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1A5B" w14:textId="77777777" w:rsidR="007025AF" w:rsidRPr="004227C4" w:rsidRDefault="002C1AD8" w:rsidP="00BC018D">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324940ED" wp14:editId="3F4C9EC3">
            <wp:simplePos x="0" y="0"/>
            <wp:positionH relativeFrom="margin">
              <wp:posOffset>0</wp:posOffset>
            </wp:positionH>
            <wp:positionV relativeFrom="paragraph">
              <wp:posOffset>-904875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5C52FDBB" w14:textId="77777777" w:rsidR="00AB1430" w:rsidRPr="004227C4" w:rsidRDefault="00AB1430" w:rsidP="00BC018D">
      <w:pPr>
        <w:ind w:left="1701"/>
        <w:rPr>
          <w:rFonts w:asciiTheme="minorHAnsi" w:hAnsiTheme="minorHAnsi" w:cstheme="minorHAnsi"/>
          <w:color w:val="FFFFFF" w:themeColor="background1"/>
        </w:rPr>
      </w:pPr>
    </w:p>
    <w:p w14:paraId="76DCE59E" w14:textId="77777777" w:rsidR="00976A1D" w:rsidRPr="004227C4" w:rsidRDefault="00976A1D" w:rsidP="00BC018D">
      <w:pPr>
        <w:ind w:left="1701"/>
        <w:rPr>
          <w:rFonts w:asciiTheme="minorHAnsi" w:hAnsiTheme="minorHAnsi" w:cstheme="minorHAnsi"/>
          <w:color w:val="FFFFFF" w:themeColor="background1"/>
        </w:rPr>
      </w:pPr>
    </w:p>
    <w:p w14:paraId="1361D3D0" w14:textId="77777777" w:rsidR="00D21B81" w:rsidRPr="004227C4" w:rsidRDefault="00D21B81" w:rsidP="00BC018D">
      <w:pPr>
        <w:ind w:left="1701"/>
        <w:rPr>
          <w:rFonts w:asciiTheme="minorHAnsi" w:hAnsiTheme="minorHAnsi" w:cstheme="minorHAnsi"/>
          <w:color w:val="FFFFFF" w:themeColor="background1"/>
        </w:rPr>
      </w:pPr>
    </w:p>
    <w:p w14:paraId="2B079E51" w14:textId="77777777" w:rsidR="00D21B81" w:rsidRPr="0062161D" w:rsidRDefault="002C1AD8" w:rsidP="00BC018D">
      <w:pPr>
        <w:ind w:left="1701"/>
        <w:rPr>
          <w:rFonts w:asciiTheme="minorHAnsi" w:eastAsiaTheme="minorHAnsi" w:hAnsiTheme="minorHAnsi" w:cstheme="minorHAnsi"/>
          <w:b/>
          <w:bCs/>
          <w:color w:val="FFFFFF" w:themeColor="background1"/>
          <w:spacing w:val="24"/>
          <w:sz w:val="108"/>
          <w:szCs w:val="108"/>
        </w:rPr>
      </w:pPr>
      <w:r w:rsidRPr="0062161D">
        <w:rPr>
          <w:rFonts w:asciiTheme="minorHAnsi" w:eastAsiaTheme="minorHAnsi" w:hAnsiTheme="minorHAnsi" w:cstheme="minorHAnsi"/>
          <w:b/>
          <w:bCs/>
          <w:color w:val="FFFFFF" w:themeColor="background1"/>
          <w:spacing w:val="24"/>
          <w:sz w:val="108"/>
          <w:szCs w:val="108"/>
        </w:rPr>
        <w:t>Agenda</w:t>
      </w:r>
    </w:p>
    <w:p w14:paraId="5E515567" w14:textId="77777777" w:rsidR="00D21B81" w:rsidRPr="003A34DB" w:rsidRDefault="002C1AD8" w:rsidP="00BC018D">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w:t>
      </w:r>
      <w:r w:rsidR="00E613D8" w:rsidRPr="003A34DB">
        <w:rPr>
          <w:rFonts w:asciiTheme="minorHAnsi" w:eastAsiaTheme="minorEastAsia" w:hAnsiTheme="minorHAnsi" w:cstheme="minorBidi"/>
          <w:b/>
          <w:bCs/>
          <w:color w:val="FFFFFF" w:themeColor="background1"/>
          <w:spacing w:val="24"/>
          <w:sz w:val="60"/>
          <w:szCs w:val="60"/>
        </w:rPr>
        <w:t xml:space="preserve">cheduled </w:t>
      </w:r>
      <w:r w:rsidRPr="003A34DB">
        <w:rPr>
          <w:rFonts w:asciiTheme="minorHAnsi" w:eastAsiaTheme="minorEastAsia" w:hAnsiTheme="minorHAnsi" w:cstheme="minorBidi"/>
          <w:b/>
          <w:bCs/>
          <w:color w:val="FFFFFF" w:themeColor="background1"/>
          <w:spacing w:val="24"/>
          <w:sz w:val="60"/>
          <w:szCs w:val="60"/>
        </w:rPr>
        <w:t>C</w:t>
      </w:r>
      <w:r w:rsidR="00E613D8" w:rsidRPr="003A34DB">
        <w:rPr>
          <w:rFonts w:asciiTheme="minorHAnsi" w:eastAsiaTheme="minorEastAsia" w:hAnsiTheme="minorHAnsi" w:cstheme="minorBidi"/>
          <w:b/>
          <w:bCs/>
          <w:color w:val="FFFFFF" w:themeColor="background1"/>
          <w:spacing w:val="24"/>
          <w:sz w:val="60"/>
          <w:szCs w:val="60"/>
        </w:rPr>
        <w:t xml:space="preserve">ouncil </w:t>
      </w:r>
      <w:r w:rsidRPr="003A34DB">
        <w:rPr>
          <w:rFonts w:asciiTheme="minorHAnsi" w:eastAsiaTheme="minorEastAsia" w:hAnsiTheme="minorHAnsi" w:cstheme="minorBidi"/>
          <w:b/>
          <w:bCs/>
          <w:color w:val="FFFFFF" w:themeColor="background1"/>
          <w:spacing w:val="24"/>
          <w:sz w:val="60"/>
          <w:szCs w:val="60"/>
        </w:rPr>
        <w:t>M</w:t>
      </w:r>
      <w:r w:rsidR="00E613D8" w:rsidRPr="003A34DB">
        <w:rPr>
          <w:rFonts w:asciiTheme="minorHAnsi" w:eastAsiaTheme="minorEastAsia" w:hAnsiTheme="minorHAnsi" w:cstheme="minorBidi"/>
          <w:b/>
          <w:bCs/>
          <w:color w:val="FFFFFF" w:themeColor="background1"/>
          <w:spacing w:val="24"/>
          <w:sz w:val="60"/>
          <w:szCs w:val="60"/>
        </w:rPr>
        <w:t>eeting</w:t>
      </w:r>
    </w:p>
    <w:p w14:paraId="7146314C" w14:textId="77777777" w:rsidR="000E6EC9" w:rsidRPr="005D77E8" w:rsidRDefault="002C1AD8" w:rsidP="00BC018D">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17 February 2026</w:t>
      </w:r>
      <w:r w:rsidR="00350EC4" w:rsidRPr="005D77E8">
        <w:rPr>
          <w:rFonts w:asciiTheme="minorHAnsi" w:eastAsiaTheme="minorHAnsi" w:hAnsiTheme="minorHAnsi" w:cstheme="minorHAnsi"/>
          <w:color w:val="FFFFFF" w:themeColor="background1"/>
          <w:spacing w:val="24"/>
          <w:sz w:val="40"/>
          <w:szCs w:val="40"/>
        </w:rPr>
        <w:t xml:space="preserve"> </w:t>
      </w:r>
      <w:r w:rsidR="00060E50" w:rsidRPr="005D77E8">
        <w:rPr>
          <w:rFonts w:asciiTheme="minorHAnsi" w:eastAsiaTheme="minorHAnsi" w:hAnsiTheme="minorHAnsi" w:cstheme="minorHAnsi"/>
          <w:color w:val="FFFFFF" w:themeColor="background1"/>
          <w:spacing w:val="24"/>
          <w:sz w:val="40"/>
          <w:szCs w:val="40"/>
        </w:rPr>
        <w:t xml:space="preserve">at </w:t>
      </w:r>
      <w:r w:rsidR="00052DA8" w:rsidRPr="005D77E8">
        <w:rPr>
          <w:rFonts w:asciiTheme="minorHAnsi" w:eastAsiaTheme="minorHAnsi" w:hAnsiTheme="minorHAnsi" w:cstheme="minorHAnsi"/>
          <w:color w:val="FFFFFF" w:themeColor="background1"/>
          <w:spacing w:val="24"/>
          <w:sz w:val="40"/>
          <w:szCs w:val="40"/>
        </w:rPr>
        <w:t>6pm</w:t>
      </w:r>
    </w:p>
    <w:p w14:paraId="2CDE2B7E"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6237566A"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7FFB11F2"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5DEC7144"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52C21D63"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BEE3714"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CC3EB7B"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32DB936"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C26F2E9"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D418127"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6504A1F4"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DC5F4AA"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E481498" w14:textId="77777777" w:rsidR="00E94E11" w:rsidRDefault="00E94E11" w:rsidP="00E94E11">
      <w:pPr>
        <w:ind w:left="1701"/>
        <w:rPr>
          <w:rFonts w:asciiTheme="minorHAnsi" w:eastAsiaTheme="minorHAnsi" w:hAnsiTheme="minorHAnsi" w:cstheme="minorHAnsi"/>
          <w:color w:val="FFFFFF" w:themeColor="background1"/>
          <w:spacing w:val="24"/>
          <w:sz w:val="40"/>
          <w:szCs w:val="40"/>
        </w:rPr>
      </w:pPr>
    </w:p>
    <w:p w14:paraId="1E4AE85B" w14:textId="77777777" w:rsidR="00E94E11" w:rsidRPr="00102DFC" w:rsidRDefault="002C1AD8" w:rsidP="00167249">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3AC0BC6E" w14:textId="77777777" w:rsidR="00E94E11" w:rsidRPr="00102DFC" w:rsidRDefault="002C1AD8" w:rsidP="00E94E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0F09ABD8" w14:textId="77777777" w:rsidR="00E94E11" w:rsidRPr="0003490A" w:rsidRDefault="00E94E11" w:rsidP="00E94E11"/>
    <w:p w14:paraId="011235D2" w14:textId="77777777" w:rsidR="00A11A83" w:rsidRPr="00163BE0" w:rsidRDefault="00A11A83" w:rsidP="00FC3293">
      <w:pPr>
        <w:sectPr w:rsidR="00A11A83" w:rsidRPr="00163BE0">
          <w:headerReference w:type="default" r:id="rId14"/>
          <w:type w:val="continuous"/>
          <w:pgSz w:w="11907" w:h="16840" w:code="9"/>
          <w:pgMar w:top="0" w:right="0" w:bottom="0" w:left="0" w:header="720" w:footer="720" w:gutter="0"/>
          <w:cols w:space="720"/>
          <w:formProt w:val="0"/>
        </w:sectPr>
      </w:pPr>
    </w:p>
    <w:p w14:paraId="32A75D2E" w14:textId="77777777" w:rsidR="000E6EC9" w:rsidRPr="002A20A8" w:rsidRDefault="002C1AD8" w:rsidP="002A20A8">
      <w:pPr>
        <w:spacing w:before="240" w:after="240"/>
        <w:rPr>
          <w:sz w:val="64"/>
          <w:szCs w:val="64"/>
        </w:rPr>
      </w:pPr>
      <w:r w:rsidRPr="79A4834F">
        <w:rPr>
          <w:sz w:val="64"/>
          <w:szCs w:val="64"/>
        </w:rPr>
        <w:lastRenderedPageBreak/>
        <w:t>Councillors</w:t>
      </w:r>
    </w:p>
    <w:p w14:paraId="59AE87C6" w14:textId="77777777" w:rsidR="00163613" w:rsidRDefault="002C1AD8" w:rsidP="00163613">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Pr>
          <w:sz w:val="28"/>
          <w:szCs w:val="28"/>
        </w:rPr>
        <w:t>, Mayor</w:t>
      </w:r>
      <w:r w:rsidRPr="00C43A2C">
        <w:rPr>
          <w:sz w:val="28"/>
          <w:szCs w:val="28"/>
        </w:rPr>
        <w:tab/>
      </w:r>
      <w:proofErr w:type="spellStart"/>
      <w:r w:rsidRPr="00C43A2C">
        <w:rPr>
          <w:sz w:val="28"/>
          <w:szCs w:val="28"/>
        </w:rPr>
        <w:t>Ganbul</w:t>
      </w:r>
      <w:proofErr w:type="spellEnd"/>
      <w:r w:rsidRPr="00C43A2C">
        <w:rPr>
          <w:sz w:val="28"/>
          <w:szCs w:val="28"/>
        </w:rPr>
        <w:t xml:space="preserve"> </w:t>
      </w:r>
      <w:proofErr w:type="spellStart"/>
      <w:r w:rsidRPr="00C43A2C">
        <w:rPr>
          <w:sz w:val="28"/>
          <w:szCs w:val="28"/>
        </w:rPr>
        <w:t>Gulinj</w:t>
      </w:r>
      <w:proofErr w:type="spellEnd"/>
      <w:r w:rsidRPr="00C43A2C">
        <w:rPr>
          <w:sz w:val="28"/>
          <w:szCs w:val="28"/>
        </w:rPr>
        <w:t xml:space="preserve"> Ward</w:t>
      </w:r>
    </w:p>
    <w:p w14:paraId="179BA903" w14:textId="77777777" w:rsidR="00163613" w:rsidRDefault="002C1AD8" w:rsidP="00163613">
      <w:pPr>
        <w:tabs>
          <w:tab w:val="left" w:pos="4111"/>
        </w:tabs>
        <w:spacing w:before="240"/>
        <w:rPr>
          <w:sz w:val="28"/>
          <w:szCs w:val="28"/>
        </w:rPr>
      </w:pPr>
      <w:r w:rsidRPr="11606CDD">
        <w:rPr>
          <w:rStyle w:val="normaltextrun"/>
          <w:rFonts w:cs="Calibri"/>
          <w:sz w:val="28"/>
          <w:szCs w:val="28"/>
        </w:rPr>
        <w:t xml:space="preserve">Cr </w:t>
      </w:r>
      <w:r w:rsidRPr="11606CDD">
        <w:rPr>
          <w:sz w:val="28"/>
          <w:szCs w:val="28"/>
        </w:rPr>
        <w:t>Blair Colwell, Deputy Mayor</w:t>
      </w:r>
      <w:r>
        <w:tab/>
      </w:r>
      <w:r w:rsidRPr="11606CDD">
        <w:rPr>
          <w:sz w:val="28"/>
          <w:szCs w:val="28"/>
        </w:rPr>
        <w:t>Mill Park Ward</w:t>
      </w:r>
    </w:p>
    <w:p w14:paraId="49AF8D70" w14:textId="77777777" w:rsidR="4584BDAA" w:rsidRDefault="002C1AD8"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6ED1E81D" w14:textId="77777777" w:rsidR="7B16F6BA" w:rsidRDefault="002C1AD8"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05C285FE" w14:textId="77777777" w:rsidR="4584BDAA" w:rsidRDefault="002C1AD8"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129B12A7" w14:textId="77777777" w:rsidR="4584BDAA" w:rsidRDefault="002C1AD8"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62275F0B" w14:textId="77777777" w:rsidR="0B3DBF20" w:rsidRDefault="002C1AD8" w:rsidP="37196FE0">
      <w:pPr>
        <w:tabs>
          <w:tab w:val="left" w:pos="4111"/>
        </w:tabs>
        <w:spacing w:before="240"/>
        <w:rPr>
          <w:sz w:val="28"/>
          <w:szCs w:val="28"/>
        </w:rPr>
      </w:pPr>
      <w:r w:rsidRPr="37196FE0">
        <w:rPr>
          <w:sz w:val="28"/>
          <w:szCs w:val="28"/>
        </w:rPr>
        <w:t>Cr Aidan McLindon</w:t>
      </w:r>
      <w:r>
        <w:tab/>
      </w:r>
      <w:proofErr w:type="spellStart"/>
      <w:r w:rsidRPr="37196FE0">
        <w:rPr>
          <w:sz w:val="28"/>
          <w:szCs w:val="28"/>
        </w:rPr>
        <w:t>Kirrip</w:t>
      </w:r>
      <w:proofErr w:type="spellEnd"/>
      <w:r w:rsidRPr="37196FE0">
        <w:rPr>
          <w:sz w:val="28"/>
          <w:szCs w:val="28"/>
        </w:rPr>
        <w:t xml:space="preserve"> Ward</w:t>
      </w:r>
    </w:p>
    <w:p w14:paraId="1B7602B0" w14:textId="77777777" w:rsidR="4584BDAA" w:rsidRDefault="002C1AD8" w:rsidP="007E2C2C">
      <w:pPr>
        <w:tabs>
          <w:tab w:val="left" w:pos="4111"/>
        </w:tabs>
        <w:spacing w:before="240"/>
        <w:rPr>
          <w:sz w:val="28"/>
          <w:szCs w:val="28"/>
        </w:rPr>
      </w:pPr>
      <w:r w:rsidRPr="79A4834F">
        <w:rPr>
          <w:rStyle w:val="normaltextrun"/>
          <w:rFonts w:cs="Calibri"/>
          <w:sz w:val="28"/>
          <w:szCs w:val="28"/>
        </w:rPr>
        <w:t xml:space="preserve">Cr </w:t>
      </w:r>
      <w:r w:rsidRPr="79A4834F">
        <w:rPr>
          <w:sz w:val="28"/>
          <w:szCs w:val="28"/>
        </w:rPr>
        <w:t>Christine Stow</w:t>
      </w:r>
      <w:r>
        <w:tab/>
      </w:r>
      <w:r w:rsidRPr="79A4834F">
        <w:rPr>
          <w:sz w:val="28"/>
          <w:szCs w:val="28"/>
        </w:rPr>
        <w:t>North Ward</w:t>
      </w:r>
    </w:p>
    <w:p w14:paraId="1951DDAD" w14:textId="77777777" w:rsidR="490CE29A" w:rsidRPr="002A20A8" w:rsidRDefault="002C1AD8"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Martin Taylor</w:t>
      </w:r>
      <w:r>
        <w:tab/>
      </w:r>
      <w:r w:rsidRPr="79A4834F">
        <w:rPr>
          <w:sz w:val="28"/>
          <w:szCs w:val="28"/>
        </w:rPr>
        <w:t>South Morang Ward</w:t>
      </w:r>
      <w:r w:rsidRPr="79A4834F">
        <w:rPr>
          <w:rStyle w:val="normaltextrun"/>
          <w:rFonts w:cs="Calibri"/>
          <w:sz w:val="28"/>
          <w:szCs w:val="28"/>
        </w:rPr>
        <w:t xml:space="preserve"> </w:t>
      </w:r>
    </w:p>
    <w:p w14:paraId="74B1F11D" w14:textId="77777777" w:rsidR="490CE29A" w:rsidRPr="002A20A8" w:rsidRDefault="002C1AD8"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Daniela Zinni</w:t>
      </w:r>
      <w:r>
        <w:tab/>
      </w:r>
      <w:r w:rsidRPr="79A4834F">
        <w:rPr>
          <w:sz w:val="28"/>
          <w:szCs w:val="28"/>
        </w:rPr>
        <w:t>Bundoora Ward</w:t>
      </w:r>
    </w:p>
    <w:p w14:paraId="697BD95F" w14:textId="77777777" w:rsidR="490CE29A" w:rsidRPr="002A20A8" w:rsidRDefault="002C1AD8" w:rsidP="002A20A8">
      <w:pPr>
        <w:spacing w:before="360" w:after="240" w:line="259" w:lineRule="auto"/>
        <w:rPr>
          <w:sz w:val="64"/>
          <w:szCs w:val="64"/>
        </w:rPr>
      </w:pPr>
      <w:r w:rsidRPr="79A4834F">
        <w:rPr>
          <w:sz w:val="64"/>
          <w:szCs w:val="64"/>
        </w:rPr>
        <w:t>Executive Leadership Team</w:t>
      </w:r>
    </w:p>
    <w:p w14:paraId="4F4F0AD2" w14:textId="77777777" w:rsidR="009732ED" w:rsidRPr="00D04286" w:rsidRDefault="002C1AD8" w:rsidP="002A20A8">
      <w:pPr>
        <w:tabs>
          <w:tab w:val="left" w:pos="4111"/>
        </w:tabs>
        <w:rPr>
          <w:sz w:val="28"/>
          <w:szCs w:val="28"/>
        </w:rPr>
      </w:pPr>
      <w:r w:rsidRPr="30C8B480">
        <w:rPr>
          <w:sz w:val="28"/>
          <w:szCs w:val="28"/>
        </w:rPr>
        <w:t>Craig Lloyd</w:t>
      </w:r>
      <w:r>
        <w:tab/>
      </w:r>
      <w:r w:rsidRPr="30C8B480">
        <w:rPr>
          <w:sz w:val="28"/>
          <w:szCs w:val="28"/>
        </w:rPr>
        <w:t>Chief Executive Officer</w:t>
      </w:r>
    </w:p>
    <w:p w14:paraId="265EF70D" w14:textId="77777777" w:rsidR="0039236D" w:rsidRDefault="002C1AD8"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2438829E" w14:textId="77777777" w:rsidR="009732ED" w:rsidRPr="00D04286" w:rsidRDefault="002C1AD8"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26F7B986" w14:textId="77777777" w:rsidR="0023F077" w:rsidRDefault="002C1AD8"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08950028" w14:textId="77777777" w:rsidR="009732ED" w:rsidRPr="003C7F60" w:rsidRDefault="002C1AD8"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5733B407" w14:textId="77777777" w:rsidR="0000128D" w:rsidRDefault="002C1AD8"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758E64E7" w14:textId="77777777" w:rsidR="00440F63" w:rsidRPr="003C42EA" w:rsidRDefault="0000128D" w:rsidP="007E2C2C">
      <w:pPr>
        <w:tabs>
          <w:tab w:val="left" w:pos="4111"/>
        </w:tabs>
        <w:spacing w:before="240" w:line="259" w:lineRule="auto"/>
        <w:rPr>
          <w:sz w:val="28"/>
          <w:szCs w:val="28"/>
        </w:rPr>
      </w:pPr>
      <w:r>
        <w:rPr>
          <w:sz w:val="28"/>
          <w:szCs w:val="28"/>
        </w:rPr>
        <w:t>Sarah Oldman</w:t>
      </w:r>
      <w:r>
        <w:tab/>
      </w:r>
      <w:r w:rsidRPr="0000128D">
        <w:rPr>
          <w:rFonts w:eastAsia="Calibri" w:cs="Calibri"/>
          <w:color w:val="000000" w:themeColor="text1"/>
          <w:sz w:val="28"/>
          <w:szCs w:val="28"/>
        </w:rPr>
        <w:t>Acting Executive</w:t>
      </w:r>
      <w:r w:rsidRPr="7BAC9612">
        <w:rPr>
          <w:sz w:val="28"/>
          <w:szCs w:val="28"/>
        </w:rPr>
        <w:t xml:space="preserve"> Manager Public Affairs</w:t>
      </w:r>
    </w:p>
    <w:p w14:paraId="72C1F57D" w14:textId="77777777" w:rsidR="000E6EC9" w:rsidRPr="00DD678D" w:rsidRDefault="00A11A83" w:rsidP="0003490A">
      <w:pPr>
        <w:rPr>
          <w:sz w:val="32"/>
          <w:szCs w:val="32"/>
        </w:rPr>
      </w:pPr>
      <w:r w:rsidRPr="00163BE0">
        <w:rPr>
          <w:rFonts w:eastAsia="Calibri" w:cs="Calibri"/>
          <w:b/>
          <w:color w:val="000000"/>
          <w:sz w:val="26"/>
        </w:rPr>
        <w:br w:type="page"/>
      </w:r>
      <w:r w:rsidR="002C1AD8" w:rsidRPr="00DD678D">
        <w:rPr>
          <w:sz w:val="32"/>
          <w:szCs w:val="32"/>
        </w:rPr>
        <w:lastRenderedPageBreak/>
        <w:t>O</w:t>
      </w:r>
      <w:r w:rsidR="00DD678D" w:rsidRPr="00DD678D">
        <w:rPr>
          <w:sz w:val="32"/>
          <w:szCs w:val="32"/>
        </w:rPr>
        <w:t>rder of Business</w:t>
      </w:r>
    </w:p>
    <w:p w14:paraId="15F3BB1E" w14:textId="77777777" w:rsidR="00393820" w:rsidRPr="00DD678D" w:rsidRDefault="00393820" w:rsidP="0003490A"/>
    <w:p w14:paraId="570912EF" w14:textId="48093E64" w:rsidR="00D3730B" w:rsidRDefault="002C1AD8">
      <w:pPr>
        <w:pStyle w:val="TOC1"/>
        <w:rPr>
          <w:rFonts w:asciiTheme="minorHAnsi" w:eastAsiaTheme="minorEastAsia" w:hAnsiTheme="minorHAnsi" w:cstheme="minorBidi"/>
          <w:noProof/>
          <w:color w:val="auto"/>
          <w:kern w:val="2"/>
          <w:sz w:val="24"/>
          <w:lang w:eastAsia="en-AU"/>
          <w14:ligatures w14:val="standardContextual"/>
        </w:rPr>
      </w:pPr>
      <w:r w:rsidRPr="00163BE0">
        <w:rPr>
          <w:b/>
        </w:rPr>
        <w:fldChar w:fldCharType="begin"/>
      </w:r>
      <w:r w:rsidR="00A11A83" w:rsidRPr="00163BE0">
        <w:rPr>
          <w:b/>
        </w:rPr>
        <w:instrText>TOC \f \h</w:instrText>
      </w:r>
      <w:r w:rsidRPr="00163BE0">
        <w:rPr>
          <w:b/>
        </w:rPr>
        <w:fldChar w:fldCharType="separate"/>
      </w:r>
      <w:hyperlink w:anchor="_Toc221803880" w:history="1">
        <w:r w:rsidR="00D3730B" w:rsidRPr="00A55B99">
          <w:rPr>
            <w:rStyle w:val="Hyperlink"/>
            <w:noProof/>
          </w:rPr>
          <w:t>1</w:t>
        </w:r>
        <w:r w:rsidR="00D3730B">
          <w:rPr>
            <w:rFonts w:asciiTheme="minorHAnsi" w:eastAsiaTheme="minorEastAsia" w:hAnsiTheme="minorHAnsi" w:cstheme="minorBidi"/>
            <w:noProof/>
            <w:color w:val="auto"/>
            <w:kern w:val="2"/>
            <w:sz w:val="24"/>
            <w:lang w:eastAsia="en-AU"/>
            <w14:ligatures w14:val="standardContextual"/>
          </w:rPr>
          <w:tab/>
        </w:r>
        <w:r w:rsidR="00D3730B" w:rsidRPr="00A55B99">
          <w:rPr>
            <w:rStyle w:val="Hyperlink"/>
            <w:noProof/>
          </w:rPr>
          <w:t>Opening</w:t>
        </w:r>
        <w:r w:rsidR="00D3730B">
          <w:rPr>
            <w:noProof/>
          </w:rPr>
          <w:tab/>
        </w:r>
        <w:r w:rsidR="00D3730B">
          <w:rPr>
            <w:noProof/>
          </w:rPr>
          <w:fldChar w:fldCharType="begin"/>
        </w:r>
        <w:r w:rsidR="00D3730B">
          <w:rPr>
            <w:noProof/>
          </w:rPr>
          <w:instrText xml:space="preserve"> PAGEREF _Toc221803880 \h </w:instrText>
        </w:r>
        <w:r w:rsidR="00D3730B">
          <w:rPr>
            <w:noProof/>
          </w:rPr>
        </w:r>
        <w:r w:rsidR="00D3730B">
          <w:rPr>
            <w:noProof/>
          </w:rPr>
          <w:fldChar w:fldCharType="separate"/>
        </w:r>
        <w:r w:rsidR="00D3730B">
          <w:rPr>
            <w:noProof/>
          </w:rPr>
          <w:t>5</w:t>
        </w:r>
        <w:r w:rsidR="00D3730B">
          <w:rPr>
            <w:noProof/>
          </w:rPr>
          <w:fldChar w:fldCharType="end"/>
        </w:r>
      </w:hyperlink>
    </w:p>
    <w:p w14:paraId="1228308C" w14:textId="3AF8A3EA"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1" w:history="1">
        <w:r w:rsidRPr="00A55B99">
          <w:rPr>
            <w:rStyle w:val="Hyperlink"/>
            <w:noProof/>
          </w:rPr>
          <w:t>1.1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Meeting Opening and Introductions</w:t>
        </w:r>
        <w:r>
          <w:rPr>
            <w:noProof/>
          </w:rPr>
          <w:tab/>
        </w:r>
        <w:r>
          <w:rPr>
            <w:noProof/>
          </w:rPr>
          <w:fldChar w:fldCharType="begin"/>
        </w:r>
        <w:r>
          <w:rPr>
            <w:noProof/>
          </w:rPr>
          <w:instrText xml:space="preserve"> PAGEREF _Toc221803881 \h </w:instrText>
        </w:r>
        <w:r>
          <w:rPr>
            <w:noProof/>
          </w:rPr>
        </w:r>
        <w:r>
          <w:rPr>
            <w:noProof/>
          </w:rPr>
          <w:fldChar w:fldCharType="separate"/>
        </w:r>
        <w:r>
          <w:rPr>
            <w:noProof/>
          </w:rPr>
          <w:t>5</w:t>
        </w:r>
        <w:r>
          <w:rPr>
            <w:noProof/>
          </w:rPr>
          <w:fldChar w:fldCharType="end"/>
        </w:r>
      </w:hyperlink>
    </w:p>
    <w:p w14:paraId="2ADB168B" w14:textId="10343249"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2" w:history="1">
        <w:r w:rsidRPr="00A55B99">
          <w:rPr>
            <w:rStyle w:val="Hyperlink"/>
            <w:noProof/>
          </w:rPr>
          <w:t>1.2</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Apologies</w:t>
        </w:r>
        <w:r>
          <w:rPr>
            <w:noProof/>
          </w:rPr>
          <w:tab/>
        </w:r>
        <w:r>
          <w:rPr>
            <w:noProof/>
          </w:rPr>
          <w:fldChar w:fldCharType="begin"/>
        </w:r>
        <w:r>
          <w:rPr>
            <w:noProof/>
          </w:rPr>
          <w:instrText xml:space="preserve"> PAGEREF _Toc221803882 \h </w:instrText>
        </w:r>
        <w:r>
          <w:rPr>
            <w:noProof/>
          </w:rPr>
        </w:r>
        <w:r>
          <w:rPr>
            <w:noProof/>
          </w:rPr>
          <w:fldChar w:fldCharType="separate"/>
        </w:r>
        <w:r>
          <w:rPr>
            <w:noProof/>
          </w:rPr>
          <w:t>5</w:t>
        </w:r>
        <w:r>
          <w:rPr>
            <w:noProof/>
          </w:rPr>
          <w:fldChar w:fldCharType="end"/>
        </w:r>
      </w:hyperlink>
    </w:p>
    <w:p w14:paraId="31FCA85D" w14:textId="0810DC95"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3" w:history="1">
        <w:r w:rsidRPr="00A55B99">
          <w:rPr>
            <w:rStyle w:val="Hyperlink"/>
            <w:noProof/>
          </w:rPr>
          <w:t>1.3</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Acknowledgement of Traditional Owners Statement</w:t>
        </w:r>
        <w:r>
          <w:rPr>
            <w:noProof/>
          </w:rPr>
          <w:tab/>
        </w:r>
        <w:r>
          <w:rPr>
            <w:noProof/>
          </w:rPr>
          <w:fldChar w:fldCharType="begin"/>
        </w:r>
        <w:r>
          <w:rPr>
            <w:noProof/>
          </w:rPr>
          <w:instrText xml:space="preserve"> PAGEREF _Toc221803883 \h </w:instrText>
        </w:r>
        <w:r>
          <w:rPr>
            <w:noProof/>
          </w:rPr>
        </w:r>
        <w:r>
          <w:rPr>
            <w:noProof/>
          </w:rPr>
          <w:fldChar w:fldCharType="separate"/>
        </w:r>
        <w:r>
          <w:rPr>
            <w:noProof/>
          </w:rPr>
          <w:t>5</w:t>
        </w:r>
        <w:r>
          <w:rPr>
            <w:noProof/>
          </w:rPr>
          <w:fldChar w:fldCharType="end"/>
        </w:r>
      </w:hyperlink>
    </w:p>
    <w:p w14:paraId="44D3D7C5" w14:textId="1853732B"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4" w:history="1">
        <w:r w:rsidRPr="00A55B99">
          <w:rPr>
            <w:rStyle w:val="Hyperlink"/>
            <w:noProof/>
          </w:rPr>
          <w:t>1.4</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Diversity and Good Governance Statement</w:t>
        </w:r>
        <w:r>
          <w:rPr>
            <w:noProof/>
          </w:rPr>
          <w:tab/>
        </w:r>
        <w:r>
          <w:rPr>
            <w:noProof/>
          </w:rPr>
          <w:fldChar w:fldCharType="begin"/>
        </w:r>
        <w:r>
          <w:rPr>
            <w:noProof/>
          </w:rPr>
          <w:instrText xml:space="preserve"> PAGEREF _Toc221803884 \h </w:instrText>
        </w:r>
        <w:r>
          <w:rPr>
            <w:noProof/>
          </w:rPr>
        </w:r>
        <w:r>
          <w:rPr>
            <w:noProof/>
          </w:rPr>
          <w:fldChar w:fldCharType="separate"/>
        </w:r>
        <w:r>
          <w:rPr>
            <w:noProof/>
          </w:rPr>
          <w:t>6</w:t>
        </w:r>
        <w:r>
          <w:rPr>
            <w:noProof/>
          </w:rPr>
          <w:fldChar w:fldCharType="end"/>
        </w:r>
      </w:hyperlink>
    </w:p>
    <w:p w14:paraId="0E096E32" w14:textId="4E2B2782"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5" w:history="1">
        <w:r w:rsidRPr="00A55B99">
          <w:rPr>
            <w:rStyle w:val="Hyperlink"/>
            <w:noProof/>
          </w:rPr>
          <w:t>1.5</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Acknowledgements</w:t>
        </w:r>
        <w:r>
          <w:rPr>
            <w:noProof/>
          </w:rPr>
          <w:tab/>
        </w:r>
        <w:r>
          <w:rPr>
            <w:noProof/>
          </w:rPr>
          <w:fldChar w:fldCharType="begin"/>
        </w:r>
        <w:r>
          <w:rPr>
            <w:noProof/>
          </w:rPr>
          <w:instrText xml:space="preserve"> PAGEREF _Toc221803885 \h </w:instrText>
        </w:r>
        <w:r>
          <w:rPr>
            <w:noProof/>
          </w:rPr>
        </w:r>
        <w:r>
          <w:rPr>
            <w:noProof/>
          </w:rPr>
          <w:fldChar w:fldCharType="separate"/>
        </w:r>
        <w:r>
          <w:rPr>
            <w:noProof/>
          </w:rPr>
          <w:t>6</w:t>
        </w:r>
        <w:r>
          <w:rPr>
            <w:noProof/>
          </w:rPr>
          <w:fldChar w:fldCharType="end"/>
        </w:r>
      </w:hyperlink>
    </w:p>
    <w:p w14:paraId="1AD52E89" w14:textId="17639A7D"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86" w:history="1">
        <w:r w:rsidRPr="00A55B99">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Declarations of Conflict of Interest</w:t>
        </w:r>
        <w:r>
          <w:rPr>
            <w:noProof/>
          </w:rPr>
          <w:tab/>
        </w:r>
        <w:r>
          <w:rPr>
            <w:noProof/>
          </w:rPr>
          <w:fldChar w:fldCharType="begin"/>
        </w:r>
        <w:r>
          <w:rPr>
            <w:noProof/>
          </w:rPr>
          <w:instrText xml:space="preserve"> PAGEREF _Toc221803886 \h </w:instrText>
        </w:r>
        <w:r>
          <w:rPr>
            <w:noProof/>
          </w:rPr>
        </w:r>
        <w:r>
          <w:rPr>
            <w:noProof/>
          </w:rPr>
          <w:fldChar w:fldCharType="separate"/>
        </w:r>
        <w:r>
          <w:rPr>
            <w:noProof/>
          </w:rPr>
          <w:t>6</w:t>
        </w:r>
        <w:r>
          <w:rPr>
            <w:noProof/>
          </w:rPr>
          <w:fldChar w:fldCharType="end"/>
        </w:r>
      </w:hyperlink>
    </w:p>
    <w:p w14:paraId="7F670459" w14:textId="6CF32934"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87" w:history="1">
        <w:r w:rsidRPr="00A55B99">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Confirmation of Minutes of Previous Meeting/s</w:t>
        </w:r>
        <w:r>
          <w:rPr>
            <w:noProof/>
          </w:rPr>
          <w:tab/>
        </w:r>
        <w:r>
          <w:rPr>
            <w:noProof/>
          </w:rPr>
          <w:fldChar w:fldCharType="begin"/>
        </w:r>
        <w:r>
          <w:rPr>
            <w:noProof/>
          </w:rPr>
          <w:instrText xml:space="preserve"> PAGEREF _Toc221803887 \h </w:instrText>
        </w:r>
        <w:r>
          <w:rPr>
            <w:noProof/>
          </w:rPr>
        </w:r>
        <w:r>
          <w:rPr>
            <w:noProof/>
          </w:rPr>
          <w:fldChar w:fldCharType="separate"/>
        </w:r>
        <w:r>
          <w:rPr>
            <w:noProof/>
          </w:rPr>
          <w:t>6</w:t>
        </w:r>
        <w:r>
          <w:rPr>
            <w:noProof/>
          </w:rPr>
          <w:fldChar w:fldCharType="end"/>
        </w:r>
      </w:hyperlink>
    </w:p>
    <w:p w14:paraId="2E1ECE95" w14:textId="2A9ACC63"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88" w:history="1">
        <w:r w:rsidRPr="00A55B99">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Public Questions, Petitions and Joint Letters</w:t>
        </w:r>
        <w:r>
          <w:rPr>
            <w:noProof/>
          </w:rPr>
          <w:tab/>
        </w:r>
        <w:r>
          <w:rPr>
            <w:noProof/>
          </w:rPr>
          <w:fldChar w:fldCharType="begin"/>
        </w:r>
        <w:r>
          <w:rPr>
            <w:noProof/>
          </w:rPr>
          <w:instrText xml:space="preserve"> PAGEREF _Toc221803888 \h </w:instrText>
        </w:r>
        <w:r>
          <w:rPr>
            <w:noProof/>
          </w:rPr>
        </w:r>
        <w:r>
          <w:rPr>
            <w:noProof/>
          </w:rPr>
          <w:fldChar w:fldCharType="separate"/>
        </w:r>
        <w:r>
          <w:rPr>
            <w:noProof/>
          </w:rPr>
          <w:t>7</w:t>
        </w:r>
        <w:r>
          <w:rPr>
            <w:noProof/>
          </w:rPr>
          <w:fldChar w:fldCharType="end"/>
        </w:r>
      </w:hyperlink>
    </w:p>
    <w:p w14:paraId="6EE7F488" w14:textId="7E40E7B0"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89" w:history="1">
        <w:r w:rsidRPr="00A55B99">
          <w:rPr>
            <w:rStyle w:val="Hyperlink"/>
            <w:noProof/>
          </w:rPr>
          <w:t>4.1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Public Question Time</w:t>
        </w:r>
        <w:r>
          <w:rPr>
            <w:noProof/>
          </w:rPr>
          <w:tab/>
        </w:r>
        <w:r>
          <w:rPr>
            <w:noProof/>
          </w:rPr>
          <w:fldChar w:fldCharType="begin"/>
        </w:r>
        <w:r>
          <w:rPr>
            <w:noProof/>
          </w:rPr>
          <w:instrText xml:space="preserve"> PAGEREF _Toc221803889 \h </w:instrText>
        </w:r>
        <w:r>
          <w:rPr>
            <w:noProof/>
          </w:rPr>
        </w:r>
        <w:r>
          <w:rPr>
            <w:noProof/>
          </w:rPr>
          <w:fldChar w:fldCharType="separate"/>
        </w:r>
        <w:r>
          <w:rPr>
            <w:noProof/>
          </w:rPr>
          <w:t>7</w:t>
        </w:r>
        <w:r>
          <w:rPr>
            <w:noProof/>
          </w:rPr>
          <w:fldChar w:fldCharType="end"/>
        </w:r>
      </w:hyperlink>
    </w:p>
    <w:p w14:paraId="539CED68" w14:textId="359090DB"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90" w:history="1">
        <w:r w:rsidRPr="00A55B99">
          <w:rPr>
            <w:rStyle w:val="Hyperlink"/>
            <w:noProof/>
          </w:rPr>
          <w:t>4.2</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Petitions</w:t>
        </w:r>
        <w:r>
          <w:rPr>
            <w:noProof/>
          </w:rPr>
          <w:tab/>
        </w:r>
        <w:r>
          <w:rPr>
            <w:noProof/>
          </w:rPr>
          <w:fldChar w:fldCharType="begin"/>
        </w:r>
        <w:r>
          <w:rPr>
            <w:noProof/>
          </w:rPr>
          <w:instrText xml:space="preserve"> PAGEREF _Toc221803890 \h </w:instrText>
        </w:r>
        <w:r>
          <w:rPr>
            <w:noProof/>
          </w:rPr>
        </w:r>
        <w:r>
          <w:rPr>
            <w:noProof/>
          </w:rPr>
          <w:fldChar w:fldCharType="separate"/>
        </w:r>
        <w:r>
          <w:rPr>
            <w:noProof/>
          </w:rPr>
          <w:t>7</w:t>
        </w:r>
        <w:r>
          <w:rPr>
            <w:noProof/>
          </w:rPr>
          <w:fldChar w:fldCharType="end"/>
        </w:r>
      </w:hyperlink>
    </w:p>
    <w:p w14:paraId="464C8D1E" w14:textId="7BD4DEFD" w:rsidR="00D3730B" w:rsidRDefault="00D3730B">
      <w:pPr>
        <w:pStyle w:val="TOC3"/>
        <w:rPr>
          <w:rFonts w:asciiTheme="minorHAnsi" w:eastAsiaTheme="minorEastAsia" w:hAnsiTheme="minorHAnsi" w:cstheme="minorBidi"/>
          <w:noProof/>
          <w:color w:val="auto"/>
          <w:kern w:val="2"/>
          <w:lang w:eastAsia="en-AU"/>
          <w14:ligatures w14:val="standardContextual"/>
        </w:rPr>
      </w:pPr>
      <w:hyperlink w:anchor="_Toc221803891" w:history="1">
        <w:r w:rsidRPr="00A55B99">
          <w:rPr>
            <w:rStyle w:val="Hyperlink"/>
            <w:noProof/>
          </w:rPr>
          <w:t>4.2.1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Petition - Capping of Council Rates</w:t>
        </w:r>
        <w:r>
          <w:rPr>
            <w:noProof/>
          </w:rPr>
          <w:tab/>
        </w:r>
        <w:r>
          <w:rPr>
            <w:noProof/>
          </w:rPr>
          <w:fldChar w:fldCharType="begin"/>
        </w:r>
        <w:r>
          <w:rPr>
            <w:noProof/>
          </w:rPr>
          <w:instrText xml:space="preserve"> PAGEREF _Toc221803891 \h </w:instrText>
        </w:r>
        <w:r>
          <w:rPr>
            <w:noProof/>
          </w:rPr>
        </w:r>
        <w:r>
          <w:rPr>
            <w:noProof/>
          </w:rPr>
          <w:fldChar w:fldCharType="separate"/>
        </w:r>
        <w:r>
          <w:rPr>
            <w:noProof/>
          </w:rPr>
          <w:t>7</w:t>
        </w:r>
        <w:r>
          <w:rPr>
            <w:noProof/>
          </w:rPr>
          <w:fldChar w:fldCharType="end"/>
        </w:r>
      </w:hyperlink>
    </w:p>
    <w:p w14:paraId="01CE85AE" w14:textId="0FBED56D"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92" w:history="1">
        <w:r w:rsidRPr="00A55B99">
          <w:rPr>
            <w:rStyle w:val="Hyperlink"/>
            <w:noProof/>
          </w:rPr>
          <w:t>4.3</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Joint Letters</w:t>
        </w:r>
        <w:r>
          <w:rPr>
            <w:noProof/>
          </w:rPr>
          <w:tab/>
        </w:r>
        <w:r>
          <w:rPr>
            <w:noProof/>
          </w:rPr>
          <w:fldChar w:fldCharType="begin"/>
        </w:r>
        <w:r>
          <w:rPr>
            <w:noProof/>
          </w:rPr>
          <w:instrText xml:space="preserve"> PAGEREF _Toc221803892 \h </w:instrText>
        </w:r>
        <w:r>
          <w:rPr>
            <w:noProof/>
          </w:rPr>
        </w:r>
        <w:r>
          <w:rPr>
            <w:noProof/>
          </w:rPr>
          <w:fldChar w:fldCharType="separate"/>
        </w:r>
        <w:r>
          <w:rPr>
            <w:noProof/>
          </w:rPr>
          <w:t>7</w:t>
        </w:r>
        <w:r>
          <w:rPr>
            <w:noProof/>
          </w:rPr>
          <w:fldChar w:fldCharType="end"/>
        </w:r>
      </w:hyperlink>
    </w:p>
    <w:p w14:paraId="6AEB0627" w14:textId="6F1C4BAB"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93" w:history="1">
        <w:r w:rsidRPr="00A55B99">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Officers' Reports</w:t>
        </w:r>
        <w:r>
          <w:rPr>
            <w:noProof/>
          </w:rPr>
          <w:tab/>
        </w:r>
        <w:r>
          <w:rPr>
            <w:noProof/>
          </w:rPr>
          <w:fldChar w:fldCharType="begin"/>
        </w:r>
        <w:r>
          <w:rPr>
            <w:noProof/>
          </w:rPr>
          <w:instrText xml:space="preserve"> PAGEREF _Toc221803893 \h </w:instrText>
        </w:r>
        <w:r>
          <w:rPr>
            <w:noProof/>
          </w:rPr>
        </w:r>
        <w:r>
          <w:rPr>
            <w:noProof/>
          </w:rPr>
          <w:fldChar w:fldCharType="separate"/>
        </w:r>
        <w:r>
          <w:rPr>
            <w:noProof/>
          </w:rPr>
          <w:t>8</w:t>
        </w:r>
        <w:r>
          <w:rPr>
            <w:noProof/>
          </w:rPr>
          <w:fldChar w:fldCharType="end"/>
        </w:r>
      </w:hyperlink>
    </w:p>
    <w:p w14:paraId="5557EADF" w14:textId="45135764"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94" w:history="1">
        <w:r w:rsidRPr="00A55B99">
          <w:rPr>
            <w:rStyle w:val="Hyperlink"/>
            <w:noProof/>
          </w:rPr>
          <w:t>5.1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Council Grants Policy</w:t>
        </w:r>
        <w:r>
          <w:rPr>
            <w:noProof/>
          </w:rPr>
          <w:tab/>
        </w:r>
        <w:r>
          <w:rPr>
            <w:noProof/>
          </w:rPr>
          <w:fldChar w:fldCharType="begin"/>
        </w:r>
        <w:r>
          <w:rPr>
            <w:noProof/>
          </w:rPr>
          <w:instrText xml:space="preserve"> PAGEREF _Toc221803894 \h </w:instrText>
        </w:r>
        <w:r>
          <w:rPr>
            <w:noProof/>
          </w:rPr>
        </w:r>
        <w:r>
          <w:rPr>
            <w:noProof/>
          </w:rPr>
          <w:fldChar w:fldCharType="separate"/>
        </w:r>
        <w:r>
          <w:rPr>
            <w:noProof/>
          </w:rPr>
          <w:t>8</w:t>
        </w:r>
        <w:r>
          <w:rPr>
            <w:noProof/>
          </w:rPr>
          <w:fldChar w:fldCharType="end"/>
        </w:r>
      </w:hyperlink>
    </w:p>
    <w:p w14:paraId="28DA62BA" w14:textId="024FF0F2"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95" w:history="1">
        <w:r w:rsidRPr="00A55B99">
          <w:rPr>
            <w:rStyle w:val="Hyperlink"/>
            <w:noProof/>
          </w:rPr>
          <w:t>5.2</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Hawkstowe Station East Development Plan</w:t>
        </w:r>
        <w:r>
          <w:rPr>
            <w:noProof/>
          </w:rPr>
          <w:tab/>
        </w:r>
        <w:r>
          <w:rPr>
            <w:noProof/>
          </w:rPr>
          <w:fldChar w:fldCharType="begin"/>
        </w:r>
        <w:r>
          <w:rPr>
            <w:noProof/>
          </w:rPr>
          <w:instrText xml:space="preserve"> PAGEREF _Toc221803895 \h </w:instrText>
        </w:r>
        <w:r>
          <w:rPr>
            <w:noProof/>
          </w:rPr>
        </w:r>
        <w:r>
          <w:rPr>
            <w:noProof/>
          </w:rPr>
          <w:fldChar w:fldCharType="separate"/>
        </w:r>
        <w:r>
          <w:rPr>
            <w:noProof/>
          </w:rPr>
          <w:t>11</w:t>
        </w:r>
        <w:r>
          <w:rPr>
            <w:noProof/>
          </w:rPr>
          <w:fldChar w:fldCharType="end"/>
        </w:r>
      </w:hyperlink>
    </w:p>
    <w:p w14:paraId="5D0A3AC2" w14:textId="22C8786E"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896" w:history="1">
        <w:r w:rsidRPr="00A55B99">
          <w:rPr>
            <w:rStyle w:val="Hyperlink"/>
            <w:noProof/>
          </w:rPr>
          <w:t>5.3</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Governance Report</w:t>
        </w:r>
        <w:r>
          <w:rPr>
            <w:noProof/>
          </w:rPr>
          <w:tab/>
        </w:r>
        <w:r>
          <w:rPr>
            <w:noProof/>
          </w:rPr>
          <w:fldChar w:fldCharType="begin"/>
        </w:r>
        <w:r>
          <w:rPr>
            <w:noProof/>
          </w:rPr>
          <w:instrText xml:space="preserve"> PAGEREF _Toc221803896 \h </w:instrText>
        </w:r>
        <w:r>
          <w:rPr>
            <w:noProof/>
          </w:rPr>
        </w:r>
        <w:r>
          <w:rPr>
            <w:noProof/>
          </w:rPr>
          <w:fldChar w:fldCharType="separate"/>
        </w:r>
        <w:r>
          <w:rPr>
            <w:noProof/>
          </w:rPr>
          <w:t>22</w:t>
        </w:r>
        <w:r>
          <w:rPr>
            <w:noProof/>
          </w:rPr>
          <w:fldChar w:fldCharType="end"/>
        </w:r>
      </w:hyperlink>
    </w:p>
    <w:p w14:paraId="6C7CFF5D" w14:textId="25A97794"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97" w:history="1">
        <w:r w:rsidRPr="00A55B99">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Notices of Motion</w:t>
        </w:r>
        <w:r>
          <w:rPr>
            <w:noProof/>
          </w:rPr>
          <w:tab/>
        </w:r>
        <w:r>
          <w:rPr>
            <w:noProof/>
          </w:rPr>
          <w:fldChar w:fldCharType="begin"/>
        </w:r>
        <w:r>
          <w:rPr>
            <w:noProof/>
          </w:rPr>
          <w:instrText xml:space="preserve"> PAGEREF _Toc221803897 \h </w:instrText>
        </w:r>
        <w:r>
          <w:rPr>
            <w:noProof/>
          </w:rPr>
        </w:r>
        <w:r>
          <w:rPr>
            <w:noProof/>
          </w:rPr>
          <w:fldChar w:fldCharType="separate"/>
        </w:r>
        <w:r>
          <w:rPr>
            <w:noProof/>
          </w:rPr>
          <w:t>27</w:t>
        </w:r>
        <w:r>
          <w:rPr>
            <w:noProof/>
          </w:rPr>
          <w:fldChar w:fldCharType="end"/>
        </w:r>
      </w:hyperlink>
    </w:p>
    <w:p w14:paraId="125D794A" w14:textId="21978892"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98" w:history="1">
        <w:r w:rsidRPr="00A55B99">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Urgent Business</w:t>
        </w:r>
        <w:r>
          <w:rPr>
            <w:noProof/>
          </w:rPr>
          <w:tab/>
        </w:r>
        <w:r>
          <w:rPr>
            <w:noProof/>
          </w:rPr>
          <w:fldChar w:fldCharType="begin"/>
        </w:r>
        <w:r>
          <w:rPr>
            <w:noProof/>
          </w:rPr>
          <w:instrText xml:space="preserve"> PAGEREF _Toc221803898 \h </w:instrText>
        </w:r>
        <w:r>
          <w:rPr>
            <w:noProof/>
          </w:rPr>
        </w:r>
        <w:r>
          <w:rPr>
            <w:noProof/>
          </w:rPr>
          <w:fldChar w:fldCharType="separate"/>
        </w:r>
        <w:r>
          <w:rPr>
            <w:noProof/>
          </w:rPr>
          <w:t>27</w:t>
        </w:r>
        <w:r>
          <w:rPr>
            <w:noProof/>
          </w:rPr>
          <w:fldChar w:fldCharType="end"/>
        </w:r>
      </w:hyperlink>
    </w:p>
    <w:p w14:paraId="2702D1F1" w14:textId="50D91C50"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899" w:history="1">
        <w:r w:rsidRPr="00A55B99">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Reports from Councillors and CEO Update</w:t>
        </w:r>
        <w:r>
          <w:rPr>
            <w:noProof/>
          </w:rPr>
          <w:tab/>
        </w:r>
        <w:r>
          <w:rPr>
            <w:noProof/>
          </w:rPr>
          <w:fldChar w:fldCharType="begin"/>
        </w:r>
        <w:r>
          <w:rPr>
            <w:noProof/>
          </w:rPr>
          <w:instrText xml:space="preserve"> PAGEREF _Toc221803899 \h </w:instrText>
        </w:r>
        <w:r>
          <w:rPr>
            <w:noProof/>
          </w:rPr>
        </w:r>
        <w:r>
          <w:rPr>
            <w:noProof/>
          </w:rPr>
          <w:fldChar w:fldCharType="separate"/>
        </w:r>
        <w:r>
          <w:rPr>
            <w:noProof/>
          </w:rPr>
          <w:t>27</w:t>
        </w:r>
        <w:r>
          <w:rPr>
            <w:noProof/>
          </w:rPr>
          <w:fldChar w:fldCharType="end"/>
        </w:r>
      </w:hyperlink>
    </w:p>
    <w:p w14:paraId="323CDE06" w14:textId="4C91D8C7"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900" w:history="1">
        <w:r w:rsidRPr="00A55B99">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Tabled Reports</w:t>
        </w:r>
        <w:r>
          <w:rPr>
            <w:noProof/>
          </w:rPr>
          <w:tab/>
        </w:r>
        <w:r>
          <w:rPr>
            <w:noProof/>
          </w:rPr>
          <w:fldChar w:fldCharType="begin"/>
        </w:r>
        <w:r>
          <w:rPr>
            <w:noProof/>
          </w:rPr>
          <w:instrText xml:space="preserve"> PAGEREF _Toc221803900 \h </w:instrText>
        </w:r>
        <w:r>
          <w:rPr>
            <w:noProof/>
          </w:rPr>
        </w:r>
        <w:r>
          <w:rPr>
            <w:noProof/>
          </w:rPr>
          <w:fldChar w:fldCharType="separate"/>
        </w:r>
        <w:r>
          <w:rPr>
            <w:noProof/>
          </w:rPr>
          <w:t>27</w:t>
        </w:r>
        <w:r>
          <w:rPr>
            <w:noProof/>
          </w:rPr>
          <w:fldChar w:fldCharType="end"/>
        </w:r>
      </w:hyperlink>
    </w:p>
    <w:p w14:paraId="641E4CFE" w14:textId="42377C79"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901" w:history="1">
        <w:r w:rsidRPr="00A55B99">
          <w:rPr>
            <w:rStyle w:val="Hyperlink"/>
            <w:noProof/>
          </w:rPr>
          <w:t>9.1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Lalor By-Election Report</w:t>
        </w:r>
        <w:r>
          <w:rPr>
            <w:noProof/>
          </w:rPr>
          <w:tab/>
        </w:r>
        <w:r>
          <w:rPr>
            <w:noProof/>
          </w:rPr>
          <w:fldChar w:fldCharType="begin"/>
        </w:r>
        <w:r>
          <w:rPr>
            <w:noProof/>
          </w:rPr>
          <w:instrText xml:space="preserve"> PAGEREF _Toc221803901 \h </w:instrText>
        </w:r>
        <w:r>
          <w:rPr>
            <w:noProof/>
          </w:rPr>
        </w:r>
        <w:r>
          <w:rPr>
            <w:noProof/>
          </w:rPr>
          <w:fldChar w:fldCharType="separate"/>
        </w:r>
        <w:r>
          <w:rPr>
            <w:noProof/>
          </w:rPr>
          <w:t>27</w:t>
        </w:r>
        <w:r>
          <w:rPr>
            <w:noProof/>
          </w:rPr>
          <w:fldChar w:fldCharType="end"/>
        </w:r>
      </w:hyperlink>
    </w:p>
    <w:p w14:paraId="797C8AAE" w14:textId="051042B4"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902" w:history="1">
        <w:r w:rsidRPr="00A55B99">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Confidential Business</w:t>
        </w:r>
        <w:r>
          <w:rPr>
            <w:noProof/>
          </w:rPr>
          <w:tab/>
        </w:r>
        <w:r>
          <w:rPr>
            <w:noProof/>
          </w:rPr>
          <w:fldChar w:fldCharType="begin"/>
        </w:r>
        <w:r>
          <w:rPr>
            <w:noProof/>
          </w:rPr>
          <w:instrText xml:space="preserve"> PAGEREF _Toc221803902 \h </w:instrText>
        </w:r>
        <w:r>
          <w:rPr>
            <w:noProof/>
          </w:rPr>
        </w:r>
        <w:r>
          <w:rPr>
            <w:noProof/>
          </w:rPr>
          <w:fldChar w:fldCharType="separate"/>
        </w:r>
        <w:r>
          <w:rPr>
            <w:noProof/>
          </w:rPr>
          <w:t>28</w:t>
        </w:r>
        <w:r>
          <w:rPr>
            <w:noProof/>
          </w:rPr>
          <w:fldChar w:fldCharType="end"/>
        </w:r>
      </w:hyperlink>
    </w:p>
    <w:p w14:paraId="39E13052" w14:textId="11EB835D" w:rsidR="00D3730B" w:rsidRDefault="00D3730B">
      <w:pPr>
        <w:pStyle w:val="TOC2"/>
        <w:rPr>
          <w:rFonts w:asciiTheme="minorHAnsi" w:eastAsiaTheme="minorEastAsia" w:hAnsiTheme="minorHAnsi" w:cstheme="minorBidi"/>
          <w:noProof/>
          <w:color w:val="auto"/>
          <w:kern w:val="2"/>
          <w:lang w:eastAsia="en-AU"/>
          <w14:ligatures w14:val="standardContextual"/>
        </w:rPr>
      </w:pPr>
      <w:hyperlink w:anchor="_Toc221803903" w:history="1">
        <w:r w:rsidRPr="00A55B99">
          <w:rPr>
            <w:rStyle w:val="Hyperlink"/>
            <w:noProof/>
          </w:rPr>
          <w:t>10.1</w:t>
        </w:r>
        <w:r>
          <w:rPr>
            <w:rFonts w:asciiTheme="minorHAnsi" w:eastAsiaTheme="minorEastAsia" w:hAnsiTheme="minorHAnsi" w:cstheme="minorBidi"/>
            <w:noProof/>
            <w:color w:val="auto"/>
            <w:kern w:val="2"/>
            <w:lang w:eastAsia="en-AU"/>
            <w14:ligatures w14:val="standardContextual"/>
          </w:rPr>
          <w:tab/>
        </w:r>
        <w:r w:rsidRPr="00A55B99">
          <w:rPr>
            <w:rStyle w:val="Hyperlink"/>
            <w:noProof/>
          </w:rPr>
          <w:t>CEO Employment Matters - CEO Contract</w:t>
        </w:r>
        <w:r>
          <w:rPr>
            <w:noProof/>
          </w:rPr>
          <w:tab/>
        </w:r>
        <w:r>
          <w:rPr>
            <w:noProof/>
          </w:rPr>
          <w:fldChar w:fldCharType="begin"/>
        </w:r>
        <w:r>
          <w:rPr>
            <w:noProof/>
          </w:rPr>
          <w:instrText xml:space="preserve"> PAGEREF _Toc221803903 \h </w:instrText>
        </w:r>
        <w:r>
          <w:rPr>
            <w:noProof/>
          </w:rPr>
        </w:r>
        <w:r>
          <w:rPr>
            <w:noProof/>
          </w:rPr>
          <w:fldChar w:fldCharType="separate"/>
        </w:r>
        <w:r>
          <w:rPr>
            <w:noProof/>
          </w:rPr>
          <w:t>28</w:t>
        </w:r>
        <w:r>
          <w:rPr>
            <w:noProof/>
          </w:rPr>
          <w:fldChar w:fldCharType="end"/>
        </w:r>
      </w:hyperlink>
    </w:p>
    <w:p w14:paraId="0F077E0D" w14:textId="1543BD46" w:rsidR="00D3730B" w:rsidRDefault="00D3730B">
      <w:pPr>
        <w:pStyle w:val="TOC1"/>
        <w:rPr>
          <w:rFonts w:asciiTheme="minorHAnsi" w:eastAsiaTheme="minorEastAsia" w:hAnsiTheme="minorHAnsi" w:cstheme="minorBidi"/>
          <w:noProof/>
          <w:color w:val="auto"/>
          <w:kern w:val="2"/>
          <w:sz w:val="24"/>
          <w:lang w:eastAsia="en-AU"/>
          <w14:ligatures w14:val="standardContextual"/>
        </w:rPr>
      </w:pPr>
      <w:hyperlink w:anchor="_Toc221803904" w:history="1">
        <w:r w:rsidRPr="00A55B99">
          <w:rPr>
            <w:rStyle w:val="Hyperlink"/>
            <w:noProof/>
          </w:rPr>
          <w:t>11</w:t>
        </w:r>
        <w:r>
          <w:rPr>
            <w:rFonts w:asciiTheme="minorHAnsi" w:eastAsiaTheme="minorEastAsia" w:hAnsiTheme="minorHAnsi" w:cstheme="minorBidi"/>
            <w:noProof/>
            <w:color w:val="auto"/>
            <w:kern w:val="2"/>
            <w:sz w:val="24"/>
            <w:lang w:eastAsia="en-AU"/>
            <w14:ligatures w14:val="standardContextual"/>
          </w:rPr>
          <w:tab/>
        </w:r>
        <w:r w:rsidRPr="00A55B99">
          <w:rPr>
            <w:rStyle w:val="Hyperlink"/>
            <w:noProof/>
          </w:rPr>
          <w:t>Closure</w:t>
        </w:r>
        <w:r>
          <w:rPr>
            <w:noProof/>
          </w:rPr>
          <w:tab/>
        </w:r>
        <w:r>
          <w:rPr>
            <w:noProof/>
          </w:rPr>
          <w:fldChar w:fldCharType="begin"/>
        </w:r>
        <w:r>
          <w:rPr>
            <w:noProof/>
          </w:rPr>
          <w:instrText xml:space="preserve"> PAGEREF _Toc221803904 \h </w:instrText>
        </w:r>
        <w:r>
          <w:rPr>
            <w:noProof/>
          </w:rPr>
        </w:r>
        <w:r>
          <w:rPr>
            <w:noProof/>
          </w:rPr>
          <w:fldChar w:fldCharType="separate"/>
        </w:r>
        <w:r>
          <w:rPr>
            <w:noProof/>
          </w:rPr>
          <w:t>28</w:t>
        </w:r>
        <w:r>
          <w:rPr>
            <w:noProof/>
          </w:rPr>
          <w:fldChar w:fldCharType="end"/>
        </w:r>
      </w:hyperlink>
    </w:p>
    <w:p w14:paraId="558D26E6" w14:textId="2D7B7E68" w:rsidR="00CE6608" w:rsidRPr="00E803A2" w:rsidRDefault="002C1AD8" w:rsidP="0000128D">
      <w:pPr>
        <w:rPr>
          <w:b/>
          <w:bCs/>
        </w:rPr>
      </w:pPr>
      <w:r w:rsidRPr="00163BE0">
        <w:rPr>
          <w:rFonts w:eastAsia="Calibri" w:cs="Calibri"/>
          <w:b/>
          <w:color w:val="000000"/>
          <w:sz w:val="26"/>
        </w:rPr>
        <w:fldChar w:fldCharType="end"/>
      </w:r>
      <w:r w:rsidR="00A11A83" w:rsidRPr="00163BE0">
        <w:rPr>
          <w:rFonts w:eastAsia="Calibri" w:cs="Calibri"/>
          <w:b/>
          <w:color w:val="000000"/>
          <w:sz w:val="26"/>
        </w:rPr>
        <w:br w:type="page"/>
      </w:r>
      <w:r w:rsidRPr="00E803A2">
        <w:rPr>
          <w:b/>
          <w:bCs/>
        </w:rPr>
        <w:lastRenderedPageBreak/>
        <w:t>Note:</w:t>
      </w:r>
    </w:p>
    <w:p w14:paraId="231A26E3" w14:textId="77777777" w:rsidR="00DE57CF" w:rsidRDefault="00DE57CF" w:rsidP="00DE57CF">
      <w:pPr>
        <w:pBdr>
          <w:top w:val="single" w:sz="4" w:space="6" w:color="auto"/>
          <w:left w:val="single" w:sz="4" w:space="6" w:color="auto"/>
          <w:bottom w:val="single" w:sz="4" w:space="6" w:color="auto"/>
          <w:right w:val="single" w:sz="4" w:space="6" w:color="auto"/>
        </w:pBdr>
      </w:pPr>
    </w:p>
    <w:p w14:paraId="3D52AA6E" w14:textId="77777777" w:rsidR="00A11A83" w:rsidRDefault="002C1AD8" w:rsidP="54371C9E">
      <w:pPr>
        <w:pBdr>
          <w:top w:val="single" w:sz="4" w:space="6" w:color="auto"/>
          <w:left w:val="single" w:sz="4" w:space="6" w:color="auto"/>
          <w:bottom w:val="single" w:sz="4" w:space="6" w:color="auto"/>
          <w:right w:val="single" w:sz="4" w:space="6" w:color="auto"/>
        </w:pBdr>
      </w:pPr>
      <w:r>
        <w:t xml:space="preserve">At the </w:t>
      </w:r>
      <w:r w:rsidR="68E2F46E">
        <w:t>Chair</w:t>
      </w:r>
      <w:r>
        <w:t xml:space="preserve">’s discretion, the meeting may be closed to the public in accordance with Section 66(2)(a) of the </w:t>
      </w:r>
      <w:r w:rsidRPr="54371C9E">
        <w:rPr>
          <w:i/>
          <w:iCs/>
        </w:rPr>
        <w:t>Local Government Act 2020</w:t>
      </w:r>
      <w:r>
        <w:t xml:space="preserve">.  The provision which is likely to be relied upon to enable closure is set out in each item. </w:t>
      </w:r>
      <w:r w:rsidR="004E3764">
        <w:t xml:space="preserve"> </w:t>
      </w:r>
      <w:r>
        <w:t>These reports are not available for public distribution.</w:t>
      </w:r>
    </w:p>
    <w:p w14:paraId="2761213E" w14:textId="77777777" w:rsidR="006D254E" w:rsidRDefault="006D254E" w:rsidP="00CE6608"/>
    <w:p w14:paraId="544514D9" w14:textId="77777777" w:rsidR="12127E40" w:rsidRDefault="002C1AD8" w:rsidP="00546C9A">
      <w:pPr>
        <w:pBdr>
          <w:top w:val="single" w:sz="4" w:space="6" w:color="auto"/>
          <w:left w:val="single" w:sz="4" w:space="6" w:color="auto"/>
          <w:bottom w:val="single" w:sz="4" w:space="6" w:color="auto"/>
          <w:right w:val="single" w:sz="4" w:space="6" w:color="auto"/>
        </w:pBdr>
        <w:rPr>
          <w:b/>
          <w:bCs/>
        </w:rPr>
      </w:pPr>
      <w:r w:rsidRPr="12127E40">
        <w:rPr>
          <w:b/>
          <w:bCs/>
        </w:rPr>
        <w:t>Question Time:</w:t>
      </w:r>
    </w:p>
    <w:p w14:paraId="793DB40D" w14:textId="77777777" w:rsidR="00176EA0" w:rsidRDefault="00176EA0" w:rsidP="00546C9A">
      <w:pPr>
        <w:pBdr>
          <w:top w:val="single" w:sz="4" w:space="6" w:color="auto"/>
          <w:left w:val="single" w:sz="4" w:space="6" w:color="auto"/>
          <w:bottom w:val="single" w:sz="4" w:space="6" w:color="auto"/>
          <w:right w:val="single" w:sz="4" w:space="6" w:color="auto"/>
        </w:pBdr>
        <w:rPr>
          <w:b/>
          <w:bCs/>
        </w:rPr>
      </w:pPr>
    </w:p>
    <w:p w14:paraId="4F315427" w14:textId="77777777" w:rsidR="00BA1CEB" w:rsidRDefault="002C1AD8" w:rsidP="7BBC4564">
      <w:pPr>
        <w:pBdr>
          <w:top w:val="single" w:sz="4" w:space="6" w:color="auto"/>
          <w:left w:val="single" w:sz="4" w:space="6" w:color="auto"/>
          <w:bottom w:val="single" w:sz="4" w:space="6" w:color="auto"/>
          <w:right w:val="single" w:sz="4" w:space="6" w:color="auto"/>
        </w:pBdr>
      </w:pPr>
      <w:r>
        <w:t>Council will hold public question time for up to 30 minutes at each Scheduled Council Meeting to allow for public questions, petitions or joint letters from our community to be read out by the Chief Executive Officers delegate and responses will be provide</w:t>
      </w:r>
      <w:r w:rsidR="6A02AD52">
        <w:t>d</w:t>
      </w:r>
      <w:r>
        <w:t xml:space="preserve"> by the Chief Executive Officer.</w:t>
      </w:r>
    </w:p>
    <w:p w14:paraId="327638B5" w14:textId="77777777" w:rsidR="00BA1CEB" w:rsidRDefault="00BA1CEB" w:rsidP="0B31F852">
      <w:pPr>
        <w:pBdr>
          <w:top w:val="single" w:sz="4" w:space="6" w:color="auto"/>
          <w:left w:val="single" w:sz="4" w:space="6" w:color="auto"/>
          <w:bottom w:val="single" w:sz="4" w:space="6" w:color="auto"/>
          <w:right w:val="single" w:sz="4" w:space="6" w:color="auto"/>
        </w:pBdr>
      </w:pPr>
    </w:p>
    <w:p w14:paraId="7C6A37BD" w14:textId="77777777" w:rsidR="00257E15" w:rsidRDefault="002C1AD8" w:rsidP="0B31F852">
      <w:pPr>
        <w:pBdr>
          <w:top w:val="single" w:sz="4" w:space="6" w:color="auto"/>
          <w:left w:val="single" w:sz="4" w:space="6" w:color="auto"/>
          <w:bottom w:val="single" w:sz="4" w:space="6" w:color="auto"/>
          <w:right w:val="single" w:sz="4" w:space="6" w:color="auto"/>
        </w:pBdr>
      </w:pPr>
      <w:r>
        <w:t xml:space="preserve">Questions are required to be submitted in writing </w:t>
      </w:r>
      <w:r w:rsidR="34DABEF8">
        <w:t xml:space="preserve">no later than </w:t>
      </w:r>
      <w:r w:rsidR="003477D6">
        <w:t>12 noon on</w:t>
      </w:r>
      <w:r w:rsidR="34DABEF8">
        <w:t xml:space="preserve"> the day prior to a Scheduled Council Meeting</w:t>
      </w:r>
      <w:r>
        <w:t xml:space="preserve">.  </w:t>
      </w:r>
    </w:p>
    <w:p w14:paraId="11E95283" w14:textId="77777777" w:rsidR="00257E15" w:rsidRDefault="00257E15" w:rsidP="0BC1E6C0">
      <w:pPr>
        <w:pBdr>
          <w:top w:val="single" w:sz="4" w:space="6" w:color="auto"/>
          <w:left w:val="single" w:sz="4" w:space="6" w:color="auto"/>
          <w:bottom w:val="single" w:sz="4" w:space="6" w:color="auto"/>
          <w:right w:val="single" w:sz="4" w:space="6" w:color="auto"/>
        </w:pBdr>
        <w:rPr>
          <w:rFonts w:eastAsia="Calibri" w:cs="Calibri"/>
        </w:rPr>
      </w:pPr>
    </w:p>
    <w:p w14:paraId="3F0F2104" w14:textId="77777777" w:rsidR="00257E15" w:rsidRDefault="002C1AD8" w:rsidP="0B31F852">
      <w:pPr>
        <w:pBdr>
          <w:top w:val="single" w:sz="4" w:space="6" w:color="auto"/>
          <w:left w:val="single" w:sz="4" w:space="6" w:color="auto"/>
          <w:bottom w:val="single" w:sz="4" w:space="6" w:color="auto"/>
          <w:right w:val="single" w:sz="4" w:space="6" w:color="auto"/>
        </w:pBdr>
      </w:pPr>
      <w:r w:rsidRPr="0B31F852">
        <w:rPr>
          <w:rFonts w:eastAsia="Calibri" w:cs="Calibri"/>
        </w:rPr>
        <w:t xml:space="preserve">Priority will be given to questions or statements that relate to </w:t>
      </w:r>
      <w:r w:rsidR="00ED178B">
        <w:rPr>
          <w:rFonts w:eastAsia="Calibri" w:cs="Calibri"/>
        </w:rPr>
        <w:t>a</w:t>
      </w:r>
      <w:r w:rsidRPr="0B31F852">
        <w:rPr>
          <w:rFonts w:eastAsia="Calibri" w:cs="Calibri"/>
        </w:rPr>
        <w:t xml:space="preserve">genda items. </w:t>
      </w:r>
      <w:r w:rsidR="004E3764" w:rsidRPr="0B31F852">
        <w:rPr>
          <w:rFonts w:eastAsia="Calibri" w:cs="Calibri"/>
        </w:rPr>
        <w:t xml:space="preserve"> </w:t>
      </w:r>
      <w:r w:rsidRPr="0B31F852">
        <w:rPr>
          <w:rFonts w:eastAsia="Calibri" w:cs="Calibri"/>
        </w:rPr>
        <w:t xml:space="preserve">Any questions submitted after </w:t>
      </w:r>
      <w:r w:rsidR="00B668BC">
        <w:rPr>
          <w:rFonts w:eastAsia="Calibri" w:cs="Calibri"/>
        </w:rPr>
        <w:t xml:space="preserve">12 noon the day prior will be held over to the following </w:t>
      </w:r>
      <w:r w:rsidR="560BB359" w:rsidRPr="0B31F852">
        <w:rPr>
          <w:rFonts w:eastAsia="Calibri" w:cs="Calibri"/>
        </w:rPr>
        <w:t>Council Meeting</w:t>
      </w:r>
      <w:r w:rsidRPr="0B31F852">
        <w:rPr>
          <w:rFonts w:eastAsia="Calibri" w:cs="Calibri"/>
        </w:rPr>
        <w:t>.</w:t>
      </w:r>
      <w:r>
        <w:t xml:space="preserve"> </w:t>
      </w:r>
    </w:p>
    <w:p w14:paraId="42725D7C" w14:textId="77777777" w:rsidR="00257E15" w:rsidRDefault="00257E15" w:rsidP="003A2CB2">
      <w:pPr>
        <w:pBdr>
          <w:top w:val="single" w:sz="4" w:space="6" w:color="auto"/>
          <w:left w:val="single" w:sz="4" w:space="6" w:color="auto"/>
          <w:bottom w:val="single" w:sz="4" w:space="6" w:color="auto"/>
          <w:right w:val="single" w:sz="4" w:space="6" w:color="auto"/>
        </w:pBdr>
      </w:pPr>
    </w:p>
    <w:p w14:paraId="38793F61" w14:textId="77777777" w:rsidR="00257E15" w:rsidRDefault="002C1AD8" w:rsidP="003A2CB2">
      <w:pPr>
        <w:pBdr>
          <w:top w:val="single" w:sz="4" w:space="6" w:color="auto"/>
          <w:left w:val="single" w:sz="4" w:space="6" w:color="auto"/>
          <w:bottom w:val="single" w:sz="4" w:space="6" w:color="auto"/>
          <w:right w:val="single" w:sz="4" w:space="6" w:color="auto"/>
        </w:pBdr>
      </w:pPr>
      <w:r>
        <w:t xml:space="preserve">The Public Question form can be downloaded from Council’s website. Refer: </w:t>
      </w:r>
      <w:hyperlink r:id="rId15">
        <w:r w:rsidR="00E803A2" w:rsidRPr="0BC1E6C0">
          <w:rPr>
            <w:rStyle w:val="Hyperlink"/>
          </w:rPr>
          <w:t>https://www.whittlesea.vic.gov.au/about-us/council/council-meetings/</w:t>
        </w:r>
      </w:hyperlink>
      <w:r w:rsidR="00E803A2">
        <w:t xml:space="preserve"> </w:t>
      </w:r>
    </w:p>
    <w:p w14:paraId="1E814435" w14:textId="77777777" w:rsidR="00257E15" w:rsidRDefault="00257E15" w:rsidP="003A2CB2">
      <w:pPr>
        <w:pBdr>
          <w:top w:val="single" w:sz="4" w:space="6" w:color="auto"/>
          <w:left w:val="single" w:sz="4" w:space="6" w:color="auto"/>
          <w:bottom w:val="single" w:sz="4" w:space="6" w:color="auto"/>
          <w:right w:val="single" w:sz="4" w:space="6" w:color="auto"/>
        </w:pBdr>
      </w:pPr>
    </w:p>
    <w:p w14:paraId="6022622B" w14:textId="77777777" w:rsidR="00CE6608" w:rsidRDefault="002C1AD8" w:rsidP="056FFBCC">
      <w:pPr>
        <w:pBdr>
          <w:top w:val="single" w:sz="4" w:space="6" w:color="auto"/>
          <w:left w:val="single" w:sz="4" w:space="6" w:color="auto"/>
          <w:bottom w:val="single" w:sz="4" w:space="6" w:color="auto"/>
          <w:right w:val="single" w:sz="4" w:space="6" w:color="auto"/>
        </w:pBdr>
      </w:pPr>
      <w:r>
        <w:t xml:space="preserve">Council is committed to ensuring that all residents and ratepayers of the municipality may contribute to Council’s democratic process and therefore, if you have special requirements, please telephone </w:t>
      </w:r>
      <w:r w:rsidR="6A6B588C">
        <w:t xml:space="preserve">Council’s </w:t>
      </w:r>
      <w:r>
        <w:t>Governance Team prior to any Council Meeting on</w:t>
      </w:r>
      <w:r w:rsidR="40BF44FE">
        <w:t xml:space="preserve"> </w:t>
      </w:r>
      <w:r w:rsidR="00EC510E">
        <w:br/>
      </w:r>
      <w:r w:rsidR="131F7B9A">
        <w:t xml:space="preserve">(03) </w:t>
      </w:r>
      <w:r>
        <w:t>9217 2</w:t>
      </w:r>
      <w:r w:rsidR="47BA036D">
        <w:t>170</w:t>
      </w:r>
      <w:r>
        <w:t>.</w:t>
      </w:r>
    </w:p>
    <w:p w14:paraId="221CFF50" w14:textId="77777777" w:rsidR="00E803A2" w:rsidRDefault="00E803A2" w:rsidP="00E803A2"/>
    <w:p w14:paraId="4D7B64EC" w14:textId="77777777" w:rsidR="00A11A83" w:rsidRPr="00163BE0" w:rsidRDefault="002C1AD8"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21803880"/>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6"/>
        </w:rPr>
        <w:t>1</w:t>
      </w:r>
      <w:r w:rsidRPr="00163BE0">
        <w:rPr>
          <w:rFonts w:eastAsia="Calibri" w:cs="Calibri"/>
          <w:b/>
          <w:color w:val="000000"/>
          <w:sz w:val="26"/>
        </w:rPr>
        <w:tab/>
        <w:t>Opening</w:t>
      </w:r>
    </w:p>
    <w:bookmarkEnd w:id="1"/>
    <w:p w14:paraId="11DB88CE"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21803881"/>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2E1BFCDC" w14:textId="77777777" w:rsidR="000E6EC9" w:rsidRPr="0003490A" w:rsidRDefault="002C1AD8" w:rsidP="5E2D0F43">
      <w:r w:rsidRPr="7D623042">
        <w:t xml:space="preserve">The </w:t>
      </w:r>
      <w:r w:rsidR="14E208A3" w:rsidRPr="7D623042">
        <w:t>Chair</w:t>
      </w:r>
      <w:r w:rsidR="00F4175E" w:rsidRPr="7D623042">
        <w:t xml:space="preserve">, Cr </w:t>
      </w:r>
      <w:r w:rsidR="476F6681" w:rsidRPr="7D623042">
        <w:t xml:space="preserve">Lawrie Cox </w:t>
      </w:r>
      <w:r w:rsidRPr="7D623042">
        <w:t xml:space="preserve">will open the meeting and introduce the </w:t>
      </w:r>
      <w:r w:rsidR="00F4175E" w:rsidRPr="7D623042">
        <w:t>Councillors</w:t>
      </w:r>
      <w:r w:rsidRPr="7D623042">
        <w:t xml:space="preserve"> and Chief Executive Officer:</w:t>
      </w:r>
    </w:p>
    <w:p w14:paraId="02C05C57" w14:textId="77777777" w:rsidR="000E6EC9" w:rsidRPr="0003490A" w:rsidRDefault="002C1AD8" w:rsidP="00A2604E">
      <w:r w:rsidRPr="617CA412">
        <w:t xml:space="preserve"> </w:t>
      </w:r>
    </w:p>
    <w:p w14:paraId="28A335F8" w14:textId="77777777" w:rsidR="0049246A" w:rsidRPr="00355BDD" w:rsidRDefault="002C1AD8" w:rsidP="7D623042">
      <w:pPr>
        <w:tabs>
          <w:tab w:val="left" w:pos="2835"/>
        </w:tabs>
      </w:pPr>
      <w:r w:rsidRPr="7D623042">
        <w:t xml:space="preserve">Cr </w:t>
      </w:r>
      <w:r w:rsidR="20ACB629" w:rsidRPr="7D623042">
        <w:t>Blair Colwell</w:t>
      </w:r>
      <w:r w:rsidRPr="7D623042">
        <w:t>, Deputy Mayor</w:t>
      </w:r>
    </w:p>
    <w:p w14:paraId="185A4610" w14:textId="77777777" w:rsidR="00DA3D7F" w:rsidRPr="00355BDD" w:rsidRDefault="002C1AD8" w:rsidP="7FD2E97D">
      <w:pPr>
        <w:tabs>
          <w:tab w:val="left" w:pos="2835"/>
        </w:tabs>
      </w:pPr>
      <w:r w:rsidRPr="1ACBC3BF">
        <w:t>Cr Deb Gunn</w:t>
      </w:r>
    </w:p>
    <w:p w14:paraId="5A3E8B8F" w14:textId="77777777" w:rsidR="09ADB6A3" w:rsidRDefault="002C1AD8" w:rsidP="1ACBC3BF">
      <w:pPr>
        <w:tabs>
          <w:tab w:val="left" w:pos="2835"/>
        </w:tabs>
      </w:pPr>
      <w:r w:rsidRPr="1ACBC3BF">
        <w:t>Cr Michael Labrador</w:t>
      </w:r>
    </w:p>
    <w:p w14:paraId="2C7CCC2F" w14:textId="77777777" w:rsidR="00DA3D7F" w:rsidRPr="00355BDD" w:rsidRDefault="002C1AD8" w:rsidP="7FD2E97D">
      <w:pPr>
        <w:tabs>
          <w:tab w:val="left" w:pos="2835"/>
        </w:tabs>
      </w:pPr>
      <w:r w:rsidRPr="7FD2E97D">
        <w:t>Cr Jarrod Lappin</w:t>
      </w:r>
    </w:p>
    <w:p w14:paraId="4AB1FBBE" w14:textId="77777777" w:rsidR="00DA3D7F" w:rsidRPr="00355BDD" w:rsidRDefault="002C1AD8" w:rsidP="683EA658">
      <w:pPr>
        <w:tabs>
          <w:tab w:val="left" w:pos="2835"/>
        </w:tabs>
      </w:pPr>
      <w:r w:rsidRPr="683EA658">
        <w:t>Cr David Lenberg</w:t>
      </w:r>
    </w:p>
    <w:p w14:paraId="29138B9B" w14:textId="77777777" w:rsidR="7BB9710B" w:rsidRDefault="002C1AD8" w:rsidP="683EA658">
      <w:pPr>
        <w:tabs>
          <w:tab w:val="left" w:pos="2835"/>
        </w:tabs>
      </w:pPr>
      <w:r w:rsidRPr="683EA658">
        <w:t>Cr Aidan McLindon</w:t>
      </w:r>
    </w:p>
    <w:p w14:paraId="6DDF7C24" w14:textId="77777777" w:rsidR="00DA3D7F" w:rsidRPr="00355BDD" w:rsidRDefault="002C1AD8" w:rsidP="7D623042">
      <w:pPr>
        <w:tabs>
          <w:tab w:val="left" w:pos="2835"/>
        </w:tabs>
      </w:pPr>
      <w:r w:rsidRPr="7D623042">
        <w:t>Cr Christine Stow</w:t>
      </w:r>
    </w:p>
    <w:p w14:paraId="31AA722E" w14:textId="77777777" w:rsidR="64BD52ED" w:rsidRDefault="002C1AD8" w:rsidP="7D623042">
      <w:pPr>
        <w:tabs>
          <w:tab w:val="left" w:pos="2835"/>
        </w:tabs>
      </w:pPr>
      <w:r w:rsidRPr="7D623042">
        <w:t>Cr Martin Taylor</w:t>
      </w:r>
    </w:p>
    <w:p w14:paraId="72EB2759" w14:textId="77777777" w:rsidR="64BD52ED" w:rsidRDefault="002C1AD8" w:rsidP="7D623042">
      <w:pPr>
        <w:tabs>
          <w:tab w:val="left" w:pos="2835"/>
        </w:tabs>
      </w:pPr>
      <w:r w:rsidRPr="7D623042">
        <w:t>Cr Daniela Zinni</w:t>
      </w:r>
    </w:p>
    <w:p w14:paraId="42517CF7" w14:textId="77777777" w:rsidR="000E6EC9" w:rsidRPr="0003490A" w:rsidRDefault="002C1AD8" w:rsidP="43420629">
      <w:pPr>
        <w:tabs>
          <w:tab w:val="left" w:pos="2835"/>
        </w:tabs>
      </w:pPr>
      <w:r w:rsidRPr="43420629">
        <w:t xml:space="preserve">Craig Lloyd, </w:t>
      </w:r>
      <w:r w:rsidR="3AA67067" w:rsidRPr="43420629">
        <w:rPr>
          <w:i/>
          <w:iCs/>
        </w:rPr>
        <w:t>Chief Executive Officer</w:t>
      </w:r>
    </w:p>
    <w:p w14:paraId="4B33DE7B" w14:textId="77777777" w:rsidR="000E6EC9" w:rsidRPr="0003490A" w:rsidRDefault="002C1AD8" w:rsidP="00A2604E">
      <w:r w:rsidRPr="617CA412">
        <w:t xml:space="preserve"> </w:t>
      </w:r>
    </w:p>
    <w:p w14:paraId="1FEAEADA" w14:textId="77777777" w:rsidR="000E6EC9" w:rsidRPr="0003490A" w:rsidRDefault="002C1AD8" w:rsidP="00A2604E">
      <w:r w:rsidRPr="617CA412">
        <w:t>The Chief Executive Officer, Craig Lloyd will introduce members of the Executive Leadership Team:</w:t>
      </w:r>
    </w:p>
    <w:p w14:paraId="124082B1" w14:textId="77777777" w:rsidR="000E6EC9" w:rsidRPr="0003490A" w:rsidRDefault="002C1AD8" w:rsidP="00A2604E">
      <w:r w:rsidRPr="04182D02">
        <w:t xml:space="preserve"> </w:t>
      </w:r>
    </w:p>
    <w:p w14:paraId="4FE27D71" w14:textId="77777777" w:rsidR="000C52ED" w:rsidRDefault="002C1AD8" w:rsidP="4BF3CBD2">
      <w:r w:rsidRPr="4BF3CBD2">
        <w:t>Emma Appleton</w:t>
      </w:r>
      <w:r w:rsidRPr="00355BDD">
        <w:t>,</w:t>
      </w:r>
      <w:r w:rsidRPr="00355BDD">
        <w:rPr>
          <w:i/>
          <w:iCs/>
        </w:rPr>
        <w:t xml:space="preserve"> Director Planning and </w:t>
      </w:r>
      <w:proofErr w:type="gramStart"/>
      <w:r w:rsidRPr="00355BDD">
        <w:rPr>
          <w:i/>
          <w:iCs/>
        </w:rPr>
        <w:t>Developmen</w:t>
      </w:r>
      <w:r w:rsidR="60CD19CD" w:rsidRPr="00355BDD">
        <w:rPr>
          <w:i/>
          <w:iCs/>
        </w:rPr>
        <w:t>t</w:t>
      </w:r>
      <w:r w:rsidRPr="00355BDD">
        <w:rPr>
          <w:i/>
          <w:iCs/>
        </w:rPr>
        <w:t>;</w:t>
      </w:r>
      <w:proofErr w:type="gramEnd"/>
    </w:p>
    <w:p w14:paraId="3EF33A48" w14:textId="77777777" w:rsidR="000E6EC9" w:rsidRPr="00355BDD" w:rsidRDefault="002C1AD8" w:rsidP="00A2604E">
      <w:pPr>
        <w:rPr>
          <w:i/>
          <w:iCs/>
        </w:rPr>
      </w:pPr>
      <w:r w:rsidRPr="31C0FAC4">
        <w:rPr>
          <w:rFonts w:eastAsia="Calibri" w:cs="Calibri"/>
          <w:color w:val="000000" w:themeColor="text1"/>
        </w:rPr>
        <w:t>Agata Chmielewski</w:t>
      </w:r>
      <w:r>
        <w:t xml:space="preserve">, </w:t>
      </w:r>
      <w:r w:rsidR="7CCDC6C1" w:rsidRPr="00355BDD">
        <w:rPr>
          <w:i/>
          <w:iCs/>
        </w:rPr>
        <w:t xml:space="preserve">Director Community </w:t>
      </w:r>
      <w:proofErr w:type="gramStart"/>
      <w:r w:rsidR="7CCDC6C1" w:rsidRPr="00355BDD">
        <w:rPr>
          <w:i/>
          <w:iCs/>
        </w:rPr>
        <w:t>Wellbeing;</w:t>
      </w:r>
      <w:proofErr w:type="gramEnd"/>
    </w:p>
    <w:p w14:paraId="140FBB05" w14:textId="77777777" w:rsidR="000E6EC9" w:rsidRPr="0003490A" w:rsidRDefault="002C1AD8" w:rsidP="00A2604E">
      <w:r w:rsidRPr="2894ED03">
        <w:t>Sarah Renner</w:t>
      </w:r>
      <w:r>
        <w:t xml:space="preserve">, </w:t>
      </w:r>
      <w:r w:rsidR="002E71D3" w:rsidRPr="00355BDD">
        <w:rPr>
          <w:i/>
          <w:iCs/>
        </w:rPr>
        <w:t xml:space="preserve">Director Corporate </w:t>
      </w:r>
      <w:r w:rsidR="416F2AC0" w:rsidRPr="00355BDD">
        <w:rPr>
          <w:i/>
          <w:iCs/>
        </w:rPr>
        <w:t>and</w:t>
      </w:r>
      <w:r w:rsidR="002E71D3" w:rsidRPr="00355BDD">
        <w:rPr>
          <w:i/>
          <w:iCs/>
        </w:rPr>
        <w:t xml:space="preserve"> Customer </w:t>
      </w:r>
      <w:proofErr w:type="gramStart"/>
      <w:r w:rsidR="002E71D3" w:rsidRPr="00355BDD">
        <w:rPr>
          <w:i/>
          <w:iCs/>
        </w:rPr>
        <w:t>Services</w:t>
      </w:r>
      <w:r w:rsidR="174A28A7" w:rsidRPr="00355BDD">
        <w:rPr>
          <w:i/>
          <w:iCs/>
        </w:rPr>
        <w:t>;</w:t>
      </w:r>
      <w:proofErr w:type="gramEnd"/>
    </w:p>
    <w:p w14:paraId="3A8660A5" w14:textId="77777777" w:rsidR="005D79B0" w:rsidRPr="00355BDD" w:rsidRDefault="002C1AD8" w:rsidP="00A2604E">
      <w:pPr>
        <w:rPr>
          <w:i/>
          <w:iCs/>
        </w:rPr>
      </w:pPr>
      <w:r w:rsidRPr="08891239">
        <w:t xml:space="preserve">Debbie Wood, </w:t>
      </w:r>
      <w:r w:rsidRPr="00355BDD">
        <w:rPr>
          <w:i/>
          <w:iCs/>
        </w:rPr>
        <w:t xml:space="preserve">Director Infrastructure and </w:t>
      </w:r>
      <w:proofErr w:type="gramStart"/>
      <w:r w:rsidRPr="00355BDD">
        <w:rPr>
          <w:i/>
          <w:iCs/>
        </w:rPr>
        <w:t>Environment;</w:t>
      </w:r>
      <w:proofErr w:type="gramEnd"/>
    </w:p>
    <w:p w14:paraId="50366BC3" w14:textId="77777777" w:rsidR="0000128D" w:rsidRDefault="002C1AD8" w:rsidP="00A2604E">
      <w:r>
        <w:t xml:space="preserve">Jacinta Stevens, </w:t>
      </w:r>
      <w:r w:rsidRPr="00355BDD">
        <w:rPr>
          <w:i/>
          <w:iCs/>
        </w:rPr>
        <w:t>Executive Manager Office of Council and CEO</w:t>
      </w:r>
      <w:r w:rsidR="0000128D">
        <w:rPr>
          <w:i/>
          <w:iCs/>
        </w:rPr>
        <w:t xml:space="preserve">, </w:t>
      </w:r>
      <w:proofErr w:type="gramStart"/>
      <w:r w:rsidR="0000128D">
        <w:rPr>
          <w:i/>
          <w:iCs/>
        </w:rPr>
        <w:t>and</w:t>
      </w:r>
      <w:r w:rsidR="0000128D">
        <w:t>;</w:t>
      </w:r>
      <w:proofErr w:type="gramEnd"/>
    </w:p>
    <w:p w14:paraId="52D0FF2A" w14:textId="77777777" w:rsidR="67CABC83" w:rsidRDefault="0000128D" w:rsidP="00A2604E">
      <w:r>
        <w:t>Sarah Oldman,</w:t>
      </w:r>
      <w:r w:rsidRPr="0000128D">
        <w:rPr>
          <w:i/>
          <w:iCs/>
        </w:rPr>
        <w:t xml:space="preserve"> Acting </w:t>
      </w:r>
      <w:r w:rsidRPr="00355BDD">
        <w:rPr>
          <w:i/>
          <w:iCs/>
        </w:rPr>
        <w:t>Executive Manager Public Affairs</w:t>
      </w:r>
      <w:r w:rsidR="00B00A16">
        <w:rPr>
          <w:i/>
          <w:iCs/>
        </w:rPr>
        <w:t>.</w:t>
      </w:r>
    </w:p>
    <w:p w14:paraId="36D9DA9B" w14:textId="77777777" w:rsidR="000E6EC9" w:rsidRPr="00A2604E" w:rsidRDefault="000E6EC9" w:rsidP="00A2604E"/>
    <w:p w14:paraId="5EA438CF"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21803882"/>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5D24487F" w14:textId="77777777" w:rsidR="003352B0" w:rsidRPr="003352B0" w:rsidRDefault="003352B0" w:rsidP="4C80C24B"/>
    <w:p w14:paraId="53FE0E2C"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21803883"/>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54728640" w14:textId="77777777" w:rsidR="005C4C9C" w:rsidRPr="007A0AAB" w:rsidRDefault="002C1AD8" w:rsidP="7AA081F5">
      <w:r w:rsidRPr="24B0AA1D">
        <w:t xml:space="preserve">The </w:t>
      </w:r>
      <w:r w:rsidR="31BC02C0" w:rsidRPr="24B0AA1D">
        <w:t xml:space="preserve">Chair </w:t>
      </w:r>
      <w:r w:rsidR="3B0FD072" w:rsidRPr="24B0AA1D">
        <w:t xml:space="preserve">will read </w:t>
      </w:r>
      <w:r w:rsidRPr="24B0AA1D">
        <w:t>the following statement:</w:t>
      </w:r>
    </w:p>
    <w:p w14:paraId="48951E0A" w14:textId="77777777" w:rsidR="005C4C9C" w:rsidRPr="007A0AAB" w:rsidRDefault="005C4C9C" w:rsidP="005C4C9C"/>
    <w:p w14:paraId="1BAE48D7" w14:textId="77777777" w:rsidR="099DEB89" w:rsidRDefault="002C1AD8"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w:t>
      </w:r>
      <w:proofErr w:type="spellStart"/>
      <w:r w:rsidRPr="7AB8C04D">
        <w:rPr>
          <w:rFonts w:eastAsia="Calibri" w:cs="Calibri"/>
          <w:i/>
          <w:iCs/>
          <w:color w:val="000000" w:themeColor="text1"/>
        </w:rPr>
        <w:t>Taungurung</w:t>
      </w:r>
      <w:proofErr w:type="spellEnd"/>
      <w:r w:rsidRPr="7AB8C04D">
        <w:rPr>
          <w:rFonts w:eastAsia="Calibri" w:cs="Calibri"/>
          <w:i/>
          <w:iCs/>
          <w:color w:val="000000" w:themeColor="text1"/>
        </w:rPr>
        <w:t xml:space="preserve"> People as the Traditional Owners of lands within the City of Whittlesea. </w:t>
      </w:r>
    </w:p>
    <w:p w14:paraId="082D2678" w14:textId="77777777" w:rsidR="7AB8C04D" w:rsidRDefault="7AB8C04D" w:rsidP="7AB8C04D">
      <w:pPr>
        <w:rPr>
          <w:rFonts w:eastAsia="Calibri" w:cs="Calibri"/>
          <w:i/>
          <w:iCs/>
          <w:color w:val="000000" w:themeColor="text1"/>
        </w:rPr>
      </w:pPr>
    </w:p>
    <w:p w14:paraId="47296C36" w14:textId="77777777" w:rsidR="00173ED2" w:rsidRDefault="002C1AD8"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1B292A50" w14:textId="77777777" w:rsidR="0000128D" w:rsidRDefault="0000128D">
      <w:pPr>
        <w:spacing w:line="240" w:lineRule="auto"/>
      </w:pPr>
      <w:r>
        <w:br w:type="page"/>
      </w:r>
    </w:p>
    <w:p w14:paraId="1548F89C"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21803884"/>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2B763F55" w14:textId="77777777" w:rsidR="00A11A83" w:rsidRPr="00163BE0" w:rsidRDefault="002C1AD8"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will read the following statement:</w:t>
      </w:r>
    </w:p>
    <w:p w14:paraId="72685E5E" w14:textId="77777777" w:rsidR="00A11A83" w:rsidRPr="00163BE0" w:rsidRDefault="00A11A83" w:rsidP="0D0C9BA4">
      <w:pPr>
        <w:rPr>
          <w:rFonts w:eastAsia="Calibri" w:cs="Calibri"/>
          <w:i/>
          <w:iCs/>
          <w:color w:val="000000" w:themeColor="text1"/>
        </w:rPr>
      </w:pPr>
    </w:p>
    <w:p w14:paraId="28F928B9" w14:textId="77777777" w:rsidR="00A11A83" w:rsidRDefault="002C1AD8"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commit as a Council to making informed decisions to benefit the people of the City of Whittlesea now and into the future, to support our community’s vision of A Place </w:t>
      </w:r>
      <w:proofErr w:type="gramStart"/>
      <w:r w:rsidR="5763C6E0" w:rsidRPr="56CF5D19">
        <w:rPr>
          <w:rFonts w:eastAsia="Calibri" w:cs="Calibri"/>
          <w:i/>
          <w:iCs/>
          <w:color w:val="000000" w:themeColor="text1"/>
        </w:rPr>
        <w:t>For</w:t>
      </w:r>
      <w:proofErr w:type="gramEnd"/>
      <w:r w:rsidR="5763C6E0" w:rsidRPr="56CF5D19">
        <w:rPr>
          <w:rFonts w:eastAsia="Calibri" w:cs="Calibri"/>
          <w:i/>
          <w:iCs/>
          <w:color w:val="000000" w:themeColor="text1"/>
        </w:rPr>
        <w:t xml:space="preserve"> All.</w:t>
      </w:r>
      <w:r w:rsidRPr="56CF5D19">
        <w:rPr>
          <w:rFonts w:eastAsia="Calibri" w:cs="Calibri"/>
          <w:color w:val="000000" w:themeColor="text1"/>
          <w:sz w:val="22"/>
          <w:szCs w:val="22"/>
        </w:rPr>
        <w:t>”</w:t>
      </w:r>
    </w:p>
    <w:p w14:paraId="799BFC53" w14:textId="77777777" w:rsidR="00C036CF" w:rsidRPr="00163BE0" w:rsidRDefault="00C036CF" w:rsidP="00C036CF">
      <w:pPr>
        <w:rPr>
          <w:rFonts w:eastAsia="Calibri" w:cs="Calibri"/>
        </w:rPr>
      </w:pPr>
    </w:p>
    <w:p w14:paraId="702BE20D"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21803885"/>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5E8C0E1F" w14:textId="77777777" w:rsidR="00A11A83" w:rsidRPr="00163BE0" w:rsidRDefault="00A11A83" w:rsidP="00FC3293"/>
    <w:p w14:paraId="3E06AFC7" w14:textId="7777777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12" w:name="_Toc221803886"/>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p>
    <w:bookmarkEnd w:id="13"/>
    <w:p w14:paraId="21922A14" w14:textId="77777777" w:rsidR="00A11A83" w:rsidRPr="00163BE0" w:rsidRDefault="00A11A83" w:rsidP="00FC3293">
      <w:pPr>
        <w:tabs>
          <w:tab w:val="left" w:pos="600"/>
        </w:tabs>
        <w:ind w:left="600" w:hanging="600"/>
        <w:rPr>
          <w:rFonts w:eastAsia="Calibri" w:cs="Calibri"/>
          <w:b/>
          <w:color w:val="000000"/>
          <w:sz w:val="26"/>
        </w:rPr>
      </w:pPr>
    </w:p>
    <w:p w14:paraId="7F65115C" w14:textId="7777777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14" w:name="_Toc221803887"/>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p>
    <w:bookmarkEnd w:id="15"/>
    <w:p w14:paraId="6357FD4A" w14:textId="77777777" w:rsidR="00BD2662" w:rsidRDefault="002C1AD8" w:rsidP="797F0BB8">
      <w:pPr>
        <w:pStyle w:val="Heading1"/>
      </w:pPr>
      <w:r w:rsidRPr="797F0BB8">
        <w:t>Recommendation</w:t>
      </w:r>
    </w:p>
    <w:p w14:paraId="419CFE49" w14:textId="77777777" w:rsidR="00A11A83" w:rsidRDefault="002C1AD8" w:rsidP="002D0F28">
      <w:pPr>
        <w:rPr>
          <w:b/>
          <w:bCs/>
        </w:rPr>
      </w:pPr>
      <w:r w:rsidRPr="2BED626D">
        <w:rPr>
          <w:b/>
          <w:bCs/>
        </w:rPr>
        <w:t xml:space="preserve">THAT </w:t>
      </w:r>
      <w:r w:rsidR="1B42C1B9" w:rsidRPr="2BED626D">
        <w:rPr>
          <w:b/>
          <w:bCs/>
        </w:rPr>
        <w:t xml:space="preserve">Council confirm </w:t>
      </w:r>
      <w:r w:rsidR="6CC1D9D5" w:rsidRPr="2BED626D">
        <w:rPr>
          <w:b/>
          <w:bCs/>
        </w:rPr>
        <w:t xml:space="preserve">the </w:t>
      </w:r>
      <w:r w:rsidR="487B2744" w:rsidRPr="2BED626D">
        <w:rPr>
          <w:b/>
          <w:bCs/>
        </w:rPr>
        <w:t xml:space="preserve">minutes of the Scheduled Council Meeting held on </w:t>
      </w:r>
      <w:r w:rsidR="0000128D">
        <w:rPr>
          <w:b/>
          <w:bCs/>
        </w:rPr>
        <w:t>16 December 2025</w:t>
      </w:r>
      <w:r w:rsidR="487B2744" w:rsidRPr="2BED626D">
        <w:rPr>
          <w:b/>
          <w:bCs/>
        </w:rPr>
        <w:t>,</w:t>
      </w:r>
      <w:r w:rsidR="6CC1D9D5" w:rsidRPr="2BED626D">
        <w:rPr>
          <w:b/>
          <w:bCs/>
        </w:rPr>
        <w:t xml:space="preserve"> as circulated</w:t>
      </w:r>
      <w:r w:rsidR="46CC635B" w:rsidRPr="2BED626D">
        <w:rPr>
          <w:b/>
          <w:bCs/>
        </w:rPr>
        <w:t>.</w:t>
      </w:r>
    </w:p>
    <w:p w14:paraId="3ED420C5" w14:textId="77777777" w:rsidR="009D0453" w:rsidRPr="009D0453" w:rsidRDefault="009D0453" w:rsidP="007807C3"/>
    <w:p w14:paraId="6AF9EEC5" w14:textId="77777777" w:rsidR="00A11A83" w:rsidRDefault="002C1AD8"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221803888"/>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6"/>
        </w:rPr>
        <w:t>4</w:t>
      </w:r>
      <w:r w:rsidRPr="00163BE0">
        <w:rPr>
          <w:rFonts w:eastAsia="Calibri" w:cs="Calibri"/>
          <w:b/>
          <w:color w:val="000000"/>
          <w:sz w:val="26"/>
        </w:rPr>
        <w:tab/>
        <w:t>Public Questions, Petitions and Joint Letters</w:t>
      </w:r>
    </w:p>
    <w:p w14:paraId="1149E72B" w14:textId="77777777" w:rsidR="00FF7520" w:rsidRPr="00FF7520" w:rsidRDefault="00FF7520" w:rsidP="00FC3293">
      <w:pPr>
        <w:tabs>
          <w:tab w:val="left" w:pos="600"/>
        </w:tabs>
        <w:ind w:left="600" w:hanging="600"/>
        <w:outlineLvl w:val="0"/>
        <w:rPr>
          <w:rFonts w:eastAsia="Calibri" w:cs="Calibri"/>
          <w:b/>
          <w:color w:val="000000"/>
        </w:rPr>
      </w:pPr>
    </w:p>
    <w:bookmarkEnd w:id="17"/>
    <w:p w14:paraId="5B3609CD" w14:textId="77777777" w:rsidR="00A11A83"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21803889"/>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p w14:paraId="4322EB9E" w14:textId="77777777" w:rsidR="0000128D" w:rsidRPr="00163BE0" w:rsidRDefault="0000128D" w:rsidP="00FC3293">
      <w:pPr>
        <w:tabs>
          <w:tab w:val="left" w:pos="600"/>
        </w:tabs>
        <w:ind w:left="600" w:hanging="600"/>
        <w:outlineLvl w:val="1"/>
        <w:rPr>
          <w:rFonts w:eastAsia="Calibri" w:cs="Calibri"/>
          <w:b/>
          <w:color w:val="000000"/>
        </w:rPr>
      </w:pPr>
    </w:p>
    <w:bookmarkEnd w:id="19"/>
    <w:p w14:paraId="2DB5E6B0" w14:textId="77777777" w:rsidR="00A11A83"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0" w:name="_Toc221803890"/>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p w14:paraId="365FC30F" w14:textId="77777777" w:rsidR="0000128D" w:rsidRPr="00163BE0" w:rsidRDefault="0000128D" w:rsidP="00FC3293">
      <w:pPr>
        <w:tabs>
          <w:tab w:val="left" w:pos="600"/>
        </w:tabs>
        <w:ind w:left="600" w:hanging="600"/>
        <w:outlineLvl w:val="1"/>
        <w:rPr>
          <w:rFonts w:eastAsia="Calibri" w:cs="Calibri"/>
          <w:b/>
          <w:color w:val="000000"/>
        </w:rPr>
      </w:pPr>
    </w:p>
    <w:bookmarkEnd w:id="21"/>
    <w:p w14:paraId="12CAD71E" w14:textId="77777777" w:rsidR="00A11A83" w:rsidRPr="00163BE0" w:rsidRDefault="002C1AD8" w:rsidP="00FC3293">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2" w:name="_Toc221803891"/>
      <w:r w:rsidRPr="00163BE0">
        <w:rPr>
          <w:rFonts w:eastAsia="Calibri" w:cs="Calibri"/>
          <w:color w:val="000000"/>
        </w:rPr>
        <w:instrText>4.2.1</w:instrText>
      </w:r>
      <w:r w:rsidRPr="00163BE0">
        <w:rPr>
          <w:rFonts w:eastAsia="Calibri" w:cs="Calibri"/>
          <w:color w:val="000000"/>
        </w:rPr>
        <w:tab/>
        <w:instrText>Petition - Capping of Council Rates</w:instrText>
      </w:r>
      <w:bookmarkEnd w:id="22"/>
      <w:r w:rsidRPr="00163BE0">
        <w:rPr>
          <w:rFonts w:eastAsia="Calibri" w:cs="Calibri"/>
          <w:color w:val="000000"/>
        </w:rPr>
        <w:instrText>" \f \l 3</w:instrText>
      </w:r>
      <w:r>
        <w:rPr>
          <w:rFonts w:eastAsia="Calibri" w:cs="Calibri"/>
          <w:color w:val="000000"/>
        </w:rPr>
        <w:fldChar w:fldCharType="end"/>
      </w:r>
      <w:bookmarkStart w:id="23" w:name="4.2.1__Petition_-_Capping_of_Council_Ra"/>
      <w:r w:rsidRPr="00163BE0">
        <w:rPr>
          <w:rFonts w:eastAsia="Calibri" w:cs="Calibri"/>
          <w:color w:val="FFFFFF"/>
          <w:sz w:val="4"/>
        </w:rPr>
        <w:t>4.2.1</w:t>
      </w:r>
      <w:r w:rsidRPr="00163BE0">
        <w:rPr>
          <w:rFonts w:eastAsia="Calibri" w:cs="Calibri"/>
          <w:color w:val="FFFFFF"/>
          <w:sz w:val="4"/>
        </w:rPr>
        <w:tab/>
        <w:t>Petition - Capping of Council Rates</w:t>
      </w:r>
    </w:p>
    <w:bookmarkEnd w:id="23"/>
    <w:p w14:paraId="0AAB4403" w14:textId="77777777" w:rsidR="00CD2BB4" w:rsidRDefault="002C1AD8" w:rsidP="001D0EF3">
      <w:pPr>
        <w:rPr>
          <w:rFonts w:eastAsia="Calibri" w:cs="Calibri"/>
          <w:color w:val="003266"/>
          <w:sz w:val="28"/>
          <w:szCs w:val="28"/>
        </w:rPr>
      </w:pPr>
      <w:r w:rsidRPr="32FE4E5A">
        <w:rPr>
          <w:rFonts w:eastAsia="Calibri" w:cs="Calibri"/>
          <w:b/>
          <w:bCs/>
          <w:color w:val="003266"/>
          <w:sz w:val="28"/>
          <w:szCs w:val="28"/>
        </w:rPr>
        <w:t>4.2.1 Petition - Capping of Council Rates</w:t>
      </w:r>
    </w:p>
    <w:p w14:paraId="675CDDB6" w14:textId="77777777" w:rsidR="000A25B1" w:rsidRDefault="002C1AD8" w:rsidP="561D25F3">
      <w:pPr>
        <w:spacing w:before="120"/>
        <w:rPr>
          <w:rFonts w:eastAsia="Calibri"/>
        </w:rPr>
      </w:pPr>
      <w:r w:rsidRPr="561D25F3">
        <w:rPr>
          <w:rFonts w:eastAsia="Calibri"/>
        </w:rPr>
        <w:t xml:space="preserve">A petition has been received from </w:t>
      </w:r>
      <w:r w:rsidR="3E36D56E" w:rsidRPr="561D25F3">
        <w:rPr>
          <w:rFonts w:eastAsia="Calibri"/>
        </w:rPr>
        <w:t>17</w:t>
      </w:r>
      <w:r w:rsidR="00281F13" w:rsidRPr="561D25F3">
        <w:rPr>
          <w:rFonts w:eastAsia="Calibri"/>
        </w:rPr>
        <w:t xml:space="preserve"> residents </w:t>
      </w:r>
      <w:r w:rsidR="36A65D36" w:rsidRPr="561D25F3">
        <w:rPr>
          <w:rFonts w:eastAsia="Calibri"/>
        </w:rPr>
        <w:t>r</w:t>
      </w:r>
      <w:r w:rsidR="65217376" w:rsidRPr="561D25F3">
        <w:rPr>
          <w:rFonts w:eastAsia="Calibri"/>
        </w:rPr>
        <w:t>e</w:t>
      </w:r>
      <w:r w:rsidR="313A19AB" w:rsidRPr="561D25F3">
        <w:rPr>
          <w:rFonts w:eastAsia="Calibri"/>
        </w:rPr>
        <w:t>quest</w:t>
      </w:r>
      <w:r w:rsidR="65217376" w:rsidRPr="561D25F3">
        <w:rPr>
          <w:rFonts w:eastAsia="Calibri"/>
        </w:rPr>
        <w:t>ing Council consider a conce</w:t>
      </w:r>
      <w:r w:rsidR="4ED233F2" w:rsidRPr="561D25F3">
        <w:rPr>
          <w:rFonts w:eastAsia="Calibri"/>
        </w:rPr>
        <w:t xml:space="preserve">pt that the level of Council rates to be levied against residents be based on the cost of the services </w:t>
      </w:r>
      <w:r w:rsidR="65699471" w:rsidRPr="561D25F3">
        <w:rPr>
          <w:rFonts w:eastAsia="Calibri"/>
        </w:rPr>
        <w:t>provided by Council and that the rates be capped at $1,400 irrespective of the value of</w:t>
      </w:r>
      <w:r w:rsidR="2F454960" w:rsidRPr="561D25F3">
        <w:rPr>
          <w:rFonts w:eastAsia="Calibri"/>
        </w:rPr>
        <w:t xml:space="preserve"> their</w:t>
      </w:r>
      <w:r w:rsidR="65699471" w:rsidRPr="561D25F3">
        <w:rPr>
          <w:rFonts w:eastAsia="Calibri"/>
        </w:rPr>
        <w:t xml:space="preserve"> property</w:t>
      </w:r>
      <w:r w:rsidR="537ACDDD" w:rsidRPr="561D25F3">
        <w:rPr>
          <w:rFonts w:eastAsia="Calibri"/>
        </w:rPr>
        <w:t>.</w:t>
      </w:r>
    </w:p>
    <w:p w14:paraId="70B278EA" w14:textId="77777777" w:rsidR="004E56C0" w:rsidRDefault="002C1AD8" w:rsidP="004E56C0">
      <w:pPr>
        <w:pStyle w:val="Heading1"/>
      </w:pPr>
      <w:r>
        <w:t>Recommendation</w:t>
      </w:r>
    </w:p>
    <w:p w14:paraId="09D59522" w14:textId="77777777" w:rsidR="00FC5AA3" w:rsidRDefault="002C1AD8" w:rsidP="561D25F3">
      <w:pPr>
        <w:rPr>
          <w:b/>
          <w:bCs/>
        </w:rPr>
      </w:pPr>
      <w:r w:rsidRPr="561D25F3">
        <w:rPr>
          <w:b/>
          <w:bCs/>
        </w:rPr>
        <w:t xml:space="preserve">THAT Council </w:t>
      </w:r>
      <w:r w:rsidR="37F47680" w:rsidRPr="561D25F3">
        <w:rPr>
          <w:b/>
          <w:bCs/>
        </w:rPr>
        <w:t xml:space="preserve">note </w:t>
      </w:r>
      <w:r w:rsidRPr="561D25F3">
        <w:rPr>
          <w:b/>
          <w:bCs/>
        </w:rPr>
        <w:t>the petition</w:t>
      </w:r>
      <w:r w:rsidR="3898A64F" w:rsidRPr="561D25F3">
        <w:rPr>
          <w:b/>
          <w:bCs/>
        </w:rPr>
        <w:t>.</w:t>
      </w:r>
    </w:p>
    <w:p w14:paraId="61C6F106" w14:textId="77777777" w:rsidR="0000128D" w:rsidRDefault="0000128D" w:rsidP="00FC3293">
      <w:pPr>
        <w:tabs>
          <w:tab w:val="left" w:pos="600"/>
        </w:tabs>
        <w:ind w:left="600" w:hanging="600"/>
        <w:outlineLvl w:val="1"/>
        <w:rPr>
          <w:rFonts w:eastAsia="Calibri" w:cs="Calibri"/>
          <w:color w:val="000000"/>
        </w:rPr>
      </w:pPr>
    </w:p>
    <w:p w14:paraId="28194B72" w14:textId="77777777" w:rsidR="00A11A83" w:rsidRPr="00163BE0" w:rsidRDefault="002C1AD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4" w:name="_Toc221803892"/>
      <w:r w:rsidRPr="00163BE0">
        <w:rPr>
          <w:rFonts w:eastAsia="Calibri" w:cs="Calibri"/>
          <w:color w:val="000000"/>
        </w:rPr>
        <w:instrText>4.3</w:instrText>
      </w:r>
      <w:r w:rsidRPr="00163BE0">
        <w:rPr>
          <w:rFonts w:eastAsia="Calibri" w:cs="Calibri"/>
          <w:color w:val="000000"/>
        </w:rPr>
        <w:tab/>
        <w:instrText>Joint Letters</w:instrText>
      </w:r>
      <w:bookmarkEnd w:id="24"/>
      <w:r w:rsidRPr="00163BE0">
        <w:rPr>
          <w:rFonts w:eastAsia="Calibri" w:cs="Calibri"/>
          <w:color w:val="000000"/>
        </w:rPr>
        <w:instrText>" \f \l 2</w:instrText>
      </w:r>
      <w:r>
        <w:rPr>
          <w:rFonts w:eastAsia="Calibri" w:cs="Calibri"/>
          <w:color w:val="000000"/>
        </w:rPr>
        <w:fldChar w:fldCharType="end"/>
      </w:r>
      <w:bookmarkStart w:id="25" w:name="4.3__Joint_Letters"/>
      <w:r w:rsidRPr="00163BE0">
        <w:rPr>
          <w:rFonts w:eastAsia="Calibri" w:cs="Calibri"/>
          <w:b/>
          <w:color w:val="000000"/>
        </w:rPr>
        <w:t>4.3</w:t>
      </w:r>
      <w:r w:rsidRPr="00163BE0">
        <w:rPr>
          <w:rFonts w:eastAsia="Calibri" w:cs="Calibri"/>
          <w:b/>
          <w:color w:val="000000"/>
        </w:rPr>
        <w:tab/>
        <w:t>Joint Letters</w:t>
      </w:r>
    </w:p>
    <w:bookmarkEnd w:id="25"/>
    <w:p w14:paraId="6D702D34" w14:textId="77777777" w:rsidR="000E6EC9" w:rsidRDefault="002C1AD8" w:rsidP="00CF5E18">
      <w:pPr>
        <w:ind w:firstLine="601"/>
      </w:pPr>
      <w:r w:rsidRPr="498493F5">
        <w:t>N</w:t>
      </w:r>
      <w:r w:rsidR="000171C8" w:rsidRPr="498493F5">
        <w:t>o</w:t>
      </w:r>
      <w:r w:rsidR="32F6AAB5" w:rsidRPr="498493F5">
        <w:t xml:space="preserve"> Joint Letters</w:t>
      </w:r>
    </w:p>
    <w:p w14:paraId="0383071A" w14:textId="77777777" w:rsidR="0000128D" w:rsidRDefault="0000128D">
      <w:pPr>
        <w:spacing w:line="240" w:lineRule="auto"/>
      </w:pPr>
      <w:r>
        <w:br w:type="page"/>
      </w:r>
    </w:p>
    <w:p w14:paraId="54B41070" w14:textId="77777777" w:rsidR="00A11A83"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26" w:name="_Toc221803893"/>
      <w:r w:rsidRPr="00163BE0">
        <w:rPr>
          <w:rFonts w:eastAsia="Calibri" w:cs="Calibri"/>
          <w:color w:val="000000"/>
          <w:sz w:val="26"/>
        </w:rPr>
        <w:instrText>5</w:instrText>
      </w:r>
      <w:r w:rsidRPr="00163BE0">
        <w:rPr>
          <w:rFonts w:eastAsia="Calibri" w:cs="Calibri"/>
          <w:color w:val="000000"/>
          <w:sz w:val="26"/>
        </w:rPr>
        <w:tab/>
        <w:instrText>Officers' Reports</w:instrText>
      </w:r>
      <w:bookmarkEnd w:id="26"/>
      <w:r w:rsidRPr="00163BE0">
        <w:rPr>
          <w:rFonts w:eastAsia="Calibri" w:cs="Calibri"/>
          <w:color w:val="000000"/>
          <w:sz w:val="26"/>
        </w:rPr>
        <w:instrText>" \f \l 1</w:instrText>
      </w:r>
      <w:r>
        <w:rPr>
          <w:rFonts w:eastAsia="Calibri" w:cs="Calibri"/>
          <w:color w:val="000000"/>
          <w:sz w:val="26"/>
        </w:rPr>
        <w:fldChar w:fldCharType="end"/>
      </w:r>
      <w:bookmarkStart w:id="27" w:name="5__Officers'_Reports"/>
      <w:r w:rsidRPr="00163BE0">
        <w:rPr>
          <w:rFonts w:eastAsia="Calibri" w:cs="Calibri"/>
          <w:b/>
          <w:color w:val="000000"/>
          <w:sz w:val="26"/>
        </w:rPr>
        <w:t>5</w:t>
      </w:r>
      <w:r w:rsidRPr="00163BE0">
        <w:rPr>
          <w:rFonts w:eastAsia="Calibri" w:cs="Calibri"/>
          <w:b/>
          <w:color w:val="000000"/>
          <w:sz w:val="26"/>
        </w:rPr>
        <w:tab/>
        <w:t>Officers' Reports</w:t>
      </w:r>
    </w:p>
    <w:p w14:paraId="1AE78809" w14:textId="77777777" w:rsidR="0000128D" w:rsidRPr="00163BE0" w:rsidRDefault="0000128D" w:rsidP="00FC3293">
      <w:pPr>
        <w:tabs>
          <w:tab w:val="left" w:pos="600"/>
        </w:tabs>
        <w:ind w:left="600" w:hanging="600"/>
        <w:outlineLvl w:val="0"/>
        <w:rPr>
          <w:rFonts w:eastAsia="Calibri" w:cs="Calibri"/>
          <w:b/>
          <w:color w:val="000000"/>
          <w:sz w:val="26"/>
        </w:rPr>
      </w:pPr>
    </w:p>
    <w:bookmarkEnd w:id="27"/>
    <w:p w14:paraId="3F5A7199" w14:textId="77777777" w:rsidR="00A11A83" w:rsidRPr="00163BE0" w:rsidRDefault="002C1AD8"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8" w:name="_Toc221803894"/>
      <w:r w:rsidRPr="00163BE0">
        <w:rPr>
          <w:rFonts w:eastAsia="Calibri" w:cs="Calibri"/>
          <w:color w:val="000000"/>
        </w:rPr>
        <w:instrText>5.1</w:instrText>
      </w:r>
      <w:r w:rsidRPr="00163BE0">
        <w:rPr>
          <w:rFonts w:eastAsia="Calibri" w:cs="Calibri"/>
          <w:color w:val="000000"/>
        </w:rPr>
        <w:tab/>
        <w:instrText>Council Grants Policy</w:instrText>
      </w:r>
      <w:bookmarkEnd w:id="28"/>
      <w:r w:rsidRPr="00163BE0">
        <w:rPr>
          <w:rFonts w:eastAsia="Calibri" w:cs="Calibri"/>
          <w:color w:val="000000"/>
        </w:rPr>
        <w:instrText>" \f \l 2</w:instrText>
      </w:r>
      <w:r>
        <w:rPr>
          <w:rFonts w:eastAsia="Calibri" w:cs="Calibri"/>
          <w:color w:val="000000"/>
        </w:rPr>
        <w:fldChar w:fldCharType="end"/>
      </w:r>
      <w:bookmarkStart w:id="29" w:name="5.1__Council_Grants_Policy"/>
      <w:r w:rsidRPr="00163BE0">
        <w:rPr>
          <w:rFonts w:eastAsia="Calibri" w:cs="Calibri"/>
          <w:color w:val="FFFFFF"/>
          <w:sz w:val="4"/>
        </w:rPr>
        <w:t>5.1</w:t>
      </w:r>
      <w:r w:rsidRPr="00163BE0">
        <w:rPr>
          <w:rFonts w:eastAsia="Calibri" w:cs="Calibri"/>
          <w:color w:val="FFFFFF"/>
          <w:sz w:val="4"/>
        </w:rPr>
        <w:tab/>
        <w:t>Council Grants Policy</w:t>
      </w:r>
    </w:p>
    <w:bookmarkEnd w:id="29"/>
    <w:p w14:paraId="0BC4DA7E" w14:textId="77777777" w:rsidR="00CD2BB4" w:rsidRDefault="002C1AD8" w:rsidP="008D4BC2">
      <w:pPr>
        <w:rPr>
          <w:rFonts w:eastAsia="Calibri" w:cs="Calibri"/>
          <w:color w:val="003266"/>
          <w:sz w:val="28"/>
          <w:szCs w:val="28"/>
        </w:rPr>
      </w:pPr>
      <w:r w:rsidRPr="32FE4E5A">
        <w:rPr>
          <w:rFonts w:eastAsia="Calibri" w:cs="Calibri"/>
          <w:b/>
          <w:bCs/>
          <w:color w:val="003266"/>
          <w:sz w:val="28"/>
          <w:szCs w:val="28"/>
        </w:rPr>
        <w:t>5.1 Council Grants Policy</w:t>
      </w:r>
    </w:p>
    <w:p w14:paraId="19FEDA6F" w14:textId="77777777" w:rsidR="00FF5C33" w:rsidRPr="00FF5C33" w:rsidRDefault="00FF5C33" w:rsidP="008D4BC2">
      <w:pPr>
        <w:tabs>
          <w:tab w:val="left" w:pos="2552"/>
        </w:tabs>
        <w:ind w:left="2552" w:hanging="2552"/>
        <w:rPr>
          <w:rFonts w:eastAsia="Calibri"/>
        </w:rPr>
      </w:pPr>
    </w:p>
    <w:p w14:paraId="610E92D0" w14:textId="77777777" w:rsidR="00C87230" w:rsidRDefault="002C1AD8"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07232223" w14:textId="77777777" w:rsidR="00C87230" w:rsidRDefault="00C87230" w:rsidP="00C87230">
      <w:pPr>
        <w:tabs>
          <w:tab w:val="left" w:pos="3119"/>
        </w:tabs>
        <w:ind w:left="3119" w:hanging="3119"/>
        <w:rPr>
          <w:rFonts w:eastAsia="Calibri"/>
        </w:rPr>
      </w:pPr>
    </w:p>
    <w:p w14:paraId="69E153C2" w14:textId="77777777" w:rsidR="00C87230" w:rsidRDefault="002C1AD8"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Community Grants</w:t>
      </w:r>
    </w:p>
    <w:p w14:paraId="0457186A" w14:textId="77777777" w:rsidR="00C87230" w:rsidRDefault="00C87230" w:rsidP="00C87230">
      <w:pPr>
        <w:tabs>
          <w:tab w:val="left" w:pos="3119"/>
        </w:tabs>
        <w:ind w:left="3119" w:hanging="3119"/>
        <w:rPr>
          <w:rFonts w:eastAsia="Calibri" w:cs="Calibri"/>
          <w:color w:val="000000" w:themeColor="text1"/>
        </w:rPr>
      </w:pPr>
    </w:p>
    <w:p w14:paraId="1C50534E" w14:textId="77777777" w:rsidR="00C87230" w:rsidRDefault="002C1AD8" w:rsidP="00C87230">
      <w:pPr>
        <w:tabs>
          <w:tab w:val="left" w:pos="3119"/>
        </w:tabs>
        <w:ind w:left="3119" w:hanging="3119"/>
        <w:rPr>
          <w:rFonts w:eastAsia="Calibri" w:cs="Calibri"/>
          <w:color w:val="000000" w:themeColor="text1"/>
        </w:rPr>
      </w:pPr>
      <w:r w:rsidRPr="448D79FE">
        <w:rPr>
          <w:rFonts w:eastAsia="Calibri" w:cs="Calibri"/>
          <w:b/>
          <w:bCs/>
          <w:color w:val="000000" w:themeColor="text1"/>
        </w:rPr>
        <w:t>In Attendance:</w:t>
      </w:r>
      <w:r>
        <w:tab/>
      </w:r>
      <w:r w:rsidRPr="448D79FE">
        <w:rPr>
          <w:rFonts w:eastAsia="Calibri" w:cs="Calibri"/>
          <w:color w:val="000000" w:themeColor="text1"/>
        </w:rPr>
        <w:t>Manager EPMO &amp; Change</w:t>
      </w:r>
      <w:r>
        <w:br/>
      </w:r>
      <w:r w:rsidRPr="448D79FE">
        <w:rPr>
          <w:rFonts w:eastAsia="Calibri" w:cs="Calibri"/>
          <w:color w:val="000000" w:themeColor="text1"/>
        </w:rPr>
        <w:t>Unit Manager Community Grants</w:t>
      </w:r>
    </w:p>
    <w:p w14:paraId="5098A509" w14:textId="77777777" w:rsidR="00EF0D9A" w:rsidRDefault="002C1AD8" w:rsidP="00EF0D9A">
      <w:pPr>
        <w:pStyle w:val="Heading1"/>
      </w:pPr>
      <w:r>
        <w:t>Executive Summary</w:t>
      </w:r>
    </w:p>
    <w:p w14:paraId="0B0031F9" w14:textId="77777777" w:rsidR="26A7F949" w:rsidRDefault="002C1AD8">
      <w:r>
        <w:t>The Council Grants Policy i</w:t>
      </w:r>
      <w:r w:rsidR="3B2D4FAA">
        <w:t xml:space="preserve">s intended to be a public facing document to </w:t>
      </w:r>
      <w:r w:rsidR="78A24546">
        <w:t xml:space="preserve">make </w:t>
      </w:r>
      <w:r w:rsidR="3B2D4FAA">
        <w:t>transparen</w:t>
      </w:r>
      <w:r w:rsidR="3F38C1CA">
        <w:t>t</w:t>
      </w:r>
      <w:r w:rsidR="3B2D4FAA">
        <w:t xml:space="preserve"> </w:t>
      </w:r>
      <w:r w:rsidR="5EFDF218">
        <w:t>the</w:t>
      </w:r>
      <w:r w:rsidR="3B2D4FAA">
        <w:t xml:space="preserve"> roles,</w:t>
      </w:r>
      <w:r w:rsidR="78A6837F">
        <w:t xml:space="preserve"> responsibilities and decision-making process </w:t>
      </w:r>
      <w:r w:rsidR="79423941">
        <w:t>when offering</w:t>
      </w:r>
      <w:r w:rsidR="78A6837F">
        <w:t xml:space="preserve"> Council grants. </w:t>
      </w:r>
      <w:r>
        <w:t xml:space="preserve">This policy is for </w:t>
      </w:r>
      <w:r w:rsidR="0DBC1C91">
        <w:t xml:space="preserve">grants </w:t>
      </w:r>
      <w:r w:rsidR="47B9922F">
        <w:t xml:space="preserve">offered by Council only and not grants that </w:t>
      </w:r>
      <w:r w:rsidR="4624AEF2">
        <w:t xml:space="preserve">Council </w:t>
      </w:r>
      <w:r w:rsidR="47B9922F">
        <w:t xml:space="preserve">have </w:t>
      </w:r>
      <w:r w:rsidR="1A7D7238">
        <w:t xml:space="preserve">been </w:t>
      </w:r>
      <w:r w:rsidR="5BDA0101">
        <w:t xml:space="preserve">awarded </w:t>
      </w:r>
      <w:r w:rsidR="3B0B6DCB">
        <w:t xml:space="preserve">or supplemented </w:t>
      </w:r>
      <w:r w:rsidR="5BDA0101">
        <w:t>to deliver to the community through</w:t>
      </w:r>
      <w:r w:rsidR="47B9922F">
        <w:t xml:space="preserve"> third party funding.</w:t>
      </w:r>
    </w:p>
    <w:p w14:paraId="2189DFEC" w14:textId="77777777" w:rsidR="12ED7B3E" w:rsidRDefault="12ED7B3E"/>
    <w:p w14:paraId="416018A2" w14:textId="77777777" w:rsidR="5DE1F98D" w:rsidRDefault="002C1AD8" w:rsidP="12ED7B3E">
      <w:r>
        <w:t>In May 2022 the</w:t>
      </w:r>
      <w:r w:rsidR="3EA17E79">
        <w:t xml:space="preserve"> Victorian Auditor Gener</w:t>
      </w:r>
      <w:r w:rsidR="231276C5">
        <w:t xml:space="preserve">al’s Office </w:t>
      </w:r>
      <w:r w:rsidR="7DFEF731">
        <w:t xml:space="preserve">(VAGO) </w:t>
      </w:r>
      <w:r w:rsidR="78B01F6B">
        <w:t xml:space="preserve">published the </w:t>
      </w:r>
      <w:r w:rsidR="78B01F6B" w:rsidRPr="110E6C05">
        <w:rPr>
          <w:i/>
          <w:iCs/>
        </w:rPr>
        <w:t>Fraud Control Over Local Government Grants</w:t>
      </w:r>
      <w:r w:rsidR="78B01F6B">
        <w:t>. This policy</w:t>
      </w:r>
      <w:r w:rsidR="66A62700">
        <w:t xml:space="preserve"> has been developed to ensure it meets the</w:t>
      </w:r>
      <w:r w:rsidR="6636B425">
        <w:t xml:space="preserve"> recommendation</w:t>
      </w:r>
      <w:r w:rsidR="1CCD2822">
        <w:t xml:space="preserve">s identified in this report </w:t>
      </w:r>
      <w:r w:rsidR="003E7FB2">
        <w:t xml:space="preserve">and </w:t>
      </w:r>
      <w:r w:rsidR="5D7CB17A">
        <w:t xml:space="preserve">to </w:t>
      </w:r>
      <w:r w:rsidR="1CCD2822">
        <w:t>ensur</w:t>
      </w:r>
      <w:r w:rsidR="6A8CA49F">
        <w:t>e</w:t>
      </w:r>
      <w:r w:rsidR="1CCD2822">
        <w:t xml:space="preserve"> </w:t>
      </w:r>
      <w:r w:rsidR="5D52110A">
        <w:t>C</w:t>
      </w:r>
      <w:r w:rsidR="0833185A">
        <w:t>ouncil’s overarching grant policy includes</w:t>
      </w:r>
      <w:r w:rsidR="0043254A">
        <w:t>:</w:t>
      </w:r>
    </w:p>
    <w:p w14:paraId="1E9DC5A9" w14:textId="77777777" w:rsidR="3FCB6928" w:rsidRDefault="002C1AD8" w:rsidP="12ED7B3E">
      <w:pPr>
        <w:pStyle w:val="ListParagraph"/>
        <w:numPr>
          <w:ilvl w:val="0"/>
          <w:numId w:val="13"/>
        </w:numPr>
        <w:shd w:val="clear" w:color="auto" w:fill="FFFFFF" w:themeFill="background1"/>
      </w:pPr>
      <w:r>
        <w:t>W</w:t>
      </w:r>
      <w:r w:rsidR="004D66AB">
        <w:t xml:space="preserve">hen and why </w:t>
      </w:r>
      <w:r w:rsidR="59938924">
        <w:t>C</w:t>
      </w:r>
      <w:r w:rsidR="004D66AB">
        <w:t>ouncil uses grants to achieve its strategy</w:t>
      </w:r>
      <w:r w:rsidR="00B565E3">
        <w:t>.</w:t>
      </w:r>
    </w:p>
    <w:p w14:paraId="25B4B0D3" w14:textId="77777777" w:rsidR="3FCB6928" w:rsidRDefault="002C1AD8" w:rsidP="12ED7B3E">
      <w:pPr>
        <w:pStyle w:val="ListParagraph"/>
        <w:numPr>
          <w:ilvl w:val="0"/>
          <w:numId w:val="13"/>
        </w:numPr>
        <w:shd w:val="clear" w:color="auto" w:fill="FFFFFF" w:themeFill="background1"/>
      </w:pPr>
      <w:r>
        <w:t>H</w:t>
      </w:r>
      <w:r w:rsidR="004D66AB">
        <w:t xml:space="preserve">ow </w:t>
      </w:r>
      <w:r w:rsidR="2E33A5AA">
        <w:t>C</w:t>
      </w:r>
      <w:r w:rsidR="004D66AB">
        <w:t>ouncil will administer grant programs across their life cycle</w:t>
      </w:r>
      <w:r w:rsidR="00B565E3">
        <w:t>.</w:t>
      </w:r>
    </w:p>
    <w:p w14:paraId="1FF04C9F" w14:textId="77777777" w:rsidR="3FCB6928" w:rsidRDefault="002C1AD8" w:rsidP="12ED7B3E">
      <w:pPr>
        <w:pStyle w:val="ListParagraph"/>
        <w:numPr>
          <w:ilvl w:val="0"/>
          <w:numId w:val="13"/>
        </w:numPr>
        <w:shd w:val="clear" w:color="auto" w:fill="FFFFFF" w:themeFill="background1"/>
      </w:pPr>
      <w:r>
        <w:t xml:space="preserve">the risk-based approach </w:t>
      </w:r>
      <w:r w:rsidR="683F9C47">
        <w:t>C</w:t>
      </w:r>
      <w:r>
        <w:t xml:space="preserve">ouncil uses to determine </w:t>
      </w:r>
      <w:r w:rsidR="00660A1B">
        <w:t>how</w:t>
      </w:r>
      <w:r>
        <w:t xml:space="preserve"> it will evaluate each grant program</w:t>
      </w:r>
      <w:r w:rsidR="00B565E3">
        <w:t>.</w:t>
      </w:r>
    </w:p>
    <w:p w14:paraId="60B82B8E" w14:textId="77777777" w:rsidR="3FCB6928" w:rsidRDefault="002C1AD8" w:rsidP="12ED7B3E">
      <w:pPr>
        <w:pStyle w:val="ListParagraph"/>
        <w:numPr>
          <w:ilvl w:val="0"/>
          <w:numId w:val="13"/>
        </w:numPr>
        <w:shd w:val="clear" w:color="auto" w:fill="FFFFFF" w:themeFill="background1"/>
      </w:pPr>
      <w:r>
        <w:t>S</w:t>
      </w:r>
      <w:r w:rsidR="004D66AB">
        <w:t xml:space="preserve">taff and </w:t>
      </w:r>
      <w:r w:rsidR="4530566F">
        <w:t>C</w:t>
      </w:r>
      <w:r w:rsidR="004D66AB">
        <w:t>ouncillors’ roles in managing grants</w:t>
      </w:r>
      <w:r w:rsidR="00B565E3">
        <w:t>.</w:t>
      </w:r>
    </w:p>
    <w:p w14:paraId="146BBE7B" w14:textId="77777777" w:rsidR="3FCB6928" w:rsidRDefault="002C1AD8" w:rsidP="12ED7B3E">
      <w:pPr>
        <w:pStyle w:val="ListParagraph"/>
        <w:numPr>
          <w:ilvl w:val="0"/>
          <w:numId w:val="13"/>
        </w:numPr>
        <w:shd w:val="clear" w:color="auto" w:fill="FFFFFF" w:themeFill="background1"/>
      </w:pPr>
      <w:r>
        <w:t>R</w:t>
      </w:r>
      <w:r w:rsidR="004D66AB">
        <w:t xml:space="preserve">elevant </w:t>
      </w:r>
      <w:r w:rsidR="4884EEC0">
        <w:t>C</w:t>
      </w:r>
      <w:r w:rsidR="004D66AB">
        <w:t>ouncil policies and procedures, including policies and procedures for declaring conflicts of interest</w:t>
      </w:r>
      <w:r w:rsidR="00B565E3">
        <w:t>.</w:t>
      </w:r>
    </w:p>
    <w:p w14:paraId="04772AA3" w14:textId="77777777" w:rsidR="000E7EDE" w:rsidRPr="009F46F9" w:rsidRDefault="002C1AD8" w:rsidP="000E7EDE">
      <w:pPr>
        <w:pStyle w:val="Heading1"/>
      </w:pPr>
      <w:r w:rsidRPr="009F46F9">
        <w:t>Officers’ Recommendation</w:t>
      </w:r>
    </w:p>
    <w:p w14:paraId="6AAB5A4C" w14:textId="77777777" w:rsidR="001A0BC6" w:rsidRDefault="002C1AD8" w:rsidP="006377C8">
      <w:pPr>
        <w:rPr>
          <w:b/>
          <w:bCs/>
        </w:rPr>
      </w:pPr>
      <w:r w:rsidRPr="110E6C05">
        <w:rPr>
          <w:b/>
          <w:bCs/>
        </w:rPr>
        <w:t xml:space="preserve">THAT </w:t>
      </w:r>
      <w:r w:rsidR="4F515139" w:rsidRPr="110E6C05">
        <w:rPr>
          <w:b/>
          <w:bCs/>
        </w:rPr>
        <w:t>Council</w:t>
      </w:r>
      <w:r w:rsidR="006377C8">
        <w:rPr>
          <w:b/>
          <w:bCs/>
        </w:rPr>
        <w:t xml:space="preserve"> </w:t>
      </w:r>
      <w:r w:rsidR="00EB47B3">
        <w:rPr>
          <w:b/>
          <w:bCs/>
        </w:rPr>
        <w:t>resolve to a</w:t>
      </w:r>
      <w:r w:rsidR="007949DD">
        <w:rPr>
          <w:b/>
          <w:bCs/>
        </w:rPr>
        <w:t>dopt</w:t>
      </w:r>
      <w:r w:rsidRPr="110E6C05">
        <w:rPr>
          <w:b/>
          <w:bCs/>
        </w:rPr>
        <w:t xml:space="preserve"> the Council Grants Policy</w:t>
      </w:r>
      <w:r w:rsidR="00B66883">
        <w:rPr>
          <w:b/>
          <w:bCs/>
        </w:rPr>
        <w:t xml:space="preserve"> at Attachment 1</w:t>
      </w:r>
      <w:r w:rsidR="48E664D1" w:rsidRPr="110E6C05">
        <w:rPr>
          <w:b/>
          <w:bCs/>
        </w:rPr>
        <w:t>.</w:t>
      </w:r>
    </w:p>
    <w:p w14:paraId="4AB40075" w14:textId="77777777" w:rsidR="00B047DE" w:rsidRDefault="002C1AD8">
      <w:pPr>
        <w:spacing w:line="240" w:lineRule="auto"/>
        <w:rPr>
          <w:b/>
          <w:color w:val="FFFFFF" w:themeColor="background1"/>
        </w:rPr>
      </w:pPr>
      <w:r>
        <w:br w:type="page"/>
      </w:r>
    </w:p>
    <w:p w14:paraId="76826317" w14:textId="77777777" w:rsidR="009E3D2F" w:rsidRDefault="002C1AD8" w:rsidP="009E3D2F">
      <w:pPr>
        <w:pStyle w:val="Heading1"/>
      </w:pPr>
      <w:r>
        <w:lastRenderedPageBreak/>
        <w:t>Background / Key Information</w:t>
      </w:r>
    </w:p>
    <w:p w14:paraId="03205A5A" w14:textId="77777777" w:rsidR="00254AFA" w:rsidRDefault="002C1AD8" w:rsidP="009E3D2F">
      <w:r>
        <w:t>This policy complements the two strategic drivers of change</w:t>
      </w:r>
      <w:r w:rsidR="003A46A3">
        <w:t xml:space="preserve"> resulting from </w:t>
      </w:r>
      <w:r>
        <w:t xml:space="preserve">the VAGO </w:t>
      </w:r>
      <w:r w:rsidR="007A00E5">
        <w:t xml:space="preserve">Report </w:t>
      </w:r>
      <w:r w:rsidR="003A46A3">
        <w:t>on Fraud Control Over Local Governm</w:t>
      </w:r>
      <w:r w:rsidR="003F6030">
        <w:t xml:space="preserve">ent Grants </w:t>
      </w:r>
      <w:r>
        <w:t>and the centralisation</w:t>
      </w:r>
      <w:r w:rsidR="003F6030">
        <w:t xml:space="preserve"> process </w:t>
      </w:r>
      <w:r>
        <w:t>of all grants offered by Council</w:t>
      </w:r>
      <w:r w:rsidR="00E20170">
        <w:t xml:space="preserve">, to the </w:t>
      </w:r>
      <w:r w:rsidR="00AE4B0D">
        <w:t>E</w:t>
      </w:r>
      <w:r w:rsidR="00E20170">
        <w:t xml:space="preserve">PMO </w:t>
      </w:r>
      <w:r w:rsidR="7DE6C31A">
        <w:t xml:space="preserve">and Change Department </w:t>
      </w:r>
      <w:r w:rsidR="00E20170">
        <w:t>in 2022.</w:t>
      </w:r>
    </w:p>
    <w:p w14:paraId="0B36DEE1" w14:textId="77777777" w:rsidR="00E20170" w:rsidRDefault="00E20170" w:rsidP="009E3D2F"/>
    <w:p w14:paraId="53110959" w14:textId="77777777" w:rsidR="00653F5A" w:rsidRDefault="002C1AD8" w:rsidP="009E3D2F">
      <w:r>
        <w:t xml:space="preserve">This Policy has been developed in alignment with the nine recommendations made in the VAGO report identifying </w:t>
      </w:r>
      <w:r w:rsidR="00C414EE">
        <w:t xml:space="preserve">complete transparency in </w:t>
      </w:r>
      <w:r w:rsidR="1A8EA3F4">
        <w:t>C</w:t>
      </w:r>
      <w:r w:rsidR="00C414EE">
        <w:t xml:space="preserve">ouncil roles and responsibilities as well as </w:t>
      </w:r>
      <w:r w:rsidR="00BA7D93">
        <w:t xml:space="preserve">responsibilities of </w:t>
      </w:r>
      <w:r w:rsidR="765D0114">
        <w:t>C</w:t>
      </w:r>
      <w:r>
        <w:t xml:space="preserve">ouncil grant </w:t>
      </w:r>
      <w:r w:rsidR="00BA7D93">
        <w:t xml:space="preserve">recipients.  </w:t>
      </w:r>
    </w:p>
    <w:p w14:paraId="4FA08139" w14:textId="77777777" w:rsidR="001F31DB" w:rsidRDefault="002C1AD8" w:rsidP="001F31DB">
      <w:pPr>
        <w:pStyle w:val="Heading1"/>
      </w:pPr>
      <w:r>
        <w:t>Alignment to Community Plan, Policies or Strategies</w:t>
      </w:r>
    </w:p>
    <w:p w14:paraId="5B8A59D2" w14:textId="77777777" w:rsidR="000C0B05" w:rsidRDefault="002C1AD8" w:rsidP="000C0B05">
      <w:r>
        <w:t>Alignment to Whittlesea 2040 and Community Plan 2021-2025:</w:t>
      </w:r>
    </w:p>
    <w:p w14:paraId="65A4BFA1" w14:textId="77777777" w:rsidR="008D4BC2" w:rsidRDefault="008D4BC2" w:rsidP="000C0B05"/>
    <w:p w14:paraId="7C58645E" w14:textId="77777777" w:rsidR="003729AB" w:rsidRPr="008D4BC2" w:rsidRDefault="002C1AD8" w:rsidP="000C0B05">
      <w:r w:rsidRPr="4A76E1BF">
        <w:rPr>
          <w:rFonts w:eastAsia="Calibri" w:cs="Calibri"/>
          <w:b/>
          <w:bCs/>
          <w:color w:val="000000" w:themeColor="text1"/>
        </w:rPr>
        <w:t>Connected Communities  </w:t>
      </w:r>
      <w:r>
        <w:br/>
      </w:r>
      <w:r w:rsidRPr="4A76E1BF">
        <w:rPr>
          <w:rFonts w:eastAsia="Calibri" w:cs="Calibri"/>
          <w:color w:val="000000" w:themeColor="text1"/>
        </w:rPr>
        <w:t>We work to foster an inclusive, healthy, safe and welcoming community where all ways of life are celebrated and supported.</w:t>
      </w:r>
    </w:p>
    <w:p w14:paraId="660F6507" w14:textId="77777777" w:rsidR="00C45197" w:rsidRDefault="00C45197" w:rsidP="000C0B05"/>
    <w:p w14:paraId="77A3B98C" w14:textId="77777777" w:rsidR="00AD6338" w:rsidRDefault="002C1AD8" w:rsidP="000C0B05">
      <w:r>
        <w:t>T</w:t>
      </w:r>
      <w:r w:rsidR="00873885">
        <w:t xml:space="preserve">he Council Grants Policy sets out the acceptable standards and expectations for both </w:t>
      </w:r>
      <w:r w:rsidR="6893C89E">
        <w:t>C</w:t>
      </w:r>
      <w:r w:rsidR="00873885">
        <w:t xml:space="preserve">ouncil and </w:t>
      </w:r>
      <w:r w:rsidR="002A36FB">
        <w:t xml:space="preserve">the community.  </w:t>
      </w:r>
      <w:r w:rsidR="00AB18F3">
        <w:t>In addition, th</w:t>
      </w:r>
      <w:r w:rsidR="0012564D">
        <w:t>is</w:t>
      </w:r>
      <w:r w:rsidR="00AB18F3">
        <w:t xml:space="preserve"> </w:t>
      </w:r>
      <w:r w:rsidR="0012564D">
        <w:t>p</w:t>
      </w:r>
      <w:r w:rsidR="00AB18F3">
        <w:t>olicy identifies the evaluation methodol</w:t>
      </w:r>
      <w:r w:rsidR="00D01E0F">
        <w:t>ogy to ensure Council grants</w:t>
      </w:r>
      <w:r w:rsidR="007028D7">
        <w:t xml:space="preserve"> are distributed</w:t>
      </w:r>
      <w:r w:rsidR="00D85967">
        <w:t xml:space="preserve"> fairly</w:t>
      </w:r>
      <w:r w:rsidR="007028D7">
        <w:t xml:space="preserve"> and provide a genuine benefit to the </w:t>
      </w:r>
      <w:r w:rsidR="00653F5A">
        <w:t>wider community.</w:t>
      </w:r>
      <w:r w:rsidR="007028D7">
        <w:t xml:space="preserve"> </w:t>
      </w:r>
    </w:p>
    <w:p w14:paraId="5F12214D" w14:textId="77777777" w:rsidR="0077737F" w:rsidRDefault="002C1AD8" w:rsidP="00DE1C81">
      <w:pPr>
        <w:pStyle w:val="Heading1"/>
      </w:pPr>
      <w:r>
        <w:t>Considerations</w:t>
      </w:r>
      <w:r w:rsidR="00374E8B">
        <w:t xml:space="preserve"> of </w:t>
      </w:r>
      <w:r w:rsidR="00374E8B" w:rsidRPr="00DD51D1">
        <w:rPr>
          <w:i/>
          <w:iCs/>
        </w:rPr>
        <w:t>Local Government Act (2020)</w:t>
      </w:r>
      <w:r w:rsidR="00374E8B">
        <w:t xml:space="preserve"> Principles</w:t>
      </w:r>
    </w:p>
    <w:p w14:paraId="5594611C" w14:textId="77777777" w:rsidR="0077737F" w:rsidRDefault="002C1AD8" w:rsidP="00EE3AE1">
      <w:pPr>
        <w:pStyle w:val="SubHeading"/>
        <w:spacing w:before="0" w:after="0"/>
      </w:pPr>
      <w:r>
        <w:t>Financial Management</w:t>
      </w:r>
    </w:p>
    <w:p w14:paraId="385E5CB8" w14:textId="77777777" w:rsidR="00113B41" w:rsidRDefault="002C1AD8" w:rsidP="00113B41">
      <w:r>
        <w:t>The cost is included in the current budget.</w:t>
      </w:r>
    </w:p>
    <w:p w14:paraId="1717C7C0" w14:textId="77777777" w:rsidR="00113B41" w:rsidRDefault="00113B41" w:rsidP="00113B41"/>
    <w:p w14:paraId="0656E07A" w14:textId="77777777" w:rsidR="003330CB" w:rsidRDefault="002C1AD8" w:rsidP="00EE3AE1">
      <w:pPr>
        <w:pStyle w:val="SubHeading"/>
        <w:spacing w:before="0" w:after="0"/>
      </w:pPr>
      <w:r>
        <w:t>Community Consultation and Engagement</w:t>
      </w:r>
    </w:p>
    <w:p w14:paraId="4DEE65FC" w14:textId="77777777" w:rsidR="00C57F96" w:rsidRDefault="002C1AD8" w:rsidP="1438AE03">
      <w:pPr>
        <w:rPr>
          <w:rFonts w:eastAsia="Calibri"/>
        </w:rPr>
      </w:pPr>
      <w:r w:rsidRPr="4A76E1BF">
        <w:rPr>
          <w:rFonts w:eastAsia="Calibri"/>
        </w:rPr>
        <w:t xml:space="preserve">As community feedback has been consistently sought for the Community Grant Guidelines for the 2023-2024, 2024-2025 and most recently 2025-2026 financial years, no further community consultation is required due to the policy adopting the mandatory eligibility requirements consistently applied over the last three years since centralisation. </w:t>
      </w:r>
    </w:p>
    <w:p w14:paraId="4DCB6131" w14:textId="77777777" w:rsidR="00430F57" w:rsidRPr="00DD51D1" w:rsidRDefault="002C1AD8" w:rsidP="00430F57">
      <w:pPr>
        <w:pStyle w:val="Heading1"/>
      </w:pPr>
      <w:r>
        <w:t>Other Principles for Consideration</w:t>
      </w:r>
    </w:p>
    <w:p w14:paraId="0E5C7D2E" w14:textId="77777777" w:rsidR="00EC4929" w:rsidRDefault="002C1AD8" w:rsidP="00937AE9">
      <w:pPr>
        <w:rPr>
          <w:b/>
          <w:bCs/>
        </w:rPr>
      </w:pPr>
      <w:r>
        <w:rPr>
          <w:b/>
          <w:bCs/>
        </w:rPr>
        <w:t>Overarching Governance Principles and Supporting Principles</w:t>
      </w:r>
    </w:p>
    <w:p w14:paraId="0D3B022A" w14:textId="77777777" w:rsidR="00EC4929" w:rsidRPr="008D4BC2" w:rsidRDefault="002C1AD8" w:rsidP="00FE3D30">
      <w:pPr>
        <w:ind w:left="567" w:hanging="567"/>
        <w:rPr>
          <w:rFonts w:eastAsia="Calibri" w:cs="Calibri"/>
        </w:rPr>
      </w:pPr>
      <w:r>
        <w:rPr>
          <w:rFonts w:eastAsia="Calibri" w:cs="Calibri"/>
          <w:color w:val="000000"/>
        </w:rPr>
        <w:t>(</w:t>
      </w:r>
      <w:proofErr w:type="spellStart"/>
      <w:r>
        <w:rPr>
          <w:rFonts w:eastAsia="Calibri" w:cs="Calibri"/>
          <w:color w:val="000000"/>
        </w:rPr>
        <w:t>i</w:t>
      </w:r>
      <w:proofErr w:type="spellEnd"/>
      <w:r>
        <w:rPr>
          <w:rFonts w:eastAsia="Calibri" w:cs="Calibri"/>
          <w:color w:val="000000"/>
        </w:rPr>
        <w:t>)</w:t>
      </w:r>
      <w:r w:rsidR="00263F03">
        <w:rPr>
          <w:rFonts w:eastAsia="Calibri" w:cs="Calibri"/>
          <w:color w:val="000000"/>
        </w:rPr>
        <w:tab/>
      </w:r>
      <w:r>
        <w:rPr>
          <w:rFonts w:eastAsia="Calibri" w:cs="Calibri"/>
          <w:color w:val="000000"/>
        </w:rPr>
        <w:t>The transparency of Council decisions, actions and information is to be ensured.</w:t>
      </w:r>
    </w:p>
    <w:p w14:paraId="2BCEBE6E" w14:textId="77777777" w:rsidR="00EC4929" w:rsidRPr="00101B62" w:rsidRDefault="00EC4929" w:rsidP="00FE3D30">
      <w:pPr>
        <w:ind w:left="567" w:hanging="567"/>
        <w:rPr>
          <w:rFonts w:eastAsia="Calibri" w:cs="Calibri"/>
        </w:rPr>
      </w:pPr>
    </w:p>
    <w:p w14:paraId="356C4C24" w14:textId="77777777" w:rsidR="00EC4929" w:rsidRDefault="002C1AD8" w:rsidP="00FE3D30">
      <w:pPr>
        <w:pStyle w:val="SubHeading"/>
        <w:tabs>
          <w:tab w:val="left" w:pos="426"/>
        </w:tabs>
        <w:spacing w:before="0" w:after="0"/>
        <w:ind w:left="567" w:hanging="567"/>
      </w:pPr>
      <w:r>
        <w:t>Public Transparency Principles</w:t>
      </w:r>
    </w:p>
    <w:p w14:paraId="16B1D42D" w14:textId="77777777" w:rsidR="00EC4929" w:rsidRPr="008D4BC2" w:rsidRDefault="002C1AD8" w:rsidP="00FE3D30">
      <w:pPr>
        <w:ind w:left="567" w:hanging="567"/>
      </w:pPr>
      <w:r>
        <w:rPr>
          <w:rFonts w:eastAsia="Calibri" w:cs="Calibri"/>
          <w:color w:val="000000"/>
        </w:rPr>
        <w:t>(a)</w:t>
      </w:r>
      <w:r w:rsidR="00263F03">
        <w:rPr>
          <w:rFonts w:eastAsia="Calibri" w:cs="Calibri"/>
          <w:color w:val="000000"/>
        </w:rPr>
        <w:tab/>
      </w:r>
      <w:r>
        <w:rPr>
          <w:rFonts w:eastAsia="Calibri" w:cs="Calibri"/>
          <w:color w:val="000000"/>
        </w:rPr>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3F2586AF" w14:textId="77777777" w:rsidR="006624A1" w:rsidRDefault="002C1AD8" w:rsidP="002C5DA3">
      <w:pPr>
        <w:pStyle w:val="Heading1"/>
        <w:keepLines/>
      </w:pPr>
      <w:r>
        <w:t>Council Policy Considerations</w:t>
      </w:r>
    </w:p>
    <w:p w14:paraId="1DACB43A" w14:textId="77777777" w:rsidR="006624A1" w:rsidRPr="00D34AD5" w:rsidRDefault="002C1AD8" w:rsidP="00D34AD5">
      <w:pPr>
        <w:rPr>
          <w:b/>
          <w:bCs/>
        </w:rPr>
      </w:pPr>
      <w:r w:rsidRPr="00D34AD5">
        <w:rPr>
          <w:b/>
          <w:bCs/>
        </w:rPr>
        <w:t>Environmental Sustainability Considerations</w:t>
      </w:r>
    </w:p>
    <w:p w14:paraId="058AE7F2" w14:textId="77777777" w:rsidR="00BD198D" w:rsidRDefault="002C1AD8" w:rsidP="00D34AD5">
      <w:r>
        <w:t xml:space="preserve">No </w:t>
      </w:r>
      <w:r w:rsidR="000C6AED">
        <w:t>i</w:t>
      </w:r>
      <w:r>
        <w:t>mplications</w:t>
      </w:r>
      <w:r w:rsidR="00263F03">
        <w:t>.</w:t>
      </w:r>
    </w:p>
    <w:p w14:paraId="3CF0DE58" w14:textId="77777777" w:rsidR="00BD198D" w:rsidRPr="00BD198D" w:rsidRDefault="00BD198D" w:rsidP="00B565E3"/>
    <w:p w14:paraId="7F8EAEFB" w14:textId="77777777" w:rsidR="00E0764C" w:rsidRDefault="002C1AD8" w:rsidP="00E0764C">
      <w:pPr>
        <w:pStyle w:val="SubHeading"/>
        <w:spacing w:before="0" w:after="0"/>
      </w:pPr>
      <w:r>
        <w:lastRenderedPageBreak/>
        <w:t>Social, Cultural and Health</w:t>
      </w:r>
    </w:p>
    <w:p w14:paraId="1FDBCB4C" w14:textId="77777777" w:rsidR="00E0764C" w:rsidRDefault="002C1AD8" w:rsidP="00E0764C">
      <w:r>
        <w:t xml:space="preserve">No </w:t>
      </w:r>
      <w:r w:rsidR="000C6AED">
        <w:t>i</w:t>
      </w:r>
      <w:r>
        <w:t>mplications</w:t>
      </w:r>
      <w:r w:rsidR="00263F03">
        <w:t>.</w:t>
      </w:r>
    </w:p>
    <w:p w14:paraId="4E12DCAE" w14:textId="77777777" w:rsidR="00E0764C" w:rsidRPr="00BC5C3E" w:rsidRDefault="00E0764C" w:rsidP="00E0764C">
      <w:pPr>
        <w:pStyle w:val="SubHeading"/>
        <w:spacing w:before="0" w:after="0"/>
        <w:rPr>
          <w:b w:val="0"/>
          <w:bCs w:val="0"/>
        </w:rPr>
      </w:pPr>
    </w:p>
    <w:p w14:paraId="44A8D049" w14:textId="77777777" w:rsidR="00E0764C" w:rsidRDefault="002C1AD8" w:rsidP="00E0764C">
      <w:pPr>
        <w:pStyle w:val="SubHeading"/>
        <w:spacing w:before="0" w:after="0"/>
      </w:pPr>
      <w:r>
        <w:t>Economic</w:t>
      </w:r>
    </w:p>
    <w:p w14:paraId="1B4B4887" w14:textId="77777777" w:rsidR="00E0764C" w:rsidRDefault="002C1AD8" w:rsidP="00E0764C">
      <w:r>
        <w:t xml:space="preserve">No </w:t>
      </w:r>
      <w:r w:rsidR="000C6AED">
        <w:t>i</w:t>
      </w:r>
      <w:r>
        <w:t>mplications</w:t>
      </w:r>
      <w:r w:rsidR="00263F03">
        <w:t>.</w:t>
      </w:r>
    </w:p>
    <w:p w14:paraId="322A2BE0" w14:textId="77777777" w:rsidR="00E0764C" w:rsidRDefault="00E0764C" w:rsidP="00E0764C"/>
    <w:p w14:paraId="16E1F922" w14:textId="77777777" w:rsidR="00E0764C" w:rsidRDefault="002C1AD8" w:rsidP="00E0764C">
      <w:pPr>
        <w:rPr>
          <w:b/>
          <w:bCs/>
        </w:rPr>
      </w:pPr>
      <w:r>
        <w:rPr>
          <w:b/>
          <w:bCs/>
        </w:rPr>
        <w:t>Legal, Resource and Strategic Risk Implications</w:t>
      </w:r>
    </w:p>
    <w:p w14:paraId="761F4F23" w14:textId="77777777" w:rsidR="00AC1E29" w:rsidRDefault="002C1AD8" w:rsidP="00435F93">
      <w:pPr>
        <w:rPr>
          <w:rFonts w:eastAsia="Calibri"/>
        </w:rPr>
      </w:pPr>
      <w:r>
        <w:rPr>
          <w:rFonts w:eastAsia="Calibri"/>
        </w:rPr>
        <w:t xml:space="preserve">The policy includes </w:t>
      </w:r>
      <w:r w:rsidR="00BD748C">
        <w:rPr>
          <w:rFonts w:eastAsia="Calibri"/>
        </w:rPr>
        <w:t>Non-compliance and Exclusionary Period</w:t>
      </w:r>
      <w:r w:rsidR="00C36572">
        <w:rPr>
          <w:rFonts w:eastAsia="Calibri"/>
        </w:rPr>
        <w:t xml:space="preserve">s. In addition, to ensure Council regularly evaluate the effectiveness of Council Grants, additional resourcing may be required </w:t>
      </w:r>
      <w:r w:rsidR="00C43ADD">
        <w:rPr>
          <w:rFonts w:eastAsia="Calibri"/>
        </w:rPr>
        <w:t xml:space="preserve">to ensure </w:t>
      </w:r>
      <w:r w:rsidR="00ED4395">
        <w:rPr>
          <w:rFonts w:eastAsia="Calibri"/>
        </w:rPr>
        <w:t>Council grant</w:t>
      </w:r>
      <w:r>
        <w:rPr>
          <w:rFonts w:eastAsia="Calibri"/>
        </w:rPr>
        <w:t xml:space="preserve"> outcomes are </w:t>
      </w:r>
      <w:r w:rsidR="003C1235">
        <w:rPr>
          <w:rFonts w:eastAsia="Calibri"/>
        </w:rPr>
        <w:t>effectively evaluated</w:t>
      </w:r>
      <w:r w:rsidR="000C5B20">
        <w:rPr>
          <w:rFonts w:eastAsia="Calibri"/>
        </w:rPr>
        <w:t xml:space="preserve"> and </w:t>
      </w:r>
      <w:r>
        <w:rPr>
          <w:rFonts w:eastAsia="Calibri"/>
        </w:rPr>
        <w:t xml:space="preserve">achieved.  </w:t>
      </w:r>
    </w:p>
    <w:p w14:paraId="2A2BDDFD" w14:textId="77777777" w:rsidR="002C4FFB" w:rsidRDefault="002C1AD8" w:rsidP="002C4FFB">
      <w:pPr>
        <w:pStyle w:val="Heading1"/>
      </w:pPr>
      <w:r>
        <w:t>Implementation Strategy</w:t>
      </w:r>
    </w:p>
    <w:p w14:paraId="6FEFF884" w14:textId="77777777" w:rsidR="002C4FFB" w:rsidRDefault="002C1AD8" w:rsidP="008D4BC2">
      <w:pPr>
        <w:pStyle w:val="SubHeading"/>
        <w:spacing w:before="0" w:after="0"/>
      </w:pPr>
      <w:r>
        <w:t>Communication</w:t>
      </w:r>
    </w:p>
    <w:p w14:paraId="641DD657" w14:textId="77777777" w:rsidR="0AE01F9E" w:rsidRDefault="002C1AD8">
      <w:r>
        <w:t xml:space="preserve">Through a variety of methods, including online and traditional channels, as well as direct </w:t>
      </w:r>
      <w:r w:rsidR="36233846">
        <w:t>communications</w:t>
      </w:r>
      <w:r>
        <w:t xml:space="preserve"> where possible, we will share information </w:t>
      </w:r>
      <w:r w:rsidR="48E546C4">
        <w:t>about</w:t>
      </w:r>
      <w:r>
        <w:t xml:space="preserve"> </w:t>
      </w:r>
      <w:r w:rsidR="27931EFE">
        <w:t>the</w:t>
      </w:r>
      <w:r>
        <w:t xml:space="preserve"> </w:t>
      </w:r>
      <w:r w:rsidR="55B813BB">
        <w:t xml:space="preserve">Council </w:t>
      </w:r>
      <w:r>
        <w:t xml:space="preserve">Grants Policy </w:t>
      </w:r>
      <w:r w:rsidR="45506200">
        <w:t xml:space="preserve">with community. </w:t>
      </w:r>
    </w:p>
    <w:p w14:paraId="67B4A125" w14:textId="77777777" w:rsidR="00683F23" w:rsidRDefault="00683F23" w:rsidP="008D4BC2">
      <w:pPr>
        <w:rPr>
          <w:rFonts w:eastAsia="Calibri"/>
        </w:rPr>
      </w:pPr>
    </w:p>
    <w:p w14:paraId="1796E49B" w14:textId="77777777" w:rsidR="00420D00" w:rsidRDefault="002C1AD8" w:rsidP="008D4BC2">
      <w:pPr>
        <w:pStyle w:val="SubHeading"/>
        <w:spacing w:before="0" w:after="0"/>
      </w:pPr>
      <w:r>
        <w:t>Critical Dates</w:t>
      </w:r>
    </w:p>
    <w:p w14:paraId="12CCD1D2" w14:textId="77777777" w:rsidR="00C13CAC" w:rsidRPr="00621531" w:rsidRDefault="002C1AD8" w:rsidP="00621531">
      <w:pPr>
        <w:pStyle w:val="ListParagraph"/>
        <w:numPr>
          <w:ilvl w:val="0"/>
          <w:numId w:val="14"/>
        </w:numPr>
        <w:rPr>
          <w:rFonts w:eastAsia="Calibri"/>
        </w:rPr>
      </w:pPr>
      <w:r w:rsidRPr="40F6F524">
        <w:rPr>
          <w:rFonts w:eastAsia="Calibri"/>
        </w:rPr>
        <w:t>Public exhibition on Council's webpage on 1</w:t>
      </w:r>
      <w:r w:rsidR="1F3FA2A1" w:rsidRPr="40F6F524">
        <w:rPr>
          <w:rFonts w:eastAsia="Calibri"/>
        </w:rPr>
        <w:t>9</w:t>
      </w:r>
      <w:r w:rsidRPr="40F6F524">
        <w:rPr>
          <w:rFonts w:eastAsia="Calibri"/>
        </w:rPr>
        <w:t xml:space="preserve"> </w:t>
      </w:r>
      <w:r w:rsidR="044A046D" w:rsidRPr="40F6F524">
        <w:rPr>
          <w:rFonts w:eastAsia="Calibri"/>
        </w:rPr>
        <w:t xml:space="preserve">February </w:t>
      </w:r>
      <w:r w:rsidR="6F1AFDB2" w:rsidRPr="40F6F524">
        <w:rPr>
          <w:rFonts w:eastAsia="Calibri"/>
        </w:rPr>
        <w:t>2026</w:t>
      </w:r>
      <w:r w:rsidR="5457525A" w:rsidRPr="40F6F524">
        <w:rPr>
          <w:rFonts w:eastAsia="Calibri"/>
        </w:rPr>
        <w:t>.</w:t>
      </w:r>
    </w:p>
    <w:p w14:paraId="569A3204" w14:textId="77777777" w:rsidR="00CF0751" w:rsidRDefault="002C1AD8" w:rsidP="00420D00">
      <w:pPr>
        <w:pStyle w:val="Heading1"/>
      </w:pPr>
      <w:r>
        <w:t>Declaration of Conflict of Interest</w:t>
      </w:r>
    </w:p>
    <w:p w14:paraId="747D9D4A" w14:textId="77777777" w:rsidR="00D00050" w:rsidRDefault="002C1AD8"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20817EC" w14:textId="77777777" w:rsidR="00D00050" w:rsidRDefault="00D00050" w:rsidP="00420D00">
      <w:pPr>
        <w:rPr>
          <w:rFonts w:eastAsia="Calibri" w:cs="Calibri"/>
          <w:color w:val="000000"/>
        </w:rPr>
      </w:pPr>
    </w:p>
    <w:p w14:paraId="5B8A6BE9" w14:textId="77777777" w:rsidR="00420D00" w:rsidRPr="008D4BC2" w:rsidRDefault="002C1AD8"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685AA5CE" w14:textId="77777777" w:rsidR="000366FD" w:rsidRDefault="002C1AD8" w:rsidP="000366FD">
      <w:pPr>
        <w:pStyle w:val="Heading1"/>
      </w:pPr>
      <w:r>
        <w:t>Attachments</w:t>
      </w:r>
    </w:p>
    <w:p w14:paraId="7897B9B5" w14:textId="77777777" w:rsidR="00AA299E" w:rsidRDefault="002C1AD8">
      <w:pPr>
        <w:numPr>
          <w:ilvl w:val="0"/>
          <w:numId w:val="15"/>
        </w:numPr>
        <w:spacing w:line="240" w:lineRule="atLeast"/>
        <w:ind w:hanging="282"/>
        <w:rPr>
          <w:rFonts w:eastAsia="Calibri" w:cs="Calibri"/>
          <w:color w:val="000000"/>
        </w:rPr>
      </w:pPr>
      <w:r>
        <w:rPr>
          <w:rFonts w:eastAsia="Calibri" w:cs="Calibri"/>
          <w:color w:val="000000"/>
        </w:rPr>
        <w:t>20260217 Council Grants Policy [</w:t>
      </w:r>
      <w:r>
        <w:rPr>
          <w:rFonts w:eastAsia="Calibri" w:cs="Calibri"/>
          <w:b/>
          <w:bCs/>
          <w:color w:val="000000"/>
        </w:rPr>
        <w:t>5.1.1</w:t>
      </w:r>
      <w:r>
        <w:rPr>
          <w:rFonts w:eastAsia="Calibri" w:cs="Calibri"/>
          <w:color w:val="000000"/>
        </w:rPr>
        <w:t xml:space="preserve"> - 11 pages]</w:t>
      </w:r>
    </w:p>
    <w:p w14:paraId="5641C00C" w14:textId="098BA99D" w:rsidR="00A11A83" w:rsidRPr="00163BE0" w:rsidRDefault="002C1AD8" w:rsidP="002F5750">
      <w:pPr>
        <w:tabs>
          <w:tab w:val="left" w:pos="600"/>
        </w:tabs>
        <w:ind w:left="600" w:hanging="600"/>
        <w:rPr>
          <w:rFonts w:eastAsia="Calibri" w:cs="Calibri"/>
          <w:b/>
          <w:color w:val="000000"/>
          <w:sz w:val="26"/>
        </w:rPr>
      </w:pPr>
      <w:r w:rsidRPr="00163BE0">
        <w:rPr>
          <w:rFonts w:eastAsia="Calibri" w:cs="Calibri"/>
          <w:color w:val="FFFFFF"/>
          <w:sz w:val="4"/>
        </w:rPr>
        <w:br w:type="page"/>
      </w:r>
    </w:p>
    <w:p w14:paraId="33716FB7" w14:textId="4DF69D6A" w:rsidR="00A11A83" w:rsidRPr="00163BE0" w:rsidRDefault="002C1AD8"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0" w:name="_Toc221803895"/>
      <w:r w:rsidRPr="00163BE0">
        <w:rPr>
          <w:rFonts w:eastAsia="Calibri" w:cs="Calibri"/>
          <w:color w:val="000000"/>
        </w:rPr>
        <w:instrText>5.2</w:instrText>
      </w:r>
      <w:r w:rsidRPr="00163BE0">
        <w:rPr>
          <w:rFonts w:eastAsia="Calibri" w:cs="Calibri"/>
          <w:color w:val="000000"/>
        </w:rPr>
        <w:tab/>
      </w:r>
      <w:proofErr w:type="spellStart"/>
      <w:r w:rsidRPr="00163BE0">
        <w:rPr>
          <w:rFonts w:eastAsia="Calibri" w:cs="Calibri"/>
          <w:color w:val="000000"/>
        </w:rPr>
        <w:instrText>Hawkstowe</w:instrText>
      </w:r>
      <w:proofErr w:type="spellEnd"/>
      <w:r w:rsidRPr="00163BE0">
        <w:rPr>
          <w:rFonts w:eastAsia="Calibri" w:cs="Calibri"/>
          <w:color w:val="000000"/>
        </w:rPr>
        <w:instrText xml:space="preserve"> Station East Development Plan</w:instrText>
      </w:r>
      <w:bookmarkEnd w:id="30"/>
      <w:r w:rsidRPr="00163BE0">
        <w:rPr>
          <w:rFonts w:eastAsia="Calibri" w:cs="Calibri"/>
          <w:color w:val="000000"/>
        </w:rPr>
        <w:instrText>" \f \l 2</w:instrText>
      </w:r>
      <w:r>
        <w:rPr>
          <w:rFonts w:eastAsia="Calibri" w:cs="Calibri"/>
          <w:color w:val="000000"/>
        </w:rPr>
        <w:fldChar w:fldCharType="end"/>
      </w:r>
      <w:bookmarkStart w:id="31" w:name="5.2__Hawkstowe_Station_East_Development"/>
      <w:r w:rsidRPr="00163BE0">
        <w:rPr>
          <w:rFonts w:eastAsia="Calibri" w:cs="Calibri"/>
          <w:color w:val="FFFFFF"/>
          <w:sz w:val="4"/>
        </w:rPr>
        <w:t>5.2</w:t>
      </w:r>
      <w:r w:rsidRPr="00163BE0">
        <w:rPr>
          <w:rFonts w:eastAsia="Calibri" w:cs="Calibri"/>
          <w:color w:val="FFFFFF"/>
          <w:sz w:val="4"/>
        </w:rPr>
        <w:tab/>
      </w:r>
      <w:proofErr w:type="spellStart"/>
      <w:r w:rsidRPr="00163BE0">
        <w:rPr>
          <w:rFonts w:eastAsia="Calibri" w:cs="Calibri"/>
          <w:color w:val="FFFFFF"/>
          <w:sz w:val="4"/>
        </w:rPr>
        <w:t>Hawkstowe</w:t>
      </w:r>
      <w:proofErr w:type="spellEnd"/>
      <w:r w:rsidRPr="00163BE0">
        <w:rPr>
          <w:rFonts w:eastAsia="Calibri" w:cs="Calibri"/>
          <w:color w:val="FFFFFF"/>
          <w:sz w:val="4"/>
        </w:rPr>
        <w:t xml:space="preserve"> Station East Development Plan</w:t>
      </w:r>
    </w:p>
    <w:bookmarkEnd w:id="31"/>
    <w:p w14:paraId="21D793C7" w14:textId="77777777" w:rsidR="00CD2BB4" w:rsidRDefault="002C1AD8" w:rsidP="002B4731">
      <w:pPr>
        <w:spacing w:line="240" w:lineRule="auto"/>
        <w:rPr>
          <w:rFonts w:eastAsia="Calibri" w:cs="Calibri"/>
          <w:color w:val="003266"/>
          <w:sz w:val="28"/>
          <w:szCs w:val="28"/>
        </w:rPr>
      </w:pPr>
      <w:r w:rsidRPr="32FE4E5A">
        <w:rPr>
          <w:rFonts w:eastAsia="Calibri" w:cs="Calibri"/>
          <w:b/>
          <w:bCs/>
          <w:color w:val="003266"/>
          <w:sz w:val="28"/>
          <w:szCs w:val="28"/>
        </w:rPr>
        <w:t xml:space="preserve">5.2 </w:t>
      </w:r>
      <w:proofErr w:type="spellStart"/>
      <w:r w:rsidRPr="32FE4E5A">
        <w:rPr>
          <w:rFonts w:eastAsia="Calibri" w:cs="Calibri"/>
          <w:b/>
          <w:bCs/>
          <w:color w:val="003266"/>
          <w:sz w:val="28"/>
          <w:szCs w:val="28"/>
        </w:rPr>
        <w:t>Hawkstowe</w:t>
      </w:r>
      <w:proofErr w:type="spellEnd"/>
      <w:r w:rsidRPr="32FE4E5A">
        <w:rPr>
          <w:rFonts w:eastAsia="Calibri" w:cs="Calibri"/>
          <w:b/>
          <w:bCs/>
          <w:color w:val="003266"/>
          <w:sz w:val="28"/>
          <w:szCs w:val="28"/>
        </w:rPr>
        <w:t xml:space="preserve"> Station East Development Plan</w:t>
      </w:r>
    </w:p>
    <w:p w14:paraId="664CFA07" w14:textId="77777777" w:rsidR="00FF5C33" w:rsidRPr="00FF5C33" w:rsidRDefault="00FF5C33" w:rsidP="002B4731">
      <w:pPr>
        <w:tabs>
          <w:tab w:val="left" w:pos="2552"/>
        </w:tabs>
        <w:spacing w:line="240" w:lineRule="auto"/>
        <w:ind w:left="2552" w:hanging="2552"/>
        <w:rPr>
          <w:rFonts w:eastAsia="Calibri"/>
        </w:rPr>
      </w:pPr>
    </w:p>
    <w:p w14:paraId="3220DC59" w14:textId="77777777" w:rsidR="00C87230" w:rsidRDefault="002C1AD8" w:rsidP="002B4731">
      <w:pPr>
        <w:tabs>
          <w:tab w:val="left" w:pos="3119"/>
        </w:tabs>
        <w:spacing w:line="240" w:lineRule="auto"/>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31B21B33" w14:textId="77777777" w:rsidR="00C87230" w:rsidRDefault="00C87230" w:rsidP="002B4731">
      <w:pPr>
        <w:tabs>
          <w:tab w:val="left" w:pos="3119"/>
        </w:tabs>
        <w:spacing w:line="240" w:lineRule="auto"/>
        <w:ind w:left="3119" w:hanging="3119"/>
        <w:rPr>
          <w:rFonts w:eastAsia="Calibri"/>
        </w:rPr>
      </w:pPr>
    </w:p>
    <w:p w14:paraId="18CA3757" w14:textId="77777777" w:rsidR="00C87230" w:rsidRDefault="002C1AD8" w:rsidP="002B4731">
      <w:pPr>
        <w:tabs>
          <w:tab w:val="left" w:pos="3119"/>
        </w:tabs>
        <w:spacing w:line="240" w:lineRule="auto"/>
        <w:ind w:left="3119" w:hanging="3119"/>
        <w:rPr>
          <w:rFonts w:eastAsia="Calibri" w:cs="Calibri"/>
        </w:rPr>
      </w:pPr>
      <w:r w:rsidRPr="5F5FCABD">
        <w:rPr>
          <w:rFonts w:eastAsia="Calibri"/>
          <w:b/>
          <w:bCs/>
        </w:rPr>
        <w:t>Report Author:</w:t>
      </w:r>
      <w:r>
        <w:tab/>
      </w:r>
      <w:r w:rsidR="482687EE" w:rsidRPr="5F5FCABD">
        <w:rPr>
          <w:rFonts w:eastAsia="Calibri" w:cs="Calibri"/>
          <w:color w:val="000000" w:themeColor="text1"/>
        </w:rPr>
        <w:t>Senior Strategic Planner</w:t>
      </w:r>
    </w:p>
    <w:p w14:paraId="20B9C6D8" w14:textId="77777777" w:rsidR="00C87230" w:rsidRDefault="00C87230" w:rsidP="002B4731">
      <w:pPr>
        <w:tabs>
          <w:tab w:val="left" w:pos="3119"/>
        </w:tabs>
        <w:spacing w:line="240" w:lineRule="auto"/>
        <w:ind w:left="3119" w:hanging="3119"/>
        <w:rPr>
          <w:rFonts w:eastAsia="Calibri" w:cs="Calibri"/>
          <w:color w:val="000000" w:themeColor="text1"/>
        </w:rPr>
      </w:pPr>
    </w:p>
    <w:p w14:paraId="120E15D4" w14:textId="77777777" w:rsidR="00054535" w:rsidRDefault="002C1AD8" w:rsidP="002B4731">
      <w:pPr>
        <w:tabs>
          <w:tab w:val="left" w:pos="3119"/>
        </w:tabs>
        <w:spacing w:line="240" w:lineRule="auto"/>
        <w:ind w:left="3119" w:hanging="3119"/>
        <w:rPr>
          <w:rFonts w:eastAsia="Calibri"/>
        </w:rPr>
      </w:pPr>
      <w:r w:rsidRPr="5F5FCABD">
        <w:rPr>
          <w:rFonts w:eastAsia="Calibri" w:cs="Calibri"/>
          <w:b/>
          <w:bCs/>
          <w:color w:val="000000" w:themeColor="text1"/>
        </w:rPr>
        <w:t>In Attendance:</w:t>
      </w:r>
      <w:r>
        <w:tab/>
      </w:r>
      <w:r w:rsidR="00481183" w:rsidRPr="5F5FCABD">
        <w:rPr>
          <w:rFonts w:eastAsia="Calibri" w:cs="Calibri"/>
          <w:color w:val="000000" w:themeColor="text1"/>
        </w:rPr>
        <w:t>Manager Strategic Futures</w:t>
      </w:r>
      <w:r w:rsidR="00481183" w:rsidRPr="008555EF">
        <w:rPr>
          <w:rFonts w:eastAsia="Calibri" w:cs="Calibri"/>
          <w:color w:val="000000" w:themeColor="text1"/>
        </w:rPr>
        <w:t xml:space="preserve"> </w:t>
      </w:r>
      <w:r w:rsidR="00481183">
        <w:rPr>
          <w:rFonts w:eastAsia="Calibri" w:cs="Calibri"/>
          <w:color w:val="000000"/>
          <w:sz w:val="2"/>
          <w:szCs w:val="2"/>
        </w:rPr>
        <w:t> </w:t>
      </w:r>
      <w:r w:rsidR="00481183">
        <w:rPr>
          <w:rFonts w:eastAsia="Calibri" w:cs="Calibri"/>
          <w:color w:val="000000" w:themeColor="text1"/>
        </w:rPr>
        <w:br/>
      </w:r>
      <w:r w:rsidRPr="5F5FCABD">
        <w:rPr>
          <w:rFonts w:eastAsia="Calibri" w:cs="Calibri"/>
          <w:color w:val="000000" w:themeColor="text1"/>
        </w:rPr>
        <w:t>Senior Strategic Planner</w:t>
      </w:r>
    </w:p>
    <w:p w14:paraId="416812D3" w14:textId="77777777" w:rsidR="00EF0D9A" w:rsidRDefault="002C1AD8" w:rsidP="002B4731">
      <w:pPr>
        <w:pStyle w:val="Heading1"/>
        <w:spacing w:line="240" w:lineRule="auto"/>
      </w:pPr>
      <w:r>
        <w:t>Executive Summary</w:t>
      </w:r>
    </w:p>
    <w:p w14:paraId="50A6F3F4" w14:textId="77777777" w:rsidR="5144A289" w:rsidRDefault="002C1AD8" w:rsidP="004A4392">
      <w:r>
        <w:t xml:space="preserve">The purpose of this report is to </w:t>
      </w:r>
      <w:r w:rsidR="22A76607">
        <w:t>present</w:t>
      </w:r>
      <w:r>
        <w:t xml:space="preserve"> the </w:t>
      </w:r>
      <w:proofErr w:type="spellStart"/>
      <w:r w:rsidR="2C6929DD" w:rsidRPr="26051BD8">
        <w:rPr>
          <w:i/>
          <w:iCs/>
        </w:rPr>
        <w:t>Hawkstowe</w:t>
      </w:r>
      <w:proofErr w:type="spellEnd"/>
      <w:r w:rsidR="2C6929DD" w:rsidRPr="26051BD8">
        <w:rPr>
          <w:i/>
          <w:iCs/>
        </w:rPr>
        <w:t xml:space="preserve"> </w:t>
      </w:r>
      <w:r w:rsidR="25AB31A5" w:rsidRPr="26051BD8">
        <w:rPr>
          <w:i/>
          <w:iCs/>
        </w:rPr>
        <w:t xml:space="preserve">Station </w:t>
      </w:r>
      <w:r w:rsidR="2C6929DD" w:rsidRPr="26051BD8">
        <w:rPr>
          <w:i/>
          <w:iCs/>
        </w:rPr>
        <w:t>East</w:t>
      </w:r>
      <w:r w:rsidRPr="26051BD8">
        <w:rPr>
          <w:i/>
          <w:iCs/>
        </w:rPr>
        <w:t xml:space="preserve"> Development</w:t>
      </w:r>
      <w:r w:rsidR="1872DB2B" w:rsidRPr="26051BD8">
        <w:rPr>
          <w:i/>
          <w:iCs/>
        </w:rPr>
        <w:t xml:space="preserve"> Plan </w:t>
      </w:r>
      <w:r w:rsidR="1872DB2B">
        <w:t>(the Development Plan)</w:t>
      </w:r>
      <w:r w:rsidR="111C3386">
        <w:t xml:space="preserve">, </w:t>
      </w:r>
      <w:r w:rsidR="7778F98F">
        <w:t>and seek Council’s approval of the Development Plan, following non-statutory exhibition.</w:t>
      </w:r>
    </w:p>
    <w:p w14:paraId="2FE9C689" w14:textId="77777777" w:rsidR="5144A289" w:rsidRDefault="5144A289" w:rsidP="004A4392"/>
    <w:p w14:paraId="36724904" w14:textId="77777777" w:rsidR="5144A289" w:rsidRDefault="002C1AD8" w:rsidP="004A4392">
      <w:r>
        <w:t xml:space="preserve">The Development Plan has been </w:t>
      </w:r>
      <w:r w:rsidR="111C3386">
        <w:t xml:space="preserve">prepared </w:t>
      </w:r>
      <w:r w:rsidR="2BFC09DB">
        <w:t xml:space="preserve">and submitted by the proponent </w:t>
      </w:r>
      <w:proofErr w:type="spellStart"/>
      <w:r w:rsidR="111C3386">
        <w:t>Your</w:t>
      </w:r>
      <w:r w:rsidR="1902C14C">
        <w:t>L</w:t>
      </w:r>
      <w:r w:rsidR="111C3386">
        <w:t>and</w:t>
      </w:r>
      <w:proofErr w:type="spellEnd"/>
      <w:r w:rsidR="111C3386">
        <w:t xml:space="preserve"> Pty Ltd</w:t>
      </w:r>
      <w:r w:rsidR="2CEA0C5E">
        <w:t xml:space="preserve"> (refer </w:t>
      </w:r>
      <w:r w:rsidR="2CEA0C5E" w:rsidRPr="61AEE486">
        <w:rPr>
          <w:i/>
          <w:iCs/>
        </w:rPr>
        <w:t>Attachment 1</w:t>
      </w:r>
      <w:r w:rsidR="2CEA0C5E">
        <w:t>)</w:t>
      </w:r>
      <w:r w:rsidR="271B0CB0">
        <w:t xml:space="preserve">. </w:t>
      </w:r>
      <w:r w:rsidR="267F9B72">
        <w:t>The Development Plan affects a single property</w:t>
      </w:r>
      <w:r w:rsidR="0734C43D">
        <w:t>;</w:t>
      </w:r>
      <w:r w:rsidR="3F10B4DF">
        <w:t xml:space="preserve"> </w:t>
      </w:r>
      <w:r w:rsidR="63F12CA2">
        <w:t>1180 Plenty Road</w:t>
      </w:r>
      <w:r w:rsidR="0FE6861D">
        <w:t>, South Morang</w:t>
      </w:r>
      <w:r w:rsidR="151C88D2">
        <w:t>. The site is</w:t>
      </w:r>
      <w:r w:rsidR="63F12CA2">
        <w:t xml:space="preserve"> </w:t>
      </w:r>
      <w:r w:rsidR="3F10B4DF">
        <w:t xml:space="preserve">approximately 2.1 </w:t>
      </w:r>
      <w:r w:rsidR="4299D9E6">
        <w:t>h</w:t>
      </w:r>
      <w:r w:rsidR="3F10B4DF">
        <w:t xml:space="preserve">ectares in </w:t>
      </w:r>
      <w:r w:rsidR="6E8F9201">
        <w:t>size and</w:t>
      </w:r>
      <w:r w:rsidR="3F10B4DF">
        <w:t xml:space="preserve"> </w:t>
      </w:r>
      <w:r w:rsidR="55EDB3B1">
        <w:t xml:space="preserve">is </w:t>
      </w:r>
      <w:r w:rsidR="3F10B4DF">
        <w:t>bound by Plenty Road to the west</w:t>
      </w:r>
      <w:r w:rsidR="437B7D2A">
        <w:t xml:space="preserve"> and south</w:t>
      </w:r>
      <w:r w:rsidR="74E8DF23">
        <w:t>. T</w:t>
      </w:r>
      <w:r w:rsidR="3019A3FD">
        <w:t>wo local roads and a</w:t>
      </w:r>
      <w:r w:rsidR="27AAC7D3">
        <w:t xml:space="preserve"> Council owned reserve </w:t>
      </w:r>
      <w:r w:rsidR="71F9D32B">
        <w:t>are</w:t>
      </w:r>
      <w:r w:rsidR="7CF6016C">
        <w:t xml:space="preserve"> directly</w:t>
      </w:r>
      <w:r w:rsidR="71F9D32B">
        <w:t xml:space="preserve"> </w:t>
      </w:r>
      <w:r w:rsidR="437B7D2A">
        <w:t xml:space="preserve">to the north and </w:t>
      </w:r>
      <w:proofErr w:type="spellStart"/>
      <w:r w:rsidR="437B7D2A">
        <w:t>Hawkstowe</w:t>
      </w:r>
      <w:proofErr w:type="spellEnd"/>
      <w:r w:rsidR="437B7D2A">
        <w:t xml:space="preserve"> train station </w:t>
      </w:r>
      <w:r w:rsidR="24C7277F">
        <w:t xml:space="preserve">is </w:t>
      </w:r>
      <w:r w:rsidR="2E04DF5E">
        <w:t xml:space="preserve">directly </w:t>
      </w:r>
      <w:r w:rsidR="437B7D2A">
        <w:t>to the east</w:t>
      </w:r>
      <w:r w:rsidR="3529DB79">
        <w:t xml:space="preserve"> (refer </w:t>
      </w:r>
      <w:r w:rsidR="3529DB79" w:rsidRPr="61AEE486">
        <w:rPr>
          <w:i/>
          <w:iCs/>
        </w:rPr>
        <w:t xml:space="preserve">Attachment </w:t>
      </w:r>
      <w:r w:rsidR="7487E7B8" w:rsidRPr="61AEE486">
        <w:rPr>
          <w:i/>
          <w:iCs/>
        </w:rPr>
        <w:t>2</w:t>
      </w:r>
      <w:r w:rsidR="3529DB79">
        <w:t>)</w:t>
      </w:r>
      <w:r w:rsidR="437B7D2A">
        <w:t xml:space="preserve">. </w:t>
      </w:r>
    </w:p>
    <w:p w14:paraId="5967F0B9" w14:textId="77777777" w:rsidR="2DAF7893" w:rsidRDefault="2DAF7893" w:rsidP="004A4392"/>
    <w:p w14:paraId="038AD3FC" w14:textId="77777777" w:rsidR="08E425D5" w:rsidRDefault="002C1AD8" w:rsidP="004A4392">
      <w:r>
        <w:t xml:space="preserve">The Development Plan envisages a residential neighbourhood of approximately </w:t>
      </w:r>
      <w:r w:rsidR="1910948D">
        <w:t xml:space="preserve">75 to 80 </w:t>
      </w:r>
      <w:r>
        <w:t xml:space="preserve">dwellings located within </w:t>
      </w:r>
      <w:r w:rsidR="70900138">
        <w:t xml:space="preserve">immediate </w:t>
      </w:r>
      <w:r>
        <w:t xml:space="preserve">proximity to the existing </w:t>
      </w:r>
      <w:proofErr w:type="spellStart"/>
      <w:r>
        <w:t>Hawkstowe</w:t>
      </w:r>
      <w:proofErr w:type="spellEnd"/>
      <w:r>
        <w:t xml:space="preserve"> train station. The Development Plan </w:t>
      </w:r>
      <w:r w:rsidR="7CA30CA9">
        <w:t xml:space="preserve">proposes to deliver a </w:t>
      </w:r>
      <w:r w:rsidR="578B9866">
        <w:t xml:space="preserve">connected street </w:t>
      </w:r>
      <w:r w:rsidR="0C1BA59E">
        <w:t>network,</w:t>
      </w:r>
      <w:r w:rsidR="545C8466">
        <w:t xml:space="preserve"> </w:t>
      </w:r>
      <w:r>
        <w:t>approximately six standard density lots within the northern part of the site, a large lot for an area of medium density dwellings within the central and southern parts of the site, as well as a</w:t>
      </w:r>
      <w:r w:rsidR="5093843B">
        <w:t xml:space="preserve">n ephemeral </w:t>
      </w:r>
      <w:r>
        <w:t>wetland</w:t>
      </w:r>
      <w:r w:rsidR="2664F1C4">
        <w:t xml:space="preserve"> which is</w:t>
      </w:r>
      <w:r>
        <w:t xml:space="preserve"> </w:t>
      </w:r>
      <w:r w:rsidR="639D715B">
        <w:t>critical to manage water on the site</w:t>
      </w:r>
      <w:r>
        <w:t>.</w:t>
      </w:r>
      <w:r w:rsidR="57A11130">
        <w:t xml:space="preserve"> The new housing will be located within an existing residential neighbourhood well serviced by schools, parks, amenities and </w:t>
      </w:r>
      <w:r w:rsidR="2B4DB3F7">
        <w:t>public transport.</w:t>
      </w:r>
    </w:p>
    <w:p w14:paraId="7FF317CD" w14:textId="77777777" w:rsidR="614A31E4" w:rsidRDefault="614A31E4" w:rsidP="004A4392"/>
    <w:p w14:paraId="2BE50896" w14:textId="77777777" w:rsidR="552A7EEC" w:rsidRDefault="002C1AD8" w:rsidP="004A4392">
      <w:r w:rsidRPr="03157FEF">
        <w:t>The proposed Development Plan</w:t>
      </w:r>
      <w:r w:rsidR="33767778" w:rsidRPr="03157FEF">
        <w:t xml:space="preserve"> </w:t>
      </w:r>
      <w:r w:rsidRPr="03157FEF">
        <w:t>has been prepa</w:t>
      </w:r>
      <w:r w:rsidR="03AC9D79" w:rsidRPr="03157FEF">
        <w:t>red in accordance with the provision</w:t>
      </w:r>
      <w:r w:rsidR="3CAE006E" w:rsidRPr="03157FEF">
        <w:t>s</w:t>
      </w:r>
      <w:r w:rsidR="03AC9D79" w:rsidRPr="03157FEF">
        <w:t xml:space="preserve"> of Schedule 5 to the </w:t>
      </w:r>
      <w:r w:rsidR="183AB2A5" w:rsidRPr="03157FEF">
        <w:t xml:space="preserve">Development Plan Overlay (DPO) at Clause 43.04 of the Whittlesea Planning Scheme and the </w:t>
      </w:r>
      <w:r w:rsidR="183AB2A5" w:rsidRPr="03157FEF">
        <w:rPr>
          <w:i/>
          <w:iCs/>
        </w:rPr>
        <w:t>Mernda Strategy Plan</w:t>
      </w:r>
      <w:r w:rsidR="183AB2A5" w:rsidRPr="03157FEF">
        <w:t xml:space="preserve"> (MSP). </w:t>
      </w:r>
    </w:p>
    <w:p w14:paraId="0C8738BD" w14:textId="77777777" w:rsidR="2DAF7893" w:rsidRDefault="2DAF7893" w:rsidP="004A4392"/>
    <w:p w14:paraId="3A9860C2" w14:textId="77777777" w:rsidR="4C91B459" w:rsidRDefault="002C1AD8" w:rsidP="004A4392">
      <w:r w:rsidRPr="614A31E4">
        <w:t xml:space="preserve">The draft Development Plan </w:t>
      </w:r>
      <w:r w:rsidR="43025E8B" w:rsidRPr="614A31E4">
        <w:t xml:space="preserve">and </w:t>
      </w:r>
      <w:r w:rsidR="041C3F44" w:rsidRPr="614A31E4">
        <w:t>supporting</w:t>
      </w:r>
      <w:r w:rsidR="43025E8B" w:rsidRPr="614A31E4">
        <w:t xml:space="preserve"> docu</w:t>
      </w:r>
      <w:r w:rsidR="16D28001" w:rsidRPr="614A31E4">
        <w:t>ments</w:t>
      </w:r>
      <w:r w:rsidR="43025E8B" w:rsidRPr="614A31E4">
        <w:t xml:space="preserve"> </w:t>
      </w:r>
      <w:r w:rsidR="71DAECD8" w:rsidRPr="614A31E4">
        <w:t>w</w:t>
      </w:r>
      <w:r w:rsidR="1B24D74F" w:rsidRPr="614A31E4">
        <w:t>ere</w:t>
      </w:r>
      <w:r w:rsidR="71DAECD8" w:rsidRPr="614A31E4">
        <w:t xml:space="preserve"> placed on non-statutory exhibition in September 2025.</w:t>
      </w:r>
      <w:r w:rsidR="413F9F9F" w:rsidRPr="614A31E4">
        <w:t xml:space="preserve"> </w:t>
      </w:r>
      <w:r w:rsidR="32859D9C" w:rsidRPr="614A31E4">
        <w:t>Neighbouring and nearby properties, and relevant agencies, were notified and provided with the opportunity to comment on the proposal.</w:t>
      </w:r>
    </w:p>
    <w:p w14:paraId="02C4D1DD" w14:textId="77777777" w:rsidR="614A31E4" w:rsidRDefault="614A31E4" w:rsidP="004A4392"/>
    <w:p w14:paraId="53B3C787" w14:textId="77777777" w:rsidR="32859D9C" w:rsidRDefault="002C1AD8" w:rsidP="004A4392">
      <w:r w:rsidRPr="5D07E0B2">
        <w:t>One submission was re</w:t>
      </w:r>
      <w:r w:rsidR="4833142E" w:rsidRPr="5D07E0B2">
        <w:t>ceived</w:t>
      </w:r>
      <w:r w:rsidRPr="5D07E0B2">
        <w:t xml:space="preserve"> from an affected landowner/resident</w:t>
      </w:r>
      <w:r w:rsidR="15135544" w:rsidRPr="5D07E0B2">
        <w:t xml:space="preserve">s </w:t>
      </w:r>
      <w:r w:rsidRPr="5D07E0B2">
        <w:t xml:space="preserve">and </w:t>
      </w:r>
      <w:proofErr w:type="gramStart"/>
      <w:r w:rsidRPr="5D07E0B2">
        <w:t>a number of</w:t>
      </w:r>
      <w:proofErr w:type="gramEnd"/>
      <w:r w:rsidRPr="5D07E0B2">
        <w:t xml:space="preserve"> relevant agencies provided a response. In response to these submissions, officers have provided an </w:t>
      </w:r>
      <w:r w:rsidR="68CF6ABF" w:rsidRPr="5D07E0B2">
        <w:t>assessment</w:t>
      </w:r>
      <w:r w:rsidRPr="5D07E0B2">
        <w:t xml:space="preserve"> </w:t>
      </w:r>
      <w:r w:rsidR="09B289C5" w:rsidRPr="5D07E0B2">
        <w:t xml:space="preserve">and a response </w:t>
      </w:r>
      <w:r w:rsidR="1C756415" w:rsidRPr="5D07E0B2">
        <w:t>in the report.</w:t>
      </w:r>
    </w:p>
    <w:p w14:paraId="32FA6162" w14:textId="77777777" w:rsidR="2DAF7893" w:rsidRDefault="0000128D" w:rsidP="0000128D">
      <w:pPr>
        <w:spacing w:line="240" w:lineRule="auto"/>
      </w:pPr>
      <w:r>
        <w:br w:type="page"/>
      </w:r>
    </w:p>
    <w:p w14:paraId="4A76C731" w14:textId="77777777" w:rsidR="267F7F57" w:rsidRDefault="002C1AD8" w:rsidP="004A4392">
      <w:r w:rsidRPr="5A0C19B5">
        <w:lastRenderedPageBreak/>
        <w:t>The Development Plan meets the relevant requirements of the Whittlesea Planning Scheme and satisfactorily responds to the existing site features</w:t>
      </w:r>
      <w:r w:rsidR="64E5EAA1" w:rsidRPr="5A0C19B5">
        <w:t xml:space="preserve">, </w:t>
      </w:r>
      <w:r w:rsidRPr="5A0C19B5">
        <w:t>constraints</w:t>
      </w:r>
      <w:r w:rsidR="542C1985" w:rsidRPr="5A0C19B5">
        <w:t xml:space="preserve"> and overarching strategic documents</w:t>
      </w:r>
      <w:r w:rsidRPr="5A0C19B5">
        <w:t xml:space="preserve">. It meets a community need for additional housing in </w:t>
      </w:r>
      <w:r w:rsidR="25133708" w:rsidRPr="5A0C19B5">
        <w:t xml:space="preserve">an </w:t>
      </w:r>
      <w:r w:rsidRPr="5A0C19B5">
        <w:t>area well-serviced by public transportation.</w:t>
      </w:r>
      <w:r w:rsidR="785F92AF" w:rsidRPr="5A0C19B5">
        <w:t xml:space="preserve"> </w:t>
      </w:r>
      <w:r w:rsidR="5D07E0B2" w:rsidRPr="5A0C19B5">
        <w:t xml:space="preserve">As such, </w:t>
      </w:r>
      <w:r w:rsidR="15C6C23D" w:rsidRPr="5A0C19B5">
        <w:t>this report</w:t>
      </w:r>
      <w:r w:rsidR="5D07E0B2" w:rsidRPr="5A0C19B5">
        <w:t xml:space="preserve"> recommend</w:t>
      </w:r>
      <w:r w:rsidR="0C081C58" w:rsidRPr="5A0C19B5">
        <w:t xml:space="preserve">s </w:t>
      </w:r>
      <w:r w:rsidR="17EC8408" w:rsidRPr="5A0C19B5">
        <w:t>that</w:t>
      </w:r>
      <w:r w:rsidR="5D07E0B2" w:rsidRPr="5A0C19B5">
        <w:t xml:space="preserve"> Council approve the </w:t>
      </w:r>
      <w:proofErr w:type="spellStart"/>
      <w:r w:rsidR="5D07E0B2" w:rsidRPr="5A0C19B5">
        <w:rPr>
          <w:i/>
          <w:iCs/>
        </w:rPr>
        <w:t>Hawkstowe</w:t>
      </w:r>
      <w:proofErr w:type="spellEnd"/>
      <w:r w:rsidR="5D07E0B2" w:rsidRPr="5A0C19B5">
        <w:rPr>
          <w:i/>
          <w:iCs/>
        </w:rPr>
        <w:t xml:space="preserve"> </w:t>
      </w:r>
      <w:r w:rsidR="30A999F7" w:rsidRPr="5A0C19B5">
        <w:rPr>
          <w:i/>
          <w:iCs/>
        </w:rPr>
        <w:t xml:space="preserve">Station </w:t>
      </w:r>
      <w:r w:rsidR="5D07E0B2" w:rsidRPr="5A0C19B5">
        <w:rPr>
          <w:i/>
          <w:iCs/>
        </w:rPr>
        <w:t>East Development Plan</w:t>
      </w:r>
      <w:r w:rsidR="5D07E0B2" w:rsidRPr="5A0C19B5">
        <w:t>.</w:t>
      </w:r>
    </w:p>
    <w:p w14:paraId="49C46D6E" w14:textId="77777777" w:rsidR="004E56C0" w:rsidRDefault="002C1AD8" w:rsidP="002B4731">
      <w:pPr>
        <w:pStyle w:val="Heading1"/>
        <w:spacing w:line="240" w:lineRule="auto"/>
      </w:pPr>
      <w:r>
        <w:t>Officers’ Recommendation</w:t>
      </w:r>
    </w:p>
    <w:p w14:paraId="0FA6EB82" w14:textId="77777777" w:rsidR="00922C6D" w:rsidRDefault="002C1AD8" w:rsidP="004A4392">
      <w:pPr>
        <w:rPr>
          <w:b/>
          <w:bCs/>
        </w:rPr>
      </w:pPr>
      <w:r w:rsidRPr="5A0C19B5">
        <w:rPr>
          <w:b/>
          <w:bCs/>
        </w:rPr>
        <w:t xml:space="preserve">THAT </w:t>
      </w:r>
      <w:r w:rsidR="493A9195" w:rsidRPr="5A0C19B5">
        <w:rPr>
          <w:b/>
          <w:bCs/>
        </w:rPr>
        <w:t>C</w:t>
      </w:r>
      <w:r w:rsidR="00985BAD">
        <w:rPr>
          <w:b/>
          <w:bCs/>
        </w:rPr>
        <w:t>ouncil:</w:t>
      </w:r>
    </w:p>
    <w:p w14:paraId="11A585D7" w14:textId="77777777" w:rsidR="001A0BC6" w:rsidRDefault="002C1AD8" w:rsidP="004A4392">
      <w:pPr>
        <w:pStyle w:val="ListParagraph"/>
        <w:numPr>
          <w:ilvl w:val="0"/>
          <w:numId w:val="16"/>
        </w:numPr>
        <w:rPr>
          <w:b/>
          <w:bCs/>
        </w:rPr>
      </w:pPr>
      <w:r w:rsidRPr="2924F453">
        <w:rPr>
          <w:b/>
          <w:bCs/>
        </w:rPr>
        <w:t>Approve t</w:t>
      </w:r>
      <w:r w:rsidR="49110FD8" w:rsidRPr="2924F453">
        <w:rPr>
          <w:b/>
          <w:bCs/>
        </w:rPr>
        <w:t xml:space="preserve">he </w:t>
      </w:r>
      <w:proofErr w:type="spellStart"/>
      <w:r w:rsidR="31758DC2" w:rsidRPr="2924F453">
        <w:rPr>
          <w:b/>
          <w:bCs/>
        </w:rPr>
        <w:t>Hawkstowe</w:t>
      </w:r>
      <w:proofErr w:type="spellEnd"/>
      <w:r w:rsidR="31758DC2" w:rsidRPr="2924F453">
        <w:rPr>
          <w:b/>
          <w:bCs/>
        </w:rPr>
        <w:t xml:space="preserve"> </w:t>
      </w:r>
      <w:r w:rsidR="576FFD52" w:rsidRPr="2924F453">
        <w:rPr>
          <w:b/>
          <w:bCs/>
        </w:rPr>
        <w:t xml:space="preserve">Station </w:t>
      </w:r>
      <w:r w:rsidR="31758DC2" w:rsidRPr="2924F453">
        <w:rPr>
          <w:b/>
          <w:bCs/>
        </w:rPr>
        <w:t>East Development</w:t>
      </w:r>
      <w:r w:rsidR="49110FD8" w:rsidRPr="2924F453">
        <w:rPr>
          <w:b/>
          <w:bCs/>
        </w:rPr>
        <w:t xml:space="preserve"> Plan</w:t>
      </w:r>
      <w:r w:rsidR="49110FD8" w:rsidRPr="2924F453">
        <w:rPr>
          <w:b/>
          <w:bCs/>
          <w:i/>
          <w:iCs/>
        </w:rPr>
        <w:t xml:space="preserve"> </w:t>
      </w:r>
      <w:r w:rsidR="49110FD8" w:rsidRPr="2924F453">
        <w:rPr>
          <w:b/>
          <w:bCs/>
        </w:rPr>
        <w:t xml:space="preserve">at Attachment </w:t>
      </w:r>
      <w:r w:rsidR="053E5D40" w:rsidRPr="2924F453">
        <w:rPr>
          <w:b/>
          <w:bCs/>
        </w:rPr>
        <w:t>1</w:t>
      </w:r>
      <w:r w:rsidR="49110FD8" w:rsidRPr="2924F453">
        <w:rPr>
          <w:b/>
          <w:bCs/>
        </w:rPr>
        <w:t xml:space="preserve"> which proposes </w:t>
      </w:r>
      <w:r w:rsidR="62B8B531" w:rsidRPr="2924F453">
        <w:rPr>
          <w:b/>
          <w:bCs/>
        </w:rPr>
        <w:t xml:space="preserve">the subject land be </w:t>
      </w:r>
      <w:r w:rsidR="49110FD8" w:rsidRPr="2924F453">
        <w:rPr>
          <w:b/>
          <w:bCs/>
        </w:rPr>
        <w:t>develop</w:t>
      </w:r>
      <w:r w:rsidR="27A72A2B" w:rsidRPr="2924F453">
        <w:rPr>
          <w:b/>
          <w:bCs/>
        </w:rPr>
        <w:t>ed</w:t>
      </w:r>
      <w:r w:rsidR="49110FD8" w:rsidRPr="2924F453">
        <w:rPr>
          <w:b/>
          <w:bCs/>
        </w:rPr>
        <w:t xml:space="preserve"> for standard and medium-density </w:t>
      </w:r>
      <w:r w:rsidR="22EC83D4" w:rsidRPr="2924F453">
        <w:rPr>
          <w:b/>
          <w:bCs/>
        </w:rPr>
        <w:t>housing.</w:t>
      </w:r>
    </w:p>
    <w:p w14:paraId="160C31A5" w14:textId="77777777" w:rsidR="001A0BC6" w:rsidRPr="001A0BC6" w:rsidRDefault="002C1AD8" w:rsidP="004A4392">
      <w:pPr>
        <w:pStyle w:val="ListParagraph"/>
        <w:numPr>
          <w:ilvl w:val="0"/>
          <w:numId w:val="16"/>
        </w:numPr>
        <w:rPr>
          <w:b/>
          <w:bCs/>
        </w:rPr>
      </w:pPr>
      <w:r w:rsidRPr="2924F453">
        <w:rPr>
          <w:b/>
          <w:bCs/>
        </w:rPr>
        <w:t xml:space="preserve">Note the outcomes of </w:t>
      </w:r>
      <w:r w:rsidR="258EC0BC" w:rsidRPr="2924F453">
        <w:rPr>
          <w:b/>
          <w:bCs/>
        </w:rPr>
        <w:t xml:space="preserve">the </w:t>
      </w:r>
      <w:r w:rsidRPr="2924F453">
        <w:rPr>
          <w:b/>
          <w:bCs/>
        </w:rPr>
        <w:t xml:space="preserve">non-statutory exhibition </w:t>
      </w:r>
      <w:r w:rsidR="6AFBE751" w:rsidRPr="2924F453">
        <w:rPr>
          <w:b/>
          <w:bCs/>
        </w:rPr>
        <w:t xml:space="preserve">process </w:t>
      </w:r>
      <w:r w:rsidRPr="2924F453">
        <w:rPr>
          <w:b/>
          <w:bCs/>
        </w:rPr>
        <w:t>a</w:t>
      </w:r>
      <w:r w:rsidR="1C7BBAB5" w:rsidRPr="2924F453">
        <w:rPr>
          <w:b/>
          <w:bCs/>
        </w:rPr>
        <w:t xml:space="preserve">s </w:t>
      </w:r>
      <w:r w:rsidRPr="2924F453">
        <w:rPr>
          <w:b/>
          <w:bCs/>
        </w:rPr>
        <w:t>detailed in the report.</w:t>
      </w:r>
    </w:p>
    <w:p w14:paraId="6CD944AE" w14:textId="77777777" w:rsidR="0588FBFF" w:rsidRDefault="002C1AD8" w:rsidP="004A4392">
      <w:pPr>
        <w:pStyle w:val="ListParagraph"/>
        <w:numPr>
          <w:ilvl w:val="0"/>
          <w:numId w:val="16"/>
        </w:numPr>
        <w:rPr>
          <w:b/>
          <w:bCs/>
        </w:rPr>
      </w:pPr>
      <w:r>
        <w:rPr>
          <w:b/>
          <w:bCs/>
        </w:rPr>
        <w:t>Note officers will n</w:t>
      </w:r>
      <w:r w:rsidR="5A0C19B5" w:rsidRPr="5A0C19B5">
        <w:rPr>
          <w:b/>
          <w:bCs/>
        </w:rPr>
        <w:t>otify the submitters and proponent of this resolution.</w:t>
      </w:r>
    </w:p>
    <w:p w14:paraId="662CBAD3" w14:textId="77777777" w:rsidR="00B047DE" w:rsidRDefault="002C1AD8" w:rsidP="002B4731">
      <w:pPr>
        <w:spacing w:line="240" w:lineRule="auto"/>
        <w:rPr>
          <w:b/>
          <w:color w:val="FFFFFF" w:themeColor="background1"/>
        </w:rPr>
      </w:pPr>
      <w:r>
        <w:br w:type="page"/>
      </w:r>
    </w:p>
    <w:p w14:paraId="5D0814FB" w14:textId="77777777" w:rsidR="009E3D2F" w:rsidRDefault="002C1AD8" w:rsidP="002B4731">
      <w:pPr>
        <w:pStyle w:val="Heading1"/>
        <w:spacing w:line="240" w:lineRule="auto"/>
      </w:pPr>
      <w:r>
        <w:lastRenderedPageBreak/>
        <w:t>Background / Key Information</w:t>
      </w:r>
    </w:p>
    <w:p w14:paraId="1A19C358" w14:textId="77777777" w:rsidR="3CF3C370" w:rsidRDefault="002C1AD8" w:rsidP="004A4392">
      <w:pPr>
        <w:rPr>
          <w:b/>
          <w:bCs/>
        </w:rPr>
      </w:pPr>
      <w:r w:rsidRPr="614A31E4">
        <w:rPr>
          <w:b/>
          <w:bCs/>
        </w:rPr>
        <w:t>Site Context</w:t>
      </w:r>
    </w:p>
    <w:p w14:paraId="6967B87F" w14:textId="77777777" w:rsidR="3CF3C370" w:rsidRDefault="002C1AD8" w:rsidP="004A4392">
      <w:r>
        <w:t xml:space="preserve">The subject site is located on the </w:t>
      </w:r>
      <w:r w:rsidR="746AFEF6">
        <w:t>north-</w:t>
      </w:r>
      <w:r>
        <w:t xml:space="preserve">eastern side of Plenty Road (refer </w:t>
      </w:r>
      <w:r w:rsidRPr="5CF5F1A8">
        <w:rPr>
          <w:i/>
          <w:iCs/>
        </w:rPr>
        <w:t>Attachment 2</w:t>
      </w:r>
      <w:r>
        <w:t>).</w:t>
      </w:r>
      <w:r w:rsidR="481C60D5">
        <w:t xml:space="preserve"> </w:t>
      </w:r>
      <w:r>
        <w:t xml:space="preserve">The land directly north of the subject site </w:t>
      </w:r>
      <w:r w:rsidR="39D1A656">
        <w:t>is standard density housing</w:t>
      </w:r>
      <w:r w:rsidR="790DCF09">
        <w:t>;</w:t>
      </w:r>
      <w:r w:rsidR="39D1A656">
        <w:t xml:space="preserve"> with two local roads, St</w:t>
      </w:r>
      <w:r w:rsidR="7F24DCA9">
        <w:t>anhope Crescent and Sargood Drive terminating at the subject site. Chamonix Park</w:t>
      </w:r>
      <w:r w:rsidR="341787DE">
        <w:t>, a Council owned Conservation Reserve,</w:t>
      </w:r>
      <w:r w:rsidR="12110823">
        <w:t xml:space="preserve"> is also located </w:t>
      </w:r>
      <w:r w:rsidR="76635567">
        <w:t xml:space="preserve">directly </w:t>
      </w:r>
      <w:r w:rsidR="12110823">
        <w:t>to the north</w:t>
      </w:r>
      <w:r w:rsidR="6A3B7E18">
        <w:t>.</w:t>
      </w:r>
    </w:p>
    <w:p w14:paraId="4B1DBC73" w14:textId="77777777" w:rsidR="614A31E4" w:rsidRDefault="614A31E4" w:rsidP="004A4392"/>
    <w:p w14:paraId="4ED35939" w14:textId="77777777" w:rsidR="12110823" w:rsidRDefault="002C1AD8" w:rsidP="004A4392">
      <w:r>
        <w:t xml:space="preserve">To the east is the </w:t>
      </w:r>
      <w:r w:rsidR="28AEFA5F">
        <w:t>Yan Yean Pipe Trac</w:t>
      </w:r>
      <w:r w:rsidR="4C626A95">
        <w:t>k</w:t>
      </w:r>
      <w:r>
        <w:t xml:space="preserve"> and the </w:t>
      </w:r>
      <w:proofErr w:type="spellStart"/>
      <w:r>
        <w:t>Hawkstowe</w:t>
      </w:r>
      <w:proofErr w:type="spellEnd"/>
      <w:r>
        <w:t xml:space="preserve"> Train Station car park. </w:t>
      </w:r>
      <w:r w:rsidR="377586DC">
        <w:t>To the south-west is Plenty Road, a major north-south arterial road. Further west is residentially zoned land, earmarked for future development.</w:t>
      </w:r>
    </w:p>
    <w:p w14:paraId="1D12CA8F" w14:textId="77777777" w:rsidR="51359328" w:rsidRDefault="51359328" w:rsidP="004A4392"/>
    <w:p w14:paraId="74F1842C" w14:textId="77777777" w:rsidR="79636B10" w:rsidRDefault="002C1AD8" w:rsidP="004A4392">
      <w:r>
        <w:t xml:space="preserve">In a broader context, the subject </w:t>
      </w:r>
      <w:r w:rsidR="2F90B0AF">
        <w:t>land</w:t>
      </w:r>
      <w:r>
        <w:t xml:space="preserve"> is </w:t>
      </w:r>
      <w:r w:rsidR="2E991933">
        <w:t>toward the northern end of South Morang and close to Mernda</w:t>
      </w:r>
      <w:r w:rsidR="7432397F">
        <w:t xml:space="preserve"> (refer </w:t>
      </w:r>
      <w:r w:rsidR="7432397F" w:rsidRPr="51359328">
        <w:rPr>
          <w:i/>
          <w:iCs/>
        </w:rPr>
        <w:t>Attachment 3</w:t>
      </w:r>
      <w:r w:rsidR="7432397F">
        <w:t>)</w:t>
      </w:r>
      <w:r w:rsidR="2E991933">
        <w:t>.</w:t>
      </w:r>
    </w:p>
    <w:p w14:paraId="70687CF9" w14:textId="77777777" w:rsidR="614A31E4" w:rsidRDefault="614A31E4" w:rsidP="004A4392"/>
    <w:p w14:paraId="738F595C" w14:textId="77777777" w:rsidR="614A31E4" w:rsidRDefault="002C1AD8" w:rsidP="004A4392">
      <w:pPr>
        <w:rPr>
          <w:rFonts w:asciiTheme="minorHAnsi" w:eastAsiaTheme="minorEastAsia" w:hAnsiTheme="minorHAnsi" w:cstheme="minorBidi"/>
        </w:rPr>
      </w:pPr>
      <w:r>
        <w:t xml:space="preserve">As noted, the subject site </w:t>
      </w:r>
      <w:proofErr w:type="gramStart"/>
      <w:r>
        <w:t xml:space="preserve">is located </w:t>
      </w:r>
      <w:r w:rsidR="1F6D8355">
        <w:t>in</w:t>
      </w:r>
      <w:proofErr w:type="gramEnd"/>
      <w:r w:rsidR="1F6D8355">
        <w:t xml:space="preserve"> an area of </w:t>
      </w:r>
      <w:r w:rsidR="3A2FAC9A">
        <w:t>predominately</w:t>
      </w:r>
      <w:r w:rsidR="1F6D8355">
        <w:t xml:space="preserve"> residential development and in proximity to </w:t>
      </w:r>
      <w:r w:rsidR="3E7145E5">
        <w:t xml:space="preserve">the </w:t>
      </w:r>
      <w:proofErr w:type="spellStart"/>
      <w:r w:rsidR="3E7145E5">
        <w:t>Hawkstowe</w:t>
      </w:r>
      <w:proofErr w:type="spellEnd"/>
      <w:r w:rsidR="7F38D248">
        <w:t xml:space="preserve"> </w:t>
      </w:r>
      <w:r w:rsidR="20178DCB">
        <w:t>T</w:t>
      </w:r>
      <w:r w:rsidR="1F6D8355">
        <w:t xml:space="preserve">rain </w:t>
      </w:r>
      <w:r w:rsidR="269B175B">
        <w:t>S</w:t>
      </w:r>
      <w:r w:rsidR="1F6D8355">
        <w:t>tation</w:t>
      </w:r>
      <w:r w:rsidR="6CE2AC07">
        <w:t xml:space="preserve"> </w:t>
      </w:r>
      <w:r w:rsidR="1F6D8355">
        <w:t xml:space="preserve">on the Mernda train line. </w:t>
      </w:r>
      <w:r w:rsidR="07F335F5">
        <w:t>Existing connectivity is in the form of two adjoining local roads. This proposal seeks to continue the road connections</w:t>
      </w:r>
      <w:r w:rsidR="0E5496A3">
        <w:t xml:space="preserve"> to provide access to the site. The proposed layout</w:t>
      </w:r>
      <w:r w:rsidR="410DF3C3">
        <w:t xml:space="preserve"> </w:t>
      </w:r>
      <w:r w:rsidR="07F335F5">
        <w:t>provide</w:t>
      </w:r>
      <w:r w:rsidR="7A066B7E">
        <w:t>s</w:t>
      </w:r>
      <w:r w:rsidR="07F335F5">
        <w:t xml:space="preserve"> a transition of </w:t>
      </w:r>
      <w:r w:rsidR="7B5AF8DC">
        <w:t>standard</w:t>
      </w:r>
      <w:r w:rsidR="07F335F5">
        <w:t xml:space="preserve"> density </w:t>
      </w:r>
      <w:r w:rsidR="74588404">
        <w:t>dw</w:t>
      </w:r>
      <w:r w:rsidR="74588404" w:rsidRPr="03157FEF">
        <w:rPr>
          <w:rFonts w:asciiTheme="minorHAnsi" w:eastAsiaTheme="minorEastAsia" w:hAnsiTheme="minorHAnsi" w:cstheme="minorBidi"/>
        </w:rPr>
        <w:t>ellings</w:t>
      </w:r>
      <w:r w:rsidR="07F335F5" w:rsidRPr="03157FEF">
        <w:rPr>
          <w:rFonts w:asciiTheme="minorHAnsi" w:eastAsiaTheme="minorEastAsia" w:hAnsiTheme="minorHAnsi" w:cstheme="minorBidi"/>
        </w:rPr>
        <w:t xml:space="preserve">, with six lots abutting </w:t>
      </w:r>
      <w:r w:rsidR="5C996E86" w:rsidRPr="03157FEF">
        <w:rPr>
          <w:rFonts w:asciiTheme="minorHAnsi" w:eastAsiaTheme="minorEastAsia" w:hAnsiTheme="minorHAnsi" w:cstheme="minorBidi"/>
        </w:rPr>
        <w:t>existing</w:t>
      </w:r>
      <w:r w:rsidR="07F335F5" w:rsidRPr="03157FEF">
        <w:rPr>
          <w:rFonts w:asciiTheme="minorHAnsi" w:eastAsiaTheme="minorEastAsia" w:hAnsiTheme="minorHAnsi" w:cstheme="minorBidi"/>
        </w:rPr>
        <w:t xml:space="preserve"> </w:t>
      </w:r>
      <w:r w:rsidR="0A2135B4" w:rsidRPr="03157FEF">
        <w:rPr>
          <w:rFonts w:asciiTheme="minorHAnsi" w:eastAsiaTheme="minorEastAsia" w:hAnsiTheme="minorHAnsi" w:cstheme="minorBidi"/>
        </w:rPr>
        <w:t>residential</w:t>
      </w:r>
      <w:r w:rsidR="07F335F5" w:rsidRPr="03157FEF">
        <w:rPr>
          <w:rFonts w:asciiTheme="minorHAnsi" w:eastAsiaTheme="minorEastAsia" w:hAnsiTheme="minorHAnsi" w:cstheme="minorBidi"/>
        </w:rPr>
        <w:t xml:space="preserve"> development and an increase in density </w:t>
      </w:r>
      <w:r w:rsidR="3C8075EA" w:rsidRPr="03157FEF">
        <w:rPr>
          <w:rFonts w:asciiTheme="minorHAnsi" w:eastAsiaTheme="minorEastAsia" w:hAnsiTheme="minorHAnsi" w:cstheme="minorBidi"/>
        </w:rPr>
        <w:t xml:space="preserve">closer to </w:t>
      </w:r>
      <w:r w:rsidR="07F335F5" w:rsidRPr="03157FEF">
        <w:rPr>
          <w:rFonts w:asciiTheme="minorHAnsi" w:eastAsiaTheme="minorEastAsia" w:hAnsiTheme="minorHAnsi" w:cstheme="minorBidi"/>
        </w:rPr>
        <w:t xml:space="preserve">the train station and station car </w:t>
      </w:r>
      <w:r w:rsidR="0F0701A3" w:rsidRPr="03157FEF">
        <w:rPr>
          <w:rFonts w:asciiTheme="minorHAnsi" w:eastAsiaTheme="minorEastAsia" w:hAnsiTheme="minorHAnsi" w:cstheme="minorBidi"/>
        </w:rPr>
        <w:t>park</w:t>
      </w:r>
      <w:r w:rsidR="07F335F5" w:rsidRPr="03157FEF">
        <w:rPr>
          <w:rFonts w:asciiTheme="minorHAnsi" w:eastAsiaTheme="minorEastAsia" w:hAnsiTheme="minorHAnsi" w:cstheme="minorBidi"/>
        </w:rPr>
        <w:t xml:space="preserve">. </w:t>
      </w:r>
    </w:p>
    <w:p w14:paraId="5D6416D5" w14:textId="77777777" w:rsidR="4E0E68DE" w:rsidRDefault="4E0E68DE" w:rsidP="004A4392">
      <w:pPr>
        <w:rPr>
          <w:rFonts w:asciiTheme="minorHAnsi" w:eastAsiaTheme="minorEastAsia" w:hAnsiTheme="minorHAnsi" w:cstheme="minorBidi"/>
        </w:rPr>
      </w:pPr>
    </w:p>
    <w:p w14:paraId="63CCBF52" w14:textId="77777777" w:rsidR="614A31E4" w:rsidRDefault="2183190B" w:rsidP="004A4392">
      <w:pPr>
        <w:shd w:val="clear" w:color="auto" w:fill="FFFFFF" w:themeFill="background1"/>
        <w:rPr>
          <w:rFonts w:asciiTheme="minorHAnsi" w:eastAsiaTheme="minorEastAsia" w:hAnsiTheme="minorHAnsi" w:cstheme="minorBidi"/>
          <w:b/>
          <w:bCs/>
          <w:color w:val="242424"/>
        </w:rPr>
      </w:pPr>
      <w:r w:rsidRPr="4E0E68DE">
        <w:rPr>
          <w:rFonts w:asciiTheme="minorHAnsi" w:eastAsiaTheme="minorEastAsia" w:hAnsiTheme="minorHAnsi" w:cstheme="minorBidi"/>
          <w:b/>
          <w:bCs/>
          <w:color w:val="242424"/>
        </w:rPr>
        <w:t>The Development Plan Process at City of Whittlesea</w:t>
      </w:r>
    </w:p>
    <w:p w14:paraId="40D493BE" w14:textId="77777777" w:rsidR="614A31E4" w:rsidRDefault="002C1AD8" w:rsidP="004A4392">
      <w:pPr>
        <w:shd w:val="clear" w:color="auto" w:fill="FFFFFF" w:themeFill="background1"/>
        <w:rPr>
          <w:rFonts w:asciiTheme="minorHAnsi" w:eastAsiaTheme="minorEastAsia" w:hAnsiTheme="minorHAnsi" w:cstheme="minorBidi"/>
          <w:color w:val="242424"/>
        </w:rPr>
      </w:pPr>
      <w:r w:rsidRPr="51359328">
        <w:rPr>
          <w:rFonts w:asciiTheme="minorHAnsi" w:eastAsiaTheme="minorEastAsia" w:hAnsiTheme="minorHAnsi" w:cstheme="minorBidi"/>
          <w:color w:val="242424"/>
        </w:rPr>
        <w:t xml:space="preserve">The subject land is affected by a Development Plan Overlay (DPO), which is the principal planning tool applied to the older structure plan areas that originally converted rural land to urban use in Whittlesea Township, Mernda, Doreen, South Morang, Wollert, Epping, and Epping North. The Development Plan process is explained further at </w:t>
      </w:r>
      <w:r w:rsidRPr="51359328">
        <w:rPr>
          <w:rFonts w:asciiTheme="minorHAnsi" w:eastAsiaTheme="minorEastAsia" w:hAnsiTheme="minorHAnsi" w:cstheme="minorBidi"/>
          <w:i/>
          <w:iCs/>
          <w:color w:val="242424"/>
        </w:rPr>
        <w:t xml:space="preserve">Attachment </w:t>
      </w:r>
      <w:r w:rsidR="70C55CCE" w:rsidRPr="51359328">
        <w:rPr>
          <w:rFonts w:asciiTheme="minorHAnsi" w:eastAsiaTheme="minorEastAsia" w:hAnsiTheme="minorHAnsi" w:cstheme="minorBidi"/>
          <w:i/>
          <w:iCs/>
          <w:color w:val="242424"/>
        </w:rPr>
        <w:t>4</w:t>
      </w:r>
      <w:r w:rsidR="0B1B4E1F" w:rsidRPr="51359328">
        <w:rPr>
          <w:rFonts w:asciiTheme="minorHAnsi" w:eastAsiaTheme="minorEastAsia" w:hAnsiTheme="minorHAnsi" w:cstheme="minorBidi"/>
          <w:i/>
          <w:iCs/>
          <w:color w:val="242424"/>
        </w:rPr>
        <w:t xml:space="preserve"> </w:t>
      </w:r>
      <w:r w:rsidRPr="51359328">
        <w:rPr>
          <w:rFonts w:asciiTheme="minorHAnsi" w:eastAsiaTheme="minorEastAsia" w:hAnsiTheme="minorHAnsi" w:cstheme="minorBidi"/>
          <w:color w:val="242424"/>
        </w:rPr>
        <w:t xml:space="preserve">and the location of Development Plans in the planning document hierarchy is shown at </w:t>
      </w:r>
      <w:r w:rsidRPr="51359328">
        <w:rPr>
          <w:rFonts w:asciiTheme="minorHAnsi" w:eastAsiaTheme="minorEastAsia" w:hAnsiTheme="minorHAnsi" w:cstheme="minorBidi"/>
          <w:i/>
          <w:iCs/>
          <w:color w:val="242424"/>
        </w:rPr>
        <w:t xml:space="preserve">Attachment </w:t>
      </w:r>
      <w:r w:rsidR="6AF455AF" w:rsidRPr="51359328">
        <w:rPr>
          <w:rFonts w:asciiTheme="minorHAnsi" w:eastAsiaTheme="minorEastAsia" w:hAnsiTheme="minorHAnsi" w:cstheme="minorBidi"/>
          <w:i/>
          <w:iCs/>
          <w:color w:val="242424"/>
        </w:rPr>
        <w:t>5</w:t>
      </w:r>
      <w:r w:rsidRPr="51359328">
        <w:rPr>
          <w:rFonts w:asciiTheme="minorHAnsi" w:eastAsiaTheme="minorEastAsia" w:hAnsiTheme="minorHAnsi" w:cstheme="minorBidi"/>
          <w:color w:val="242424"/>
        </w:rPr>
        <w:t>.</w:t>
      </w:r>
    </w:p>
    <w:p w14:paraId="3634A987" w14:textId="77777777" w:rsidR="614A31E4" w:rsidRDefault="614A31E4" w:rsidP="004A4392">
      <w:pPr>
        <w:shd w:val="clear" w:color="auto" w:fill="FFFFFF" w:themeFill="background1"/>
        <w:rPr>
          <w:rFonts w:asciiTheme="minorHAnsi" w:eastAsiaTheme="minorEastAsia" w:hAnsiTheme="minorHAnsi" w:cstheme="minorBidi"/>
          <w:color w:val="242424"/>
        </w:rPr>
      </w:pPr>
    </w:p>
    <w:p w14:paraId="1D588127" w14:textId="77777777" w:rsidR="614A31E4" w:rsidRDefault="002C1AD8" w:rsidP="004A4392">
      <w:pPr>
        <w:shd w:val="clear" w:color="auto" w:fill="FFFFFF" w:themeFill="background1"/>
        <w:rPr>
          <w:rFonts w:eastAsia="Calibri" w:cs="Calibri"/>
          <w:highlight w:val="yellow"/>
        </w:rPr>
      </w:pPr>
      <w:r w:rsidRPr="0CC96254">
        <w:rPr>
          <w:rFonts w:eastAsia="Calibri" w:cs="Calibri"/>
        </w:rPr>
        <w:t xml:space="preserve">The Development Plan Overlay Schedule 5 applies to the subject site and implements the requirements of the </w:t>
      </w:r>
      <w:r w:rsidRPr="0CC96254">
        <w:rPr>
          <w:rFonts w:eastAsia="Calibri" w:cs="Calibri"/>
          <w:i/>
          <w:iCs/>
        </w:rPr>
        <w:t>Mernda Strategy Plan</w:t>
      </w:r>
      <w:r w:rsidRPr="0CC96254">
        <w:rPr>
          <w:rFonts w:eastAsia="Calibri" w:cs="Calibri"/>
        </w:rPr>
        <w:t xml:space="preserve">. </w:t>
      </w:r>
      <w:r w:rsidR="3391C1EF" w:rsidRPr="0CC96254">
        <w:rPr>
          <w:rFonts w:eastAsia="Calibri" w:cs="Calibri"/>
        </w:rPr>
        <w:t>The Development Plan Overlay Schedule 5 requires a Development Plan to be prepared and approved by Council prior to planning permit applications for subdivision or buildings or works bei</w:t>
      </w:r>
      <w:r w:rsidR="3D020EB4" w:rsidRPr="0CC96254">
        <w:rPr>
          <w:rFonts w:eastAsia="Calibri" w:cs="Calibri"/>
        </w:rPr>
        <w:t>ng lodged. The purpose of the Development Plan is to provide a</w:t>
      </w:r>
      <w:r w:rsidR="4F9ADB6A" w:rsidRPr="0CC96254">
        <w:rPr>
          <w:rFonts w:eastAsia="Calibri" w:cs="Calibri"/>
        </w:rPr>
        <w:t xml:space="preserve"> </w:t>
      </w:r>
      <w:r w:rsidR="1542995F" w:rsidRPr="0CC96254">
        <w:rPr>
          <w:rFonts w:eastAsia="Calibri" w:cs="Calibri"/>
        </w:rPr>
        <w:t xml:space="preserve">strategic framework for the future </w:t>
      </w:r>
      <w:r w:rsidR="7353F465" w:rsidRPr="0CC96254">
        <w:rPr>
          <w:rFonts w:eastAsia="Calibri" w:cs="Calibri"/>
        </w:rPr>
        <w:t xml:space="preserve">use and </w:t>
      </w:r>
      <w:r w:rsidR="1542995F" w:rsidRPr="0CC96254">
        <w:rPr>
          <w:rFonts w:eastAsia="Calibri" w:cs="Calibri"/>
        </w:rPr>
        <w:t>development of an area</w:t>
      </w:r>
      <w:r w:rsidR="4B11F5FE" w:rsidRPr="0CC96254">
        <w:rPr>
          <w:rFonts w:eastAsia="Calibri" w:cs="Calibri"/>
        </w:rPr>
        <w:t>; and</w:t>
      </w:r>
      <w:r w:rsidR="1542995F" w:rsidRPr="0CC96254">
        <w:rPr>
          <w:rFonts w:eastAsia="Calibri" w:cs="Calibri"/>
        </w:rPr>
        <w:t xml:space="preserve"> </w:t>
      </w:r>
      <w:r w:rsidR="59CB7BB3" w:rsidRPr="0CC96254">
        <w:rPr>
          <w:rFonts w:eastAsia="Calibri" w:cs="Calibri"/>
        </w:rPr>
        <w:t>will generally consider broad spatial issues</w:t>
      </w:r>
      <w:r w:rsidR="199F352B" w:rsidRPr="0CC96254">
        <w:rPr>
          <w:rFonts w:eastAsia="Calibri" w:cs="Calibri"/>
        </w:rPr>
        <w:t xml:space="preserve"> </w:t>
      </w:r>
      <w:r w:rsidR="59CB7BB3" w:rsidRPr="0CC96254">
        <w:rPr>
          <w:rFonts w:eastAsia="Calibri" w:cs="Calibri"/>
        </w:rPr>
        <w:t>relating to road layout, open space, drainage,</w:t>
      </w:r>
      <w:r w:rsidR="22D5A64B" w:rsidRPr="0CC96254">
        <w:rPr>
          <w:rFonts w:eastAsia="Calibri" w:cs="Calibri"/>
        </w:rPr>
        <w:t xml:space="preserve"> </w:t>
      </w:r>
      <w:r w:rsidR="59CB7BB3" w:rsidRPr="0CC96254">
        <w:rPr>
          <w:rFonts w:eastAsia="Calibri" w:cs="Calibri"/>
        </w:rPr>
        <w:t>landscape values</w:t>
      </w:r>
      <w:r w:rsidR="04FBDA53" w:rsidRPr="0CC96254">
        <w:rPr>
          <w:rFonts w:eastAsia="Calibri" w:cs="Calibri"/>
        </w:rPr>
        <w:t xml:space="preserve"> </w:t>
      </w:r>
      <w:r w:rsidR="59CB7BB3" w:rsidRPr="0CC96254">
        <w:rPr>
          <w:rFonts w:eastAsia="Calibri" w:cs="Calibri"/>
        </w:rPr>
        <w:t>and built form.</w:t>
      </w:r>
    </w:p>
    <w:p w14:paraId="675F783A" w14:textId="77777777" w:rsidR="614A31E4" w:rsidRDefault="614A31E4" w:rsidP="004A4392">
      <w:pPr>
        <w:shd w:val="clear" w:color="auto" w:fill="FFFFFF" w:themeFill="background1"/>
        <w:rPr>
          <w:rFonts w:eastAsia="Calibri" w:cs="Calibri"/>
        </w:rPr>
      </w:pPr>
    </w:p>
    <w:p w14:paraId="549438B6" w14:textId="77777777" w:rsidR="614A31E4" w:rsidRDefault="002C1AD8" w:rsidP="004A4392">
      <w:pPr>
        <w:shd w:val="clear" w:color="auto" w:fill="FFFFFF" w:themeFill="background1"/>
      </w:pPr>
      <w:r w:rsidRPr="4E0E68DE">
        <w:rPr>
          <w:rFonts w:eastAsia="Calibri" w:cs="Calibri"/>
        </w:rPr>
        <w:t xml:space="preserve">Council in its role as the responsible authority for administering the Whittlesea Planning Scheme is required to </w:t>
      </w:r>
      <w:proofErr w:type="gramStart"/>
      <w:r w:rsidRPr="4E0E68DE">
        <w:rPr>
          <w:rFonts w:eastAsia="Calibri" w:cs="Calibri"/>
        </w:rPr>
        <w:t>make a decision</w:t>
      </w:r>
      <w:proofErr w:type="gramEnd"/>
      <w:r w:rsidRPr="4E0E68DE">
        <w:rPr>
          <w:rFonts w:eastAsia="Calibri" w:cs="Calibri"/>
        </w:rPr>
        <w:t xml:space="preserve"> as to whether the proposed Development Plan satisfies the requirements of the scheme.</w:t>
      </w:r>
    </w:p>
    <w:p w14:paraId="555090AE" w14:textId="77777777" w:rsidR="614A31E4" w:rsidRDefault="0000128D" w:rsidP="0000128D">
      <w:pPr>
        <w:spacing w:line="240" w:lineRule="auto"/>
      </w:pPr>
      <w:r>
        <w:br w:type="page"/>
      </w:r>
    </w:p>
    <w:p w14:paraId="0ECB5900" w14:textId="77777777" w:rsidR="7222B9BD" w:rsidRDefault="002C1AD8" w:rsidP="004A4392">
      <w:pPr>
        <w:rPr>
          <w:b/>
          <w:bCs/>
        </w:rPr>
      </w:pPr>
      <w:r w:rsidRPr="2C0B9596">
        <w:rPr>
          <w:b/>
          <w:bCs/>
        </w:rPr>
        <w:lastRenderedPageBreak/>
        <w:t>Planning Context</w:t>
      </w:r>
    </w:p>
    <w:p w14:paraId="2A221D28" w14:textId="77777777" w:rsidR="7222B9BD" w:rsidRDefault="002C1AD8" w:rsidP="004A4392">
      <w:r>
        <w:t xml:space="preserve">The subject </w:t>
      </w:r>
      <w:r w:rsidR="0B2669BD">
        <w:t>site</w:t>
      </w:r>
      <w:r>
        <w:t xml:space="preserve"> </w:t>
      </w:r>
      <w:proofErr w:type="gramStart"/>
      <w:r>
        <w:t>is located in</w:t>
      </w:r>
      <w:proofErr w:type="gramEnd"/>
      <w:r>
        <w:t xml:space="preserve"> the Mernda Strategy Plan</w:t>
      </w:r>
      <w:r w:rsidR="34FCF8F7">
        <w:t xml:space="preserve"> (MSP)</w:t>
      </w:r>
      <w:r>
        <w:t xml:space="preserve"> area which is the primary strategic document guiding the development of land in the precinct.</w:t>
      </w:r>
    </w:p>
    <w:p w14:paraId="79C55E4C" w14:textId="77777777" w:rsidR="2D0C4687" w:rsidRDefault="2D0C4687" w:rsidP="004A4392"/>
    <w:p w14:paraId="23BF707D" w14:textId="77777777" w:rsidR="7222B9BD" w:rsidRDefault="002C1AD8" w:rsidP="004A4392">
      <w:r>
        <w:t xml:space="preserve">The subject site is included within Precinct 5 of the </w:t>
      </w:r>
      <w:proofErr w:type="gramStart"/>
      <w:r>
        <w:t>MSP</w:t>
      </w:r>
      <w:proofErr w:type="gramEnd"/>
      <w:r>
        <w:t xml:space="preserve"> and the Precinct Plan identifies residential use as the preferred development outcome for the site. Plenty Road is shown as an arterial road and there is a regional cycling corridor along the Yan Yean Pipe Track. However, there have been changes since the MSP was adopted, including the extension of the Mernda train line and inclusion of the nearby </w:t>
      </w:r>
      <w:proofErr w:type="spellStart"/>
      <w:r>
        <w:t>Hawkstowe</w:t>
      </w:r>
      <w:proofErr w:type="spellEnd"/>
      <w:r>
        <w:t xml:space="preserve"> Train Station. There is now a unique opportunity for an infill site next to a train station for increased housing in line with State Planning Policy.</w:t>
      </w:r>
    </w:p>
    <w:p w14:paraId="024B2E07" w14:textId="77777777" w:rsidR="2D0C4687" w:rsidRDefault="2D0C4687" w:rsidP="004A4392"/>
    <w:p w14:paraId="19316204" w14:textId="77777777" w:rsidR="7222B9BD" w:rsidRDefault="002C1AD8" w:rsidP="004A4392">
      <w:r>
        <w:t>Reflecting the residential designation in the MSP, the land is zoned General Residential Zone – Schedule 1.</w:t>
      </w:r>
    </w:p>
    <w:p w14:paraId="1689F206" w14:textId="77777777" w:rsidR="2D0C4687" w:rsidRDefault="2D0C4687" w:rsidP="004A4392"/>
    <w:p w14:paraId="45168DFF" w14:textId="77777777" w:rsidR="7222B9BD" w:rsidRDefault="002C1AD8" w:rsidP="004A4392">
      <w:r>
        <w:t xml:space="preserve">The site is also affected by </w:t>
      </w:r>
      <w:proofErr w:type="gramStart"/>
      <w:r>
        <w:t>a number of</w:t>
      </w:r>
      <w:proofErr w:type="gramEnd"/>
      <w:r>
        <w:t xml:space="preserve"> planning overlays, including:</w:t>
      </w:r>
    </w:p>
    <w:p w14:paraId="0D5243DC" w14:textId="77777777" w:rsidR="7222B9BD" w:rsidRDefault="002C1AD8" w:rsidP="004A4392">
      <w:pPr>
        <w:pStyle w:val="ListParagraph"/>
        <w:numPr>
          <w:ilvl w:val="0"/>
          <w:numId w:val="17"/>
        </w:numPr>
        <w:contextualSpacing w:val="0"/>
        <w:rPr>
          <w:i/>
          <w:iCs/>
        </w:rPr>
      </w:pPr>
      <w:r>
        <w:t xml:space="preserve">Incorporated Plan Overlay – Schedule 1 (IPO1) – </w:t>
      </w:r>
      <w:r w:rsidRPr="2C0B9596">
        <w:rPr>
          <w:i/>
          <w:iCs/>
        </w:rPr>
        <w:t>Mernda Strategy Plan</w:t>
      </w:r>
    </w:p>
    <w:p w14:paraId="280208B2" w14:textId="77777777" w:rsidR="7222B9BD" w:rsidRDefault="002C1AD8" w:rsidP="004A4392">
      <w:pPr>
        <w:pStyle w:val="ListParagraph"/>
        <w:numPr>
          <w:ilvl w:val="0"/>
          <w:numId w:val="17"/>
        </w:numPr>
        <w:contextualSpacing w:val="0"/>
        <w:rPr>
          <w:i/>
          <w:iCs/>
        </w:rPr>
      </w:pPr>
      <w:r>
        <w:t xml:space="preserve">Development Plan Overlay – Schedule 5 (DPO5)- </w:t>
      </w:r>
      <w:r w:rsidRPr="2C0B9596">
        <w:rPr>
          <w:i/>
          <w:iCs/>
        </w:rPr>
        <w:t>Mernda Development Plan</w:t>
      </w:r>
    </w:p>
    <w:p w14:paraId="711449DC" w14:textId="77777777" w:rsidR="7222B9BD" w:rsidRDefault="002C1AD8" w:rsidP="004A4392">
      <w:pPr>
        <w:pStyle w:val="ListParagraph"/>
        <w:numPr>
          <w:ilvl w:val="0"/>
          <w:numId w:val="17"/>
        </w:numPr>
        <w:contextualSpacing w:val="0"/>
        <w:rPr>
          <w:i/>
          <w:iCs/>
        </w:rPr>
      </w:pPr>
      <w:r>
        <w:t xml:space="preserve">Development Contributions Plan Overlay – Schedule 9 (DCPO9) – </w:t>
      </w:r>
      <w:r w:rsidRPr="2C0B9596">
        <w:rPr>
          <w:i/>
          <w:iCs/>
        </w:rPr>
        <w:t>Mernda Precinct 5 Development Contributions Plan</w:t>
      </w:r>
    </w:p>
    <w:p w14:paraId="32627BC7" w14:textId="77777777" w:rsidR="7222B9BD" w:rsidRDefault="002C1AD8" w:rsidP="004A4392">
      <w:pPr>
        <w:pStyle w:val="ListParagraph"/>
        <w:numPr>
          <w:ilvl w:val="0"/>
          <w:numId w:val="17"/>
        </w:numPr>
        <w:contextualSpacing w:val="0"/>
        <w:rPr>
          <w:i/>
          <w:iCs/>
        </w:rPr>
      </w:pPr>
      <w:r>
        <w:t xml:space="preserve">Vegetation Protection Overlay – Schedule 1 (VPO1) – </w:t>
      </w:r>
      <w:r w:rsidRPr="2C0B9596">
        <w:rPr>
          <w:i/>
          <w:iCs/>
        </w:rPr>
        <w:t>Significant Vegetation (River Redgum Grassy Woodland)</w:t>
      </w:r>
    </w:p>
    <w:p w14:paraId="073348B4" w14:textId="77777777" w:rsidR="2D0C4687" w:rsidRDefault="2D0C4687" w:rsidP="004A4392"/>
    <w:p w14:paraId="5578D8D6" w14:textId="77777777" w:rsidR="1FF623B0" w:rsidRDefault="002C1AD8" w:rsidP="004A4392">
      <w:pPr>
        <w:rPr>
          <w:b/>
          <w:bCs/>
        </w:rPr>
      </w:pPr>
      <w:r w:rsidRPr="614A31E4">
        <w:rPr>
          <w:b/>
          <w:bCs/>
        </w:rPr>
        <w:t>Development Plan Proposal</w:t>
      </w:r>
    </w:p>
    <w:p w14:paraId="18237378" w14:textId="77777777" w:rsidR="6B7A7F56" w:rsidRDefault="002C1AD8" w:rsidP="004A4392">
      <w:r>
        <w:t>The Development Plan propose</w:t>
      </w:r>
      <w:r w:rsidR="2BB446DD">
        <w:t>s</w:t>
      </w:r>
      <w:r>
        <w:t xml:space="preserve"> </w:t>
      </w:r>
      <w:r w:rsidR="5A9FC985">
        <w:t>standard</w:t>
      </w:r>
      <w:r w:rsidR="2194DBCC">
        <w:t xml:space="preserve"> and medium-density </w:t>
      </w:r>
      <w:r>
        <w:t xml:space="preserve">residential development across the site, with continued road connections and an ephemeral wetland. This layout has been supported and informed by </w:t>
      </w:r>
      <w:proofErr w:type="gramStart"/>
      <w:r>
        <w:t>a number of</w:t>
      </w:r>
      <w:proofErr w:type="gramEnd"/>
      <w:r>
        <w:t xml:space="preserve"> background technical reports and assessments.</w:t>
      </w:r>
    </w:p>
    <w:p w14:paraId="23118163" w14:textId="77777777" w:rsidR="614A31E4" w:rsidRDefault="614A31E4" w:rsidP="004A4392"/>
    <w:p w14:paraId="719D6EAE" w14:textId="77777777" w:rsidR="0C700F88" w:rsidRDefault="002C1AD8" w:rsidP="004A4392">
      <w:r>
        <w:t>Specifically, the Development Plan proposes:</w:t>
      </w:r>
    </w:p>
    <w:p w14:paraId="3FAC007F" w14:textId="77777777" w:rsidR="4C08BEA1" w:rsidRDefault="002C1AD8" w:rsidP="004A4392">
      <w:pPr>
        <w:pStyle w:val="ListParagraph"/>
        <w:numPr>
          <w:ilvl w:val="0"/>
          <w:numId w:val="18"/>
        </w:numPr>
        <w:contextualSpacing w:val="0"/>
        <w:rPr>
          <w:rFonts w:asciiTheme="minorHAnsi" w:eastAsiaTheme="minorEastAsia" w:hAnsiTheme="minorHAnsi" w:cstheme="minorBidi"/>
          <w:szCs w:val="24"/>
        </w:rPr>
      </w:pPr>
      <w:r>
        <w:t>The continuation of the existing local roads, Stanhope Crescent and Sargood Drive</w:t>
      </w:r>
      <w:r w:rsidR="5414F413">
        <w:t xml:space="preserve"> to provide access to the site</w:t>
      </w:r>
      <w:r w:rsidR="4BEDC7A3">
        <w:t>.</w:t>
      </w:r>
      <w:r w:rsidR="4A63010A">
        <w:t xml:space="preserve"> T</w:t>
      </w:r>
      <w:r w:rsidR="60653EAA" w:rsidRPr="2C0B9596">
        <w:rPr>
          <w:rFonts w:asciiTheme="minorHAnsi" w:eastAsiaTheme="minorEastAsia" w:hAnsiTheme="minorHAnsi" w:cstheme="minorBidi"/>
          <w:szCs w:val="24"/>
        </w:rPr>
        <w:t xml:space="preserve">hese roads </w:t>
      </w:r>
      <w:r w:rsidR="3A3E3F9D" w:rsidRPr="2C0B9596">
        <w:rPr>
          <w:rFonts w:asciiTheme="minorHAnsi" w:eastAsiaTheme="minorEastAsia" w:hAnsiTheme="minorHAnsi" w:cstheme="minorBidi"/>
          <w:szCs w:val="24"/>
        </w:rPr>
        <w:t xml:space="preserve">will </w:t>
      </w:r>
      <w:r w:rsidR="60653EAA" w:rsidRPr="2C0B9596">
        <w:rPr>
          <w:rFonts w:asciiTheme="minorHAnsi" w:eastAsiaTheme="minorEastAsia" w:hAnsiTheme="minorHAnsi" w:cstheme="minorBidi"/>
          <w:szCs w:val="24"/>
        </w:rPr>
        <w:t>not</w:t>
      </w:r>
      <w:r w:rsidR="41115F5B" w:rsidRPr="2C0B9596">
        <w:rPr>
          <w:rFonts w:asciiTheme="minorHAnsi" w:eastAsiaTheme="minorEastAsia" w:hAnsiTheme="minorHAnsi" w:cstheme="minorBidi"/>
          <w:szCs w:val="24"/>
        </w:rPr>
        <w:t xml:space="preserve"> be </w:t>
      </w:r>
      <w:r w:rsidR="1FC0811E" w:rsidRPr="2C0B9596">
        <w:rPr>
          <w:rFonts w:asciiTheme="minorHAnsi" w:eastAsiaTheme="minorEastAsia" w:hAnsiTheme="minorHAnsi" w:cstheme="minorBidi"/>
          <w:szCs w:val="24"/>
        </w:rPr>
        <w:t xml:space="preserve">connected </w:t>
      </w:r>
      <w:r w:rsidR="411BD51E" w:rsidRPr="2C0B9596">
        <w:rPr>
          <w:rFonts w:asciiTheme="minorHAnsi" w:eastAsiaTheme="minorEastAsia" w:hAnsiTheme="minorHAnsi" w:cstheme="minorBidi"/>
          <w:szCs w:val="24"/>
        </w:rPr>
        <w:t xml:space="preserve">through </w:t>
      </w:r>
      <w:r w:rsidR="60653EAA" w:rsidRPr="2C0B9596">
        <w:rPr>
          <w:rFonts w:asciiTheme="minorHAnsi" w:eastAsiaTheme="minorEastAsia" w:hAnsiTheme="minorHAnsi" w:cstheme="minorBidi"/>
          <w:szCs w:val="24"/>
        </w:rPr>
        <w:t>to Plenty Road.</w:t>
      </w:r>
    </w:p>
    <w:p w14:paraId="449BE892" w14:textId="77777777" w:rsidR="667E8937" w:rsidRDefault="002C1AD8" w:rsidP="004A4392">
      <w:pPr>
        <w:pStyle w:val="ListParagraph"/>
        <w:numPr>
          <w:ilvl w:val="0"/>
          <w:numId w:val="18"/>
        </w:numPr>
        <w:contextualSpacing w:val="0"/>
      </w:pPr>
      <w:r>
        <w:t>Continu</w:t>
      </w:r>
      <w:r w:rsidR="2BBE7CA4">
        <w:t>ation of the</w:t>
      </w:r>
      <w:r>
        <w:t xml:space="preserve"> footpath network and a shared path</w:t>
      </w:r>
      <w:r w:rsidR="435810A4">
        <w:t xml:space="preserve"> to Plenty Road.</w:t>
      </w:r>
    </w:p>
    <w:p w14:paraId="2C35FA1D" w14:textId="77777777" w:rsidR="2C0B9596" w:rsidRDefault="002C1AD8" w:rsidP="004A4392">
      <w:pPr>
        <w:pStyle w:val="ListParagraph"/>
        <w:numPr>
          <w:ilvl w:val="0"/>
          <w:numId w:val="18"/>
        </w:numPr>
        <w:contextualSpacing w:val="0"/>
      </w:pPr>
      <w:r>
        <w:t xml:space="preserve">The provision of potential pedestrian and cycling access to the Yan Yean Pipe Track and train station car park, subject to future approval from </w:t>
      </w:r>
      <w:proofErr w:type="spellStart"/>
      <w:r>
        <w:t>VicTrack</w:t>
      </w:r>
      <w:proofErr w:type="spellEnd"/>
      <w:r>
        <w:t>, Melbourne Water and Heritage Victoria.</w:t>
      </w:r>
    </w:p>
    <w:p w14:paraId="2DC8F28B" w14:textId="77777777" w:rsidR="79818D77" w:rsidRDefault="002C1AD8" w:rsidP="004A4392">
      <w:pPr>
        <w:pStyle w:val="ListParagraph"/>
        <w:numPr>
          <w:ilvl w:val="0"/>
          <w:numId w:val="18"/>
        </w:numPr>
        <w:contextualSpacing w:val="0"/>
      </w:pPr>
      <w:r>
        <w:t xml:space="preserve">The provision of six, </w:t>
      </w:r>
      <w:r w:rsidR="67248682">
        <w:t>conventional</w:t>
      </w:r>
      <w:r>
        <w:t xml:space="preserve"> density lots along the local roads and abutting existing </w:t>
      </w:r>
      <w:r w:rsidR="421B798A">
        <w:t>housing.</w:t>
      </w:r>
    </w:p>
    <w:p w14:paraId="110D8754" w14:textId="77777777" w:rsidR="79818D77" w:rsidRDefault="002C1AD8" w:rsidP="004A4392">
      <w:pPr>
        <w:pStyle w:val="ListParagraph"/>
        <w:numPr>
          <w:ilvl w:val="0"/>
          <w:numId w:val="18"/>
        </w:numPr>
        <w:contextualSpacing w:val="0"/>
      </w:pPr>
      <w:r>
        <w:t>A medium</w:t>
      </w:r>
      <w:r w:rsidR="52FD6952">
        <w:t xml:space="preserve"> density ‘super-lot’ site to provide a range of medium-density housing </w:t>
      </w:r>
      <w:r w:rsidR="749D52E5">
        <w:t>subject to a future</w:t>
      </w:r>
      <w:r w:rsidR="52FD6952">
        <w:t xml:space="preserve"> </w:t>
      </w:r>
      <w:r w:rsidR="788924D7">
        <w:t>planning</w:t>
      </w:r>
      <w:r w:rsidR="52FD6952">
        <w:t xml:space="preserve"> permit, </w:t>
      </w:r>
      <w:r w:rsidR="2A30D832">
        <w:t>consisting of</w:t>
      </w:r>
      <w:r w:rsidR="52FD6952">
        <w:t xml:space="preserve"> </w:t>
      </w:r>
      <w:r w:rsidR="2A4C3FD1">
        <w:t xml:space="preserve">contemporary </w:t>
      </w:r>
      <w:r w:rsidR="52FD6952">
        <w:t>unit development o</w:t>
      </w:r>
      <w:r w:rsidR="5FA0B8A4">
        <w:t>r</w:t>
      </w:r>
      <w:r w:rsidR="52FD6952">
        <w:t xml:space="preserve"> </w:t>
      </w:r>
      <w:r w:rsidR="4532295D">
        <w:t xml:space="preserve">apartments </w:t>
      </w:r>
      <w:r w:rsidR="4D989E65">
        <w:t xml:space="preserve">up to </w:t>
      </w:r>
      <w:r w:rsidR="52FD6952">
        <w:t>three-stor</w:t>
      </w:r>
      <w:r w:rsidR="02CF21EB">
        <w:t>ies</w:t>
      </w:r>
      <w:r w:rsidR="52FD6952">
        <w:t xml:space="preserve"> </w:t>
      </w:r>
      <w:r w:rsidR="1E96875C">
        <w:t>in height</w:t>
      </w:r>
      <w:r w:rsidR="52FD6952">
        <w:t xml:space="preserve">. </w:t>
      </w:r>
      <w:r w:rsidR="5A6EA647">
        <w:t>The Development Plan identifies housing performance measures and the anticipated building typologies.</w:t>
      </w:r>
    </w:p>
    <w:p w14:paraId="4F0D6A45" w14:textId="77777777" w:rsidR="328F3961" w:rsidRDefault="002C1AD8" w:rsidP="004A4392">
      <w:pPr>
        <w:pStyle w:val="ListParagraph"/>
        <w:numPr>
          <w:ilvl w:val="0"/>
          <w:numId w:val="18"/>
        </w:numPr>
        <w:contextualSpacing w:val="0"/>
      </w:pPr>
      <w:r>
        <w:lastRenderedPageBreak/>
        <w:t xml:space="preserve">Overall density of </w:t>
      </w:r>
      <w:r w:rsidR="010C35C3">
        <w:t>35 to 40 dwellings per hectare and overall yield of approximately 75 to 80 dwellings.</w:t>
      </w:r>
    </w:p>
    <w:p w14:paraId="50B2C137" w14:textId="77777777" w:rsidR="0DF058C0" w:rsidRDefault="002C1AD8" w:rsidP="004A4392">
      <w:pPr>
        <w:pStyle w:val="ListParagraph"/>
        <w:numPr>
          <w:ilvl w:val="0"/>
          <w:numId w:val="18"/>
        </w:numPr>
        <w:contextualSpacing w:val="0"/>
      </w:pPr>
      <w:r>
        <w:t xml:space="preserve">The provision of a 26-metre-wide ephemeral wetland, to address </w:t>
      </w:r>
      <w:r w:rsidR="65B4AFB4">
        <w:t xml:space="preserve">both </w:t>
      </w:r>
      <w:r w:rsidR="7F0D89B1">
        <w:t>s</w:t>
      </w:r>
      <w:r>
        <w:t xml:space="preserve">tormwater </w:t>
      </w:r>
      <w:r w:rsidR="40024891">
        <w:t xml:space="preserve">management </w:t>
      </w:r>
      <w:r>
        <w:t xml:space="preserve">and </w:t>
      </w:r>
      <w:r w:rsidR="4FD79DFE">
        <w:t xml:space="preserve">to </w:t>
      </w:r>
      <w:r w:rsidR="24E889D9">
        <w:t>provide</w:t>
      </w:r>
      <w:r>
        <w:t xml:space="preserve"> a high-amenity </w:t>
      </w:r>
      <w:r w:rsidR="159A240B">
        <w:t>transition</w:t>
      </w:r>
      <w:r>
        <w:t xml:space="preserve"> between t</w:t>
      </w:r>
      <w:r w:rsidR="040314DD">
        <w:t xml:space="preserve">he </w:t>
      </w:r>
      <w:r w:rsidR="24851730">
        <w:t>conventional</w:t>
      </w:r>
      <w:r w:rsidR="040314DD">
        <w:t xml:space="preserve"> </w:t>
      </w:r>
      <w:r w:rsidR="44BDAAFA">
        <w:t>housing and medium density site</w:t>
      </w:r>
      <w:r w:rsidR="1EAB401F">
        <w:t>.</w:t>
      </w:r>
    </w:p>
    <w:p w14:paraId="74AB4740" w14:textId="77777777" w:rsidR="614A31E4" w:rsidRDefault="002C1AD8" w:rsidP="004A4392">
      <w:pPr>
        <w:numPr>
          <w:ilvl w:val="0"/>
          <w:numId w:val="18"/>
        </w:numPr>
      </w:pPr>
      <w:r>
        <w:t>Activated development edges for the medium density site</w:t>
      </w:r>
      <w:r w:rsidR="2FD32FF7">
        <w:t xml:space="preserve">, which would </w:t>
      </w:r>
      <w:r w:rsidR="2ABD4AF5">
        <w:t>ha</w:t>
      </w:r>
      <w:r w:rsidR="2FD32FF7">
        <w:t>ve</w:t>
      </w:r>
      <w:r w:rsidR="71AB292A">
        <w:t xml:space="preserve"> dwellings facing the wetlands, Yan Yean Pipe Track, station car park and Plenty Road to provide passive surveillance.</w:t>
      </w:r>
    </w:p>
    <w:p w14:paraId="69D94E25" w14:textId="77777777" w:rsidR="16109270" w:rsidRDefault="61DC4855" w:rsidP="004A4392">
      <w:pPr>
        <w:pStyle w:val="ListParagraph"/>
        <w:numPr>
          <w:ilvl w:val="0"/>
          <w:numId w:val="18"/>
        </w:numPr>
        <w:contextualSpacing w:val="0"/>
      </w:pPr>
      <w:r>
        <w:t>Protection of existing trees on adjoining Conservation Reserve</w:t>
      </w:r>
      <w:r w:rsidR="18ED4D9F">
        <w:t>.</w:t>
      </w:r>
    </w:p>
    <w:p w14:paraId="5097D0DC" w14:textId="77777777" w:rsidR="614A31E4" w:rsidRDefault="614A31E4" w:rsidP="004A4392">
      <w:pPr>
        <w:rPr>
          <w:b/>
          <w:bCs/>
        </w:rPr>
      </w:pPr>
    </w:p>
    <w:p w14:paraId="6B346594" w14:textId="77777777" w:rsidR="614A31E4" w:rsidRDefault="002C1AD8" w:rsidP="004A4392">
      <w:pPr>
        <w:rPr>
          <w:rFonts w:eastAsia="Calibri" w:cs="Calibri"/>
          <w:b/>
          <w:bCs/>
        </w:rPr>
      </w:pPr>
      <w:r w:rsidRPr="03157FEF">
        <w:rPr>
          <w:rFonts w:eastAsia="Calibri" w:cs="Calibri"/>
          <w:b/>
          <w:bCs/>
        </w:rPr>
        <w:t>Non</w:t>
      </w:r>
      <w:r w:rsidR="2F8DD71D" w:rsidRPr="03157FEF">
        <w:rPr>
          <w:rFonts w:eastAsia="Calibri" w:cs="Calibri"/>
          <w:b/>
          <w:bCs/>
        </w:rPr>
        <w:t>-</w:t>
      </w:r>
      <w:r w:rsidRPr="03157FEF">
        <w:rPr>
          <w:rFonts w:eastAsia="Calibri" w:cs="Calibri"/>
          <w:b/>
          <w:bCs/>
        </w:rPr>
        <w:t>Statutory Exhibition</w:t>
      </w:r>
    </w:p>
    <w:p w14:paraId="5429E0EA" w14:textId="77777777" w:rsidR="614A31E4" w:rsidRDefault="002C1AD8" w:rsidP="004A4392">
      <w:pPr>
        <w:rPr>
          <w:rFonts w:eastAsia="Calibri" w:cs="Calibri"/>
        </w:rPr>
      </w:pPr>
      <w:r w:rsidRPr="2D0C4687">
        <w:rPr>
          <w:rFonts w:eastAsia="Calibri" w:cs="Calibri"/>
        </w:rPr>
        <w:t>The draft Development Plan was exhibited to owners and occupiers within the surrounding precinct, and relevant authorities from 15 August 2025 to 12 September 2025.</w:t>
      </w:r>
    </w:p>
    <w:p w14:paraId="65A65E7A" w14:textId="77777777" w:rsidR="614A31E4" w:rsidRDefault="614A31E4" w:rsidP="004A4392">
      <w:pPr>
        <w:rPr>
          <w:rFonts w:eastAsia="Calibri" w:cs="Calibri"/>
        </w:rPr>
      </w:pPr>
    </w:p>
    <w:p w14:paraId="3A83569F" w14:textId="77777777" w:rsidR="614A31E4" w:rsidRDefault="002C1AD8" w:rsidP="004A4392">
      <w:pPr>
        <w:rPr>
          <w:rFonts w:eastAsia="Calibri" w:cs="Calibri"/>
        </w:rPr>
      </w:pPr>
      <w:r w:rsidRPr="2D0C4687">
        <w:rPr>
          <w:rFonts w:eastAsia="Calibri" w:cs="Calibri"/>
        </w:rPr>
        <w:t>Council officers have considered the submissions received, assessed and responded to the submitter concerns.</w:t>
      </w:r>
    </w:p>
    <w:p w14:paraId="5B9EE59B" w14:textId="77777777" w:rsidR="614A31E4" w:rsidRDefault="614A31E4" w:rsidP="004A4392">
      <w:pPr>
        <w:rPr>
          <w:rFonts w:eastAsia="Calibri" w:cs="Calibri"/>
        </w:rPr>
      </w:pPr>
    </w:p>
    <w:p w14:paraId="79DB4EF6" w14:textId="77777777" w:rsidR="614A31E4" w:rsidRDefault="002C1AD8" w:rsidP="004A4392">
      <w:pPr>
        <w:rPr>
          <w:rFonts w:eastAsia="Calibri" w:cs="Calibri"/>
        </w:rPr>
      </w:pPr>
      <w:r w:rsidRPr="2D0C4687">
        <w:rPr>
          <w:rFonts w:eastAsia="Calibri" w:cs="Calibri"/>
        </w:rPr>
        <w:t xml:space="preserve">Six submissions were received from relevant authorities during the non-statutory exhibition period. </w:t>
      </w:r>
    </w:p>
    <w:p w14:paraId="6D712388" w14:textId="77777777" w:rsidR="614A31E4" w:rsidRDefault="614A31E4" w:rsidP="004A4392">
      <w:pPr>
        <w:rPr>
          <w:rFonts w:eastAsia="Calibri" w:cs="Calibri"/>
        </w:rPr>
      </w:pPr>
    </w:p>
    <w:p w14:paraId="286D1577" w14:textId="77777777" w:rsidR="614A31E4" w:rsidRDefault="002C1AD8" w:rsidP="004A4392">
      <w:pPr>
        <w:rPr>
          <w:rFonts w:eastAsia="Calibri" w:cs="Calibri"/>
        </w:rPr>
      </w:pPr>
      <w:r w:rsidRPr="2D0C4687">
        <w:rPr>
          <w:rFonts w:eastAsia="Calibri" w:cs="Calibri"/>
        </w:rPr>
        <w:t xml:space="preserve">APA, CFA and Yarra Valley Water provided a submission that supported the Development Plan in its current form. </w:t>
      </w:r>
    </w:p>
    <w:p w14:paraId="7BDD2FD9" w14:textId="77777777" w:rsidR="614A31E4" w:rsidRDefault="614A31E4" w:rsidP="004A4392">
      <w:pPr>
        <w:rPr>
          <w:rFonts w:eastAsia="Calibri" w:cs="Calibri"/>
        </w:rPr>
      </w:pPr>
    </w:p>
    <w:p w14:paraId="6F818BD2" w14:textId="77777777" w:rsidR="614A31E4" w:rsidRDefault="002C1AD8" w:rsidP="004A4392">
      <w:pPr>
        <w:rPr>
          <w:rFonts w:eastAsia="Calibri" w:cs="Calibri"/>
        </w:rPr>
      </w:pPr>
      <w:proofErr w:type="spellStart"/>
      <w:r w:rsidRPr="2D0C4687">
        <w:rPr>
          <w:rFonts w:eastAsia="Calibri" w:cs="Calibri"/>
        </w:rPr>
        <w:t>VicTrack</w:t>
      </w:r>
      <w:proofErr w:type="spellEnd"/>
      <w:r w:rsidRPr="2D0C4687">
        <w:rPr>
          <w:rFonts w:eastAsia="Calibri" w:cs="Calibri"/>
        </w:rPr>
        <w:t xml:space="preserve">, which manages rail land, infrastructure and assets on behalf of the State Government provided a submission raising matters related to drainage to the railway land. Further consultation with internal subject matter experts was undertaken to clarify that the ephemeral wetland and existing enlarged Melbourne Water culvert underneath the rail reserve would effectively drain the subject site and provide no further risk to drainage on the railway land. As such, </w:t>
      </w:r>
      <w:proofErr w:type="spellStart"/>
      <w:r w:rsidRPr="2D0C4687">
        <w:rPr>
          <w:rFonts w:eastAsia="Calibri" w:cs="Calibri"/>
        </w:rPr>
        <w:t>VicTrack</w:t>
      </w:r>
      <w:proofErr w:type="spellEnd"/>
      <w:r w:rsidRPr="2D0C4687">
        <w:rPr>
          <w:rFonts w:eastAsia="Calibri" w:cs="Calibri"/>
        </w:rPr>
        <w:t xml:space="preserve"> withdrew their objection submission.</w:t>
      </w:r>
    </w:p>
    <w:p w14:paraId="57DDD805" w14:textId="77777777" w:rsidR="614A31E4" w:rsidRDefault="614A31E4" w:rsidP="004A4392">
      <w:pPr>
        <w:rPr>
          <w:rFonts w:eastAsia="Calibri" w:cs="Calibri"/>
        </w:rPr>
      </w:pPr>
    </w:p>
    <w:p w14:paraId="74B524D6" w14:textId="77777777" w:rsidR="614A31E4" w:rsidRDefault="002C1AD8" w:rsidP="004A4392">
      <w:pPr>
        <w:rPr>
          <w:rFonts w:eastAsia="Calibri" w:cs="Calibri"/>
        </w:rPr>
      </w:pPr>
      <w:r w:rsidRPr="2D0C4687">
        <w:rPr>
          <w:rFonts w:eastAsia="Calibri" w:cs="Calibri"/>
        </w:rPr>
        <w:t xml:space="preserve">Melbourne Water’s submission initially indicated </w:t>
      </w:r>
      <w:proofErr w:type="gramStart"/>
      <w:r w:rsidRPr="2D0C4687">
        <w:rPr>
          <w:rFonts w:eastAsia="Calibri" w:cs="Calibri"/>
        </w:rPr>
        <w:t>a number of</w:t>
      </w:r>
      <w:proofErr w:type="gramEnd"/>
      <w:r w:rsidRPr="2D0C4687">
        <w:rPr>
          <w:rFonts w:eastAsia="Calibri" w:cs="Calibri"/>
        </w:rPr>
        <w:t xml:space="preserve"> matters to resolve and discuss further. These were in relation to stormwater management, environmental/biodiversity considerations and the ephemeral wetland infrastructure. In further consultation with Council’s development engineers, it was confirmed that a number of these matters are required to be considered during the functional/detailed design phases and can be deferred to the planning permit stage. The other items have been clarified for Melbourne Water officers and therefore no further changes are required.</w:t>
      </w:r>
    </w:p>
    <w:p w14:paraId="64530A98" w14:textId="77777777" w:rsidR="614A31E4" w:rsidRDefault="614A31E4" w:rsidP="004A4392">
      <w:pPr>
        <w:rPr>
          <w:rFonts w:eastAsia="Calibri" w:cs="Calibri"/>
        </w:rPr>
      </w:pPr>
    </w:p>
    <w:p w14:paraId="60CA55F0" w14:textId="77777777" w:rsidR="614A31E4" w:rsidRDefault="002C1AD8" w:rsidP="004A4392">
      <w:pPr>
        <w:rPr>
          <w:rFonts w:eastAsia="Calibri" w:cs="Calibri"/>
        </w:rPr>
      </w:pPr>
      <w:r w:rsidRPr="2D0C4687">
        <w:rPr>
          <w:rFonts w:eastAsia="Calibri" w:cs="Calibri"/>
        </w:rPr>
        <w:t>One joint submission from four adjoining owners/occupiers was received during the non-statutory exhibition period in relation to the matters listed below.</w:t>
      </w:r>
    </w:p>
    <w:p w14:paraId="4D4FC788" w14:textId="77777777" w:rsidR="614A31E4" w:rsidRDefault="0000128D" w:rsidP="0000128D">
      <w:pPr>
        <w:spacing w:line="240" w:lineRule="auto"/>
        <w:rPr>
          <w:rFonts w:eastAsia="Calibri" w:cs="Calibri"/>
        </w:rPr>
      </w:pPr>
      <w:r>
        <w:rPr>
          <w:rFonts w:eastAsia="Calibri" w:cs="Calibri"/>
        </w:rPr>
        <w:br w:type="page"/>
      </w:r>
    </w:p>
    <w:p w14:paraId="08A6831A" w14:textId="77777777" w:rsidR="614A31E4" w:rsidRDefault="002C1AD8" w:rsidP="004A4392">
      <w:pPr>
        <w:rPr>
          <w:rFonts w:eastAsia="Calibri" w:cs="Calibri"/>
          <w:u w:val="single"/>
        </w:rPr>
      </w:pPr>
      <w:r w:rsidRPr="2D0C4687">
        <w:rPr>
          <w:rFonts w:eastAsia="Calibri" w:cs="Calibri"/>
          <w:u w:val="single"/>
        </w:rPr>
        <w:lastRenderedPageBreak/>
        <w:t>Ephemeral Wetland</w:t>
      </w:r>
    </w:p>
    <w:p w14:paraId="770035FD" w14:textId="77777777" w:rsidR="614A31E4" w:rsidRDefault="002C1AD8" w:rsidP="004A4392">
      <w:pPr>
        <w:rPr>
          <w:rFonts w:asciiTheme="minorHAnsi" w:eastAsiaTheme="minorEastAsia" w:hAnsiTheme="minorHAnsi" w:cstheme="minorBidi"/>
        </w:rPr>
      </w:pPr>
      <w:r w:rsidRPr="2D0C4687">
        <w:rPr>
          <w:rFonts w:eastAsia="Calibri" w:cs="Calibri"/>
        </w:rPr>
        <w:t>A question was raise</w:t>
      </w:r>
      <w:r w:rsidRPr="2D0C4687">
        <w:rPr>
          <w:rFonts w:asciiTheme="minorHAnsi" w:eastAsiaTheme="minorEastAsia" w:hAnsiTheme="minorHAnsi" w:cstheme="minorBidi"/>
        </w:rPr>
        <w:t xml:space="preserve">d regarding the ephemeral wetland and whether this would lead to an increase in unpleasant smell, water stagnation or increase in unwanted pests such as snakes, mosquitos or other animals/insects to the area. </w:t>
      </w:r>
    </w:p>
    <w:p w14:paraId="5E2417EE" w14:textId="77777777" w:rsidR="614A31E4" w:rsidRDefault="614A31E4" w:rsidP="004A4392">
      <w:pPr>
        <w:rPr>
          <w:rFonts w:asciiTheme="minorHAnsi" w:eastAsiaTheme="minorEastAsia" w:hAnsiTheme="minorHAnsi" w:cstheme="minorBidi"/>
        </w:rPr>
      </w:pPr>
    </w:p>
    <w:p w14:paraId="29B6EA64" w14:textId="77777777" w:rsidR="614A31E4" w:rsidRDefault="002C1AD8" w:rsidP="004A4392">
      <w:pPr>
        <w:rPr>
          <w:rFonts w:asciiTheme="minorHAnsi" w:eastAsiaTheme="minorEastAsia" w:hAnsiTheme="minorHAnsi" w:cstheme="minorBidi"/>
          <w:i/>
          <w:iCs/>
        </w:rPr>
      </w:pPr>
      <w:r w:rsidRPr="2D0C4687">
        <w:rPr>
          <w:rFonts w:asciiTheme="minorHAnsi" w:eastAsiaTheme="minorEastAsia" w:hAnsiTheme="minorHAnsi" w:cstheme="minorBidi"/>
          <w:i/>
          <w:iCs/>
        </w:rPr>
        <w:t>Response</w:t>
      </w:r>
    </w:p>
    <w:p w14:paraId="694ACB81" w14:textId="77777777" w:rsidR="614A31E4" w:rsidRDefault="002C1AD8" w:rsidP="004A4392">
      <w:pPr>
        <w:rPr>
          <w:rFonts w:asciiTheme="minorHAnsi" w:eastAsiaTheme="minorEastAsia" w:hAnsiTheme="minorHAnsi" w:cstheme="minorBidi"/>
        </w:rPr>
      </w:pPr>
      <w:r w:rsidRPr="2C0B9596">
        <w:rPr>
          <w:rFonts w:asciiTheme="minorHAnsi" w:eastAsiaTheme="minorEastAsia" w:hAnsiTheme="minorHAnsi" w:cstheme="minorBidi"/>
        </w:rPr>
        <w:t>When designing and constructing wetlands and associated water assets, Council is required to consider both Melbourne Water Guidelines and Council’s Integrated Water Management Guidelines. These guidelines ensure that these assets achieve the highest practical standards for aesthetics and water quality outcomes. Wetlands may be designed as either ephemeral (temporary) or permanent (perennial). When functioning properly, ephemeral wetlands do not produce noticeable odours. Their dense vegetation draws oxygen from the air to keep the soil well oxygenated, which naturally prevents the unpleasant smells often associated with wetlands with poorly oxygenated soils. Ephemeral wetlands are also less favourable for mosquitoes, as they require 1–2 weeks of standing water to develop from eggs into adults. Because ephemeral wetlands naturally dry out, stagnant pools of water are avoided. Ephemeral wetlands support a richer diversity of Australian native plants and animals, including frogs, lizards, and insects. Diverse ecosystems are generally healthier and naturally regulate themselves, reducing the likelihood of any one species becoming a pest.</w:t>
      </w:r>
    </w:p>
    <w:p w14:paraId="756DF125" w14:textId="77777777" w:rsidR="614A31E4" w:rsidRDefault="614A31E4" w:rsidP="004A4392">
      <w:pPr>
        <w:rPr>
          <w:rFonts w:asciiTheme="minorHAnsi" w:eastAsiaTheme="minorEastAsia" w:hAnsiTheme="minorHAnsi" w:cstheme="minorBidi"/>
        </w:rPr>
      </w:pPr>
    </w:p>
    <w:p w14:paraId="15C91E1E" w14:textId="77777777" w:rsidR="614A31E4" w:rsidRDefault="002C1AD8" w:rsidP="004A4392">
      <w:pPr>
        <w:rPr>
          <w:rFonts w:ascii="Aptos" w:eastAsia="Aptos" w:hAnsi="Aptos" w:cs="Aptos"/>
          <w:sz w:val="22"/>
          <w:szCs w:val="22"/>
          <w:u w:val="single"/>
        </w:rPr>
      </w:pPr>
      <w:r w:rsidRPr="03157FEF">
        <w:rPr>
          <w:rFonts w:asciiTheme="minorHAnsi" w:eastAsiaTheme="minorEastAsia" w:hAnsiTheme="minorHAnsi" w:cstheme="minorBidi"/>
          <w:u w:val="single"/>
        </w:rPr>
        <w:t>Vehicle turnaround area</w:t>
      </w:r>
    </w:p>
    <w:p w14:paraId="5F951A2C" w14:textId="77777777" w:rsidR="614A31E4" w:rsidRDefault="002C1AD8" w:rsidP="004A4392">
      <w:pPr>
        <w:rPr>
          <w:rFonts w:asciiTheme="minorHAnsi" w:eastAsiaTheme="minorEastAsia" w:hAnsiTheme="minorHAnsi" w:cstheme="minorBidi"/>
        </w:rPr>
      </w:pPr>
      <w:r w:rsidRPr="2D0C4687">
        <w:rPr>
          <w:rFonts w:asciiTheme="minorHAnsi" w:eastAsiaTheme="minorEastAsia" w:hAnsiTheme="minorHAnsi" w:cstheme="minorBidi"/>
        </w:rPr>
        <w:t xml:space="preserve">The submission also noted the ‘vehicle turnaround areas’ marked on the plans as the details are different between the proposed development plan and indicative concept plan as shown on the Council website. </w:t>
      </w:r>
    </w:p>
    <w:p w14:paraId="7619E971" w14:textId="77777777" w:rsidR="614A31E4" w:rsidRDefault="614A31E4" w:rsidP="004A4392">
      <w:pPr>
        <w:rPr>
          <w:rFonts w:asciiTheme="minorHAnsi" w:eastAsiaTheme="minorEastAsia" w:hAnsiTheme="minorHAnsi" w:cstheme="minorBidi"/>
        </w:rPr>
      </w:pPr>
    </w:p>
    <w:p w14:paraId="5B1D7DA0" w14:textId="77777777" w:rsidR="2D0C4687" w:rsidRDefault="002C1AD8" w:rsidP="004A4392">
      <w:pPr>
        <w:rPr>
          <w:b/>
          <w:bCs/>
        </w:rPr>
      </w:pPr>
      <w:r w:rsidRPr="2C0B9596">
        <w:rPr>
          <w:rFonts w:asciiTheme="minorHAnsi" w:eastAsiaTheme="minorEastAsia" w:hAnsiTheme="minorHAnsi" w:cstheme="minorBidi"/>
          <w:i/>
          <w:iCs/>
        </w:rPr>
        <w:t>Response</w:t>
      </w:r>
    </w:p>
    <w:p w14:paraId="15693A6B" w14:textId="77777777" w:rsidR="2D0C4687" w:rsidRDefault="002C1AD8" w:rsidP="004A4392">
      <w:pPr>
        <w:rPr>
          <w:rFonts w:asciiTheme="minorHAnsi" w:eastAsiaTheme="minorEastAsia" w:hAnsiTheme="minorHAnsi" w:cstheme="minorBidi"/>
        </w:rPr>
      </w:pPr>
      <w:r w:rsidRPr="03157FEF">
        <w:rPr>
          <w:rFonts w:asciiTheme="minorHAnsi" w:eastAsiaTheme="minorEastAsia" w:hAnsiTheme="minorHAnsi" w:cstheme="minorBidi"/>
        </w:rPr>
        <w:t xml:space="preserve">The final engineering design of the turnaround areas will be determined during a future planning permit application, if the Development Plan is approved by Council. The ‘indicative concept plan’ shown on Council’s website is not a finalised plan but rather had been included to assist residents in understanding how the site </w:t>
      </w:r>
      <w:r w:rsidRPr="03157FEF">
        <w:rPr>
          <w:rFonts w:asciiTheme="minorHAnsi" w:eastAsiaTheme="minorEastAsia" w:hAnsiTheme="minorHAnsi" w:cstheme="minorBidi"/>
          <w:i/>
          <w:iCs/>
        </w:rPr>
        <w:t xml:space="preserve">may </w:t>
      </w:r>
      <w:r w:rsidRPr="03157FEF">
        <w:rPr>
          <w:rFonts w:asciiTheme="minorHAnsi" w:eastAsiaTheme="minorEastAsia" w:hAnsiTheme="minorHAnsi" w:cstheme="minorBidi"/>
        </w:rPr>
        <w:t xml:space="preserve">be developed in the future. These roads will not </w:t>
      </w:r>
      <w:r w:rsidR="5A58A586" w:rsidRPr="03157FEF">
        <w:rPr>
          <w:rFonts w:asciiTheme="minorHAnsi" w:eastAsiaTheme="minorEastAsia" w:hAnsiTheme="minorHAnsi" w:cstheme="minorBidi"/>
        </w:rPr>
        <w:t>provide connection</w:t>
      </w:r>
      <w:r w:rsidRPr="03157FEF">
        <w:rPr>
          <w:rFonts w:asciiTheme="minorHAnsi" w:eastAsiaTheme="minorEastAsia" w:hAnsiTheme="minorHAnsi" w:cstheme="minorBidi"/>
        </w:rPr>
        <w:t xml:space="preserve"> through to Plenty Road.</w:t>
      </w:r>
    </w:p>
    <w:p w14:paraId="00F2E5CE" w14:textId="77777777" w:rsidR="2D0C4687" w:rsidRDefault="2D0C4687" w:rsidP="004A4392">
      <w:pPr>
        <w:rPr>
          <w:rFonts w:asciiTheme="minorHAnsi" w:eastAsiaTheme="minorEastAsia" w:hAnsiTheme="minorHAnsi" w:cstheme="minorBidi"/>
          <w:u w:val="single"/>
        </w:rPr>
      </w:pPr>
    </w:p>
    <w:p w14:paraId="0166B587" w14:textId="77777777" w:rsidR="2D0C4687" w:rsidRDefault="002C1AD8" w:rsidP="004A4392">
      <w:pPr>
        <w:rPr>
          <w:rFonts w:asciiTheme="minorHAnsi" w:eastAsiaTheme="minorEastAsia" w:hAnsiTheme="minorHAnsi" w:cstheme="minorBidi"/>
          <w:u w:val="single"/>
        </w:rPr>
      </w:pPr>
      <w:r w:rsidRPr="03157FEF">
        <w:rPr>
          <w:rFonts w:asciiTheme="minorHAnsi" w:eastAsiaTheme="minorEastAsia" w:hAnsiTheme="minorHAnsi" w:cstheme="minorBidi"/>
          <w:u w:val="single"/>
        </w:rPr>
        <w:t>Dwelling building height</w:t>
      </w:r>
    </w:p>
    <w:p w14:paraId="5C4EBD88" w14:textId="77777777" w:rsidR="2D0C4687" w:rsidRDefault="002C1AD8" w:rsidP="004A4392">
      <w:pPr>
        <w:rPr>
          <w:rFonts w:asciiTheme="minorHAnsi" w:eastAsiaTheme="minorEastAsia" w:hAnsiTheme="minorHAnsi" w:cstheme="minorBidi"/>
        </w:rPr>
      </w:pPr>
      <w:r w:rsidRPr="2D0C4687">
        <w:rPr>
          <w:rFonts w:asciiTheme="minorHAnsi" w:eastAsiaTheme="minorEastAsia" w:hAnsiTheme="minorHAnsi" w:cstheme="minorBidi"/>
        </w:rPr>
        <w:t xml:space="preserve">The submission requested the six conventional density lots to be single-storey only as they will share a boundary with existing, single-storey dwellings. </w:t>
      </w:r>
    </w:p>
    <w:p w14:paraId="53C9E64D" w14:textId="77777777" w:rsidR="2D0C4687" w:rsidRDefault="2D0C4687" w:rsidP="004A4392">
      <w:pPr>
        <w:rPr>
          <w:rFonts w:asciiTheme="minorHAnsi" w:eastAsiaTheme="minorEastAsia" w:hAnsiTheme="minorHAnsi" w:cstheme="minorBidi"/>
        </w:rPr>
      </w:pPr>
    </w:p>
    <w:p w14:paraId="03950C0A" w14:textId="77777777" w:rsidR="2D0C4687" w:rsidRDefault="002C1AD8" w:rsidP="004A4392">
      <w:pPr>
        <w:rPr>
          <w:rFonts w:asciiTheme="minorHAnsi" w:eastAsiaTheme="minorEastAsia" w:hAnsiTheme="minorHAnsi" w:cstheme="minorBidi"/>
          <w:i/>
          <w:iCs/>
        </w:rPr>
      </w:pPr>
      <w:r w:rsidRPr="2D0C4687">
        <w:rPr>
          <w:rFonts w:asciiTheme="minorHAnsi" w:eastAsiaTheme="minorEastAsia" w:hAnsiTheme="minorHAnsi" w:cstheme="minorBidi"/>
          <w:i/>
          <w:iCs/>
        </w:rPr>
        <w:t>Response</w:t>
      </w:r>
    </w:p>
    <w:p w14:paraId="07FB9CF9" w14:textId="77777777" w:rsidR="0000128D" w:rsidRDefault="002C1AD8" w:rsidP="004A4392">
      <w:pPr>
        <w:rPr>
          <w:rFonts w:asciiTheme="minorHAnsi" w:eastAsiaTheme="minorEastAsia" w:hAnsiTheme="minorHAnsi" w:cstheme="minorBidi"/>
        </w:rPr>
      </w:pPr>
      <w:r w:rsidRPr="03157FEF">
        <w:rPr>
          <w:rFonts w:asciiTheme="minorHAnsi" w:eastAsiaTheme="minorEastAsia" w:hAnsiTheme="minorHAnsi" w:cstheme="minorBidi"/>
        </w:rPr>
        <w:t xml:space="preserve">The Development Plan is located within the General Residential Zone (Schedule 1). Under the provisions of the zone, there is a maximum height limit of 11 metres, or 3 storeys. The General Residential Zone (Schedule 1) also applies to the existing residential estate to the north of the proposed Development Plan area, including dwellings on </w:t>
      </w:r>
      <w:proofErr w:type="spellStart"/>
      <w:r w:rsidRPr="03157FEF">
        <w:rPr>
          <w:rFonts w:asciiTheme="minorHAnsi" w:eastAsiaTheme="minorEastAsia" w:hAnsiTheme="minorHAnsi" w:cstheme="minorBidi"/>
        </w:rPr>
        <w:t>Ferncroft</w:t>
      </w:r>
      <w:proofErr w:type="spellEnd"/>
      <w:r w:rsidRPr="03157FEF">
        <w:rPr>
          <w:rFonts w:asciiTheme="minorHAnsi" w:eastAsiaTheme="minorEastAsia" w:hAnsiTheme="minorHAnsi" w:cstheme="minorBidi"/>
        </w:rPr>
        <w:t xml:space="preserve"> Drive, Sargood Drive and Stanhope Crescent.</w:t>
      </w:r>
    </w:p>
    <w:p w14:paraId="5AC1BEEB" w14:textId="77777777" w:rsidR="0000128D" w:rsidRDefault="0000128D">
      <w:pPr>
        <w:spacing w:line="240" w:lineRule="auto"/>
        <w:rPr>
          <w:rFonts w:asciiTheme="minorHAnsi" w:eastAsiaTheme="minorEastAsia" w:hAnsiTheme="minorHAnsi" w:cstheme="minorBidi"/>
        </w:rPr>
      </w:pPr>
      <w:r>
        <w:rPr>
          <w:rFonts w:asciiTheme="minorHAnsi" w:eastAsiaTheme="minorEastAsia" w:hAnsiTheme="minorHAnsi" w:cstheme="minorBidi"/>
        </w:rPr>
        <w:br w:type="page"/>
      </w:r>
    </w:p>
    <w:p w14:paraId="55C61BA1" w14:textId="77777777" w:rsidR="2D0C4687" w:rsidRDefault="002C1AD8" w:rsidP="004A4392">
      <w:pPr>
        <w:rPr>
          <w:rFonts w:asciiTheme="minorHAnsi" w:eastAsiaTheme="minorEastAsia" w:hAnsiTheme="minorHAnsi" w:cstheme="minorBidi"/>
        </w:rPr>
      </w:pPr>
      <w:r w:rsidRPr="03157FEF">
        <w:rPr>
          <w:rFonts w:asciiTheme="minorHAnsi" w:eastAsiaTheme="minorEastAsia" w:hAnsiTheme="minorHAnsi" w:cstheme="minorBidi"/>
        </w:rPr>
        <w:lastRenderedPageBreak/>
        <w:t xml:space="preserve">The siting and design of any future dwellings will be managed through the building permit process to ensure there is no unreasonable amenity impact on any surrounding dwellings and </w:t>
      </w:r>
      <w:r w:rsidR="38B439ED" w:rsidRPr="03157FEF">
        <w:rPr>
          <w:rFonts w:asciiTheme="minorHAnsi" w:eastAsiaTheme="minorEastAsia" w:hAnsiTheme="minorHAnsi" w:cstheme="minorBidi"/>
        </w:rPr>
        <w:t xml:space="preserve">to </w:t>
      </w:r>
      <w:r w:rsidRPr="03157FEF">
        <w:rPr>
          <w:rFonts w:asciiTheme="minorHAnsi" w:eastAsiaTheme="minorEastAsia" w:hAnsiTheme="minorHAnsi" w:cstheme="minorBidi"/>
        </w:rPr>
        <w:t>address matters such as overlooking and overshadowing.</w:t>
      </w:r>
      <w:r w:rsidRPr="03157FEF">
        <w:rPr>
          <w:rFonts w:eastAsia="Calibri" w:cs="Calibri"/>
        </w:rPr>
        <w:t xml:space="preserve"> It is noted</w:t>
      </w:r>
      <w:r w:rsidRPr="03157FEF">
        <w:rPr>
          <w:rFonts w:eastAsia="Calibri" w:cs="Calibri"/>
          <w:lang w:val="en-US"/>
        </w:rPr>
        <w:t xml:space="preserve"> no planning permit would be required to construct one dwelling on the lots directly abutting the existing dwellings as they would be lots greater than 300 square </w:t>
      </w:r>
      <w:proofErr w:type="spellStart"/>
      <w:r w:rsidRPr="03157FEF">
        <w:rPr>
          <w:rFonts w:eastAsia="Calibri" w:cs="Calibri"/>
          <w:lang w:val="en-US"/>
        </w:rPr>
        <w:t>metres</w:t>
      </w:r>
      <w:proofErr w:type="spellEnd"/>
      <w:r w:rsidRPr="03157FEF">
        <w:rPr>
          <w:rFonts w:eastAsia="Calibri" w:cs="Calibri"/>
          <w:lang w:val="en-US"/>
        </w:rPr>
        <w:t xml:space="preserve"> in size (conventional density). Single- and double-</w:t>
      </w:r>
      <w:proofErr w:type="spellStart"/>
      <w:r w:rsidRPr="03157FEF">
        <w:rPr>
          <w:rFonts w:eastAsia="Calibri" w:cs="Calibri"/>
          <w:lang w:val="en-US"/>
        </w:rPr>
        <w:t>storey</w:t>
      </w:r>
      <w:proofErr w:type="spellEnd"/>
      <w:r w:rsidRPr="03157FEF">
        <w:rPr>
          <w:rFonts w:eastAsia="Calibri" w:cs="Calibri"/>
          <w:lang w:val="en-US"/>
        </w:rPr>
        <w:t xml:space="preserve"> dwellings are a common and accepted occurrence within residential areas of the municipality, as further evidenced by existing nearby residential areas which consist of both single- and double-</w:t>
      </w:r>
      <w:proofErr w:type="spellStart"/>
      <w:r w:rsidRPr="03157FEF">
        <w:rPr>
          <w:rFonts w:eastAsia="Calibri" w:cs="Calibri"/>
          <w:lang w:val="en-US"/>
        </w:rPr>
        <w:t>storey</w:t>
      </w:r>
      <w:proofErr w:type="spellEnd"/>
      <w:r w:rsidRPr="03157FEF">
        <w:rPr>
          <w:rFonts w:eastAsia="Calibri" w:cs="Calibri"/>
          <w:lang w:val="en-US"/>
        </w:rPr>
        <w:t xml:space="preserve"> dwellings.</w:t>
      </w:r>
      <w:r w:rsidRPr="03157FEF">
        <w:rPr>
          <w:rFonts w:asciiTheme="minorHAnsi" w:eastAsiaTheme="minorEastAsia" w:hAnsiTheme="minorHAnsi" w:cstheme="minorBidi"/>
        </w:rPr>
        <w:t xml:space="preserve"> As such, the request to require these lots to be </w:t>
      </w:r>
      <w:proofErr w:type="gramStart"/>
      <w:r w:rsidRPr="03157FEF">
        <w:rPr>
          <w:rFonts w:asciiTheme="minorHAnsi" w:eastAsiaTheme="minorEastAsia" w:hAnsiTheme="minorHAnsi" w:cstheme="minorBidi"/>
        </w:rPr>
        <w:t>single-storey</w:t>
      </w:r>
      <w:proofErr w:type="gramEnd"/>
      <w:r w:rsidRPr="03157FEF">
        <w:rPr>
          <w:rFonts w:asciiTheme="minorHAnsi" w:eastAsiaTheme="minorEastAsia" w:hAnsiTheme="minorHAnsi" w:cstheme="minorBidi"/>
        </w:rPr>
        <w:t xml:space="preserve"> only is not supported.</w:t>
      </w:r>
    </w:p>
    <w:p w14:paraId="2C1EDCA9" w14:textId="77777777" w:rsidR="2D0C4687" w:rsidRDefault="2D0C4687" w:rsidP="004A4392">
      <w:pPr>
        <w:rPr>
          <w:rFonts w:eastAsia="Calibri" w:cs="Calibri"/>
        </w:rPr>
      </w:pPr>
    </w:p>
    <w:p w14:paraId="37040BD2" w14:textId="77777777" w:rsidR="5F9C4FF9" w:rsidRDefault="002C1AD8" w:rsidP="004A4392">
      <w:pPr>
        <w:rPr>
          <w:rFonts w:eastAsia="Calibri" w:cs="Calibri"/>
          <w:b/>
          <w:bCs/>
        </w:rPr>
      </w:pPr>
      <w:r w:rsidRPr="0CC96254">
        <w:rPr>
          <w:rFonts w:eastAsia="Calibri" w:cs="Calibri"/>
          <w:b/>
          <w:bCs/>
        </w:rPr>
        <w:t>Discussion</w:t>
      </w:r>
    </w:p>
    <w:p w14:paraId="31465B9F" w14:textId="77777777" w:rsidR="614A31E4" w:rsidRDefault="002C1AD8" w:rsidP="004A4392">
      <w:pPr>
        <w:rPr>
          <w:rFonts w:eastAsia="Calibri" w:cs="Calibri"/>
        </w:rPr>
      </w:pPr>
      <w:r w:rsidRPr="03157FEF">
        <w:rPr>
          <w:rFonts w:eastAsia="Calibri" w:cs="Calibri"/>
        </w:rPr>
        <w:t xml:space="preserve">The </w:t>
      </w:r>
      <w:r w:rsidR="49A55A8D" w:rsidRPr="03157FEF">
        <w:rPr>
          <w:rFonts w:eastAsia="Calibri" w:cs="Calibri"/>
        </w:rPr>
        <w:t>proposed</w:t>
      </w:r>
      <w:r w:rsidRPr="03157FEF">
        <w:rPr>
          <w:rFonts w:eastAsia="Calibri" w:cs="Calibri"/>
        </w:rPr>
        <w:t xml:space="preserve"> </w:t>
      </w:r>
      <w:r w:rsidR="056AC7F6" w:rsidRPr="03157FEF">
        <w:rPr>
          <w:rFonts w:eastAsia="Calibri" w:cs="Calibri"/>
        </w:rPr>
        <w:t>D</w:t>
      </w:r>
      <w:r w:rsidRPr="03157FEF">
        <w:rPr>
          <w:rFonts w:eastAsia="Calibri" w:cs="Calibri"/>
        </w:rPr>
        <w:t>evelopment Plan complies with p</w:t>
      </w:r>
      <w:r w:rsidR="759C4DA6" w:rsidRPr="03157FEF">
        <w:rPr>
          <w:rFonts w:eastAsia="Calibri" w:cs="Calibri"/>
        </w:rPr>
        <w:t>urposes</w:t>
      </w:r>
      <w:r w:rsidRPr="03157FEF">
        <w:rPr>
          <w:rFonts w:eastAsia="Calibri" w:cs="Calibri"/>
        </w:rPr>
        <w:t xml:space="preserve"> of the General Residential Zone</w:t>
      </w:r>
      <w:r w:rsidR="7C68FECA" w:rsidRPr="03157FEF">
        <w:rPr>
          <w:rFonts w:eastAsia="Calibri" w:cs="Calibri"/>
        </w:rPr>
        <w:t xml:space="preserve"> by providing for additional housing, with a suitable transition to the existing conventional housing and diversity of housing types closer towards the train station and car park, while suitably protecting existing vegetation on the land. The </w:t>
      </w:r>
      <w:r w:rsidR="2670AE6B" w:rsidRPr="03157FEF">
        <w:rPr>
          <w:rFonts w:eastAsia="Calibri" w:cs="Calibri"/>
        </w:rPr>
        <w:t xml:space="preserve">Performance Measures in the </w:t>
      </w:r>
      <w:r w:rsidR="36E22D61" w:rsidRPr="03157FEF">
        <w:rPr>
          <w:rFonts w:eastAsia="Calibri" w:cs="Calibri"/>
        </w:rPr>
        <w:t>D</w:t>
      </w:r>
      <w:r w:rsidR="2670AE6B" w:rsidRPr="03157FEF">
        <w:rPr>
          <w:rFonts w:eastAsia="Calibri" w:cs="Calibri"/>
        </w:rPr>
        <w:t>evelopment</w:t>
      </w:r>
      <w:r w:rsidR="017F5A93" w:rsidRPr="03157FEF">
        <w:rPr>
          <w:rFonts w:eastAsia="Calibri" w:cs="Calibri"/>
        </w:rPr>
        <w:t xml:space="preserve"> P</w:t>
      </w:r>
      <w:r w:rsidR="2670AE6B" w:rsidRPr="03157FEF">
        <w:rPr>
          <w:rFonts w:eastAsia="Calibri" w:cs="Calibri"/>
        </w:rPr>
        <w:t>lan will encourage the future development to be responsive to the neighbourhood character of the area.</w:t>
      </w:r>
      <w:r w:rsidR="3DCB94EA" w:rsidRPr="03157FEF">
        <w:rPr>
          <w:rFonts w:eastAsia="Calibri" w:cs="Calibri"/>
        </w:rPr>
        <w:t xml:space="preserve"> </w:t>
      </w:r>
      <w:r w:rsidR="2F3B05E8" w:rsidRPr="03157FEF">
        <w:rPr>
          <w:rFonts w:eastAsia="Calibri" w:cs="Calibri"/>
        </w:rPr>
        <w:t xml:space="preserve">The Development Plan provides for a logical extension of the existing road, footpath and shared path network; as well as potential future pedestrian access to </w:t>
      </w:r>
      <w:proofErr w:type="spellStart"/>
      <w:r w:rsidR="2F3B05E8" w:rsidRPr="03157FEF">
        <w:rPr>
          <w:rFonts w:eastAsia="Calibri" w:cs="Calibri"/>
        </w:rPr>
        <w:t>Hawkstowe</w:t>
      </w:r>
      <w:proofErr w:type="spellEnd"/>
      <w:r w:rsidR="2F3B05E8" w:rsidRPr="03157FEF">
        <w:rPr>
          <w:rFonts w:eastAsia="Calibri" w:cs="Calibri"/>
        </w:rPr>
        <w:t xml:space="preserve"> Station</w:t>
      </w:r>
      <w:r w:rsidR="451463E1" w:rsidRPr="03157FEF">
        <w:rPr>
          <w:rFonts w:eastAsia="Calibri" w:cs="Calibri"/>
        </w:rPr>
        <w:t xml:space="preserve"> and the Yan Yean Pipe Track. </w:t>
      </w:r>
    </w:p>
    <w:p w14:paraId="73359E8D" w14:textId="77777777" w:rsidR="614A31E4" w:rsidRDefault="614A31E4" w:rsidP="004A4392">
      <w:pPr>
        <w:rPr>
          <w:rFonts w:eastAsia="Calibri" w:cs="Calibri"/>
        </w:rPr>
      </w:pPr>
    </w:p>
    <w:p w14:paraId="6B108579" w14:textId="77777777" w:rsidR="78A8E67B" w:rsidRDefault="002C1AD8" w:rsidP="004A4392">
      <w:pPr>
        <w:rPr>
          <w:rFonts w:eastAsia="Calibri" w:cs="Calibri"/>
        </w:rPr>
      </w:pPr>
      <w:r w:rsidRPr="00BA152B">
        <w:rPr>
          <w:rFonts w:eastAsia="Calibri" w:cs="Calibri"/>
        </w:rPr>
        <w:t xml:space="preserve">The Development Plan includes built form principles that encourage the delivery of diverse housing typologies including smaller </w:t>
      </w:r>
      <w:r w:rsidR="7F8BFFC2" w:rsidRPr="00BA152B">
        <w:rPr>
          <w:rFonts w:eastAsia="Calibri" w:cs="Calibri"/>
        </w:rPr>
        <w:t xml:space="preserve">and more </w:t>
      </w:r>
      <w:r w:rsidRPr="00BA152B">
        <w:rPr>
          <w:rFonts w:eastAsia="Calibri" w:cs="Calibri"/>
        </w:rPr>
        <w:t xml:space="preserve">affordable housing products within proximity to </w:t>
      </w:r>
      <w:proofErr w:type="spellStart"/>
      <w:r w:rsidRPr="00BA152B">
        <w:rPr>
          <w:rFonts w:eastAsia="Calibri" w:cs="Calibri"/>
        </w:rPr>
        <w:t>Hawkstowe</w:t>
      </w:r>
      <w:proofErr w:type="spellEnd"/>
      <w:r w:rsidRPr="00BA152B">
        <w:rPr>
          <w:rFonts w:eastAsia="Calibri" w:cs="Calibri"/>
        </w:rPr>
        <w:t xml:space="preserve"> Station.  </w:t>
      </w:r>
    </w:p>
    <w:p w14:paraId="73DD75B4" w14:textId="77777777" w:rsidR="2924F453" w:rsidRDefault="2924F453" w:rsidP="004A4392">
      <w:pPr>
        <w:rPr>
          <w:rFonts w:eastAsia="Calibri" w:cs="Calibri"/>
        </w:rPr>
      </w:pPr>
    </w:p>
    <w:p w14:paraId="11F9793F" w14:textId="77777777" w:rsidR="614A31E4" w:rsidRDefault="002C1AD8" w:rsidP="004A4392">
      <w:pPr>
        <w:rPr>
          <w:rFonts w:eastAsia="Calibri" w:cs="Calibri"/>
        </w:rPr>
      </w:pPr>
      <w:r w:rsidRPr="2924F453">
        <w:rPr>
          <w:rFonts w:eastAsia="Calibri" w:cs="Calibri"/>
        </w:rPr>
        <w:t xml:space="preserve">The Development Plan </w:t>
      </w:r>
      <w:r w:rsidR="34FA74C9" w:rsidRPr="2924F453">
        <w:rPr>
          <w:rFonts w:eastAsia="Calibri" w:cs="Calibri"/>
        </w:rPr>
        <w:t xml:space="preserve">is generally in accordance with the overarching </w:t>
      </w:r>
      <w:r w:rsidR="34FA74C9" w:rsidRPr="2924F453">
        <w:rPr>
          <w:rFonts w:eastAsia="Calibri" w:cs="Calibri"/>
          <w:i/>
          <w:iCs/>
        </w:rPr>
        <w:t>Mernda Strategy Plan</w:t>
      </w:r>
      <w:r w:rsidR="34FA74C9" w:rsidRPr="2924F453">
        <w:rPr>
          <w:rFonts w:eastAsia="Calibri" w:cs="Calibri"/>
        </w:rPr>
        <w:t xml:space="preserve">, which </w:t>
      </w:r>
      <w:r w:rsidR="751ADE6B" w:rsidRPr="2924F453">
        <w:rPr>
          <w:rFonts w:eastAsia="Calibri" w:cs="Calibri"/>
        </w:rPr>
        <w:t xml:space="preserve">identified residential use and includes </w:t>
      </w:r>
      <w:proofErr w:type="gramStart"/>
      <w:r w:rsidR="751ADE6B" w:rsidRPr="2924F453">
        <w:rPr>
          <w:rFonts w:eastAsia="Calibri" w:cs="Calibri"/>
        </w:rPr>
        <w:t>a number of</w:t>
      </w:r>
      <w:proofErr w:type="gramEnd"/>
      <w:r w:rsidR="751ADE6B" w:rsidRPr="2924F453">
        <w:rPr>
          <w:rFonts w:eastAsia="Calibri" w:cs="Calibri"/>
        </w:rPr>
        <w:t xml:space="preserve"> requirements for the preparation of a development plan, which have been fulfilled. </w:t>
      </w:r>
      <w:r w:rsidR="3DCB94EA" w:rsidRPr="2924F453">
        <w:rPr>
          <w:rFonts w:eastAsia="Calibri" w:cs="Calibri"/>
        </w:rPr>
        <w:t xml:space="preserve">The Development Plan is also consistent with the relevant planning policy of the Whittlesea Planning Scheme, as </w:t>
      </w:r>
      <w:r w:rsidR="57FED695" w:rsidRPr="2924F453">
        <w:rPr>
          <w:rFonts w:eastAsia="Calibri" w:cs="Calibri"/>
        </w:rPr>
        <w:t xml:space="preserve">assessed </w:t>
      </w:r>
      <w:r w:rsidR="3DCB94EA" w:rsidRPr="2924F453">
        <w:rPr>
          <w:rFonts w:eastAsia="Calibri" w:cs="Calibri"/>
        </w:rPr>
        <w:t xml:space="preserve">further </w:t>
      </w:r>
      <w:r w:rsidR="457445C0" w:rsidRPr="2924F453">
        <w:rPr>
          <w:rFonts w:eastAsia="Calibri" w:cs="Calibri"/>
        </w:rPr>
        <w:t>in this report</w:t>
      </w:r>
      <w:r w:rsidR="3DCB94EA" w:rsidRPr="2924F453">
        <w:rPr>
          <w:rFonts w:eastAsia="Calibri" w:cs="Calibri"/>
        </w:rPr>
        <w:t>.</w:t>
      </w:r>
    </w:p>
    <w:p w14:paraId="2AAD2D4C" w14:textId="77777777" w:rsidR="614A31E4" w:rsidRDefault="614A31E4" w:rsidP="004A4392">
      <w:pPr>
        <w:rPr>
          <w:rFonts w:eastAsia="Calibri" w:cs="Calibri"/>
        </w:rPr>
      </w:pPr>
    </w:p>
    <w:p w14:paraId="50AF740E" w14:textId="77777777" w:rsidR="614A31E4" w:rsidRDefault="002C1AD8" w:rsidP="004A4392">
      <w:pPr>
        <w:rPr>
          <w:rFonts w:eastAsia="Calibri" w:cs="Calibri"/>
        </w:rPr>
      </w:pPr>
      <w:r w:rsidRPr="0CC96254">
        <w:rPr>
          <w:rFonts w:eastAsia="Calibri" w:cs="Calibri"/>
        </w:rPr>
        <w:t>Having received and considered submissions following exhibition of the proposed Development Plan, the officer recommendation is that Council approve and endorse the proposed Development Plan in its current form.</w:t>
      </w:r>
    </w:p>
    <w:p w14:paraId="760426CF" w14:textId="77777777" w:rsidR="001F31DB" w:rsidRDefault="002C1AD8" w:rsidP="002B4731">
      <w:pPr>
        <w:pStyle w:val="Heading1"/>
        <w:spacing w:line="240" w:lineRule="auto"/>
        <w:rPr>
          <w:i/>
          <w:iCs/>
        </w:rPr>
      </w:pPr>
      <w:r>
        <w:t>Alignment to Community Plan, Policies or Strategies</w:t>
      </w:r>
    </w:p>
    <w:p w14:paraId="1851B85B" w14:textId="77777777" w:rsidR="000C0B05" w:rsidRDefault="002C1AD8" w:rsidP="004A4392">
      <w:r>
        <w:t>Alignment to Whittlesea 2040 and Community Plan 202</w:t>
      </w:r>
      <w:r w:rsidR="004A4392">
        <w:t>5</w:t>
      </w:r>
      <w:r>
        <w:t>-202</w:t>
      </w:r>
      <w:r w:rsidR="004A4392">
        <w:t>9</w:t>
      </w:r>
      <w:r>
        <w:t>:</w:t>
      </w:r>
    </w:p>
    <w:p w14:paraId="121A36EE" w14:textId="77777777" w:rsidR="008D4BC2" w:rsidRDefault="008D4BC2" w:rsidP="004A4392"/>
    <w:p w14:paraId="12BA00F6" w14:textId="77777777" w:rsidR="003729AB" w:rsidRPr="008D4BC2" w:rsidRDefault="002C1AD8" w:rsidP="004A4392">
      <w:r w:rsidRPr="4E0E68DE">
        <w:rPr>
          <w:rFonts w:eastAsia="Calibri" w:cs="Calibri"/>
          <w:b/>
          <w:bCs/>
          <w:color w:val="000000" w:themeColor="text1"/>
        </w:rPr>
        <w:t>Liveable Neighbourhoods </w:t>
      </w:r>
    </w:p>
    <w:p w14:paraId="04C38F33" w14:textId="77777777" w:rsidR="003729AB" w:rsidRPr="008D4BC2" w:rsidRDefault="002C1AD8" w:rsidP="004A4392">
      <w:r w:rsidRPr="5A0C19B5">
        <w:rPr>
          <w:rFonts w:eastAsia="Calibri" w:cs="Calibri"/>
          <w:color w:val="000000" w:themeColor="text1"/>
        </w:rPr>
        <w:t xml:space="preserve">Our </w:t>
      </w:r>
      <w:proofErr w:type="gramStart"/>
      <w:r w:rsidRPr="5A0C19B5">
        <w:rPr>
          <w:rFonts w:eastAsia="Calibri" w:cs="Calibri"/>
          <w:color w:val="000000" w:themeColor="text1"/>
        </w:rPr>
        <w:t>City</w:t>
      </w:r>
      <w:proofErr w:type="gramEnd"/>
      <w:r w:rsidRPr="5A0C19B5">
        <w:rPr>
          <w:rFonts w:eastAsia="Calibri" w:cs="Calibri"/>
          <w:color w:val="000000" w:themeColor="text1"/>
        </w:rPr>
        <w:t xml:space="preserve"> is well-planned and beautiful, and our neighbourhoods and town centres are convenient and vibrant places to live, work and play.</w:t>
      </w:r>
    </w:p>
    <w:p w14:paraId="5D5942FC" w14:textId="77777777" w:rsidR="614A31E4" w:rsidRDefault="614A31E4" w:rsidP="004A4392">
      <w:pPr>
        <w:rPr>
          <w:rFonts w:eastAsia="Calibri" w:cs="Calibri"/>
          <w:color w:val="000000" w:themeColor="text1"/>
        </w:rPr>
      </w:pPr>
    </w:p>
    <w:p w14:paraId="446BA4DF" w14:textId="77777777" w:rsidR="7F8BB2E5" w:rsidRDefault="002C1AD8" w:rsidP="004A4392">
      <w:pPr>
        <w:rPr>
          <w:rFonts w:eastAsia="Calibri" w:cs="Calibri"/>
        </w:rPr>
      </w:pPr>
      <w:r w:rsidRPr="5D07E0B2">
        <w:rPr>
          <w:rFonts w:eastAsia="Calibri" w:cs="Calibri"/>
          <w:i/>
          <w:iCs/>
          <w:color w:val="000000" w:themeColor="text1"/>
        </w:rPr>
        <w:t>Response:</w:t>
      </w:r>
      <w:r w:rsidRPr="5D07E0B2">
        <w:rPr>
          <w:rFonts w:eastAsia="Calibri" w:cs="Calibri"/>
          <w:color w:val="000000" w:themeColor="text1"/>
        </w:rPr>
        <w:t xml:space="preserve"> </w:t>
      </w:r>
      <w:r w:rsidR="27411DA5" w:rsidRPr="5D07E0B2">
        <w:rPr>
          <w:rFonts w:eastAsia="Calibri" w:cs="Calibri"/>
        </w:rPr>
        <w:t xml:space="preserve">The Development Plan aligns with </w:t>
      </w:r>
      <w:r w:rsidR="27411DA5" w:rsidRPr="5D07E0B2">
        <w:rPr>
          <w:rFonts w:eastAsia="Calibri" w:cs="Calibri"/>
          <w:i/>
          <w:iCs/>
        </w:rPr>
        <w:t xml:space="preserve">Whittlesea 2040 </w:t>
      </w:r>
      <w:r w:rsidR="27411DA5" w:rsidRPr="5D07E0B2">
        <w:rPr>
          <w:rFonts w:eastAsia="Calibri" w:cs="Calibri"/>
        </w:rPr>
        <w:t>by facilitating the development of the site for high amenity housing for future residents.</w:t>
      </w:r>
    </w:p>
    <w:p w14:paraId="70A0EB5B" w14:textId="77777777" w:rsidR="0077737F" w:rsidRDefault="002C1AD8" w:rsidP="002B4731">
      <w:pPr>
        <w:pStyle w:val="Heading1"/>
        <w:spacing w:line="240" w:lineRule="auto"/>
      </w:pPr>
      <w:r>
        <w:lastRenderedPageBreak/>
        <w:t>Considerations</w:t>
      </w:r>
      <w:r w:rsidR="00374E8B">
        <w:t xml:space="preserve"> of </w:t>
      </w:r>
      <w:r w:rsidR="00374E8B" w:rsidRPr="00DD51D1">
        <w:rPr>
          <w:i/>
          <w:iCs/>
        </w:rPr>
        <w:t>Local Government Act (2020)</w:t>
      </w:r>
      <w:r w:rsidR="00374E8B">
        <w:t xml:space="preserve"> Principles</w:t>
      </w:r>
    </w:p>
    <w:p w14:paraId="6871F4EC" w14:textId="77777777" w:rsidR="0077737F" w:rsidRDefault="002C1AD8" w:rsidP="004A4392">
      <w:pPr>
        <w:pStyle w:val="SubHeading"/>
        <w:spacing w:before="0" w:after="0"/>
      </w:pPr>
      <w:r>
        <w:t>Financial Management</w:t>
      </w:r>
    </w:p>
    <w:p w14:paraId="76CDED1B" w14:textId="77777777" w:rsidR="5F9828CC" w:rsidRDefault="002C1AD8" w:rsidP="004A4392">
      <w:r w:rsidRPr="5CF5F1A8">
        <w:rPr>
          <w:rFonts w:eastAsia="Calibri" w:cs="Calibri"/>
        </w:rPr>
        <w:t>The proponent has paid a statutory fee to Council for the assessment of the Development Plan.</w:t>
      </w:r>
    </w:p>
    <w:p w14:paraId="550E09D0" w14:textId="77777777" w:rsidR="00113B41" w:rsidRDefault="00113B41" w:rsidP="004A4392"/>
    <w:p w14:paraId="169B44B6" w14:textId="77777777" w:rsidR="003330CB" w:rsidRDefault="002C1AD8" w:rsidP="004A4392">
      <w:pPr>
        <w:pStyle w:val="SubHeading"/>
        <w:spacing w:before="0" w:after="0"/>
      </w:pPr>
      <w:r>
        <w:t>Community Consultation and Engagement</w:t>
      </w:r>
    </w:p>
    <w:p w14:paraId="5DA7ACEB" w14:textId="77777777" w:rsidR="5A0C19B5" w:rsidRDefault="002C1AD8" w:rsidP="004A4392">
      <w:pPr>
        <w:pStyle w:val="SubHeading"/>
        <w:spacing w:before="0" w:after="0"/>
        <w:rPr>
          <w:b w:val="0"/>
          <w:bCs w:val="0"/>
        </w:rPr>
      </w:pPr>
      <w:r w:rsidRPr="03157FEF">
        <w:rPr>
          <w:b w:val="0"/>
          <w:bCs w:val="0"/>
        </w:rPr>
        <w:t xml:space="preserve">The draft Development Plan was exhibited to owners and occupiers within the surrounding precinct, and relevant authorities from </w:t>
      </w:r>
      <w:r w:rsidRPr="03157FEF">
        <w:rPr>
          <w:rFonts w:eastAsia="Calibri" w:cs="Calibri"/>
          <w:b w:val="0"/>
          <w:bCs w:val="0"/>
        </w:rPr>
        <w:t>15 August 2025 to 12 September 2025</w:t>
      </w:r>
      <w:r w:rsidRPr="03157FEF">
        <w:rPr>
          <w:b w:val="0"/>
          <w:bCs w:val="0"/>
        </w:rPr>
        <w:t>. Although there is no statutory requirement to advertise the Development Plan, the City of Whittlesea undertakes non-statutory exhibition as part of its established notification practices to affected and adjoining properties and relevant agencies. This is to ensure that any owners/occupiers impacted by the proposal, and agencies with relevant expertise, can provide comment on the draft Development Plan for Council’s consideration. Council officers have considered the submissions</w:t>
      </w:r>
      <w:r w:rsidR="34B37ED9" w:rsidRPr="03157FEF">
        <w:rPr>
          <w:b w:val="0"/>
          <w:bCs w:val="0"/>
        </w:rPr>
        <w:t xml:space="preserve"> received</w:t>
      </w:r>
      <w:r w:rsidR="1C5D24C3" w:rsidRPr="03157FEF">
        <w:rPr>
          <w:b w:val="0"/>
          <w:bCs w:val="0"/>
        </w:rPr>
        <w:t>,</w:t>
      </w:r>
      <w:r w:rsidR="34B37ED9" w:rsidRPr="03157FEF">
        <w:rPr>
          <w:b w:val="0"/>
          <w:bCs w:val="0"/>
        </w:rPr>
        <w:t xml:space="preserve"> which is detailed in the report above.</w:t>
      </w:r>
    </w:p>
    <w:p w14:paraId="04A1930F" w14:textId="77777777" w:rsidR="00430F57" w:rsidRPr="00DD51D1" w:rsidRDefault="002C1AD8" w:rsidP="002B4731">
      <w:pPr>
        <w:pStyle w:val="Heading1"/>
        <w:spacing w:line="240" w:lineRule="auto"/>
        <w:rPr>
          <w:rFonts w:eastAsia="Calibri" w:cs="Calibri"/>
        </w:rPr>
      </w:pPr>
      <w:r>
        <w:t>Other Principles for Consideration</w:t>
      </w:r>
    </w:p>
    <w:p w14:paraId="45935834" w14:textId="77777777" w:rsidR="00EC4929" w:rsidRDefault="002C1AD8" w:rsidP="005C5BE3">
      <w:pPr>
        <w:rPr>
          <w:b/>
          <w:bCs/>
        </w:rPr>
      </w:pPr>
      <w:r>
        <w:rPr>
          <w:b/>
          <w:bCs/>
        </w:rPr>
        <w:t>Overarching Governance Principles and Supporting Principles</w:t>
      </w:r>
    </w:p>
    <w:p w14:paraId="40AB8DBF" w14:textId="77777777" w:rsidR="007702D7" w:rsidRDefault="002C1AD8" w:rsidP="005C5BE3">
      <w:pPr>
        <w:ind w:left="567" w:hanging="567"/>
        <w:rPr>
          <w:rFonts w:eastAsia="Calibri" w:cs="Calibri"/>
          <w:color w:val="000000"/>
        </w:rPr>
      </w:pPr>
      <w:r>
        <w:rPr>
          <w:rFonts w:eastAsia="Calibri" w:cs="Calibri"/>
          <w:color w:val="000000"/>
        </w:rPr>
        <w:t>(b)</w:t>
      </w:r>
      <w:r>
        <w:rPr>
          <w:rFonts w:eastAsia="Calibri" w:cs="Calibri"/>
          <w:color w:val="000000"/>
        </w:rPr>
        <w:tab/>
        <w:t>Priority is to be given to achieving the best outcomes for the municipal community, including future generations.</w:t>
      </w:r>
    </w:p>
    <w:p w14:paraId="10699D79" w14:textId="77777777" w:rsidR="007702D7" w:rsidRDefault="002C1AD8" w:rsidP="005C5BE3">
      <w:pPr>
        <w:ind w:left="567" w:hanging="567"/>
        <w:rPr>
          <w:rFonts w:eastAsia="Calibri" w:cs="Calibri"/>
          <w:color w:val="000000"/>
        </w:rPr>
      </w:pPr>
      <w:r>
        <w:rPr>
          <w:rFonts w:eastAsia="Calibri" w:cs="Calibri"/>
          <w:color w:val="000000"/>
        </w:rPr>
        <w:t>(d)</w:t>
      </w:r>
      <w:r>
        <w:rPr>
          <w:rFonts w:eastAsia="Calibri" w:cs="Calibri"/>
          <w:color w:val="000000"/>
        </w:rPr>
        <w:tab/>
        <w:t>The municipal community is to be engaged in strategic planning and strategic decision making.</w:t>
      </w:r>
    </w:p>
    <w:p w14:paraId="3ECAF091" w14:textId="77777777" w:rsidR="00EC4929" w:rsidRPr="008D4BC2" w:rsidRDefault="002C1AD8" w:rsidP="005C5BE3">
      <w:pPr>
        <w:ind w:left="567" w:hanging="567"/>
        <w:rPr>
          <w:rFonts w:eastAsia="Calibri" w:cs="Calibri"/>
        </w:rPr>
      </w:pPr>
      <w:r>
        <w:rPr>
          <w:rFonts w:eastAsia="Calibri" w:cs="Calibri"/>
          <w:color w:val="000000"/>
        </w:rPr>
        <w:t>(h)</w:t>
      </w:r>
      <w:r w:rsidR="007702D7">
        <w:rPr>
          <w:rFonts w:eastAsia="Calibri" w:cs="Calibri"/>
          <w:color w:val="000000"/>
        </w:rPr>
        <w:tab/>
      </w:r>
      <w:r>
        <w:rPr>
          <w:rFonts w:eastAsia="Calibri" w:cs="Calibri"/>
          <w:color w:val="000000"/>
        </w:rPr>
        <w:t xml:space="preserve">Regional, state and national plans and policies are to be </w:t>
      </w:r>
      <w:proofErr w:type="gramStart"/>
      <w:r>
        <w:rPr>
          <w:rFonts w:eastAsia="Calibri" w:cs="Calibri"/>
          <w:color w:val="000000"/>
        </w:rPr>
        <w:t>taken into account</w:t>
      </w:r>
      <w:proofErr w:type="gramEnd"/>
      <w:r>
        <w:rPr>
          <w:rFonts w:eastAsia="Calibri" w:cs="Calibri"/>
          <w:color w:val="000000"/>
        </w:rPr>
        <w:t xml:space="preserve"> in strategic planning and decision making.</w:t>
      </w:r>
    </w:p>
    <w:p w14:paraId="0A7BBAB4" w14:textId="77777777" w:rsidR="00EC4929" w:rsidRPr="00101B62" w:rsidRDefault="00EC4929" w:rsidP="005C5BE3">
      <w:pPr>
        <w:rPr>
          <w:rFonts w:eastAsia="Calibri" w:cs="Calibri"/>
        </w:rPr>
      </w:pPr>
    </w:p>
    <w:p w14:paraId="47B63E91" w14:textId="77777777" w:rsidR="00EC4929" w:rsidRDefault="002C1AD8" w:rsidP="005C5BE3">
      <w:pPr>
        <w:pStyle w:val="SubHeading"/>
        <w:tabs>
          <w:tab w:val="left" w:pos="426"/>
        </w:tabs>
        <w:spacing w:before="0" w:after="0"/>
        <w:ind w:left="426" w:hanging="426"/>
      </w:pPr>
      <w:r>
        <w:t>Public Transparency Principles</w:t>
      </w:r>
    </w:p>
    <w:p w14:paraId="358B1CD7" w14:textId="77777777" w:rsidR="00EC4929" w:rsidRPr="008D4BC2" w:rsidRDefault="002C1AD8" w:rsidP="005C5BE3">
      <w:pPr>
        <w:pStyle w:val="ListParagraph"/>
        <w:numPr>
          <w:ilvl w:val="0"/>
          <w:numId w:val="19"/>
        </w:numPr>
        <w:ind w:left="567" w:hanging="567"/>
      </w:pPr>
      <w:r w:rsidRPr="007702D7">
        <w:rPr>
          <w:rFonts w:eastAsia="Calibri" w:cs="Calibri"/>
          <w:color w:val="000000"/>
        </w:rPr>
        <w:t xml:space="preserve">Council decision making processes must be transparent except when the Council is dealing with information that is confidential by virtue of the </w:t>
      </w:r>
      <w:r w:rsidRPr="007702D7">
        <w:rPr>
          <w:rFonts w:eastAsia="Calibri" w:cs="Calibri"/>
          <w:i/>
          <w:iCs/>
          <w:color w:val="000000"/>
        </w:rPr>
        <w:t>Local Government Act</w:t>
      </w:r>
      <w:r w:rsidRPr="007702D7">
        <w:rPr>
          <w:rFonts w:eastAsia="Calibri" w:cs="Calibri"/>
          <w:color w:val="000000"/>
        </w:rPr>
        <w:t xml:space="preserve"> or any other Act.</w:t>
      </w:r>
    </w:p>
    <w:p w14:paraId="34DE279E" w14:textId="77777777" w:rsidR="006624A1" w:rsidRDefault="002C1AD8" w:rsidP="002B4731">
      <w:pPr>
        <w:pStyle w:val="Heading1"/>
        <w:spacing w:line="240" w:lineRule="auto"/>
      </w:pPr>
      <w:r>
        <w:t>Council Policy Considerations</w:t>
      </w:r>
    </w:p>
    <w:p w14:paraId="49A2A520" w14:textId="77777777" w:rsidR="006624A1" w:rsidRDefault="002C1AD8" w:rsidP="00AC5D0C">
      <w:pPr>
        <w:pStyle w:val="SubHeading"/>
        <w:tabs>
          <w:tab w:val="left" w:pos="426"/>
        </w:tabs>
        <w:spacing w:before="0" w:after="0"/>
        <w:ind w:left="426" w:hanging="426"/>
        <w:rPr>
          <w:b w:val="0"/>
          <w:bCs w:val="0"/>
        </w:rPr>
      </w:pPr>
      <w:r>
        <w:t>Environmental Sustainability Considerations</w:t>
      </w:r>
    </w:p>
    <w:p w14:paraId="7FA59676" w14:textId="77777777" w:rsidR="15BB7B85" w:rsidRDefault="002C1AD8" w:rsidP="00AC5D0C">
      <w:pPr>
        <w:pStyle w:val="SubHeading"/>
        <w:spacing w:before="0" w:after="0"/>
        <w:rPr>
          <w:b w:val="0"/>
          <w:bCs w:val="0"/>
        </w:rPr>
      </w:pPr>
      <w:r>
        <w:rPr>
          <w:b w:val="0"/>
          <w:bCs w:val="0"/>
        </w:rPr>
        <w:t xml:space="preserve">The proposed Development Plan contains </w:t>
      </w:r>
      <w:proofErr w:type="gramStart"/>
      <w:r>
        <w:rPr>
          <w:b w:val="0"/>
          <w:bCs w:val="0"/>
        </w:rPr>
        <w:t>a number of</w:t>
      </w:r>
      <w:proofErr w:type="gramEnd"/>
      <w:r>
        <w:rPr>
          <w:b w:val="0"/>
          <w:bCs w:val="0"/>
        </w:rPr>
        <w:t xml:space="preserve"> Environmentally Sustainable Design</w:t>
      </w:r>
      <w:r w:rsidR="4C7FA089">
        <w:rPr>
          <w:b w:val="0"/>
          <w:bCs w:val="0"/>
        </w:rPr>
        <w:t xml:space="preserve"> and Integrated Water Management</w:t>
      </w:r>
      <w:r>
        <w:rPr>
          <w:b w:val="0"/>
          <w:bCs w:val="0"/>
        </w:rPr>
        <w:t xml:space="preserve"> principles to be met at the planning permit stage.</w:t>
      </w:r>
      <w:r w:rsidR="42ED9D18">
        <w:rPr>
          <w:b w:val="0"/>
          <w:bCs w:val="0"/>
        </w:rPr>
        <w:t xml:space="preserve"> The proposed Development Plan also seeks to retain native vegetation </w:t>
      </w:r>
      <w:r w:rsidR="3ACBA05E">
        <w:rPr>
          <w:b w:val="0"/>
          <w:bCs w:val="0"/>
        </w:rPr>
        <w:t xml:space="preserve">on </w:t>
      </w:r>
      <w:r w:rsidR="42ED9D18">
        <w:rPr>
          <w:b w:val="0"/>
          <w:bCs w:val="0"/>
        </w:rPr>
        <w:t>the site.</w:t>
      </w:r>
    </w:p>
    <w:p w14:paraId="0E8A24E8" w14:textId="77777777" w:rsidR="0000128D" w:rsidRDefault="0000128D" w:rsidP="00AC5D0C">
      <w:pPr>
        <w:pStyle w:val="SubHeading"/>
        <w:spacing w:before="0" w:after="0"/>
        <w:rPr>
          <w:b w:val="0"/>
          <w:bCs w:val="0"/>
        </w:rPr>
      </w:pPr>
    </w:p>
    <w:p w14:paraId="64B68B75" w14:textId="77777777" w:rsidR="00E0764C" w:rsidRDefault="002C1AD8" w:rsidP="00AC5D0C">
      <w:pPr>
        <w:pStyle w:val="SubHeading"/>
        <w:spacing w:before="0" w:after="0"/>
      </w:pPr>
      <w:r>
        <w:t>Social, Cultural and Health</w:t>
      </w:r>
    </w:p>
    <w:p w14:paraId="4A10E3AA" w14:textId="77777777" w:rsidR="00E0764C" w:rsidRPr="00BC5C3E" w:rsidRDefault="002C1AD8" w:rsidP="00AC5D0C">
      <w:pPr>
        <w:rPr>
          <w:rFonts w:eastAsia="Calibri" w:cs="Calibri"/>
        </w:rPr>
      </w:pPr>
      <w:r w:rsidRPr="00BA152B">
        <w:rPr>
          <w:rFonts w:eastAsia="Calibri" w:cs="Calibri"/>
        </w:rPr>
        <w:t xml:space="preserve">The </w:t>
      </w:r>
      <w:r w:rsidR="589CA97A" w:rsidRPr="00BA152B">
        <w:rPr>
          <w:rFonts w:eastAsia="Calibri" w:cs="Calibri"/>
        </w:rPr>
        <w:t xml:space="preserve">Development Plan will </w:t>
      </w:r>
      <w:r w:rsidR="03D3182D" w:rsidRPr="00BA152B">
        <w:rPr>
          <w:rFonts w:eastAsia="Calibri" w:cs="Calibri"/>
        </w:rPr>
        <w:t>facilitate</w:t>
      </w:r>
      <w:r w:rsidR="589CA97A" w:rsidRPr="00BA152B">
        <w:rPr>
          <w:rFonts w:eastAsia="Calibri" w:cs="Calibri"/>
        </w:rPr>
        <w:t xml:space="preserve"> the </w:t>
      </w:r>
      <w:r w:rsidR="64867B6C" w:rsidRPr="00BA152B">
        <w:rPr>
          <w:rFonts w:eastAsia="Calibri" w:cs="Calibri"/>
        </w:rPr>
        <w:t>delivery</w:t>
      </w:r>
      <w:r w:rsidR="589CA97A" w:rsidRPr="00BA152B">
        <w:rPr>
          <w:rFonts w:eastAsia="Calibri" w:cs="Calibri"/>
        </w:rPr>
        <w:t xml:space="preserve"> of a diverse range of housing typologies, including smaller </w:t>
      </w:r>
      <w:r w:rsidR="70678025" w:rsidRPr="00BA152B">
        <w:rPr>
          <w:rFonts w:eastAsia="Calibri" w:cs="Calibri"/>
        </w:rPr>
        <w:t xml:space="preserve">and more </w:t>
      </w:r>
      <w:r w:rsidR="589CA97A" w:rsidRPr="00BA152B">
        <w:rPr>
          <w:rFonts w:eastAsia="Calibri" w:cs="Calibri"/>
        </w:rPr>
        <w:t xml:space="preserve">affordable </w:t>
      </w:r>
      <w:r w:rsidR="3C5C3810" w:rsidRPr="00BA152B">
        <w:rPr>
          <w:rFonts w:eastAsia="Calibri" w:cs="Calibri"/>
        </w:rPr>
        <w:t>housing</w:t>
      </w:r>
      <w:r w:rsidR="589CA97A" w:rsidRPr="00BA152B">
        <w:rPr>
          <w:rFonts w:eastAsia="Calibri" w:cs="Calibri"/>
        </w:rPr>
        <w:t xml:space="preserve"> </w:t>
      </w:r>
      <w:r w:rsidR="3C5C3810" w:rsidRPr="00BA152B">
        <w:rPr>
          <w:rFonts w:eastAsia="Calibri" w:cs="Calibri"/>
        </w:rPr>
        <w:t xml:space="preserve">options </w:t>
      </w:r>
      <w:r w:rsidR="589CA97A" w:rsidRPr="00BA152B">
        <w:rPr>
          <w:rFonts w:eastAsia="Calibri" w:cs="Calibri"/>
        </w:rPr>
        <w:t>within proximity to an existing train station. The</w:t>
      </w:r>
      <w:r w:rsidRPr="00BA152B">
        <w:rPr>
          <w:rFonts w:eastAsia="Calibri" w:cs="Calibri"/>
        </w:rPr>
        <w:t xml:space="preserve"> diversity of housing will have a positive effect through the increase of housing choices within the municipality</w:t>
      </w:r>
      <w:r w:rsidR="4BA56D61" w:rsidRPr="00BA152B">
        <w:rPr>
          <w:rFonts w:eastAsia="Calibri" w:cs="Calibri"/>
        </w:rPr>
        <w:t xml:space="preserve"> in an area serviced by public transportation.</w:t>
      </w:r>
    </w:p>
    <w:p w14:paraId="04FADAA3" w14:textId="77777777" w:rsidR="00E0764C" w:rsidRPr="0000128D" w:rsidRDefault="0000128D" w:rsidP="0000128D">
      <w:pPr>
        <w:spacing w:line="240" w:lineRule="auto"/>
      </w:pPr>
      <w:r>
        <w:rPr>
          <w:b/>
          <w:bCs/>
        </w:rPr>
        <w:br w:type="page"/>
      </w:r>
    </w:p>
    <w:p w14:paraId="26A24594" w14:textId="77777777" w:rsidR="00E0764C" w:rsidRDefault="002C1AD8" w:rsidP="00AC5D0C">
      <w:pPr>
        <w:pStyle w:val="SubHeading"/>
        <w:spacing w:before="0" w:after="0"/>
      </w:pPr>
      <w:r>
        <w:lastRenderedPageBreak/>
        <w:t>Economic</w:t>
      </w:r>
    </w:p>
    <w:p w14:paraId="3A54189B" w14:textId="77777777" w:rsidR="012BEF08" w:rsidRDefault="002C1AD8" w:rsidP="00AC5D0C">
      <w:r w:rsidRPr="4E0E68DE">
        <w:rPr>
          <w:rFonts w:eastAsia="Calibri" w:cs="Calibri"/>
        </w:rPr>
        <w:t>The proposed uses of the site will have a positive economic effect by providing additional housing supply and job opportunit</w:t>
      </w:r>
      <w:r w:rsidR="1EE2B07D" w:rsidRPr="4E0E68DE">
        <w:rPr>
          <w:rFonts w:eastAsia="Calibri" w:cs="Calibri"/>
        </w:rPr>
        <w:t>ies</w:t>
      </w:r>
      <w:r w:rsidRPr="4E0E68DE">
        <w:rPr>
          <w:rFonts w:eastAsia="Calibri" w:cs="Calibri"/>
        </w:rPr>
        <w:t xml:space="preserve"> during construction works.</w:t>
      </w:r>
    </w:p>
    <w:p w14:paraId="4740C3FB" w14:textId="77777777" w:rsidR="00E0764C" w:rsidRDefault="00E0764C" w:rsidP="00AC5D0C"/>
    <w:p w14:paraId="1AAB4D93" w14:textId="77777777" w:rsidR="00E0764C" w:rsidRDefault="002C1AD8" w:rsidP="00AC5D0C">
      <w:pPr>
        <w:rPr>
          <w:b/>
          <w:bCs/>
        </w:rPr>
      </w:pPr>
      <w:r w:rsidRPr="614A31E4">
        <w:rPr>
          <w:b/>
          <w:bCs/>
        </w:rPr>
        <w:t>Legal, Resource and Strategic Risk Implications</w:t>
      </w:r>
    </w:p>
    <w:p w14:paraId="38CBCEA1" w14:textId="77777777" w:rsidR="614A31E4" w:rsidRDefault="002C1AD8" w:rsidP="00AC5D0C">
      <w:r>
        <w:t xml:space="preserve">In accordance with Section 149 of the </w:t>
      </w:r>
      <w:r w:rsidRPr="2C0B9596">
        <w:rPr>
          <w:i/>
          <w:iCs/>
        </w:rPr>
        <w:t xml:space="preserve">Planning and Environment Act 1987, </w:t>
      </w:r>
      <w:r>
        <w:t xml:space="preserve">a specified person may apply to the Victorian Civil and Administrative Tribunal (VCAT) for review of </w:t>
      </w:r>
      <w:r w:rsidR="76AB159A">
        <w:t>Council’s</w:t>
      </w:r>
      <w:r>
        <w:t xml:space="preserve"> decision.</w:t>
      </w:r>
    </w:p>
    <w:p w14:paraId="7DC2C23D" w14:textId="77777777" w:rsidR="2D0C4687" w:rsidRDefault="2D0C4687" w:rsidP="00AC5D0C"/>
    <w:p w14:paraId="33A29080" w14:textId="77777777" w:rsidR="6834919D" w:rsidRDefault="002C1AD8" w:rsidP="00AC5D0C">
      <w:pPr>
        <w:rPr>
          <w:b/>
          <w:bCs/>
        </w:rPr>
      </w:pPr>
      <w:r w:rsidRPr="2C0B9596">
        <w:rPr>
          <w:b/>
          <w:bCs/>
        </w:rPr>
        <w:t>Planning Policy Assessment</w:t>
      </w:r>
    </w:p>
    <w:p w14:paraId="7E8E5F87" w14:textId="77777777" w:rsidR="6834919D" w:rsidRDefault="002C1AD8" w:rsidP="00AC5D0C">
      <w:pPr>
        <w:rPr>
          <w:u w:val="single"/>
        </w:rPr>
      </w:pPr>
      <w:r w:rsidRPr="2C0B9596">
        <w:rPr>
          <w:u w:val="single"/>
        </w:rPr>
        <w:t>Planning Policy Framework</w:t>
      </w:r>
    </w:p>
    <w:p w14:paraId="36F3C6DD" w14:textId="77777777" w:rsidR="6834919D" w:rsidRDefault="002C1AD8" w:rsidP="00AC5D0C">
      <w:pPr>
        <w:rPr>
          <w:rFonts w:eastAsia="Calibri" w:cs="Calibri"/>
        </w:rPr>
      </w:pPr>
      <w:r w:rsidRPr="0CC96254">
        <w:rPr>
          <w:rFonts w:eastAsia="Calibri" w:cs="Calibri"/>
        </w:rPr>
        <w:t xml:space="preserve">The </w:t>
      </w:r>
      <w:r w:rsidRPr="0CC96254">
        <w:rPr>
          <w:rFonts w:eastAsia="Calibri" w:cs="Calibri"/>
          <w:i/>
          <w:iCs/>
        </w:rPr>
        <w:t xml:space="preserve">Development Plan </w:t>
      </w:r>
      <w:r w:rsidRPr="0CC96254">
        <w:rPr>
          <w:rFonts w:eastAsia="Calibri" w:cs="Calibri"/>
        </w:rPr>
        <w:t>is generally consistent with the provisions and objectives of the Planning Policy Framework of the Whittlesea Planning Scheme, including:</w:t>
      </w:r>
    </w:p>
    <w:p w14:paraId="4120D9D6" w14:textId="77777777" w:rsidR="6834919D" w:rsidRDefault="002C1AD8" w:rsidP="00AC5D0C">
      <w:pPr>
        <w:pStyle w:val="ListParagraph"/>
        <w:numPr>
          <w:ilvl w:val="0"/>
          <w:numId w:val="20"/>
        </w:numPr>
        <w:contextualSpacing w:val="0"/>
        <w:rPr>
          <w:rFonts w:eastAsia="Calibri" w:cs="Calibri"/>
          <w:color w:val="000000" w:themeColor="text1"/>
          <w:szCs w:val="24"/>
        </w:rPr>
      </w:pPr>
      <w:r w:rsidRPr="0CC96254">
        <w:rPr>
          <w:rFonts w:eastAsia="Calibri" w:cs="Calibri"/>
          <w:i/>
          <w:iCs/>
          <w:color w:val="000000" w:themeColor="text1"/>
          <w:szCs w:val="24"/>
        </w:rPr>
        <w:t xml:space="preserve">Clause 11 </w:t>
      </w:r>
      <w:r>
        <w:t xml:space="preserve">– </w:t>
      </w:r>
      <w:r w:rsidRPr="0CC96254">
        <w:rPr>
          <w:rFonts w:eastAsia="Calibri" w:cs="Calibri"/>
          <w:i/>
          <w:iCs/>
          <w:color w:val="000000" w:themeColor="text1"/>
          <w:szCs w:val="24"/>
        </w:rPr>
        <w:t>Settlement</w:t>
      </w:r>
      <w:r w:rsidRPr="0CC96254">
        <w:rPr>
          <w:rFonts w:eastAsia="Calibri" w:cs="Calibri"/>
          <w:b/>
          <w:bCs/>
          <w:color w:val="000000" w:themeColor="text1"/>
          <w:szCs w:val="24"/>
        </w:rPr>
        <w:t xml:space="preserve">: </w:t>
      </w:r>
      <w:r w:rsidRPr="0CC96254">
        <w:rPr>
          <w:rFonts w:eastAsia="Calibri" w:cs="Calibri"/>
          <w:color w:val="000000" w:themeColor="text1"/>
          <w:szCs w:val="24"/>
        </w:rPr>
        <w:t>The Development Plan responds to the needs of the community by providing for additional housing in an area with good access to services</w:t>
      </w:r>
      <w:r w:rsidR="59A932D4" w:rsidRPr="0CC96254">
        <w:rPr>
          <w:rFonts w:eastAsia="Calibri" w:cs="Calibri"/>
          <w:color w:val="000000" w:themeColor="text1"/>
          <w:szCs w:val="24"/>
        </w:rPr>
        <w:t>.</w:t>
      </w:r>
    </w:p>
    <w:p w14:paraId="2451C082" w14:textId="77777777" w:rsidR="6834919D" w:rsidRDefault="002C1AD8" w:rsidP="00AC5D0C">
      <w:pPr>
        <w:pStyle w:val="ListParagraph"/>
        <w:numPr>
          <w:ilvl w:val="0"/>
          <w:numId w:val="20"/>
        </w:numPr>
        <w:contextualSpacing w:val="0"/>
        <w:rPr>
          <w:rFonts w:eastAsia="Calibri" w:cs="Calibri"/>
          <w:color w:val="000000" w:themeColor="text1"/>
          <w:szCs w:val="24"/>
        </w:rPr>
      </w:pPr>
      <w:r w:rsidRPr="2C0B9596">
        <w:rPr>
          <w:rFonts w:eastAsia="Calibri" w:cs="Calibri"/>
          <w:i/>
          <w:iCs/>
          <w:color w:val="000000" w:themeColor="text1"/>
          <w:szCs w:val="24"/>
        </w:rPr>
        <w:t>Clause 11.02-2S – Structure planning</w:t>
      </w:r>
      <w:r w:rsidRPr="2C0B9596">
        <w:rPr>
          <w:rFonts w:eastAsia="Calibri" w:cs="Calibri"/>
          <w:color w:val="000000" w:themeColor="text1"/>
          <w:szCs w:val="24"/>
        </w:rPr>
        <w:t>: Orderly planning will be achieved with the preparation and implementation of the Development Plan.</w:t>
      </w:r>
    </w:p>
    <w:p w14:paraId="6F5305ED" w14:textId="77777777" w:rsidR="6834919D" w:rsidRDefault="002C1AD8" w:rsidP="00AC5D0C">
      <w:pPr>
        <w:pStyle w:val="ListParagraph"/>
        <w:numPr>
          <w:ilvl w:val="0"/>
          <w:numId w:val="20"/>
        </w:numPr>
        <w:contextualSpacing w:val="0"/>
        <w:rPr>
          <w:rFonts w:eastAsia="Calibri" w:cs="Calibri"/>
          <w:color w:val="000000" w:themeColor="text1"/>
          <w:szCs w:val="24"/>
        </w:rPr>
      </w:pPr>
      <w:r w:rsidRPr="2C0B9596">
        <w:rPr>
          <w:rFonts w:eastAsia="Calibri" w:cs="Calibri"/>
          <w:i/>
          <w:iCs/>
          <w:color w:val="000000" w:themeColor="text1"/>
          <w:szCs w:val="24"/>
        </w:rPr>
        <w:t xml:space="preserve">Clause 12 </w:t>
      </w:r>
      <w:r>
        <w:t>–</w:t>
      </w:r>
      <w:r w:rsidRPr="2C0B9596">
        <w:rPr>
          <w:rFonts w:eastAsia="Calibri" w:cs="Calibri"/>
          <w:i/>
          <w:iCs/>
          <w:color w:val="000000" w:themeColor="text1"/>
          <w:szCs w:val="24"/>
        </w:rPr>
        <w:t xml:space="preserve"> Environmental and Landscape Values: </w:t>
      </w:r>
      <w:r w:rsidRPr="2C0B9596">
        <w:rPr>
          <w:rFonts w:eastAsia="Calibri" w:cs="Calibri"/>
          <w:color w:val="000000" w:themeColor="text1"/>
          <w:szCs w:val="24"/>
        </w:rPr>
        <w:t>The Development Plan responds to site features and constraints, by providing for the retention of existing vegetation, and managing environmental flows to the Plenty River through the establishment of an ephemeral wetland.</w:t>
      </w:r>
    </w:p>
    <w:p w14:paraId="5F1758F8" w14:textId="77777777" w:rsidR="6834919D" w:rsidRDefault="002C1AD8" w:rsidP="00AC5D0C">
      <w:pPr>
        <w:pStyle w:val="ListParagraph"/>
        <w:numPr>
          <w:ilvl w:val="0"/>
          <w:numId w:val="20"/>
        </w:numPr>
        <w:contextualSpacing w:val="0"/>
        <w:rPr>
          <w:rFonts w:asciiTheme="minorHAnsi" w:eastAsiaTheme="minorEastAsia" w:hAnsiTheme="minorHAnsi" w:cstheme="minorBidi"/>
          <w:color w:val="000000" w:themeColor="text1"/>
          <w:szCs w:val="24"/>
        </w:rPr>
      </w:pPr>
      <w:r w:rsidRPr="2C0B9596">
        <w:rPr>
          <w:rFonts w:eastAsia="Calibri" w:cs="Calibri"/>
          <w:i/>
          <w:iCs/>
          <w:color w:val="000000" w:themeColor="text1"/>
          <w:szCs w:val="24"/>
        </w:rPr>
        <w:t>Clause 12.01-1L</w:t>
      </w:r>
      <w:r w:rsidRPr="2C0B9596">
        <w:rPr>
          <w:rFonts w:asciiTheme="minorHAnsi" w:eastAsiaTheme="minorEastAsia" w:hAnsiTheme="minorHAnsi" w:cstheme="minorBidi"/>
          <w:i/>
          <w:iCs/>
          <w:color w:val="000000" w:themeColor="text1"/>
          <w:szCs w:val="24"/>
        </w:rPr>
        <w:t xml:space="preserve"> – River Red Gum protection</w:t>
      </w:r>
      <w:r w:rsidRPr="2C0B9596">
        <w:rPr>
          <w:rFonts w:asciiTheme="minorHAnsi" w:eastAsiaTheme="minorEastAsia" w:hAnsiTheme="minorHAnsi" w:cstheme="minorBidi"/>
          <w:color w:val="000000" w:themeColor="text1"/>
          <w:szCs w:val="24"/>
        </w:rPr>
        <w:t>: The Development Plan has considered the location of River Red Gum trees, and this has been indicated on the Development Plan for retention during the development stage.</w:t>
      </w:r>
    </w:p>
    <w:p w14:paraId="1DBD164F" w14:textId="77777777" w:rsidR="6834919D" w:rsidRDefault="002C1AD8" w:rsidP="00AC5D0C">
      <w:pPr>
        <w:pStyle w:val="ListParagraph"/>
        <w:numPr>
          <w:ilvl w:val="0"/>
          <w:numId w:val="20"/>
        </w:numPr>
        <w:contextualSpacing w:val="0"/>
        <w:rPr>
          <w:rFonts w:asciiTheme="minorHAnsi" w:eastAsiaTheme="minorEastAsia" w:hAnsiTheme="minorHAnsi" w:cstheme="minorBidi"/>
          <w:color w:val="1F1F1F"/>
          <w:szCs w:val="24"/>
        </w:rPr>
      </w:pPr>
      <w:r w:rsidRPr="2C0B9596">
        <w:rPr>
          <w:rFonts w:asciiTheme="minorHAnsi" w:eastAsiaTheme="minorEastAsia" w:hAnsiTheme="minorHAnsi" w:cstheme="minorBidi"/>
          <w:i/>
          <w:iCs/>
          <w:color w:val="1F1F1F"/>
          <w:szCs w:val="24"/>
        </w:rPr>
        <w:t>Clause 16.06-1S – Urban forests</w:t>
      </w:r>
      <w:r w:rsidRPr="2C0B9596">
        <w:rPr>
          <w:rFonts w:asciiTheme="minorHAnsi" w:eastAsiaTheme="minorEastAsia" w:hAnsiTheme="minorHAnsi" w:cstheme="minorBidi"/>
          <w:color w:val="1F1F1F"/>
          <w:szCs w:val="24"/>
        </w:rPr>
        <w:t>: The Development Plan includes provisions to aim to meet the 30 per cent tree canopy target for urban areas.</w:t>
      </w:r>
    </w:p>
    <w:p w14:paraId="7A0DA3F8" w14:textId="77777777" w:rsidR="6834919D" w:rsidRDefault="002C1AD8" w:rsidP="00AC5D0C">
      <w:pPr>
        <w:pStyle w:val="ListParagraph"/>
        <w:numPr>
          <w:ilvl w:val="0"/>
          <w:numId w:val="20"/>
        </w:numPr>
        <w:contextualSpacing w:val="0"/>
        <w:rPr>
          <w:rFonts w:asciiTheme="minorHAnsi" w:eastAsiaTheme="minorEastAsia" w:hAnsiTheme="minorHAnsi" w:cstheme="minorBidi"/>
          <w:color w:val="1F1F1F"/>
          <w:szCs w:val="24"/>
        </w:rPr>
      </w:pPr>
      <w:r w:rsidRPr="2C0B9596">
        <w:rPr>
          <w:rFonts w:asciiTheme="minorHAnsi" w:eastAsiaTheme="minorEastAsia" w:hAnsiTheme="minorHAnsi" w:cstheme="minorBidi"/>
          <w:i/>
          <w:iCs/>
          <w:color w:val="1F1F1F"/>
          <w:szCs w:val="24"/>
        </w:rPr>
        <w:t>Clause 13.01-3S – Urban heat</w:t>
      </w:r>
      <w:r w:rsidRPr="2C0B9596">
        <w:rPr>
          <w:rFonts w:asciiTheme="minorHAnsi" w:eastAsiaTheme="minorEastAsia" w:hAnsiTheme="minorHAnsi" w:cstheme="minorBidi"/>
          <w:color w:val="1F1F1F"/>
          <w:szCs w:val="24"/>
        </w:rPr>
        <w:t>: The Development Plan includes provisions to mitigate the impact of urban heat during the development phase.</w:t>
      </w:r>
    </w:p>
    <w:p w14:paraId="78586809" w14:textId="77777777" w:rsidR="6834919D" w:rsidRDefault="002C1AD8" w:rsidP="00AC5D0C">
      <w:pPr>
        <w:pStyle w:val="ListParagraph"/>
        <w:numPr>
          <w:ilvl w:val="0"/>
          <w:numId w:val="20"/>
        </w:numPr>
        <w:contextualSpacing w:val="0"/>
        <w:rPr>
          <w:rFonts w:eastAsia="Calibri" w:cs="Calibri"/>
          <w:szCs w:val="24"/>
        </w:rPr>
      </w:pPr>
      <w:r w:rsidRPr="2C0B9596">
        <w:rPr>
          <w:rFonts w:asciiTheme="minorHAnsi" w:eastAsiaTheme="minorEastAsia" w:hAnsiTheme="minorHAnsi" w:cstheme="minorBidi"/>
          <w:i/>
          <w:iCs/>
          <w:color w:val="1F1F1F"/>
          <w:szCs w:val="24"/>
        </w:rPr>
        <w:t>Clause 15.01-1S – Urban design</w:t>
      </w:r>
      <w:r w:rsidRPr="2C0B9596">
        <w:rPr>
          <w:rFonts w:asciiTheme="minorHAnsi" w:eastAsiaTheme="minorEastAsia" w:hAnsiTheme="minorHAnsi" w:cstheme="minorBidi"/>
          <w:color w:val="1F1F1F"/>
          <w:szCs w:val="24"/>
        </w:rPr>
        <w:t xml:space="preserve">: </w:t>
      </w:r>
      <w:r w:rsidRPr="2C0B9596">
        <w:rPr>
          <w:rFonts w:eastAsia="Calibri" w:cs="Calibri"/>
          <w:szCs w:val="24"/>
        </w:rPr>
        <w:t>The Development Plan will ensure that future residential development is of high amenity for future residents with the inclusion of Performance Measures.</w:t>
      </w:r>
    </w:p>
    <w:p w14:paraId="729C26B7" w14:textId="77777777" w:rsidR="6834919D" w:rsidRDefault="002C1AD8" w:rsidP="00AC5D0C">
      <w:pPr>
        <w:pStyle w:val="ListParagraph"/>
        <w:numPr>
          <w:ilvl w:val="0"/>
          <w:numId w:val="20"/>
        </w:numPr>
        <w:contextualSpacing w:val="0"/>
        <w:rPr>
          <w:rFonts w:eastAsia="Calibri" w:cs="Calibri"/>
          <w:szCs w:val="24"/>
        </w:rPr>
      </w:pPr>
      <w:r w:rsidRPr="2C0B9596">
        <w:rPr>
          <w:rFonts w:eastAsia="Calibri" w:cs="Calibri"/>
          <w:i/>
          <w:iCs/>
          <w:szCs w:val="24"/>
        </w:rPr>
        <w:t>Clause 15.01-2L – Environmentally sustainable development</w:t>
      </w:r>
      <w:r w:rsidRPr="2C0B9596">
        <w:rPr>
          <w:rFonts w:eastAsia="Calibri" w:cs="Calibri"/>
          <w:szCs w:val="24"/>
        </w:rPr>
        <w:t>: the Development Plan includes Performance Measures to meet best practice of Environmentally Sustainable Development measures for development.</w:t>
      </w:r>
    </w:p>
    <w:p w14:paraId="6B8627A6" w14:textId="77777777" w:rsidR="6834919D" w:rsidRDefault="002C1AD8" w:rsidP="00AC5D0C">
      <w:pPr>
        <w:pStyle w:val="ListParagraph"/>
        <w:numPr>
          <w:ilvl w:val="0"/>
          <w:numId w:val="20"/>
        </w:numPr>
        <w:contextualSpacing w:val="0"/>
        <w:rPr>
          <w:rFonts w:eastAsia="Calibri" w:cs="Calibri"/>
          <w:color w:val="000000" w:themeColor="text1"/>
          <w:szCs w:val="24"/>
        </w:rPr>
      </w:pPr>
      <w:r w:rsidRPr="2C0B9596">
        <w:rPr>
          <w:rFonts w:eastAsia="Calibri" w:cs="Calibri"/>
          <w:i/>
          <w:iCs/>
          <w:color w:val="000000" w:themeColor="text1"/>
          <w:szCs w:val="24"/>
        </w:rPr>
        <w:t xml:space="preserve">Clause 16 </w:t>
      </w:r>
      <w:r>
        <w:t>–</w:t>
      </w:r>
      <w:r w:rsidRPr="2C0B9596">
        <w:rPr>
          <w:rFonts w:eastAsia="Calibri" w:cs="Calibri"/>
          <w:i/>
          <w:iCs/>
          <w:color w:val="000000" w:themeColor="text1"/>
          <w:szCs w:val="24"/>
        </w:rPr>
        <w:t xml:space="preserve"> Housing</w:t>
      </w:r>
      <w:r w:rsidRPr="2C0B9596">
        <w:rPr>
          <w:rFonts w:eastAsia="Calibri" w:cs="Calibri"/>
          <w:b/>
          <w:bCs/>
          <w:color w:val="000000" w:themeColor="text1"/>
          <w:szCs w:val="24"/>
        </w:rPr>
        <w:t xml:space="preserve">: </w:t>
      </w:r>
      <w:r w:rsidRPr="2C0B9596">
        <w:rPr>
          <w:rFonts w:eastAsia="Calibri" w:cs="Calibri"/>
          <w:color w:val="000000" w:themeColor="text1"/>
          <w:szCs w:val="24"/>
        </w:rPr>
        <w:t>The Development Plan increases the supply of housing to meet community needs.</w:t>
      </w:r>
    </w:p>
    <w:p w14:paraId="14ABFE2C" w14:textId="77777777" w:rsidR="6834919D" w:rsidRDefault="002C1AD8" w:rsidP="00AC5D0C">
      <w:pPr>
        <w:pStyle w:val="ListParagraph"/>
        <w:numPr>
          <w:ilvl w:val="0"/>
          <w:numId w:val="20"/>
        </w:numPr>
        <w:contextualSpacing w:val="0"/>
        <w:rPr>
          <w:rFonts w:eastAsia="Calibri" w:cs="Calibri"/>
          <w:color w:val="000000" w:themeColor="text1"/>
        </w:rPr>
      </w:pPr>
      <w:r w:rsidRPr="00BA152B">
        <w:rPr>
          <w:rFonts w:eastAsia="Calibri" w:cs="Calibri"/>
          <w:i/>
          <w:iCs/>
          <w:color w:val="000000" w:themeColor="text1"/>
        </w:rPr>
        <w:t>Clause 16.01-2L – Housing affordability</w:t>
      </w:r>
      <w:r w:rsidRPr="00BA152B">
        <w:rPr>
          <w:rFonts w:eastAsia="Calibri" w:cs="Calibri"/>
          <w:color w:val="000000" w:themeColor="text1"/>
        </w:rPr>
        <w:t>: The Development Plan will support smaller</w:t>
      </w:r>
      <w:r w:rsidR="46E99C99" w:rsidRPr="00BA152B">
        <w:rPr>
          <w:rFonts w:eastAsia="Calibri" w:cs="Calibri"/>
          <w:color w:val="000000" w:themeColor="text1"/>
        </w:rPr>
        <w:t xml:space="preserve"> and medium density</w:t>
      </w:r>
      <w:r w:rsidRPr="00BA152B">
        <w:rPr>
          <w:rFonts w:eastAsia="Calibri" w:cs="Calibri"/>
          <w:color w:val="000000" w:themeColor="text1"/>
        </w:rPr>
        <w:t xml:space="preserve"> scale housing to </w:t>
      </w:r>
      <w:r w:rsidR="77C6EB19" w:rsidRPr="00BA152B">
        <w:rPr>
          <w:rFonts w:eastAsia="Calibri" w:cs="Calibri"/>
          <w:color w:val="000000" w:themeColor="text1"/>
        </w:rPr>
        <w:t>support diverse and</w:t>
      </w:r>
      <w:r w:rsidR="694CC843" w:rsidRPr="00BA152B">
        <w:rPr>
          <w:rFonts w:eastAsia="Calibri" w:cs="Calibri"/>
          <w:color w:val="000000" w:themeColor="text1"/>
        </w:rPr>
        <w:t xml:space="preserve"> more</w:t>
      </w:r>
      <w:r w:rsidRPr="00BA152B">
        <w:rPr>
          <w:rFonts w:eastAsia="Calibri" w:cs="Calibri"/>
          <w:color w:val="000000" w:themeColor="text1"/>
        </w:rPr>
        <w:t xml:space="preserve"> affordable </w:t>
      </w:r>
      <w:r w:rsidR="474A9274" w:rsidRPr="00BA152B">
        <w:rPr>
          <w:rFonts w:eastAsia="Calibri" w:cs="Calibri"/>
          <w:color w:val="000000" w:themeColor="text1"/>
        </w:rPr>
        <w:t xml:space="preserve">housing </w:t>
      </w:r>
      <w:r w:rsidRPr="00BA152B">
        <w:rPr>
          <w:rFonts w:eastAsia="Calibri" w:cs="Calibri"/>
          <w:color w:val="000000" w:themeColor="text1"/>
        </w:rPr>
        <w:t>option.</w:t>
      </w:r>
    </w:p>
    <w:p w14:paraId="2542A2FF" w14:textId="77777777" w:rsidR="0000128D" w:rsidRDefault="002C1AD8" w:rsidP="00AC5D0C">
      <w:pPr>
        <w:pStyle w:val="ListParagraph"/>
        <w:numPr>
          <w:ilvl w:val="0"/>
          <w:numId w:val="20"/>
        </w:numPr>
        <w:contextualSpacing w:val="0"/>
        <w:rPr>
          <w:rFonts w:eastAsia="Calibri" w:cs="Calibri"/>
          <w:color w:val="000000" w:themeColor="text1"/>
          <w:szCs w:val="24"/>
        </w:rPr>
      </w:pPr>
      <w:r w:rsidRPr="2C0B9596">
        <w:rPr>
          <w:rFonts w:eastAsia="Calibri" w:cs="Calibri"/>
          <w:i/>
          <w:iCs/>
          <w:color w:val="000000" w:themeColor="text1"/>
          <w:szCs w:val="24"/>
        </w:rPr>
        <w:t xml:space="preserve">Clause 18.01 </w:t>
      </w:r>
      <w:r>
        <w:t>–</w:t>
      </w:r>
      <w:r w:rsidRPr="2C0B9596">
        <w:rPr>
          <w:rFonts w:eastAsia="Calibri" w:cs="Calibri"/>
          <w:i/>
          <w:iCs/>
          <w:color w:val="000000" w:themeColor="text1"/>
          <w:szCs w:val="24"/>
        </w:rPr>
        <w:t xml:space="preserve"> Land use and transport</w:t>
      </w:r>
      <w:r w:rsidRPr="2C0B9596">
        <w:rPr>
          <w:rFonts w:eastAsia="Calibri" w:cs="Calibri"/>
          <w:color w:val="000000" w:themeColor="text1"/>
          <w:szCs w:val="24"/>
        </w:rPr>
        <w:t>: The Development Plan area is well-located to integrate housing and transportation.</w:t>
      </w:r>
    </w:p>
    <w:p w14:paraId="0873CF48" w14:textId="77777777" w:rsidR="6834919D" w:rsidRPr="0000128D" w:rsidRDefault="0000128D" w:rsidP="0000128D">
      <w:pPr>
        <w:spacing w:line="240" w:lineRule="auto"/>
        <w:rPr>
          <w:rFonts w:eastAsia="Calibri" w:cs="Calibri"/>
          <w:color w:val="000000" w:themeColor="text1"/>
        </w:rPr>
      </w:pPr>
      <w:r>
        <w:rPr>
          <w:rFonts w:eastAsia="Calibri" w:cs="Calibri"/>
          <w:color w:val="000000" w:themeColor="text1"/>
        </w:rPr>
        <w:br w:type="page"/>
      </w:r>
    </w:p>
    <w:p w14:paraId="5DE3AAF0" w14:textId="77777777" w:rsidR="6834919D" w:rsidRDefault="002C1AD8" w:rsidP="00AC5D0C">
      <w:pPr>
        <w:pStyle w:val="ListParagraph"/>
        <w:numPr>
          <w:ilvl w:val="0"/>
          <w:numId w:val="20"/>
        </w:numPr>
        <w:contextualSpacing w:val="0"/>
        <w:rPr>
          <w:rFonts w:eastAsia="Calibri" w:cs="Calibri"/>
          <w:color w:val="000000" w:themeColor="text1"/>
          <w:szCs w:val="24"/>
        </w:rPr>
      </w:pPr>
      <w:r w:rsidRPr="0CC96254">
        <w:rPr>
          <w:rFonts w:eastAsia="Calibri" w:cs="Calibri"/>
          <w:i/>
          <w:iCs/>
          <w:color w:val="000000" w:themeColor="text1"/>
          <w:szCs w:val="24"/>
        </w:rPr>
        <w:lastRenderedPageBreak/>
        <w:t>Clause 19.03-3L – Water sensitive urban design</w:t>
      </w:r>
      <w:r w:rsidRPr="0CC96254">
        <w:rPr>
          <w:rFonts w:eastAsia="Calibri" w:cs="Calibri"/>
          <w:color w:val="000000" w:themeColor="text1"/>
          <w:szCs w:val="24"/>
        </w:rPr>
        <w:t xml:space="preserve">: The Development Plan provides for the collection of </w:t>
      </w:r>
      <w:proofErr w:type="gramStart"/>
      <w:r w:rsidRPr="0CC96254">
        <w:rPr>
          <w:rFonts w:eastAsia="Calibri" w:cs="Calibri"/>
          <w:color w:val="000000" w:themeColor="text1"/>
          <w:szCs w:val="24"/>
        </w:rPr>
        <w:t>stormwater</w:t>
      </w:r>
      <w:proofErr w:type="gramEnd"/>
      <w:r w:rsidRPr="0CC96254">
        <w:rPr>
          <w:rFonts w:eastAsia="Calibri" w:cs="Calibri"/>
          <w:color w:val="000000" w:themeColor="text1"/>
          <w:szCs w:val="24"/>
        </w:rPr>
        <w:t xml:space="preserve"> on site via the establishment of an ephemeral wetland. This will manage environmental flows to Plenty River which represents a best practice approach to urban stormwater management.</w:t>
      </w:r>
    </w:p>
    <w:p w14:paraId="0221925B" w14:textId="77777777" w:rsidR="0CC96254" w:rsidRDefault="0CC96254" w:rsidP="00AC5D0C">
      <w:pPr>
        <w:rPr>
          <w:rFonts w:eastAsia="Calibri" w:cs="Calibri"/>
          <w:u w:val="single"/>
        </w:rPr>
      </w:pPr>
    </w:p>
    <w:p w14:paraId="5CF86661" w14:textId="77777777" w:rsidR="2D0C4687" w:rsidRDefault="002C1AD8" w:rsidP="00AC5D0C">
      <w:pPr>
        <w:rPr>
          <w:rFonts w:eastAsia="Calibri" w:cs="Calibri"/>
          <w:u w:val="single"/>
        </w:rPr>
      </w:pPr>
      <w:r w:rsidRPr="0CC96254">
        <w:rPr>
          <w:rFonts w:eastAsia="Calibri" w:cs="Calibri"/>
          <w:u w:val="single"/>
        </w:rPr>
        <w:t>State Government Planning Strategies</w:t>
      </w:r>
    </w:p>
    <w:p w14:paraId="407C6F5B" w14:textId="77777777" w:rsidR="2D0C4687" w:rsidRDefault="002C1AD8" w:rsidP="00AC5D0C">
      <w:pPr>
        <w:rPr>
          <w:rFonts w:eastAsia="Calibri" w:cs="Calibri"/>
        </w:rPr>
      </w:pPr>
      <w:r w:rsidRPr="51359328">
        <w:rPr>
          <w:rFonts w:eastAsia="Calibri" w:cs="Calibri"/>
        </w:rPr>
        <w:t xml:space="preserve">The </w:t>
      </w:r>
      <w:r w:rsidR="572DDD1E" w:rsidRPr="51359328">
        <w:rPr>
          <w:rFonts w:eastAsia="Calibri" w:cs="Calibri"/>
        </w:rPr>
        <w:t>proposed Development Plan</w:t>
      </w:r>
      <w:r w:rsidRPr="51359328">
        <w:rPr>
          <w:rFonts w:eastAsia="Calibri" w:cs="Calibri"/>
        </w:rPr>
        <w:t xml:space="preserve"> is consistent with </w:t>
      </w:r>
      <w:r w:rsidRPr="51359328">
        <w:rPr>
          <w:rFonts w:eastAsia="Calibri" w:cs="Calibri"/>
          <w:i/>
          <w:iCs/>
        </w:rPr>
        <w:t>Plan for Victoria</w:t>
      </w:r>
      <w:r w:rsidRPr="51359328">
        <w:rPr>
          <w:rFonts w:eastAsia="Calibri" w:cs="Calibri"/>
        </w:rPr>
        <w:t xml:space="preserve">, </w:t>
      </w:r>
      <w:r w:rsidR="3E31B3EC" w:rsidRPr="51359328">
        <w:rPr>
          <w:rFonts w:eastAsia="Calibri" w:cs="Calibri"/>
        </w:rPr>
        <w:t>which seeks to deliver on Victoria’s Housing Statement 2023 to boost housing supply across the state. The area is well suited to increased housing supply due to proximity to a train station and services.</w:t>
      </w:r>
    </w:p>
    <w:p w14:paraId="00C8D7EB" w14:textId="77777777" w:rsidR="2D0C4687" w:rsidRDefault="2D0C4687" w:rsidP="00AC5D0C">
      <w:pPr>
        <w:rPr>
          <w:rFonts w:eastAsia="Calibri" w:cs="Calibri"/>
          <w:color w:val="000000" w:themeColor="text1"/>
          <w:highlight w:val="yellow"/>
        </w:rPr>
      </w:pPr>
    </w:p>
    <w:p w14:paraId="34100E64" w14:textId="77777777" w:rsidR="2506DDE5" w:rsidRDefault="002C1AD8" w:rsidP="00AC5D0C">
      <w:pPr>
        <w:rPr>
          <w:u w:val="single"/>
        </w:rPr>
      </w:pPr>
      <w:r w:rsidRPr="2C0B9596">
        <w:rPr>
          <w:u w:val="single"/>
        </w:rPr>
        <w:t>Zones and Overlays</w:t>
      </w:r>
    </w:p>
    <w:p w14:paraId="6704D8C3" w14:textId="77777777" w:rsidR="2D0C4687" w:rsidRPr="007B2E42" w:rsidRDefault="002C1AD8" w:rsidP="00AC5D0C">
      <w:pPr>
        <w:rPr>
          <w:i/>
          <w:iCs/>
        </w:rPr>
      </w:pPr>
      <w:r w:rsidRPr="007B2E42">
        <w:rPr>
          <w:i/>
          <w:iCs/>
        </w:rPr>
        <w:t>General Residential Zone – Schedule 1 (GRZ1)</w:t>
      </w:r>
      <w:r w:rsidR="58E1EBC5" w:rsidRPr="007B2E42">
        <w:rPr>
          <w:i/>
          <w:iCs/>
        </w:rPr>
        <w:t xml:space="preserve">: </w:t>
      </w:r>
    </w:p>
    <w:p w14:paraId="3FFC8C4A" w14:textId="77777777" w:rsidR="2D0C4687" w:rsidRDefault="002C1AD8" w:rsidP="00AC5D0C">
      <w:pPr>
        <w:rPr>
          <w:i/>
          <w:iCs/>
        </w:rPr>
      </w:pPr>
      <w:r>
        <w:t xml:space="preserve">The subject site is in the GRZ1 of the Whittlesea Planning Scheme (see </w:t>
      </w:r>
      <w:r w:rsidRPr="00BA152B">
        <w:rPr>
          <w:i/>
          <w:iCs/>
        </w:rPr>
        <w:t xml:space="preserve">Attachment </w:t>
      </w:r>
      <w:r w:rsidR="30314E33" w:rsidRPr="00BA152B">
        <w:rPr>
          <w:i/>
          <w:iCs/>
        </w:rPr>
        <w:t>6</w:t>
      </w:r>
      <w:r>
        <w:t>). The primary purpose of the GRZ1 is to provide a diversity of housing types and housing growth, particularly in locations offering good access to services and transport.</w:t>
      </w:r>
      <w:r w:rsidRPr="00BA152B">
        <w:rPr>
          <w:i/>
          <w:iCs/>
        </w:rPr>
        <w:t xml:space="preserve"> </w:t>
      </w:r>
    </w:p>
    <w:p w14:paraId="569ED424" w14:textId="77777777" w:rsidR="00BA152B" w:rsidRDefault="00BA152B" w:rsidP="00AC5D0C">
      <w:pPr>
        <w:pStyle w:val="ListParagraph"/>
        <w:contextualSpacing w:val="0"/>
        <w:rPr>
          <w:i/>
          <w:iCs/>
        </w:rPr>
      </w:pPr>
    </w:p>
    <w:p w14:paraId="263D3A14" w14:textId="77777777" w:rsidR="2D0C4687" w:rsidRDefault="002C1AD8" w:rsidP="00AC5D0C">
      <w:r w:rsidRPr="007B2E42">
        <w:rPr>
          <w:i/>
          <w:iCs/>
        </w:rPr>
        <w:t>Incorporated Plan Overlay – Schedule 1 (IPO1)</w:t>
      </w:r>
      <w:r w:rsidR="3467BABE" w:rsidRPr="007B2E42">
        <w:rPr>
          <w:i/>
          <w:iCs/>
        </w:rPr>
        <w:t xml:space="preserve">: </w:t>
      </w:r>
    </w:p>
    <w:p w14:paraId="15E9D24E" w14:textId="77777777" w:rsidR="2D0C4687" w:rsidRDefault="002C1AD8" w:rsidP="00AC5D0C">
      <w:r>
        <w:t xml:space="preserve">The IPO1 applies the </w:t>
      </w:r>
      <w:r w:rsidRPr="00BA152B">
        <w:rPr>
          <w:i/>
          <w:iCs/>
        </w:rPr>
        <w:t xml:space="preserve">Mernda Strategy Plan </w:t>
      </w:r>
      <w:r>
        <w:t xml:space="preserve">(MSP) to the precinct. </w:t>
      </w:r>
    </w:p>
    <w:p w14:paraId="4635C74A" w14:textId="77777777" w:rsidR="00BA152B" w:rsidRDefault="00BA152B" w:rsidP="00AC5D0C">
      <w:pPr>
        <w:pStyle w:val="ListParagraph"/>
        <w:contextualSpacing w:val="0"/>
      </w:pPr>
    </w:p>
    <w:p w14:paraId="182B2A44" w14:textId="77777777" w:rsidR="6834919D" w:rsidRPr="007B2E42" w:rsidRDefault="002C1AD8" w:rsidP="00AC5D0C">
      <w:pPr>
        <w:rPr>
          <w:rFonts w:eastAsia="Calibri" w:cs="Calibri"/>
        </w:rPr>
      </w:pPr>
      <w:r w:rsidRPr="007B2E42">
        <w:rPr>
          <w:i/>
          <w:iCs/>
        </w:rPr>
        <w:t xml:space="preserve">Development Plan Overlay </w:t>
      </w:r>
      <w:r>
        <w:t>–</w:t>
      </w:r>
      <w:r w:rsidRPr="007B2E42">
        <w:rPr>
          <w:i/>
          <w:iCs/>
        </w:rPr>
        <w:t xml:space="preserve"> Schedule 5 (DPO5)</w:t>
      </w:r>
      <w:r w:rsidR="42CAFCFA" w:rsidRPr="007B2E42">
        <w:rPr>
          <w:i/>
          <w:iCs/>
        </w:rPr>
        <w:t xml:space="preserve">: </w:t>
      </w:r>
    </w:p>
    <w:p w14:paraId="4B013803" w14:textId="77777777" w:rsidR="6834919D" w:rsidRDefault="002C1AD8" w:rsidP="00AC5D0C">
      <w:pPr>
        <w:rPr>
          <w:rFonts w:eastAsia="Calibri" w:cs="Calibri"/>
        </w:rPr>
      </w:pPr>
      <w:r>
        <w:t xml:space="preserve">The site is affected by DPO5, which requires the approval of a Development Plan before a permit can be granted to use or develop the land. A Development Plan has been prepared and is the subject of this assessment. </w:t>
      </w:r>
    </w:p>
    <w:p w14:paraId="08CEA59B" w14:textId="77777777" w:rsidR="6834919D" w:rsidRDefault="6834919D" w:rsidP="00AC5D0C">
      <w:pPr>
        <w:pStyle w:val="ListParagraph"/>
        <w:contextualSpacing w:val="0"/>
        <w:rPr>
          <w:rFonts w:eastAsia="Calibri" w:cs="Calibri"/>
        </w:rPr>
      </w:pPr>
    </w:p>
    <w:p w14:paraId="7AB3EEF7" w14:textId="77777777" w:rsidR="6834919D" w:rsidRDefault="002C1AD8" w:rsidP="00AC5D0C">
      <w:pPr>
        <w:rPr>
          <w:rFonts w:eastAsia="Calibri" w:cs="Calibri"/>
        </w:rPr>
      </w:pPr>
      <w:r w:rsidRPr="00BA152B">
        <w:rPr>
          <w:rFonts w:eastAsia="Calibri" w:cs="Calibri"/>
        </w:rPr>
        <w:t xml:space="preserve">The proposed Development Plan responds to the following requirements of DPO5: </w:t>
      </w:r>
    </w:p>
    <w:p w14:paraId="63E37AC1" w14:textId="77777777" w:rsidR="6834919D" w:rsidRDefault="002C1AD8" w:rsidP="00AC5D0C">
      <w:pPr>
        <w:pStyle w:val="ListParagraph"/>
        <w:numPr>
          <w:ilvl w:val="0"/>
          <w:numId w:val="21"/>
        </w:numPr>
        <w:contextualSpacing w:val="0"/>
        <w:rPr>
          <w:rFonts w:eastAsia="Calibri" w:cs="Calibri"/>
        </w:rPr>
      </w:pPr>
      <w:r w:rsidRPr="00BA152B">
        <w:rPr>
          <w:rFonts w:eastAsia="Calibri" w:cs="Calibri"/>
        </w:rPr>
        <w:t>Generally, in accordance with the MSP.</w:t>
      </w:r>
    </w:p>
    <w:p w14:paraId="28E9363A" w14:textId="77777777" w:rsidR="6834919D" w:rsidRDefault="002C1AD8" w:rsidP="00AC5D0C">
      <w:pPr>
        <w:pStyle w:val="ListParagraph"/>
        <w:numPr>
          <w:ilvl w:val="0"/>
          <w:numId w:val="21"/>
        </w:numPr>
        <w:contextualSpacing w:val="0"/>
        <w:rPr>
          <w:rFonts w:eastAsia="Calibri" w:cs="Calibri"/>
        </w:rPr>
      </w:pPr>
      <w:r w:rsidRPr="00BA152B">
        <w:rPr>
          <w:rFonts w:eastAsia="Calibri" w:cs="Calibri"/>
        </w:rPr>
        <w:t xml:space="preserve">Generally, in accordance with planning policy including retention and integration of mature trees, particularly River Red Gums. </w:t>
      </w:r>
    </w:p>
    <w:p w14:paraId="15D20911" w14:textId="77777777" w:rsidR="6834919D" w:rsidRDefault="002C1AD8" w:rsidP="00AC5D0C">
      <w:pPr>
        <w:pStyle w:val="ListParagraph"/>
        <w:numPr>
          <w:ilvl w:val="0"/>
          <w:numId w:val="21"/>
        </w:numPr>
        <w:contextualSpacing w:val="0"/>
        <w:rPr>
          <w:rFonts w:eastAsia="Calibri" w:cs="Calibri"/>
        </w:rPr>
      </w:pPr>
      <w:r w:rsidRPr="00BA152B">
        <w:rPr>
          <w:rFonts w:eastAsia="Calibri" w:cs="Calibri"/>
        </w:rPr>
        <w:t>Provision of appropriate transition to adjacent land uses, and interface design treatments.</w:t>
      </w:r>
    </w:p>
    <w:p w14:paraId="35B29B48" w14:textId="77777777" w:rsidR="2D0C4687" w:rsidRDefault="2D0C4687" w:rsidP="00AC5D0C"/>
    <w:p w14:paraId="1FFBE549" w14:textId="77777777" w:rsidR="6834919D" w:rsidRPr="007B2E42" w:rsidRDefault="002C1AD8" w:rsidP="00AC5D0C">
      <w:pPr>
        <w:rPr>
          <w:i/>
          <w:iCs/>
        </w:rPr>
      </w:pPr>
      <w:r w:rsidRPr="007B2E42">
        <w:rPr>
          <w:i/>
          <w:iCs/>
        </w:rPr>
        <w:t xml:space="preserve">Development Contributions Plan Overlay </w:t>
      </w:r>
      <w:r>
        <w:t>–</w:t>
      </w:r>
      <w:r w:rsidRPr="007B2E42">
        <w:rPr>
          <w:i/>
          <w:iCs/>
        </w:rPr>
        <w:t xml:space="preserve"> Schedule 9 (DCPO9)</w:t>
      </w:r>
    </w:p>
    <w:p w14:paraId="1D97E9FA" w14:textId="77777777" w:rsidR="6834919D" w:rsidRDefault="002C1AD8" w:rsidP="00AC5D0C">
      <w:pPr>
        <w:rPr>
          <w:rFonts w:eastAsia="Calibri" w:cs="Calibri"/>
          <w:i/>
          <w:iCs/>
          <w:color w:val="000000" w:themeColor="text1"/>
        </w:rPr>
      </w:pPr>
      <w:r w:rsidRPr="00BA152B">
        <w:rPr>
          <w:rFonts w:eastAsia="Calibri" w:cs="Calibri"/>
          <w:color w:val="000000" w:themeColor="text1"/>
        </w:rPr>
        <w:t xml:space="preserve">The DCPO9 provides that development contributions are payable upon development (post-planning permit) of the site and summarises the costs and contributions applicable to Precinct 5 of the </w:t>
      </w:r>
      <w:r w:rsidRPr="00BA152B">
        <w:rPr>
          <w:rFonts w:eastAsia="Calibri" w:cs="Calibri"/>
          <w:i/>
          <w:iCs/>
          <w:color w:val="000000" w:themeColor="text1"/>
        </w:rPr>
        <w:t>Mernda Strategy Plan Development Contributions Plan 2008.</w:t>
      </w:r>
    </w:p>
    <w:p w14:paraId="67F7E818" w14:textId="77777777" w:rsidR="2D0C4687" w:rsidRDefault="2D0C4687" w:rsidP="00AC5D0C"/>
    <w:p w14:paraId="2C8FDD7A" w14:textId="77777777" w:rsidR="6834919D" w:rsidRPr="007B2E42" w:rsidRDefault="002C1AD8" w:rsidP="00AC5D0C">
      <w:pPr>
        <w:rPr>
          <w:i/>
          <w:iCs/>
        </w:rPr>
      </w:pPr>
      <w:r w:rsidRPr="007B2E42">
        <w:rPr>
          <w:i/>
          <w:iCs/>
        </w:rPr>
        <w:t xml:space="preserve">Vegetation Protection Overlay </w:t>
      </w:r>
      <w:r>
        <w:t>–</w:t>
      </w:r>
      <w:r w:rsidRPr="007B2E42">
        <w:rPr>
          <w:i/>
          <w:iCs/>
        </w:rPr>
        <w:t xml:space="preserve"> Schedule 1 (VPO1)</w:t>
      </w:r>
    </w:p>
    <w:p w14:paraId="2630555B" w14:textId="77777777" w:rsidR="2D0C4687" w:rsidRDefault="002C1AD8" w:rsidP="00AC5D0C">
      <w:pPr>
        <w:rPr>
          <w:rFonts w:eastAsia="Calibri" w:cs="Calibri"/>
          <w:color w:val="000000" w:themeColor="text1"/>
        </w:rPr>
      </w:pPr>
      <w:r w:rsidRPr="00BA152B">
        <w:rPr>
          <w:rFonts w:eastAsia="Calibri" w:cs="Calibri"/>
          <w:color w:val="000000" w:themeColor="text1"/>
        </w:rPr>
        <w:t>The purpose of the VPO1 is to protect and retain significant native vegetation, including River Red Gums. The layout proposed in the Development Plan has considered and provides for the retention of native vegetation. This will also be considered during the planning permit process.</w:t>
      </w:r>
    </w:p>
    <w:p w14:paraId="27475B34" w14:textId="77777777" w:rsidR="002C4FFB" w:rsidRDefault="002C1AD8" w:rsidP="002B4731">
      <w:pPr>
        <w:pStyle w:val="Heading1"/>
        <w:spacing w:line="240" w:lineRule="auto"/>
      </w:pPr>
      <w:r>
        <w:lastRenderedPageBreak/>
        <w:t>Implementation Strategy</w:t>
      </w:r>
    </w:p>
    <w:p w14:paraId="778296E1" w14:textId="77777777" w:rsidR="002C4FFB" w:rsidRDefault="002C1AD8" w:rsidP="00AC5D0C">
      <w:pPr>
        <w:pStyle w:val="SubHeading"/>
        <w:spacing w:before="0" w:after="0"/>
      </w:pPr>
      <w:r>
        <w:t>Communication</w:t>
      </w:r>
    </w:p>
    <w:p w14:paraId="67E33065" w14:textId="77777777" w:rsidR="1DDDD5DE" w:rsidRDefault="002C1AD8" w:rsidP="00AC5D0C">
      <w:pPr>
        <w:rPr>
          <w:rFonts w:eastAsia="Calibri"/>
        </w:rPr>
      </w:pPr>
      <w:r w:rsidRPr="1DDDD5DE">
        <w:rPr>
          <w:rFonts w:eastAsia="Calibri"/>
        </w:rPr>
        <w:t>The Council decision will be communicated to the proponent and the submitters.</w:t>
      </w:r>
    </w:p>
    <w:p w14:paraId="11C479DF" w14:textId="77777777" w:rsidR="00BC5C3E" w:rsidRPr="00BC5C3E" w:rsidRDefault="00BC5C3E" w:rsidP="00AC5D0C">
      <w:pPr>
        <w:pStyle w:val="SubHeading"/>
        <w:spacing w:before="0" w:after="0"/>
        <w:rPr>
          <w:b w:val="0"/>
          <w:bCs w:val="0"/>
        </w:rPr>
      </w:pPr>
    </w:p>
    <w:p w14:paraId="3984180F" w14:textId="77777777" w:rsidR="614A31E4" w:rsidRDefault="002C1AD8" w:rsidP="00AC5D0C">
      <w:pPr>
        <w:pStyle w:val="SubHeading"/>
        <w:spacing w:before="0" w:after="0"/>
      </w:pPr>
      <w:r>
        <w:t>Critical Dates</w:t>
      </w:r>
    </w:p>
    <w:p w14:paraId="1B9BCC32" w14:textId="77777777" w:rsidR="31DB68E5" w:rsidRDefault="002C1AD8" w:rsidP="00AC5D0C">
      <w:pPr>
        <w:pStyle w:val="ListParagraph"/>
        <w:numPr>
          <w:ilvl w:val="0"/>
          <w:numId w:val="22"/>
        </w:numPr>
        <w:rPr>
          <w:rFonts w:eastAsia="Calibri"/>
        </w:rPr>
      </w:pPr>
      <w:r w:rsidRPr="084DDA1A">
        <w:rPr>
          <w:rFonts w:eastAsia="Calibri"/>
        </w:rPr>
        <w:t>J</w:t>
      </w:r>
      <w:r w:rsidR="270BBAC5" w:rsidRPr="084DDA1A">
        <w:rPr>
          <w:rFonts w:eastAsia="Calibri"/>
        </w:rPr>
        <w:t>uly 2023</w:t>
      </w:r>
      <w:r w:rsidRPr="084DDA1A">
        <w:rPr>
          <w:rFonts w:eastAsia="Calibri"/>
        </w:rPr>
        <w:t xml:space="preserve"> – Development Plan submitted to Council. </w:t>
      </w:r>
    </w:p>
    <w:p w14:paraId="42F55E59" w14:textId="77777777" w:rsidR="462E220F" w:rsidRDefault="002C1AD8" w:rsidP="00AC5D0C">
      <w:pPr>
        <w:pStyle w:val="ListParagraph"/>
        <w:numPr>
          <w:ilvl w:val="0"/>
          <w:numId w:val="22"/>
        </w:numPr>
        <w:rPr>
          <w:rFonts w:eastAsia="Calibri"/>
        </w:rPr>
      </w:pPr>
      <w:r w:rsidRPr="084DDA1A">
        <w:rPr>
          <w:rFonts w:eastAsia="Calibri"/>
        </w:rPr>
        <w:t>December 2023</w:t>
      </w:r>
      <w:r w:rsidR="40602B2C" w:rsidRPr="084DDA1A">
        <w:rPr>
          <w:rFonts w:eastAsia="Calibri"/>
        </w:rPr>
        <w:t>, April 2024, August 2024, February 2025</w:t>
      </w:r>
      <w:r w:rsidR="76021963" w:rsidRPr="084DDA1A">
        <w:rPr>
          <w:rFonts w:eastAsia="Calibri"/>
        </w:rPr>
        <w:t>, April 2025</w:t>
      </w:r>
      <w:r w:rsidR="40602B2C" w:rsidRPr="084DDA1A">
        <w:rPr>
          <w:rFonts w:eastAsia="Calibri"/>
        </w:rPr>
        <w:t xml:space="preserve"> and July 2025</w:t>
      </w:r>
      <w:r w:rsidRPr="084DDA1A">
        <w:rPr>
          <w:rFonts w:eastAsia="Calibri"/>
        </w:rPr>
        <w:t xml:space="preserve"> – Proponent lodges</w:t>
      </w:r>
      <w:r w:rsidR="6DB571B3" w:rsidRPr="084DDA1A">
        <w:rPr>
          <w:rFonts w:eastAsia="Calibri"/>
        </w:rPr>
        <w:t xml:space="preserve"> </w:t>
      </w:r>
      <w:r w:rsidR="49816D87" w:rsidRPr="084DDA1A">
        <w:rPr>
          <w:rFonts w:eastAsia="Calibri"/>
        </w:rPr>
        <w:t>amended submission</w:t>
      </w:r>
      <w:r w:rsidR="6B493FC1" w:rsidRPr="084DDA1A">
        <w:rPr>
          <w:rFonts w:eastAsia="Calibri"/>
        </w:rPr>
        <w:t>s</w:t>
      </w:r>
      <w:r w:rsidR="49816D87" w:rsidRPr="084DDA1A">
        <w:rPr>
          <w:rFonts w:eastAsia="Calibri"/>
        </w:rPr>
        <w:t xml:space="preserve"> to respond to Officer queries.</w:t>
      </w:r>
    </w:p>
    <w:p w14:paraId="5A316169" w14:textId="77777777" w:rsidR="1DDDD5DE" w:rsidRDefault="002C1AD8" w:rsidP="00AC5D0C">
      <w:pPr>
        <w:pStyle w:val="ListParagraph"/>
        <w:numPr>
          <w:ilvl w:val="0"/>
          <w:numId w:val="22"/>
        </w:numPr>
        <w:rPr>
          <w:rFonts w:eastAsia="Calibri"/>
        </w:rPr>
      </w:pPr>
      <w:r w:rsidRPr="084DDA1A">
        <w:rPr>
          <w:rFonts w:eastAsia="Calibri"/>
        </w:rPr>
        <w:t xml:space="preserve">August </w:t>
      </w:r>
      <w:r w:rsidR="2F6352FC" w:rsidRPr="084DDA1A">
        <w:rPr>
          <w:rFonts w:eastAsia="Calibri"/>
        </w:rPr>
        <w:t>to</w:t>
      </w:r>
      <w:r w:rsidRPr="084DDA1A">
        <w:rPr>
          <w:rFonts w:eastAsia="Calibri"/>
        </w:rPr>
        <w:t xml:space="preserve"> September 2025</w:t>
      </w:r>
      <w:r w:rsidR="31DB68E5" w:rsidRPr="084DDA1A">
        <w:rPr>
          <w:rFonts w:eastAsia="Calibri"/>
        </w:rPr>
        <w:t xml:space="preserve"> – Non-statutory exhibition of the draft Development Plan</w:t>
      </w:r>
      <w:r w:rsidR="78FBB1E0" w:rsidRPr="084DDA1A">
        <w:rPr>
          <w:rFonts w:eastAsia="Calibri"/>
        </w:rPr>
        <w:t>.</w:t>
      </w:r>
    </w:p>
    <w:p w14:paraId="3372D442" w14:textId="77777777" w:rsidR="00CF0751" w:rsidRDefault="002C1AD8" w:rsidP="002B4731">
      <w:pPr>
        <w:pStyle w:val="Heading1"/>
        <w:spacing w:line="240" w:lineRule="auto"/>
      </w:pPr>
      <w:r>
        <w:t>Declaration of Conflict of Interest</w:t>
      </w:r>
    </w:p>
    <w:p w14:paraId="5745BD05" w14:textId="77777777" w:rsidR="00420D00" w:rsidRPr="008D4BC2" w:rsidRDefault="002C1AD8" w:rsidP="00AC5D0C">
      <w:r w:rsidRPr="614A31E4">
        <w:rPr>
          <w:rFonts w:eastAsia="Calibri" w:cs="Calibri"/>
          <w:color w:val="000000" w:themeColor="text1"/>
        </w:rPr>
        <w:t xml:space="preserve">Under Section 130 of the </w:t>
      </w:r>
      <w:r w:rsidRPr="614A31E4">
        <w:rPr>
          <w:rFonts w:eastAsia="Calibri" w:cs="Calibri"/>
          <w:i/>
          <w:iCs/>
          <w:color w:val="000000" w:themeColor="text1"/>
        </w:rPr>
        <w:t>Local Government Act 2020 </w:t>
      </w:r>
      <w:r w:rsidRPr="614A31E4">
        <w:rPr>
          <w:rFonts w:eastAsia="Calibri" w:cs="Calibri"/>
          <w:color w:val="000000" w:themeColor="text1"/>
        </w:rPr>
        <w:t>officers providing advice to Council are required to disclose any conflict of interest they have in a matter and explain the nature of the conflict.</w:t>
      </w:r>
    </w:p>
    <w:p w14:paraId="297148E0" w14:textId="77777777" w:rsidR="00AC5D0C" w:rsidRDefault="00AC5D0C" w:rsidP="00AC5D0C">
      <w:pPr>
        <w:rPr>
          <w:rFonts w:eastAsia="Calibri" w:cs="Calibri"/>
          <w:color w:val="000000" w:themeColor="text1"/>
        </w:rPr>
      </w:pPr>
    </w:p>
    <w:p w14:paraId="7A058DF7" w14:textId="77777777" w:rsidR="00420D00" w:rsidRPr="008D4BC2" w:rsidRDefault="002C1AD8" w:rsidP="00AC5D0C">
      <w:r w:rsidRPr="614A31E4">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42243FB5" w14:textId="77777777" w:rsidR="000366FD" w:rsidRDefault="002C1AD8" w:rsidP="002B4731">
      <w:pPr>
        <w:pStyle w:val="Heading1"/>
        <w:spacing w:line="240" w:lineRule="auto"/>
      </w:pPr>
      <w:r>
        <w:t>Attachments</w:t>
      </w:r>
    </w:p>
    <w:p w14:paraId="03ACC9B7" w14:textId="77777777" w:rsidR="00AA299E" w:rsidRDefault="002C1AD8">
      <w:pPr>
        <w:numPr>
          <w:ilvl w:val="0"/>
          <w:numId w:val="23"/>
        </w:numPr>
        <w:spacing w:line="240" w:lineRule="atLeast"/>
        <w:ind w:hanging="282"/>
        <w:rPr>
          <w:rFonts w:eastAsia="Calibri" w:cs="Calibri"/>
          <w:color w:val="000000"/>
        </w:rPr>
      </w:pPr>
      <w:proofErr w:type="spellStart"/>
      <w:r>
        <w:rPr>
          <w:rFonts w:eastAsia="Calibri" w:cs="Calibri"/>
          <w:color w:val="000000"/>
        </w:rPr>
        <w:t>Hawkstowe</w:t>
      </w:r>
      <w:proofErr w:type="spellEnd"/>
      <w:r>
        <w:rPr>
          <w:rFonts w:eastAsia="Calibri" w:cs="Calibri"/>
          <w:color w:val="000000"/>
        </w:rPr>
        <w:t xml:space="preserve"> East Development Plan, 3 July 2025 [</w:t>
      </w:r>
      <w:r>
        <w:rPr>
          <w:rFonts w:eastAsia="Calibri" w:cs="Calibri"/>
          <w:b/>
          <w:bCs/>
          <w:color w:val="000000"/>
        </w:rPr>
        <w:t>5.2.1</w:t>
      </w:r>
      <w:r>
        <w:rPr>
          <w:rFonts w:eastAsia="Calibri" w:cs="Calibri"/>
          <w:color w:val="000000"/>
        </w:rPr>
        <w:t xml:space="preserve"> - 36 pages]</w:t>
      </w:r>
    </w:p>
    <w:p w14:paraId="16C3257C" w14:textId="77777777" w:rsidR="00AA299E" w:rsidRDefault="002C1AD8">
      <w:pPr>
        <w:numPr>
          <w:ilvl w:val="0"/>
          <w:numId w:val="23"/>
        </w:numPr>
        <w:spacing w:line="240" w:lineRule="atLeast"/>
        <w:ind w:hanging="282"/>
        <w:rPr>
          <w:rFonts w:eastAsia="Calibri" w:cs="Calibri"/>
          <w:color w:val="000000"/>
        </w:rPr>
      </w:pPr>
      <w:r>
        <w:rPr>
          <w:rFonts w:eastAsia="Calibri" w:cs="Calibri"/>
          <w:color w:val="000000"/>
        </w:rPr>
        <w:t>Subject Site and Context Map [</w:t>
      </w:r>
      <w:r>
        <w:rPr>
          <w:rFonts w:eastAsia="Calibri" w:cs="Calibri"/>
          <w:b/>
          <w:bCs/>
          <w:color w:val="000000"/>
        </w:rPr>
        <w:t>5.2.2</w:t>
      </w:r>
      <w:r>
        <w:rPr>
          <w:rFonts w:eastAsia="Calibri" w:cs="Calibri"/>
          <w:color w:val="000000"/>
        </w:rPr>
        <w:t xml:space="preserve"> - 1 page]</w:t>
      </w:r>
    </w:p>
    <w:p w14:paraId="5781BBC5" w14:textId="77777777" w:rsidR="00AA299E" w:rsidRDefault="002C1AD8">
      <w:pPr>
        <w:numPr>
          <w:ilvl w:val="0"/>
          <w:numId w:val="23"/>
        </w:numPr>
        <w:spacing w:line="240" w:lineRule="atLeast"/>
        <w:ind w:hanging="282"/>
        <w:rPr>
          <w:rFonts w:eastAsia="Calibri" w:cs="Calibri"/>
          <w:color w:val="000000"/>
        </w:rPr>
      </w:pPr>
      <w:r>
        <w:rPr>
          <w:rFonts w:eastAsia="Calibri" w:cs="Calibri"/>
          <w:color w:val="000000"/>
        </w:rPr>
        <w:t>Broader Context Map [</w:t>
      </w:r>
      <w:r>
        <w:rPr>
          <w:rFonts w:eastAsia="Calibri" w:cs="Calibri"/>
          <w:b/>
          <w:bCs/>
          <w:color w:val="000000"/>
        </w:rPr>
        <w:t>5.2.3</w:t>
      </w:r>
      <w:r>
        <w:rPr>
          <w:rFonts w:eastAsia="Calibri" w:cs="Calibri"/>
          <w:color w:val="000000"/>
        </w:rPr>
        <w:t xml:space="preserve"> - 1 page]</w:t>
      </w:r>
    </w:p>
    <w:p w14:paraId="270D5779" w14:textId="77777777" w:rsidR="00AA299E" w:rsidRDefault="002C1AD8">
      <w:pPr>
        <w:numPr>
          <w:ilvl w:val="0"/>
          <w:numId w:val="23"/>
        </w:numPr>
        <w:spacing w:line="240" w:lineRule="atLeast"/>
        <w:ind w:hanging="282"/>
        <w:rPr>
          <w:rFonts w:eastAsia="Calibri" w:cs="Calibri"/>
          <w:color w:val="000000"/>
        </w:rPr>
      </w:pPr>
      <w:r>
        <w:rPr>
          <w:rFonts w:eastAsia="Calibri" w:cs="Calibri"/>
          <w:color w:val="000000"/>
        </w:rPr>
        <w:t>Development Plan Process [</w:t>
      </w:r>
      <w:r>
        <w:rPr>
          <w:rFonts w:eastAsia="Calibri" w:cs="Calibri"/>
          <w:b/>
          <w:bCs/>
          <w:color w:val="000000"/>
        </w:rPr>
        <w:t>5.2.4</w:t>
      </w:r>
      <w:r>
        <w:rPr>
          <w:rFonts w:eastAsia="Calibri" w:cs="Calibri"/>
          <w:color w:val="000000"/>
        </w:rPr>
        <w:t xml:space="preserve"> - 1 page]</w:t>
      </w:r>
    </w:p>
    <w:p w14:paraId="45E18DCE" w14:textId="77777777" w:rsidR="00AA299E" w:rsidRDefault="002C1AD8">
      <w:pPr>
        <w:numPr>
          <w:ilvl w:val="0"/>
          <w:numId w:val="23"/>
        </w:numPr>
        <w:spacing w:line="240" w:lineRule="atLeast"/>
        <w:ind w:hanging="282"/>
        <w:rPr>
          <w:rFonts w:eastAsia="Calibri" w:cs="Calibri"/>
          <w:color w:val="000000"/>
        </w:rPr>
      </w:pPr>
      <w:r>
        <w:rPr>
          <w:rFonts w:eastAsia="Calibri" w:cs="Calibri"/>
          <w:color w:val="000000"/>
        </w:rPr>
        <w:t>Planning Document Hierarchy [</w:t>
      </w:r>
      <w:r>
        <w:rPr>
          <w:rFonts w:eastAsia="Calibri" w:cs="Calibri"/>
          <w:b/>
          <w:bCs/>
          <w:color w:val="000000"/>
        </w:rPr>
        <w:t>5.2.5</w:t>
      </w:r>
      <w:r>
        <w:rPr>
          <w:rFonts w:eastAsia="Calibri" w:cs="Calibri"/>
          <w:color w:val="000000"/>
        </w:rPr>
        <w:t xml:space="preserve"> - 1 page]</w:t>
      </w:r>
    </w:p>
    <w:p w14:paraId="7909F14C" w14:textId="77777777" w:rsidR="00AA299E" w:rsidRDefault="002C1AD8">
      <w:pPr>
        <w:numPr>
          <w:ilvl w:val="0"/>
          <w:numId w:val="23"/>
        </w:numPr>
        <w:spacing w:line="240" w:lineRule="atLeast"/>
        <w:ind w:hanging="282"/>
        <w:rPr>
          <w:rFonts w:eastAsia="Calibri" w:cs="Calibri"/>
          <w:color w:val="000000"/>
        </w:rPr>
      </w:pPr>
      <w:r>
        <w:rPr>
          <w:rFonts w:eastAsia="Calibri" w:cs="Calibri"/>
          <w:color w:val="000000"/>
        </w:rPr>
        <w:t>Zoning Map [</w:t>
      </w:r>
      <w:r>
        <w:rPr>
          <w:rFonts w:eastAsia="Calibri" w:cs="Calibri"/>
          <w:b/>
          <w:bCs/>
          <w:color w:val="000000"/>
        </w:rPr>
        <w:t>5.2.6</w:t>
      </w:r>
      <w:r>
        <w:rPr>
          <w:rFonts w:eastAsia="Calibri" w:cs="Calibri"/>
          <w:color w:val="000000"/>
        </w:rPr>
        <w:t xml:space="preserve"> - 1 page]</w:t>
      </w:r>
    </w:p>
    <w:p w14:paraId="0D7AEC2B" w14:textId="6AAC83E6" w:rsidR="002F5750" w:rsidRDefault="002C1AD8" w:rsidP="002F5750">
      <w:pPr>
        <w:tabs>
          <w:tab w:val="left" w:pos="600"/>
        </w:tabs>
        <w:ind w:left="600" w:hanging="600"/>
      </w:pPr>
      <w:r w:rsidRPr="00163BE0">
        <w:rPr>
          <w:rFonts w:eastAsia="Calibri" w:cs="Calibri"/>
          <w:color w:val="FFFFFF"/>
          <w:sz w:val="4"/>
        </w:rPr>
        <w:br w:type="page"/>
      </w:r>
    </w:p>
    <w:p w14:paraId="51D65720" w14:textId="0901B9E3" w:rsidR="00A11A83" w:rsidRPr="00163BE0" w:rsidRDefault="002C1AD8"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2" w:name="_Toc221803896"/>
      <w:r w:rsidRPr="00163BE0">
        <w:rPr>
          <w:rFonts w:eastAsia="Calibri" w:cs="Calibri"/>
          <w:color w:val="000000"/>
        </w:rPr>
        <w:instrText>5.3</w:instrText>
      </w:r>
      <w:r w:rsidRPr="00163BE0">
        <w:rPr>
          <w:rFonts w:eastAsia="Calibri" w:cs="Calibri"/>
          <w:color w:val="000000"/>
        </w:rPr>
        <w:tab/>
        <w:instrText>Governance Report</w:instrText>
      </w:r>
      <w:bookmarkEnd w:id="32"/>
      <w:r w:rsidRPr="00163BE0">
        <w:rPr>
          <w:rFonts w:eastAsia="Calibri" w:cs="Calibri"/>
          <w:color w:val="000000"/>
        </w:rPr>
        <w:instrText>" \f \l 2</w:instrText>
      </w:r>
      <w:r>
        <w:rPr>
          <w:rFonts w:eastAsia="Calibri" w:cs="Calibri"/>
          <w:color w:val="000000"/>
        </w:rPr>
        <w:fldChar w:fldCharType="end"/>
      </w:r>
      <w:bookmarkStart w:id="33" w:name="5.3__Governance_Report"/>
      <w:r w:rsidRPr="00163BE0">
        <w:rPr>
          <w:rFonts w:eastAsia="Calibri" w:cs="Calibri"/>
          <w:color w:val="FFFFFF"/>
          <w:sz w:val="4"/>
        </w:rPr>
        <w:t>5.3</w:t>
      </w:r>
      <w:r w:rsidRPr="00163BE0">
        <w:rPr>
          <w:rFonts w:eastAsia="Calibri" w:cs="Calibri"/>
          <w:color w:val="FFFFFF"/>
          <w:sz w:val="4"/>
        </w:rPr>
        <w:tab/>
        <w:t>Governance Report</w:t>
      </w:r>
    </w:p>
    <w:bookmarkEnd w:id="33"/>
    <w:p w14:paraId="26D94DCE" w14:textId="77777777" w:rsidR="00CD2BB4" w:rsidRDefault="002C1AD8" w:rsidP="00351C2F">
      <w:pPr>
        <w:rPr>
          <w:rFonts w:eastAsia="Calibri" w:cs="Calibri"/>
          <w:color w:val="003266"/>
          <w:sz w:val="28"/>
          <w:szCs w:val="28"/>
        </w:rPr>
      </w:pPr>
      <w:r w:rsidRPr="32FE4E5A">
        <w:rPr>
          <w:rFonts w:eastAsia="Calibri" w:cs="Calibri"/>
          <w:b/>
          <w:bCs/>
          <w:color w:val="003266"/>
          <w:sz w:val="28"/>
          <w:szCs w:val="28"/>
        </w:rPr>
        <w:t>5.3 Governance Report</w:t>
      </w:r>
    </w:p>
    <w:p w14:paraId="798A8FE1" w14:textId="77777777" w:rsidR="00FF5C33" w:rsidRPr="00FF5C33" w:rsidRDefault="00FF5C33" w:rsidP="00351C2F">
      <w:pPr>
        <w:tabs>
          <w:tab w:val="left" w:pos="2552"/>
        </w:tabs>
        <w:ind w:left="2552" w:hanging="2552"/>
        <w:rPr>
          <w:rFonts w:eastAsia="Calibri"/>
        </w:rPr>
      </w:pPr>
    </w:p>
    <w:p w14:paraId="53BEA5D8" w14:textId="77777777" w:rsidR="00DF444F" w:rsidRDefault="002C1AD8"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53ED3A17" w14:textId="77777777" w:rsidR="00DF444F" w:rsidRDefault="00DF444F" w:rsidP="00DF444F">
      <w:pPr>
        <w:tabs>
          <w:tab w:val="left" w:pos="3119"/>
        </w:tabs>
        <w:ind w:left="3119" w:hanging="3119"/>
        <w:rPr>
          <w:rFonts w:eastAsia="Calibri"/>
        </w:rPr>
      </w:pPr>
    </w:p>
    <w:p w14:paraId="4EDA7067" w14:textId="77777777" w:rsidR="00DF444F" w:rsidRDefault="002C1AD8"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2D16F669" w14:textId="77777777" w:rsidR="00EF0D9A" w:rsidRDefault="002C1AD8" w:rsidP="00EF0D9A">
      <w:pPr>
        <w:pStyle w:val="Heading1"/>
      </w:pPr>
      <w:r>
        <w:t>Executive Summary</w:t>
      </w:r>
    </w:p>
    <w:p w14:paraId="64F7EF90" w14:textId="77777777" w:rsidR="00105F6F" w:rsidRDefault="002C1AD8" w:rsidP="0012059C">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16AE43DA" w14:textId="77777777" w:rsidR="00105F6F" w:rsidRDefault="00105F6F" w:rsidP="0012059C">
      <w:pPr>
        <w:rPr>
          <w:rFonts w:asciiTheme="minorHAnsi" w:eastAsiaTheme="minorEastAsia" w:hAnsiTheme="minorHAnsi" w:cstheme="minorBidi"/>
          <w:color w:val="000000" w:themeColor="text1"/>
        </w:rPr>
      </w:pPr>
    </w:p>
    <w:p w14:paraId="366DC22F" w14:textId="77777777" w:rsidR="006D6520" w:rsidRDefault="002C1AD8" w:rsidP="59540EF4">
      <w:pPr>
        <w:rPr>
          <w:rFonts w:asciiTheme="minorHAnsi" w:eastAsiaTheme="minorEastAsia" w:hAnsiTheme="minorHAnsi" w:cstheme="minorBidi"/>
          <w:color w:val="000000" w:themeColor="text1"/>
        </w:rPr>
      </w:pPr>
      <w:r w:rsidRPr="085F2060">
        <w:rPr>
          <w:rFonts w:asciiTheme="minorHAnsi" w:eastAsiaTheme="minorEastAsia" w:hAnsiTheme="minorHAnsi" w:cstheme="minorBidi"/>
          <w:color w:val="000000" w:themeColor="text1"/>
        </w:rPr>
        <w:t>Th</w:t>
      </w:r>
      <w:r w:rsidR="1A5EB11C" w:rsidRPr="085F2060">
        <w:rPr>
          <w:rFonts w:asciiTheme="minorHAnsi" w:eastAsiaTheme="minorEastAsia" w:hAnsiTheme="minorHAnsi" w:cstheme="minorBidi"/>
          <w:color w:val="000000" w:themeColor="text1"/>
        </w:rPr>
        <w:t xml:space="preserve">e purpose of this report is to provide information and endorsement for the following governance related </w:t>
      </w:r>
      <w:r w:rsidR="1A5EB11C" w:rsidRPr="35F979B3">
        <w:rPr>
          <w:rFonts w:asciiTheme="minorHAnsi" w:eastAsiaTheme="minorEastAsia" w:hAnsiTheme="minorHAnsi" w:cstheme="minorBidi"/>
          <w:color w:val="000000" w:themeColor="text1"/>
        </w:rPr>
        <w:t>matter</w:t>
      </w:r>
      <w:r w:rsidR="6AE7EDF1" w:rsidRPr="35F979B3">
        <w:rPr>
          <w:rFonts w:asciiTheme="minorHAnsi" w:eastAsiaTheme="minorEastAsia" w:hAnsiTheme="minorHAnsi" w:cstheme="minorBidi"/>
          <w:color w:val="000000" w:themeColor="text1"/>
        </w:rPr>
        <w:t>s</w:t>
      </w:r>
      <w:r w:rsidR="1A5EB11C" w:rsidRPr="085F2060">
        <w:rPr>
          <w:rFonts w:asciiTheme="minorHAnsi" w:eastAsiaTheme="minorEastAsia" w:hAnsiTheme="minorHAnsi" w:cstheme="minorBidi"/>
          <w:color w:val="000000" w:themeColor="text1"/>
        </w:rPr>
        <w:t>:</w:t>
      </w:r>
    </w:p>
    <w:p w14:paraId="2BBF638F" w14:textId="77777777" w:rsidR="6EE62573" w:rsidRDefault="002C1AD8" w:rsidP="085F2060">
      <w:pPr>
        <w:pStyle w:val="ListParagraph"/>
        <w:numPr>
          <w:ilvl w:val="0"/>
          <w:numId w:val="24"/>
        </w:numPr>
        <w:ind w:left="714" w:hanging="357"/>
        <w:rPr>
          <w:rFonts w:asciiTheme="minorHAnsi" w:eastAsiaTheme="minorEastAsia" w:hAnsiTheme="minorHAnsi" w:cstheme="minorBidi"/>
          <w:color w:val="000000" w:themeColor="text1"/>
        </w:rPr>
      </w:pPr>
      <w:r w:rsidRPr="085F2060">
        <w:rPr>
          <w:rFonts w:asciiTheme="minorHAnsi" w:eastAsiaTheme="minorEastAsia" w:hAnsiTheme="minorHAnsi" w:cstheme="minorBidi"/>
          <w:color w:val="000000" w:themeColor="text1"/>
        </w:rPr>
        <w:t xml:space="preserve">S11A Instrument of </w:t>
      </w:r>
      <w:proofErr w:type="gramStart"/>
      <w:r w:rsidRPr="085F2060">
        <w:rPr>
          <w:rFonts w:asciiTheme="minorHAnsi" w:eastAsiaTheme="minorEastAsia" w:hAnsiTheme="minorHAnsi" w:cstheme="minorBidi"/>
          <w:color w:val="000000" w:themeColor="text1"/>
        </w:rPr>
        <w:t>Appointment</w:t>
      </w:r>
      <w:r w:rsidR="0072377F">
        <w:rPr>
          <w:rFonts w:asciiTheme="minorHAnsi" w:eastAsiaTheme="minorEastAsia" w:hAnsiTheme="minorHAnsi" w:cstheme="minorBidi"/>
          <w:color w:val="000000" w:themeColor="text1"/>
        </w:rPr>
        <w:t>;</w:t>
      </w:r>
      <w:proofErr w:type="gramEnd"/>
    </w:p>
    <w:p w14:paraId="685B40A9" w14:textId="77777777" w:rsidR="6EE62573" w:rsidRDefault="002C1AD8" w:rsidP="085F2060">
      <w:pPr>
        <w:pStyle w:val="ListParagraph"/>
        <w:numPr>
          <w:ilvl w:val="0"/>
          <w:numId w:val="24"/>
        </w:numPr>
        <w:ind w:left="714" w:hanging="357"/>
        <w:rPr>
          <w:rFonts w:asciiTheme="minorHAnsi" w:eastAsiaTheme="minorEastAsia" w:hAnsiTheme="minorHAnsi" w:cstheme="minorBidi"/>
          <w:color w:val="000000" w:themeColor="text1"/>
        </w:rPr>
      </w:pPr>
      <w:r w:rsidRPr="085F2060">
        <w:rPr>
          <w:rFonts w:asciiTheme="minorHAnsi" w:eastAsiaTheme="minorEastAsia" w:hAnsiTheme="minorHAnsi" w:cstheme="minorBidi"/>
          <w:color w:val="000000" w:themeColor="text1"/>
        </w:rPr>
        <w:t xml:space="preserve">Summary Minutes of December Audit </w:t>
      </w:r>
      <w:r w:rsidR="7820AE81" w:rsidRPr="377B3854">
        <w:rPr>
          <w:rFonts w:asciiTheme="minorHAnsi" w:eastAsiaTheme="minorEastAsia" w:hAnsiTheme="minorHAnsi" w:cstheme="minorBidi"/>
          <w:color w:val="000000" w:themeColor="text1"/>
        </w:rPr>
        <w:t>and</w:t>
      </w:r>
      <w:r w:rsidRPr="085F2060">
        <w:rPr>
          <w:rFonts w:asciiTheme="minorHAnsi" w:eastAsiaTheme="minorEastAsia" w:hAnsiTheme="minorHAnsi" w:cstheme="minorBidi"/>
          <w:color w:val="000000" w:themeColor="text1"/>
        </w:rPr>
        <w:t xml:space="preserve"> Risk Committee </w:t>
      </w:r>
      <w:proofErr w:type="gramStart"/>
      <w:r w:rsidRPr="085F2060">
        <w:rPr>
          <w:rFonts w:asciiTheme="minorHAnsi" w:eastAsiaTheme="minorEastAsia" w:hAnsiTheme="minorHAnsi" w:cstheme="minorBidi"/>
          <w:color w:val="000000" w:themeColor="text1"/>
        </w:rPr>
        <w:t>meeting</w:t>
      </w:r>
      <w:r w:rsidR="0072377F">
        <w:rPr>
          <w:rFonts w:asciiTheme="minorHAnsi" w:eastAsiaTheme="minorEastAsia" w:hAnsiTheme="minorHAnsi" w:cstheme="minorBidi"/>
          <w:color w:val="000000" w:themeColor="text1"/>
        </w:rPr>
        <w:t>;</w:t>
      </w:r>
      <w:proofErr w:type="gramEnd"/>
    </w:p>
    <w:p w14:paraId="0FCC79D3" w14:textId="77777777" w:rsidR="6EE62573" w:rsidRDefault="002C1AD8" w:rsidP="085F2060">
      <w:pPr>
        <w:pStyle w:val="ListParagraph"/>
        <w:numPr>
          <w:ilvl w:val="0"/>
          <w:numId w:val="24"/>
        </w:numPr>
        <w:ind w:left="714" w:hanging="357"/>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Attendance at the </w:t>
      </w:r>
      <w:r w:rsidRPr="085F2060">
        <w:rPr>
          <w:rFonts w:asciiTheme="minorHAnsi" w:eastAsiaTheme="minorEastAsia" w:hAnsiTheme="minorHAnsi" w:cstheme="minorBidi"/>
          <w:color w:val="000000" w:themeColor="text1"/>
        </w:rPr>
        <w:t>Australian Local Government Ass</w:t>
      </w:r>
      <w:r w:rsidR="6A46F42D" w:rsidRPr="085F2060">
        <w:rPr>
          <w:rFonts w:asciiTheme="minorHAnsi" w:eastAsiaTheme="minorEastAsia" w:hAnsiTheme="minorHAnsi" w:cstheme="minorBidi"/>
          <w:color w:val="000000" w:themeColor="text1"/>
        </w:rPr>
        <w:t xml:space="preserve">ociation (ALGA) </w:t>
      </w:r>
      <w:r>
        <w:rPr>
          <w:rFonts w:asciiTheme="minorHAnsi" w:eastAsiaTheme="minorEastAsia" w:hAnsiTheme="minorHAnsi" w:cstheme="minorBidi"/>
          <w:color w:val="000000" w:themeColor="text1"/>
        </w:rPr>
        <w:t>National General Assembly 2026</w:t>
      </w:r>
      <w:r w:rsidR="0072377F">
        <w:rPr>
          <w:rFonts w:asciiTheme="minorHAnsi" w:eastAsiaTheme="minorEastAsia" w:hAnsiTheme="minorHAnsi" w:cstheme="minorBidi"/>
          <w:color w:val="000000" w:themeColor="text1"/>
        </w:rPr>
        <w:t>; and</w:t>
      </w:r>
    </w:p>
    <w:p w14:paraId="326A52BE" w14:textId="77777777" w:rsidR="0072377F" w:rsidRDefault="002C1AD8" w:rsidP="085F2060">
      <w:pPr>
        <w:pStyle w:val="ListParagraph"/>
        <w:numPr>
          <w:ilvl w:val="0"/>
          <w:numId w:val="24"/>
        </w:numPr>
        <w:ind w:left="714" w:hanging="357"/>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Summary of Informal Meetings of Council.</w:t>
      </w:r>
    </w:p>
    <w:p w14:paraId="33F51A9E" w14:textId="77777777" w:rsidR="33300514" w:rsidRDefault="33300514"/>
    <w:p w14:paraId="5D0ADFD6" w14:textId="77777777" w:rsidR="004B6EB5" w:rsidRDefault="002C1AD8" w:rsidP="0012059C">
      <w:r>
        <w:t>Further information on the above listed matter</w:t>
      </w:r>
      <w:r w:rsidR="350FBAD4">
        <w:t>s</w:t>
      </w:r>
      <w:r>
        <w:t xml:space="preserve"> </w:t>
      </w:r>
      <w:r w:rsidR="7DE3C793">
        <w:t>is</w:t>
      </w:r>
      <w:r>
        <w:t xml:space="preserve"> located within the body of this report.</w:t>
      </w:r>
    </w:p>
    <w:p w14:paraId="0539F6AD" w14:textId="77777777" w:rsidR="004E56C0" w:rsidRDefault="002C1AD8" w:rsidP="004E56C0">
      <w:pPr>
        <w:pStyle w:val="Heading1"/>
      </w:pPr>
      <w:r>
        <w:t>Officers’ Recommendation</w:t>
      </w:r>
    </w:p>
    <w:p w14:paraId="1BB90DD6" w14:textId="77777777" w:rsidR="00922C6D" w:rsidRPr="00922C6D" w:rsidRDefault="002C1AD8" w:rsidP="4A49897F">
      <w:pPr>
        <w:rPr>
          <w:b/>
          <w:bCs/>
        </w:rPr>
      </w:pPr>
      <w:r w:rsidRPr="7B6BB0BF">
        <w:rPr>
          <w:b/>
          <w:bCs/>
        </w:rPr>
        <w:t xml:space="preserve">THAT </w:t>
      </w:r>
      <w:r w:rsidR="00807C47" w:rsidRPr="7B6BB0BF">
        <w:rPr>
          <w:b/>
          <w:bCs/>
        </w:rPr>
        <w:t>Council</w:t>
      </w:r>
      <w:r w:rsidR="0085634F" w:rsidRPr="7B6BB0BF">
        <w:rPr>
          <w:b/>
          <w:bCs/>
        </w:rPr>
        <w:t>:</w:t>
      </w:r>
    </w:p>
    <w:p w14:paraId="25548D0E" w14:textId="77777777" w:rsidR="08CA5A0C" w:rsidRDefault="002C1AD8" w:rsidP="7B6BB0BF">
      <w:pPr>
        <w:pStyle w:val="ListParagraph"/>
        <w:numPr>
          <w:ilvl w:val="0"/>
          <w:numId w:val="25"/>
        </w:numPr>
        <w:ind w:left="714" w:hanging="357"/>
        <w:rPr>
          <w:rFonts w:eastAsia="Calibri" w:cs="Calibri"/>
          <w:b/>
          <w:bCs/>
          <w:szCs w:val="24"/>
        </w:rPr>
      </w:pPr>
      <w:r w:rsidRPr="085F2060">
        <w:rPr>
          <w:rFonts w:eastAsia="Calibri" w:cs="Calibri"/>
          <w:b/>
          <w:bCs/>
          <w:szCs w:val="24"/>
        </w:rPr>
        <w:t xml:space="preserve">Note the Governance Report for </w:t>
      </w:r>
      <w:r w:rsidR="4B34D6FD" w:rsidRPr="085F2060">
        <w:rPr>
          <w:rFonts w:eastAsia="Calibri" w:cs="Calibri"/>
          <w:b/>
          <w:bCs/>
          <w:szCs w:val="24"/>
        </w:rPr>
        <w:t>February</w:t>
      </w:r>
      <w:r w:rsidRPr="085F2060">
        <w:rPr>
          <w:rFonts w:eastAsia="Calibri" w:cs="Calibri"/>
          <w:b/>
          <w:bCs/>
          <w:szCs w:val="24"/>
        </w:rPr>
        <w:t xml:space="preserve"> 202</w:t>
      </w:r>
      <w:r w:rsidR="6A0EC327" w:rsidRPr="085F2060">
        <w:rPr>
          <w:rFonts w:eastAsia="Calibri" w:cs="Calibri"/>
          <w:b/>
          <w:bCs/>
          <w:szCs w:val="24"/>
        </w:rPr>
        <w:t>6</w:t>
      </w:r>
      <w:r w:rsidRPr="085F2060">
        <w:rPr>
          <w:rFonts w:eastAsia="Calibri" w:cs="Calibri"/>
          <w:b/>
          <w:bCs/>
          <w:szCs w:val="24"/>
        </w:rPr>
        <w:t>.</w:t>
      </w:r>
    </w:p>
    <w:p w14:paraId="37B42269" w14:textId="77777777" w:rsidR="085F2060" w:rsidRDefault="002C1AD8" w:rsidP="085F2060">
      <w:pPr>
        <w:pStyle w:val="ListParagraph"/>
        <w:numPr>
          <w:ilvl w:val="0"/>
          <w:numId w:val="25"/>
        </w:numPr>
        <w:ind w:left="714" w:hanging="357"/>
        <w:rPr>
          <w:rFonts w:eastAsia="Calibri" w:cs="Calibri"/>
          <w:b/>
        </w:rPr>
      </w:pPr>
      <w:r w:rsidRPr="377B3854">
        <w:rPr>
          <w:rFonts w:eastAsia="Calibri" w:cs="Calibri"/>
          <w:b/>
        </w:rPr>
        <w:t xml:space="preserve">Appoint the Council Officer referred </w:t>
      </w:r>
      <w:r w:rsidR="359B9839" w:rsidRPr="377B3854">
        <w:rPr>
          <w:rFonts w:eastAsia="Calibri" w:cs="Calibri"/>
          <w:b/>
          <w:bCs/>
        </w:rPr>
        <w:t>to</w:t>
      </w:r>
      <w:r w:rsidRPr="377B3854">
        <w:rPr>
          <w:rFonts w:eastAsia="Calibri" w:cs="Calibri"/>
          <w:b/>
          <w:bCs/>
        </w:rPr>
        <w:t xml:space="preserve"> </w:t>
      </w:r>
      <w:r w:rsidRPr="377B3854">
        <w:rPr>
          <w:rFonts w:eastAsia="Calibri" w:cs="Calibri"/>
          <w:b/>
        </w:rPr>
        <w:t xml:space="preserve">in the Instrument </w:t>
      </w:r>
      <w:r w:rsidR="3CDDDEBF" w:rsidRPr="377B3854">
        <w:rPr>
          <w:rFonts w:eastAsia="Calibri" w:cs="Calibri"/>
          <w:b/>
          <w:bCs/>
        </w:rPr>
        <w:t xml:space="preserve">of Appointment </w:t>
      </w:r>
      <w:r w:rsidR="672CA712" w:rsidRPr="377B3854">
        <w:rPr>
          <w:rFonts w:eastAsia="Calibri" w:cs="Calibri"/>
          <w:b/>
          <w:bCs/>
        </w:rPr>
        <w:t>at</w:t>
      </w:r>
      <w:r w:rsidRPr="377B3854">
        <w:rPr>
          <w:rFonts w:eastAsia="Calibri" w:cs="Calibri"/>
          <w:b/>
        </w:rPr>
        <w:t xml:space="preserve"> Attachment 1 as </w:t>
      </w:r>
      <w:r w:rsidR="6547C598" w:rsidRPr="377B3854">
        <w:rPr>
          <w:rFonts w:eastAsia="Calibri" w:cs="Calibri"/>
          <w:b/>
          <w:bCs/>
        </w:rPr>
        <w:t>an</w:t>
      </w:r>
      <w:r w:rsidRPr="377B3854">
        <w:rPr>
          <w:rFonts w:eastAsia="Calibri" w:cs="Calibri"/>
          <w:b/>
          <w:bCs/>
        </w:rPr>
        <w:t xml:space="preserve"> </w:t>
      </w:r>
      <w:r w:rsidRPr="377B3854">
        <w:rPr>
          <w:rFonts w:eastAsia="Calibri" w:cs="Calibri"/>
          <w:b/>
        </w:rPr>
        <w:t xml:space="preserve">Authorised Officer under section 147(4) of the </w:t>
      </w:r>
      <w:r w:rsidRPr="377B3854">
        <w:rPr>
          <w:rFonts w:eastAsia="Calibri" w:cs="Calibri"/>
          <w:b/>
          <w:i/>
        </w:rPr>
        <w:t>Planning and Environment Act 1987</w:t>
      </w:r>
      <w:r w:rsidRPr="377B3854">
        <w:rPr>
          <w:rFonts w:eastAsia="Calibri" w:cs="Calibri"/>
          <w:b/>
        </w:rPr>
        <w:t xml:space="preserve"> and section 313 of the L</w:t>
      </w:r>
      <w:r w:rsidRPr="377B3854">
        <w:rPr>
          <w:rFonts w:eastAsia="Calibri" w:cs="Calibri"/>
          <w:b/>
          <w:i/>
        </w:rPr>
        <w:t>ocal Government Act 2020</w:t>
      </w:r>
      <w:r w:rsidRPr="377B3854">
        <w:rPr>
          <w:rFonts w:eastAsia="Calibri" w:cs="Calibri"/>
          <w:b/>
        </w:rPr>
        <w:t>.</w:t>
      </w:r>
    </w:p>
    <w:p w14:paraId="1498E532" w14:textId="77777777" w:rsidR="7E6E2D61" w:rsidRDefault="002C1AD8" w:rsidP="312997B5">
      <w:pPr>
        <w:pStyle w:val="ListParagraph"/>
        <w:numPr>
          <w:ilvl w:val="0"/>
          <w:numId w:val="25"/>
        </w:numPr>
        <w:ind w:left="714" w:hanging="357"/>
        <w:rPr>
          <w:rFonts w:eastAsia="Calibri" w:cs="Calibri"/>
          <w:b/>
        </w:rPr>
      </w:pPr>
      <w:r w:rsidRPr="377B3854">
        <w:rPr>
          <w:rFonts w:eastAsia="Calibri" w:cs="Calibri"/>
          <w:b/>
          <w:bCs/>
        </w:rPr>
        <w:t xml:space="preserve">Resolve to affix the common seal to the Instrument </w:t>
      </w:r>
      <w:r w:rsidR="1E6634A3" w:rsidRPr="377B3854">
        <w:rPr>
          <w:rFonts w:eastAsia="Calibri" w:cs="Calibri"/>
          <w:b/>
          <w:bCs/>
        </w:rPr>
        <w:t xml:space="preserve">of Appointment referred to in point 2 </w:t>
      </w:r>
      <w:r w:rsidR="03BC8807" w:rsidRPr="377B3854">
        <w:rPr>
          <w:rFonts w:eastAsia="Calibri" w:cs="Calibri"/>
          <w:b/>
          <w:bCs/>
        </w:rPr>
        <w:t>upon signing of the Instrument by the Chief Executive Officer.</w:t>
      </w:r>
    </w:p>
    <w:p w14:paraId="489D7AD7" w14:textId="77777777" w:rsidR="7E6E2D61" w:rsidRDefault="002C1AD8" w:rsidP="312997B5">
      <w:pPr>
        <w:pStyle w:val="ListParagraph"/>
        <w:numPr>
          <w:ilvl w:val="0"/>
          <w:numId w:val="25"/>
        </w:numPr>
        <w:ind w:left="714" w:hanging="357"/>
        <w:rPr>
          <w:rFonts w:eastAsia="Calibri" w:cs="Calibri"/>
          <w:b/>
        </w:rPr>
      </w:pPr>
      <w:r w:rsidRPr="377B3854">
        <w:rPr>
          <w:rFonts w:eastAsia="Calibri" w:cs="Calibri"/>
          <w:b/>
        </w:rPr>
        <w:t>Note</w:t>
      </w:r>
      <w:r w:rsidR="5EAED4EE" w:rsidRPr="377B3854">
        <w:rPr>
          <w:rFonts w:eastAsia="Calibri" w:cs="Calibri"/>
          <w:b/>
        </w:rPr>
        <w:t xml:space="preserve"> </w:t>
      </w:r>
      <w:r w:rsidRPr="377B3854">
        <w:rPr>
          <w:rFonts w:eastAsia="Calibri" w:cs="Calibri"/>
          <w:b/>
        </w:rPr>
        <w:t xml:space="preserve">the Instrument will remain in force until Council determines to vary or revoke </w:t>
      </w:r>
      <w:r w:rsidR="3B0E2EF8" w:rsidRPr="377B3854">
        <w:rPr>
          <w:rFonts w:eastAsia="Calibri" w:cs="Calibri"/>
          <w:b/>
          <w:bCs/>
        </w:rPr>
        <w:t>the Appointment</w:t>
      </w:r>
      <w:r w:rsidRPr="377B3854">
        <w:rPr>
          <w:rFonts w:eastAsia="Calibri" w:cs="Calibri"/>
          <w:b/>
        </w:rPr>
        <w:t>.</w:t>
      </w:r>
    </w:p>
    <w:p w14:paraId="5C7E757A" w14:textId="77777777" w:rsidR="08916B30" w:rsidRDefault="002C1AD8" w:rsidP="312997B5">
      <w:pPr>
        <w:pStyle w:val="ListParagraph"/>
        <w:numPr>
          <w:ilvl w:val="0"/>
          <w:numId w:val="25"/>
        </w:numPr>
        <w:ind w:left="714" w:hanging="357"/>
        <w:rPr>
          <w:rFonts w:eastAsia="Calibri" w:cs="Calibri"/>
          <w:b/>
        </w:rPr>
      </w:pPr>
      <w:r w:rsidRPr="377B3854">
        <w:rPr>
          <w:rFonts w:eastAsia="Calibri" w:cs="Calibri"/>
          <w:b/>
        </w:rPr>
        <w:t xml:space="preserve">Note the 9 December 2025 </w:t>
      </w:r>
      <w:r w:rsidR="164D321F" w:rsidRPr="377B3854">
        <w:rPr>
          <w:rFonts w:eastAsia="Calibri" w:cs="Calibri"/>
          <w:b/>
          <w:bCs/>
        </w:rPr>
        <w:t xml:space="preserve">Audit and Risk Committee </w:t>
      </w:r>
      <w:r w:rsidRPr="377B3854">
        <w:rPr>
          <w:rFonts w:eastAsia="Calibri" w:cs="Calibri"/>
          <w:b/>
        </w:rPr>
        <w:t xml:space="preserve">unconfirmed summary </w:t>
      </w:r>
      <w:r w:rsidR="1EC4D874" w:rsidRPr="377B3854">
        <w:rPr>
          <w:rFonts w:eastAsia="Calibri" w:cs="Calibri"/>
          <w:b/>
          <w:bCs/>
        </w:rPr>
        <w:t>of</w:t>
      </w:r>
      <w:r w:rsidRPr="377B3854">
        <w:rPr>
          <w:rFonts w:eastAsia="Calibri" w:cs="Calibri"/>
          <w:b/>
          <w:bCs/>
        </w:rPr>
        <w:t xml:space="preserve"> </w:t>
      </w:r>
      <w:r w:rsidRPr="377B3854">
        <w:rPr>
          <w:rFonts w:eastAsia="Calibri" w:cs="Calibri"/>
          <w:b/>
        </w:rPr>
        <w:t>minutes at Attachment 2.</w:t>
      </w:r>
    </w:p>
    <w:p w14:paraId="7A6DAE52" w14:textId="77777777" w:rsidR="001B1788" w:rsidRPr="00285A68" w:rsidRDefault="002C1AD8" w:rsidP="312997B5">
      <w:pPr>
        <w:pStyle w:val="ListParagraph"/>
        <w:numPr>
          <w:ilvl w:val="0"/>
          <w:numId w:val="25"/>
        </w:numPr>
        <w:ind w:left="714" w:hanging="357"/>
        <w:rPr>
          <w:rFonts w:eastAsia="Calibri" w:cs="Calibri"/>
          <w:b/>
          <w:bCs/>
        </w:rPr>
      </w:pPr>
      <w:r w:rsidRPr="00285A68">
        <w:rPr>
          <w:rFonts w:eastAsia="Calibri" w:cs="Calibri"/>
          <w:b/>
          <w:bCs/>
        </w:rPr>
        <w:t xml:space="preserve">Authorise </w:t>
      </w:r>
      <w:r>
        <w:rPr>
          <w:rFonts w:eastAsia="Calibri" w:cs="Calibri"/>
          <w:b/>
          <w:bCs/>
        </w:rPr>
        <w:t>the Mayor</w:t>
      </w:r>
      <w:r w:rsidR="3763524B" w:rsidRPr="40E0E4B6">
        <w:rPr>
          <w:rFonts w:eastAsia="Calibri" w:cs="Calibri"/>
          <w:b/>
          <w:bCs/>
        </w:rPr>
        <w:t>, Cr _____</w:t>
      </w:r>
      <w:proofErr w:type="gramStart"/>
      <w:r w:rsidR="3763524B" w:rsidRPr="40E0E4B6">
        <w:rPr>
          <w:rFonts w:eastAsia="Calibri" w:cs="Calibri"/>
          <w:b/>
          <w:bCs/>
        </w:rPr>
        <w:t>_ ,</w:t>
      </w:r>
      <w:proofErr w:type="gramEnd"/>
      <w:r w:rsidR="3763524B" w:rsidRPr="40E0E4B6">
        <w:rPr>
          <w:rFonts w:eastAsia="Calibri" w:cs="Calibri"/>
          <w:b/>
          <w:bCs/>
        </w:rPr>
        <w:t xml:space="preserve"> Cr _________, Cr _____</w:t>
      </w:r>
      <w:proofErr w:type="gramStart"/>
      <w:r w:rsidR="3763524B" w:rsidRPr="40E0E4B6">
        <w:rPr>
          <w:rFonts w:eastAsia="Calibri" w:cs="Calibri"/>
          <w:b/>
          <w:bCs/>
        </w:rPr>
        <w:t>_</w:t>
      </w:r>
      <w:r w:rsidRPr="40E0E4B6">
        <w:rPr>
          <w:rFonts w:eastAsia="Calibri" w:cs="Calibri"/>
          <w:b/>
          <w:bCs/>
        </w:rPr>
        <w:t xml:space="preserve"> </w:t>
      </w:r>
      <w:r w:rsidR="002D774B">
        <w:rPr>
          <w:rFonts w:eastAsia="Calibri" w:cs="Calibri"/>
          <w:b/>
          <w:bCs/>
        </w:rPr>
        <w:t xml:space="preserve"> to</w:t>
      </w:r>
      <w:proofErr w:type="gramEnd"/>
      <w:r w:rsidR="002D774B">
        <w:rPr>
          <w:rFonts w:eastAsia="Calibri" w:cs="Calibri"/>
          <w:b/>
          <w:bCs/>
        </w:rPr>
        <w:t xml:space="preserve"> attend the ALGA National General Assembly to be held </w:t>
      </w:r>
      <w:r w:rsidR="00820B52">
        <w:rPr>
          <w:rFonts w:eastAsia="Calibri" w:cs="Calibri"/>
          <w:b/>
          <w:bCs/>
        </w:rPr>
        <w:t>in Ca</w:t>
      </w:r>
      <w:r w:rsidR="00F248F3">
        <w:rPr>
          <w:rFonts w:eastAsia="Calibri" w:cs="Calibri"/>
          <w:b/>
          <w:bCs/>
        </w:rPr>
        <w:t xml:space="preserve">nberra between the period 23 to 25 June 2026, at an approximate cost per Councillor </w:t>
      </w:r>
      <w:r w:rsidR="14D9A449" w:rsidRPr="79CF1361">
        <w:rPr>
          <w:rFonts w:eastAsia="Calibri" w:cs="Calibri"/>
          <w:b/>
          <w:bCs/>
        </w:rPr>
        <w:t>of</w:t>
      </w:r>
      <w:r w:rsidR="00F248F3">
        <w:rPr>
          <w:rFonts w:eastAsia="Calibri" w:cs="Calibri"/>
          <w:b/>
          <w:bCs/>
        </w:rPr>
        <w:t xml:space="preserve"> $</w:t>
      </w:r>
      <w:r w:rsidR="00502FDC">
        <w:rPr>
          <w:rFonts w:eastAsia="Calibri" w:cs="Calibri"/>
          <w:b/>
          <w:bCs/>
        </w:rPr>
        <w:t>3200.</w:t>
      </w:r>
    </w:p>
    <w:p w14:paraId="5CC57A4C" w14:textId="77777777" w:rsidR="3BCAF31B" w:rsidRDefault="002C1AD8" w:rsidP="79CF1361">
      <w:pPr>
        <w:pStyle w:val="ListParagraph"/>
        <w:numPr>
          <w:ilvl w:val="0"/>
          <w:numId w:val="25"/>
        </w:numPr>
        <w:ind w:left="714" w:hanging="357"/>
        <w:rPr>
          <w:rFonts w:eastAsia="Calibri" w:cs="Calibri"/>
          <w:b/>
          <w:bCs/>
        </w:rPr>
      </w:pPr>
      <w:r w:rsidRPr="1B5AFF9A">
        <w:rPr>
          <w:rFonts w:eastAsia="Calibri" w:cs="Calibri"/>
          <w:b/>
          <w:bCs/>
        </w:rPr>
        <w:t xml:space="preserve">Note the summary of Informal Meetings of Council for the period </w:t>
      </w:r>
      <w:r w:rsidR="006E02F0">
        <w:rPr>
          <w:rFonts w:eastAsia="Calibri" w:cs="Calibri"/>
          <w:b/>
          <w:bCs/>
        </w:rPr>
        <w:t xml:space="preserve">11 December 2025 to </w:t>
      </w:r>
      <w:r w:rsidR="00657096">
        <w:rPr>
          <w:rFonts w:eastAsia="Calibri" w:cs="Calibri"/>
          <w:b/>
          <w:bCs/>
        </w:rPr>
        <w:t>1</w:t>
      </w:r>
      <w:r w:rsidR="000E34C2">
        <w:rPr>
          <w:rFonts w:eastAsia="Calibri" w:cs="Calibri"/>
          <w:b/>
          <w:bCs/>
        </w:rPr>
        <w:t>1 February 2026 at Attachment 3.</w:t>
      </w:r>
    </w:p>
    <w:p w14:paraId="1EF18EDA" w14:textId="77777777" w:rsidR="00B047DE" w:rsidRPr="00545B19" w:rsidRDefault="002C1AD8" w:rsidP="00545B19">
      <w:r>
        <w:br w:type="page"/>
      </w:r>
    </w:p>
    <w:p w14:paraId="3402017C" w14:textId="77777777" w:rsidR="009E3D2F" w:rsidRDefault="002C1AD8" w:rsidP="009E3D2F">
      <w:pPr>
        <w:pStyle w:val="Heading1"/>
      </w:pPr>
      <w:r>
        <w:lastRenderedPageBreak/>
        <w:t>Background / Key Information</w:t>
      </w:r>
    </w:p>
    <w:p w14:paraId="4BFFC60B" w14:textId="77777777" w:rsidR="2A20D8CC" w:rsidRPr="00217AB7" w:rsidRDefault="002C1AD8" w:rsidP="0000128D">
      <w:pPr>
        <w:rPr>
          <w:rFonts w:eastAsia="Calibri" w:cs="Calibri"/>
          <w:color w:val="000000" w:themeColor="text1"/>
          <w:highlight w:val="magenta"/>
        </w:rPr>
      </w:pPr>
      <w:r w:rsidRPr="085F2060">
        <w:rPr>
          <w:rFonts w:asciiTheme="minorHAnsi" w:eastAsiaTheme="minorEastAsia" w:hAnsiTheme="minorHAnsi" w:cstheme="minorBidi"/>
          <w:b/>
          <w:bCs/>
          <w:color w:val="000000" w:themeColor="text1"/>
        </w:rPr>
        <w:t>S11A Instrument of Appointment</w:t>
      </w:r>
    </w:p>
    <w:p w14:paraId="2E5D5F3A" w14:textId="77777777" w:rsidR="085F2060" w:rsidRPr="00217AB7" w:rsidRDefault="002C1AD8" w:rsidP="0000128D">
      <w:pPr>
        <w:rPr>
          <w:rFonts w:eastAsia="Calibri" w:cs="Calibri"/>
          <w:color w:val="000000" w:themeColor="text1"/>
        </w:rPr>
      </w:pPr>
      <w:r w:rsidRPr="35F979B3">
        <w:rPr>
          <w:rFonts w:eastAsia="Calibri" w:cs="Calibri"/>
          <w:color w:val="000000" w:themeColor="text1"/>
        </w:rPr>
        <w:t xml:space="preserve">The </w:t>
      </w:r>
      <w:r w:rsidRPr="35F979B3">
        <w:rPr>
          <w:rFonts w:eastAsia="Calibri" w:cs="Calibri"/>
          <w:i/>
          <w:color w:val="000000" w:themeColor="text1"/>
        </w:rPr>
        <w:t xml:space="preserve">Planning and Environment Act 1987 </w:t>
      </w:r>
      <w:r w:rsidRPr="35F979B3">
        <w:rPr>
          <w:rFonts w:eastAsia="Calibri" w:cs="Calibri"/>
          <w:color w:val="000000" w:themeColor="text1"/>
        </w:rPr>
        <w:t xml:space="preserve">requires that Council by resolution appoint Authorised Officers to exercise their powers under the Act. This power cannot be delegated to the CEO. An Instrument of Appointment and Authorisation (the Instrument) in relation to the administration and enforcement of the </w:t>
      </w:r>
      <w:r w:rsidRPr="35F979B3">
        <w:rPr>
          <w:rFonts w:eastAsia="Calibri" w:cs="Calibri"/>
          <w:i/>
          <w:color w:val="000000" w:themeColor="text1"/>
        </w:rPr>
        <w:t>Planning and Environment Act 1987</w:t>
      </w:r>
      <w:r w:rsidRPr="35F979B3">
        <w:rPr>
          <w:rFonts w:eastAsia="Calibri" w:cs="Calibri"/>
          <w:color w:val="000000" w:themeColor="text1"/>
        </w:rPr>
        <w:t xml:space="preserve"> by various Officers across the organisation has been prepared and requires authorisation.</w:t>
      </w:r>
    </w:p>
    <w:p w14:paraId="4F1AF5A2" w14:textId="77777777" w:rsidR="085F2060" w:rsidRPr="00217AB7" w:rsidRDefault="085F2060" w:rsidP="0000128D">
      <w:pPr>
        <w:rPr>
          <w:rFonts w:asciiTheme="minorHAnsi" w:eastAsiaTheme="minorEastAsia" w:hAnsiTheme="minorHAnsi" w:cstheme="minorBidi"/>
          <w:color w:val="000000" w:themeColor="text1"/>
          <w:highlight w:val="magenta"/>
        </w:rPr>
      </w:pPr>
    </w:p>
    <w:p w14:paraId="584E1F37" w14:textId="77777777" w:rsidR="5736F98E" w:rsidRDefault="002C1AD8" w:rsidP="0000128D">
      <w:pPr>
        <w:rPr>
          <w:rFonts w:eastAsia="Calibri" w:cs="Calibri"/>
          <w:color w:val="000000" w:themeColor="text1"/>
        </w:rPr>
      </w:pPr>
      <w:r w:rsidRPr="35F979B3">
        <w:rPr>
          <w:rFonts w:eastAsia="Calibri" w:cs="Calibri"/>
          <w:color w:val="000000" w:themeColor="text1"/>
        </w:rPr>
        <w:t>The Instrument has been prepared for the Officer</w:t>
      </w:r>
      <w:r w:rsidR="5E6CEEA2" w:rsidRPr="35F979B3">
        <w:rPr>
          <w:rFonts w:eastAsia="Calibri" w:cs="Calibri"/>
          <w:color w:val="000000" w:themeColor="text1"/>
        </w:rPr>
        <w:t>s</w:t>
      </w:r>
      <w:r w:rsidRPr="35F979B3">
        <w:rPr>
          <w:rFonts w:eastAsia="Calibri" w:cs="Calibri"/>
          <w:color w:val="000000" w:themeColor="text1"/>
        </w:rPr>
        <w:t xml:space="preserve"> named who require authorisation in relation to the administration and enforcement of the </w:t>
      </w:r>
      <w:r w:rsidRPr="35F979B3">
        <w:rPr>
          <w:rFonts w:eastAsia="Calibri" w:cs="Calibri"/>
          <w:i/>
          <w:color w:val="000000" w:themeColor="text1"/>
        </w:rPr>
        <w:t>Planning and Environment Act 1987</w:t>
      </w:r>
      <w:r w:rsidRPr="35F979B3">
        <w:rPr>
          <w:rFonts w:eastAsia="Calibri" w:cs="Calibri"/>
          <w:color w:val="000000" w:themeColor="text1"/>
        </w:rPr>
        <w:t xml:space="preserve"> and carry out the functions outlined in Section 313 of the </w:t>
      </w:r>
      <w:r w:rsidRPr="35F979B3">
        <w:rPr>
          <w:rFonts w:eastAsia="Calibri" w:cs="Calibri"/>
          <w:i/>
          <w:color w:val="000000" w:themeColor="text1"/>
        </w:rPr>
        <w:t>Local Government Act 2020</w:t>
      </w:r>
      <w:r w:rsidRPr="35F979B3">
        <w:rPr>
          <w:rFonts w:eastAsia="Calibri" w:cs="Calibri"/>
          <w:color w:val="000000" w:themeColor="text1"/>
        </w:rPr>
        <w:t xml:space="preserve">. </w:t>
      </w:r>
    </w:p>
    <w:p w14:paraId="4810793D" w14:textId="77777777" w:rsidR="5736F98E" w:rsidRDefault="5736F98E" w:rsidP="0000128D">
      <w:pPr>
        <w:rPr>
          <w:rFonts w:eastAsia="Calibri" w:cs="Calibri"/>
          <w:color w:val="000000" w:themeColor="text1"/>
        </w:rPr>
      </w:pPr>
    </w:p>
    <w:p w14:paraId="3B080775" w14:textId="77777777" w:rsidR="5736F98E" w:rsidRDefault="002C1AD8" w:rsidP="0000128D">
      <w:pPr>
        <w:rPr>
          <w:rFonts w:eastAsia="Calibri" w:cs="Calibri"/>
          <w:color w:val="000000" w:themeColor="text1"/>
        </w:rPr>
      </w:pPr>
      <w:r w:rsidRPr="35F979B3">
        <w:rPr>
          <w:rFonts w:eastAsia="Calibri" w:cs="Calibri"/>
          <w:color w:val="000000" w:themeColor="text1"/>
        </w:rPr>
        <w:t xml:space="preserve">This enables the Officer to effectively perform duties including enforcing and implementing the planning scheme, entering land and </w:t>
      </w:r>
      <w:r w:rsidR="581F1383" w:rsidRPr="35F979B3">
        <w:rPr>
          <w:rFonts w:eastAsia="Calibri" w:cs="Calibri"/>
          <w:color w:val="000000" w:themeColor="text1"/>
        </w:rPr>
        <w:t>taking</w:t>
      </w:r>
      <w:r w:rsidRPr="35F979B3">
        <w:rPr>
          <w:rFonts w:eastAsia="Calibri" w:cs="Calibri"/>
          <w:color w:val="000000" w:themeColor="text1"/>
        </w:rPr>
        <w:t xml:space="preserve"> a planning and environment matter to court if required. </w:t>
      </w:r>
    </w:p>
    <w:p w14:paraId="3E12D55E" w14:textId="77777777" w:rsidR="5736F98E" w:rsidRDefault="5736F98E" w:rsidP="0000128D">
      <w:pPr>
        <w:rPr>
          <w:rFonts w:eastAsia="Calibri" w:cs="Calibri"/>
          <w:color w:val="000000" w:themeColor="text1"/>
        </w:rPr>
      </w:pPr>
    </w:p>
    <w:p w14:paraId="73904406" w14:textId="77777777" w:rsidR="5736F98E" w:rsidRDefault="002C1AD8" w:rsidP="0000128D">
      <w:pPr>
        <w:rPr>
          <w:rFonts w:eastAsia="Calibri" w:cs="Calibri"/>
          <w:color w:val="000000" w:themeColor="text1"/>
        </w:rPr>
      </w:pPr>
      <w:r w:rsidRPr="35F979B3">
        <w:rPr>
          <w:rFonts w:eastAsia="Calibri" w:cs="Calibri"/>
          <w:color w:val="000000" w:themeColor="text1"/>
        </w:rPr>
        <w:t>The Instrument will come into effect when it is executed and will remain in force until Council decides to vary or revoke it</w:t>
      </w:r>
      <w:r w:rsidRPr="35F979B3">
        <w:rPr>
          <w:rFonts w:ascii="Aptos" w:eastAsia="Aptos" w:hAnsi="Aptos" w:cs="Aptos"/>
          <w:sz w:val="22"/>
          <w:szCs w:val="22"/>
        </w:rPr>
        <w:t>.</w:t>
      </w:r>
    </w:p>
    <w:p w14:paraId="008E81F6" w14:textId="77777777" w:rsidR="085F2060" w:rsidRPr="00217AB7" w:rsidRDefault="085F2060" w:rsidP="0000128D">
      <w:pPr>
        <w:rPr>
          <w:rFonts w:asciiTheme="minorHAnsi" w:eastAsiaTheme="minorEastAsia" w:hAnsiTheme="minorHAnsi" w:cstheme="minorBidi"/>
          <w:color w:val="000000" w:themeColor="text1"/>
        </w:rPr>
      </w:pPr>
    </w:p>
    <w:p w14:paraId="761C5D81" w14:textId="77777777" w:rsidR="2A20D8CC" w:rsidRDefault="002C1AD8" w:rsidP="0000128D">
      <w:pPr>
        <w:rPr>
          <w:rFonts w:asciiTheme="minorHAnsi" w:eastAsiaTheme="minorEastAsia" w:hAnsiTheme="minorHAnsi" w:cstheme="minorBidi"/>
          <w:b/>
          <w:bCs/>
          <w:color w:val="000000" w:themeColor="text1"/>
        </w:rPr>
      </w:pPr>
      <w:r w:rsidRPr="00217AB7">
        <w:rPr>
          <w:rFonts w:asciiTheme="minorHAnsi" w:eastAsiaTheme="minorEastAsia" w:hAnsiTheme="minorHAnsi" w:cstheme="minorBidi"/>
          <w:b/>
          <w:bCs/>
          <w:color w:val="000000" w:themeColor="text1"/>
        </w:rPr>
        <w:t>Summary Minutes of December Audit &amp; Risk Committee (ARC) meeting</w:t>
      </w:r>
    </w:p>
    <w:p w14:paraId="393C2556" w14:textId="77777777" w:rsidR="2B7394CE" w:rsidRDefault="002C1AD8" w:rsidP="0000128D">
      <w:pPr>
        <w:rPr>
          <w:rFonts w:eastAsia="Calibri" w:cs="Calibri"/>
          <w:color w:val="000000" w:themeColor="text1"/>
        </w:rPr>
      </w:pPr>
      <w:r w:rsidRPr="35F979B3">
        <w:rPr>
          <w:rFonts w:eastAsia="Calibri" w:cs="Calibri"/>
          <w:color w:val="000000" w:themeColor="text1"/>
        </w:rPr>
        <w:t xml:space="preserve">The </w:t>
      </w:r>
      <w:r w:rsidR="3C78D7C9" w:rsidRPr="35F979B3">
        <w:rPr>
          <w:rFonts w:eastAsia="Calibri" w:cs="Calibri"/>
          <w:color w:val="000000" w:themeColor="text1"/>
        </w:rPr>
        <w:t>ARC</w:t>
      </w:r>
      <w:r w:rsidRPr="35F979B3">
        <w:rPr>
          <w:rFonts w:eastAsia="Calibri" w:cs="Calibri"/>
          <w:color w:val="000000" w:themeColor="text1"/>
        </w:rPr>
        <w:t xml:space="preserve">, an independent advisory committee of Council, has the responsibility of reporting to the Council and offering expert advice and recommendations on matters brought before it. The </w:t>
      </w:r>
      <w:r w:rsidR="0BE55A39" w:rsidRPr="35F979B3">
        <w:rPr>
          <w:rFonts w:eastAsia="Calibri" w:cs="Calibri"/>
          <w:color w:val="000000" w:themeColor="text1"/>
        </w:rPr>
        <w:t>ARC</w:t>
      </w:r>
      <w:r w:rsidRPr="35F979B3">
        <w:rPr>
          <w:rFonts w:eastAsia="Calibri" w:cs="Calibri"/>
          <w:color w:val="000000" w:themeColor="text1"/>
        </w:rPr>
        <w:t xml:space="preserve"> fulfills this role by monitoring, reviewing, and providing guidance on issues relating to financial matters, risks and supporting the Council in meeting its governance obligations to the community.</w:t>
      </w:r>
    </w:p>
    <w:p w14:paraId="537122D7" w14:textId="77777777" w:rsidR="2B7394CE" w:rsidRDefault="002C1AD8" w:rsidP="0000128D">
      <w:pPr>
        <w:rPr>
          <w:rFonts w:ascii="Aptos" w:eastAsia="Aptos" w:hAnsi="Aptos" w:cs="Aptos"/>
          <w:sz w:val="22"/>
          <w:szCs w:val="22"/>
        </w:rPr>
      </w:pPr>
      <w:r w:rsidRPr="312997B5">
        <w:rPr>
          <w:rFonts w:ascii="Aptos" w:eastAsia="Aptos" w:hAnsi="Aptos" w:cs="Aptos"/>
          <w:sz w:val="22"/>
          <w:szCs w:val="22"/>
        </w:rPr>
        <w:t xml:space="preserve"> </w:t>
      </w:r>
    </w:p>
    <w:p w14:paraId="365280B3" w14:textId="77777777" w:rsidR="2B7394CE" w:rsidRDefault="002C1AD8" w:rsidP="0000128D">
      <w:pPr>
        <w:rPr>
          <w:rFonts w:eastAsia="Calibri" w:cs="Calibri"/>
          <w:color w:val="000000" w:themeColor="text1"/>
        </w:rPr>
      </w:pPr>
      <w:r w:rsidRPr="35F979B3">
        <w:rPr>
          <w:rFonts w:eastAsia="Calibri" w:cs="Calibri"/>
          <w:color w:val="000000" w:themeColor="text1"/>
        </w:rPr>
        <w:t xml:space="preserve">The </w:t>
      </w:r>
      <w:r w:rsidR="12CECF6D" w:rsidRPr="35F979B3">
        <w:rPr>
          <w:rFonts w:eastAsia="Calibri" w:cs="Calibri"/>
          <w:color w:val="000000" w:themeColor="text1"/>
        </w:rPr>
        <w:t>ARC</w:t>
      </w:r>
      <w:r w:rsidRPr="35F979B3">
        <w:rPr>
          <w:rFonts w:eastAsia="Calibri" w:cs="Calibri"/>
          <w:color w:val="000000" w:themeColor="text1"/>
        </w:rPr>
        <w:t xml:space="preserve"> discussed the following matters at the scheduled meeting of 9 December 2025:</w:t>
      </w:r>
    </w:p>
    <w:p w14:paraId="162030C4"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The quarterly Risk Management Report detailing risk treatment plans for both strategic and operational risks along with Business Continuity activities and public liability insurance claims.</w:t>
      </w:r>
    </w:p>
    <w:p w14:paraId="6BFB8B98"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Fraud and Corruption Risk Report detailing the integrity program.</w:t>
      </w:r>
    </w:p>
    <w:p w14:paraId="2C272F7F"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Corporate Performance Report.</w:t>
      </w:r>
    </w:p>
    <w:p w14:paraId="7655D68D"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Procurement Report detailing the procurement performance against the procurement performance indicators.</w:t>
      </w:r>
    </w:p>
    <w:p w14:paraId="5614E0FF"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Significant Contracts and Projects including the controls and the management of significant contracts and projects.</w:t>
      </w:r>
    </w:p>
    <w:p w14:paraId="7A08878D"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The Internal Assurance Report outlining the 2024-2025 Internal Assurance Program and its progress.</w:t>
      </w:r>
    </w:p>
    <w:p w14:paraId="34452229"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The progress of the 2025-26 Annual Internal Audit Programs, including one completed internal audit report, two internal audit scopes, actions arising from previous audits and the performance review of the internal auditor.</w:t>
      </w:r>
    </w:p>
    <w:p w14:paraId="5B3C5523" w14:textId="77777777" w:rsidR="2B7394CE" w:rsidRDefault="002C1AD8" w:rsidP="0000128D">
      <w:pPr>
        <w:pStyle w:val="ListParagraph"/>
        <w:numPr>
          <w:ilvl w:val="0"/>
          <w:numId w:val="26"/>
        </w:numPr>
        <w:rPr>
          <w:rFonts w:eastAsia="Calibri" w:cs="Calibri"/>
          <w:color w:val="000000" w:themeColor="text1"/>
        </w:rPr>
      </w:pPr>
      <w:r w:rsidRPr="35F979B3">
        <w:rPr>
          <w:rFonts w:eastAsia="Calibri" w:cs="Calibri"/>
          <w:color w:val="000000" w:themeColor="text1"/>
        </w:rPr>
        <w:t xml:space="preserve">Compliance and governance </w:t>
      </w:r>
      <w:proofErr w:type="gramStart"/>
      <w:r w:rsidRPr="35F979B3">
        <w:rPr>
          <w:rFonts w:eastAsia="Calibri" w:cs="Calibri"/>
          <w:color w:val="000000" w:themeColor="text1"/>
        </w:rPr>
        <w:t>matter</w:t>
      </w:r>
      <w:r w:rsidR="5E0ED6A5" w:rsidRPr="35F979B3">
        <w:rPr>
          <w:rFonts w:eastAsia="Calibri" w:cs="Calibri"/>
          <w:color w:val="000000" w:themeColor="text1"/>
        </w:rPr>
        <w:t>s</w:t>
      </w:r>
      <w:proofErr w:type="gramEnd"/>
      <w:r w:rsidRPr="35F979B3">
        <w:rPr>
          <w:rFonts w:eastAsia="Calibri" w:cs="Calibri"/>
          <w:color w:val="000000" w:themeColor="text1"/>
        </w:rPr>
        <w:t xml:space="preserve"> as detailed in the </w:t>
      </w:r>
      <w:r w:rsidR="287AC956" w:rsidRPr="35F979B3">
        <w:rPr>
          <w:rFonts w:eastAsia="Calibri" w:cs="Calibri"/>
          <w:color w:val="000000" w:themeColor="text1"/>
        </w:rPr>
        <w:t>ARC’s</w:t>
      </w:r>
      <w:r w:rsidRPr="35F979B3">
        <w:rPr>
          <w:rFonts w:eastAsia="Calibri" w:cs="Calibri"/>
          <w:color w:val="000000" w:themeColor="text1"/>
        </w:rPr>
        <w:t xml:space="preserve"> Annual Work Plan.</w:t>
      </w:r>
    </w:p>
    <w:p w14:paraId="349AFC2D" w14:textId="77777777" w:rsidR="312997B5" w:rsidRDefault="312997B5" w:rsidP="312997B5">
      <w:pPr>
        <w:rPr>
          <w:rFonts w:eastAsia="Calibri" w:cs="Calibri"/>
          <w:color w:val="000000" w:themeColor="text1"/>
          <w:highlight w:val="magenta"/>
        </w:rPr>
      </w:pPr>
    </w:p>
    <w:p w14:paraId="38C929BB" w14:textId="77777777" w:rsidR="2B7394CE" w:rsidRDefault="002C1AD8" w:rsidP="312997B5">
      <w:pPr>
        <w:rPr>
          <w:rFonts w:eastAsia="Calibri" w:cs="Calibri"/>
          <w:color w:val="000000" w:themeColor="text1"/>
        </w:rPr>
      </w:pPr>
      <w:r w:rsidRPr="35F979B3">
        <w:rPr>
          <w:rFonts w:eastAsia="Calibri" w:cs="Calibri"/>
          <w:color w:val="000000" w:themeColor="text1"/>
        </w:rPr>
        <w:lastRenderedPageBreak/>
        <w:t xml:space="preserve">To provide transparency and to comply with the requirements of the </w:t>
      </w:r>
      <w:r w:rsidR="0FBB461E" w:rsidRPr="35F979B3">
        <w:rPr>
          <w:rFonts w:eastAsia="Calibri" w:cs="Calibri"/>
          <w:color w:val="000000" w:themeColor="text1"/>
        </w:rPr>
        <w:t>ARC</w:t>
      </w:r>
      <w:r w:rsidRPr="35F979B3">
        <w:rPr>
          <w:rFonts w:eastAsia="Calibri" w:cs="Calibri"/>
          <w:color w:val="000000" w:themeColor="text1"/>
        </w:rPr>
        <w:t>’s Charter, the unconfirmed meeting summary minutes is provided at Attachment 2 for noting by Council.</w:t>
      </w:r>
    </w:p>
    <w:p w14:paraId="1852CD8B" w14:textId="77777777" w:rsidR="00217AB7" w:rsidRPr="00217AB7" w:rsidRDefault="00217AB7" w:rsidP="00217AB7">
      <w:pPr>
        <w:rPr>
          <w:rFonts w:asciiTheme="minorHAnsi" w:eastAsiaTheme="minorEastAsia" w:hAnsiTheme="minorHAnsi" w:cstheme="minorBidi"/>
          <w:color w:val="000000" w:themeColor="text1"/>
        </w:rPr>
      </w:pPr>
    </w:p>
    <w:p w14:paraId="3BA40279" w14:textId="77777777" w:rsidR="2A20D8CC" w:rsidRPr="00217AB7" w:rsidRDefault="002C1AD8" w:rsidP="00217AB7">
      <w:pPr>
        <w:rPr>
          <w:rFonts w:asciiTheme="minorHAnsi" w:eastAsiaTheme="minorEastAsia" w:hAnsiTheme="minorHAnsi" w:cstheme="minorBidi"/>
          <w:b/>
          <w:bCs/>
          <w:color w:val="000000" w:themeColor="text1"/>
        </w:rPr>
      </w:pPr>
      <w:r w:rsidRPr="00217AB7">
        <w:rPr>
          <w:rFonts w:asciiTheme="minorHAnsi" w:eastAsiaTheme="minorEastAsia" w:hAnsiTheme="minorHAnsi" w:cstheme="minorBidi"/>
          <w:b/>
          <w:bCs/>
          <w:color w:val="000000" w:themeColor="text1"/>
        </w:rPr>
        <w:t xml:space="preserve">Australian Local Government Association (ALGA) </w:t>
      </w:r>
      <w:r w:rsidR="00C40447">
        <w:rPr>
          <w:rFonts w:asciiTheme="minorHAnsi" w:eastAsiaTheme="minorEastAsia" w:hAnsiTheme="minorHAnsi" w:cstheme="minorBidi"/>
          <w:b/>
          <w:bCs/>
          <w:color w:val="000000" w:themeColor="text1"/>
        </w:rPr>
        <w:t>National General Assembly 2026</w:t>
      </w:r>
    </w:p>
    <w:p w14:paraId="1DFF9F8B" w14:textId="77777777" w:rsidR="001907C3" w:rsidRDefault="002C1AD8" w:rsidP="001907C3">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The ALGA National General Assembly will be held in Canberra between 2</w:t>
      </w:r>
      <w:r w:rsidR="00C40447">
        <w:rPr>
          <w:rFonts w:asciiTheme="minorHAnsi" w:eastAsiaTheme="minorEastAsia" w:hAnsiTheme="minorHAnsi" w:cstheme="minorBidi"/>
          <w:color w:val="000000" w:themeColor="text1"/>
        </w:rPr>
        <w:t>3</w:t>
      </w:r>
      <w:r>
        <w:rPr>
          <w:rFonts w:asciiTheme="minorHAnsi" w:eastAsiaTheme="minorEastAsia" w:hAnsiTheme="minorHAnsi" w:cstheme="minorBidi"/>
          <w:color w:val="000000" w:themeColor="text1"/>
        </w:rPr>
        <w:t xml:space="preserve"> to 2</w:t>
      </w:r>
      <w:r w:rsidR="00C40447">
        <w:rPr>
          <w:rFonts w:asciiTheme="minorHAnsi" w:eastAsiaTheme="minorEastAsia" w:hAnsiTheme="minorHAnsi" w:cstheme="minorBidi"/>
          <w:color w:val="000000" w:themeColor="text1"/>
        </w:rPr>
        <w:t>5</w:t>
      </w:r>
      <w:r>
        <w:rPr>
          <w:rFonts w:asciiTheme="minorHAnsi" w:eastAsiaTheme="minorEastAsia" w:hAnsiTheme="minorHAnsi" w:cstheme="minorBidi"/>
          <w:color w:val="000000" w:themeColor="text1"/>
        </w:rPr>
        <w:t xml:space="preserve"> June 202</w:t>
      </w:r>
      <w:r w:rsidR="00C40447">
        <w:rPr>
          <w:rFonts w:asciiTheme="minorHAnsi" w:eastAsiaTheme="minorEastAsia" w:hAnsiTheme="minorHAnsi" w:cstheme="minorBidi"/>
          <w:color w:val="000000" w:themeColor="text1"/>
        </w:rPr>
        <w:t>6</w:t>
      </w:r>
      <w:r w:rsidR="00454E18">
        <w:rPr>
          <w:rFonts w:asciiTheme="minorHAnsi" w:eastAsiaTheme="minorEastAsia" w:hAnsiTheme="minorHAnsi" w:cstheme="minorBidi"/>
          <w:color w:val="000000" w:themeColor="text1"/>
        </w:rPr>
        <w:t xml:space="preserve">. </w:t>
      </w:r>
      <w:r w:rsidR="004020BB">
        <w:rPr>
          <w:rFonts w:asciiTheme="minorHAnsi" w:eastAsiaTheme="minorEastAsia" w:hAnsiTheme="minorHAnsi" w:cstheme="minorBidi"/>
          <w:color w:val="000000" w:themeColor="text1"/>
        </w:rPr>
        <w:t xml:space="preserve">It is recommended </w:t>
      </w:r>
      <w:r w:rsidR="00B373A3">
        <w:rPr>
          <w:rFonts w:asciiTheme="minorHAnsi" w:eastAsiaTheme="minorEastAsia" w:hAnsiTheme="minorHAnsi" w:cstheme="minorBidi"/>
          <w:color w:val="000000" w:themeColor="text1"/>
        </w:rPr>
        <w:t xml:space="preserve">that Council approve </w:t>
      </w:r>
      <w:r w:rsidR="00B36340">
        <w:rPr>
          <w:rFonts w:asciiTheme="minorHAnsi" w:eastAsiaTheme="minorEastAsia" w:hAnsiTheme="minorHAnsi" w:cstheme="minorBidi"/>
          <w:color w:val="000000" w:themeColor="text1"/>
        </w:rPr>
        <w:t xml:space="preserve">the </w:t>
      </w:r>
      <w:proofErr w:type="gramStart"/>
      <w:r w:rsidR="00CC6287">
        <w:rPr>
          <w:rFonts w:asciiTheme="minorHAnsi" w:eastAsiaTheme="minorEastAsia" w:hAnsiTheme="minorHAnsi" w:cstheme="minorBidi"/>
          <w:color w:val="000000" w:themeColor="text1"/>
        </w:rPr>
        <w:t>Mayor</w:t>
      </w:r>
      <w:proofErr w:type="gramEnd"/>
      <w:r w:rsidR="00CC6287">
        <w:rPr>
          <w:rFonts w:asciiTheme="minorHAnsi" w:eastAsiaTheme="minorEastAsia" w:hAnsiTheme="minorHAnsi" w:cstheme="minorBidi"/>
          <w:color w:val="000000" w:themeColor="text1"/>
        </w:rPr>
        <w:t xml:space="preserve"> and up to </w:t>
      </w:r>
      <w:r w:rsidR="00373B22">
        <w:rPr>
          <w:rFonts w:asciiTheme="minorHAnsi" w:eastAsiaTheme="minorEastAsia" w:hAnsiTheme="minorHAnsi" w:cstheme="minorBidi"/>
          <w:color w:val="000000" w:themeColor="text1"/>
        </w:rPr>
        <w:t>three</w:t>
      </w:r>
      <w:r w:rsidR="00CC6287">
        <w:rPr>
          <w:rFonts w:asciiTheme="minorHAnsi" w:eastAsiaTheme="minorEastAsia" w:hAnsiTheme="minorHAnsi" w:cstheme="minorBidi"/>
          <w:color w:val="000000" w:themeColor="text1"/>
        </w:rPr>
        <w:t xml:space="preserve"> </w:t>
      </w:r>
      <w:r>
        <w:rPr>
          <w:rFonts w:asciiTheme="minorHAnsi" w:eastAsiaTheme="minorEastAsia" w:hAnsiTheme="minorHAnsi" w:cstheme="minorBidi"/>
          <w:color w:val="000000" w:themeColor="text1"/>
        </w:rPr>
        <w:t xml:space="preserve">Councillors </w:t>
      </w:r>
      <w:r w:rsidR="00EC3E0A">
        <w:rPr>
          <w:rFonts w:asciiTheme="minorHAnsi" w:eastAsiaTheme="minorEastAsia" w:hAnsiTheme="minorHAnsi" w:cstheme="minorBidi"/>
          <w:color w:val="000000" w:themeColor="text1"/>
        </w:rPr>
        <w:t xml:space="preserve">to </w:t>
      </w:r>
      <w:r>
        <w:rPr>
          <w:rFonts w:asciiTheme="minorHAnsi" w:eastAsiaTheme="minorEastAsia" w:hAnsiTheme="minorHAnsi" w:cstheme="minorBidi"/>
          <w:color w:val="000000" w:themeColor="text1"/>
        </w:rPr>
        <w:t>attend either for the full or part of the conference</w:t>
      </w:r>
      <w:r w:rsidR="00CC6287">
        <w:rPr>
          <w:rFonts w:asciiTheme="minorHAnsi" w:eastAsiaTheme="minorEastAsia" w:hAnsiTheme="minorHAnsi" w:cstheme="minorBidi"/>
          <w:color w:val="000000" w:themeColor="text1"/>
        </w:rPr>
        <w:t>.</w:t>
      </w:r>
      <w:r w:rsidR="004020BB">
        <w:rPr>
          <w:rFonts w:asciiTheme="minorHAnsi" w:eastAsiaTheme="minorEastAsia" w:hAnsiTheme="minorHAnsi" w:cstheme="minorBidi"/>
          <w:color w:val="000000" w:themeColor="text1"/>
        </w:rPr>
        <w:t xml:space="preserve"> </w:t>
      </w:r>
    </w:p>
    <w:p w14:paraId="72986B30" w14:textId="77777777" w:rsidR="0072377F" w:rsidRDefault="0072377F" w:rsidP="001907C3">
      <w:pPr>
        <w:rPr>
          <w:rFonts w:asciiTheme="minorHAnsi" w:eastAsiaTheme="minorEastAsia" w:hAnsiTheme="minorHAnsi" w:cstheme="minorBidi"/>
          <w:color w:val="000000" w:themeColor="text1"/>
        </w:rPr>
      </w:pPr>
    </w:p>
    <w:p w14:paraId="5C550C84" w14:textId="77777777" w:rsidR="00F05C8F" w:rsidRPr="00F30F31" w:rsidRDefault="002C1AD8" w:rsidP="00F05C8F">
      <w:pPr>
        <w:rPr>
          <w:rStyle w:val="normaltextrun"/>
          <w:rFonts w:asciiTheme="minorHAnsi" w:hAnsiTheme="minorHAnsi" w:cstheme="minorBidi"/>
          <w:b/>
        </w:rPr>
      </w:pPr>
      <w:r w:rsidRPr="00F30F31">
        <w:rPr>
          <w:rFonts w:asciiTheme="minorHAnsi" w:hAnsiTheme="minorHAnsi" w:cstheme="minorBidi"/>
          <w:b/>
        </w:rPr>
        <w:t>Informal Meetings of Council</w:t>
      </w:r>
    </w:p>
    <w:p w14:paraId="45CE1C5D" w14:textId="77777777" w:rsidR="00F05C8F" w:rsidRPr="007F2068" w:rsidRDefault="002C1AD8" w:rsidP="00F05C8F">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t>Chapter 5 of the Council Governance Rules requires a summary of the matters discussed at a meeting of Councillors that:</w:t>
      </w:r>
    </w:p>
    <w:p w14:paraId="0F22F1A8" w14:textId="77777777" w:rsidR="00F05C8F" w:rsidRPr="007F2068" w:rsidRDefault="002C1AD8" w:rsidP="00F05C8F">
      <w:pPr>
        <w:pStyle w:val="paragraph"/>
        <w:numPr>
          <w:ilvl w:val="0"/>
          <w:numId w:val="27"/>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 xml:space="preserve">is scheduled or planned for the purpose of discussing the business of Council or briefing </w:t>
      </w:r>
      <w:proofErr w:type="gramStart"/>
      <w:r w:rsidRPr="007F2068">
        <w:rPr>
          <w:rStyle w:val="normaltextrun"/>
          <w:rFonts w:asciiTheme="minorHAnsi" w:hAnsiTheme="minorHAnsi" w:cstheme="minorHAnsi"/>
        </w:rPr>
        <w:t>Councillors</w:t>
      </w:r>
      <w:r>
        <w:rPr>
          <w:rStyle w:val="normaltextrun"/>
          <w:rFonts w:asciiTheme="minorHAnsi" w:hAnsiTheme="minorHAnsi" w:cstheme="minorHAnsi"/>
        </w:rPr>
        <w:t>;</w:t>
      </w:r>
      <w:proofErr w:type="gramEnd"/>
    </w:p>
    <w:p w14:paraId="4A9D73A7" w14:textId="77777777" w:rsidR="00F05C8F" w:rsidRPr="007F2068" w:rsidRDefault="002C1AD8" w:rsidP="00F05C8F">
      <w:pPr>
        <w:pStyle w:val="paragraph"/>
        <w:numPr>
          <w:ilvl w:val="0"/>
          <w:numId w:val="27"/>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is attended by at least one member of Council staff</w:t>
      </w:r>
      <w:r>
        <w:rPr>
          <w:rStyle w:val="normaltextrun"/>
          <w:rFonts w:asciiTheme="minorHAnsi" w:hAnsiTheme="minorHAnsi" w:cstheme="minorHAnsi"/>
        </w:rPr>
        <w:t>; and</w:t>
      </w:r>
    </w:p>
    <w:p w14:paraId="156A9B4C" w14:textId="77777777" w:rsidR="00F05C8F" w:rsidRPr="007F2068" w:rsidRDefault="002C1AD8" w:rsidP="00F05C8F">
      <w:pPr>
        <w:pStyle w:val="paragraph"/>
        <w:numPr>
          <w:ilvl w:val="0"/>
          <w:numId w:val="27"/>
        </w:numPr>
        <w:spacing w:before="0" w:beforeAutospacing="0" w:after="0" w:afterAutospacing="0" w:line="276" w:lineRule="auto"/>
        <w:ind w:left="714" w:hanging="357"/>
        <w:textAlignment w:val="baseline"/>
        <w:rPr>
          <w:rFonts w:asciiTheme="minorHAnsi" w:hAnsiTheme="minorHAnsi" w:cstheme="minorHAnsi"/>
        </w:rPr>
      </w:pPr>
      <w:r w:rsidRPr="007F2068">
        <w:rPr>
          <w:rStyle w:val="normaltextrun"/>
          <w:rFonts w:asciiTheme="minorHAnsi" w:hAnsiTheme="minorHAnsi" w:cstheme="minorHAnsi"/>
        </w:rPr>
        <w:t>is not a Council meeting or Delegated Committee meeting</w:t>
      </w:r>
      <w:r w:rsidRPr="007F2068">
        <w:rPr>
          <w:rStyle w:val="eop"/>
          <w:rFonts w:asciiTheme="minorHAnsi" w:hAnsiTheme="minorHAnsi" w:cstheme="minorHAnsi"/>
        </w:rPr>
        <w:t>.</w:t>
      </w:r>
    </w:p>
    <w:p w14:paraId="35D46CFB" w14:textId="77777777" w:rsidR="00F05C8F" w:rsidRDefault="00F05C8F" w:rsidP="00F05C8F">
      <w:pPr>
        <w:pStyle w:val="paragraph"/>
        <w:spacing w:before="0" w:beforeAutospacing="0" w:after="0" w:afterAutospacing="0" w:line="276" w:lineRule="auto"/>
        <w:textAlignment w:val="baseline"/>
        <w:rPr>
          <w:rStyle w:val="normaltextrun"/>
          <w:rFonts w:asciiTheme="minorHAnsi" w:hAnsiTheme="minorHAnsi" w:cstheme="minorHAnsi"/>
        </w:rPr>
      </w:pPr>
    </w:p>
    <w:p w14:paraId="31659FC4" w14:textId="77777777" w:rsidR="00F05C8F" w:rsidRPr="007F2068" w:rsidRDefault="002C1AD8" w:rsidP="00F05C8F">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t>The summary of matters discussed at the meeting must be:</w:t>
      </w:r>
    </w:p>
    <w:p w14:paraId="22AF0017" w14:textId="77777777" w:rsidR="00F05C8F" w:rsidRPr="007F2068" w:rsidRDefault="002C1AD8" w:rsidP="00F05C8F">
      <w:pPr>
        <w:pStyle w:val="paragraph"/>
        <w:numPr>
          <w:ilvl w:val="0"/>
          <w:numId w:val="28"/>
        </w:numPr>
        <w:spacing w:before="0" w:beforeAutospacing="0" w:after="0" w:afterAutospacing="0" w:line="276" w:lineRule="auto"/>
        <w:textAlignment w:val="baseline"/>
        <w:rPr>
          <w:rStyle w:val="eop"/>
          <w:rFonts w:asciiTheme="minorHAnsi" w:hAnsiTheme="minorHAnsi" w:cstheme="minorBidi"/>
        </w:rPr>
      </w:pPr>
      <w:r>
        <w:rPr>
          <w:rStyle w:val="normaltextrun"/>
          <w:rFonts w:asciiTheme="minorHAnsi" w:hAnsiTheme="minorHAnsi" w:cstheme="minorBidi"/>
        </w:rPr>
        <w:t>T</w:t>
      </w:r>
      <w:r w:rsidRPr="08E916D7">
        <w:rPr>
          <w:rStyle w:val="normaltextrun"/>
          <w:rFonts w:asciiTheme="minorHAnsi" w:hAnsiTheme="minorHAnsi" w:cstheme="minorBidi"/>
        </w:rPr>
        <w:t>abled quarterly at Council meetings</w:t>
      </w:r>
      <w:r>
        <w:rPr>
          <w:rStyle w:val="normaltextrun"/>
          <w:rFonts w:asciiTheme="minorHAnsi" w:hAnsiTheme="minorHAnsi" w:cstheme="minorBidi"/>
        </w:rPr>
        <w:t>.</w:t>
      </w:r>
    </w:p>
    <w:p w14:paraId="2EA33CB0" w14:textId="77777777" w:rsidR="00F05C8F" w:rsidRPr="007F2068" w:rsidRDefault="002C1AD8" w:rsidP="00F05C8F">
      <w:pPr>
        <w:pStyle w:val="paragraph"/>
        <w:numPr>
          <w:ilvl w:val="0"/>
          <w:numId w:val="28"/>
        </w:numPr>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R</w:t>
      </w:r>
      <w:r w:rsidRPr="007F2068">
        <w:rPr>
          <w:rStyle w:val="normaltextrun"/>
          <w:rFonts w:asciiTheme="minorHAnsi" w:hAnsiTheme="minorHAnsi" w:cstheme="minorHAnsi"/>
        </w:rPr>
        <w:t>ecorded in the minutes of that Council meeting.</w:t>
      </w:r>
    </w:p>
    <w:p w14:paraId="475BE69B" w14:textId="77777777" w:rsidR="00F05C8F" w:rsidRDefault="00F05C8F" w:rsidP="00F05C8F">
      <w:pPr>
        <w:pStyle w:val="paragraph"/>
        <w:spacing w:before="0" w:beforeAutospacing="0" w:after="0" w:afterAutospacing="0" w:line="276" w:lineRule="auto"/>
        <w:textAlignment w:val="baseline"/>
        <w:rPr>
          <w:rStyle w:val="normaltextrun"/>
          <w:rFonts w:asciiTheme="minorHAnsi" w:hAnsiTheme="minorHAnsi" w:cstheme="minorHAnsi"/>
        </w:rPr>
      </w:pPr>
    </w:p>
    <w:p w14:paraId="2BAAAAC4" w14:textId="77777777" w:rsidR="00F05C8F" w:rsidRDefault="002C1AD8" w:rsidP="00F05C8F">
      <w:pPr>
        <w:pStyle w:val="paragraph"/>
        <w:spacing w:before="0" w:beforeAutospacing="0" w:after="0" w:afterAutospacing="0" w:line="276" w:lineRule="auto"/>
        <w:textAlignment w:val="baseline"/>
        <w:rPr>
          <w:rStyle w:val="normaltextrun"/>
          <w:rFonts w:asciiTheme="minorHAnsi" w:hAnsiTheme="minorHAnsi" w:cstheme="minorBidi"/>
        </w:rPr>
      </w:pPr>
      <w:r w:rsidRPr="49AF2AB8">
        <w:rPr>
          <w:rStyle w:val="normaltextrun"/>
          <w:rFonts w:asciiTheme="minorHAnsi" w:hAnsiTheme="minorHAnsi" w:cstheme="minorBidi"/>
        </w:rPr>
        <w:t xml:space="preserve">The record of Informal Meetings of Council at Attachment </w:t>
      </w:r>
      <w:r>
        <w:rPr>
          <w:rStyle w:val="normaltextrun"/>
          <w:rFonts w:asciiTheme="minorHAnsi" w:hAnsiTheme="minorHAnsi" w:cstheme="minorBidi"/>
        </w:rPr>
        <w:t>3</w:t>
      </w:r>
      <w:r w:rsidRPr="49AF2AB8">
        <w:rPr>
          <w:rStyle w:val="normaltextrun"/>
          <w:rFonts w:asciiTheme="minorHAnsi" w:hAnsiTheme="minorHAnsi" w:cstheme="minorBidi"/>
        </w:rPr>
        <w:t xml:space="preserve"> is reported to Council in accordance with this requirement.</w:t>
      </w:r>
    </w:p>
    <w:p w14:paraId="4D65EE9B" w14:textId="77777777" w:rsidR="001F31DB" w:rsidRDefault="002C1AD8" w:rsidP="001F31DB">
      <w:pPr>
        <w:pStyle w:val="Heading1"/>
      </w:pPr>
      <w:r>
        <w:t>Alignment to Community Plan, Policies or Strategies</w:t>
      </w:r>
    </w:p>
    <w:p w14:paraId="5A7F7C22" w14:textId="77777777" w:rsidR="000C0B05" w:rsidRDefault="002C1AD8" w:rsidP="000C0B05">
      <w:r>
        <w:t>Alignment to Whittlesea 2040 and Community Plan 202</w:t>
      </w:r>
      <w:r w:rsidR="6F2A2A86">
        <w:t>5</w:t>
      </w:r>
      <w:r>
        <w:t>-202</w:t>
      </w:r>
      <w:r w:rsidR="35B0E462">
        <w:t>9</w:t>
      </w:r>
      <w:r>
        <w:t>:</w:t>
      </w:r>
    </w:p>
    <w:p w14:paraId="67CA1DA9" w14:textId="77777777" w:rsidR="0094694F" w:rsidRDefault="0094694F" w:rsidP="000C0B05"/>
    <w:p w14:paraId="4FE0B928" w14:textId="77777777" w:rsidR="00612434" w:rsidRDefault="002C1AD8" w:rsidP="000C0B05">
      <w:pPr>
        <w:rPr>
          <w:rFonts w:eastAsia="Calibri" w:cs="Calibri"/>
          <w:b/>
          <w:bCs/>
          <w:color w:val="000000" w:themeColor="text1"/>
        </w:rPr>
      </w:pPr>
      <w:r w:rsidRPr="30FBB6D2">
        <w:rPr>
          <w:rFonts w:eastAsia="Calibri" w:cs="Calibri"/>
          <w:b/>
          <w:bCs/>
          <w:color w:val="000000" w:themeColor="text1"/>
        </w:rPr>
        <w:t>High Performing Organisation</w:t>
      </w:r>
    </w:p>
    <w:p w14:paraId="7B2C086C" w14:textId="77777777" w:rsidR="003729AB" w:rsidRPr="0094694F" w:rsidRDefault="002C1AD8" w:rsidP="000C0B05">
      <w:r w:rsidRPr="30FBB6D2">
        <w:rPr>
          <w:rFonts w:eastAsia="Calibri" w:cs="Calibri"/>
          <w:color w:val="000000" w:themeColor="text1"/>
        </w:rPr>
        <w:t>We engage effectively with the community, to deliver efficient and effective services and initiatives, and to make decisions in the best interest of our community and deliver value to our community.</w:t>
      </w:r>
    </w:p>
    <w:p w14:paraId="634C0FB8" w14:textId="77777777" w:rsidR="0077737F" w:rsidRDefault="002C1AD8" w:rsidP="00DE1C81">
      <w:pPr>
        <w:pStyle w:val="Heading1"/>
      </w:pPr>
      <w:r>
        <w:t>Considerations</w:t>
      </w:r>
      <w:r w:rsidR="00374E8B">
        <w:t xml:space="preserve"> of </w:t>
      </w:r>
      <w:r w:rsidR="00374E8B" w:rsidRPr="002D1CDA">
        <w:rPr>
          <w:i/>
          <w:iCs/>
        </w:rPr>
        <w:t xml:space="preserve">Local Government Act (2020) </w:t>
      </w:r>
      <w:r w:rsidR="00374E8B">
        <w:t>Principles</w:t>
      </w:r>
    </w:p>
    <w:p w14:paraId="7803E2AD" w14:textId="77777777" w:rsidR="0077737F" w:rsidRDefault="002C1AD8" w:rsidP="00EE3AE1">
      <w:pPr>
        <w:pStyle w:val="SubHeading"/>
        <w:spacing w:before="0" w:after="0"/>
      </w:pPr>
      <w:r>
        <w:t>Financial Management</w:t>
      </w:r>
    </w:p>
    <w:p w14:paraId="481C0913" w14:textId="77777777" w:rsidR="766136D2" w:rsidRDefault="002C1AD8" w:rsidP="59540EF4">
      <w:r>
        <w:t>No applicable.</w:t>
      </w:r>
    </w:p>
    <w:p w14:paraId="7694EC0D" w14:textId="77777777" w:rsidR="00113B41" w:rsidRDefault="00113B41" w:rsidP="00113B41"/>
    <w:p w14:paraId="4A3099DF" w14:textId="77777777" w:rsidR="003330CB" w:rsidRDefault="002C1AD8" w:rsidP="00EE3AE1">
      <w:pPr>
        <w:pStyle w:val="SubHeading"/>
        <w:spacing w:before="0" w:after="0"/>
      </w:pPr>
      <w:r>
        <w:t>Community Consultation and Engagement</w:t>
      </w:r>
    </w:p>
    <w:p w14:paraId="458BD043" w14:textId="77777777" w:rsidR="6E3A4F28" w:rsidRDefault="002C1AD8" w:rsidP="30FBB6D2">
      <w:pPr>
        <w:rPr>
          <w:rFonts w:eastAsia="Calibri" w:cs="Calibri"/>
          <w:color w:val="000000" w:themeColor="text1"/>
        </w:rPr>
      </w:pPr>
      <w:r w:rsidRPr="30FBB6D2">
        <w:rPr>
          <w:rFonts w:eastAsia="Calibri" w:cs="Calibri"/>
          <w:color w:val="000000" w:themeColor="text1"/>
        </w:rPr>
        <w:t>There is no community consultation or engagement required for this report.</w:t>
      </w:r>
    </w:p>
    <w:p w14:paraId="1FC1626C" w14:textId="77777777" w:rsidR="00430F57" w:rsidRDefault="002C1AD8" w:rsidP="00430F57">
      <w:pPr>
        <w:pStyle w:val="Heading1"/>
      </w:pPr>
      <w:r>
        <w:t>Other Principles for Consideration</w:t>
      </w:r>
    </w:p>
    <w:p w14:paraId="58E99908" w14:textId="77777777" w:rsidR="00430F57" w:rsidRDefault="002C1AD8" w:rsidP="0094694F">
      <w:pPr>
        <w:rPr>
          <w:b/>
          <w:bCs/>
        </w:rPr>
      </w:pPr>
      <w:r>
        <w:rPr>
          <w:b/>
          <w:bCs/>
        </w:rPr>
        <w:t>Overarching Governance Principles and Supporting Principles</w:t>
      </w:r>
    </w:p>
    <w:p w14:paraId="14A0B2E8" w14:textId="77777777" w:rsidR="004B6374" w:rsidRDefault="002C1AD8" w:rsidP="004B6374">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73FC3071" w14:textId="77777777" w:rsidR="004B6374" w:rsidRDefault="002C1AD8" w:rsidP="004B6374">
      <w:pPr>
        <w:ind w:left="567" w:hanging="567"/>
        <w:rPr>
          <w:rFonts w:eastAsia="Calibri" w:cs="Calibri"/>
          <w:color w:val="000000"/>
        </w:rPr>
      </w:pPr>
      <w:r>
        <w:rPr>
          <w:rFonts w:eastAsia="Calibri" w:cs="Calibri"/>
          <w:color w:val="000000"/>
        </w:rPr>
        <w:t>(e)</w:t>
      </w:r>
      <w:r>
        <w:rPr>
          <w:rFonts w:eastAsia="Calibri" w:cs="Calibri"/>
          <w:color w:val="000000"/>
        </w:rPr>
        <w:tab/>
        <w:t xml:space="preserve">Innovation and continuous improvement </w:t>
      </w:r>
      <w:proofErr w:type="gramStart"/>
      <w:r>
        <w:rPr>
          <w:rFonts w:eastAsia="Calibri" w:cs="Calibri"/>
          <w:color w:val="000000"/>
        </w:rPr>
        <w:t>is</w:t>
      </w:r>
      <w:proofErr w:type="gramEnd"/>
      <w:r>
        <w:rPr>
          <w:rFonts w:eastAsia="Calibri" w:cs="Calibri"/>
          <w:color w:val="000000"/>
        </w:rPr>
        <w:t xml:space="preserve"> to be pursued.</w:t>
      </w:r>
    </w:p>
    <w:p w14:paraId="2CDB47CD" w14:textId="77777777" w:rsidR="4CE9E0FB" w:rsidRPr="0000128D" w:rsidRDefault="002C1AD8" w:rsidP="0000128D">
      <w:pPr>
        <w:ind w:left="567" w:hanging="567"/>
        <w:rPr>
          <w:rFonts w:eastAsia="Calibri" w:cs="Calibri"/>
        </w:rPr>
      </w:pPr>
      <w:r>
        <w:rPr>
          <w:rFonts w:eastAsia="Calibri" w:cs="Calibri"/>
          <w:color w:val="000000"/>
        </w:rPr>
        <w:t>(</w:t>
      </w:r>
      <w:proofErr w:type="spellStart"/>
      <w:r>
        <w:rPr>
          <w:rFonts w:eastAsia="Calibri" w:cs="Calibri"/>
          <w:color w:val="000000"/>
        </w:rPr>
        <w:t>i</w:t>
      </w:r>
      <w:proofErr w:type="spellEnd"/>
      <w:r>
        <w:rPr>
          <w:rFonts w:eastAsia="Calibri" w:cs="Calibri"/>
          <w:color w:val="000000"/>
        </w:rPr>
        <w:t>)</w:t>
      </w:r>
      <w:r w:rsidR="004B6374">
        <w:rPr>
          <w:rFonts w:eastAsia="Calibri" w:cs="Calibri"/>
          <w:color w:val="000000"/>
        </w:rPr>
        <w:tab/>
      </w:r>
      <w:r>
        <w:rPr>
          <w:rFonts w:eastAsia="Calibri" w:cs="Calibri"/>
          <w:color w:val="000000"/>
        </w:rPr>
        <w:t>The transparency of Council decisions, actions and information is to be ensured.</w:t>
      </w:r>
    </w:p>
    <w:p w14:paraId="735E5AE9" w14:textId="77777777" w:rsidR="005A63DA" w:rsidRDefault="002C1AD8" w:rsidP="0094694F">
      <w:pPr>
        <w:pStyle w:val="SubHeading"/>
        <w:tabs>
          <w:tab w:val="left" w:pos="426"/>
        </w:tabs>
        <w:spacing w:before="0" w:after="0"/>
        <w:ind w:left="426" w:hanging="426"/>
      </w:pPr>
      <w:r>
        <w:lastRenderedPageBreak/>
        <w:t>Public Transparency Principles</w:t>
      </w:r>
    </w:p>
    <w:p w14:paraId="05D29BE0" w14:textId="77777777" w:rsidR="002D625E" w:rsidRDefault="002C1AD8" w:rsidP="004B6374">
      <w:pPr>
        <w:ind w:left="567" w:hanging="567"/>
        <w:rPr>
          <w:rFonts w:eastAsia="Calibri" w:cs="Calibri"/>
          <w:color w:val="000000"/>
        </w:rPr>
      </w:pPr>
      <w:r w:rsidRPr="76F4C70A">
        <w:rPr>
          <w:rFonts w:eastAsia="Calibri" w:cs="Calibri"/>
          <w:color w:val="000000" w:themeColor="text1"/>
        </w:rPr>
        <w:t>(a)</w:t>
      </w:r>
      <w:r>
        <w:rPr>
          <w:rFonts w:eastAsia="Calibri"/>
        </w:rPr>
        <w:tab/>
      </w:r>
      <w:r w:rsidRPr="76F4C70A">
        <w:rPr>
          <w:rFonts w:eastAsia="Calibri" w:cs="Calibri"/>
          <w:color w:val="000000" w:themeColor="text1"/>
        </w:rPr>
        <w:t xml:space="preserve">Council decision making processes must be transparent except when the Council is dealing with information that is confidential by virtue of the </w:t>
      </w:r>
      <w:r w:rsidRPr="76F4C70A">
        <w:rPr>
          <w:rFonts w:eastAsia="Calibri" w:cs="Calibri"/>
          <w:i/>
          <w:color w:val="000000" w:themeColor="text1"/>
        </w:rPr>
        <w:t>Local Government Act</w:t>
      </w:r>
      <w:r w:rsidRPr="76F4C70A">
        <w:rPr>
          <w:rFonts w:eastAsia="Calibri" w:cs="Calibri"/>
          <w:color w:val="000000" w:themeColor="text1"/>
        </w:rPr>
        <w:t xml:space="preserve"> </w:t>
      </w:r>
      <w:r w:rsidR="3D88CD4C" w:rsidRPr="005442B9">
        <w:rPr>
          <w:rFonts w:eastAsia="Calibri" w:cs="Calibri"/>
          <w:i/>
          <w:iCs/>
          <w:color w:val="000000" w:themeColor="text1"/>
        </w:rPr>
        <w:t>2020</w:t>
      </w:r>
      <w:r w:rsidR="3D88CD4C" w:rsidRPr="76F4C70A">
        <w:rPr>
          <w:rFonts w:eastAsia="Calibri" w:cs="Calibri"/>
          <w:color w:val="000000" w:themeColor="text1"/>
        </w:rPr>
        <w:t xml:space="preserve"> </w:t>
      </w:r>
      <w:r w:rsidRPr="76F4C70A">
        <w:rPr>
          <w:rFonts w:eastAsia="Calibri" w:cs="Calibri"/>
          <w:color w:val="000000" w:themeColor="text1"/>
        </w:rPr>
        <w:t>or any other Act.</w:t>
      </w:r>
    </w:p>
    <w:p w14:paraId="7BB2A455" w14:textId="77777777" w:rsidR="00612434" w:rsidRDefault="002C1AD8" w:rsidP="004B6374">
      <w:pPr>
        <w:ind w:left="567" w:hanging="567"/>
        <w:rPr>
          <w:rFonts w:eastAsia="Calibri" w:cs="Calibri"/>
          <w:color w:val="000000"/>
        </w:rPr>
      </w:pPr>
      <w:r>
        <w:rPr>
          <w:rFonts w:eastAsia="Calibri" w:cs="Calibri"/>
          <w:color w:val="000000"/>
        </w:rPr>
        <w:t>(b)</w:t>
      </w:r>
      <w:r w:rsidR="002D625E">
        <w:rPr>
          <w:rFonts w:eastAsia="Calibri" w:cs="Calibri"/>
          <w:color w:val="000000"/>
        </w:rPr>
        <w:tab/>
      </w:r>
      <w:r>
        <w:rPr>
          <w:rFonts w:eastAsia="Calibri" w:cs="Calibri"/>
          <w:color w:val="000000"/>
        </w:rPr>
        <w:t>Council information must be publicly available unless—</w:t>
      </w:r>
    </w:p>
    <w:p w14:paraId="0F57476B" w14:textId="77777777" w:rsidR="00612434" w:rsidRDefault="002C1AD8" w:rsidP="00612434">
      <w:pPr>
        <w:ind w:left="567"/>
        <w:rPr>
          <w:rFonts w:eastAsia="Calibri" w:cs="Calibri"/>
          <w:color w:val="000000"/>
        </w:rPr>
      </w:pPr>
      <w:r w:rsidRPr="76F4C70A">
        <w:rPr>
          <w:rFonts w:eastAsia="Calibri" w:cs="Calibri"/>
          <w:color w:val="000000" w:themeColor="text1"/>
        </w:rPr>
        <w:t>(</w:t>
      </w:r>
      <w:proofErr w:type="spellStart"/>
      <w:r w:rsidRPr="76F4C70A">
        <w:rPr>
          <w:rFonts w:eastAsia="Calibri" w:cs="Calibri"/>
          <w:color w:val="000000" w:themeColor="text1"/>
        </w:rPr>
        <w:t>i</w:t>
      </w:r>
      <w:proofErr w:type="spellEnd"/>
      <w:r w:rsidRPr="76F4C70A">
        <w:rPr>
          <w:rFonts w:eastAsia="Calibri" w:cs="Calibri"/>
          <w:color w:val="000000" w:themeColor="text1"/>
        </w:rPr>
        <w:t xml:space="preserve">) the information is confidential by virtue of the </w:t>
      </w:r>
      <w:r w:rsidRPr="76F4C70A">
        <w:rPr>
          <w:rFonts w:eastAsia="Calibri" w:cs="Calibri"/>
          <w:i/>
          <w:color w:val="000000" w:themeColor="text1"/>
        </w:rPr>
        <w:t xml:space="preserve">Local Government Act </w:t>
      </w:r>
      <w:r w:rsidR="0C86552D" w:rsidRPr="76F4C70A">
        <w:rPr>
          <w:rFonts w:eastAsia="Calibri" w:cs="Calibri"/>
          <w:i/>
          <w:iCs/>
          <w:color w:val="000000" w:themeColor="text1"/>
        </w:rPr>
        <w:t>2020</w:t>
      </w:r>
      <w:r w:rsidR="73DD726C" w:rsidRPr="76F4C70A">
        <w:rPr>
          <w:rFonts w:eastAsia="Calibri" w:cs="Calibri"/>
          <w:color w:val="000000" w:themeColor="text1"/>
        </w:rPr>
        <w:t xml:space="preserve"> </w:t>
      </w:r>
      <w:r w:rsidRPr="76F4C70A">
        <w:rPr>
          <w:rFonts w:eastAsia="Calibri" w:cs="Calibri"/>
          <w:color w:val="000000" w:themeColor="text1"/>
        </w:rPr>
        <w:t>or any other Act; or</w:t>
      </w:r>
    </w:p>
    <w:p w14:paraId="225B9523" w14:textId="77777777" w:rsidR="002D625E" w:rsidRDefault="002C1AD8" w:rsidP="00612434">
      <w:pPr>
        <w:ind w:left="567"/>
        <w:rPr>
          <w:rFonts w:eastAsia="Calibri" w:cs="Calibri"/>
          <w:color w:val="000000"/>
        </w:rPr>
      </w:pPr>
      <w:r>
        <w:rPr>
          <w:rFonts w:eastAsia="Calibri" w:cs="Calibri"/>
          <w:color w:val="000000"/>
        </w:rPr>
        <w:t>(ii) public availability of the information would be contrary to the public interest.</w:t>
      </w:r>
    </w:p>
    <w:p w14:paraId="2E751B36" w14:textId="77777777" w:rsidR="00CC42C3" w:rsidRPr="0094694F" w:rsidRDefault="002C1AD8" w:rsidP="004B6374">
      <w:pPr>
        <w:ind w:left="567" w:hanging="567"/>
      </w:pPr>
      <w:r>
        <w:rPr>
          <w:rFonts w:eastAsia="Calibri" w:cs="Calibri"/>
          <w:color w:val="000000"/>
        </w:rPr>
        <w:t>(c)</w:t>
      </w:r>
      <w:r w:rsidR="002D625E">
        <w:rPr>
          <w:rFonts w:eastAsia="Calibri" w:cs="Calibri"/>
          <w:color w:val="000000"/>
        </w:rPr>
        <w:tab/>
      </w:r>
      <w:r>
        <w:rPr>
          <w:rFonts w:eastAsia="Calibri" w:cs="Calibri"/>
          <w:color w:val="000000"/>
        </w:rPr>
        <w:t>Council information must be understandable and accessible to members of the municipal community.</w:t>
      </w:r>
    </w:p>
    <w:p w14:paraId="5DA1A2A2" w14:textId="77777777" w:rsidR="006624A1" w:rsidRDefault="002C1AD8" w:rsidP="006624A1">
      <w:pPr>
        <w:pStyle w:val="Heading1"/>
      </w:pPr>
      <w:r>
        <w:t>Council Policy Considerations</w:t>
      </w:r>
    </w:p>
    <w:p w14:paraId="1CE90DA6" w14:textId="77777777" w:rsidR="006624A1" w:rsidRDefault="002C1AD8" w:rsidP="00B23FB8">
      <w:pPr>
        <w:pStyle w:val="SubHeading"/>
        <w:tabs>
          <w:tab w:val="left" w:pos="426"/>
        </w:tabs>
        <w:spacing w:before="0" w:after="0"/>
        <w:ind w:left="426" w:hanging="426"/>
        <w:rPr>
          <w:b w:val="0"/>
          <w:bCs w:val="0"/>
        </w:rPr>
      </w:pPr>
      <w:r>
        <w:t>Environmental Sustainability Considerations</w:t>
      </w:r>
    </w:p>
    <w:p w14:paraId="33BD6941" w14:textId="77777777" w:rsidR="00BD198D" w:rsidRDefault="002C1AD8" w:rsidP="00612434">
      <w:pPr>
        <w:pStyle w:val="SubHeading"/>
        <w:tabs>
          <w:tab w:val="left" w:pos="426"/>
        </w:tabs>
        <w:spacing w:before="0" w:after="0"/>
        <w:ind w:left="426" w:hanging="426"/>
        <w:rPr>
          <w:b w:val="0"/>
          <w:bCs w:val="0"/>
        </w:rPr>
      </w:pPr>
      <w:r>
        <w:rPr>
          <w:b w:val="0"/>
          <w:bCs w:val="0"/>
        </w:rPr>
        <w:t xml:space="preserve">No </w:t>
      </w:r>
      <w:r w:rsidR="00612434">
        <w:rPr>
          <w:b w:val="0"/>
          <w:bCs w:val="0"/>
        </w:rPr>
        <w:t>i</w:t>
      </w:r>
      <w:r>
        <w:rPr>
          <w:b w:val="0"/>
          <w:bCs w:val="0"/>
        </w:rPr>
        <w:t>mplications</w:t>
      </w:r>
      <w:r w:rsidR="00612434">
        <w:rPr>
          <w:b w:val="0"/>
          <w:bCs w:val="0"/>
        </w:rPr>
        <w:t>.</w:t>
      </w:r>
    </w:p>
    <w:p w14:paraId="047BB530" w14:textId="77777777" w:rsidR="00612434" w:rsidRPr="00612434" w:rsidRDefault="00612434" w:rsidP="00612434">
      <w:pPr>
        <w:pStyle w:val="SubHeading"/>
        <w:tabs>
          <w:tab w:val="left" w:pos="426"/>
        </w:tabs>
        <w:spacing w:before="0" w:after="0"/>
        <w:ind w:left="426" w:hanging="426"/>
        <w:rPr>
          <w:b w:val="0"/>
          <w:bCs w:val="0"/>
        </w:rPr>
      </w:pPr>
    </w:p>
    <w:p w14:paraId="18E2AC5C" w14:textId="77777777" w:rsidR="00E0764C" w:rsidRDefault="002C1AD8" w:rsidP="00E0764C">
      <w:pPr>
        <w:pStyle w:val="SubHeading"/>
        <w:spacing w:before="0" w:after="0"/>
      </w:pPr>
      <w:r>
        <w:t>Social, Cultural and Health</w:t>
      </w:r>
    </w:p>
    <w:p w14:paraId="4AFB088F" w14:textId="77777777" w:rsidR="00612434" w:rsidRDefault="002C1AD8" w:rsidP="00612434">
      <w:pPr>
        <w:pStyle w:val="SubHeading"/>
        <w:tabs>
          <w:tab w:val="left" w:pos="426"/>
        </w:tabs>
        <w:spacing w:before="0" w:after="0"/>
        <w:ind w:left="426" w:hanging="426"/>
        <w:rPr>
          <w:b w:val="0"/>
          <w:bCs w:val="0"/>
        </w:rPr>
      </w:pPr>
      <w:r>
        <w:rPr>
          <w:b w:val="0"/>
          <w:bCs w:val="0"/>
        </w:rPr>
        <w:t>No implications.</w:t>
      </w:r>
    </w:p>
    <w:p w14:paraId="1B842633" w14:textId="77777777" w:rsidR="00612434" w:rsidRDefault="00612434">
      <w:pPr>
        <w:pStyle w:val="SubHeading"/>
        <w:spacing w:before="0" w:after="0"/>
      </w:pPr>
    </w:p>
    <w:p w14:paraId="37BA3A9C" w14:textId="77777777" w:rsidR="00E0764C" w:rsidRDefault="002C1AD8" w:rsidP="00E0764C">
      <w:pPr>
        <w:pStyle w:val="SubHeading"/>
        <w:spacing w:before="0" w:after="0"/>
      </w:pPr>
      <w:r>
        <w:t>Economic</w:t>
      </w:r>
    </w:p>
    <w:p w14:paraId="7E674278" w14:textId="77777777" w:rsidR="002173D4" w:rsidRDefault="002C1AD8" w:rsidP="002173D4">
      <w:pPr>
        <w:rPr>
          <w:rFonts w:eastAsia="Calibri" w:cs="Calibri"/>
          <w:color w:val="000000" w:themeColor="text1"/>
        </w:rPr>
      </w:pPr>
      <w:r w:rsidRPr="30FBB6D2">
        <w:rPr>
          <w:rFonts w:eastAsia="Calibri" w:cs="Calibri"/>
          <w:color w:val="000000" w:themeColor="text1"/>
        </w:rPr>
        <w:t>There are no economic implications with Council’s approval of the proposed delegations and sub-delegations.</w:t>
      </w:r>
    </w:p>
    <w:p w14:paraId="5A6DE097" w14:textId="77777777" w:rsidR="002173D4" w:rsidRDefault="002173D4" w:rsidP="002173D4">
      <w:pPr>
        <w:rPr>
          <w:rFonts w:eastAsia="Calibri" w:cs="Calibri"/>
          <w:color w:val="000000" w:themeColor="text1"/>
        </w:rPr>
      </w:pPr>
    </w:p>
    <w:p w14:paraId="444DE961" w14:textId="77777777" w:rsidR="00E0764C" w:rsidRDefault="002C1AD8" w:rsidP="00E0764C">
      <w:pPr>
        <w:rPr>
          <w:b/>
          <w:bCs/>
        </w:rPr>
      </w:pPr>
      <w:r w:rsidRPr="33300514">
        <w:rPr>
          <w:b/>
          <w:bCs/>
        </w:rPr>
        <w:t>Legal, Resource and Strategic Risk Implications</w:t>
      </w:r>
    </w:p>
    <w:p w14:paraId="7BFF16FC" w14:textId="77777777" w:rsidR="002C4D59" w:rsidRDefault="002C1AD8" w:rsidP="002C4D59">
      <w:pPr>
        <w:rPr>
          <w:rFonts w:eastAsia="Calibri" w:cs="Calibri"/>
          <w:color w:val="000000" w:themeColor="text1"/>
        </w:rPr>
      </w:pPr>
      <w:r w:rsidRPr="30FBB6D2">
        <w:rPr>
          <w:rFonts w:eastAsia="Calibri" w:cs="Calibri"/>
          <w:color w:val="000000" w:themeColor="text1"/>
        </w:rPr>
        <w:t>To minimise any legal or risk implications, it is imperative Council staff are acting under current delegated or sub-delegated powers.</w:t>
      </w:r>
    </w:p>
    <w:p w14:paraId="0421BF35" w14:textId="77777777" w:rsidR="002C4FFB" w:rsidRDefault="002C1AD8" w:rsidP="002C4FFB">
      <w:pPr>
        <w:pStyle w:val="Heading1"/>
      </w:pPr>
      <w:r>
        <w:t>Implementation Strategy</w:t>
      </w:r>
    </w:p>
    <w:p w14:paraId="1DB0F8E5" w14:textId="77777777" w:rsidR="002C4FFB" w:rsidRDefault="002C1AD8" w:rsidP="00351C2F">
      <w:pPr>
        <w:pStyle w:val="SubHeading"/>
        <w:spacing w:before="0" w:after="0"/>
      </w:pPr>
      <w:r>
        <w:t>Communication</w:t>
      </w:r>
    </w:p>
    <w:p w14:paraId="29493C37" w14:textId="77777777" w:rsidR="00BD2A99" w:rsidRDefault="002C1AD8" w:rsidP="00BD2A99">
      <w:pPr>
        <w:rPr>
          <w:rFonts w:eastAsia="Calibri" w:cs="Calibri"/>
          <w:color w:val="000000" w:themeColor="text1"/>
        </w:rPr>
      </w:pPr>
      <w:r w:rsidRPr="30FBB6D2">
        <w:rPr>
          <w:rFonts w:eastAsia="Calibri" w:cs="Calibri"/>
          <w:color w:val="000000" w:themeColor="text1"/>
        </w:rPr>
        <w:t>Once approved, the signed Instruments of Delegations will be communicated to relevant Council staff and published on Council’s website.</w:t>
      </w:r>
    </w:p>
    <w:p w14:paraId="7997C758" w14:textId="77777777" w:rsidR="00BD2A99" w:rsidRDefault="00BD2A99" w:rsidP="00BD2A99">
      <w:pPr>
        <w:rPr>
          <w:rFonts w:eastAsia="Calibri" w:cs="Calibri"/>
          <w:color w:val="000000" w:themeColor="text1"/>
        </w:rPr>
      </w:pPr>
    </w:p>
    <w:p w14:paraId="4EC7721B" w14:textId="77777777" w:rsidR="00420D00" w:rsidRDefault="002C1AD8" w:rsidP="00351C2F">
      <w:pPr>
        <w:pStyle w:val="SubHeading"/>
        <w:spacing w:before="0" w:after="0"/>
      </w:pPr>
      <w:r>
        <w:t>Critical Dates</w:t>
      </w:r>
    </w:p>
    <w:p w14:paraId="54714874" w14:textId="77777777" w:rsidR="00184D1D" w:rsidRDefault="002C1AD8" w:rsidP="00184D1D">
      <w:pPr>
        <w:pStyle w:val="SubHeading"/>
        <w:tabs>
          <w:tab w:val="left" w:pos="426"/>
        </w:tabs>
        <w:spacing w:before="0" w:after="0"/>
        <w:ind w:left="426" w:hanging="426"/>
        <w:rPr>
          <w:b w:val="0"/>
          <w:bCs w:val="0"/>
        </w:rPr>
      </w:pPr>
      <w:r>
        <w:rPr>
          <w:b w:val="0"/>
          <w:bCs w:val="0"/>
        </w:rPr>
        <w:t>There are no other critical dates associated with the report.</w:t>
      </w:r>
    </w:p>
    <w:p w14:paraId="18F57165" w14:textId="77777777" w:rsidR="00CF0751" w:rsidRDefault="002C1AD8" w:rsidP="00420D00">
      <w:pPr>
        <w:pStyle w:val="Heading1"/>
      </w:pPr>
      <w:r>
        <w:t>Declaration of Conflict of Interest</w:t>
      </w:r>
    </w:p>
    <w:p w14:paraId="1B0BEEB5" w14:textId="77777777" w:rsidR="004B6374" w:rsidRDefault="002C1AD8"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33D16661" w14:textId="77777777" w:rsidR="004B6374" w:rsidRDefault="004B6374" w:rsidP="00420D00">
      <w:pPr>
        <w:rPr>
          <w:rFonts w:eastAsia="Calibri" w:cs="Calibri"/>
          <w:color w:val="000000"/>
        </w:rPr>
      </w:pPr>
    </w:p>
    <w:p w14:paraId="03515BCD" w14:textId="77777777" w:rsidR="00420D00" w:rsidRPr="0094694F" w:rsidRDefault="002C1AD8"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633B82AA" w14:textId="77777777" w:rsidR="000366FD" w:rsidRDefault="002C1AD8" w:rsidP="000366FD">
      <w:pPr>
        <w:pStyle w:val="Heading1"/>
      </w:pPr>
      <w:r>
        <w:lastRenderedPageBreak/>
        <w:t>Attachments</w:t>
      </w:r>
    </w:p>
    <w:p w14:paraId="7D10A0A1" w14:textId="77777777" w:rsidR="00AA299E" w:rsidRDefault="002C1AD8">
      <w:pPr>
        <w:numPr>
          <w:ilvl w:val="0"/>
          <w:numId w:val="29"/>
        </w:numPr>
        <w:spacing w:line="240" w:lineRule="atLeast"/>
        <w:ind w:hanging="282"/>
        <w:rPr>
          <w:rFonts w:eastAsia="Calibri" w:cs="Calibri"/>
          <w:color w:val="000000"/>
        </w:rPr>
      </w:pPr>
      <w:r>
        <w:rPr>
          <w:rFonts w:eastAsia="Calibri" w:cs="Calibri"/>
          <w:color w:val="000000"/>
        </w:rPr>
        <w:t>S11A - Delegations - Instrument of Appointment (PE Act) February 2025 [</w:t>
      </w:r>
      <w:r>
        <w:rPr>
          <w:rFonts w:eastAsia="Calibri" w:cs="Calibri"/>
          <w:b/>
          <w:bCs/>
          <w:color w:val="000000"/>
        </w:rPr>
        <w:t>5.3.1</w:t>
      </w:r>
      <w:r>
        <w:rPr>
          <w:rFonts w:eastAsia="Calibri" w:cs="Calibri"/>
          <w:color w:val="000000"/>
        </w:rPr>
        <w:t xml:space="preserve"> - 2 pages]</w:t>
      </w:r>
    </w:p>
    <w:p w14:paraId="01EF2E6A" w14:textId="77777777" w:rsidR="00AA299E" w:rsidRDefault="002C1AD8">
      <w:pPr>
        <w:numPr>
          <w:ilvl w:val="0"/>
          <w:numId w:val="29"/>
        </w:numPr>
        <w:spacing w:line="240" w:lineRule="atLeast"/>
        <w:ind w:hanging="282"/>
        <w:rPr>
          <w:rFonts w:eastAsia="Calibri" w:cs="Calibri"/>
          <w:color w:val="000000"/>
        </w:rPr>
      </w:pPr>
      <w:r>
        <w:rPr>
          <w:rFonts w:eastAsia="Calibri" w:cs="Calibri"/>
          <w:color w:val="000000"/>
        </w:rPr>
        <w:t>Unconfirmed Summary Minutes Audit and Risk Committee 9 December 2025 Meeting [</w:t>
      </w:r>
      <w:r>
        <w:rPr>
          <w:rFonts w:eastAsia="Calibri" w:cs="Calibri"/>
          <w:b/>
          <w:bCs/>
          <w:color w:val="000000"/>
        </w:rPr>
        <w:t>5.3.2</w:t>
      </w:r>
      <w:r>
        <w:rPr>
          <w:rFonts w:eastAsia="Calibri" w:cs="Calibri"/>
          <w:color w:val="000000"/>
        </w:rPr>
        <w:t xml:space="preserve"> - 14 pages]</w:t>
      </w:r>
    </w:p>
    <w:p w14:paraId="4FD4379A" w14:textId="77777777" w:rsidR="00AA299E" w:rsidRDefault="002C1AD8">
      <w:pPr>
        <w:numPr>
          <w:ilvl w:val="0"/>
          <w:numId w:val="29"/>
        </w:numPr>
        <w:spacing w:line="240" w:lineRule="atLeast"/>
        <w:ind w:hanging="282"/>
        <w:rPr>
          <w:rFonts w:eastAsia="Calibri" w:cs="Calibri"/>
          <w:color w:val="000000"/>
        </w:rPr>
      </w:pPr>
      <w:r>
        <w:rPr>
          <w:rFonts w:eastAsia="Calibri" w:cs="Calibri"/>
          <w:color w:val="000000"/>
        </w:rPr>
        <w:t>Informal Meetings of Council 20260217 [</w:t>
      </w:r>
      <w:r>
        <w:rPr>
          <w:rFonts w:eastAsia="Calibri" w:cs="Calibri"/>
          <w:b/>
          <w:bCs/>
          <w:color w:val="000000"/>
        </w:rPr>
        <w:t>5.3.3</w:t>
      </w:r>
      <w:r>
        <w:rPr>
          <w:rFonts w:eastAsia="Calibri" w:cs="Calibri"/>
          <w:color w:val="000000"/>
        </w:rPr>
        <w:t xml:space="preserve"> - 4 pages]</w:t>
      </w:r>
    </w:p>
    <w:p w14:paraId="1B65F766" w14:textId="015E5466" w:rsidR="002F5750" w:rsidRDefault="002C1AD8" w:rsidP="002F5750">
      <w:pPr>
        <w:tabs>
          <w:tab w:val="left" w:pos="600"/>
        </w:tabs>
        <w:ind w:left="600" w:hanging="600"/>
      </w:pPr>
      <w:r w:rsidRPr="00163BE0">
        <w:rPr>
          <w:rFonts w:eastAsia="Calibri" w:cs="Calibri"/>
          <w:color w:val="FFFFFF"/>
          <w:sz w:val="4"/>
        </w:rPr>
        <w:br w:type="page"/>
      </w:r>
    </w:p>
    <w:p w14:paraId="5F9005D5" w14:textId="774D07B6"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34" w:name="_Toc221803897"/>
      <w:r w:rsidRPr="00163BE0">
        <w:rPr>
          <w:rFonts w:eastAsia="Calibri" w:cs="Calibri"/>
          <w:color w:val="000000"/>
          <w:sz w:val="26"/>
        </w:rPr>
        <w:instrText>6</w:instrText>
      </w:r>
      <w:r w:rsidRPr="00163BE0">
        <w:rPr>
          <w:rFonts w:eastAsia="Calibri" w:cs="Calibri"/>
          <w:color w:val="000000"/>
          <w:sz w:val="26"/>
        </w:rPr>
        <w:tab/>
        <w:instrText>Notices of Motion</w:instrText>
      </w:r>
      <w:bookmarkEnd w:id="34"/>
      <w:r w:rsidRPr="00163BE0">
        <w:rPr>
          <w:rFonts w:eastAsia="Calibri" w:cs="Calibri"/>
          <w:color w:val="000000"/>
          <w:sz w:val="26"/>
        </w:rPr>
        <w:instrText>" \f \l 1</w:instrText>
      </w:r>
      <w:r>
        <w:rPr>
          <w:rFonts w:eastAsia="Calibri" w:cs="Calibri"/>
          <w:color w:val="000000"/>
          <w:sz w:val="26"/>
        </w:rPr>
        <w:fldChar w:fldCharType="end"/>
      </w:r>
      <w:bookmarkStart w:id="35" w:name="6__Notices_of_Motion"/>
      <w:r w:rsidRPr="00163BE0">
        <w:rPr>
          <w:rFonts w:eastAsia="Calibri" w:cs="Calibri"/>
          <w:b/>
          <w:color w:val="000000"/>
          <w:sz w:val="26"/>
        </w:rPr>
        <w:t>6</w:t>
      </w:r>
      <w:r w:rsidRPr="00163BE0">
        <w:rPr>
          <w:rFonts w:eastAsia="Calibri" w:cs="Calibri"/>
          <w:b/>
          <w:color w:val="000000"/>
          <w:sz w:val="26"/>
        </w:rPr>
        <w:tab/>
        <w:t>Notices of Motion</w:t>
      </w:r>
    </w:p>
    <w:bookmarkEnd w:id="35"/>
    <w:p w14:paraId="333C982B" w14:textId="77777777" w:rsidR="00A11A83" w:rsidRDefault="002C1AD8" w:rsidP="00222509">
      <w:pPr>
        <w:ind w:firstLine="601"/>
      </w:pPr>
      <w:r>
        <w:t>N</w:t>
      </w:r>
      <w:r w:rsidR="00677B4E">
        <w:t>o</w:t>
      </w:r>
      <w:r w:rsidR="40E29D25">
        <w:t xml:space="preserve"> Notices of Motion</w:t>
      </w:r>
    </w:p>
    <w:p w14:paraId="36A670A7" w14:textId="77777777" w:rsidR="00F10660" w:rsidRPr="00163BE0" w:rsidRDefault="00F10660" w:rsidP="00677B4E"/>
    <w:p w14:paraId="2A3C9800" w14:textId="7777777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36" w:name="_Toc221803898"/>
      <w:r w:rsidRPr="00163BE0">
        <w:rPr>
          <w:rFonts w:eastAsia="Calibri" w:cs="Calibri"/>
          <w:color w:val="000000"/>
          <w:sz w:val="26"/>
        </w:rPr>
        <w:instrText>7</w:instrText>
      </w:r>
      <w:r w:rsidRPr="00163BE0">
        <w:rPr>
          <w:rFonts w:eastAsia="Calibri" w:cs="Calibri"/>
          <w:color w:val="000000"/>
          <w:sz w:val="26"/>
        </w:rPr>
        <w:tab/>
        <w:instrText>Urgent Business</w:instrText>
      </w:r>
      <w:bookmarkEnd w:id="36"/>
      <w:r w:rsidRPr="00163BE0">
        <w:rPr>
          <w:rFonts w:eastAsia="Calibri" w:cs="Calibri"/>
          <w:color w:val="000000"/>
          <w:sz w:val="26"/>
        </w:rPr>
        <w:instrText>" \f \l 1</w:instrText>
      </w:r>
      <w:r>
        <w:rPr>
          <w:rFonts w:eastAsia="Calibri" w:cs="Calibri"/>
          <w:color w:val="000000"/>
          <w:sz w:val="26"/>
        </w:rPr>
        <w:fldChar w:fldCharType="end"/>
      </w:r>
      <w:bookmarkStart w:id="37" w:name="7__Urgent_Business"/>
      <w:r w:rsidRPr="00163BE0">
        <w:rPr>
          <w:rFonts w:eastAsia="Calibri" w:cs="Calibri"/>
          <w:b/>
          <w:color w:val="000000"/>
          <w:sz w:val="26"/>
        </w:rPr>
        <w:t>7</w:t>
      </w:r>
      <w:r w:rsidRPr="00163BE0">
        <w:rPr>
          <w:rFonts w:eastAsia="Calibri" w:cs="Calibri"/>
          <w:b/>
          <w:color w:val="000000"/>
          <w:sz w:val="26"/>
        </w:rPr>
        <w:tab/>
        <w:t>Urgent Business</w:t>
      </w:r>
    </w:p>
    <w:bookmarkEnd w:id="37"/>
    <w:p w14:paraId="71A00FF7" w14:textId="77777777" w:rsidR="00715106" w:rsidRPr="00163BE0" w:rsidRDefault="00715106" w:rsidP="00B736BE"/>
    <w:p w14:paraId="24915A03" w14:textId="77777777" w:rsidR="00A11A83"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38" w:name="_Toc221803899"/>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38"/>
      <w:r w:rsidRPr="00163BE0">
        <w:rPr>
          <w:rFonts w:eastAsia="Calibri" w:cs="Calibri"/>
          <w:color w:val="000000"/>
          <w:sz w:val="26"/>
        </w:rPr>
        <w:instrText>" \f \l 1</w:instrText>
      </w:r>
      <w:r>
        <w:rPr>
          <w:rFonts w:eastAsia="Calibri" w:cs="Calibri"/>
          <w:color w:val="000000"/>
          <w:sz w:val="26"/>
        </w:rPr>
        <w:fldChar w:fldCharType="end"/>
      </w:r>
      <w:bookmarkStart w:id="39" w:name="8__Reports_from_Councillors_and_CEO_Upd"/>
      <w:r w:rsidRPr="00163BE0">
        <w:rPr>
          <w:rFonts w:eastAsia="Calibri" w:cs="Calibri"/>
          <w:b/>
          <w:color w:val="000000"/>
          <w:sz w:val="26"/>
        </w:rPr>
        <w:t>8</w:t>
      </w:r>
      <w:r w:rsidRPr="00163BE0">
        <w:rPr>
          <w:rFonts w:eastAsia="Calibri" w:cs="Calibri"/>
          <w:b/>
          <w:color w:val="000000"/>
          <w:sz w:val="26"/>
        </w:rPr>
        <w:tab/>
        <w:t>Reports from Councillors and CEO Update</w:t>
      </w:r>
    </w:p>
    <w:p w14:paraId="7736F27D" w14:textId="77777777" w:rsidR="0000128D" w:rsidRPr="00163BE0" w:rsidRDefault="0000128D" w:rsidP="00FC3293">
      <w:pPr>
        <w:tabs>
          <w:tab w:val="left" w:pos="600"/>
        </w:tabs>
        <w:ind w:left="600" w:hanging="600"/>
        <w:outlineLvl w:val="0"/>
        <w:rPr>
          <w:rFonts w:eastAsia="Calibri" w:cs="Calibri"/>
          <w:b/>
          <w:color w:val="000000"/>
          <w:sz w:val="26"/>
        </w:rPr>
      </w:pPr>
    </w:p>
    <w:bookmarkEnd w:id="39"/>
    <w:p w14:paraId="1201979B" w14:textId="7777777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0" w:name="_Toc221803900"/>
      <w:r w:rsidRPr="00163BE0">
        <w:rPr>
          <w:rFonts w:eastAsia="Calibri" w:cs="Calibri"/>
          <w:color w:val="000000"/>
          <w:sz w:val="26"/>
        </w:rPr>
        <w:instrText>9</w:instrText>
      </w:r>
      <w:r w:rsidRPr="00163BE0">
        <w:rPr>
          <w:rFonts w:eastAsia="Calibri" w:cs="Calibri"/>
          <w:color w:val="000000"/>
          <w:sz w:val="26"/>
        </w:rPr>
        <w:tab/>
        <w:instrText>Tabled Reports</w:instrText>
      </w:r>
      <w:bookmarkEnd w:id="40"/>
      <w:r w:rsidRPr="00163BE0">
        <w:rPr>
          <w:rFonts w:eastAsia="Calibri" w:cs="Calibri"/>
          <w:color w:val="000000"/>
          <w:sz w:val="26"/>
        </w:rPr>
        <w:instrText>" \f \l 1</w:instrText>
      </w:r>
      <w:r>
        <w:rPr>
          <w:rFonts w:eastAsia="Calibri" w:cs="Calibri"/>
          <w:color w:val="000000"/>
          <w:sz w:val="26"/>
        </w:rPr>
        <w:fldChar w:fldCharType="end"/>
      </w:r>
      <w:bookmarkStart w:id="41" w:name="9__Tabled_Reports"/>
      <w:r w:rsidRPr="00163BE0">
        <w:rPr>
          <w:rFonts w:eastAsia="Calibri" w:cs="Calibri"/>
          <w:b/>
          <w:color w:val="000000"/>
          <w:sz w:val="26"/>
        </w:rPr>
        <w:t>9</w:t>
      </w:r>
      <w:r w:rsidRPr="00163BE0">
        <w:rPr>
          <w:rFonts w:eastAsia="Calibri" w:cs="Calibri"/>
          <w:b/>
          <w:color w:val="000000"/>
          <w:sz w:val="26"/>
        </w:rPr>
        <w:tab/>
        <w:t>Tabled Reports</w:t>
      </w:r>
    </w:p>
    <w:bookmarkEnd w:id="41"/>
    <w:p w14:paraId="6221C1E4" w14:textId="77777777" w:rsidR="00A11A83" w:rsidRPr="00163BE0" w:rsidRDefault="002C1AD8"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2" w:name="_Toc221803901"/>
      <w:r w:rsidRPr="00163BE0">
        <w:rPr>
          <w:rFonts w:eastAsia="Calibri" w:cs="Calibri"/>
          <w:color w:val="000000"/>
        </w:rPr>
        <w:instrText>9.1</w:instrText>
      </w:r>
      <w:r w:rsidRPr="00163BE0">
        <w:rPr>
          <w:rFonts w:eastAsia="Calibri" w:cs="Calibri"/>
          <w:color w:val="000000"/>
        </w:rPr>
        <w:tab/>
        <w:instrText>Lalor By-Election Report</w:instrText>
      </w:r>
      <w:bookmarkEnd w:id="42"/>
      <w:r w:rsidRPr="00163BE0">
        <w:rPr>
          <w:rFonts w:eastAsia="Calibri" w:cs="Calibri"/>
          <w:color w:val="000000"/>
        </w:rPr>
        <w:instrText>" \f \l 2</w:instrText>
      </w:r>
      <w:r>
        <w:rPr>
          <w:rFonts w:eastAsia="Calibri" w:cs="Calibri"/>
          <w:color w:val="000000"/>
        </w:rPr>
        <w:fldChar w:fldCharType="end"/>
      </w:r>
      <w:bookmarkStart w:id="43" w:name="9.1__Lalor_By-Election_Report"/>
      <w:r w:rsidRPr="00163BE0">
        <w:rPr>
          <w:rFonts w:eastAsia="Calibri" w:cs="Calibri"/>
          <w:color w:val="FFFFFF"/>
          <w:sz w:val="4"/>
        </w:rPr>
        <w:t>9.1</w:t>
      </w:r>
      <w:r w:rsidRPr="00163BE0">
        <w:rPr>
          <w:rFonts w:eastAsia="Calibri" w:cs="Calibri"/>
          <w:color w:val="FFFFFF"/>
          <w:sz w:val="4"/>
        </w:rPr>
        <w:tab/>
        <w:t>Lalor By-Election Report</w:t>
      </w:r>
    </w:p>
    <w:bookmarkEnd w:id="43"/>
    <w:p w14:paraId="44182497" w14:textId="77777777" w:rsidR="00CD2BB4" w:rsidRDefault="002C1AD8" w:rsidP="0026176C">
      <w:pPr>
        <w:rPr>
          <w:rFonts w:eastAsia="Calibri" w:cs="Calibri"/>
          <w:color w:val="003266"/>
          <w:sz w:val="28"/>
          <w:szCs w:val="28"/>
        </w:rPr>
      </w:pPr>
      <w:r w:rsidRPr="32FE4E5A">
        <w:rPr>
          <w:rFonts w:eastAsia="Calibri" w:cs="Calibri"/>
          <w:b/>
          <w:bCs/>
          <w:color w:val="003266"/>
          <w:sz w:val="28"/>
          <w:szCs w:val="28"/>
        </w:rPr>
        <w:t>9.1 Lalor By-Election Report</w:t>
      </w:r>
    </w:p>
    <w:p w14:paraId="6D4089BF" w14:textId="77777777" w:rsidR="00FF5C33" w:rsidRPr="00FF5C33" w:rsidRDefault="00FF5C33" w:rsidP="0026176C">
      <w:pPr>
        <w:tabs>
          <w:tab w:val="left" w:pos="2552"/>
        </w:tabs>
        <w:ind w:left="2552" w:hanging="2552"/>
        <w:rPr>
          <w:rFonts w:eastAsia="Calibri"/>
        </w:rPr>
      </w:pPr>
    </w:p>
    <w:p w14:paraId="5FF15CDF" w14:textId="77777777" w:rsidR="00381345" w:rsidRDefault="002C1AD8" w:rsidP="0026176C">
      <w:r>
        <w:t>Th</w:t>
      </w:r>
      <w:r w:rsidR="00600EA3">
        <w:t>e</w:t>
      </w:r>
      <w:r w:rsidR="0069727E">
        <w:t xml:space="preserve"> </w:t>
      </w:r>
      <w:r w:rsidR="00045261">
        <w:t xml:space="preserve">Lalor Ward </w:t>
      </w:r>
      <w:r w:rsidR="000D2FD3">
        <w:t>Lo</w:t>
      </w:r>
      <w:r w:rsidR="00045261">
        <w:t>c</w:t>
      </w:r>
      <w:r w:rsidR="000D2FD3">
        <w:t xml:space="preserve">al Government </w:t>
      </w:r>
      <w:r w:rsidR="0069727E">
        <w:t>By</w:t>
      </w:r>
      <w:r w:rsidR="002A0244">
        <w:t>-Election conducted</w:t>
      </w:r>
      <w:r w:rsidR="00045261">
        <w:t xml:space="preserve"> </w:t>
      </w:r>
      <w:r w:rsidR="002A0244">
        <w:t xml:space="preserve">in 2025 </w:t>
      </w:r>
      <w:r w:rsidR="00071FF3">
        <w:t xml:space="preserve">report is tabled </w:t>
      </w:r>
      <w:r w:rsidR="00960644">
        <w:t>in accordance with</w:t>
      </w:r>
      <w:r w:rsidR="00EB2BC7">
        <w:t xml:space="preserve"> the </w:t>
      </w:r>
      <w:r w:rsidR="00EB2BC7">
        <w:rPr>
          <w:i/>
          <w:iCs/>
        </w:rPr>
        <w:t>Local Government (Electoral) Reg</w:t>
      </w:r>
      <w:r w:rsidR="00DC6C82">
        <w:rPr>
          <w:i/>
          <w:iCs/>
        </w:rPr>
        <w:t>ulations.</w:t>
      </w:r>
    </w:p>
    <w:p w14:paraId="4984B3D9" w14:textId="77777777" w:rsidR="00726432" w:rsidRPr="00E5452A" w:rsidRDefault="002C1AD8" w:rsidP="00726432">
      <w:pPr>
        <w:keepNext/>
        <w:shd w:val="clear" w:color="auto" w:fill="003266"/>
        <w:spacing w:before="120" w:after="120"/>
        <w:outlineLvl w:val="0"/>
        <w:rPr>
          <w:b/>
          <w:color w:val="FFFFFF" w:themeColor="background1"/>
        </w:rPr>
      </w:pPr>
      <w:r>
        <w:rPr>
          <w:b/>
          <w:color w:val="FFFFFF" w:themeColor="background1"/>
        </w:rPr>
        <w:t>Attachments</w:t>
      </w:r>
    </w:p>
    <w:p w14:paraId="02F467B3" w14:textId="77777777" w:rsidR="00AA299E" w:rsidRDefault="002C1AD8">
      <w:pPr>
        <w:numPr>
          <w:ilvl w:val="0"/>
          <w:numId w:val="30"/>
        </w:numPr>
        <w:spacing w:line="240" w:lineRule="atLeast"/>
        <w:ind w:hanging="282"/>
        <w:rPr>
          <w:rFonts w:eastAsia="Calibri" w:cs="Calibri"/>
          <w:color w:val="000000"/>
        </w:rPr>
      </w:pPr>
      <w:r>
        <w:rPr>
          <w:rFonts w:eastAsia="Calibri" w:cs="Calibri"/>
          <w:color w:val="000000"/>
        </w:rPr>
        <w:t>Local Government By- Election Letter &amp; Report - Lalor Ward [</w:t>
      </w:r>
      <w:r>
        <w:rPr>
          <w:rFonts w:eastAsia="Calibri" w:cs="Calibri"/>
          <w:b/>
          <w:bCs/>
          <w:color w:val="000000"/>
        </w:rPr>
        <w:t>9.1.1</w:t>
      </w:r>
      <w:r>
        <w:rPr>
          <w:rFonts w:eastAsia="Calibri" w:cs="Calibri"/>
          <w:color w:val="000000"/>
        </w:rPr>
        <w:t xml:space="preserve"> - 30 pages]</w:t>
      </w:r>
    </w:p>
    <w:p w14:paraId="753AE5A9" w14:textId="09DC92DF" w:rsidR="002F5750" w:rsidRDefault="002C1AD8" w:rsidP="002F5750">
      <w:pPr>
        <w:tabs>
          <w:tab w:val="left" w:pos="600"/>
        </w:tabs>
        <w:ind w:left="600" w:hanging="600"/>
      </w:pPr>
      <w:r w:rsidRPr="00163BE0">
        <w:rPr>
          <w:rFonts w:eastAsia="Calibri" w:cs="Calibri"/>
          <w:color w:val="FFFFFF"/>
          <w:sz w:val="4"/>
        </w:rPr>
        <w:br w:type="page"/>
      </w:r>
    </w:p>
    <w:p w14:paraId="257C2214" w14:textId="1AD8856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44" w:name="_Toc221803902"/>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44"/>
      <w:r w:rsidRPr="00163BE0">
        <w:rPr>
          <w:rFonts w:eastAsia="Calibri" w:cs="Calibri"/>
          <w:color w:val="000000"/>
          <w:sz w:val="26"/>
        </w:rPr>
        <w:instrText>" \f \l 1</w:instrText>
      </w:r>
      <w:r>
        <w:rPr>
          <w:rFonts w:eastAsia="Calibri" w:cs="Calibri"/>
          <w:color w:val="000000"/>
          <w:sz w:val="26"/>
        </w:rPr>
        <w:fldChar w:fldCharType="end"/>
      </w:r>
      <w:bookmarkStart w:id="45" w:name="10__Confidential_Business"/>
      <w:r w:rsidRPr="00163BE0">
        <w:rPr>
          <w:rFonts w:eastAsia="Calibri" w:cs="Calibri"/>
          <w:b/>
          <w:color w:val="000000"/>
          <w:sz w:val="26"/>
        </w:rPr>
        <w:t>10</w:t>
      </w:r>
      <w:r w:rsidRPr="00163BE0">
        <w:rPr>
          <w:rFonts w:eastAsia="Calibri" w:cs="Calibri"/>
          <w:b/>
          <w:color w:val="000000"/>
          <w:sz w:val="26"/>
        </w:rPr>
        <w:tab/>
        <w:t>Confidential Business</w:t>
      </w:r>
    </w:p>
    <w:bookmarkEnd w:id="45"/>
    <w:p w14:paraId="26342120"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38E78385"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24AD5651" w14:textId="77777777" w:rsidR="65E397C7" w:rsidRDefault="1F30FAE6" w:rsidP="1BE49316">
      <w:pPr>
        <w:rPr>
          <w:rFonts w:eastAsia="Calibri" w:cs="Calibri"/>
          <w:b/>
          <w:bCs/>
          <w:color w:val="000000" w:themeColor="text1"/>
        </w:rPr>
      </w:pPr>
      <w:r w:rsidRPr="5AFB624B">
        <w:rPr>
          <w:rFonts w:eastAsia="Calibri" w:cs="Calibri"/>
          <w:b/>
          <w:bCs/>
          <w:color w:val="000000" w:themeColor="text1"/>
        </w:rPr>
        <w:t>THAT the meeting be closed to the public for the purpose of considering details relating to confidential matter</w:t>
      </w:r>
      <w:r w:rsidR="5F6CEBC7" w:rsidRPr="5AFB624B">
        <w:rPr>
          <w:rFonts w:eastAsia="Calibri" w:cs="Calibri"/>
          <w:b/>
          <w:bCs/>
          <w:color w:val="000000" w:themeColor="text1"/>
        </w:rPr>
        <w:t>s</w:t>
      </w:r>
      <w:r w:rsidRPr="5AFB624B">
        <w:rPr>
          <w:rFonts w:eastAsia="Calibri" w:cs="Calibri"/>
          <w:b/>
          <w:bCs/>
          <w:color w:val="000000" w:themeColor="text1"/>
        </w:rPr>
        <w:t xml:space="preserve">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p>
    <w:p w14:paraId="28D52277" w14:textId="77777777" w:rsidR="00A11A83" w:rsidRPr="0073494B" w:rsidRDefault="002C1AD8" w:rsidP="0073494B">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6" w:name="_Toc221803903"/>
      <w:r w:rsidRPr="00163BE0">
        <w:rPr>
          <w:rFonts w:eastAsia="Calibri" w:cs="Calibri"/>
          <w:color w:val="000000"/>
        </w:rPr>
        <w:instrText>10.1</w:instrText>
      </w:r>
      <w:r w:rsidRPr="00163BE0">
        <w:rPr>
          <w:rFonts w:eastAsia="Calibri" w:cs="Calibri"/>
          <w:color w:val="000000"/>
        </w:rPr>
        <w:tab/>
        <w:instrText>CEO Employment Matters - CEO Contract</w:instrText>
      </w:r>
      <w:bookmarkEnd w:id="46"/>
      <w:r w:rsidRPr="00163BE0">
        <w:rPr>
          <w:rFonts w:eastAsia="Calibri" w:cs="Calibri"/>
          <w:color w:val="000000"/>
        </w:rPr>
        <w:instrText>" \f \l 2</w:instrText>
      </w:r>
      <w:r>
        <w:rPr>
          <w:rFonts w:eastAsia="Calibri" w:cs="Calibri"/>
          <w:color w:val="000000"/>
        </w:rPr>
        <w:fldChar w:fldCharType="end"/>
      </w:r>
      <w:bookmarkStart w:id="47" w:name="10.1__CEO_Employment_Matters_-_CEO_Cont"/>
      <w:r w:rsidRPr="00163BE0">
        <w:rPr>
          <w:rFonts w:eastAsia="Calibri" w:cs="Calibri"/>
          <w:color w:val="FFFFFF"/>
          <w:sz w:val="4"/>
        </w:rPr>
        <w:t>10.1</w:t>
      </w:r>
      <w:r w:rsidRPr="00163BE0">
        <w:rPr>
          <w:rFonts w:eastAsia="Calibri" w:cs="Calibri"/>
          <w:color w:val="FFFFFF"/>
          <w:sz w:val="4"/>
        </w:rPr>
        <w:tab/>
        <w:t xml:space="preserve">CEO Employment Matters - CEO </w:t>
      </w:r>
      <w:proofErr w:type="spellStart"/>
      <w:r w:rsidRPr="00163BE0">
        <w:rPr>
          <w:rFonts w:eastAsia="Calibri" w:cs="Calibri"/>
          <w:color w:val="FFFFFF"/>
          <w:sz w:val="4"/>
        </w:rPr>
        <w:t>Cont</w:t>
      </w:r>
      <w:bookmarkEnd w:id="47"/>
      <w:r w:rsidR="4309B513" w:rsidRPr="0036F1B6">
        <w:rPr>
          <w:rFonts w:eastAsia="Calibri" w:cs="Calibri"/>
          <w:color w:val="FFFFFF" w:themeColor="background1"/>
          <w:sz w:val="12"/>
          <w:szCs w:val="12"/>
        </w:rPr>
        <w:t>O</w:t>
      </w:r>
      <w:proofErr w:type="spellEnd"/>
      <w:r w:rsidR="4309B513" w:rsidRPr="0036F1B6">
        <w:rPr>
          <w:rFonts w:eastAsia="Calibri" w:cs="Calibri"/>
          <w:color w:val="FFFFFF" w:themeColor="background1"/>
          <w:sz w:val="12"/>
          <w:szCs w:val="12"/>
        </w:rPr>
        <w:t xml:space="preserve"> Employment Matters - Mid-term Review</w:t>
      </w:r>
    </w:p>
    <w:p w14:paraId="1397FC2F" w14:textId="77777777" w:rsidR="00A11A83" w:rsidRPr="00163BE0" w:rsidRDefault="4309B513" w:rsidP="0036F1B6">
      <w:pPr>
        <w:ind w:firstLine="600"/>
      </w:pPr>
      <w:r w:rsidRPr="0036F1B6">
        <w:rPr>
          <w:rFonts w:eastAsia="Calibri" w:cs="Calibri"/>
          <w:b/>
          <w:bCs/>
        </w:rPr>
        <w:t>10.1 CEO Employment Matters - CEO Contract</w:t>
      </w:r>
    </w:p>
    <w:p w14:paraId="48B25F74" w14:textId="77777777" w:rsidR="00A11A83" w:rsidRPr="00163BE0" w:rsidRDefault="00A11A83" w:rsidP="0036F1B6"/>
    <w:p w14:paraId="7E04D0CF" w14:textId="77777777" w:rsidR="00A11A83" w:rsidRPr="00163BE0" w:rsidRDefault="002C1AD8" w:rsidP="00FC3293">
      <w:pPr>
        <w:tabs>
          <w:tab w:val="left" w:pos="600"/>
        </w:tabs>
        <w:ind w:left="600" w:hanging="600"/>
        <w:outlineLvl w:val="0"/>
        <w:rPr>
          <w:rFonts w:eastAsia="Calibri" w:cs="Calibri"/>
          <w:b/>
          <w:color w:val="000000"/>
          <w:sz w:val="26"/>
        </w:rPr>
      </w:pPr>
      <w:r>
        <w:rPr>
          <w:rFonts w:eastAsia="Calibri" w:cs="Calibri"/>
          <w:color w:val="000000"/>
          <w:sz w:val="26"/>
        </w:rPr>
        <w:fldChar w:fldCharType="begin"/>
      </w:r>
      <w:r w:rsidRPr="00163BE0">
        <w:rPr>
          <w:rFonts w:eastAsia="Calibri" w:cs="Calibri"/>
          <w:color w:val="000000"/>
          <w:sz w:val="26"/>
        </w:rPr>
        <w:instrText>TC "</w:instrText>
      </w:r>
      <w:bookmarkStart w:id="48" w:name="_Toc221803904"/>
      <w:r w:rsidRPr="00163BE0">
        <w:rPr>
          <w:rFonts w:eastAsia="Calibri" w:cs="Calibri"/>
          <w:color w:val="000000"/>
          <w:sz w:val="26"/>
        </w:rPr>
        <w:instrText>11</w:instrText>
      </w:r>
      <w:r w:rsidRPr="00163BE0">
        <w:rPr>
          <w:rFonts w:eastAsia="Calibri" w:cs="Calibri"/>
          <w:color w:val="000000"/>
          <w:sz w:val="26"/>
        </w:rPr>
        <w:tab/>
        <w:instrText>Closure</w:instrText>
      </w:r>
      <w:bookmarkEnd w:id="48"/>
      <w:r w:rsidRPr="00163BE0">
        <w:rPr>
          <w:rFonts w:eastAsia="Calibri" w:cs="Calibri"/>
          <w:color w:val="000000"/>
          <w:sz w:val="26"/>
        </w:rPr>
        <w:instrText>" \f \l 1</w:instrText>
      </w:r>
      <w:r>
        <w:rPr>
          <w:rFonts w:eastAsia="Calibri" w:cs="Calibri"/>
          <w:color w:val="000000"/>
          <w:sz w:val="26"/>
        </w:rPr>
        <w:fldChar w:fldCharType="end"/>
      </w:r>
      <w:bookmarkStart w:id="49" w:name="11__Closure"/>
      <w:r w:rsidRPr="00163BE0">
        <w:rPr>
          <w:rFonts w:eastAsia="Calibri" w:cs="Calibri"/>
          <w:b/>
          <w:color w:val="000000"/>
          <w:sz w:val="26"/>
        </w:rPr>
        <w:t>11</w:t>
      </w:r>
      <w:r w:rsidRPr="00163BE0">
        <w:rPr>
          <w:rFonts w:eastAsia="Calibri" w:cs="Calibri"/>
          <w:b/>
          <w:color w:val="000000"/>
          <w:sz w:val="26"/>
        </w:rPr>
        <w:tab/>
        <w:t>Closure</w:t>
      </w:r>
    </w:p>
    <w:bookmarkEnd w:id="49"/>
    <w:p w14:paraId="19CB9614" w14:textId="77777777" w:rsidR="00A11A83" w:rsidRPr="00163BE0" w:rsidRDefault="00A11A83" w:rsidP="00FC3293">
      <w:pPr>
        <w:tabs>
          <w:tab w:val="left" w:pos="600"/>
        </w:tabs>
        <w:ind w:left="600" w:hanging="600"/>
        <w:rPr>
          <w:rFonts w:eastAsia="Calibri" w:cs="Calibri"/>
          <w:b/>
          <w:color w:val="000000"/>
          <w:sz w:val="26"/>
        </w:rPr>
      </w:pPr>
    </w:p>
    <w:sectPr w:rsidR="00A11A83" w:rsidRPr="00163BE0" w:rsidSect="0000128D">
      <w:headerReference w:type="default" r:id="rId16"/>
      <w:footerReference w:type="default" r:id="rId17"/>
      <w:pgSz w:w="11906" w:h="16838"/>
      <w:pgMar w:top="1400" w:right="1400" w:bottom="567" w:left="1400" w:header="454"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7620" w14:textId="77777777" w:rsidR="002F5750" w:rsidRDefault="002F5750">
      <w:pPr>
        <w:spacing w:line="240" w:lineRule="auto"/>
      </w:pPr>
      <w:r>
        <w:separator/>
      </w:r>
    </w:p>
  </w:endnote>
  <w:endnote w:type="continuationSeparator" w:id="0">
    <w:p w14:paraId="6D83188A" w14:textId="77777777" w:rsidR="002F5750" w:rsidRDefault="002F5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106"/>
    </w:tblGrid>
    <w:tr w:rsidR="00AA299E" w14:paraId="7E6EB4BE" w14:textId="77777777">
      <w:tc>
        <w:tcPr>
          <w:tcW w:w="0" w:type="auto"/>
          <w:tcMar>
            <w:left w:w="200" w:type="dxa"/>
            <w:right w:w="200" w:type="dxa"/>
          </w:tcMar>
        </w:tcPr>
        <w:p w14:paraId="4F334F1C" w14:textId="77777777" w:rsidR="009C20EE" w:rsidRPr="009D6D87" w:rsidRDefault="002C1AD8"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133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133</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4B1B" w14:textId="77777777" w:rsidR="002F5750" w:rsidRDefault="002F5750">
      <w:pPr>
        <w:spacing w:line="240" w:lineRule="auto"/>
      </w:pPr>
      <w:r>
        <w:separator/>
      </w:r>
    </w:p>
  </w:footnote>
  <w:footnote w:type="continuationSeparator" w:id="0">
    <w:p w14:paraId="205610B2" w14:textId="77777777" w:rsidR="002F5750" w:rsidRDefault="002F5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B3B" w14:textId="77777777" w:rsidR="0021745B" w:rsidRDefault="0021745B">
    <w:pPr>
      <w:pStyle w:val="Header"/>
    </w:pPr>
  </w:p>
  <w:p w14:paraId="6FF915B5"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217"/>
      <w:gridCol w:w="299"/>
      <w:gridCol w:w="590"/>
    </w:tblGrid>
    <w:tr w:rsidR="00AA299E" w14:paraId="533FB434" w14:textId="77777777">
      <w:tc>
        <w:tcPr>
          <w:tcW w:w="0" w:type="auto"/>
          <w:tcMar>
            <w:right w:w="200" w:type="dxa"/>
          </w:tcMar>
        </w:tcPr>
        <w:p w14:paraId="62B43F53" w14:textId="77777777" w:rsidR="009C20EE" w:rsidRDefault="002C1AD8" w:rsidP="008B5FE2">
          <w:pPr>
            <w:pStyle w:val="Header"/>
            <w:jc w:val="left"/>
            <w:rPr>
              <w:rFonts w:eastAsia="Calibri" w:cs="Calibri"/>
              <w:b w:val="0"/>
              <w:color w:val="003366"/>
            </w:rPr>
          </w:pPr>
          <w:r>
            <w:rPr>
              <w:rFonts w:eastAsia="Calibri" w:cs="Calibri"/>
              <w:b w:val="0"/>
              <w:color w:val="003366"/>
            </w:rPr>
            <w:t>AGENDA - Scheduled Council Meeting 17 February 2026</w:t>
          </w:r>
        </w:p>
      </w:tc>
      <w:tc>
        <w:tcPr>
          <w:tcW w:w="0" w:type="auto"/>
          <w:tcMar>
            <w:right w:w="200" w:type="dxa"/>
          </w:tcMar>
        </w:tcPr>
        <w:p w14:paraId="37EE4040"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A239CB5" w14:textId="77777777" w:rsidR="009C20EE" w:rsidRDefault="002C1AD8" w:rsidP="008B5FE2">
          <w:pPr>
            <w:pStyle w:val="Header"/>
            <w:jc w:val="right"/>
            <w:rPr>
              <w:rFonts w:eastAsia="Calibri" w:cs="Calibri"/>
              <w:b w:val="0"/>
              <w:color w:val="003366"/>
            </w:rPr>
          </w:pPr>
          <w:r>
            <w:rPr>
              <w:rFonts w:eastAsia="Calibri" w:cs="Calibri"/>
              <w:b w:val="0"/>
              <w:color w:val="003366"/>
            </w:rPr>
            <w:t xml:space="preserve"> </w:t>
          </w:r>
        </w:p>
      </w:tc>
    </w:tr>
  </w:tbl>
  <w:p w14:paraId="4DF110AC" w14:textId="77777777" w:rsidR="009C20EE" w:rsidRDefault="002C1AD8"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233642D4" wp14:editId="73AE7D6E">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B1EE"/>
    <w:multiLevelType w:val="hybridMultilevel"/>
    <w:tmpl w:val="5AC0EE24"/>
    <w:lvl w:ilvl="0" w:tplc="3BAC8D26">
      <w:start w:val="1"/>
      <w:numFmt w:val="bullet"/>
      <w:lvlText w:val=""/>
      <w:lvlJc w:val="left"/>
      <w:pPr>
        <w:ind w:left="720" w:hanging="360"/>
      </w:pPr>
      <w:rPr>
        <w:rFonts w:ascii="Symbol" w:hAnsi="Symbol" w:hint="default"/>
      </w:rPr>
    </w:lvl>
    <w:lvl w:ilvl="1" w:tplc="5E7885E2">
      <w:start w:val="1"/>
      <w:numFmt w:val="bullet"/>
      <w:lvlText w:val="o"/>
      <w:lvlJc w:val="left"/>
      <w:pPr>
        <w:ind w:left="1440" w:hanging="360"/>
      </w:pPr>
      <w:rPr>
        <w:rFonts w:ascii="Courier New" w:hAnsi="Courier New" w:hint="default"/>
      </w:rPr>
    </w:lvl>
    <w:lvl w:ilvl="2" w:tplc="93AA88A6">
      <w:start w:val="1"/>
      <w:numFmt w:val="bullet"/>
      <w:lvlText w:val=""/>
      <w:lvlJc w:val="left"/>
      <w:pPr>
        <w:ind w:left="2160" w:hanging="360"/>
      </w:pPr>
      <w:rPr>
        <w:rFonts w:ascii="Wingdings" w:hAnsi="Wingdings" w:hint="default"/>
      </w:rPr>
    </w:lvl>
    <w:lvl w:ilvl="3" w:tplc="D93A1814">
      <w:start w:val="1"/>
      <w:numFmt w:val="bullet"/>
      <w:lvlText w:val=""/>
      <w:lvlJc w:val="left"/>
      <w:pPr>
        <w:ind w:left="2880" w:hanging="360"/>
      </w:pPr>
      <w:rPr>
        <w:rFonts w:ascii="Symbol" w:hAnsi="Symbol" w:hint="default"/>
      </w:rPr>
    </w:lvl>
    <w:lvl w:ilvl="4" w:tplc="FE9C326A">
      <w:start w:val="1"/>
      <w:numFmt w:val="bullet"/>
      <w:lvlText w:val="o"/>
      <w:lvlJc w:val="left"/>
      <w:pPr>
        <w:ind w:left="3600" w:hanging="360"/>
      </w:pPr>
      <w:rPr>
        <w:rFonts w:ascii="Courier New" w:hAnsi="Courier New" w:hint="default"/>
      </w:rPr>
    </w:lvl>
    <w:lvl w:ilvl="5" w:tplc="626A0BC6">
      <w:start w:val="1"/>
      <w:numFmt w:val="bullet"/>
      <w:lvlText w:val=""/>
      <w:lvlJc w:val="left"/>
      <w:pPr>
        <w:ind w:left="4320" w:hanging="360"/>
      </w:pPr>
      <w:rPr>
        <w:rFonts w:ascii="Wingdings" w:hAnsi="Wingdings" w:hint="default"/>
      </w:rPr>
    </w:lvl>
    <w:lvl w:ilvl="6" w:tplc="0D88998E">
      <w:start w:val="1"/>
      <w:numFmt w:val="bullet"/>
      <w:lvlText w:val=""/>
      <w:lvlJc w:val="left"/>
      <w:pPr>
        <w:ind w:left="5040" w:hanging="360"/>
      </w:pPr>
      <w:rPr>
        <w:rFonts w:ascii="Symbol" w:hAnsi="Symbol" w:hint="default"/>
      </w:rPr>
    </w:lvl>
    <w:lvl w:ilvl="7" w:tplc="5B96FC52">
      <w:start w:val="1"/>
      <w:numFmt w:val="bullet"/>
      <w:lvlText w:val="o"/>
      <w:lvlJc w:val="left"/>
      <w:pPr>
        <w:ind w:left="5760" w:hanging="360"/>
      </w:pPr>
      <w:rPr>
        <w:rFonts w:ascii="Courier New" w:hAnsi="Courier New" w:hint="default"/>
      </w:rPr>
    </w:lvl>
    <w:lvl w:ilvl="8" w:tplc="A420C7B6">
      <w:start w:val="1"/>
      <w:numFmt w:val="bullet"/>
      <w:lvlText w:val=""/>
      <w:lvlJc w:val="left"/>
      <w:pPr>
        <w:ind w:left="6480" w:hanging="360"/>
      </w:pPr>
      <w:rPr>
        <w:rFonts w:ascii="Wingdings" w:hAnsi="Wingdings" w:hint="default"/>
      </w:rPr>
    </w:lvl>
  </w:abstractNum>
  <w:abstractNum w:abstractNumId="1"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2" w15:restartNumberingAfterBreak="0">
    <w:nsid w:val="10276535"/>
    <w:multiLevelType w:val="hybridMultilevel"/>
    <w:tmpl w:val="78B057A0"/>
    <w:lvl w:ilvl="0" w:tplc="757200EA">
      <w:start w:val="1"/>
      <w:numFmt w:val="bullet"/>
      <w:lvlText w:val=""/>
      <w:lvlJc w:val="left"/>
      <w:pPr>
        <w:ind w:left="720" w:hanging="360"/>
      </w:pPr>
      <w:rPr>
        <w:rFonts w:ascii="Symbol" w:hAnsi="Symbol" w:hint="default"/>
      </w:rPr>
    </w:lvl>
    <w:lvl w:ilvl="1" w:tplc="876CB690">
      <w:start w:val="1"/>
      <w:numFmt w:val="bullet"/>
      <w:lvlText w:val="o"/>
      <w:lvlJc w:val="left"/>
      <w:pPr>
        <w:ind w:left="1440" w:hanging="360"/>
      </w:pPr>
      <w:rPr>
        <w:rFonts w:ascii="Courier New" w:hAnsi="Courier New" w:hint="default"/>
      </w:rPr>
    </w:lvl>
    <w:lvl w:ilvl="2" w:tplc="496C4A7E">
      <w:start w:val="1"/>
      <w:numFmt w:val="bullet"/>
      <w:lvlText w:val=""/>
      <w:lvlJc w:val="left"/>
      <w:pPr>
        <w:ind w:left="2160" w:hanging="360"/>
      </w:pPr>
      <w:rPr>
        <w:rFonts w:ascii="Wingdings" w:hAnsi="Wingdings" w:hint="default"/>
      </w:rPr>
    </w:lvl>
    <w:lvl w:ilvl="3" w:tplc="47CE3ACC">
      <w:start w:val="1"/>
      <w:numFmt w:val="bullet"/>
      <w:lvlText w:val=""/>
      <w:lvlJc w:val="left"/>
      <w:pPr>
        <w:ind w:left="2880" w:hanging="360"/>
      </w:pPr>
      <w:rPr>
        <w:rFonts w:ascii="Symbol" w:hAnsi="Symbol" w:hint="default"/>
      </w:rPr>
    </w:lvl>
    <w:lvl w:ilvl="4" w:tplc="14F2EB5A">
      <w:start w:val="1"/>
      <w:numFmt w:val="bullet"/>
      <w:lvlText w:val="o"/>
      <w:lvlJc w:val="left"/>
      <w:pPr>
        <w:ind w:left="3600" w:hanging="360"/>
      </w:pPr>
      <w:rPr>
        <w:rFonts w:ascii="Courier New" w:hAnsi="Courier New" w:hint="default"/>
      </w:rPr>
    </w:lvl>
    <w:lvl w:ilvl="5" w:tplc="764EFFF6">
      <w:start w:val="1"/>
      <w:numFmt w:val="bullet"/>
      <w:lvlText w:val=""/>
      <w:lvlJc w:val="left"/>
      <w:pPr>
        <w:ind w:left="4320" w:hanging="360"/>
      </w:pPr>
      <w:rPr>
        <w:rFonts w:ascii="Wingdings" w:hAnsi="Wingdings" w:hint="default"/>
      </w:rPr>
    </w:lvl>
    <w:lvl w:ilvl="6" w:tplc="43F46FF6">
      <w:start w:val="1"/>
      <w:numFmt w:val="bullet"/>
      <w:lvlText w:val=""/>
      <w:lvlJc w:val="left"/>
      <w:pPr>
        <w:ind w:left="5040" w:hanging="360"/>
      </w:pPr>
      <w:rPr>
        <w:rFonts w:ascii="Symbol" w:hAnsi="Symbol" w:hint="default"/>
      </w:rPr>
    </w:lvl>
    <w:lvl w:ilvl="7" w:tplc="958C860E">
      <w:start w:val="1"/>
      <w:numFmt w:val="bullet"/>
      <w:lvlText w:val="o"/>
      <w:lvlJc w:val="left"/>
      <w:pPr>
        <w:ind w:left="5760" w:hanging="360"/>
      </w:pPr>
      <w:rPr>
        <w:rFonts w:ascii="Courier New" w:hAnsi="Courier New" w:hint="default"/>
      </w:rPr>
    </w:lvl>
    <w:lvl w:ilvl="8" w:tplc="344818F0">
      <w:start w:val="1"/>
      <w:numFmt w:val="bullet"/>
      <w:lvlText w:val=""/>
      <w:lvlJc w:val="left"/>
      <w:pPr>
        <w:ind w:left="6480" w:hanging="360"/>
      </w:pPr>
      <w:rPr>
        <w:rFonts w:ascii="Wingdings" w:hAnsi="Wingdings" w:hint="default"/>
      </w:rPr>
    </w:lvl>
  </w:abstractNum>
  <w:abstractNum w:abstractNumId="3" w15:restartNumberingAfterBreak="0">
    <w:nsid w:val="13135ACD"/>
    <w:multiLevelType w:val="hybridMultilevel"/>
    <w:tmpl w:val="00000000"/>
    <w:lvl w:ilvl="0" w:tplc="1CA8B1D2">
      <w:start w:val="1"/>
      <w:numFmt w:val="bullet"/>
      <w:lvlText w:val="·"/>
      <w:lvlJc w:val="left"/>
      <w:pPr>
        <w:ind w:left="720" w:hanging="360"/>
      </w:pPr>
      <w:rPr>
        <w:rFonts w:ascii="Symbol" w:hAnsi="Symbol" w:hint="default"/>
      </w:rPr>
    </w:lvl>
    <w:lvl w:ilvl="1" w:tplc="6632E22C">
      <w:start w:val="1"/>
      <w:numFmt w:val="bullet"/>
      <w:lvlText w:val="o"/>
      <w:lvlJc w:val="left"/>
      <w:pPr>
        <w:ind w:left="1440" w:hanging="360"/>
      </w:pPr>
      <w:rPr>
        <w:rFonts w:ascii="Courier New" w:hAnsi="Courier New" w:hint="default"/>
      </w:rPr>
    </w:lvl>
    <w:lvl w:ilvl="2" w:tplc="5FFE2F12">
      <w:start w:val="1"/>
      <w:numFmt w:val="bullet"/>
      <w:lvlText w:val=""/>
      <w:lvlJc w:val="left"/>
      <w:pPr>
        <w:ind w:left="2160" w:hanging="360"/>
      </w:pPr>
      <w:rPr>
        <w:rFonts w:ascii="Wingdings" w:hAnsi="Wingdings" w:hint="default"/>
      </w:rPr>
    </w:lvl>
    <w:lvl w:ilvl="3" w:tplc="0EC4F076">
      <w:start w:val="1"/>
      <w:numFmt w:val="bullet"/>
      <w:lvlText w:val=""/>
      <w:lvlJc w:val="left"/>
      <w:pPr>
        <w:ind w:left="2880" w:hanging="360"/>
      </w:pPr>
      <w:rPr>
        <w:rFonts w:ascii="Symbol" w:hAnsi="Symbol" w:hint="default"/>
      </w:rPr>
    </w:lvl>
    <w:lvl w:ilvl="4" w:tplc="83DC2D2E">
      <w:start w:val="1"/>
      <w:numFmt w:val="bullet"/>
      <w:lvlText w:val="o"/>
      <w:lvlJc w:val="left"/>
      <w:pPr>
        <w:ind w:left="3600" w:hanging="360"/>
      </w:pPr>
      <w:rPr>
        <w:rFonts w:ascii="Courier New" w:hAnsi="Courier New" w:hint="default"/>
      </w:rPr>
    </w:lvl>
    <w:lvl w:ilvl="5" w:tplc="B656B5AC">
      <w:start w:val="1"/>
      <w:numFmt w:val="bullet"/>
      <w:lvlText w:val=""/>
      <w:lvlJc w:val="left"/>
      <w:pPr>
        <w:ind w:left="4320" w:hanging="360"/>
      </w:pPr>
      <w:rPr>
        <w:rFonts w:ascii="Wingdings" w:hAnsi="Wingdings" w:hint="default"/>
      </w:rPr>
    </w:lvl>
    <w:lvl w:ilvl="6" w:tplc="0DD29E22">
      <w:start w:val="1"/>
      <w:numFmt w:val="bullet"/>
      <w:lvlText w:val=""/>
      <w:lvlJc w:val="left"/>
      <w:pPr>
        <w:ind w:left="5040" w:hanging="360"/>
      </w:pPr>
      <w:rPr>
        <w:rFonts w:ascii="Symbol" w:hAnsi="Symbol" w:hint="default"/>
      </w:rPr>
    </w:lvl>
    <w:lvl w:ilvl="7" w:tplc="16FE5EFE">
      <w:start w:val="1"/>
      <w:numFmt w:val="bullet"/>
      <w:lvlText w:val="o"/>
      <w:lvlJc w:val="left"/>
      <w:pPr>
        <w:ind w:left="5760" w:hanging="360"/>
      </w:pPr>
      <w:rPr>
        <w:rFonts w:ascii="Courier New" w:hAnsi="Courier New" w:hint="default"/>
      </w:rPr>
    </w:lvl>
    <w:lvl w:ilvl="8" w:tplc="9F04CCAA">
      <w:start w:val="1"/>
      <w:numFmt w:val="bullet"/>
      <w:lvlText w:val=""/>
      <w:lvlJc w:val="left"/>
      <w:pPr>
        <w:ind w:left="6480" w:hanging="360"/>
      </w:pPr>
      <w:rPr>
        <w:rFonts w:ascii="Wingdings" w:hAnsi="Wingdings" w:hint="default"/>
      </w:rPr>
    </w:lvl>
  </w:abstractNum>
  <w:abstractNum w:abstractNumId="4" w15:restartNumberingAfterBreak="0">
    <w:nsid w:val="17531247"/>
    <w:multiLevelType w:val="hybridMultilevel"/>
    <w:tmpl w:val="C77A29C8"/>
    <w:lvl w:ilvl="0" w:tplc="288CE708">
      <w:start w:val="1"/>
      <w:numFmt w:val="decimal"/>
      <w:lvlText w:val="%1."/>
      <w:lvlJc w:val="left"/>
      <w:pPr>
        <w:ind w:left="720" w:hanging="360"/>
      </w:pPr>
      <w:rPr>
        <w:rFonts w:hint="default"/>
      </w:rPr>
    </w:lvl>
    <w:lvl w:ilvl="1" w:tplc="D2D84376" w:tentative="1">
      <w:start w:val="1"/>
      <w:numFmt w:val="lowerLetter"/>
      <w:lvlText w:val="%2."/>
      <w:lvlJc w:val="left"/>
      <w:pPr>
        <w:ind w:left="1440" w:hanging="360"/>
      </w:pPr>
    </w:lvl>
    <w:lvl w:ilvl="2" w:tplc="96D057C6" w:tentative="1">
      <w:start w:val="1"/>
      <w:numFmt w:val="lowerRoman"/>
      <w:lvlText w:val="%3."/>
      <w:lvlJc w:val="right"/>
      <w:pPr>
        <w:ind w:left="2160" w:hanging="180"/>
      </w:pPr>
    </w:lvl>
    <w:lvl w:ilvl="3" w:tplc="D632DE0C" w:tentative="1">
      <w:start w:val="1"/>
      <w:numFmt w:val="decimal"/>
      <w:lvlText w:val="%4."/>
      <w:lvlJc w:val="left"/>
      <w:pPr>
        <w:ind w:left="2880" w:hanging="360"/>
      </w:pPr>
    </w:lvl>
    <w:lvl w:ilvl="4" w:tplc="0A8E4BCE" w:tentative="1">
      <w:start w:val="1"/>
      <w:numFmt w:val="lowerLetter"/>
      <w:lvlText w:val="%5."/>
      <w:lvlJc w:val="left"/>
      <w:pPr>
        <w:ind w:left="3600" w:hanging="360"/>
      </w:pPr>
    </w:lvl>
    <w:lvl w:ilvl="5" w:tplc="7C18289A" w:tentative="1">
      <w:start w:val="1"/>
      <w:numFmt w:val="lowerRoman"/>
      <w:lvlText w:val="%6."/>
      <w:lvlJc w:val="right"/>
      <w:pPr>
        <w:ind w:left="4320" w:hanging="180"/>
      </w:pPr>
    </w:lvl>
    <w:lvl w:ilvl="6" w:tplc="14F44BD2" w:tentative="1">
      <w:start w:val="1"/>
      <w:numFmt w:val="decimal"/>
      <w:lvlText w:val="%7."/>
      <w:lvlJc w:val="left"/>
      <w:pPr>
        <w:ind w:left="5040" w:hanging="360"/>
      </w:pPr>
    </w:lvl>
    <w:lvl w:ilvl="7" w:tplc="41C6B2B4" w:tentative="1">
      <w:start w:val="1"/>
      <w:numFmt w:val="lowerLetter"/>
      <w:lvlText w:val="%8."/>
      <w:lvlJc w:val="left"/>
      <w:pPr>
        <w:ind w:left="5760" w:hanging="360"/>
      </w:pPr>
    </w:lvl>
    <w:lvl w:ilvl="8" w:tplc="2DE27EF4" w:tentative="1">
      <w:start w:val="1"/>
      <w:numFmt w:val="lowerRoman"/>
      <w:lvlText w:val="%9."/>
      <w:lvlJc w:val="right"/>
      <w:pPr>
        <w:ind w:left="6480" w:hanging="180"/>
      </w:pPr>
    </w:lvl>
  </w:abstractNum>
  <w:abstractNum w:abstractNumId="5" w15:restartNumberingAfterBreak="0">
    <w:nsid w:val="19772AB3"/>
    <w:multiLevelType w:val="hybridMultilevel"/>
    <w:tmpl w:val="AC48ED66"/>
    <w:lvl w:ilvl="0" w:tplc="AA94602C">
      <w:numFmt w:val="bullet"/>
      <w:lvlText w:val="-"/>
      <w:lvlJc w:val="left"/>
      <w:pPr>
        <w:ind w:left="720" w:hanging="360"/>
      </w:pPr>
      <w:rPr>
        <w:rFonts w:ascii="Calibri" w:eastAsia="Calibri" w:hAnsi="Calibri" w:cs="Calibri" w:hint="default"/>
        <w:b w:val="0"/>
        <w:sz w:val="22"/>
      </w:rPr>
    </w:lvl>
    <w:lvl w:ilvl="1" w:tplc="DE3A0DCE">
      <w:start w:val="1"/>
      <w:numFmt w:val="bullet"/>
      <w:lvlText w:val="o"/>
      <w:lvlJc w:val="left"/>
      <w:pPr>
        <w:ind w:left="1440" w:hanging="360"/>
      </w:pPr>
      <w:rPr>
        <w:rFonts w:ascii="Courier New" w:hAnsi="Courier New" w:cs="Courier New" w:hint="default"/>
      </w:rPr>
    </w:lvl>
    <w:lvl w:ilvl="2" w:tplc="1B804EDE">
      <w:start w:val="1"/>
      <w:numFmt w:val="bullet"/>
      <w:lvlText w:val=""/>
      <w:lvlJc w:val="left"/>
      <w:pPr>
        <w:ind w:left="2160" w:hanging="360"/>
      </w:pPr>
      <w:rPr>
        <w:rFonts w:ascii="Wingdings" w:hAnsi="Wingdings" w:hint="default"/>
      </w:rPr>
    </w:lvl>
    <w:lvl w:ilvl="3" w:tplc="0F8005D4">
      <w:start w:val="1"/>
      <w:numFmt w:val="bullet"/>
      <w:lvlText w:val=""/>
      <w:lvlJc w:val="left"/>
      <w:pPr>
        <w:ind w:left="2880" w:hanging="360"/>
      </w:pPr>
      <w:rPr>
        <w:rFonts w:ascii="Symbol" w:hAnsi="Symbol" w:hint="default"/>
      </w:rPr>
    </w:lvl>
    <w:lvl w:ilvl="4" w:tplc="FC54DA2E">
      <w:start w:val="1"/>
      <w:numFmt w:val="bullet"/>
      <w:lvlText w:val="o"/>
      <w:lvlJc w:val="left"/>
      <w:pPr>
        <w:ind w:left="3600" w:hanging="360"/>
      </w:pPr>
      <w:rPr>
        <w:rFonts w:ascii="Courier New" w:hAnsi="Courier New" w:cs="Courier New" w:hint="default"/>
      </w:rPr>
    </w:lvl>
    <w:lvl w:ilvl="5" w:tplc="C61A8B70">
      <w:start w:val="1"/>
      <w:numFmt w:val="bullet"/>
      <w:lvlText w:val=""/>
      <w:lvlJc w:val="left"/>
      <w:pPr>
        <w:ind w:left="4320" w:hanging="360"/>
      </w:pPr>
      <w:rPr>
        <w:rFonts w:ascii="Wingdings" w:hAnsi="Wingdings" w:hint="default"/>
      </w:rPr>
    </w:lvl>
    <w:lvl w:ilvl="6" w:tplc="C00E8044">
      <w:start w:val="1"/>
      <w:numFmt w:val="bullet"/>
      <w:lvlText w:val=""/>
      <w:lvlJc w:val="left"/>
      <w:pPr>
        <w:ind w:left="5040" w:hanging="360"/>
      </w:pPr>
      <w:rPr>
        <w:rFonts w:ascii="Symbol" w:hAnsi="Symbol" w:hint="default"/>
      </w:rPr>
    </w:lvl>
    <w:lvl w:ilvl="7" w:tplc="1124D02C">
      <w:start w:val="1"/>
      <w:numFmt w:val="bullet"/>
      <w:lvlText w:val="o"/>
      <w:lvlJc w:val="left"/>
      <w:pPr>
        <w:ind w:left="5760" w:hanging="360"/>
      </w:pPr>
      <w:rPr>
        <w:rFonts w:ascii="Courier New" w:hAnsi="Courier New" w:cs="Courier New" w:hint="default"/>
      </w:rPr>
    </w:lvl>
    <w:lvl w:ilvl="8" w:tplc="C8AADFCC">
      <w:start w:val="1"/>
      <w:numFmt w:val="bullet"/>
      <w:lvlText w:val=""/>
      <w:lvlJc w:val="left"/>
      <w:pPr>
        <w:ind w:left="6480" w:hanging="360"/>
      </w:pPr>
      <w:rPr>
        <w:rFonts w:ascii="Wingdings" w:hAnsi="Wingdings" w:hint="default"/>
      </w:rPr>
    </w:lvl>
  </w:abstractNum>
  <w:abstractNum w:abstractNumId="6" w15:restartNumberingAfterBreak="0">
    <w:nsid w:val="1A8E74FF"/>
    <w:multiLevelType w:val="hybridMultilevel"/>
    <w:tmpl w:val="89145A7A"/>
    <w:lvl w:ilvl="0" w:tplc="6854DC5E">
      <w:start w:val="1"/>
      <w:numFmt w:val="lowerLetter"/>
      <w:lvlText w:val="(%1)"/>
      <w:lvlJc w:val="left"/>
      <w:pPr>
        <w:ind w:left="720" w:hanging="360"/>
      </w:pPr>
      <w:rPr>
        <w:rFonts w:eastAsia="Calibri" w:cs="Calibri" w:hint="default"/>
        <w:color w:val="000000"/>
      </w:rPr>
    </w:lvl>
    <w:lvl w:ilvl="1" w:tplc="95821D0C" w:tentative="1">
      <w:start w:val="1"/>
      <w:numFmt w:val="lowerLetter"/>
      <w:lvlText w:val="%2."/>
      <w:lvlJc w:val="left"/>
      <w:pPr>
        <w:ind w:left="1440" w:hanging="360"/>
      </w:pPr>
    </w:lvl>
    <w:lvl w:ilvl="2" w:tplc="A66C06BC" w:tentative="1">
      <w:start w:val="1"/>
      <w:numFmt w:val="lowerRoman"/>
      <w:lvlText w:val="%3."/>
      <w:lvlJc w:val="right"/>
      <w:pPr>
        <w:ind w:left="2160" w:hanging="180"/>
      </w:pPr>
    </w:lvl>
    <w:lvl w:ilvl="3" w:tplc="B310F5FE" w:tentative="1">
      <w:start w:val="1"/>
      <w:numFmt w:val="decimal"/>
      <w:lvlText w:val="%4."/>
      <w:lvlJc w:val="left"/>
      <w:pPr>
        <w:ind w:left="2880" w:hanging="360"/>
      </w:pPr>
    </w:lvl>
    <w:lvl w:ilvl="4" w:tplc="B11035B8" w:tentative="1">
      <w:start w:val="1"/>
      <w:numFmt w:val="lowerLetter"/>
      <w:lvlText w:val="%5."/>
      <w:lvlJc w:val="left"/>
      <w:pPr>
        <w:ind w:left="3600" w:hanging="360"/>
      </w:pPr>
    </w:lvl>
    <w:lvl w:ilvl="5" w:tplc="1CD2FB3E" w:tentative="1">
      <w:start w:val="1"/>
      <w:numFmt w:val="lowerRoman"/>
      <w:lvlText w:val="%6."/>
      <w:lvlJc w:val="right"/>
      <w:pPr>
        <w:ind w:left="4320" w:hanging="180"/>
      </w:pPr>
    </w:lvl>
    <w:lvl w:ilvl="6" w:tplc="FBE2A9C6" w:tentative="1">
      <w:start w:val="1"/>
      <w:numFmt w:val="decimal"/>
      <w:lvlText w:val="%7."/>
      <w:lvlJc w:val="left"/>
      <w:pPr>
        <w:ind w:left="5040" w:hanging="360"/>
      </w:pPr>
    </w:lvl>
    <w:lvl w:ilvl="7" w:tplc="7FD0BDAE" w:tentative="1">
      <w:start w:val="1"/>
      <w:numFmt w:val="lowerLetter"/>
      <w:lvlText w:val="%8."/>
      <w:lvlJc w:val="left"/>
      <w:pPr>
        <w:ind w:left="5760" w:hanging="360"/>
      </w:pPr>
    </w:lvl>
    <w:lvl w:ilvl="8" w:tplc="55C037EC" w:tentative="1">
      <w:start w:val="1"/>
      <w:numFmt w:val="lowerRoman"/>
      <w:lvlText w:val="%9."/>
      <w:lvlJc w:val="right"/>
      <w:pPr>
        <w:ind w:left="6480" w:hanging="180"/>
      </w:pPr>
    </w:lvl>
  </w:abstractNum>
  <w:abstractNum w:abstractNumId="7" w15:restartNumberingAfterBreak="0">
    <w:nsid w:val="1AB07E45"/>
    <w:multiLevelType w:val="hybridMultilevel"/>
    <w:tmpl w:val="25A44EFC"/>
    <w:lvl w:ilvl="0" w:tplc="89667C7E">
      <w:start w:val="4"/>
      <w:numFmt w:val="bullet"/>
      <w:lvlText w:val=""/>
      <w:lvlJc w:val="left"/>
      <w:pPr>
        <w:ind w:left="720" w:hanging="360"/>
      </w:pPr>
      <w:rPr>
        <w:rFonts w:ascii="Symbol" w:eastAsia="Times New Roman" w:hAnsi="Symbol" w:cs="Times New Roman" w:hint="default"/>
      </w:rPr>
    </w:lvl>
    <w:lvl w:ilvl="1" w:tplc="499C544A" w:tentative="1">
      <w:start w:val="1"/>
      <w:numFmt w:val="bullet"/>
      <w:lvlText w:val="o"/>
      <w:lvlJc w:val="left"/>
      <w:pPr>
        <w:ind w:left="1440" w:hanging="360"/>
      </w:pPr>
      <w:rPr>
        <w:rFonts w:ascii="Courier New" w:hAnsi="Courier New" w:cs="Courier New" w:hint="default"/>
      </w:rPr>
    </w:lvl>
    <w:lvl w:ilvl="2" w:tplc="2050149E" w:tentative="1">
      <w:start w:val="1"/>
      <w:numFmt w:val="bullet"/>
      <w:lvlText w:val=""/>
      <w:lvlJc w:val="left"/>
      <w:pPr>
        <w:ind w:left="2160" w:hanging="360"/>
      </w:pPr>
      <w:rPr>
        <w:rFonts w:ascii="Wingdings" w:hAnsi="Wingdings" w:hint="default"/>
      </w:rPr>
    </w:lvl>
    <w:lvl w:ilvl="3" w:tplc="44F4D5C2" w:tentative="1">
      <w:start w:val="1"/>
      <w:numFmt w:val="bullet"/>
      <w:lvlText w:val=""/>
      <w:lvlJc w:val="left"/>
      <w:pPr>
        <w:ind w:left="2880" w:hanging="360"/>
      </w:pPr>
      <w:rPr>
        <w:rFonts w:ascii="Symbol" w:hAnsi="Symbol" w:hint="default"/>
      </w:rPr>
    </w:lvl>
    <w:lvl w:ilvl="4" w:tplc="0E4E3FAE" w:tentative="1">
      <w:start w:val="1"/>
      <w:numFmt w:val="bullet"/>
      <w:lvlText w:val="o"/>
      <w:lvlJc w:val="left"/>
      <w:pPr>
        <w:ind w:left="3600" w:hanging="360"/>
      </w:pPr>
      <w:rPr>
        <w:rFonts w:ascii="Courier New" w:hAnsi="Courier New" w:cs="Courier New" w:hint="default"/>
      </w:rPr>
    </w:lvl>
    <w:lvl w:ilvl="5" w:tplc="469E6E9A" w:tentative="1">
      <w:start w:val="1"/>
      <w:numFmt w:val="bullet"/>
      <w:lvlText w:val=""/>
      <w:lvlJc w:val="left"/>
      <w:pPr>
        <w:ind w:left="4320" w:hanging="360"/>
      </w:pPr>
      <w:rPr>
        <w:rFonts w:ascii="Wingdings" w:hAnsi="Wingdings" w:hint="default"/>
      </w:rPr>
    </w:lvl>
    <w:lvl w:ilvl="6" w:tplc="98CC4F84" w:tentative="1">
      <w:start w:val="1"/>
      <w:numFmt w:val="bullet"/>
      <w:lvlText w:val=""/>
      <w:lvlJc w:val="left"/>
      <w:pPr>
        <w:ind w:left="5040" w:hanging="360"/>
      </w:pPr>
      <w:rPr>
        <w:rFonts w:ascii="Symbol" w:hAnsi="Symbol" w:hint="default"/>
      </w:rPr>
    </w:lvl>
    <w:lvl w:ilvl="7" w:tplc="F5DEC76A" w:tentative="1">
      <w:start w:val="1"/>
      <w:numFmt w:val="bullet"/>
      <w:lvlText w:val="o"/>
      <w:lvlJc w:val="left"/>
      <w:pPr>
        <w:ind w:left="5760" w:hanging="360"/>
      </w:pPr>
      <w:rPr>
        <w:rFonts w:ascii="Courier New" w:hAnsi="Courier New" w:cs="Courier New" w:hint="default"/>
      </w:rPr>
    </w:lvl>
    <w:lvl w:ilvl="8" w:tplc="D44CEF4A" w:tentative="1">
      <w:start w:val="1"/>
      <w:numFmt w:val="bullet"/>
      <w:lvlText w:val=""/>
      <w:lvlJc w:val="left"/>
      <w:pPr>
        <w:ind w:left="6480" w:hanging="360"/>
      </w:pPr>
      <w:rPr>
        <w:rFonts w:ascii="Wingdings" w:hAnsi="Wingdings" w:hint="default"/>
      </w:rPr>
    </w:lvl>
  </w:abstractNum>
  <w:abstractNum w:abstractNumId="8" w15:restartNumberingAfterBreak="0">
    <w:nsid w:val="1C82876C"/>
    <w:multiLevelType w:val="hybridMultilevel"/>
    <w:tmpl w:val="00000000"/>
    <w:lvl w:ilvl="0" w:tplc="46D84996">
      <w:start w:val="1"/>
      <w:numFmt w:val="bullet"/>
      <w:lvlText w:val=""/>
      <w:lvlJc w:val="left"/>
      <w:pPr>
        <w:ind w:left="720" w:hanging="360"/>
      </w:pPr>
      <w:rPr>
        <w:rFonts w:ascii="Symbol" w:hAnsi="Symbol" w:hint="default"/>
      </w:rPr>
    </w:lvl>
    <w:lvl w:ilvl="1" w:tplc="69182636">
      <w:start w:val="1"/>
      <w:numFmt w:val="bullet"/>
      <w:lvlText w:val="o"/>
      <w:lvlJc w:val="left"/>
      <w:pPr>
        <w:ind w:left="1440" w:hanging="360"/>
      </w:pPr>
      <w:rPr>
        <w:rFonts w:ascii="Courier New" w:hAnsi="Courier New" w:hint="default"/>
      </w:rPr>
    </w:lvl>
    <w:lvl w:ilvl="2" w:tplc="5C6623C6">
      <w:start w:val="1"/>
      <w:numFmt w:val="bullet"/>
      <w:lvlText w:val=""/>
      <w:lvlJc w:val="left"/>
      <w:pPr>
        <w:ind w:left="2160" w:hanging="360"/>
      </w:pPr>
      <w:rPr>
        <w:rFonts w:ascii="Wingdings" w:hAnsi="Wingdings" w:hint="default"/>
      </w:rPr>
    </w:lvl>
    <w:lvl w:ilvl="3" w:tplc="CEA64238">
      <w:start w:val="1"/>
      <w:numFmt w:val="bullet"/>
      <w:lvlText w:val=""/>
      <w:lvlJc w:val="left"/>
      <w:pPr>
        <w:ind w:left="2880" w:hanging="360"/>
      </w:pPr>
      <w:rPr>
        <w:rFonts w:ascii="Symbol" w:hAnsi="Symbol" w:hint="default"/>
      </w:rPr>
    </w:lvl>
    <w:lvl w:ilvl="4" w:tplc="D1EE4BEC">
      <w:start w:val="1"/>
      <w:numFmt w:val="bullet"/>
      <w:lvlText w:val="o"/>
      <w:lvlJc w:val="left"/>
      <w:pPr>
        <w:ind w:left="3600" w:hanging="360"/>
      </w:pPr>
      <w:rPr>
        <w:rFonts w:ascii="Courier New" w:hAnsi="Courier New" w:hint="default"/>
      </w:rPr>
    </w:lvl>
    <w:lvl w:ilvl="5" w:tplc="FDF44116">
      <w:start w:val="1"/>
      <w:numFmt w:val="bullet"/>
      <w:lvlText w:val=""/>
      <w:lvlJc w:val="left"/>
      <w:pPr>
        <w:ind w:left="4320" w:hanging="360"/>
      </w:pPr>
      <w:rPr>
        <w:rFonts w:ascii="Wingdings" w:hAnsi="Wingdings" w:hint="default"/>
      </w:rPr>
    </w:lvl>
    <w:lvl w:ilvl="6" w:tplc="54CCAB32">
      <w:start w:val="1"/>
      <w:numFmt w:val="bullet"/>
      <w:lvlText w:val=""/>
      <w:lvlJc w:val="left"/>
      <w:pPr>
        <w:ind w:left="5040" w:hanging="360"/>
      </w:pPr>
      <w:rPr>
        <w:rFonts w:ascii="Symbol" w:hAnsi="Symbol" w:hint="default"/>
      </w:rPr>
    </w:lvl>
    <w:lvl w:ilvl="7" w:tplc="0B9A4E60">
      <w:start w:val="1"/>
      <w:numFmt w:val="bullet"/>
      <w:lvlText w:val="o"/>
      <w:lvlJc w:val="left"/>
      <w:pPr>
        <w:ind w:left="5760" w:hanging="360"/>
      </w:pPr>
      <w:rPr>
        <w:rFonts w:ascii="Courier New" w:hAnsi="Courier New" w:hint="default"/>
      </w:rPr>
    </w:lvl>
    <w:lvl w:ilvl="8" w:tplc="2F789D8C">
      <w:start w:val="1"/>
      <w:numFmt w:val="bullet"/>
      <w:lvlText w:val=""/>
      <w:lvlJc w:val="left"/>
      <w:pPr>
        <w:ind w:left="6480" w:hanging="360"/>
      </w:pPr>
      <w:rPr>
        <w:rFonts w:ascii="Wingdings" w:hAnsi="Wingdings" w:hint="default"/>
      </w:rPr>
    </w:lvl>
  </w:abstractNum>
  <w:abstractNum w:abstractNumId="9" w15:restartNumberingAfterBreak="0">
    <w:nsid w:val="1D86479A"/>
    <w:multiLevelType w:val="hybridMultilevel"/>
    <w:tmpl w:val="22686F1C"/>
    <w:lvl w:ilvl="0" w:tplc="39028760">
      <w:start w:val="1"/>
      <w:numFmt w:val="decimal"/>
      <w:lvlText w:val="%1."/>
      <w:lvlJc w:val="left"/>
      <w:pPr>
        <w:ind w:left="720" w:hanging="360"/>
      </w:pPr>
    </w:lvl>
    <w:lvl w:ilvl="1" w:tplc="F290284E" w:tentative="1">
      <w:start w:val="1"/>
      <w:numFmt w:val="lowerLetter"/>
      <w:lvlText w:val="%2."/>
      <w:lvlJc w:val="left"/>
      <w:pPr>
        <w:ind w:left="1440" w:hanging="360"/>
      </w:pPr>
    </w:lvl>
    <w:lvl w:ilvl="2" w:tplc="9C0015C8" w:tentative="1">
      <w:start w:val="1"/>
      <w:numFmt w:val="lowerRoman"/>
      <w:lvlText w:val="%3."/>
      <w:lvlJc w:val="right"/>
      <w:pPr>
        <w:ind w:left="2160" w:hanging="180"/>
      </w:pPr>
    </w:lvl>
    <w:lvl w:ilvl="3" w:tplc="F1F007C4" w:tentative="1">
      <w:start w:val="1"/>
      <w:numFmt w:val="decimal"/>
      <w:lvlText w:val="%4."/>
      <w:lvlJc w:val="left"/>
      <w:pPr>
        <w:ind w:left="2880" w:hanging="360"/>
      </w:pPr>
    </w:lvl>
    <w:lvl w:ilvl="4" w:tplc="3E42CF84" w:tentative="1">
      <w:start w:val="1"/>
      <w:numFmt w:val="lowerLetter"/>
      <w:lvlText w:val="%5."/>
      <w:lvlJc w:val="left"/>
      <w:pPr>
        <w:ind w:left="3600" w:hanging="360"/>
      </w:pPr>
    </w:lvl>
    <w:lvl w:ilvl="5" w:tplc="AA3C30D6" w:tentative="1">
      <w:start w:val="1"/>
      <w:numFmt w:val="lowerRoman"/>
      <w:lvlText w:val="%6."/>
      <w:lvlJc w:val="right"/>
      <w:pPr>
        <w:ind w:left="4320" w:hanging="180"/>
      </w:pPr>
    </w:lvl>
    <w:lvl w:ilvl="6" w:tplc="E7AEA79E" w:tentative="1">
      <w:start w:val="1"/>
      <w:numFmt w:val="decimal"/>
      <w:lvlText w:val="%7."/>
      <w:lvlJc w:val="left"/>
      <w:pPr>
        <w:ind w:left="5040" w:hanging="360"/>
      </w:pPr>
    </w:lvl>
    <w:lvl w:ilvl="7" w:tplc="C80275FE" w:tentative="1">
      <w:start w:val="1"/>
      <w:numFmt w:val="lowerLetter"/>
      <w:lvlText w:val="%8."/>
      <w:lvlJc w:val="left"/>
      <w:pPr>
        <w:ind w:left="5760" w:hanging="360"/>
      </w:pPr>
    </w:lvl>
    <w:lvl w:ilvl="8" w:tplc="30824D32" w:tentative="1">
      <w:start w:val="1"/>
      <w:numFmt w:val="lowerRoman"/>
      <w:lvlText w:val="%9."/>
      <w:lvlJc w:val="right"/>
      <w:pPr>
        <w:ind w:left="6480" w:hanging="180"/>
      </w:pPr>
    </w:lvl>
  </w:abstractNum>
  <w:abstractNum w:abstractNumId="10" w15:restartNumberingAfterBreak="0">
    <w:nsid w:val="1FA6FC47"/>
    <w:multiLevelType w:val="hybridMultilevel"/>
    <w:tmpl w:val="F3A83C32"/>
    <w:lvl w:ilvl="0" w:tplc="5BFAF158">
      <w:start w:val="1"/>
      <w:numFmt w:val="bullet"/>
      <w:lvlText w:val=""/>
      <w:lvlJc w:val="left"/>
      <w:pPr>
        <w:ind w:left="720" w:hanging="360"/>
      </w:pPr>
      <w:rPr>
        <w:rFonts w:ascii="Symbol" w:hAnsi="Symbol" w:hint="default"/>
      </w:rPr>
    </w:lvl>
    <w:lvl w:ilvl="1" w:tplc="43BE31A2">
      <w:start w:val="1"/>
      <w:numFmt w:val="bullet"/>
      <w:lvlText w:val="o"/>
      <w:lvlJc w:val="left"/>
      <w:pPr>
        <w:ind w:left="1440" w:hanging="360"/>
      </w:pPr>
      <w:rPr>
        <w:rFonts w:ascii="Courier New" w:hAnsi="Courier New" w:hint="default"/>
      </w:rPr>
    </w:lvl>
    <w:lvl w:ilvl="2" w:tplc="5DA620C2">
      <w:start w:val="1"/>
      <w:numFmt w:val="bullet"/>
      <w:lvlText w:val=""/>
      <w:lvlJc w:val="left"/>
      <w:pPr>
        <w:ind w:left="2160" w:hanging="360"/>
      </w:pPr>
      <w:rPr>
        <w:rFonts w:ascii="Wingdings" w:hAnsi="Wingdings" w:hint="default"/>
      </w:rPr>
    </w:lvl>
    <w:lvl w:ilvl="3" w:tplc="FE52463A">
      <w:start w:val="1"/>
      <w:numFmt w:val="bullet"/>
      <w:lvlText w:val=""/>
      <w:lvlJc w:val="left"/>
      <w:pPr>
        <w:ind w:left="2880" w:hanging="360"/>
      </w:pPr>
      <w:rPr>
        <w:rFonts w:ascii="Symbol" w:hAnsi="Symbol" w:hint="default"/>
      </w:rPr>
    </w:lvl>
    <w:lvl w:ilvl="4" w:tplc="744E6962">
      <w:start w:val="1"/>
      <w:numFmt w:val="bullet"/>
      <w:lvlText w:val="o"/>
      <w:lvlJc w:val="left"/>
      <w:pPr>
        <w:ind w:left="3600" w:hanging="360"/>
      </w:pPr>
      <w:rPr>
        <w:rFonts w:ascii="Courier New" w:hAnsi="Courier New" w:hint="default"/>
      </w:rPr>
    </w:lvl>
    <w:lvl w:ilvl="5" w:tplc="61D238A4">
      <w:start w:val="1"/>
      <w:numFmt w:val="bullet"/>
      <w:lvlText w:val=""/>
      <w:lvlJc w:val="left"/>
      <w:pPr>
        <w:ind w:left="4320" w:hanging="360"/>
      </w:pPr>
      <w:rPr>
        <w:rFonts w:ascii="Wingdings" w:hAnsi="Wingdings" w:hint="default"/>
      </w:rPr>
    </w:lvl>
    <w:lvl w:ilvl="6" w:tplc="5F26A1A0">
      <w:start w:val="1"/>
      <w:numFmt w:val="bullet"/>
      <w:lvlText w:val=""/>
      <w:lvlJc w:val="left"/>
      <w:pPr>
        <w:ind w:left="5040" w:hanging="360"/>
      </w:pPr>
      <w:rPr>
        <w:rFonts w:ascii="Symbol" w:hAnsi="Symbol" w:hint="default"/>
      </w:rPr>
    </w:lvl>
    <w:lvl w:ilvl="7" w:tplc="205AA190">
      <w:start w:val="1"/>
      <w:numFmt w:val="bullet"/>
      <w:lvlText w:val="o"/>
      <w:lvlJc w:val="left"/>
      <w:pPr>
        <w:ind w:left="5760" w:hanging="360"/>
      </w:pPr>
      <w:rPr>
        <w:rFonts w:ascii="Courier New" w:hAnsi="Courier New" w:hint="default"/>
      </w:rPr>
    </w:lvl>
    <w:lvl w:ilvl="8" w:tplc="C028442E">
      <w:start w:val="1"/>
      <w:numFmt w:val="bullet"/>
      <w:lvlText w:val=""/>
      <w:lvlJc w:val="left"/>
      <w:pPr>
        <w:ind w:left="6480" w:hanging="360"/>
      </w:pPr>
      <w:rPr>
        <w:rFonts w:ascii="Wingdings" w:hAnsi="Wingdings" w:hint="default"/>
      </w:rPr>
    </w:lvl>
  </w:abstractNum>
  <w:abstractNum w:abstractNumId="11" w15:restartNumberingAfterBreak="0">
    <w:nsid w:val="24A03A73"/>
    <w:multiLevelType w:val="hybridMultilevel"/>
    <w:tmpl w:val="10943B3C"/>
    <w:lvl w:ilvl="0" w:tplc="8306E80A">
      <w:start w:val="1"/>
      <w:numFmt w:val="decimal"/>
      <w:lvlText w:val="%1."/>
      <w:lvlJc w:val="left"/>
      <w:pPr>
        <w:ind w:left="786" w:hanging="360"/>
      </w:pPr>
    </w:lvl>
    <w:lvl w:ilvl="1" w:tplc="5D062E00" w:tentative="1">
      <w:start w:val="1"/>
      <w:numFmt w:val="lowerLetter"/>
      <w:lvlText w:val="%2."/>
      <w:lvlJc w:val="left"/>
      <w:pPr>
        <w:ind w:left="1506" w:hanging="360"/>
      </w:pPr>
    </w:lvl>
    <w:lvl w:ilvl="2" w:tplc="003C4E68" w:tentative="1">
      <w:start w:val="1"/>
      <w:numFmt w:val="lowerRoman"/>
      <w:lvlText w:val="%3."/>
      <w:lvlJc w:val="right"/>
      <w:pPr>
        <w:ind w:left="2226" w:hanging="180"/>
      </w:pPr>
    </w:lvl>
    <w:lvl w:ilvl="3" w:tplc="485C7008" w:tentative="1">
      <w:start w:val="1"/>
      <w:numFmt w:val="decimal"/>
      <w:lvlText w:val="%4."/>
      <w:lvlJc w:val="left"/>
      <w:pPr>
        <w:ind w:left="2946" w:hanging="360"/>
      </w:pPr>
    </w:lvl>
    <w:lvl w:ilvl="4" w:tplc="49CC8ACA" w:tentative="1">
      <w:start w:val="1"/>
      <w:numFmt w:val="lowerLetter"/>
      <w:lvlText w:val="%5."/>
      <w:lvlJc w:val="left"/>
      <w:pPr>
        <w:ind w:left="3666" w:hanging="360"/>
      </w:pPr>
    </w:lvl>
    <w:lvl w:ilvl="5" w:tplc="FE489DBA" w:tentative="1">
      <w:start w:val="1"/>
      <w:numFmt w:val="lowerRoman"/>
      <w:lvlText w:val="%6."/>
      <w:lvlJc w:val="right"/>
      <w:pPr>
        <w:ind w:left="4386" w:hanging="180"/>
      </w:pPr>
    </w:lvl>
    <w:lvl w:ilvl="6" w:tplc="79D2F566" w:tentative="1">
      <w:start w:val="1"/>
      <w:numFmt w:val="decimal"/>
      <w:lvlText w:val="%7."/>
      <w:lvlJc w:val="left"/>
      <w:pPr>
        <w:ind w:left="5106" w:hanging="360"/>
      </w:pPr>
    </w:lvl>
    <w:lvl w:ilvl="7" w:tplc="0C9883F4" w:tentative="1">
      <w:start w:val="1"/>
      <w:numFmt w:val="lowerLetter"/>
      <w:lvlText w:val="%8."/>
      <w:lvlJc w:val="left"/>
      <w:pPr>
        <w:ind w:left="5826" w:hanging="360"/>
      </w:pPr>
    </w:lvl>
    <w:lvl w:ilvl="8" w:tplc="B6E63348" w:tentative="1">
      <w:start w:val="1"/>
      <w:numFmt w:val="lowerRoman"/>
      <w:lvlText w:val="%9."/>
      <w:lvlJc w:val="right"/>
      <w:pPr>
        <w:ind w:left="6546" w:hanging="180"/>
      </w:pPr>
    </w:lvl>
  </w:abstractNum>
  <w:abstractNum w:abstractNumId="12" w15:restartNumberingAfterBreak="0">
    <w:nsid w:val="27DF40B7"/>
    <w:multiLevelType w:val="hybridMultilevel"/>
    <w:tmpl w:val="E334BD8E"/>
    <w:lvl w:ilvl="0" w:tplc="3EF00194">
      <w:start w:val="1"/>
      <w:numFmt w:val="bullet"/>
      <w:lvlText w:val=""/>
      <w:lvlJc w:val="left"/>
      <w:pPr>
        <w:ind w:left="720" w:hanging="360"/>
      </w:pPr>
      <w:rPr>
        <w:rFonts w:ascii="Symbol" w:hAnsi="Symbol" w:hint="default"/>
      </w:rPr>
    </w:lvl>
    <w:lvl w:ilvl="1" w:tplc="0714DA02" w:tentative="1">
      <w:start w:val="1"/>
      <w:numFmt w:val="bullet"/>
      <w:lvlText w:val="o"/>
      <w:lvlJc w:val="left"/>
      <w:pPr>
        <w:ind w:left="1440" w:hanging="360"/>
      </w:pPr>
      <w:rPr>
        <w:rFonts w:ascii="Courier New" w:hAnsi="Courier New" w:cs="Courier New" w:hint="default"/>
      </w:rPr>
    </w:lvl>
    <w:lvl w:ilvl="2" w:tplc="32BA5B36" w:tentative="1">
      <w:start w:val="1"/>
      <w:numFmt w:val="bullet"/>
      <w:lvlText w:val=""/>
      <w:lvlJc w:val="left"/>
      <w:pPr>
        <w:ind w:left="2160" w:hanging="360"/>
      </w:pPr>
      <w:rPr>
        <w:rFonts w:ascii="Wingdings" w:hAnsi="Wingdings" w:hint="default"/>
      </w:rPr>
    </w:lvl>
    <w:lvl w:ilvl="3" w:tplc="89BA11AA" w:tentative="1">
      <w:start w:val="1"/>
      <w:numFmt w:val="bullet"/>
      <w:lvlText w:val=""/>
      <w:lvlJc w:val="left"/>
      <w:pPr>
        <w:ind w:left="2880" w:hanging="360"/>
      </w:pPr>
      <w:rPr>
        <w:rFonts w:ascii="Symbol" w:hAnsi="Symbol" w:hint="default"/>
      </w:rPr>
    </w:lvl>
    <w:lvl w:ilvl="4" w:tplc="19985C64" w:tentative="1">
      <w:start w:val="1"/>
      <w:numFmt w:val="bullet"/>
      <w:lvlText w:val="o"/>
      <w:lvlJc w:val="left"/>
      <w:pPr>
        <w:ind w:left="3600" w:hanging="360"/>
      </w:pPr>
      <w:rPr>
        <w:rFonts w:ascii="Courier New" w:hAnsi="Courier New" w:cs="Courier New" w:hint="default"/>
      </w:rPr>
    </w:lvl>
    <w:lvl w:ilvl="5" w:tplc="D2E645FA" w:tentative="1">
      <w:start w:val="1"/>
      <w:numFmt w:val="bullet"/>
      <w:lvlText w:val=""/>
      <w:lvlJc w:val="left"/>
      <w:pPr>
        <w:ind w:left="4320" w:hanging="360"/>
      </w:pPr>
      <w:rPr>
        <w:rFonts w:ascii="Wingdings" w:hAnsi="Wingdings" w:hint="default"/>
      </w:rPr>
    </w:lvl>
    <w:lvl w:ilvl="6" w:tplc="DFC89180" w:tentative="1">
      <w:start w:val="1"/>
      <w:numFmt w:val="bullet"/>
      <w:lvlText w:val=""/>
      <w:lvlJc w:val="left"/>
      <w:pPr>
        <w:ind w:left="5040" w:hanging="360"/>
      </w:pPr>
      <w:rPr>
        <w:rFonts w:ascii="Symbol" w:hAnsi="Symbol" w:hint="default"/>
      </w:rPr>
    </w:lvl>
    <w:lvl w:ilvl="7" w:tplc="678CDDB6" w:tentative="1">
      <w:start w:val="1"/>
      <w:numFmt w:val="bullet"/>
      <w:lvlText w:val="o"/>
      <w:lvlJc w:val="left"/>
      <w:pPr>
        <w:ind w:left="5760" w:hanging="360"/>
      </w:pPr>
      <w:rPr>
        <w:rFonts w:ascii="Courier New" w:hAnsi="Courier New" w:cs="Courier New" w:hint="default"/>
      </w:rPr>
    </w:lvl>
    <w:lvl w:ilvl="8" w:tplc="21FC3D90" w:tentative="1">
      <w:start w:val="1"/>
      <w:numFmt w:val="bullet"/>
      <w:lvlText w:val=""/>
      <w:lvlJc w:val="left"/>
      <w:pPr>
        <w:ind w:left="6480" w:hanging="360"/>
      </w:pPr>
      <w:rPr>
        <w:rFonts w:ascii="Wingdings" w:hAnsi="Wingdings" w:hint="default"/>
      </w:rPr>
    </w:lvl>
  </w:abstractNum>
  <w:abstractNum w:abstractNumId="13" w15:restartNumberingAfterBreak="0">
    <w:nsid w:val="2F034E0C"/>
    <w:multiLevelType w:val="hybridMultilevel"/>
    <w:tmpl w:val="EDBE5A4A"/>
    <w:lvl w:ilvl="0" w:tplc="A0AC912A">
      <w:start w:val="1"/>
      <w:numFmt w:val="bullet"/>
      <w:lvlText w:val=""/>
      <w:lvlJc w:val="left"/>
      <w:pPr>
        <w:tabs>
          <w:tab w:val="num" w:pos="720"/>
        </w:tabs>
        <w:ind w:left="720" w:hanging="360"/>
      </w:pPr>
      <w:rPr>
        <w:rFonts w:ascii="Wingdings" w:hAnsi="Wingdings" w:hint="default"/>
      </w:rPr>
    </w:lvl>
    <w:lvl w:ilvl="1" w:tplc="6A68AAB2" w:tentative="1">
      <w:start w:val="1"/>
      <w:numFmt w:val="bullet"/>
      <w:lvlText w:val="o"/>
      <w:lvlJc w:val="left"/>
      <w:pPr>
        <w:tabs>
          <w:tab w:val="num" w:pos="1440"/>
        </w:tabs>
        <w:ind w:left="1440" w:hanging="360"/>
      </w:pPr>
      <w:rPr>
        <w:rFonts w:ascii="Courier New" w:hAnsi="Courier New" w:cs="Courier New" w:hint="default"/>
      </w:rPr>
    </w:lvl>
    <w:lvl w:ilvl="2" w:tplc="102A6DEE" w:tentative="1">
      <w:start w:val="1"/>
      <w:numFmt w:val="bullet"/>
      <w:lvlText w:val=""/>
      <w:lvlJc w:val="left"/>
      <w:pPr>
        <w:tabs>
          <w:tab w:val="num" w:pos="2160"/>
        </w:tabs>
        <w:ind w:left="2160" w:hanging="360"/>
      </w:pPr>
      <w:rPr>
        <w:rFonts w:ascii="Wingdings" w:hAnsi="Wingdings" w:hint="default"/>
      </w:rPr>
    </w:lvl>
    <w:lvl w:ilvl="3" w:tplc="E02A34F8" w:tentative="1">
      <w:start w:val="1"/>
      <w:numFmt w:val="bullet"/>
      <w:lvlText w:val=""/>
      <w:lvlJc w:val="left"/>
      <w:pPr>
        <w:tabs>
          <w:tab w:val="num" w:pos="2880"/>
        </w:tabs>
        <w:ind w:left="2880" w:hanging="360"/>
      </w:pPr>
      <w:rPr>
        <w:rFonts w:ascii="Symbol" w:hAnsi="Symbol" w:hint="default"/>
      </w:rPr>
    </w:lvl>
    <w:lvl w:ilvl="4" w:tplc="7308531E" w:tentative="1">
      <w:start w:val="1"/>
      <w:numFmt w:val="bullet"/>
      <w:lvlText w:val="o"/>
      <w:lvlJc w:val="left"/>
      <w:pPr>
        <w:tabs>
          <w:tab w:val="num" w:pos="3600"/>
        </w:tabs>
        <w:ind w:left="3600" w:hanging="360"/>
      </w:pPr>
      <w:rPr>
        <w:rFonts w:ascii="Courier New" w:hAnsi="Courier New" w:cs="Courier New" w:hint="default"/>
      </w:rPr>
    </w:lvl>
    <w:lvl w:ilvl="5" w:tplc="00E83694" w:tentative="1">
      <w:start w:val="1"/>
      <w:numFmt w:val="bullet"/>
      <w:lvlText w:val=""/>
      <w:lvlJc w:val="left"/>
      <w:pPr>
        <w:tabs>
          <w:tab w:val="num" w:pos="4320"/>
        </w:tabs>
        <w:ind w:left="4320" w:hanging="360"/>
      </w:pPr>
      <w:rPr>
        <w:rFonts w:ascii="Wingdings" w:hAnsi="Wingdings" w:hint="default"/>
      </w:rPr>
    </w:lvl>
    <w:lvl w:ilvl="6" w:tplc="21145818" w:tentative="1">
      <w:start w:val="1"/>
      <w:numFmt w:val="bullet"/>
      <w:lvlText w:val=""/>
      <w:lvlJc w:val="left"/>
      <w:pPr>
        <w:tabs>
          <w:tab w:val="num" w:pos="5040"/>
        </w:tabs>
        <w:ind w:left="5040" w:hanging="360"/>
      </w:pPr>
      <w:rPr>
        <w:rFonts w:ascii="Symbol" w:hAnsi="Symbol" w:hint="default"/>
      </w:rPr>
    </w:lvl>
    <w:lvl w:ilvl="7" w:tplc="104C9522" w:tentative="1">
      <w:start w:val="1"/>
      <w:numFmt w:val="bullet"/>
      <w:lvlText w:val="o"/>
      <w:lvlJc w:val="left"/>
      <w:pPr>
        <w:tabs>
          <w:tab w:val="num" w:pos="5760"/>
        </w:tabs>
        <w:ind w:left="5760" w:hanging="360"/>
      </w:pPr>
      <w:rPr>
        <w:rFonts w:ascii="Courier New" w:hAnsi="Courier New" w:cs="Courier New" w:hint="default"/>
      </w:rPr>
    </w:lvl>
    <w:lvl w:ilvl="8" w:tplc="B94AF9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03E43"/>
    <w:multiLevelType w:val="hybridMultilevel"/>
    <w:tmpl w:val="91D05F4E"/>
    <w:lvl w:ilvl="0" w:tplc="A94E8D8C">
      <w:start w:val="1"/>
      <w:numFmt w:val="decimal"/>
      <w:lvlText w:val="%1."/>
      <w:lvlJc w:val="left"/>
      <w:pPr>
        <w:tabs>
          <w:tab w:val="num" w:pos="1080"/>
        </w:tabs>
        <w:ind w:left="1080" w:hanging="720"/>
      </w:pPr>
      <w:rPr>
        <w:rFonts w:hint="default"/>
      </w:rPr>
    </w:lvl>
    <w:lvl w:ilvl="1" w:tplc="BD48F298" w:tentative="1">
      <w:start w:val="1"/>
      <w:numFmt w:val="lowerLetter"/>
      <w:lvlText w:val="%2."/>
      <w:lvlJc w:val="left"/>
      <w:pPr>
        <w:tabs>
          <w:tab w:val="num" w:pos="1440"/>
        </w:tabs>
        <w:ind w:left="1440" w:hanging="360"/>
      </w:pPr>
    </w:lvl>
    <w:lvl w:ilvl="2" w:tplc="31F84B28" w:tentative="1">
      <w:start w:val="1"/>
      <w:numFmt w:val="lowerRoman"/>
      <w:lvlText w:val="%3."/>
      <w:lvlJc w:val="right"/>
      <w:pPr>
        <w:tabs>
          <w:tab w:val="num" w:pos="2160"/>
        </w:tabs>
        <w:ind w:left="2160" w:hanging="180"/>
      </w:pPr>
    </w:lvl>
    <w:lvl w:ilvl="3" w:tplc="9E1E8B64" w:tentative="1">
      <w:start w:val="1"/>
      <w:numFmt w:val="decimal"/>
      <w:lvlText w:val="%4."/>
      <w:lvlJc w:val="left"/>
      <w:pPr>
        <w:tabs>
          <w:tab w:val="num" w:pos="2880"/>
        </w:tabs>
        <w:ind w:left="2880" w:hanging="360"/>
      </w:pPr>
    </w:lvl>
    <w:lvl w:ilvl="4" w:tplc="EABAA9D4" w:tentative="1">
      <w:start w:val="1"/>
      <w:numFmt w:val="lowerLetter"/>
      <w:lvlText w:val="%5."/>
      <w:lvlJc w:val="left"/>
      <w:pPr>
        <w:tabs>
          <w:tab w:val="num" w:pos="3600"/>
        </w:tabs>
        <w:ind w:left="3600" w:hanging="360"/>
      </w:pPr>
    </w:lvl>
    <w:lvl w:ilvl="5" w:tplc="C008786A" w:tentative="1">
      <w:start w:val="1"/>
      <w:numFmt w:val="lowerRoman"/>
      <w:lvlText w:val="%6."/>
      <w:lvlJc w:val="right"/>
      <w:pPr>
        <w:tabs>
          <w:tab w:val="num" w:pos="4320"/>
        </w:tabs>
        <w:ind w:left="4320" w:hanging="180"/>
      </w:pPr>
    </w:lvl>
    <w:lvl w:ilvl="6" w:tplc="EC9848EE" w:tentative="1">
      <w:start w:val="1"/>
      <w:numFmt w:val="decimal"/>
      <w:lvlText w:val="%7."/>
      <w:lvlJc w:val="left"/>
      <w:pPr>
        <w:tabs>
          <w:tab w:val="num" w:pos="5040"/>
        </w:tabs>
        <w:ind w:left="5040" w:hanging="360"/>
      </w:pPr>
    </w:lvl>
    <w:lvl w:ilvl="7" w:tplc="50B0FBE8" w:tentative="1">
      <w:start w:val="1"/>
      <w:numFmt w:val="lowerLetter"/>
      <w:lvlText w:val="%8."/>
      <w:lvlJc w:val="left"/>
      <w:pPr>
        <w:tabs>
          <w:tab w:val="num" w:pos="5760"/>
        </w:tabs>
        <w:ind w:left="5760" w:hanging="360"/>
      </w:pPr>
    </w:lvl>
    <w:lvl w:ilvl="8" w:tplc="B2E21C94" w:tentative="1">
      <w:start w:val="1"/>
      <w:numFmt w:val="lowerRoman"/>
      <w:lvlText w:val="%9."/>
      <w:lvlJc w:val="right"/>
      <w:pPr>
        <w:tabs>
          <w:tab w:val="num" w:pos="6480"/>
        </w:tabs>
        <w:ind w:left="6480" w:hanging="180"/>
      </w:pPr>
    </w:lvl>
  </w:abstractNum>
  <w:abstractNum w:abstractNumId="15" w15:restartNumberingAfterBreak="0">
    <w:nsid w:val="3AB9CFA8"/>
    <w:multiLevelType w:val="hybridMultilevel"/>
    <w:tmpl w:val="E12E6206"/>
    <w:lvl w:ilvl="0" w:tplc="B58A02E0">
      <w:start w:val="1"/>
      <w:numFmt w:val="bullet"/>
      <w:lvlText w:val=""/>
      <w:lvlJc w:val="left"/>
      <w:pPr>
        <w:ind w:left="720" w:hanging="360"/>
      </w:pPr>
      <w:rPr>
        <w:rFonts w:ascii="Symbol" w:hAnsi="Symbol" w:hint="default"/>
      </w:rPr>
    </w:lvl>
    <w:lvl w:ilvl="1" w:tplc="CB1A34D2">
      <w:start w:val="1"/>
      <w:numFmt w:val="bullet"/>
      <w:lvlText w:val="o"/>
      <w:lvlJc w:val="left"/>
      <w:pPr>
        <w:ind w:left="1440" w:hanging="360"/>
      </w:pPr>
      <w:rPr>
        <w:rFonts w:ascii="Courier New" w:hAnsi="Courier New" w:hint="default"/>
      </w:rPr>
    </w:lvl>
    <w:lvl w:ilvl="2" w:tplc="B32AC54E">
      <w:start w:val="1"/>
      <w:numFmt w:val="bullet"/>
      <w:lvlText w:val=""/>
      <w:lvlJc w:val="left"/>
      <w:pPr>
        <w:ind w:left="2160" w:hanging="360"/>
      </w:pPr>
      <w:rPr>
        <w:rFonts w:ascii="Wingdings" w:hAnsi="Wingdings" w:hint="default"/>
      </w:rPr>
    </w:lvl>
    <w:lvl w:ilvl="3" w:tplc="BFA82F84">
      <w:start w:val="1"/>
      <w:numFmt w:val="bullet"/>
      <w:lvlText w:val=""/>
      <w:lvlJc w:val="left"/>
      <w:pPr>
        <w:ind w:left="2880" w:hanging="360"/>
      </w:pPr>
      <w:rPr>
        <w:rFonts w:ascii="Symbol" w:hAnsi="Symbol" w:hint="default"/>
      </w:rPr>
    </w:lvl>
    <w:lvl w:ilvl="4" w:tplc="689E108E">
      <w:start w:val="1"/>
      <w:numFmt w:val="bullet"/>
      <w:lvlText w:val="o"/>
      <w:lvlJc w:val="left"/>
      <w:pPr>
        <w:ind w:left="3600" w:hanging="360"/>
      </w:pPr>
      <w:rPr>
        <w:rFonts w:ascii="Courier New" w:hAnsi="Courier New" w:hint="default"/>
      </w:rPr>
    </w:lvl>
    <w:lvl w:ilvl="5" w:tplc="57F84874">
      <w:start w:val="1"/>
      <w:numFmt w:val="bullet"/>
      <w:lvlText w:val=""/>
      <w:lvlJc w:val="left"/>
      <w:pPr>
        <w:ind w:left="4320" w:hanging="360"/>
      </w:pPr>
      <w:rPr>
        <w:rFonts w:ascii="Wingdings" w:hAnsi="Wingdings" w:hint="default"/>
      </w:rPr>
    </w:lvl>
    <w:lvl w:ilvl="6" w:tplc="0A468B98">
      <w:start w:val="1"/>
      <w:numFmt w:val="bullet"/>
      <w:lvlText w:val=""/>
      <w:lvlJc w:val="left"/>
      <w:pPr>
        <w:ind w:left="5040" w:hanging="360"/>
      </w:pPr>
      <w:rPr>
        <w:rFonts w:ascii="Symbol" w:hAnsi="Symbol" w:hint="default"/>
      </w:rPr>
    </w:lvl>
    <w:lvl w:ilvl="7" w:tplc="D1DA4EE2">
      <w:start w:val="1"/>
      <w:numFmt w:val="bullet"/>
      <w:lvlText w:val="o"/>
      <w:lvlJc w:val="left"/>
      <w:pPr>
        <w:ind w:left="5760" w:hanging="360"/>
      </w:pPr>
      <w:rPr>
        <w:rFonts w:ascii="Courier New" w:hAnsi="Courier New" w:hint="default"/>
      </w:rPr>
    </w:lvl>
    <w:lvl w:ilvl="8" w:tplc="925C63DC">
      <w:start w:val="1"/>
      <w:numFmt w:val="bullet"/>
      <w:lvlText w:val=""/>
      <w:lvlJc w:val="left"/>
      <w:pPr>
        <w:ind w:left="6480" w:hanging="360"/>
      </w:pPr>
      <w:rPr>
        <w:rFonts w:ascii="Wingdings" w:hAnsi="Wingdings" w:hint="default"/>
      </w:rPr>
    </w:lvl>
  </w:abstractNum>
  <w:abstractNum w:abstractNumId="16" w15:restartNumberingAfterBreak="0">
    <w:nsid w:val="3C041E5B"/>
    <w:multiLevelType w:val="hybridMultilevel"/>
    <w:tmpl w:val="69D44A5A"/>
    <w:lvl w:ilvl="0" w:tplc="1F241CFE">
      <w:start w:val="1"/>
      <w:numFmt w:val="bullet"/>
      <w:lvlText w:val=""/>
      <w:lvlJc w:val="left"/>
      <w:pPr>
        <w:ind w:left="720" w:hanging="360"/>
      </w:pPr>
      <w:rPr>
        <w:rFonts w:ascii="Symbol" w:hAnsi="Symbol" w:hint="default"/>
      </w:rPr>
    </w:lvl>
    <w:lvl w:ilvl="1" w:tplc="974260EC" w:tentative="1">
      <w:start w:val="1"/>
      <w:numFmt w:val="bullet"/>
      <w:lvlText w:val="o"/>
      <w:lvlJc w:val="left"/>
      <w:pPr>
        <w:ind w:left="1440" w:hanging="360"/>
      </w:pPr>
      <w:rPr>
        <w:rFonts w:ascii="Courier New" w:hAnsi="Courier New" w:cs="Courier New" w:hint="default"/>
      </w:rPr>
    </w:lvl>
    <w:lvl w:ilvl="2" w:tplc="9B2EDA12" w:tentative="1">
      <w:start w:val="1"/>
      <w:numFmt w:val="bullet"/>
      <w:lvlText w:val=""/>
      <w:lvlJc w:val="left"/>
      <w:pPr>
        <w:ind w:left="2160" w:hanging="360"/>
      </w:pPr>
      <w:rPr>
        <w:rFonts w:ascii="Wingdings" w:hAnsi="Wingdings" w:hint="default"/>
      </w:rPr>
    </w:lvl>
    <w:lvl w:ilvl="3" w:tplc="8BCCAFF8" w:tentative="1">
      <w:start w:val="1"/>
      <w:numFmt w:val="bullet"/>
      <w:lvlText w:val=""/>
      <w:lvlJc w:val="left"/>
      <w:pPr>
        <w:ind w:left="2880" w:hanging="360"/>
      </w:pPr>
      <w:rPr>
        <w:rFonts w:ascii="Symbol" w:hAnsi="Symbol" w:hint="default"/>
      </w:rPr>
    </w:lvl>
    <w:lvl w:ilvl="4" w:tplc="4E84759A" w:tentative="1">
      <w:start w:val="1"/>
      <w:numFmt w:val="bullet"/>
      <w:lvlText w:val="o"/>
      <w:lvlJc w:val="left"/>
      <w:pPr>
        <w:ind w:left="3600" w:hanging="360"/>
      </w:pPr>
      <w:rPr>
        <w:rFonts w:ascii="Courier New" w:hAnsi="Courier New" w:cs="Courier New" w:hint="default"/>
      </w:rPr>
    </w:lvl>
    <w:lvl w:ilvl="5" w:tplc="1D6E7B2C" w:tentative="1">
      <w:start w:val="1"/>
      <w:numFmt w:val="bullet"/>
      <w:lvlText w:val=""/>
      <w:lvlJc w:val="left"/>
      <w:pPr>
        <w:ind w:left="4320" w:hanging="360"/>
      </w:pPr>
      <w:rPr>
        <w:rFonts w:ascii="Wingdings" w:hAnsi="Wingdings" w:hint="default"/>
      </w:rPr>
    </w:lvl>
    <w:lvl w:ilvl="6" w:tplc="B0DEC54C" w:tentative="1">
      <w:start w:val="1"/>
      <w:numFmt w:val="bullet"/>
      <w:lvlText w:val=""/>
      <w:lvlJc w:val="left"/>
      <w:pPr>
        <w:ind w:left="5040" w:hanging="360"/>
      </w:pPr>
      <w:rPr>
        <w:rFonts w:ascii="Symbol" w:hAnsi="Symbol" w:hint="default"/>
      </w:rPr>
    </w:lvl>
    <w:lvl w:ilvl="7" w:tplc="A1EC4258" w:tentative="1">
      <w:start w:val="1"/>
      <w:numFmt w:val="bullet"/>
      <w:lvlText w:val="o"/>
      <w:lvlJc w:val="left"/>
      <w:pPr>
        <w:ind w:left="5760" w:hanging="360"/>
      </w:pPr>
      <w:rPr>
        <w:rFonts w:ascii="Courier New" w:hAnsi="Courier New" w:cs="Courier New" w:hint="default"/>
      </w:rPr>
    </w:lvl>
    <w:lvl w:ilvl="8" w:tplc="B92E8780" w:tentative="1">
      <w:start w:val="1"/>
      <w:numFmt w:val="bullet"/>
      <w:lvlText w:val=""/>
      <w:lvlJc w:val="left"/>
      <w:pPr>
        <w:ind w:left="6480" w:hanging="360"/>
      </w:pPr>
      <w:rPr>
        <w:rFonts w:ascii="Wingdings" w:hAnsi="Wingdings" w:hint="default"/>
      </w:rPr>
    </w:lvl>
  </w:abstractNum>
  <w:abstractNum w:abstractNumId="17" w15:restartNumberingAfterBreak="0">
    <w:nsid w:val="45A475C3"/>
    <w:multiLevelType w:val="hybridMultilevel"/>
    <w:tmpl w:val="56462354"/>
    <w:lvl w:ilvl="0" w:tplc="87DA2E9A">
      <w:start w:val="1"/>
      <w:numFmt w:val="decimal"/>
      <w:pStyle w:val="Recommendation"/>
      <w:lvlText w:val="%1."/>
      <w:lvlJc w:val="left"/>
      <w:pPr>
        <w:tabs>
          <w:tab w:val="num" w:pos="360"/>
        </w:tabs>
        <w:ind w:left="360" w:hanging="360"/>
      </w:pPr>
    </w:lvl>
    <w:lvl w:ilvl="1" w:tplc="52FC0E70" w:tentative="1">
      <w:start w:val="1"/>
      <w:numFmt w:val="lowerLetter"/>
      <w:lvlText w:val="%2."/>
      <w:lvlJc w:val="left"/>
      <w:pPr>
        <w:tabs>
          <w:tab w:val="num" w:pos="1080"/>
        </w:tabs>
        <w:ind w:left="1080" w:hanging="360"/>
      </w:pPr>
    </w:lvl>
    <w:lvl w:ilvl="2" w:tplc="1F766E84" w:tentative="1">
      <w:start w:val="1"/>
      <w:numFmt w:val="lowerRoman"/>
      <w:lvlText w:val="%3."/>
      <w:lvlJc w:val="right"/>
      <w:pPr>
        <w:tabs>
          <w:tab w:val="num" w:pos="1800"/>
        </w:tabs>
        <w:ind w:left="1800" w:hanging="180"/>
      </w:pPr>
    </w:lvl>
    <w:lvl w:ilvl="3" w:tplc="15E8B746" w:tentative="1">
      <w:start w:val="1"/>
      <w:numFmt w:val="decimal"/>
      <w:lvlText w:val="%4."/>
      <w:lvlJc w:val="left"/>
      <w:pPr>
        <w:tabs>
          <w:tab w:val="num" w:pos="2520"/>
        </w:tabs>
        <w:ind w:left="2520" w:hanging="360"/>
      </w:pPr>
    </w:lvl>
    <w:lvl w:ilvl="4" w:tplc="84A89A08" w:tentative="1">
      <w:start w:val="1"/>
      <w:numFmt w:val="lowerLetter"/>
      <w:lvlText w:val="%5."/>
      <w:lvlJc w:val="left"/>
      <w:pPr>
        <w:tabs>
          <w:tab w:val="num" w:pos="3240"/>
        </w:tabs>
        <w:ind w:left="3240" w:hanging="360"/>
      </w:pPr>
    </w:lvl>
    <w:lvl w:ilvl="5" w:tplc="C360D504" w:tentative="1">
      <w:start w:val="1"/>
      <w:numFmt w:val="lowerRoman"/>
      <w:lvlText w:val="%6."/>
      <w:lvlJc w:val="right"/>
      <w:pPr>
        <w:tabs>
          <w:tab w:val="num" w:pos="3960"/>
        </w:tabs>
        <w:ind w:left="3960" w:hanging="180"/>
      </w:pPr>
    </w:lvl>
    <w:lvl w:ilvl="6" w:tplc="88465C22" w:tentative="1">
      <w:start w:val="1"/>
      <w:numFmt w:val="decimal"/>
      <w:lvlText w:val="%7."/>
      <w:lvlJc w:val="left"/>
      <w:pPr>
        <w:tabs>
          <w:tab w:val="num" w:pos="4680"/>
        </w:tabs>
        <w:ind w:left="4680" w:hanging="360"/>
      </w:pPr>
    </w:lvl>
    <w:lvl w:ilvl="7" w:tplc="F886BFB2" w:tentative="1">
      <w:start w:val="1"/>
      <w:numFmt w:val="lowerLetter"/>
      <w:lvlText w:val="%8."/>
      <w:lvlJc w:val="left"/>
      <w:pPr>
        <w:tabs>
          <w:tab w:val="num" w:pos="5400"/>
        </w:tabs>
        <w:ind w:left="5400" w:hanging="360"/>
      </w:pPr>
    </w:lvl>
    <w:lvl w:ilvl="8" w:tplc="AE78B40E" w:tentative="1">
      <w:start w:val="1"/>
      <w:numFmt w:val="lowerRoman"/>
      <w:lvlText w:val="%9."/>
      <w:lvlJc w:val="right"/>
      <w:pPr>
        <w:tabs>
          <w:tab w:val="num" w:pos="6120"/>
        </w:tabs>
        <w:ind w:left="6120" w:hanging="180"/>
      </w:pPr>
    </w:lvl>
  </w:abstractNum>
  <w:abstractNum w:abstractNumId="18" w15:restartNumberingAfterBreak="0">
    <w:nsid w:val="486F19C5"/>
    <w:multiLevelType w:val="hybridMultilevel"/>
    <w:tmpl w:val="BD947538"/>
    <w:lvl w:ilvl="0" w:tplc="AC140F24">
      <w:start w:val="1"/>
      <w:numFmt w:val="decimal"/>
      <w:lvlText w:val="%1."/>
      <w:lvlJc w:val="left"/>
      <w:pPr>
        <w:tabs>
          <w:tab w:val="num" w:pos="720"/>
        </w:tabs>
        <w:ind w:left="720" w:hanging="360"/>
      </w:pPr>
    </w:lvl>
    <w:lvl w:ilvl="1" w:tplc="58F2CCDA" w:tentative="1">
      <w:start w:val="1"/>
      <w:numFmt w:val="lowerLetter"/>
      <w:lvlText w:val="%2."/>
      <w:lvlJc w:val="left"/>
      <w:pPr>
        <w:tabs>
          <w:tab w:val="num" w:pos="1440"/>
        </w:tabs>
        <w:ind w:left="1440" w:hanging="360"/>
      </w:pPr>
    </w:lvl>
    <w:lvl w:ilvl="2" w:tplc="6094ABF4" w:tentative="1">
      <w:start w:val="1"/>
      <w:numFmt w:val="lowerRoman"/>
      <w:lvlText w:val="%3."/>
      <w:lvlJc w:val="right"/>
      <w:pPr>
        <w:tabs>
          <w:tab w:val="num" w:pos="2160"/>
        </w:tabs>
        <w:ind w:left="2160" w:hanging="180"/>
      </w:pPr>
    </w:lvl>
    <w:lvl w:ilvl="3" w:tplc="5E660BCC" w:tentative="1">
      <w:start w:val="1"/>
      <w:numFmt w:val="decimal"/>
      <w:lvlText w:val="%4."/>
      <w:lvlJc w:val="left"/>
      <w:pPr>
        <w:tabs>
          <w:tab w:val="num" w:pos="2880"/>
        </w:tabs>
        <w:ind w:left="2880" w:hanging="360"/>
      </w:pPr>
    </w:lvl>
    <w:lvl w:ilvl="4" w:tplc="16669678" w:tentative="1">
      <w:start w:val="1"/>
      <w:numFmt w:val="lowerLetter"/>
      <w:lvlText w:val="%5."/>
      <w:lvlJc w:val="left"/>
      <w:pPr>
        <w:tabs>
          <w:tab w:val="num" w:pos="3600"/>
        </w:tabs>
        <w:ind w:left="3600" w:hanging="360"/>
      </w:pPr>
    </w:lvl>
    <w:lvl w:ilvl="5" w:tplc="04744DF0" w:tentative="1">
      <w:start w:val="1"/>
      <w:numFmt w:val="lowerRoman"/>
      <w:lvlText w:val="%6."/>
      <w:lvlJc w:val="right"/>
      <w:pPr>
        <w:tabs>
          <w:tab w:val="num" w:pos="4320"/>
        </w:tabs>
        <w:ind w:left="4320" w:hanging="180"/>
      </w:pPr>
    </w:lvl>
    <w:lvl w:ilvl="6" w:tplc="3E36EB1E" w:tentative="1">
      <w:start w:val="1"/>
      <w:numFmt w:val="decimal"/>
      <w:lvlText w:val="%7."/>
      <w:lvlJc w:val="left"/>
      <w:pPr>
        <w:tabs>
          <w:tab w:val="num" w:pos="5040"/>
        </w:tabs>
        <w:ind w:left="5040" w:hanging="360"/>
      </w:pPr>
    </w:lvl>
    <w:lvl w:ilvl="7" w:tplc="81983D66" w:tentative="1">
      <w:start w:val="1"/>
      <w:numFmt w:val="lowerLetter"/>
      <w:lvlText w:val="%8."/>
      <w:lvlJc w:val="left"/>
      <w:pPr>
        <w:tabs>
          <w:tab w:val="num" w:pos="5760"/>
        </w:tabs>
        <w:ind w:left="5760" w:hanging="360"/>
      </w:pPr>
    </w:lvl>
    <w:lvl w:ilvl="8" w:tplc="BB204626" w:tentative="1">
      <w:start w:val="1"/>
      <w:numFmt w:val="lowerRoman"/>
      <w:lvlText w:val="%9."/>
      <w:lvlJc w:val="right"/>
      <w:pPr>
        <w:tabs>
          <w:tab w:val="num" w:pos="6480"/>
        </w:tabs>
        <w:ind w:left="6480" w:hanging="180"/>
      </w:pPr>
    </w:lvl>
  </w:abstractNum>
  <w:abstractNum w:abstractNumId="19" w15:restartNumberingAfterBreak="0">
    <w:nsid w:val="534FBC3D"/>
    <w:multiLevelType w:val="hybridMultilevel"/>
    <w:tmpl w:val="6E68116E"/>
    <w:lvl w:ilvl="0" w:tplc="46801960">
      <w:start w:val="1"/>
      <w:numFmt w:val="decimal"/>
      <w:lvlText w:val="%1."/>
      <w:lvlJc w:val="left"/>
      <w:pPr>
        <w:ind w:left="720" w:hanging="360"/>
      </w:pPr>
    </w:lvl>
    <w:lvl w:ilvl="1" w:tplc="CAA0EC80">
      <w:start w:val="1"/>
      <w:numFmt w:val="bullet"/>
      <w:lvlText w:val=""/>
      <w:lvlJc w:val="left"/>
      <w:pPr>
        <w:ind w:left="1440" w:hanging="360"/>
      </w:pPr>
      <w:rPr>
        <w:rFonts w:ascii="Symbol" w:hAnsi="Symbol" w:hint="default"/>
      </w:rPr>
    </w:lvl>
    <w:lvl w:ilvl="2" w:tplc="6BF4E27C">
      <w:start w:val="1"/>
      <w:numFmt w:val="lowerRoman"/>
      <w:lvlText w:val="%3."/>
      <w:lvlJc w:val="right"/>
      <w:pPr>
        <w:ind w:left="2160" w:hanging="180"/>
      </w:pPr>
    </w:lvl>
    <w:lvl w:ilvl="3" w:tplc="504863D0">
      <w:start w:val="1"/>
      <w:numFmt w:val="decimal"/>
      <w:lvlText w:val="%4."/>
      <w:lvlJc w:val="left"/>
      <w:pPr>
        <w:ind w:left="2880" w:hanging="360"/>
      </w:pPr>
    </w:lvl>
    <w:lvl w:ilvl="4" w:tplc="BB3EB2C6">
      <w:start w:val="1"/>
      <w:numFmt w:val="lowerLetter"/>
      <w:lvlText w:val="%5."/>
      <w:lvlJc w:val="left"/>
      <w:pPr>
        <w:ind w:left="3600" w:hanging="360"/>
      </w:pPr>
    </w:lvl>
    <w:lvl w:ilvl="5" w:tplc="E1D2DEB4">
      <w:start w:val="1"/>
      <w:numFmt w:val="lowerRoman"/>
      <w:lvlText w:val="%6."/>
      <w:lvlJc w:val="right"/>
      <w:pPr>
        <w:ind w:left="4320" w:hanging="180"/>
      </w:pPr>
    </w:lvl>
    <w:lvl w:ilvl="6" w:tplc="3490C42A">
      <w:start w:val="1"/>
      <w:numFmt w:val="decimal"/>
      <w:lvlText w:val="%7."/>
      <w:lvlJc w:val="left"/>
      <w:pPr>
        <w:ind w:left="5040" w:hanging="360"/>
      </w:pPr>
    </w:lvl>
    <w:lvl w:ilvl="7" w:tplc="276CAD2C">
      <w:start w:val="1"/>
      <w:numFmt w:val="lowerLetter"/>
      <w:lvlText w:val="%8."/>
      <w:lvlJc w:val="left"/>
      <w:pPr>
        <w:ind w:left="5760" w:hanging="360"/>
      </w:pPr>
    </w:lvl>
    <w:lvl w:ilvl="8" w:tplc="1E922584">
      <w:start w:val="1"/>
      <w:numFmt w:val="lowerRoman"/>
      <w:lvlText w:val="%9."/>
      <w:lvlJc w:val="right"/>
      <w:pPr>
        <w:ind w:left="6480" w:hanging="180"/>
      </w:pPr>
    </w:lvl>
  </w:abstractNum>
  <w:abstractNum w:abstractNumId="20" w15:restartNumberingAfterBreak="0">
    <w:nsid w:val="5D0A160E"/>
    <w:multiLevelType w:val="hybridMultilevel"/>
    <w:tmpl w:val="814E2358"/>
    <w:lvl w:ilvl="0" w:tplc="CA6887D0">
      <w:start w:val="1"/>
      <w:numFmt w:val="bullet"/>
      <w:lvlText w:val=""/>
      <w:lvlJc w:val="left"/>
      <w:pPr>
        <w:ind w:left="720" w:hanging="360"/>
      </w:pPr>
      <w:rPr>
        <w:rFonts w:ascii="Symbol" w:hAnsi="Symbol" w:hint="default"/>
      </w:rPr>
    </w:lvl>
    <w:lvl w:ilvl="1" w:tplc="BC4AF066" w:tentative="1">
      <w:start w:val="1"/>
      <w:numFmt w:val="bullet"/>
      <w:lvlText w:val="o"/>
      <w:lvlJc w:val="left"/>
      <w:pPr>
        <w:ind w:left="1440" w:hanging="360"/>
      </w:pPr>
      <w:rPr>
        <w:rFonts w:ascii="Courier New" w:hAnsi="Courier New" w:cs="Courier New" w:hint="default"/>
      </w:rPr>
    </w:lvl>
    <w:lvl w:ilvl="2" w:tplc="09764A2C" w:tentative="1">
      <w:start w:val="1"/>
      <w:numFmt w:val="bullet"/>
      <w:lvlText w:val=""/>
      <w:lvlJc w:val="left"/>
      <w:pPr>
        <w:ind w:left="2160" w:hanging="360"/>
      </w:pPr>
      <w:rPr>
        <w:rFonts w:ascii="Wingdings" w:hAnsi="Wingdings" w:hint="default"/>
      </w:rPr>
    </w:lvl>
    <w:lvl w:ilvl="3" w:tplc="E8662A60" w:tentative="1">
      <w:start w:val="1"/>
      <w:numFmt w:val="bullet"/>
      <w:lvlText w:val=""/>
      <w:lvlJc w:val="left"/>
      <w:pPr>
        <w:ind w:left="2880" w:hanging="360"/>
      </w:pPr>
      <w:rPr>
        <w:rFonts w:ascii="Symbol" w:hAnsi="Symbol" w:hint="default"/>
      </w:rPr>
    </w:lvl>
    <w:lvl w:ilvl="4" w:tplc="03C29D58" w:tentative="1">
      <w:start w:val="1"/>
      <w:numFmt w:val="bullet"/>
      <w:lvlText w:val="o"/>
      <w:lvlJc w:val="left"/>
      <w:pPr>
        <w:ind w:left="3600" w:hanging="360"/>
      </w:pPr>
      <w:rPr>
        <w:rFonts w:ascii="Courier New" w:hAnsi="Courier New" w:cs="Courier New" w:hint="default"/>
      </w:rPr>
    </w:lvl>
    <w:lvl w:ilvl="5" w:tplc="D1180D6E" w:tentative="1">
      <w:start w:val="1"/>
      <w:numFmt w:val="bullet"/>
      <w:lvlText w:val=""/>
      <w:lvlJc w:val="left"/>
      <w:pPr>
        <w:ind w:left="4320" w:hanging="360"/>
      </w:pPr>
      <w:rPr>
        <w:rFonts w:ascii="Wingdings" w:hAnsi="Wingdings" w:hint="default"/>
      </w:rPr>
    </w:lvl>
    <w:lvl w:ilvl="6" w:tplc="825A408E" w:tentative="1">
      <w:start w:val="1"/>
      <w:numFmt w:val="bullet"/>
      <w:lvlText w:val=""/>
      <w:lvlJc w:val="left"/>
      <w:pPr>
        <w:ind w:left="5040" w:hanging="360"/>
      </w:pPr>
      <w:rPr>
        <w:rFonts w:ascii="Symbol" w:hAnsi="Symbol" w:hint="default"/>
      </w:rPr>
    </w:lvl>
    <w:lvl w:ilvl="7" w:tplc="03A05242" w:tentative="1">
      <w:start w:val="1"/>
      <w:numFmt w:val="bullet"/>
      <w:lvlText w:val="o"/>
      <w:lvlJc w:val="left"/>
      <w:pPr>
        <w:ind w:left="5760" w:hanging="360"/>
      </w:pPr>
      <w:rPr>
        <w:rFonts w:ascii="Courier New" w:hAnsi="Courier New" w:cs="Courier New" w:hint="default"/>
      </w:rPr>
    </w:lvl>
    <w:lvl w:ilvl="8" w:tplc="013465D6" w:tentative="1">
      <w:start w:val="1"/>
      <w:numFmt w:val="bullet"/>
      <w:lvlText w:val=""/>
      <w:lvlJc w:val="left"/>
      <w:pPr>
        <w:ind w:left="6480" w:hanging="360"/>
      </w:pPr>
      <w:rPr>
        <w:rFonts w:ascii="Wingdings" w:hAnsi="Wingdings" w:hint="default"/>
      </w:rPr>
    </w:lvl>
  </w:abstractNum>
  <w:abstractNum w:abstractNumId="21" w15:restartNumberingAfterBreak="0">
    <w:nsid w:val="5F7CEAC3"/>
    <w:multiLevelType w:val="hybridMultilevel"/>
    <w:tmpl w:val="00000000"/>
    <w:lvl w:ilvl="0" w:tplc="29168C20">
      <w:start w:val="1"/>
      <w:numFmt w:val="bullet"/>
      <w:lvlText w:val=""/>
      <w:lvlJc w:val="left"/>
      <w:pPr>
        <w:ind w:left="720" w:hanging="360"/>
      </w:pPr>
      <w:rPr>
        <w:rFonts w:ascii="Symbol" w:hAnsi="Symbol" w:hint="default"/>
      </w:rPr>
    </w:lvl>
    <w:lvl w:ilvl="1" w:tplc="375C25F6">
      <w:start w:val="1"/>
      <w:numFmt w:val="bullet"/>
      <w:lvlText w:val="o"/>
      <w:lvlJc w:val="left"/>
      <w:pPr>
        <w:ind w:left="1440" w:hanging="360"/>
      </w:pPr>
      <w:rPr>
        <w:rFonts w:ascii="Courier New" w:hAnsi="Courier New" w:hint="default"/>
      </w:rPr>
    </w:lvl>
    <w:lvl w:ilvl="2" w:tplc="9FA05A40">
      <w:start w:val="1"/>
      <w:numFmt w:val="bullet"/>
      <w:lvlText w:val=""/>
      <w:lvlJc w:val="left"/>
      <w:pPr>
        <w:ind w:left="2160" w:hanging="360"/>
      </w:pPr>
      <w:rPr>
        <w:rFonts w:ascii="Wingdings" w:hAnsi="Wingdings" w:hint="default"/>
      </w:rPr>
    </w:lvl>
    <w:lvl w:ilvl="3" w:tplc="B7C6BE54">
      <w:start w:val="1"/>
      <w:numFmt w:val="bullet"/>
      <w:lvlText w:val=""/>
      <w:lvlJc w:val="left"/>
      <w:pPr>
        <w:ind w:left="2880" w:hanging="360"/>
      </w:pPr>
      <w:rPr>
        <w:rFonts w:ascii="Symbol" w:hAnsi="Symbol" w:hint="default"/>
      </w:rPr>
    </w:lvl>
    <w:lvl w:ilvl="4" w:tplc="22160E4E">
      <w:start w:val="1"/>
      <w:numFmt w:val="bullet"/>
      <w:lvlText w:val="o"/>
      <w:lvlJc w:val="left"/>
      <w:pPr>
        <w:ind w:left="3600" w:hanging="360"/>
      </w:pPr>
      <w:rPr>
        <w:rFonts w:ascii="Courier New" w:hAnsi="Courier New" w:hint="default"/>
      </w:rPr>
    </w:lvl>
    <w:lvl w:ilvl="5" w:tplc="08A28AAA">
      <w:start w:val="1"/>
      <w:numFmt w:val="bullet"/>
      <w:lvlText w:val=""/>
      <w:lvlJc w:val="left"/>
      <w:pPr>
        <w:ind w:left="4320" w:hanging="360"/>
      </w:pPr>
      <w:rPr>
        <w:rFonts w:ascii="Wingdings" w:hAnsi="Wingdings" w:hint="default"/>
      </w:rPr>
    </w:lvl>
    <w:lvl w:ilvl="6" w:tplc="0A4EC8C6">
      <w:start w:val="1"/>
      <w:numFmt w:val="bullet"/>
      <w:lvlText w:val=""/>
      <w:lvlJc w:val="left"/>
      <w:pPr>
        <w:ind w:left="5040" w:hanging="360"/>
      </w:pPr>
      <w:rPr>
        <w:rFonts w:ascii="Symbol" w:hAnsi="Symbol" w:hint="default"/>
      </w:rPr>
    </w:lvl>
    <w:lvl w:ilvl="7" w:tplc="CB3082A4">
      <w:start w:val="1"/>
      <w:numFmt w:val="bullet"/>
      <w:lvlText w:val="o"/>
      <w:lvlJc w:val="left"/>
      <w:pPr>
        <w:ind w:left="5760" w:hanging="360"/>
      </w:pPr>
      <w:rPr>
        <w:rFonts w:ascii="Courier New" w:hAnsi="Courier New" w:hint="default"/>
      </w:rPr>
    </w:lvl>
    <w:lvl w:ilvl="8" w:tplc="75FCAD1A">
      <w:start w:val="1"/>
      <w:numFmt w:val="bullet"/>
      <w:lvlText w:val=""/>
      <w:lvlJc w:val="left"/>
      <w:pPr>
        <w:ind w:left="6480" w:hanging="360"/>
      </w:pPr>
      <w:rPr>
        <w:rFonts w:ascii="Wingdings" w:hAnsi="Wingdings" w:hint="default"/>
      </w:rPr>
    </w:lvl>
  </w:abstractNum>
  <w:abstractNum w:abstractNumId="22" w15:restartNumberingAfterBreak="0">
    <w:nsid w:val="706B0100"/>
    <w:multiLevelType w:val="hybridMultilevel"/>
    <w:tmpl w:val="40E26F42"/>
    <w:lvl w:ilvl="0" w:tplc="3A3C918E">
      <w:start w:val="1"/>
      <w:numFmt w:val="bullet"/>
      <w:lvlText w:val=""/>
      <w:lvlJc w:val="left"/>
      <w:pPr>
        <w:tabs>
          <w:tab w:val="num" w:pos="720"/>
        </w:tabs>
        <w:ind w:left="720" w:hanging="360"/>
      </w:pPr>
      <w:rPr>
        <w:rFonts w:ascii="Symbol" w:hAnsi="Symbol" w:hint="default"/>
      </w:rPr>
    </w:lvl>
    <w:lvl w:ilvl="1" w:tplc="647097D6" w:tentative="1">
      <w:start w:val="1"/>
      <w:numFmt w:val="bullet"/>
      <w:lvlText w:val="o"/>
      <w:lvlJc w:val="left"/>
      <w:pPr>
        <w:tabs>
          <w:tab w:val="num" w:pos="1440"/>
        </w:tabs>
        <w:ind w:left="1440" w:hanging="360"/>
      </w:pPr>
      <w:rPr>
        <w:rFonts w:ascii="Courier New" w:hAnsi="Courier New" w:cs="Courier New" w:hint="default"/>
      </w:rPr>
    </w:lvl>
    <w:lvl w:ilvl="2" w:tplc="5C8CDDA4" w:tentative="1">
      <w:start w:val="1"/>
      <w:numFmt w:val="bullet"/>
      <w:lvlText w:val=""/>
      <w:lvlJc w:val="left"/>
      <w:pPr>
        <w:tabs>
          <w:tab w:val="num" w:pos="2160"/>
        </w:tabs>
        <w:ind w:left="2160" w:hanging="360"/>
      </w:pPr>
      <w:rPr>
        <w:rFonts w:ascii="Wingdings" w:hAnsi="Wingdings" w:hint="default"/>
      </w:rPr>
    </w:lvl>
    <w:lvl w:ilvl="3" w:tplc="5C0CC0B4" w:tentative="1">
      <w:start w:val="1"/>
      <w:numFmt w:val="bullet"/>
      <w:lvlText w:val=""/>
      <w:lvlJc w:val="left"/>
      <w:pPr>
        <w:tabs>
          <w:tab w:val="num" w:pos="2880"/>
        </w:tabs>
        <w:ind w:left="2880" w:hanging="360"/>
      </w:pPr>
      <w:rPr>
        <w:rFonts w:ascii="Symbol" w:hAnsi="Symbol" w:hint="default"/>
      </w:rPr>
    </w:lvl>
    <w:lvl w:ilvl="4" w:tplc="7136C580" w:tentative="1">
      <w:start w:val="1"/>
      <w:numFmt w:val="bullet"/>
      <w:lvlText w:val="o"/>
      <w:lvlJc w:val="left"/>
      <w:pPr>
        <w:tabs>
          <w:tab w:val="num" w:pos="3600"/>
        </w:tabs>
        <w:ind w:left="3600" w:hanging="360"/>
      </w:pPr>
      <w:rPr>
        <w:rFonts w:ascii="Courier New" w:hAnsi="Courier New" w:cs="Courier New" w:hint="default"/>
      </w:rPr>
    </w:lvl>
    <w:lvl w:ilvl="5" w:tplc="74E85F36" w:tentative="1">
      <w:start w:val="1"/>
      <w:numFmt w:val="bullet"/>
      <w:lvlText w:val=""/>
      <w:lvlJc w:val="left"/>
      <w:pPr>
        <w:tabs>
          <w:tab w:val="num" w:pos="4320"/>
        </w:tabs>
        <w:ind w:left="4320" w:hanging="360"/>
      </w:pPr>
      <w:rPr>
        <w:rFonts w:ascii="Wingdings" w:hAnsi="Wingdings" w:hint="default"/>
      </w:rPr>
    </w:lvl>
    <w:lvl w:ilvl="6" w:tplc="0554E05E" w:tentative="1">
      <w:start w:val="1"/>
      <w:numFmt w:val="bullet"/>
      <w:lvlText w:val=""/>
      <w:lvlJc w:val="left"/>
      <w:pPr>
        <w:tabs>
          <w:tab w:val="num" w:pos="5040"/>
        </w:tabs>
        <w:ind w:left="5040" w:hanging="360"/>
      </w:pPr>
      <w:rPr>
        <w:rFonts w:ascii="Symbol" w:hAnsi="Symbol" w:hint="default"/>
      </w:rPr>
    </w:lvl>
    <w:lvl w:ilvl="7" w:tplc="2996B376" w:tentative="1">
      <w:start w:val="1"/>
      <w:numFmt w:val="bullet"/>
      <w:lvlText w:val="o"/>
      <w:lvlJc w:val="left"/>
      <w:pPr>
        <w:tabs>
          <w:tab w:val="num" w:pos="5760"/>
        </w:tabs>
        <w:ind w:left="5760" w:hanging="360"/>
      </w:pPr>
      <w:rPr>
        <w:rFonts w:ascii="Courier New" w:hAnsi="Courier New" w:cs="Courier New" w:hint="default"/>
      </w:rPr>
    </w:lvl>
    <w:lvl w:ilvl="8" w:tplc="39B2EEC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18B8F"/>
    <w:multiLevelType w:val="hybridMultilevel"/>
    <w:tmpl w:val="26142CA0"/>
    <w:lvl w:ilvl="0" w:tplc="C6D42C30">
      <w:start w:val="1"/>
      <w:numFmt w:val="bullet"/>
      <w:lvlText w:val=""/>
      <w:lvlJc w:val="left"/>
      <w:pPr>
        <w:ind w:left="720" w:hanging="360"/>
      </w:pPr>
      <w:rPr>
        <w:rFonts w:ascii="Symbol" w:hAnsi="Symbol" w:hint="default"/>
      </w:rPr>
    </w:lvl>
    <w:lvl w:ilvl="1" w:tplc="AB126460">
      <w:start w:val="1"/>
      <w:numFmt w:val="bullet"/>
      <w:lvlText w:val="o"/>
      <w:lvlJc w:val="left"/>
      <w:pPr>
        <w:ind w:left="1440" w:hanging="360"/>
      </w:pPr>
      <w:rPr>
        <w:rFonts w:ascii="Courier New" w:hAnsi="Courier New" w:hint="default"/>
      </w:rPr>
    </w:lvl>
    <w:lvl w:ilvl="2" w:tplc="51C08808">
      <w:start w:val="1"/>
      <w:numFmt w:val="bullet"/>
      <w:lvlText w:val=""/>
      <w:lvlJc w:val="left"/>
      <w:pPr>
        <w:ind w:left="2160" w:hanging="360"/>
      </w:pPr>
      <w:rPr>
        <w:rFonts w:ascii="Wingdings" w:hAnsi="Wingdings" w:hint="default"/>
      </w:rPr>
    </w:lvl>
    <w:lvl w:ilvl="3" w:tplc="2164679A">
      <w:start w:val="1"/>
      <w:numFmt w:val="bullet"/>
      <w:lvlText w:val=""/>
      <w:lvlJc w:val="left"/>
      <w:pPr>
        <w:ind w:left="2880" w:hanging="360"/>
      </w:pPr>
      <w:rPr>
        <w:rFonts w:ascii="Symbol" w:hAnsi="Symbol" w:hint="default"/>
      </w:rPr>
    </w:lvl>
    <w:lvl w:ilvl="4" w:tplc="0828666C">
      <w:start w:val="1"/>
      <w:numFmt w:val="bullet"/>
      <w:lvlText w:val="o"/>
      <w:lvlJc w:val="left"/>
      <w:pPr>
        <w:ind w:left="3600" w:hanging="360"/>
      </w:pPr>
      <w:rPr>
        <w:rFonts w:ascii="Courier New" w:hAnsi="Courier New" w:hint="default"/>
      </w:rPr>
    </w:lvl>
    <w:lvl w:ilvl="5" w:tplc="C5029078">
      <w:start w:val="1"/>
      <w:numFmt w:val="bullet"/>
      <w:lvlText w:val=""/>
      <w:lvlJc w:val="left"/>
      <w:pPr>
        <w:ind w:left="4320" w:hanging="360"/>
      </w:pPr>
      <w:rPr>
        <w:rFonts w:ascii="Wingdings" w:hAnsi="Wingdings" w:hint="default"/>
      </w:rPr>
    </w:lvl>
    <w:lvl w:ilvl="6" w:tplc="E1E247B4">
      <w:start w:val="1"/>
      <w:numFmt w:val="bullet"/>
      <w:lvlText w:val=""/>
      <w:lvlJc w:val="left"/>
      <w:pPr>
        <w:ind w:left="5040" w:hanging="360"/>
      </w:pPr>
      <w:rPr>
        <w:rFonts w:ascii="Symbol" w:hAnsi="Symbol" w:hint="default"/>
      </w:rPr>
    </w:lvl>
    <w:lvl w:ilvl="7" w:tplc="59D498B4">
      <w:start w:val="1"/>
      <w:numFmt w:val="bullet"/>
      <w:lvlText w:val="o"/>
      <w:lvlJc w:val="left"/>
      <w:pPr>
        <w:ind w:left="5760" w:hanging="360"/>
      </w:pPr>
      <w:rPr>
        <w:rFonts w:ascii="Courier New" w:hAnsi="Courier New" w:hint="default"/>
      </w:rPr>
    </w:lvl>
    <w:lvl w:ilvl="8" w:tplc="C068001E">
      <w:start w:val="1"/>
      <w:numFmt w:val="bullet"/>
      <w:lvlText w:val=""/>
      <w:lvlJc w:val="left"/>
      <w:pPr>
        <w:ind w:left="6480" w:hanging="360"/>
      </w:pPr>
      <w:rPr>
        <w:rFonts w:ascii="Wingdings" w:hAnsi="Wingdings" w:hint="default"/>
      </w:rPr>
    </w:lvl>
  </w:abstractNum>
  <w:abstractNum w:abstractNumId="24" w15:restartNumberingAfterBreak="0">
    <w:nsid w:val="753B2D7E"/>
    <w:multiLevelType w:val="hybridMultilevel"/>
    <w:tmpl w:val="DD98ACA4"/>
    <w:lvl w:ilvl="0" w:tplc="5AB42002">
      <w:start w:val="1"/>
      <w:numFmt w:val="bullet"/>
      <w:lvlText w:val=""/>
      <w:lvlJc w:val="left"/>
      <w:pPr>
        <w:ind w:left="720" w:hanging="360"/>
      </w:pPr>
      <w:rPr>
        <w:rFonts w:ascii="Symbol" w:hAnsi="Symbol" w:hint="default"/>
      </w:rPr>
    </w:lvl>
    <w:lvl w:ilvl="1" w:tplc="52BC8BF4" w:tentative="1">
      <w:start w:val="1"/>
      <w:numFmt w:val="bullet"/>
      <w:lvlText w:val="o"/>
      <w:lvlJc w:val="left"/>
      <w:pPr>
        <w:ind w:left="1440" w:hanging="360"/>
      </w:pPr>
      <w:rPr>
        <w:rFonts w:ascii="Courier New" w:hAnsi="Courier New" w:cs="Courier New" w:hint="default"/>
      </w:rPr>
    </w:lvl>
    <w:lvl w:ilvl="2" w:tplc="8B8C114C" w:tentative="1">
      <w:start w:val="1"/>
      <w:numFmt w:val="bullet"/>
      <w:lvlText w:val=""/>
      <w:lvlJc w:val="left"/>
      <w:pPr>
        <w:ind w:left="2160" w:hanging="360"/>
      </w:pPr>
      <w:rPr>
        <w:rFonts w:ascii="Wingdings" w:hAnsi="Wingdings" w:hint="default"/>
      </w:rPr>
    </w:lvl>
    <w:lvl w:ilvl="3" w:tplc="F8F472F2" w:tentative="1">
      <w:start w:val="1"/>
      <w:numFmt w:val="bullet"/>
      <w:lvlText w:val=""/>
      <w:lvlJc w:val="left"/>
      <w:pPr>
        <w:ind w:left="2880" w:hanging="360"/>
      </w:pPr>
      <w:rPr>
        <w:rFonts w:ascii="Symbol" w:hAnsi="Symbol" w:hint="default"/>
      </w:rPr>
    </w:lvl>
    <w:lvl w:ilvl="4" w:tplc="3C784032" w:tentative="1">
      <w:start w:val="1"/>
      <w:numFmt w:val="bullet"/>
      <w:lvlText w:val="o"/>
      <w:lvlJc w:val="left"/>
      <w:pPr>
        <w:ind w:left="3600" w:hanging="360"/>
      </w:pPr>
      <w:rPr>
        <w:rFonts w:ascii="Courier New" w:hAnsi="Courier New" w:cs="Courier New" w:hint="default"/>
      </w:rPr>
    </w:lvl>
    <w:lvl w:ilvl="5" w:tplc="3926C480" w:tentative="1">
      <w:start w:val="1"/>
      <w:numFmt w:val="bullet"/>
      <w:lvlText w:val=""/>
      <w:lvlJc w:val="left"/>
      <w:pPr>
        <w:ind w:left="4320" w:hanging="360"/>
      </w:pPr>
      <w:rPr>
        <w:rFonts w:ascii="Wingdings" w:hAnsi="Wingdings" w:hint="default"/>
      </w:rPr>
    </w:lvl>
    <w:lvl w:ilvl="6" w:tplc="DB725850" w:tentative="1">
      <w:start w:val="1"/>
      <w:numFmt w:val="bullet"/>
      <w:lvlText w:val=""/>
      <w:lvlJc w:val="left"/>
      <w:pPr>
        <w:ind w:left="5040" w:hanging="360"/>
      </w:pPr>
      <w:rPr>
        <w:rFonts w:ascii="Symbol" w:hAnsi="Symbol" w:hint="default"/>
      </w:rPr>
    </w:lvl>
    <w:lvl w:ilvl="7" w:tplc="84B0E9C4" w:tentative="1">
      <w:start w:val="1"/>
      <w:numFmt w:val="bullet"/>
      <w:lvlText w:val="o"/>
      <w:lvlJc w:val="left"/>
      <w:pPr>
        <w:ind w:left="5760" w:hanging="360"/>
      </w:pPr>
      <w:rPr>
        <w:rFonts w:ascii="Courier New" w:hAnsi="Courier New" w:cs="Courier New" w:hint="default"/>
      </w:rPr>
    </w:lvl>
    <w:lvl w:ilvl="8" w:tplc="C2C8F914" w:tentative="1">
      <w:start w:val="1"/>
      <w:numFmt w:val="bullet"/>
      <w:lvlText w:val=""/>
      <w:lvlJc w:val="left"/>
      <w:pPr>
        <w:ind w:left="6480" w:hanging="360"/>
      </w:pPr>
      <w:rPr>
        <w:rFonts w:ascii="Wingdings" w:hAnsi="Wingdings" w:hint="default"/>
      </w:rPr>
    </w:lvl>
  </w:abstractNum>
  <w:abstractNum w:abstractNumId="25" w15:restartNumberingAfterBreak="0">
    <w:nsid w:val="79EF0EAE"/>
    <w:multiLevelType w:val="hybridMultilevel"/>
    <w:tmpl w:val="DAF457B2"/>
    <w:lvl w:ilvl="0" w:tplc="190EA18E">
      <w:start w:val="1"/>
      <w:numFmt w:val="bullet"/>
      <w:lvlText w:val=""/>
      <w:lvlJc w:val="left"/>
      <w:pPr>
        <w:tabs>
          <w:tab w:val="num" w:pos="720"/>
        </w:tabs>
        <w:ind w:left="720" w:hanging="360"/>
      </w:pPr>
      <w:rPr>
        <w:rFonts w:ascii="Wingdings" w:hAnsi="Wingdings" w:hint="default"/>
      </w:rPr>
    </w:lvl>
    <w:lvl w:ilvl="1" w:tplc="689C810E" w:tentative="1">
      <w:start w:val="1"/>
      <w:numFmt w:val="bullet"/>
      <w:lvlText w:val="o"/>
      <w:lvlJc w:val="left"/>
      <w:pPr>
        <w:tabs>
          <w:tab w:val="num" w:pos="1440"/>
        </w:tabs>
        <w:ind w:left="1440" w:hanging="360"/>
      </w:pPr>
      <w:rPr>
        <w:rFonts w:ascii="Courier New" w:hAnsi="Courier New" w:cs="Courier New" w:hint="default"/>
      </w:rPr>
    </w:lvl>
    <w:lvl w:ilvl="2" w:tplc="62DA9F04" w:tentative="1">
      <w:start w:val="1"/>
      <w:numFmt w:val="bullet"/>
      <w:lvlText w:val=""/>
      <w:lvlJc w:val="left"/>
      <w:pPr>
        <w:tabs>
          <w:tab w:val="num" w:pos="2160"/>
        </w:tabs>
        <w:ind w:left="2160" w:hanging="360"/>
      </w:pPr>
      <w:rPr>
        <w:rFonts w:ascii="Wingdings" w:hAnsi="Wingdings" w:hint="default"/>
      </w:rPr>
    </w:lvl>
    <w:lvl w:ilvl="3" w:tplc="FD926FC0" w:tentative="1">
      <w:start w:val="1"/>
      <w:numFmt w:val="bullet"/>
      <w:lvlText w:val=""/>
      <w:lvlJc w:val="left"/>
      <w:pPr>
        <w:tabs>
          <w:tab w:val="num" w:pos="2880"/>
        </w:tabs>
        <w:ind w:left="2880" w:hanging="360"/>
      </w:pPr>
      <w:rPr>
        <w:rFonts w:ascii="Symbol" w:hAnsi="Symbol" w:hint="default"/>
      </w:rPr>
    </w:lvl>
    <w:lvl w:ilvl="4" w:tplc="78864ADA" w:tentative="1">
      <w:start w:val="1"/>
      <w:numFmt w:val="bullet"/>
      <w:lvlText w:val="o"/>
      <w:lvlJc w:val="left"/>
      <w:pPr>
        <w:tabs>
          <w:tab w:val="num" w:pos="3600"/>
        </w:tabs>
        <w:ind w:left="3600" w:hanging="360"/>
      </w:pPr>
      <w:rPr>
        <w:rFonts w:ascii="Courier New" w:hAnsi="Courier New" w:cs="Courier New" w:hint="default"/>
      </w:rPr>
    </w:lvl>
    <w:lvl w:ilvl="5" w:tplc="EE76AA3A" w:tentative="1">
      <w:start w:val="1"/>
      <w:numFmt w:val="bullet"/>
      <w:lvlText w:val=""/>
      <w:lvlJc w:val="left"/>
      <w:pPr>
        <w:tabs>
          <w:tab w:val="num" w:pos="4320"/>
        </w:tabs>
        <w:ind w:left="4320" w:hanging="360"/>
      </w:pPr>
      <w:rPr>
        <w:rFonts w:ascii="Wingdings" w:hAnsi="Wingdings" w:hint="default"/>
      </w:rPr>
    </w:lvl>
    <w:lvl w:ilvl="6" w:tplc="05ACEEF6" w:tentative="1">
      <w:start w:val="1"/>
      <w:numFmt w:val="bullet"/>
      <w:lvlText w:val=""/>
      <w:lvlJc w:val="left"/>
      <w:pPr>
        <w:tabs>
          <w:tab w:val="num" w:pos="5040"/>
        </w:tabs>
        <w:ind w:left="5040" w:hanging="360"/>
      </w:pPr>
      <w:rPr>
        <w:rFonts w:ascii="Symbol" w:hAnsi="Symbol" w:hint="default"/>
      </w:rPr>
    </w:lvl>
    <w:lvl w:ilvl="7" w:tplc="DC2034CC" w:tentative="1">
      <w:start w:val="1"/>
      <w:numFmt w:val="bullet"/>
      <w:lvlText w:val="o"/>
      <w:lvlJc w:val="left"/>
      <w:pPr>
        <w:tabs>
          <w:tab w:val="num" w:pos="5760"/>
        </w:tabs>
        <w:ind w:left="5760" w:hanging="360"/>
      </w:pPr>
      <w:rPr>
        <w:rFonts w:ascii="Courier New" w:hAnsi="Courier New" w:cs="Courier New" w:hint="default"/>
      </w:rPr>
    </w:lvl>
    <w:lvl w:ilvl="8" w:tplc="EB6083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F0EB1"/>
    <w:multiLevelType w:val="multilevel"/>
    <w:tmpl w:val="79EF0EB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9EF0EB3"/>
    <w:multiLevelType w:val="multilevel"/>
    <w:tmpl w:val="79EF0EB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A13A57"/>
    <w:multiLevelType w:val="multilevel"/>
    <w:tmpl w:val="7EA13A5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2BE47D"/>
    <w:multiLevelType w:val="multilevel"/>
    <w:tmpl w:val="7F2BE47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0687886">
    <w:abstractNumId w:val="12"/>
  </w:num>
  <w:num w:numId="2" w16cid:durableId="107821613">
    <w:abstractNumId w:val="1"/>
  </w:num>
  <w:num w:numId="3" w16cid:durableId="1236402376">
    <w:abstractNumId w:val="17"/>
  </w:num>
  <w:num w:numId="4" w16cid:durableId="1629243685">
    <w:abstractNumId w:val="13"/>
  </w:num>
  <w:num w:numId="5" w16cid:durableId="96870702">
    <w:abstractNumId w:val="22"/>
  </w:num>
  <w:num w:numId="6" w16cid:durableId="271324060">
    <w:abstractNumId w:val="18"/>
  </w:num>
  <w:num w:numId="7" w16cid:durableId="318921401">
    <w:abstractNumId w:val="14"/>
  </w:num>
  <w:num w:numId="8" w16cid:durableId="772742846">
    <w:abstractNumId w:val="25"/>
  </w:num>
  <w:num w:numId="9" w16cid:durableId="977566171">
    <w:abstractNumId w:val="11"/>
  </w:num>
  <w:num w:numId="10" w16cid:durableId="1597320460">
    <w:abstractNumId w:val="7"/>
  </w:num>
  <w:num w:numId="11" w16cid:durableId="528489686">
    <w:abstractNumId w:val="4"/>
  </w:num>
  <w:num w:numId="12" w16cid:durableId="1253004201">
    <w:abstractNumId w:val="5"/>
  </w:num>
  <w:num w:numId="13" w16cid:durableId="521822090">
    <w:abstractNumId w:val="23"/>
  </w:num>
  <w:num w:numId="14" w16cid:durableId="929510785">
    <w:abstractNumId w:val="20"/>
  </w:num>
  <w:num w:numId="15" w16cid:durableId="429786117">
    <w:abstractNumId w:val="27"/>
  </w:num>
  <w:num w:numId="16" w16cid:durableId="992635363">
    <w:abstractNumId w:val="9"/>
  </w:num>
  <w:num w:numId="17" w16cid:durableId="350568558">
    <w:abstractNumId w:val="21"/>
  </w:num>
  <w:num w:numId="18" w16cid:durableId="165488468">
    <w:abstractNumId w:val="8"/>
  </w:num>
  <w:num w:numId="19" w16cid:durableId="590503050">
    <w:abstractNumId w:val="6"/>
  </w:num>
  <w:num w:numId="20" w16cid:durableId="1614046232">
    <w:abstractNumId w:val="3"/>
  </w:num>
  <w:num w:numId="21" w16cid:durableId="1622227786">
    <w:abstractNumId w:val="2"/>
  </w:num>
  <w:num w:numId="22" w16cid:durableId="1110126571">
    <w:abstractNumId w:val="10"/>
  </w:num>
  <w:num w:numId="23" w16cid:durableId="1859856548">
    <w:abstractNumId w:val="26"/>
  </w:num>
  <w:num w:numId="24" w16cid:durableId="1308589967">
    <w:abstractNumId w:val="0"/>
  </w:num>
  <w:num w:numId="25" w16cid:durableId="1732654408">
    <w:abstractNumId w:val="19"/>
  </w:num>
  <w:num w:numId="26" w16cid:durableId="1992051103">
    <w:abstractNumId w:val="15"/>
  </w:num>
  <w:num w:numId="27" w16cid:durableId="1127162316">
    <w:abstractNumId w:val="24"/>
  </w:num>
  <w:num w:numId="28" w16cid:durableId="1286500565">
    <w:abstractNumId w:val="16"/>
  </w:num>
  <w:num w:numId="29" w16cid:durableId="927930986">
    <w:abstractNumId w:val="29"/>
  </w:num>
  <w:num w:numId="30" w16cid:durableId="2073044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28D"/>
    <w:rsid w:val="00001622"/>
    <w:rsid w:val="00007CE1"/>
    <w:rsid w:val="00007EF5"/>
    <w:rsid w:val="00011722"/>
    <w:rsid w:val="00012DC3"/>
    <w:rsid w:val="000171C8"/>
    <w:rsid w:val="00020DF0"/>
    <w:rsid w:val="00021B13"/>
    <w:rsid w:val="00021DC6"/>
    <w:rsid w:val="000252BB"/>
    <w:rsid w:val="00033D64"/>
    <w:rsid w:val="0003490A"/>
    <w:rsid w:val="00035AB0"/>
    <w:rsid w:val="000366FD"/>
    <w:rsid w:val="00036D17"/>
    <w:rsid w:val="0004321D"/>
    <w:rsid w:val="00045261"/>
    <w:rsid w:val="000474B1"/>
    <w:rsid w:val="00047DC5"/>
    <w:rsid w:val="00051553"/>
    <w:rsid w:val="00051F11"/>
    <w:rsid w:val="00051FA3"/>
    <w:rsid w:val="00052DA8"/>
    <w:rsid w:val="00054535"/>
    <w:rsid w:val="00055D15"/>
    <w:rsid w:val="00057AB7"/>
    <w:rsid w:val="000609BC"/>
    <w:rsid w:val="00060E50"/>
    <w:rsid w:val="00065892"/>
    <w:rsid w:val="00071FF3"/>
    <w:rsid w:val="00072565"/>
    <w:rsid w:val="00074102"/>
    <w:rsid w:val="00074752"/>
    <w:rsid w:val="00077E8A"/>
    <w:rsid w:val="000800A5"/>
    <w:rsid w:val="00082FA0"/>
    <w:rsid w:val="00095FA8"/>
    <w:rsid w:val="000A25B1"/>
    <w:rsid w:val="000A411C"/>
    <w:rsid w:val="000A4E26"/>
    <w:rsid w:val="000B1AEA"/>
    <w:rsid w:val="000B37F0"/>
    <w:rsid w:val="000B397F"/>
    <w:rsid w:val="000C0B05"/>
    <w:rsid w:val="000C2E62"/>
    <w:rsid w:val="000C52ED"/>
    <w:rsid w:val="000C5B20"/>
    <w:rsid w:val="000C6751"/>
    <w:rsid w:val="000C6AED"/>
    <w:rsid w:val="000D1326"/>
    <w:rsid w:val="000D2FD3"/>
    <w:rsid w:val="000D451F"/>
    <w:rsid w:val="000D6D71"/>
    <w:rsid w:val="000E34C2"/>
    <w:rsid w:val="000E4BA8"/>
    <w:rsid w:val="000E6EC9"/>
    <w:rsid w:val="000E7EDE"/>
    <w:rsid w:val="000E7F38"/>
    <w:rsid w:val="000F0ACE"/>
    <w:rsid w:val="000F176D"/>
    <w:rsid w:val="000F2F55"/>
    <w:rsid w:val="000F55E4"/>
    <w:rsid w:val="00101B62"/>
    <w:rsid w:val="001026A2"/>
    <w:rsid w:val="00102DFC"/>
    <w:rsid w:val="00102E64"/>
    <w:rsid w:val="00105F6F"/>
    <w:rsid w:val="00113B41"/>
    <w:rsid w:val="0012059C"/>
    <w:rsid w:val="00120A51"/>
    <w:rsid w:val="0012240E"/>
    <w:rsid w:val="0012285F"/>
    <w:rsid w:val="001241B2"/>
    <w:rsid w:val="00124347"/>
    <w:rsid w:val="0012564D"/>
    <w:rsid w:val="0013256A"/>
    <w:rsid w:val="00132EC7"/>
    <w:rsid w:val="001330C4"/>
    <w:rsid w:val="00136FA4"/>
    <w:rsid w:val="00143855"/>
    <w:rsid w:val="001440E5"/>
    <w:rsid w:val="00144E69"/>
    <w:rsid w:val="001473FD"/>
    <w:rsid w:val="00160918"/>
    <w:rsid w:val="001616E2"/>
    <w:rsid w:val="00163613"/>
    <w:rsid w:val="00163BE0"/>
    <w:rsid w:val="00163E87"/>
    <w:rsid w:val="00167249"/>
    <w:rsid w:val="00171906"/>
    <w:rsid w:val="00173ED2"/>
    <w:rsid w:val="001758C1"/>
    <w:rsid w:val="00176EA0"/>
    <w:rsid w:val="001806EC"/>
    <w:rsid w:val="001839E1"/>
    <w:rsid w:val="00184D1D"/>
    <w:rsid w:val="001907C3"/>
    <w:rsid w:val="001951C5"/>
    <w:rsid w:val="00195446"/>
    <w:rsid w:val="001A0BC6"/>
    <w:rsid w:val="001A1351"/>
    <w:rsid w:val="001A3B21"/>
    <w:rsid w:val="001B1788"/>
    <w:rsid w:val="001B514B"/>
    <w:rsid w:val="001C07C6"/>
    <w:rsid w:val="001C4EEF"/>
    <w:rsid w:val="001C58F9"/>
    <w:rsid w:val="001D0EF3"/>
    <w:rsid w:val="001D17DE"/>
    <w:rsid w:val="001D1CC2"/>
    <w:rsid w:val="001D242E"/>
    <w:rsid w:val="001D4131"/>
    <w:rsid w:val="001D446D"/>
    <w:rsid w:val="001E0D30"/>
    <w:rsid w:val="001E557D"/>
    <w:rsid w:val="001F2CAF"/>
    <w:rsid w:val="001F2E48"/>
    <w:rsid w:val="001F31DB"/>
    <w:rsid w:val="0020053E"/>
    <w:rsid w:val="00200724"/>
    <w:rsid w:val="00210C06"/>
    <w:rsid w:val="0021354C"/>
    <w:rsid w:val="002173D4"/>
    <w:rsid w:val="0021745B"/>
    <w:rsid w:val="00217AB7"/>
    <w:rsid w:val="00222509"/>
    <w:rsid w:val="002339C3"/>
    <w:rsid w:val="00233C4C"/>
    <w:rsid w:val="00234F82"/>
    <w:rsid w:val="00236850"/>
    <w:rsid w:val="0023736C"/>
    <w:rsid w:val="0023F077"/>
    <w:rsid w:val="00245A64"/>
    <w:rsid w:val="00246066"/>
    <w:rsid w:val="00254AFA"/>
    <w:rsid w:val="00257E15"/>
    <w:rsid w:val="0026176C"/>
    <w:rsid w:val="00263F03"/>
    <w:rsid w:val="0026636D"/>
    <w:rsid w:val="002712C9"/>
    <w:rsid w:val="00281F13"/>
    <w:rsid w:val="00283194"/>
    <w:rsid w:val="0028413B"/>
    <w:rsid w:val="00285A68"/>
    <w:rsid w:val="00285B3C"/>
    <w:rsid w:val="00285E48"/>
    <w:rsid w:val="00287C66"/>
    <w:rsid w:val="00297E26"/>
    <w:rsid w:val="002A0244"/>
    <w:rsid w:val="002A20A8"/>
    <w:rsid w:val="002A2A9E"/>
    <w:rsid w:val="002A36FB"/>
    <w:rsid w:val="002B0489"/>
    <w:rsid w:val="002B3CB3"/>
    <w:rsid w:val="002B4731"/>
    <w:rsid w:val="002B535A"/>
    <w:rsid w:val="002C1AD8"/>
    <w:rsid w:val="002C3613"/>
    <w:rsid w:val="002C3832"/>
    <w:rsid w:val="002C40C6"/>
    <w:rsid w:val="002C4644"/>
    <w:rsid w:val="002C4D59"/>
    <w:rsid w:val="002C4FFB"/>
    <w:rsid w:val="002C5DA3"/>
    <w:rsid w:val="002D0F28"/>
    <w:rsid w:val="002D1CDA"/>
    <w:rsid w:val="002D4EDF"/>
    <w:rsid w:val="002D625E"/>
    <w:rsid w:val="002D6E92"/>
    <w:rsid w:val="002D774B"/>
    <w:rsid w:val="002E71D3"/>
    <w:rsid w:val="002F088B"/>
    <w:rsid w:val="002F5750"/>
    <w:rsid w:val="002F6FF2"/>
    <w:rsid w:val="002F7089"/>
    <w:rsid w:val="003066CE"/>
    <w:rsid w:val="00311A58"/>
    <w:rsid w:val="00312D41"/>
    <w:rsid w:val="00313990"/>
    <w:rsid w:val="00314F39"/>
    <w:rsid w:val="00317885"/>
    <w:rsid w:val="003202E2"/>
    <w:rsid w:val="0032316F"/>
    <w:rsid w:val="00324C34"/>
    <w:rsid w:val="00325DAD"/>
    <w:rsid w:val="003330CB"/>
    <w:rsid w:val="0033320D"/>
    <w:rsid w:val="003352B0"/>
    <w:rsid w:val="0033594E"/>
    <w:rsid w:val="0034772E"/>
    <w:rsid w:val="003477D6"/>
    <w:rsid w:val="003477F3"/>
    <w:rsid w:val="00347A39"/>
    <w:rsid w:val="00350EC4"/>
    <w:rsid w:val="00351C2F"/>
    <w:rsid w:val="003541F1"/>
    <w:rsid w:val="00355BDD"/>
    <w:rsid w:val="003608E4"/>
    <w:rsid w:val="00361CDC"/>
    <w:rsid w:val="003628C3"/>
    <w:rsid w:val="003643DA"/>
    <w:rsid w:val="0036634E"/>
    <w:rsid w:val="00366494"/>
    <w:rsid w:val="0036657F"/>
    <w:rsid w:val="00367300"/>
    <w:rsid w:val="0036F1B6"/>
    <w:rsid w:val="0037204F"/>
    <w:rsid w:val="003729AB"/>
    <w:rsid w:val="00373B22"/>
    <w:rsid w:val="00373DA4"/>
    <w:rsid w:val="00374E8B"/>
    <w:rsid w:val="00374FDB"/>
    <w:rsid w:val="00380BEE"/>
    <w:rsid w:val="00380FD0"/>
    <w:rsid w:val="00381345"/>
    <w:rsid w:val="00391FB6"/>
    <w:rsid w:val="0039236D"/>
    <w:rsid w:val="00393820"/>
    <w:rsid w:val="00396F7A"/>
    <w:rsid w:val="00397CE1"/>
    <w:rsid w:val="003A2CB2"/>
    <w:rsid w:val="003A34DB"/>
    <w:rsid w:val="003A46A3"/>
    <w:rsid w:val="003B3849"/>
    <w:rsid w:val="003B445C"/>
    <w:rsid w:val="003C1235"/>
    <w:rsid w:val="003C1B7F"/>
    <w:rsid w:val="003C42EA"/>
    <w:rsid w:val="003C7F60"/>
    <w:rsid w:val="003D1CE3"/>
    <w:rsid w:val="003D5E22"/>
    <w:rsid w:val="003D6760"/>
    <w:rsid w:val="003E0497"/>
    <w:rsid w:val="003E51FC"/>
    <w:rsid w:val="003E7FB2"/>
    <w:rsid w:val="003F055D"/>
    <w:rsid w:val="003F2171"/>
    <w:rsid w:val="003F301A"/>
    <w:rsid w:val="003F6030"/>
    <w:rsid w:val="004020BB"/>
    <w:rsid w:val="00405565"/>
    <w:rsid w:val="004072E0"/>
    <w:rsid w:val="00411BDA"/>
    <w:rsid w:val="00414469"/>
    <w:rsid w:val="00415276"/>
    <w:rsid w:val="0041666C"/>
    <w:rsid w:val="00420D00"/>
    <w:rsid w:val="004227C4"/>
    <w:rsid w:val="00425E27"/>
    <w:rsid w:val="004263CB"/>
    <w:rsid w:val="00430F57"/>
    <w:rsid w:val="0043254A"/>
    <w:rsid w:val="0043583B"/>
    <w:rsid w:val="00435F93"/>
    <w:rsid w:val="00436782"/>
    <w:rsid w:val="00440F63"/>
    <w:rsid w:val="00442B99"/>
    <w:rsid w:val="0044358A"/>
    <w:rsid w:val="00445102"/>
    <w:rsid w:val="00446A75"/>
    <w:rsid w:val="00447308"/>
    <w:rsid w:val="00451CBE"/>
    <w:rsid w:val="00454E18"/>
    <w:rsid w:val="004560B7"/>
    <w:rsid w:val="00460A78"/>
    <w:rsid w:val="00463D2F"/>
    <w:rsid w:val="00463DFB"/>
    <w:rsid w:val="0046435D"/>
    <w:rsid w:val="00472B17"/>
    <w:rsid w:val="00476535"/>
    <w:rsid w:val="00481183"/>
    <w:rsid w:val="0048294F"/>
    <w:rsid w:val="0048754B"/>
    <w:rsid w:val="004878D5"/>
    <w:rsid w:val="0049246A"/>
    <w:rsid w:val="004A014A"/>
    <w:rsid w:val="004A0249"/>
    <w:rsid w:val="004A076E"/>
    <w:rsid w:val="004A4392"/>
    <w:rsid w:val="004B5AC4"/>
    <w:rsid w:val="004B6374"/>
    <w:rsid w:val="004B6EB5"/>
    <w:rsid w:val="004B7C55"/>
    <w:rsid w:val="004C1C81"/>
    <w:rsid w:val="004C430C"/>
    <w:rsid w:val="004C659E"/>
    <w:rsid w:val="004D0ECF"/>
    <w:rsid w:val="004D66AB"/>
    <w:rsid w:val="004D6E00"/>
    <w:rsid w:val="004E3764"/>
    <w:rsid w:val="004E4B34"/>
    <w:rsid w:val="004E56C0"/>
    <w:rsid w:val="004E6EAF"/>
    <w:rsid w:val="004F1C17"/>
    <w:rsid w:val="00502FDC"/>
    <w:rsid w:val="00503DF6"/>
    <w:rsid w:val="00504746"/>
    <w:rsid w:val="00511CB2"/>
    <w:rsid w:val="005208ED"/>
    <w:rsid w:val="00521C56"/>
    <w:rsid w:val="0052694E"/>
    <w:rsid w:val="005274A4"/>
    <w:rsid w:val="005278DD"/>
    <w:rsid w:val="0054269A"/>
    <w:rsid w:val="005442B9"/>
    <w:rsid w:val="00545350"/>
    <w:rsid w:val="005459CF"/>
    <w:rsid w:val="00545B19"/>
    <w:rsid w:val="00546C9A"/>
    <w:rsid w:val="00546FFC"/>
    <w:rsid w:val="0054779C"/>
    <w:rsid w:val="00552094"/>
    <w:rsid w:val="0055486F"/>
    <w:rsid w:val="00554BD8"/>
    <w:rsid w:val="00556300"/>
    <w:rsid w:val="00556F41"/>
    <w:rsid w:val="00560A02"/>
    <w:rsid w:val="00562E4A"/>
    <w:rsid w:val="00566F95"/>
    <w:rsid w:val="005718CF"/>
    <w:rsid w:val="005810B9"/>
    <w:rsid w:val="00581C70"/>
    <w:rsid w:val="005825B7"/>
    <w:rsid w:val="00582668"/>
    <w:rsid w:val="0058424B"/>
    <w:rsid w:val="00584B93"/>
    <w:rsid w:val="005879B4"/>
    <w:rsid w:val="00590689"/>
    <w:rsid w:val="00590E4E"/>
    <w:rsid w:val="0059267E"/>
    <w:rsid w:val="00594F31"/>
    <w:rsid w:val="00596473"/>
    <w:rsid w:val="005964C0"/>
    <w:rsid w:val="005A38ED"/>
    <w:rsid w:val="005A63DA"/>
    <w:rsid w:val="005A6948"/>
    <w:rsid w:val="005A7E40"/>
    <w:rsid w:val="005B17CE"/>
    <w:rsid w:val="005B2D35"/>
    <w:rsid w:val="005B2E1B"/>
    <w:rsid w:val="005B3A76"/>
    <w:rsid w:val="005B4792"/>
    <w:rsid w:val="005C1CA2"/>
    <w:rsid w:val="005C3014"/>
    <w:rsid w:val="005C41AE"/>
    <w:rsid w:val="005C4C9C"/>
    <w:rsid w:val="005C5BE3"/>
    <w:rsid w:val="005D2A4E"/>
    <w:rsid w:val="005D3156"/>
    <w:rsid w:val="005D592B"/>
    <w:rsid w:val="005D6753"/>
    <w:rsid w:val="005D77E8"/>
    <w:rsid w:val="005D79B0"/>
    <w:rsid w:val="005E2633"/>
    <w:rsid w:val="005E3AB1"/>
    <w:rsid w:val="005E3C6B"/>
    <w:rsid w:val="005F118A"/>
    <w:rsid w:val="005F50BD"/>
    <w:rsid w:val="005F5496"/>
    <w:rsid w:val="005F7F81"/>
    <w:rsid w:val="00600438"/>
    <w:rsid w:val="00600EA3"/>
    <w:rsid w:val="006040F0"/>
    <w:rsid w:val="00604CA3"/>
    <w:rsid w:val="0061020D"/>
    <w:rsid w:val="00610445"/>
    <w:rsid w:val="00612434"/>
    <w:rsid w:val="006127F7"/>
    <w:rsid w:val="00620563"/>
    <w:rsid w:val="00620DD2"/>
    <w:rsid w:val="006212DE"/>
    <w:rsid w:val="00621531"/>
    <w:rsid w:val="0062161D"/>
    <w:rsid w:val="00622842"/>
    <w:rsid w:val="00622F1D"/>
    <w:rsid w:val="006234BF"/>
    <w:rsid w:val="00625504"/>
    <w:rsid w:val="00627722"/>
    <w:rsid w:val="00631E71"/>
    <w:rsid w:val="0063414F"/>
    <w:rsid w:val="0063533B"/>
    <w:rsid w:val="00637786"/>
    <w:rsid w:val="006377C8"/>
    <w:rsid w:val="006465EF"/>
    <w:rsid w:val="00650D75"/>
    <w:rsid w:val="006519AE"/>
    <w:rsid w:val="00653F5A"/>
    <w:rsid w:val="00657096"/>
    <w:rsid w:val="00660A1B"/>
    <w:rsid w:val="006624A1"/>
    <w:rsid w:val="00664FEE"/>
    <w:rsid w:val="006656F3"/>
    <w:rsid w:val="00673C4F"/>
    <w:rsid w:val="0067512A"/>
    <w:rsid w:val="00677293"/>
    <w:rsid w:val="00677B4E"/>
    <w:rsid w:val="00680008"/>
    <w:rsid w:val="0068099B"/>
    <w:rsid w:val="00683F23"/>
    <w:rsid w:val="006850B9"/>
    <w:rsid w:val="00685ED5"/>
    <w:rsid w:val="00690357"/>
    <w:rsid w:val="00691504"/>
    <w:rsid w:val="006920DE"/>
    <w:rsid w:val="006921B0"/>
    <w:rsid w:val="00692F82"/>
    <w:rsid w:val="00693EDB"/>
    <w:rsid w:val="0069727E"/>
    <w:rsid w:val="006A231A"/>
    <w:rsid w:val="006A2F5B"/>
    <w:rsid w:val="006A40E7"/>
    <w:rsid w:val="006A4D2F"/>
    <w:rsid w:val="006B639A"/>
    <w:rsid w:val="006B679E"/>
    <w:rsid w:val="006D06B2"/>
    <w:rsid w:val="006D254E"/>
    <w:rsid w:val="006D279D"/>
    <w:rsid w:val="006D6520"/>
    <w:rsid w:val="006E02F0"/>
    <w:rsid w:val="006E506A"/>
    <w:rsid w:val="006F4900"/>
    <w:rsid w:val="006F6945"/>
    <w:rsid w:val="006F6D50"/>
    <w:rsid w:val="006F76D8"/>
    <w:rsid w:val="00700005"/>
    <w:rsid w:val="00701B99"/>
    <w:rsid w:val="007025AF"/>
    <w:rsid w:val="007028D7"/>
    <w:rsid w:val="00707224"/>
    <w:rsid w:val="007074EB"/>
    <w:rsid w:val="0071350B"/>
    <w:rsid w:val="00714EF1"/>
    <w:rsid w:val="00715106"/>
    <w:rsid w:val="00716CFE"/>
    <w:rsid w:val="00722467"/>
    <w:rsid w:val="0072377F"/>
    <w:rsid w:val="00724991"/>
    <w:rsid w:val="00724EC7"/>
    <w:rsid w:val="00726432"/>
    <w:rsid w:val="00730442"/>
    <w:rsid w:val="007315A1"/>
    <w:rsid w:val="0073494B"/>
    <w:rsid w:val="007400B3"/>
    <w:rsid w:val="007410A9"/>
    <w:rsid w:val="007420CF"/>
    <w:rsid w:val="0074501C"/>
    <w:rsid w:val="0074698A"/>
    <w:rsid w:val="007505BE"/>
    <w:rsid w:val="007519D9"/>
    <w:rsid w:val="00751EB1"/>
    <w:rsid w:val="00755B3E"/>
    <w:rsid w:val="00756D14"/>
    <w:rsid w:val="007702D7"/>
    <w:rsid w:val="00776DE4"/>
    <w:rsid w:val="0077737F"/>
    <w:rsid w:val="00777777"/>
    <w:rsid w:val="007802C0"/>
    <w:rsid w:val="007807C3"/>
    <w:rsid w:val="00782587"/>
    <w:rsid w:val="00782B33"/>
    <w:rsid w:val="00783FF7"/>
    <w:rsid w:val="00787F65"/>
    <w:rsid w:val="00791A24"/>
    <w:rsid w:val="00793F77"/>
    <w:rsid w:val="007949DD"/>
    <w:rsid w:val="00795F7E"/>
    <w:rsid w:val="00797366"/>
    <w:rsid w:val="007A00E5"/>
    <w:rsid w:val="007A0AAB"/>
    <w:rsid w:val="007A2EA2"/>
    <w:rsid w:val="007A3B46"/>
    <w:rsid w:val="007A4000"/>
    <w:rsid w:val="007A4961"/>
    <w:rsid w:val="007A5E78"/>
    <w:rsid w:val="007B2E42"/>
    <w:rsid w:val="007C5F03"/>
    <w:rsid w:val="007D61CA"/>
    <w:rsid w:val="007E07CC"/>
    <w:rsid w:val="007E2C2C"/>
    <w:rsid w:val="007E7821"/>
    <w:rsid w:val="007F083E"/>
    <w:rsid w:val="007F0E04"/>
    <w:rsid w:val="007F2068"/>
    <w:rsid w:val="007F435A"/>
    <w:rsid w:val="008011BA"/>
    <w:rsid w:val="00806C1A"/>
    <w:rsid w:val="00807C47"/>
    <w:rsid w:val="008123E6"/>
    <w:rsid w:val="008124CD"/>
    <w:rsid w:val="008142B6"/>
    <w:rsid w:val="00820B52"/>
    <w:rsid w:val="00826F0B"/>
    <w:rsid w:val="00831504"/>
    <w:rsid w:val="008320D8"/>
    <w:rsid w:val="00833230"/>
    <w:rsid w:val="008368E6"/>
    <w:rsid w:val="008378AE"/>
    <w:rsid w:val="00837BF8"/>
    <w:rsid w:val="00843860"/>
    <w:rsid w:val="008464F8"/>
    <w:rsid w:val="0085234E"/>
    <w:rsid w:val="008555EF"/>
    <w:rsid w:val="008558D4"/>
    <w:rsid w:val="0085634F"/>
    <w:rsid w:val="008625D2"/>
    <w:rsid w:val="0086695D"/>
    <w:rsid w:val="00873885"/>
    <w:rsid w:val="00874487"/>
    <w:rsid w:val="00885C8B"/>
    <w:rsid w:val="008877FE"/>
    <w:rsid w:val="0089657B"/>
    <w:rsid w:val="008A1561"/>
    <w:rsid w:val="008A5619"/>
    <w:rsid w:val="008A7EC8"/>
    <w:rsid w:val="008B04DE"/>
    <w:rsid w:val="008B1172"/>
    <w:rsid w:val="008B31A6"/>
    <w:rsid w:val="008B4B57"/>
    <w:rsid w:val="008B5FE2"/>
    <w:rsid w:val="008C059E"/>
    <w:rsid w:val="008D0E95"/>
    <w:rsid w:val="008D2D5D"/>
    <w:rsid w:val="008D4BC2"/>
    <w:rsid w:val="008E1426"/>
    <w:rsid w:val="008E3E4F"/>
    <w:rsid w:val="008E6994"/>
    <w:rsid w:val="008F16A1"/>
    <w:rsid w:val="008F1E10"/>
    <w:rsid w:val="008F2240"/>
    <w:rsid w:val="008F2E77"/>
    <w:rsid w:val="008F3A02"/>
    <w:rsid w:val="008F4CF2"/>
    <w:rsid w:val="00900060"/>
    <w:rsid w:val="00904E97"/>
    <w:rsid w:val="00907266"/>
    <w:rsid w:val="009151E2"/>
    <w:rsid w:val="00915E28"/>
    <w:rsid w:val="00922C6D"/>
    <w:rsid w:val="00925676"/>
    <w:rsid w:val="00926024"/>
    <w:rsid w:val="009261AE"/>
    <w:rsid w:val="009274B9"/>
    <w:rsid w:val="009279F0"/>
    <w:rsid w:val="00930651"/>
    <w:rsid w:val="009319E2"/>
    <w:rsid w:val="00936D8F"/>
    <w:rsid w:val="00937AE9"/>
    <w:rsid w:val="00943E1F"/>
    <w:rsid w:val="00944D0D"/>
    <w:rsid w:val="0094694F"/>
    <w:rsid w:val="00954E9B"/>
    <w:rsid w:val="00960644"/>
    <w:rsid w:val="00966943"/>
    <w:rsid w:val="009732ED"/>
    <w:rsid w:val="00976A1D"/>
    <w:rsid w:val="00985BAD"/>
    <w:rsid w:val="009908BE"/>
    <w:rsid w:val="00991519"/>
    <w:rsid w:val="00991F89"/>
    <w:rsid w:val="009931A0"/>
    <w:rsid w:val="00994BFF"/>
    <w:rsid w:val="009A5B4F"/>
    <w:rsid w:val="009A6B63"/>
    <w:rsid w:val="009A72A4"/>
    <w:rsid w:val="009B10B2"/>
    <w:rsid w:val="009B119C"/>
    <w:rsid w:val="009B7157"/>
    <w:rsid w:val="009C20EE"/>
    <w:rsid w:val="009C3FA7"/>
    <w:rsid w:val="009D0345"/>
    <w:rsid w:val="009D0453"/>
    <w:rsid w:val="009D0E61"/>
    <w:rsid w:val="009D4268"/>
    <w:rsid w:val="009D6425"/>
    <w:rsid w:val="009D6D87"/>
    <w:rsid w:val="009E3D2F"/>
    <w:rsid w:val="009E5BC1"/>
    <w:rsid w:val="009E6FF4"/>
    <w:rsid w:val="009F16F9"/>
    <w:rsid w:val="009F1816"/>
    <w:rsid w:val="009F46F9"/>
    <w:rsid w:val="009F7D3C"/>
    <w:rsid w:val="00A00404"/>
    <w:rsid w:val="00A01094"/>
    <w:rsid w:val="00A07429"/>
    <w:rsid w:val="00A11A83"/>
    <w:rsid w:val="00A122E3"/>
    <w:rsid w:val="00A123A3"/>
    <w:rsid w:val="00A14366"/>
    <w:rsid w:val="00A1568F"/>
    <w:rsid w:val="00A2250C"/>
    <w:rsid w:val="00A2604E"/>
    <w:rsid w:val="00A275B1"/>
    <w:rsid w:val="00A305BB"/>
    <w:rsid w:val="00A321A9"/>
    <w:rsid w:val="00A400BE"/>
    <w:rsid w:val="00A52FDD"/>
    <w:rsid w:val="00A55DB1"/>
    <w:rsid w:val="00A60E7A"/>
    <w:rsid w:val="00A61E89"/>
    <w:rsid w:val="00A6360C"/>
    <w:rsid w:val="00A74092"/>
    <w:rsid w:val="00A748DB"/>
    <w:rsid w:val="00A77456"/>
    <w:rsid w:val="00A85FCE"/>
    <w:rsid w:val="00AA299E"/>
    <w:rsid w:val="00AA5DC1"/>
    <w:rsid w:val="00AB04F0"/>
    <w:rsid w:val="00AB1430"/>
    <w:rsid w:val="00AB18D5"/>
    <w:rsid w:val="00AB18F3"/>
    <w:rsid w:val="00AB36C2"/>
    <w:rsid w:val="00AB3E94"/>
    <w:rsid w:val="00AB69A1"/>
    <w:rsid w:val="00AC1E29"/>
    <w:rsid w:val="00AC4268"/>
    <w:rsid w:val="00AC5D0C"/>
    <w:rsid w:val="00AC793C"/>
    <w:rsid w:val="00AD41C9"/>
    <w:rsid w:val="00AD6338"/>
    <w:rsid w:val="00AE4B0D"/>
    <w:rsid w:val="00AF2C49"/>
    <w:rsid w:val="00AF4B1A"/>
    <w:rsid w:val="00B00A16"/>
    <w:rsid w:val="00B01F47"/>
    <w:rsid w:val="00B047DE"/>
    <w:rsid w:val="00B06A24"/>
    <w:rsid w:val="00B115C9"/>
    <w:rsid w:val="00B1438F"/>
    <w:rsid w:val="00B16202"/>
    <w:rsid w:val="00B16B0A"/>
    <w:rsid w:val="00B20993"/>
    <w:rsid w:val="00B239C4"/>
    <w:rsid w:val="00B23FB8"/>
    <w:rsid w:val="00B26DD3"/>
    <w:rsid w:val="00B27893"/>
    <w:rsid w:val="00B338C4"/>
    <w:rsid w:val="00B36340"/>
    <w:rsid w:val="00B373A3"/>
    <w:rsid w:val="00B421A5"/>
    <w:rsid w:val="00B440E9"/>
    <w:rsid w:val="00B46B08"/>
    <w:rsid w:val="00B47519"/>
    <w:rsid w:val="00B50F47"/>
    <w:rsid w:val="00B510B2"/>
    <w:rsid w:val="00B565E3"/>
    <w:rsid w:val="00B60493"/>
    <w:rsid w:val="00B65786"/>
    <w:rsid w:val="00B66883"/>
    <w:rsid w:val="00B668BC"/>
    <w:rsid w:val="00B67051"/>
    <w:rsid w:val="00B67602"/>
    <w:rsid w:val="00B67E51"/>
    <w:rsid w:val="00B736BE"/>
    <w:rsid w:val="00B74A01"/>
    <w:rsid w:val="00B77FDD"/>
    <w:rsid w:val="00B82E53"/>
    <w:rsid w:val="00B914A7"/>
    <w:rsid w:val="00B95546"/>
    <w:rsid w:val="00BA152B"/>
    <w:rsid w:val="00BA1AA5"/>
    <w:rsid w:val="00BA1CEB"/>
    <w:rsid w:val="00BA2F6A"/>
    <w:rsid w:val="00BA32B9"/>
    <w:rsid w:val="00BA7629"/>
    <w:rsid w:val="00BA7D93"/>
    <w:rsid w:val="00BB5F13"/>
    <w:rsid w:val="00BB6557"/>
    <w:rsid w:val="00BB7E41"/>
    <w:rsid w:val="00BC018D"/>
    <w:rsid w:val="00BC034F"/>
    <w:rsid w:val="00BC1B12"/>
    <w:rsid w:val="00BC5C3E"/>
    <w:rsid w:val="00BD198D"/>
    <w:rsid w:val="00BD2662"/>
    <w:rsid w:val="00BD2A99"/>
    <w:rsid w:val="00BD2ADD"/>
    <w:rsid w:val="00BD34A4"/>
    <w:rsid w:val="00BD3CCF"/>
    <w:rsid w:val="00BD748C"/>
    <w:rsid w:val="00BE4A81"/>
    <w:rsid w:val="00BE755F"/>
    <w:rsid w:val="00BF1EDD"/>
    <w:rsid w:val="00BF708E"/>
    <w:rsid w:val="00C00652"/>
    <w:rsid w:val="00C036CF"/>
    <w:rsid w:val="00C10C8E"/>
    <w:rsid w:val="00C1275E"/>
    <w:rsid w:val="00C13966"/>
    <w:rsid w:val="00C13CAC"/>
    <w:rsid w:val="00C1453F"/>
    <w:rsid w:val="00C170E4"/>
    <w:rsid w:val="00C223B2"/>
    <w:rsid w:val="00C27E2F"/>
    <w:rsid w:val="00C328B8"/>
    <w:rsid w:val="00C33E2C"/>
    <w:rsid w:val="00C36572"/>
    <w:rsid w:val="00C36857"/>
    <w:rsid w:val="00C37B96"/>
    <w:rsid w:val="00C40447"/>
    <w:rsid w:val="00C414EE"/>
    <w:rsid w:val="00C41DB6"/>
    <w:rsid w:val="00C43A2C"/>
    <w:rsid w:val="00C43ADD"/>
    <w:rsid w:val="00C44247"/>
    <w:rsid w:val="00C45197"/>
    <w:rsid w:val="00C45A9F"/>
    <w:rsid w:val="00C46040"/>
    <w:rsid w:val="00C507ED"/>
    <w:rsid w:val="00C50E33"/>
    <w:rsid w:val="00C568DE"/>
    <w:rsid w:val="00C57F96"/>
    <w:rsid w:val="00C603F6"/>
    <w:rsid w:val="00C61096"/>
    <w:rsid w:val="00C6398C"/>
    <w:rsid w:val="00C6438E"/>
    <w:rsid w:val="00C66696"/>
    <w:rsid w:val="00C71087"/>
    <w:rsid w:val="00C75AC3"/>
    <w:rsid w:val="00C818B8"/>
    <w:rsid w:val="00C83A33"/>
    <w:rsid w:val="00C84964"/>
    <w:rsid w:val="00C84D60"/>
    <w:rsid w:val="00C85047"/>
    <w:rsid w:val="00C85145"/>
    <w:rsid w:val="00C863D9"/>
    <w:rsid w:val="00C87230"/>
    <w:rsid w:val="00C90710"/>
    <w:rsid w:val="00C90AA3"/>
    <w:rsid w:val="00C954CB"/>
    <w:rsid w:val="00C95C2C"/>
    <w:rsid w:val="00CA0AFF"/>
    <w:rsid w:val="00CA1F51"/>
    <w:rsid w:val="00CA39C7"/>
    <w:rsid w:val="00CA4120"/>
    <w:rsid w:val="00CA4E84"/>
    <w:rsid w:val="00CB1795"/>
    <w:rsid w:val="00CB4E53"/>
    <w:rsid w:val="00CB5E35"/>
    <w:rsid w:val="00CB7ACE"/>
    <w:rsid w:val="00CC42C3"/>
    <w:rsid w:val="00CC5A34"/>
    <w:rsid w:val="00CC6287"/>
    <w:rsid w:val="00CD180C"/>
    <w:rsid w:val="00CD2BB4"/>
    <w:rsid w:val="00CE6608"/>
    <w:rsid w:val="00CF0751"/>
    <w:rsid w:val="00CF08A7"/>
    <w:rsid w:val="00CF2208"/>
    <w:rsid w:val="00CF363B"/>
    <w:rsid w:val="00CF51E1"/>
    <w:rsid w:val="00CF5E18"/>
    <w:rsid w:val="00D00050"/>
    <w:rsid w:val="00D01E0F"/>
    <w:rsid w:val="00D03B66"/>
    <w:rsid w:val="00D04286"/>
    <w:rsid w:val="00D05782"/>
    <w:rsid w:val="00D13D8A"/>
    <w:rsid w:val="00D148EB"/>
    <w:rsid w:val="00D16CD5"/>
    <w:rsid w:val="00D21B81"/>
    <w:rsid w:val="00D27E8B"/>
    <w:rsid w:val="00D30D31"/>
    <w:rsid w:val="00D31A76"/>
    <w:rsid w:val="00D32271"/>
    <w:rsid w:val="00D32571"/>
    <w:rsid w:val="00D342F0"/>
    <w:rsid w:val="00D34AD5"/>
    <w:rsid w:val="00D3730B"/>
    <w:rsid w:val="00D41554"/>
    <w:rsid w:val="00D458B8"/>
    <w:rsid w:val="00D50900"/>
    <w:rsid w:val="00D53B77"/>
    <w:rsid w:val="00D57A97"/>
    <w:rsid w:val="00D60545"/>
    <w:rsid w:val="00D62424"/>
    <w:rsid w:val="00D632B7"/>
    <w:rsid w:val="00D646B0"/>
    <w:rsid w:val="00D67582"/>
    <w:rsid w:val="00D70DEB"/>
    <w:rsid w:val="00D77A36"/>
    <w:rsid w:val="00D806CF"/>
    <w:rsid w:val="00D81016"/>
    <w:rsid w:val="00D85967"/>
    <w:rsid w:val="00D86BAF"/>
    <w:rsid w:val="00D943C0"/>
    <w:rsid w:val="00D97F21"/>
    <w:rsid w:val="00DA207E"/>
    <w:rsid w:val="00DA3D7F"/>
    <w:rsid w:val="00DA6550"/>
    <w:rsid w:val="00DB137D"/>
    <w:rsid w:val="00DB143C"/>
    <w:rsid w:val="00DB525B"/>
    <w:rsid w:val="00DB56A1"/>
    <w:rsid w:val="00DB630C"/>
    <w:rsid w:val="00DC6C82"/>
    <w:rsid w:val="00DC71D0"/>
    <w:rsid w:val="00DD12ED"/>
    <w:rsid w:val="00DD1B30"/>
    <w:rsid w:val="00DD51D1"/>
    <w:rsid w:val="00DD5774"/>
    <w:rsid w:val="00DD5A0B"/>
    <w:rsid w:val="00DD678D"/>
    <w:rsid w:val="00DD72E4"/>
    <w:rsid w:val="00DE1C81"/>
    <w:rsid w:val="00DE44EE"/>
    <w:rsid w:val="00DE57CF"/>
    <w:rsid w:val="00DE602E"/>
    <w:rsid w:val="00DE7BB3"/>
    <w:rsid w:val="00DF444F"/>
    <w:rsid w:val="00E04508"/>
    <w:rsid w:val="00E04F99"/>
    <w:rsid w:val="00E0764C"/>
    <w:rsid w:val="00E107FD"/>
    <w:rsid w:val="00E11FB6"/>
    <w:rsid w:val="00E13FB2"/>
    <w:rsid w:val="00E17023"/>
    <w:rsid w:val="00E20170"/>
    <w:rsid w:val="00E2228B"/>
    <w:rsid w:val="00E3341A"/>
    <w:rsid w:val="00E33CE7"/>
    <w:rsid w:val="00E35228"/>
    <w:rsid w:val="00E42313"/>
    <w:rsid w:val="00E44DFD"/>
    <w:rsid w:val="00E52737"/>
    <w:rsid w:val="00E53F02"/>
    <w:rsid w:val="00E5452A"/>
    <w:rsid w:val="00E5537D"/>
    <w:rsid w:val="00E555B1"/>
    <w:rsid w:val="00E559A1"/>
    <w:rsid w:val="00E57095"/>
    <w:rsid w:val="00E613D8"/>
    <w:rsid w:val="00E63A60"/>
    <w:rsid w:val="00E71F33"/>
    <w:rsid w:val="00E73B7C"/>
    <w:rsid w:val="00E7438B"/>
    <w:rsid w:val="00E803A2"/>
    <w:rsid w:val="00E8464E"/>
    <w:rsid w:val="00E9185B"/>
    <w:rsid w:val="00E94E11"/>
    <w:rsid w:val="00E964DF"/>
    <w:rsid w:val="00EA1F55"/>
    <w:rsid w:val="00EB02AD"/>
    <w:rsid w:val="00EB2957"/>
    <w:rsid w:val="00EB2BC7"/>
    <w:rsid w:val="00EB38EB"/>
    <w:rsid w:val="00EB47B3"/>
    <w:rsid w:val="00EB6FCA"/>
    <w:rsid w:val="00EC0539"/>
    <w:rsid w:val="00EC1155"/>
    <w:rsid w:val="00EC160D"/>
    <w:rsid w:val="00EC1892"/>
    <w:rsid w:val="00EC3E0A"/>
    <w:rsid w:val="00EC4929"/>
    <w:rsid w:val="00EC510E"/>
    <w:rsid w:val="00EC53B9"/>
    <w:rsid w:val="00EC53D3"/>
    <w:rsid w:val="00EC78F3"/>
    <w:rsid w:val="00ED178B"/>
    <w:rsid w:val="00ED2615"/>
    <w:rsid w:val="00ED280F"/>
    <w:rsid w:val="00ED2EBA"/>
    <w:rsid w:val="00ED3612"/>
    <w:rsid w:val="00ED4395"/>
    <w:rsid w:val="00ED49E5"/>
    <w:rsid w:val="00ED6462"/>
    <w:rsid w:val="00ED7615"/>
    <w:rsid w:val="00EE3316"/>
    <w:rsid w:val="00EE3AE1"/>
    <w:rsid w:val="00EE79F3"/>
    <w:rsid w:val="00EF0D9A"/>
    <w:rsid w:val="00EF12E3"/>
    <w:rsid w:val="00F0139D"/>
    <w:rsid w:val="00F02E1B"/>
    <w:rsid w:val="00F04B21"/>
    <w:rsid w:val="00F05C8F"/>
    <w:rsid w:val="00F074C0"/>
    <w:rsid w:val="00F07EDC"/>
    <w:rsid w:val="00F10414"/>
    <w:rsid w:val="00F10660"/>
    <w:rsid w:val="00F122B3"/>
    <w:rsid w:val="00F243A1"/>
    <w:rsid w:val="00F248F3"/>
    <w:rsid w:val="00F25BFB"/>
    <w:rsid w:val="00F30F31"/>
    <w:rsid w:val="00F35FB6"/>
    <w:rsid w:val="00F4175E"/>
    <w:rsid w:val="00F43E8C"/>
    <w:rsid w:val="00F459B1"/>
    <w:rsid w:val="00F5698A"/>
    <w:rsid w:val="00F6425B"/>
    <w:rsid w:val="00F65698"/>
    <w:rsid w:val="00F66A24"/>
    <w:rsid w:val="00F66B0A"/>
    <w:rsid w:val="00F67168"/>
    <w:rsid w:val="00F765FF"/>
    <w:rsid w:val="00F76622"/>
    <w:rsid w:val="00F77AE2"/>
    <w:rsid w:val="00F8046D"/>
    <w:rsid w:val="00F80C95"/>
    <w:rsid w:val="00F80CD4"/>
    <w:rsid w:val="00F818BB"/>
    <w:rsid w:val="00F81A79"/>
    <w:rsid w:val="00F842CD"/>
    <w:rsid w:val="00F93CA5"/>
    <w:rsid w:val="00F94613"/>
    <w:rsid w:val="00FA50C5"/>
    <w:rsid w:val="00FA5512"/>
    <w:rsid w:val="00FA5848"/>
    <w:rsid w:val="00FA706F"/>
    <w:rsid w:val="00FB02BF"/>
    <w:rsid w:val="00FB040E"/>
    <w:rsid w:val="00FB1298"/>
    <w:rsid w:val="00FB1F79"/>
    <w:rsid w:val="00FB47CD"/>
    <w:rsid w:val="00FB719E"/>
    <w:rsid w:val="00FB754D"/>
    <w:rsid w:val="00FB7F73"/>
    <w:rsid w:val="00FC08F4"/>
    <w:rsid w:val="00FC3293"/>
    <w:rsid w:val="00FC5AA3"/>
    <w:rsid w:val="00FE2FD2"/>
    <w:rsid w:val="00FE3D30"/>
    <w:rsid w:val="00FE47A3"/>
    <w:rsid w:val="00FE503A"/>
    <w:rsid w:val="00FE5A1C"/>
    <w:rsid w:val="00FF2B99"/>
    <w:rsid w:val="00FF2E8B"/>
    <w:rsid w:val="00FF5C33"/>
    <w:rsid w:val="00FF660D"/>
    <w:rsid w:val="00FF6804"/>
    <w:rsid w:val="00FF7520"/>
    <w:rsid w:val="00FF7631"/>
    <w:rsid w:val="010C35C3"/>
    <w:rsid w:val="012BEF08"/>
    <w:rsid w:val="017F5A93"/>
    <w:rsid w:val="01CF5698"/>
    <w:rsid w:val="02CF21EB"/>
    <w:rsid w:val="03157FEF"/>
    <w:rsid w:val="03AC9D79"/>
    <w:rsid w:val="03BC8807"/>
    <w:rsid w:val="03D3182D"/>
    <w:rsid w:val="03EB6193"/>
    <w:rsid w:val="040314DD"/>
    <w:rsid w:val="04182D02"/>
    <w:rsid w:val="041C3F44"/>
    <w:rsid w:val="044A046D"/>
    <w:rsid w:val="04FBDA53"/>
    <w:rsid w:val="053E5D40"/>
    <w:rsid w:val="056AC7F6"/>
    <w:rsid w:val="056FFBCC"/>
    <w:rsid w:val="0588FBFF"/>
    <w:rsid w:val="063453EB"/>
    <w:rsid w:val="06DA92AA"/>
    <w:rsid w:val="0734C43D"/>
    <w:rsid w:val="07EC2E42"/>
    <w:rsid w:val="07F335F5"/>
    <w:rsid w:val="0833185A"/>
    <w:rsid w:val="084DDA1A"/>
    <w:rsid w:val="085F2060"/>
    <w:rsid w:val="08891239"/>
    <w:rsid w:val="08916B30"/>
    <w:rsid w:val="08CA5A0C"/>
    <w:rsid w:val="08E425D5"/>
    <w:rsid w:val="08E916D7"/>
    <w:rsid w:val="098D810E"/>
    <w:rsid w:val="099DEB89"/>
    <w:rsid w:val="09ADB6A3"/>
    <w:rsid w:val="09B289C5"/>
    <w:rsid w:val="0A2135B4"/>
    <w:rsid w:val="0AE01F9E"/>
    <w:rsid w:val="0B1B4E1F"/>
    <w:rsid w:val="0B2669BD"/>
    <w:rsid w:val="0B31F852"/>
    <w:rsid w:val="0B3DBF20"/>
    <w:rsid w:val="0BC1E6C0"/>
    <w:rsid w:val="0BE55A39"/>
    <w:rsid w:val="0C081C58"/>
    <w:rsid w:val="0C150F0B"/>
    <w:rsid w:val="0C1BA59E"/>
    <w:rsid w:val="0C700F88"/>
    <w:rsid w:val="0C86552D"/>
    <w:rsid w:val="0CC96254"/>
    <w:rsid w:val="0D0C9BA4"/>
    <w:rsid w:val="0DBC1C91"/>
    <w:rsid w:val="0DF058C0"/>
    <w:rsid w:val="0E5496A3"/>
    <w:rsid w:val="0F0701A3"/>
    <w:rsid w:val="0FBB461E"/>
    <w:rsid w:val="0FE6861D"/>
    <w:rsid w:val="110E6C05"/>
    <w:rsid w:val="111C3386"/>
    <w:rsid w:val="11606CDD"/>
    <w:rsid w:val="12110823"/>
    <w:rsid w:val="12127E40"/>
    <w:rsid w:val="12CECF6D"/>
    <w:rsid w:val="12E5FB9B"/>
    <w:rsid w:val="12ED7B3E"/>
    <w:rsid w:val="131F7B9A"/>
    <w:rsid w:val="1438AE03"/>
    <w:rsid w:val="14B817DE"/>
    <w:rsid w:val="14D9A449"/>
    <w:rsid w:val="14E208A3"/>
    <w:rsid w:val="15135544"/>
    <w:rsid w:val="151C88D2"/>
    <w:rsid w:val="1542995F"/>
    <w:rsid w:val="159A240B"/>
    <w:rsid w:val="15BB7B85"/>
    <w:rsid w:val="15C6C23D"/>
    <w:rsid w:val="16109270"/>
    <w:rsid w:val="164D321F"/>
    <w:rsid w:val="16D28001"/>
    <w:rsid w:val="174A28A7"/>
    <w:rsid w:val="17AFC552"/>
    <w:rsid w:val="17EC8408"/>
    <w:rsid w:val="183AB2A5"/>
    <w:rsid w:val="1872DB2B"/>
    <w:rsid w:val="18ED4D9F"/>
    <w:rsid w:val="1902C14C"/>
    <w:rsid w:val="1910948D"/>
    <w:rsid w:val="199F352B"/>
    <w:rsid w:val="19CBEE12"/>
    <w:rsid w:val="1A5EB11C"/>
    <w:rsid w:val="1A7D7238"/>
    <w:rsid w:val="1A8EA3F4"/>
    <w:rsid w:val="1AC52141"/>
    <w:rsid w:val="1ACBC3BF"/>
    <w:rsid w:val="1B24D74F"/>
    <w:rsid w:val="1B42C1B9"/>
    <w:rsid w:val="1B5AFF9A"/>
    <w:rsid w:val="1BE49316"/>
    <w:rsid w:val="1C1C33AA"/>
    <w:rsid w:val="1C5D24C3"/>
    <w:rsid w:val="1C756415"/>
    <w:rsid w:val="1C7BBAB5"/>
    <w:rsid w:val="1CCD2822"/>
    <w:rsid w:val="1DDDD5DE"/>
    <w:rsid w:val="1E6634A3"/>
    <w:rsid w:val="1E96875C"/>
    <w:rsid w:val="1EAB401F"/>
    <w:rsid w:val="1EC4D874"/>
    <w:rsid w:val="1EE2B07D"/>
    <w:rsid w:val="1F30FAE6"/>
    <w:rsid w:val="1F3FA2A1"/>
    <w:rsid w:val="1F5FFBF1"/>
    <w:rsid w:val="1F6D8355"/>
    <w:rsid w:val="1FC0811E"/>
    <w:rsid w:val="1FF623B0"/>
    <w:rsid w:val="20178DCB"/>
    <w:rsid w:val="20ACB629"/>
    <w:rsid w:val="20C419BF"/>
    <w:rsid w:val="2183190B"/>
    <w:rsid w:val="2194DBCC"/>
    <w:rsid w:val="22A76607"/>
    <w:rsid w:val="22D5A64B"/>
    <w:rsid w:val="22EC83D4"/>
    <w:rsid w:val="231276C5"/>
    <w:rsid w:val="23AB2184"/>
    <w:rsid w:val="24851730"/>
    <w:rsid w:val="24B0AA1D"/>
    <w:rsid w:val="24C7277F"/>
    <w:rsid w:val="24E889D9"/>
    <w:rsid w:val="2506DDE5"/>
    <w:rsid w:val="25133708"/>
    <w:rsid w:val="25423DBD"/>
    <w:rsid w:val="256D4D4A"/>
    <w:rsid w:val="258EC0BC"/>
    <w:rsid w:val="25AB31A5"/>
    <w:rsid w:val="26051BD8"/>
    <w:rsid w:val="2664F1C4"/>
    <w:rsid w:val="2670AE6B"/>
    <w:rsid w:val="267F7F57"/>
    <w:rsid w:val="267F9B72"/>
    <w:rsid w:val="269B175B"/>
    <w:rsid w:val="26A7F949"/>
    <w:rsid w:val="270BBAC5"/>
    <w:rsid w:val="271B0CB0"/>
    <w:rsid w:val="27411DA5"/>
    <w:rsid w:val="27931EFE"/>
    <w:rsid w:val="27A72A2B"/>
    <w:rsid w:val="27AAC7D3"/>
    <w:rsid w:val="27E5F8AB"/>
    <w:rsid w:val="287AC956"/>
    <w:rsid w:val="2894ED03"/>
    <w:rsid w:val="28AEFA5F"/>
    <w:rsid w:val="28E107A8"/>
    <w:rsid w:val="2924F453"/>
    <w:rsid w:val="29966E79"/>
    <w:rsid w:val="2A20D8CC"/>
    <w:rsid w:val="2A30D832"/>
    <w:rsid w:val="2A4C3FD1"/>
    <w:rsid w:val="2ABD4AF5"/>
    <w:rsid w:val="2B4DB3F7"/>
    <w:rsid w:val="2B7394CE"/>
    <w:rsid w:val="2BB446DD"/>
    <w:rsid w:val="2BBE7CA4"/>
    <w:rsid w:val="2BED626D"/>
    <w:rsid w:val="2BFC09DB"/>
    <w:rsid w:val="2C0B9596"/>
    <w:rsid w:val="2C6929DD"/>
    <w:rsid w:val="2CEA0C5E"/>
    <w:rsid w:val="2D0C4687"/>
    <w:rsid w:val="2DAF7893"/>
    <w:rsid w:val="2E04DF5E"/>
    <w:rsid w:val="2E33A5AA"/>
    <w:rsid w:val="2E38297B"/>
    <w:rsid w:val="2E991933"/>
    <w:rsid w:val="2F3B05E8"/>
    <w:rsid w:val="2F454960"/>
    <w:rsid w:val="2F6352FC"/>
    <w:rsid w:val="2F8DD71D"/>
    <w:rsid w:val="2F90B0AF"/>
    <w:rsid w:val="2FD32FF7"/>
    <w:rsid w:val="3019A3FD"/>
    <w:rsid w:val="30314E33"/>
    <w:rsid w:val="30A999F7"/>
    <w:rsid w:val="30C8B480"/>
    <w:rsid w:val="30D5B255"/>
    <w:rsid w:val="30FBB6D2"/>
    <w:rsid w:val="312997B5"/>
    <w:rsid w:val="313A19AB"/>
    <w:rsid w:val="31758DC2"/>
    <w:rsid w:val="31BC02C0"/>
    <w:rsid w:val="31C06BC9"/>
    <w:rsid w:val="31C0FAC4"/>
    <w:rsid w:val="31DB68E5"/>
    <w:rsid w:val="32859D9C"/>
    <w:rsid w:val="328F3961"/>
    <w:rsid w:val="32F6AAB5"/>
    <w:rsid w:val="32FE4E5A"/>
    <w:rsid w:val="33300514"/>
    <w:rsid w:val="33767778"/>
    <w:rsid w:val="3391C1EF"/>
    <w:rsid w:val="341787DE"/>
    <w:rsid w:val="3467BABE"/>
    <w:rsid w:val="34B37ED9"/>
    <w:rsid w:val="34C4C716"/>
    <w:rsid w:val="34DABEF8"/>
    <w:rsid w:val="34FA74C9"/>
    <w:rsid w:val="34FCF8F7"/>
    <w:rsid w:val="350FBAD4"/>
    <w:rsid w:val="3529DB79"/>
    <w:rsid w:val="359B9839"/>
    <w:rsid w:val="35B0E462"/>
    <w:rsid w:val="35F979B3"/>
    <w:rsid w:val="3603717D"/>
    <w:rsid w:val="361071AF"/>
    <w:rsid w:val="36233846"/>
    <w:rsid w:val="36A65D36"/>
    <w:rsid w:val="36E22D61"/>
    <w:rsid w:val="37196FE0"/>
    <w:rsid w:val="3763524B"/>
    <w:rsid w:val="377586DC"/>
    <w:rsid w:val="377B3854"/>
    <w:rsid w:val="37E6687E"/>
    <w:rsid w:val="37F47680"/>
    <w:rsid w:val="3898A64F"/>
    <w:rsid w:val="38B439ED"/>
    <w:rsid w:val="39D1A656"/>
    <w:rsid w:val="3A2FAC9A"/>
    <w:rsid w:val="3A3E3F9D"/>
    <w:rsid w:val="3AA67067"/>
    <w:rsid w:val="3ACBA05E"/>
    <w:rsid w:val="3B0B6DCB"/>
    <w:rsid w:val="3B0E2EF8"/>
    <w:rsid w:val="3B0FD072"/>
    <w:rsid w:val="3B2D4FAA"/>
    <w:rsid w:val="3B86B42A"/>
    <w:rsid w:val="3BCAF31B"/>
    <w:rsid w:val="3C5C3810"/>
    <w:rsid w:val="3C78D7C9"/>
    <w:rsid w:val="3C8075EA"/>
    <w:rsid w:val="3CAE006E"/>
    <w:rsid w:val="3CDDDEBF"/>
    <w:rsid w:val="3CF3C370"/>
    <w:rsid w:val="3D020EB4"/>
    <w:rsid w:val="3D88CD4C"/>
    <w:rsid w:val="3DCB94EA"/>
    <w:rsid w:val="3DE013A8"/>
    <w:rsid w:val="3E31B3EC"/>
    <w:rsid w:val="3E36D56E"/>
    <w:rsid w:val="3E7145E5"/>
    <w:rsid w:val="3EA17E79"/>
    <w:rsid w:val="3F10B4DF"/>
    <w:rsid w:val="3F38C1CA"/>
    <w:rsid w:val="3FCB6928"/>
    <w:rsid w:val="40024891"/>
    <w:rsid w:val="40602B2C"/>
    <w:rsid w:val="40BF44FE"/>
    <w:rsid w:val="40E0E4B6"/>
    <w:rsid w:val="40E29D25"/>
    <w:rsid w:val="40F6F524"/>
    <w:rsid w:val="410DF3C3"/>
    <w:rsid w:val="41115F5B"/>
    <w:rsid w:val="411BD51E"/>
    <w:rsid w:val="413F9F9F"/>
    <w:rsid w:val="416F2AC0"/>
    <w:rsid w:val="421B798A"/>
    <w:rsid w:val="4299D9E6"/>
    <w:rsid w:val="42CAFCFA"/>
    <w:rsid w:val="42ED9D18"/>
    <w:rsid w:val="43025E8B"/>
    <w:rsid w:val="4309B513"/>
    <w:rsid w:val="43420629"/>
    <w:rsid w:val="435810A4"/>
    <w:rsid w:val="437B7D2A"/>
    <w:rsid w:val="43A051FA"/>
    <w:rsid w:val="448D79FE"/>
    <w:rsid w:val="44BDAAFA"/>
    <w:rsid w:val="451463E1"/>
    <w:rsid w:val="4530566F"/>
    <w:rsid w:val="4531849B"/>
    <w:rsid w:val="4532295D"/>
    <w:rsid w:val="45506200"/>
    <w:rsid w:val="457445C0"/>
    <w:rsid w:val="4584BDAA"/>
    <w:rsid w:val="4624AEF2"/>
    <w:rsid w:val="462E220F"/>
    <w:rsid w:val="46CC635B"/>
    <w:rsid w:val="46E99C99"/>
    <w:rsid w:val="474A9274"/>
    <w:rsid w:val="476F6681"/>
    <w:rsid w:val="47B9922F"/>
    <w:rsid w:val="47BA036D"/>
    <w:rsid w:val="481C60D5"/>
    <w:rsid w:val="482687EE"/>
    <w:rsid w:val="4833142E"/>
    <w:rsid w:val="487B2744"/>
    <w:rsid w:val="4884EEC0"/>
    <w:rsid w:val="48E546C4"/>
    <w:rsid w:val="48E664D1"/>
    <w:rsid w:val="490CE29A"/>
    <w:rsid w:val="49110FD8"/>
    <w:rsid w:val="493A9195"/>
    <w:rsid w:val="49816D87"/>
    <w:rsid w:val="498493F5"/>
    <w:rsid w:val="49A55A8D"/>
    <w:rsid w:val="49AF2AB8"/>
    <w:rsid w:val="4A49897F"/>
    <w:rsid w:val="4A63010A"/>
    <w:rsid w:val="4A76E1BF"/>
    <w:rsid w:val="4B11F5FE"/>
    <w:rsid w:val="4B34D6FD"/>
    <w:rsid w:val="4BA56D61"/>
    <w:rsid w:val="4BEDC7A3"/>
    <w:rsid w:val="4BF3CBD2"/>
    <w:rsid w:val="4C08BEA1"/>
    <w:rsid w:val="4C29D57E"/>
    <w:rsid w:val="4C626A95"/>
    <w:rsid w:val="4C7FA089"/>
    <w:rsid w:val="4C80C24B"/>
    <w:rsid w:val="4C91B459"/>
    <w:rsid w:val="4CE9E0FB"/>
    <w:rsid w:val="4D989E65"/>
    <w:rsid w:val="4E0E68DE"/>
    <w:rsid w:val="4ED233F2"/>
    <w:rsid w:val="4F515139"/>
    <w:rsid w:val="4F9ADB6A"/>
    <w:rsid w:val="4FD79DFE"/>
    <w:rsid w:val="5093843B"/>
    <w:rsid w:val="51359328"/>
    <w:rsid w:val="5144A289"/>
    <w:rsid w:val="52FD6952"/>
    <w:rsid w:val="537ACDDD"/>
    <w:rsid w:val="5414F413"/>
    <w:rsid w:val="542C1985"/>
    <w:rsid w:val="54371C9E"/>
    <w:rsid w:val="5457525A"/>
    <w:rsid w:val="545C8466"/>
    <w:rsid w:val="5526F0DC"/>
    <w:rsid w:val="552A7EEC"/>
    <w:rsid w:val="55B813BB"/>
    <w:rsid w:val="55C1A688"/>
    <w:rsid w:val="55EDB3B1"/>
    <w:rsid w:val="560BB359"/>
    <w:rsid w:val="561D25F3"/>
    <w:rsid w:val="56CF5D19"/>
    <w:rsid w:val="572DDD1E"/>
    <w:rsid w:val="5736F98E"/>
    <w:rsid w:val="5763C6E0"/>
    <w:rsid w:val="576FFD52"/>
    <w:rsid w:val="578B9866"/>
    <w:rsid w:val="57A11130"/>
    <w:rsid w:val="57FED695"/>
    <w:rsid w:val="581F1383"/>
    <w:rsid w:val="585199A6"/>
    <w:rsid w:val="589CA97A"/>
    <w:rsid w:val="58E1EBC5"/>
    <w:rsid w:val="591898FA"/>
    <w:rsid w:val="59293BEC"/>
    <w:rsid w:val="59540EF4"/>
    <w:rsid w:val="5986E5A3"/>
    <w:rsid w:val="59938924"/>
    <w:rsid w:val="59A932D4"/>
    <w:rsid w:val="59CB7BB3"/>
    <w:rsid w:val="5A0C19B5"/>
    <w:rsid w:val="5A58A586"/>
    <w:rsid w:val="5A6EA647"/>
    <w:rsid w:val="5A9FC985"/>
    <w:rsid w:val="5AE04C14"/>
    <w:rsid w:val="5AFB624B"/>
    <w:rsid w:val="5BDA0101"/>
    <w:rsid w:val="5C996E86"/>
    <w:rsid w:val="5CF5F1A8"/>
    <w:rsid w:val="5D07E0B2"/>
    <w:rsid w:val="5D52110A"/>
    <w:rsid w:val="5D7CB17A"/>
    <w:rsid w:val="5DE1F98D"/>
    <w:rsid w:val="5E0ED6A5"/>
    <w:rsid w:val="5E2D0F43"/>
    <w:rsid w:val="5E6CEEA2"/>
    <w:rsid w:val="5EAED4EE"/>
    <w:rsid w:val="5EFDF218"/>
    <w:rsid w:val="5F5FCABD"/>
    <w:rsid w:val="5F6CEBC7"/>
    <w:rsid w:val="5F9828CC"/>
    <w:rsid w:val="5F9C4FF9"/>
    <w:rsid w:val="5FA0B8A4"/>
    <w:rsid w:val="60653EAA"/>
    <w:rsid w:val="60CD19CD"/>
    <w:rsid w:val="614A31E4"/>
    <w:rsid w:val="617CA412"/>
    <w:rsid w:val="61AEE486"/>
    <w:rsid w:val="61DC4855"/>
    <w:rsid w:val="62B8B531"/>
    <w:rsid w:val="632873B7"/>
    <w:rsid w:val="639D715B"/>
    <w:rsid w:val="63F12CA2"/>
    <w:rsid w:val="64867B6C"/>
    <w:rsid w:val="64BD52ED"/>
    <w:rsid w:val="64E5EAA1"/>
    <w:rsid w:val="65217376"/>
    <w:rsid w:val="6547C598"/>
    <w:rsid w:val="65699471"/>
    <w:rsid w:val="65B4AFB4"/>
    <w:rsid w:val="65E397C7"/>
    <w:rsid w:val="6636B425"/>
    <w:rsid w:val="667E8937"/>
    <w:rsid w:val="66A62700"/>
    <w:rsid w:val="67248682"/>
    <w:rsid w:val="672CA712"/>
    <w:rsid w:val="67CABC83"/>
    <w:rsid w:val="6834919D"/>
    <w:rsid w:val="683EA658"/>
    <w:rsid w:val="683F9C47"/>
    <w:rsid w:val="6893C89E"/>
    <w:rsid w:val="68CF6ABF"/>
    <w:rsid w:val="68E2F46E"/>
    <w:rsid w:val="694CC843"/>
    <w:rsid w:val="6A02AD52"/>
    <w:rsid w:val="6A0EC327"/>
    <w:rsid w:val="6A3B7E18"/>
    <w:rsid w:val="6A46F42D"/>
    <w:rsid w:val="6A6B588C"/>
    <w:rsid w:val="6A8CA49F"/>
    <w:rsid w:val="6AE7EDF1"/>
    <w:rsid w:val="6AF455AF"/>
    <w:rsid w:val="6AFBE751"/>
    <w:rsid w:val="6B493FC1"/>
    <w:rsid w:val="6B7A7F56"/>
    <w:rsid w:val="6B85680A"/>
    <w:rsid w:val="6CC1D9D5"/>
    <w:rsid w:val="6CE2AC07"/>
    <w:rsid w:val="6DB571B3"/>
    <w:rsid w:val="6E3A4F28"/>
    <w:rsid w:val="6E8F9201"/>
    <w:rsid w:val="6EE62573"/>
    <w:rsid w:val="6F1AFDB2"/>
    <w:rsid w:val="6F2A2A86"/>
    <w:rsid w:val="70678025"/>
    <w:rsid w:val="70900138"/>
    <w:rsid w:val="70C55CCE"/>
    <w:rsid w:val="71AB292A"/>
    <w:rsid w:val="71DAECD8"/>
    <w:rsid w:val="71F9D32B"/>
    <w:rsid w:val="7222B9BD"/>
    <w:rsid w:val="7353F465"/>
    <w:rsid w:val="737A767F"/>
    <w:rsid w:val="73DD726C"/>
    <w:rsid w:val="7432397F"/>
    <w:rsid w:val="74588404"/>
    <w:rsid w:val="746AFEF6"/>
    <w:rsid w:val="7487E7B8"/>
    <w:rsid w:val="749D52E5"/>
    <w:rsid w:val="74E8DF23"/>
    <w:rsid w:val="751ADE6B"/>
    <w:rsid w:val="753DE34A"/>
    <w:rsid w:val="759C4DA6"/>
    <w:rsid w:val="76021963"/>
    <w:rsid w:val="765D0114"/>
    <w:rsid w:val="766136D2"/>
    <w:rsid w:val="76635567"/>
    <w:rsid w:val="76AB159A"/>
    <w:rsid w:val="76BA1F17"/>
    <w:rsid w:val="76F4C70A"/>
    <w:rsid w:val="7778F98F"/>
    <w:rsid w:val="77C6EB19"/>
    <w:rsid w:val="77C94B10"/>
    <w:rsid w:val="7820AE81"/>
    <w:rsid w:val="785F92AF"/>
    <w:rsid w:val="788924D7"/>
    <w:rsid w:val="78A24546"/>
    <w:rsid w:val="78A6837F"/>
    <w:rsid w:val="78A8E67B"/>
    <w:rsid w:val="78B01F6B"/>
    <w:rsid w:val="78FBB1E0"/>
    <w:rsid w:val="790DCF09"/>
    <w:rsid w:val="79423941"/>
    <w:rsid w:val="79636B10"/>
    <w:rsid w:val="797F0BB8"/>
    <w:rsid w:val="79818D77"/>
    <w:rsid w:val="79A4834F"/>
    <w:rsid w:val="79CF1361"/>
    <w:rsid w:val="7A066B7E"/>
    <w:rsid w:val="7AA081F5"/>
    <w:rsid w:val="7AB8C04D"/>
    <w:rsid w:val="7B16F6BA"/>
    <w:rsid w:val="7B5AF8DC"/>
    <w:rsid w:val="7B6BB0BF"/>
    <w:rsid w:val="7BAC9612"/>
    <w:rsid w:val="7BAE59DE"/>
    <w:rsid w:val="7BB9710B"/>
    <w:rsid w:val="7BBC4564"/>
    <w:rsid w:val="7C328910"/>
    <w:rsid w:val="7C68FECA"/>
    <w:rsid w:val="7CA30CA9"/>
    <w:rsid w:val="7CCDC6C1"/>
    <w:rsid w:val="7CF6016C"/>
    <w:rsid w:val="7D623042"/>
    <w:rsid w:val="7DE3C793"/>
    <w:rsid w:val="7DE6C31A"/>
    <w:rsid w:val="7DFEF731"/>
    <w:rsid w:val="7E6E2D61"/>
    <w:rsid w:val="7F0D89B1"/>
    <w:rsid w:val="7F24DCA9"/>
    <w:rsid w:val="7F38D248"/>
    <w:rsid w:val="7F8BB2E5"/>
    <w:rsid w:val="7F8BFFC2"/>
    <w:rsid w:val="7FD2E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DDBD7"/>
  <w15:chartTrackingRefBased/>
  <w15:docId w15:val="{A9A97488-1D8C-475C-A1FA-6A3ACEF6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character" w:styleId="Hyperlink">
    <w:name w:val="Hyperlink"/>
    <w:basedOn w:val="DefaultParagraphFont"/>
    <w:uiPriority w:val="99"/>
    <w:unhideWhenUsed/>
    <w:rsid w:val="00E803A2"/>
    <w:rPr>
      <w:color w:val="0000FF" w:themeColor="hyperlink"/>
      <w:u w:val="single"/>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character" w:styleId="CommentReference">
    <w:name w:val="annotation reference"/>
    <w:basedOn w:val="DefaultParagraphFont"/>
    <w:uiPriority w:val="99"/>
    <w:semiHidden/>
    <w:unhideWhenUsed/>
    <w:rsid w:val="00835F41"/>
    <w:rPr>
      <w:sz w:val="16"/>
      <w:szCs w:val="16"/>
    </w:rPr>
  </w:style>
  <w:style w:type="paragraph" w:styleId="CommentText">
    <w:name w:val="annotation text"/>
    <w:basedOn w:val="Normal"/>
    <w:link w:val="CommentTextChar"/>
    <w:uiPriority w:val="99"/>
    <w:semiHidden/>
    <w:unhideWhenUsed/>
    <w:rsid w:val="00835F41"/>
    <w:pPr>
      <w:spacing w:line="240" w:lineRule="auto"/>
    </w:pPr>
    <w:rPr>
      <w:sz w:val="20"/>
      <w:szCs w:val="20"/>
    </w:rPr>
  </w:style>
  <w:style w:type="character" w:customStyle="1" w:styleId="CommentTextChar">
    <w:name w:val="Comment Text Char"/>
    <w:basedOn w:val="DefaultParagraphFont"/>
    <w:link w:val="CommentText"/>
    <w:uiPriority w:val="99"/>
    <w:semiHidden/>
    <w:rsid w:val="00835F41"/>
    <w:rPr>
      <w:rFonts w:ascii="Calibri" w:hAnsi="Calibri"/>
      <w:lang w:eastAsia="en-US"/>
    </w:rPr>
  </w:style>
  <w:style w:type="paragraph" w:customStyle="1" w:styleId="paragraph">
    <w:name w:val="paragraph"/>
    <w:basedOn w:val="Normal"/>
    <w:rsid w:val="00A943EB"/>
    <w:pPr>
      <w:spacing w:before="100" w:beforeAutospacing="1" w:after="100" w:afterAutospacing="1" w:line="240" w:lineRule="auto"/>
    </w:pPr>
    <w:rPr>
      <w:rFonts w:ascii="Times New Roman" w:hAnsi="Times New Roman"/>
      <w:lang w:eastAsia="en-AU"/>
    </w:rPr>
  </w:style>
  <w:style w:type="character" w:customStyle="1" w:styleId="eop">
    <w:name w:val="eop"/>
    <w:basedOn w:val="DefaultParagraphFont"/>
    <w:rsid w:val="00A943EB"/>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 w:type="character" w:styleId="FollowedHyperlink">
    <w:name w:val="FollowedHyperlink"/>
    <w:basedOn w:val="DefaultParagraphFont"/>
    <w:uiPriority w:val="99"/>
    <w:semiHidden/>
    <w:unhideWhenUsed/>
    <w:rsid w:val="00B00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hittlesea.vic.gov.au/about-us/council/council-meeting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CD5SPJVDT3VD-1337855396-7571</_dlc_DocId>
    <_dlc_DocIdUrl xmlns="b348f65f-5825-4daf-b519-e2376c4cf5d1">
      <Url>https://whittlesea.sharepoint.com/sites/act_corpmgmt_exec/_layouts/15/DocIdRedir.aspx?ID=CD5SPJVDT3VD-1337855396-7571</Url>
      <Description>CD5SPJVDT3VD-1337855396-7571</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2026-02-12T02:35:11+00:00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0da9af-39e6-461a-ae38-00e505ac4b4c" ContentTypeId="0x010100572B4375B7CC3C40A226C1670C28232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cf1ee7cdb9be08cc400cc9dc8694a41b">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4a412862394eeaf775c0877639b98f9c"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2.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3.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4.xml><?xml version="1.0" encoding="utf-8"?>
<ds:datastoreItem xmlns:ds="http://schemas.openxmlformats.org/officeDocument/2006/customXml" ds:itemID="{0F190404-E412-4386-9723-28D440C514B9}">
  <ds:schemaRefs>
    <ds:schemaRef ds:uri="Microsoft.SharePoint.Taxonomy.ContentTypeSync"/>
  </ds:schemaRefs>
</ds:datastoreItem>
</file>

<file path=customXml/itemProps5.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6.xml><?xml version="1.0" encoding="utf-8"?>
<ds:datastoreItem xmlns:ds="http://schemas.openxmlformats.org/officeDocument/2006/customXml" ds:itemID="{DF509A48-9178-4387-B94A-F746770C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6811</Words>
  <Characters>39372</Characters>
  <Application>Microsoft Office Word</Application>
  <DocSecurity>0</DocSecurity>
  <Lines>1093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45591</CharactersWithSpaces>
  <SharedDoc>false</SharedDoc>
  <HLinks>
    <vt:vector size="156" baseType="variant">
      <vt:variant>
        <vt:i4>89</vt:i4>
      </vt:variant>
      <vt:variant>
        <vt:i4>153</vt:i4>
      </vt:variant>
      <vt:variant>
        <vt:i4>0</vt:i4>
      </vt:variant>
      <vt:variant>
        <vt:i4>5</vt:i4>
      </vt:variant>
      <vt:variant>
        <vt:lpwstr>https://www.whittlesea.vic.gov.au/about-us/council/council-meetings/</vt:lpwstr>
      </vt:variant>
      <vt:variant>
        <vt:lpwstr/>
      </vt:variant>
      <vt:variant>
        <vt:i4>2031673</vt:i4>
      </vt:variant>
      <vt:variant>
        <vt:i4>146</vt:i4>
      </vt:variant>
      <vt:variant>
        <vt:i4>0</vt:i4>
      </vt:variant>
      <vt:variant>
        <vt:i4>5</vt:i4>
      </vt:variant>
      <vt:variant>
        <vt:lpwstr/>
      </vt:variant>
      <vt:variant>
        <vt:lpwstr>_Toc221798350</vt:lpwstr>
      </vt:variant>
      <vt:variant>
        <vt:i4>1966137</vt:i4>
      </vt:variant>
      <vt:variant>
        <vt:i4>140</vt:i4>
      </vt:variant>
      <vt:variant>
        <vt:i4>0</vt:i4>
      </vt:variant>
      <vt:variant>
        <vt:i4>5</vt:i4>
      </vt:variant>
      <vt:variant>
        <vt:lpwstr/>
      </vt:variant>
      <vt:variant>
        <vt:lpwstr>_Toc221798349</vt:lpwstr>
      </vt:variant>
      <vt:variant>
        <vt:i4>1966137</vt:i4>
      </vt:variant>
      <vt:variant>
        <vt:i4>134</vt:i4>
      </vt:variant>
      <vt:variant>
        <vt:i4>0</vt:i4>
      </vt:variant>
      <vt:variant>
        <vt:i4>5</vt:i4>
      </vt:variant>
      <vt:variant>
        <vt:lpwstr/>
      </vt:variant>
      <vt:variant>
        <vt:lpwstr>_Toc221798348</vt:lpwstr>
      </vt:variant>
      <vt:variant>
        <vt:i4>1966137</vt:i4>
      </vt:variant>
      <vt:variant>
        <vt:i4>128</vt:i4>
      </vt:variant>
      <vt:variant>
        <vt:i4>0</vt:i4>
      </vt:variant>
      <vt:variant>
        <vt:i4>5</vt:i4>
      </vt:variant>
      <vt:variant>
        <vt:lpwstr/>
      </vt:variant>
      <vt:variant>
        <vt:lpwstr>_Toc221798347</vt:lpwstr>
      </vt:variant>
      <vt:variant>
        <vt:i4>1966137</vt:i4>
      </vt:variant>
      <vt:variant>
        <vt:i4>122</vt:i4>
      </vt:variant>
      <vt:variant>
        <vt:i4>0</vt:i4>
      </vt:variant>
      <vt:variant>
        <vt:i4>5</vt:i4>
      </vt:variant>
      <vt:variant>
        <vt:lpwstr/>
      </vt:variant>
      <vt:variant>
        <vt:lpwstr>_Toc221798346</vt:lpwstr>
      </vt:variant>
      <vt:variant>
        <vt:i4>1966137</vt:i4>
      </vt:variant>
      <vt:variant>
        <vt:i4>116</vt:i4>
      </vt:variant>
      <vt:variant>
        <vt:i4>0</vt:i4>
      </vt:variant>
      <vt:variant>
        <vt:i4>5</vt:i4>
      </vt:variant>
      <vt:variant>
        <vt:lpwstr/>
      </vt:variant>
      <vt:variant>
        <vt:lpwstr>_Toc221798345</vt:lpwstr>
      </vt:variant>
      <vt:variant>
        <vt:i4>1966137</vt:i4>
      </vt:variant>
      <vt:variant>
        <vt:i4>110</vt:i4>
      </vt:variant>
      <vt:variant>
        <vt:i4>0</vt:i4>
      </vt:variant>
      <vt:variant>
        <vt:i4>5</vt:i4>
      </vt:variant>
      <vt:variant>
        <vt:lpwstr/>
      </vt:variant>
      <vt:variant>
        <vt:lpwstr>_Toc221798344</vt:lpwstr>
      </vt:variant>
      <vt:variant>
        <vt:i4>1966137</vt:i4>
      </vt:variant>
      <vt:variant>
        <vt:i4>104</vt:i4>
      </vt:variant>
      <vt:variant>
        <vt:i4>0</vt:i4>
      </vt:variant>
      <vt:variant>
        <vt:i4>5</vt:i4>
      </vt:variant>
      <vt:variant>
        <vt:lpwstr/>
      </vt:variant>
      <vt:variant>
        <vt:lpwstr>_Toc221798343</vt:lpwstr>
      </vt:variant>
      <vt:variant>
        <vt:i4>1966137</vt:i4>
      </vt:variant>
      <vt:variant>
        <vt:i4>98</vt:i4>
      </vt:variant>
      <vt:variant>
        <vt:i4>0</vt:i4>
      </vt:variant>
      <vt:variant>
        <vt:i4>5</vt:i4>
      </vt:variant>
      <vt:variant>
        <vt:lpwstr/>
      </vt:variant>
      <vt:variant>
        <vt:lpwstr>_Toc221798342</vt:lpwstr>
      </vt:variant>
      <vt:variant>
        <vt:i4>1966137</vt:i4>
      </vt:variant>
      <vt:variant>
        <vt:i4>92</vt:i4>
      </vt:variant>
      <vt:variant>
        <vt:i4>0</vt:i4>
      </vt:variant>
      <vt:variant>
        <vt:i4>5</vt:i4>
      </vt:variant>
      <vt:variant>
        <vt:lpwstr/>
      </vt:variant>
      <vt:variant>
        <vt:lpwstr>_Toc221798341</vt:lpwstr>
      </vt:variant>
      <vt:variant>
        <vt:i4>1966137</vt:i4>
      </vt:variant>
      <vt:variant>
        <vt:i4>86</vt:i4>
      </vt:variant>
      <vt:variant>
        <vt:i4>0</vt:i4>
      </vt:variant>
      <vt:variant>
        <vt:i4>5</vt:i4>
      </vt:variant>
      <vt:variant>
        <vt:lpwstr/>
      </vt:variant>
      <vt:variant>
        <vt:lpwstr>_Toc221798340</vt:lpwstr>
      </vt:variant>
      <vt:variant>
        <vt:i4>1638457</vt:i4>
      </vt:variant>
      <vt:variant>
        <vt:i4>80</vt:i4>
      </vt:variant>
      <vt:variant>
        <vt:i4>0</vt:i4>
      </vt:variant>
      <vt:variant>
        <vt:i4>5</vt:i4>
      </vt:variant>
      <vt:variant>
        <vt:lpwstr/>
      </vt:variant>
      <vt:variant>
        <vt:lpwstr>_Toc221798339</vt:lpwstr>
      </vt:variant>
      <vt:variant>
        <vt:i4>1638457</vt:i4>
      </vt:variant>
      <vt:variant>
        <vt:i4>74</vt:i4>
      </vt:variant>
      <vt:variant>
        <vt:i4>0</vt:i4>
      </vt:variant>
      <vt:variant>
        <vt:i4>5</vt:i4>
      </vt:variant>
      <vt:variant>
        <vt:lpwstr/>
      </vt:variant>
      <vt:variant>
        <vt:lpwstr>_Toc221798338</vt:lpwstr>
      </vt:variant>
      <vt:variant>
        <vt:i4>1638457</vt:i4>
      </vt:variant>
      <vt:variant>
        <vt:i4>68</vt:i4>
      </vt:variant>
      <vt:variant>
        <vt:i4>0</vt:i4>
      </vt:variant>
      <vt:variant>
        <vt:i4>5</vt:i4>
      </vt:variant>
      <vt:variant>
        <vt:lpwstr/>
      </vt:variant>
      <vt:variant>
        <vt:lpwstr>_Toc221798337</vt:lpwstr>
      </vt:variant>
      <vt:variant>
        <vt:i4>1638457</vt:i4>
      </vt:variant>
      <vt:variant>
        <vt:i4>62</vt:i4>
      </vt:variant>
      <vt:variant>
        <vt:i4>0</vt:i4>
      </vt:variant>
      <vt:variant>
        <vt:i4>5</vt:i4>
      </vt:variant>
      <vt:variant>
        <vt:lpwstr/>
      </vt:variant>
      <vt:variant>
        <vt:lpwstr>_Toc221798336</vt:lpwstr>
      </vt:variant>
      <vt:variant>
        <vt:i4>1638457</vt:i4>
      </vt:variant>
      <vt:variant>
        <vt:i4>56</vt:i4>
      </vt:variant>
      <vt:variant>
        <vt:i4>0</vt:i4>
      </vt:variant>
      <vt:variant>
        <vt:i4>5</vt:i4>
      </vt:variant>
      <vt:variant>
        <vt:lpwstr/>
      </vt:variant>
      <vt:variant>
        <vt:lpwstr>_Toc221798335</vt:lpwstr>
      </vt:variant>
      <vt:variant>
        <vt:i4>1638457</vt:i4>
      </vt:variant>
      <vt:variant>
        <vt:i4>50</vt:i4>
      </vt:variant>
      <vt:variant>
        <vt:i4>0</vt:i4>
      </vt:variant>
      <vt:variant>
        <vt:i4>5</vt:i4>
      </vt:variant>
      <vt:variant>
        <vt:lpwstr/>
      </vt:variant>
      <vt:variant>
        <vt:lpwstr>_Toc221798334</vt:lpwstr>
      </vt:variant>
      <vt:variant>
        <vt:i4>1638457</vt:i4>
      </vt:variant>
      <vt:variant>
        <vt:i4>44</vt:i4>
      </vt:variant>
      <vt:variant>
        <vt:i4>0</vt:i4>
      </vt:variant>
      <vt:variant>
        <vt:i4>5</vt:i4>
      </vt:variant>
      <vt:variant>
        <vt:lpwstr/>
      </vt:variant>
      <vt:variant>
        <vt:lpwstr>_Toc221798333</vt:lpwstr>
      </vt:variant>
      <vt:variant>
        <vt:i4>1638457</vt:i4>
      </vt:variant>
      <vt:variant>
        <vt:i4>38</vt:i4>
      </vt:variant>
      <vt:variant>
        <vt:i4>0</vt:i4>
      </vt:variant>
      <vt:variant>
        <vt:i4>5</vt:i4>
      </vt:variant>
      <vt:variant>
        <vt:lpwstr/>
      </vt:variant>
      <vt:variant>
        <vt:lpwstr>_Toc221798332</vt:lpwstr>
      </vt:variant>
      <vt:variant>
        <vt:i4>1638457</vt:i4>
      </vt:variant>
      <vt:variant>
        <vt:i4>32</vt:i4>
      </vt:variant>
      <vt:variant>
        <vt:i4>0</vt:i4>
      </vt:variant>
      <vt:variant>
        <vt:i4>5</vt:i4>
      </vt:variant>
      <vt:variant>
        <vt:lpwstr/>
      </vt:variant>
      <vt:variant>
        <vt:lpwstr>_Toc221798331</vt:lpwstr>
      </vt:variant>
      <vt:variant>
        <vt:i4>1638457</vt:i4>
      </vt:variant>
      <vt:variant>
        <vt:i4>26</vt:i4>
      </vt:variant>
      <vt:variant>
        <vt:i4>0</vt:i4>
      </vt:variant>
      <vt:variant>
        <vt:i4>5</vt:i4>
      </vt:variant>
      <vt:variant>
        <vt:lpwstr/>
      </vt:variant>
      <vt:variant>
        <vt:lpwstr>_Toc221798330</vt:lpwstr>
      </vt:variant>
      <vt:variant>
        <vt:i4>1572921</vt:i4>
      </vt:variant>
      <vt:variant>
        <vt:i4>20</vt:i4>
      </vt:variant>
      <vt:variant>
        <vt:i4>0</vt:i4>
      </vt:variant>
      <vt:variant>
        <vt:i4>5</vt:i4>
      </vt:variant>
      <vt:variant>
        <vt:lpwstr/>
      </vt:variant>
      <vt:variant>
        <vt:lpwstr>_Toc221798329</vt:lpwstr>
      </vt:variant>
      <vt:variant>
        <vt:i4>1572921</vt:i4>
      </vt:variant>
      <vt:variant>
        <vt:i4>14</vt:i4>
      </vt:variant>
      <vt:variant>
        <vt:i4>0</vt:i4>
      </vt:variant>
      <vt:variant>
        <vt:i4>5</vt:i4>
      </vt:variant>
      <vt:variant>
        <vt:lpwstr/>
      </vt:variant>
      <vt:variant>
        <vt:lpwstr>_Toc221798328</vt:lpwstr>
      </vt:variant>
      <vt:variant>
        <vt:i4>1572921</vt:i4>
      </vt:variant>
      <vt:variant>
        <vt:i4>8</vt:i4>
      </vt:variant>
      <vt:variant>
        <vt:i4>0</vt:i4>
      </vt:variant>
      <vt:variant>
        <vt:i4>5</vt:i4>
      </vt:variant>
      <vt:variant>
        <vt:lpwstr/>
      </vt:variant>
      <vt:variant>
        <vt:lpwstr>_Toc221798327</vt:lpwstr>
      </vt:variant>
      <vt:variant>
        <vt:i4>1572921</vt:i4>
      </vt:variant>
      <vt:variant>
        <vt:i4>2</vt:i4>
      </vt:variant>
      <vt:variant>
        <vt:i4>0</vt:i4>
      </vt:variant>
      <vt:variant>
        <vt:i4>5</vt:i4>
      </vt:variant>
      <vt:variant>
        <vt:lpwstr/>
      </vt:variant>
      <vt:variant>
        <vt:lpwstr>_Toc221798326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Simundza</dc:creator>
  <cp:keywords/>
  <cp:lastModifiedBy>Daniela Simundza</cp:lastModifiedBy>
  <cp:revision>2</cp:revision>
  <dcterms:created xsi:type="dcterms:W3CDTF">2026-02-12T04:48:00Z</dcterms:created>
  <dcterms:modified xsi:type="dcterms:W3CDTF">2026-02-12T04:51:00Z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a70bdb35-11b6-4aa3-b80c-89db5c4348b4</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