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B8EE4" w14:textId="77777777" w:rsidR="007025AF" w:rsidRDefault="005864AD"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965201B" wp14:editId="21F921D1">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4934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303595F3" w14:textId="77777777" w:rsidR="00AB1430" w:rsidRDefault="00AB1430" w:rsidP="00BC018D">
      <w:pPr>
        <w:ind w:left="1701"/>
        <w:rPr>
          <w:rFonts w:ascii="Calibri" w:hAnsi="Calibri" w:cs="Calibri"/>
          <w:sz w:val="22"/>
          <w:lang w:val="en-AU"/>
        </w:rPr>
      </w:pPr>
    </w:p>
    <w:p w14:paraId="12C64BF2" w14:textId="77777777" w:rsidR="00976A1D" w:rsidRPr="007564CE" w:rsidRDefault="005864AD" w:rsidP="00BC018D">
      <w:pPr>
        <w:ind w:left="1701"/>
        <w:rPr>
          <w:rFonts w:ascii="Calibri" w:hAnsi="Calibri" w:cs="Calibri"/>
          <w:sz w:val="22"/>
          <w:lang w:val="en-AU"/>
        </w:rPr>
      </w:pPr>
      <w:r w:rsidRPr="003E4393">
        <w:rPr>
          <w:noProof/>
        </w:rPr>
        <w:drawing>
          <wp:inline distT="0" distB="0" distL="0" distR="0" wp14:anchorId="1A614D95" wp14:editId="21EA1F2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993" name=""/>
                    <pic:cNvPicPr/>
                  </pic:nvPicPr>
                  <pic:blipFill>
                    <a:blip r:embed="rId8"/>
                    <a:stretch>
                      <a:fillRect/>
                    </a:stretch>
                  </pic:blipFill>
                  <pic:spPr>
                    <a:xfrm>
                      <a:off x="0" y="0"/>
                      <a:ext cx="1917745" cy="598555"/>
                    </a:xfrm>
                    <a:prstGeom prst="rect">
                      <a:avLst/>
                    </a:prstGeom>
                  </pic:spPr>
                </pic:pic>
              </a:graphicData>
            </a:graphic>
          </wp:inline>
        </w:drawing>
      </w:r>
    </w:p>
    <w:p w14:paraId="5C5C2D06" w14:textId="77777777" w:rsidR="00976A1D" w:rsidRPr="007564CE" w:rsidRDefault="00976A1D" w:rsidP="00BC018D">
      <w:pPr>
        <w:ind w:left="1701"/>
        <w:rPr>
          <w:rFonts w:ascii="Calibri" w:hAnsi="Calibri" w:cs="Calibri"/>
          <w:sz w:val="22"/>
          <w:lang w:val="en-AU"/>
        </w:rPr>
      </w:pPr>
    </w:p>
    <w:p w14:paraId="57381C2A" w14:textId="77777777" w:rsidR="00D21B81" w:rsidRDefault="00D21B81" w:rsidP="00BC018D">
      <w:pPr>
        <w:ind w:left="1701"/>
        <w:rPr>
          <w:rFonts w:ascii="Calibri" w:hAnsi="Calibri" w:cs="Calibri"/>
          <w:sz w:val="22"/>
          <w:lang w:val="en-AU"/>
        </w:rPr>
      </w:pPr>
    </w:p>
    <w:p w14:paraId="1E9D610F" w14:textId="77777777" w:rsidR="00D21B81" w:rsidRPr="007564CE" w:rsidRDefault="005864AD"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16A14236" w14:textId="77777777" w:rsidR="00D21B81" w:rsidRPr="007564CE" w:rsidRDefault="005864AD"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4375C937" w14:textId="77777777" w:rsidR="000E6EC9" w:rsidRPr="007564CE" w:rsidRDefault="005864AD"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27 June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7:30 pm</w:t>
      </w:r>
    </w:p>
    <w:p w14:paraId="18B51448" w14:textId="77777777" w:rsidR="003E3E96" w:rsidRPr="007564CE" w:rsidRDefault="003E3E96" w:rsidP="00BC018D">
      <w:pPr>
        <w:ind w:left="1701"/>
        <w:rPr>
          <w:rFonts w:ascii="Calibri" w:eastAsia="Calibri" w:hAnsi="Calibri" w:cs="Calibri"/>
          <w:spacing w:val="24"/>
          <w:sz w:val="32"/>
          <w:szCs w:val="32"/>
          <w:lang w:val="en-AU"/>
        </w:rPr>
      </w:pPr>
    </w:p>
    <w:p w14:paraId="75D7C4B3" w14:textId="77777777" w:rsidR="003E3E96" w:rsidRPr="007564CE" w:rsidRDefault="003E3E96" w:rsidP="00BC018D">
      <w:pPr>
        <w:ind w:left="1701"/>
        <w:rPr>
          <w:rFonts w:ascii="Calibri" w:eastAsia="Calibri" w:hAnsi="Calibri" w:cs="Calibri"/>
          <w:spacing w:val="24"/>
          <w:sz w:val="32"/>
          <w:szCs w:val="32"/>
          <w:lang w:val="en-AU"/>
        </w:rPr>
      </w:pPr>
    </w:p>
    <w:p w14:paraId="71A21038" w14:textId="77777777" w:rsidR="003E3E96" w:rsidRPr="007564CE" w:rsidRDefault="003E3E96" w:rsidP="00BC018D">
      <w:pPr>
        <w:ind w:left="1701"/>
        <w:rPr>
          <w:rFonts w:ascii="Calibri" w:eastAsia="Calibri" w:hAnsi="Calibri" w:cs="Calibri"/>
          <w:spacing w:val="24"/>
          <w:sz w:val="32"/>
          <w:szCs w:val="32"/>
          <w:lang w:val="en-AU"/>
        </w:rPr>
      </w:pPr>
    </w:p>
    <w:p w14:paraId="715524A9" w14:textId="77777777" w:rsidR="003E3E96" w:rsidRPr="007564CE" w:rsidRDefault="003E3E96" w:rsidP="00BC018D">
      <w:pPr>
        <w:ind w:left="1701"/>
        <w:rPr>
          <w:rFonts w:ascii="Calibri" w:eastAsia="Calibri" w:hAnsi="Calibri" w:cs="Calibri"/>
          <w:spacing w:val="24"/>
          <w:sz w:val="32"/>
          <w:szCs w:val="32"/>
          <w:lang w:val="en-AU"/>
        </w:rPr>
      </w:pPr>
    </w:p>
    <w:p w14:paraId="6A6C4C05" w14:textId="77777777" w:rsidR="003E3E96" w:rsidRPr="007564CE" w:rsidRDefault="003E3E96" w:rsidP="00BC018D">
      <w:pPr>
        <w:ind w:left="1701"/>
        <w:rPr>
          <w:rFonts w:ascii="Calibri" w:eastAsia="Calibri" w:hAnsi="Calibri" w:cs="Calibri"/>
          <w:spacing w:val="24"/>
          <w:sz w:val="32"/>
          <w:szCs w:val="32"/>
          <w:lang w:val="en-AU"/>
        </w:rPr>
      </w:pPr>
    </w:p>
    <w:p w14:paraId="57AD59EB" w14:textId="77777777" w:rsidR="003E3E96" w:rsidRPr="007564CE" w:rsidRDefault="003E3E96" w:rsidP="00BC018D">
      <w:pPr>
        <w:ind w:left="1701"/>
        <w:rPr>
          <w:rFonts w:ascii="Calibri" w:eastAsia="Calibri" w:hAnsi="Calibri" w:cs="Calibri"/>
          <w:spacing w:val="24"/>
          <w:sz w:val="32"/>
          <w:szCs w:val="32"/>
          <w:lang w:val="en-AU"/>
        </w:rPr>
      </w:pPr>
    </w:p>
    <w:p w14:paraId="305F811C" w14:textId="77777777" w:rsidR="003E3E96" w:rsidRPr="007564CE" w:rsidRDefault="003E3E96" w:rsidP="00BC018D">
      <w:pPr>
        <w:ind w:left="1701"/>
        <w:rPr>
          <w:rFonts w:ascii="Calibri" w:eastAsia="Calibri" w:hAnsi="Calibri" w:cs="Calibri"/>
          <w:spacing w:val="24"/>
          <w:sz w:val="32"/>
          <w:szCs w:val="32"/>
          <w:lang w:val="en-AU"/>
        </w:rPr>
      </w:pPr>
    </w:p>
    <w:p w14:paraId="5AE8E8DC" w14:textId="77777777" w:rsidR="003E3E96" w:rsidRPr="007564CE" w:rsidRDefault="003E3E96" w:rsidP="00BC018D">
      <w:pPr>
        <w:ind w:left="1701"/>
        <w:rPr>
          <w:rFonts w:ascii="Calibri" w:eastAsia="Calibri" w:hAnsi="Calibri" w:cs="Calibri"/>
          <w:spacing w:val="24"/>
          <w:sz w:val="32"/>
          <w:szCs w:val="32"/>
          <w:lang w:val="en-AU"/>
        </w:rPr>
      </w:pPr>
    </w:p>
    <w:p w14:paraId="343A2A05" w14:textId="77777777" w:rsidR="003E3E96" w:rsidRPr="007564CE" w:rsidRDefault="003E3E96" w:rsidP="00BC018D">
      <w:pPr>
        <w:ind w:left="1701"/>
        <w:rPr>
          <w:rFonts w:ascii="Calibri" w:eastAsia="Calibri" w:hAnsi="Calibri" w:cs="Calibri"/>
          <w:spacing w:val="24"/>
          <w:sz w:val="32"/>
          <w:szCs w:val="32"/>
          <w:lang w:val="en-AU"/>
        </w:rPr>
      </w:pPr>
    </w:p>
    <w:p w14:paraId="6AD91068" w14:textId="77777777" w:rsidR="003E3E96" w:rsidRPr="007564CE" w:rsidRDefault="003E3E96" w:rsidP="00BC018D">
      <w:pPr>
        <w:ind w:left="1701"/>
        <w:rPr>
          <w:rFonts w:ascii="Calibri" w:eastAsia="Calibri" w:hAnsi="Calibri" w:cs="Calibri"/>
          <w:spacing w:val="24"/>
          <w:sz w:val="32"/>
          <w:szCs w:val="32"/>
          <w:lang w:val="en-AU"/>
        </w:rPr>
      </w:pPr>
    </w:p>
    <w:p w14:paraId="24575AF9" w14:textId="77777777" w:rsidR="003E3E96" w:rsidRDefault="003E3E96" w:rsidP="00BC018D">
      <w:pPr>
        <w:ind w:left="1701"/>
        <w:rPr>
          <w:rFonts w:ascii="Calibri" w:eastAsia="Calibri" w:hAnsi="Calibri" w:cs="Calibri"/>
          <w:spacing w:val="24"/>
          <w:sz w:val="32"/>
          <w:szCs w:val="32"/>
          <w:lang w:val="en-AU"/>
        </w:rPr>
      </w:pPr>
    </w:p>
    <w:p w14:paraId="4649B93B" w14:textId="77777777" w:rsidR="00DA519B" w:rsidRPr="007564CE" w:rsidRDefault="00DA519B" w:rsidP="00E613D8">
      <w:pPr>
        <w:ind w:left="1701"/>
        <w:rPr>
          <w:rFonts w:ascii="Calibri" w:hAnsi="Calibri" w:cs="Calibri"/>
          <w:sz w:val="20"/>
          <w:szCs w:val="20"/>
          <w:lang w:val="en-AU"/>
        </w:rPr>
      </w:pPr>
    </w:p>
    <w:p w14:paraId="1553DDCF" w14:textId="77777777" w:rsidR="007025AF" w:rsidRDefault="007025AF" w:rsidP="00E613D8">
      <w:pPr>
        <w:ind w:left="1701"/>
        <w:rPr>
          <w:rFonts w:ascii="Calibri" w:hAnsi="Calibri"/>
          <w:lang w:val="en-AU"/>
        </w:rPr>
      </w:pPr>
    </w:p>
    <w:p w14:paraId="4D710BB7" w14:textId="77777777" w:rsidR="007025AF" w:rsidRDefault="007025AF" w:rsidP="00E613D8">
      <w:pPr>
        <w:ind w:left="1701"/>
        <w:rPr>
          <w:rFonts w:ascii="Calibri" w:hAnsi="Calibri"/>
          <w:lang w:val="en-AU"/>
        </w:rPr>
      </w:pPr>
    </w:p>
    <w:p w14:paraId="04DB4A32" w14:textId="77777777" w:rsidR="007B6B49" w:rsidRDefault="007B6B49" w:rsidP="00E613D8">
      <w:pPr>
        <w:ind w:left="1701"/>
        <w:rPr>
          <w:rFonts w:ascii="Calibri" w:hAnsi="Calibri"/>
          <w:lang w:val="en-AU"/>
        </w:rPr>
      </w:pPr>
    </w:p>
    <w:p w14:paraId="6BBA040D" w14:textId="77777777" w:rsidR="007B6B49" w:rsidRDefault="007B6B49" w:rsidP="00E613D8">
      <w:pPr>
        <w:ind w:left="1701"/>
        <w:rPr>
          <w:rFonts w:ascii="Calibri" w:hAnsi="Calibri"/>
          <w:lang w:val="en-AU"/>
        </w:rPr>
      </w:pPr>
    </w:p>
    <w:p w14:paraId="5A3A6726" w14:textId="77777777" w:rsidR="007B6B49" w:rsidRDefault="007B6B49" w:rsidP="00E613D8">
      <w:pPr>
        <w:ind w:left="1701"/>
        <w:rPr>
          <w:rFonts w:ascii="Calibri" w:hAnsi="Calibri"/>
          <w:lang w:val="en-AU"/>
        </w:rPr>
      </w:pPr>
    </w:p>
    <w:p w14:paraId="0D940389" w14:textId="77777777" w:rsidR="248ED520" w:rsidRDefault="248ED520" w:rsidP="51B6C428">
      <w:pPr>
        <w:ind w:left="1701"/>
        <w:rPr>
          <w:rFonts w:ascii="Calibri" w:hAnsi="Calibri"/>
          <w:lang w:val="en-AU"/>
        </w:rPr>
      </w:pPr>
    </w:p>
    <w:p w14:paraId="02585360" w14:textId="77777777" w:rsidR="51B6C428" w:rsidRDefault="51B6C428" w:rsidP="51B6C428">
      <w:pPr>
        <w:ind w:left="1701"/>
        <w:rPr>
          <w:rFonts w:ascii="Calibri" w:hAnsi="Calibri"/>
          <w:lang w:val="en-AU"/>
        </w:rPr>
      </w:pPr>
    </w:p>
    <w:p w14:paraId="11832A9F" w14:textId="77777777" w:rsidR="00DA519B" w:rsidRPr="007564CE" w:rsidRDefault="005864AD"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27 June 2022 at 7:30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7006D7B3" w14:textId="77777777" w:rsidR="00DA519B" w:rsidRPr="007564CE" w:rsidRDefault="00DA519B" w:rsidP="00FE3524">
      <w:pPr>
        <w:ind w:left="1701" w:right="1559"/>
        <w:rPr>
          <w:rFonts w:ascii="Calibri" w:hAnsi="Calibri"/>
          <w:lang w:val="en-AU"/>
        </w:rPr>
      </w:pPr>
    </w:p>
    <w:p w14:paraId="518DD8E0"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5864AD"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Community Hall at </w:t>
      </w:r>
      <w:r w:rsidR="00E07D24" w:rsidRPr="08C82397">
        <w:rPr>
          <w:rFonts w:ascii="Calibri" w:hAnsi="Calibri" w:cstheme="minorBidi"/>
          <w:lang w:val="en-AU"/>
        </w:rPr>
        <w:t>Barry Road Community Activity Centre</w:t>
      </w:r>
      <w:r w:rsidR="00740FFA" w:rsidRPr="08C82397">
        <w:rPr>
          <w:rFonts w:ascii="Calibri" w:hAnsi="Calibri" w:cstheme="minorBidi"/>
          <w:lang w:val="en-AU"/>
        </w:rPr>
        <w:t>, 36 Barry Road, Thomastown</w:t>
      </w:r>
      <w:r w:rsidR="00735276" w:rsidRPr="08C82397">
        <w:rPr>
          <w:rFonts w:ascii="Calibri" w:hAnsi="Calibri" w:cstheme="minorBidi"/>
          <w:lang w:val="en-AU"/>
        </w:rPr>
        <w:t xml:space="preserve"> </w:t>
      </w:r>
      <w:r w:rsidR="005864AD" w:rsidRPr="08C82397">
        <w:rPr>
          <w:rFonts w:ascii="Calibri" w:hAnsi="Calibri" w:cstheme="minorBidi"/>
          <w:lang w:val="en-AU"/>
        </w:rPr>
        <w:t xml:space="preserve">and will be </w:t>
      </w:r>
      <w:hyperlink r:id="rId9" w:history="1">
        <w:r w:rsidR="005864AD" w:rsidRPr="08C82397">
          <w:rPr>
            <w:rFonts w:ascii="Calibri" w:hAnsi="Calibri" w:cstheme="minorBidi"/>
            <w:color w:val="0000FF"/>
            <w:u w:val="single"/>
            <w:lang w:val="en-AU"/>
          </w:rPr>
          <w:t>livestreamed via Council’s website</w:t>
        </w:r>
      </w:hyperlink>
      <w:r w:rsidR="005864AD" w:rsidRPr="08C82397">
        <w:rPr>
          <w:rFonts w:ascii="Calibri" w:hAnsi="Calibri" w:cstheme="minorBidi"/>
          <w:lang w:val="en-AU"/>
        </w:rPr>
        <w:t xml:space="preserve">.   </w:t>
      </w:r>
    </w:p>
    <w:p w14:paraId="49C5E41D" w14:textId="77777777" w:rsidR="00DA519B" w:rsidRPr="007564CE" w:rsidRDefault="00DA519B" w:rsidP="00E613D8">
      <w:pPr>
        <w:ind w:left="1701"/>
        <w:rPr>
          <w:rFonts w:ascii="Calibri" w:hAnsi="Calibri"/>
          <w:lang w:val="en-AU"/>
        </w:rPr>
      </w:pPr>
    </w:p>
    <w:p w14:paraId="47CD051A" w14:textId="77777777" w:rsidR="00DA519B" w:rsidRPr="00255E0D" w:rsidRDefault="005864AD"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3DAED72E" w14:textId="77777777" w:rsidR="00D27C68" w:rsidRDefault="00D27C68" w:rsidP="00D27C68">
      <w:pPr>
        <w:ind w:left="1701"/>
        <w:rPr>
          <w:rFonts w:ascii="Calibri" w:hAnsi="Calibri" w:cstheme="minorBidi"/>
          <w:b/>
          <w:bCs/>
          <w:spacing w:val="24"/>
          <w:lang w:val="en-AU"/>
        </w:rPr>
        <w:sectPr w:rsidR="00D27C68" w:rsidSect="00D27C68">
          <w:headerReference w:type="default" r:id="rId10"/>
          <w:footerReference w:type="default" r:id="rId11"/>
          <w:type w:val="oddPage"/>
          <w:pgSz w:w="11906" w:h="16838"/>
          <w:pgMar w:top="1440" w:right="1440" w:bottom="1440" w:left="0" w:header="454" w:footer="454" w:gutter="0"/>
          <w:cols w:space="720"/>
          <w:docGrid w:linePitch="360"/>
        </w:sectPr>
      </w:pPr>
      <w:r>
        <w:rPr>
          <w:rFonts w:ascii="Calibri" w:hAnsi="Calibri" w:cstheme="minorBidi"/>
          <w:b/>
          <w:bCs/>
          <w:spacing w:val="24"/>
          <w:lang w:val="en-AU"/>
        </w:rPr>
        <w:t>Chief Executive Officer</w:t>
      </w:r>
    </w:p>
    <w:p w14:paraId="5A1CFCCE" w14:textId="0C308D71" w:rsidR="00D27C68" w:rsidRDefault="00D27C68" w:rsidP="00D27C68">
      <w:pPr>
        <w:spacing w:before="360" w:after="360"/>
        <w:rPr>
          <w:rFonts w:ascii="Calibri" w:hAnsi="Calibri"/>
          <w:sz w:val="72"/>
          <w:szCs w:val="72"/>
          <w:lang w:val="en-AU"/>
        </w:rPr>
      </w:pPr>
      <w:r>
        <w:rPr>
          <w:rFonts w:ascii="Calibri" w:hAnsi="Calibri"/>
          <w:sz w:val="72"/>
          <w:szCs w:val="72"/>
          <w:lang w:val="en-AU"/>
        </w:rPr>
        <w:lastRenderedPageBreak/>
        <w:t>Administrators</w:t>
      </w:r>
    </w:p>
    <w:p w14:paraId="4798D5CD" w14:textId="77777777" w:rsidR="00C86958" w:rsidRPr="00BD5B03" w:rsidRDefault="005864AD"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4D4EEA9F" w14:textId="77777777" w:rsidR="00C86958" w:rsidRPr="00BD5B03" w:rsidRDefault="00C86958" w:rsidP="00C86958">
      <w:pPr>
        <w:rPr>
          <w:rFonts w:ascii="Calibri" w:hAnsi="Calibri"/>
          <w:sz w:val="32"/>
          <w:szCs w:val="32"/>
          <w:lang w:val="en-AU"/>
        </w:rPr>
      </w:pPr>
    </w:p>
    <w:p w14:paraId="678BA4BC" w14:textId="77777777" w:rsidR="00C86958" w:rsidRPr="00BD5B03" w:rsidRDefault="005864AD"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733BAB5E" w14:textId="77777777" w:rsidR="00C86958" w:rsidRPr="00BD5B03" w:rsidRDefault="00C86958" w:rsidP="00C86958">
      <w:pPr>
        <w:rPr>
          <w:rFonts w:ascii="Calibri" w:hAnsi="Calibri"/>
          <w:sz w:val="32"/>
          <w:szCs w:val="32"/>
          <w:lang w:val="en-AU"/>
        </w:rPr>
      </w:pPr>
    </w:p>
    <w:p w14:paraId="532A24A4" w14:textId="77777777" w:rsidR="004F797D" w:rsidRPr="00BD5B03" w:rsidRDefault="005864AD"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12CC8C36" w14:textId="77777777" w:rsidR="008E5258" w:rsidRDefault="008E5258" w:rsidP="00C86958">
      <w:pPr>
        <w:rPr>
          <w:rFonts w:ascii="Calibri" w:hAnsi="Calibri"/>
          <w:b/>
          <w:bCs/>
          <w:sz w:val="28"/>
          <w:szCs w:val="28"/>
          <w:lang w:val="en-AU"/>
        </w:rPr>
      </w:pPr>
    </w:p>
    <w:p w14:paraId="4C2BA4EB" w14:textId="77777777" w:rsidR="009732ED" w:rsidRDefault="009732ED" w:rsidP="009732ED">
      <w:pPr>
        <w:rPr>
          <w:rFonts w:ascii="Calibri" w:hAnsi="Calibri"/>
          <w:b/>
          <w:bCs/>
          <w:sz w:val="28"/>
          <w:szCs w:val="28"/>
          <w:lang w:val="en-AU"/>
        </w:rPr>
      </w:pPr>
    </w:p>
    <w:p w14:paraId="4162B924" w14:textId="77777777" w:rsidR="009732ED" w:rsidRPr="00F85A5F" w:rsidRDefault="005864AD"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036577E4" w14:textId="77777777" w:rsidR="009732ED" w:rsidRDefault="009732ED" w:rsidP="00C86958">
      <w:pPr>
        <w:rPr>
          <w:rFonts w:ascii="Calibri" w:hAnsi="Calibri"/>
          <w:b/>
          <w:bCs/>
          <w:sz w:val="28"/>
          <w:szCs w:val="28"/>
          <w:lang w:val="en-AU"/>
        </w:rPr>
      </w:pPr>
    </w:p>
    <w:p w14:paraId="66B52930" w14:textId="77777777" w:rsidR="009732ED" w:rsidRPr="003A22E3" w:rsidRDefault="005864AD"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4EF9FB97" w14:textId="77777777" w:rsidR="009732ED" w:rsidRPr="00D04286" w:rsidRDefault="005864AD"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6735B1EF" w14:textId="77777777" w:rsidR="009732ED" w:rsidRPr="00D04286" w:rsidRDefault="009732ED" w:rsidP="009732ED">
      <w:pPr>
        <w:rPr>
          <w:rFonts w:ascii="Calibri" w:hAnsi="Calibri"/>
          <w:sz w:val="28"/>
          <w:szCs w:val="28"/>
          <w:lang w:val="en-AU"/>
        </w:rPr>
      </w:pPr>
    </w:p>
    <w:p w14:paraId="779B463E" w14:textId="77777777" w:rsidR="009732ED" w:rsidRDefault="005864AD" w:rsidP="3AE5DFA4">
      <w:pPr>
        <w:spacing w:line="259" w:lineRule="auto"/>
        <w:rPr>
          <w:rFonts w:ascii="Calibri" w:hAnsi="Calibri"/>
          <w:sz w:val="22"/>
          <w:szCs w:val="22"/>
          <w:lang w:val="en-AU"/>
        </w:rPr>
      </w:pPr>
      <w:r w:rsidRPr="3AE5DFA4">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3AE5DFA4">
        <w:rPr>
          <w:rFonts w:ascii="Calibri" w:hAnsi="Calibri"/>
          <w:sz w:val="28"/>
          <w:szCs w:val="28"/>
          <w:lang w:val="en-AU"/>
        </w:rPr>
        <w:t>Director Community Wellbeing</w:t>
      </w:r>
    </w:p>
    <w:p w14:paraId="1AE29F67" w14:textId="77777777" w:rsidR="3AE5DFA4" w:rsidRDefault="3AE5DFA4" w:rsidP="3AE5DFA4">
      <w:pPr>
        <w:rPr>
          <w:rFonts w:ascii="Calibri" w:hAnsi="Calibri"/>
          <w:sz w:val="22"/>
          <w:szCs w:val="22"/>
          <w:lang w:val="en-AU"/>
        </w:rPr>
      </w:pPr>
    </w:p>
    <w:p w14:paraId="09BEAC98" w14:textId="77777777" w:rsidR="009732ED" w:rsidRPr="00D04286" w:rsidRDefault="005864AD"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72F00108" w14:textId="77777777" w:rsidR="009732ED" w:rsidRPr="00D04286" w:rsidRDefault="009732ED" w:rsidP="009732ED">
      <w:pPr>
        <w:rPr>
          <w:rFonts w:ascii="Calibri" w:hAnsi="Calibri"/>
          <w:sz w:val="28"/>
          <w:szCs w:val="28"/>
          <w:lang w:val="en-AU"/>
        </w:rPr>
      </w:pPr>
    </w:p>
    <w:p w14:paraId="7C648A7C" w14:textId="77777777" w:rsidR="009732ED" w:rsidRPr="003C7F60" w:rsidRDefault="005864AD"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3821BD8B" w14:textId="77777777" w:rsidR="009732ED" w:rsidRDefault="009732ED" w:rsidP="00C86958">
      <w:pPr>
        <w:rPr>
          <w:rFonts w:ascii="Calibri" w:hAnsi="Calibri"/>
          <w:b/>
          <w:bCs/>
          <w:sz w:val="28"/>
          <w:szCs w:val="28"/>
          <w:lang w:val="en-AU"/>
        </w:rPr>
      </w:pPr>
    </w:p>
    <w:p w14:paraId="66FC9868" w14:textId="0EF483F4" w:rsidR="005864AD" w:rsidRPr="00D04286" w:rsidRDefault="005864AD" w:rsidP="005864AD">
      <w:pPr>
        <w:rPr>
          <w:rFonts w:ascii="Calibri" w:hAnsi="Calibri"/>
          <w:sz w:val="28"/>
          <w:szCs w:val="28"/>
          <w:lang w:val="en-AU"/>
        </w:rPr>
      </w:pPr>
      <w:r w:rsidRPr="69B489B6">
        <w:rPr>
          <w:rFonts w:ascii="Calibri" w:hAnsi="Calibri"/>
          <w:sz w:val="28"/>
          <w:szCs w:val="28"/>
          <w:lang w:val="en-AU"/>
        </w:rPr>
        <w:t>Marilyn Kearney</w:t>
      </w:r>
      <w:r>
        <w:rPr>
          <w:rFonts w:ascii="Calibri" w:hAnsi="Calibri"/>
          <w:sz w:val="22"/>
          <w:lang w:val="en-AU"/>
        </w:rPr>
        <w:tab/>
      </w:r>
      <w:r>
        <w:rPr>
          <w:rFonts w:ascii="Calibri" w:hAnsi="Calibri"/>
          <w:sz w:val="22"/>
          <w:lang w:val="en-AU"/>
        </w:rPr>
        <w:tab/>
      </w:r>
      <w:r w:rsidRPr="69B489B6">
        <w:rPr>
          <w:rFonts w:ascii="Calibri" w:hAnsi="Calibri"/>
          <w:sz w:val="28"/>
          <w:szCs w:val="28"/>
          <w:lang w:val="en-AU"/>
        </w:rPr>
        <w:t xml:space="preserve">Interim Director Corporate </w:t>
      </w:r>
      <w:r w:rsidR="00AF5075">
        <w:rPr>
          <w:rFonts w:ascii="Calibri" w:hAnsi="Calibri"/>
          <w:sz w:val="28"/>
          <w:szCs w:val="28"/>
          <w:lang w:val="en-AU"/>
        </w:rPr>
        <w:t xml:space="preserve">&amp; Shared </w:t>
      </w:r>
      <w:r w:rsidRPr="69B489B6">
        <w:rPr>
          <w:rFonts w:ascii="Calibri" w:hAnsi="Calibri"/>
          <w:sz w:val="28"/>
          <w:szCs w:val="28"/>
          <w:lang w:val="en-AU"/>
        </w:rPr>
        <w:t xml:space="preserve">Services </w:t>
      </w:r>
    </w:p>
    <w:p w14:paraId="036FAD78" w14:textId="77777777" w:rsidR="005864AD" w:rsidRPr="00D04286" w:rsidRDefault="005864AD">
      <w:pPr>
        <w:rPr>
          <w:rFonts w:ascii="Calibri" w:hAnsi="Calibri"/>
          <w:sz w:val="28"/>
          <w:szCs w:val="28"/>
          <w:lang w:val="en-AU"/>
        </w:rPr>
      </w:pPr>
    </w:p>
    <w:p w14:paraId="2AD73435" w14:textId="77777777" w:rsidR="005864AD" w:rsidRPr="00D04286" w:rsidRDefault="005864AD" w:rsidP="005864A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5553B3CC" w14:textId="77777777" w:rsidR="005864AD" w:rsidRPr="00D04286" w:rsidRDefault="005864AD" w:rsidP="005864AD">
      <w:pPr>
        <w:rPr>
          <w:rFonts w:ascii="Calibri" w:hAnsi="Calibri"/>
          <w:sz w:val="28"/>
          <w:szCs w:val="28"/>
          <w:lang w:val="en-AU"/>
        </w:rPr>
      </w:pPr>
    </w:p>
    <w:p w14:paraId="3B54CF30" w14:textId="77777777" w:rsidR="005864AD" w:rsidRPr="00D04286" w:rsidRDefault="005864AD" w:rsidP="005864A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07257307" w14:textId="77777777" w:rsidR="005864AD" w:rsidRPr="00D04286" w:rsidRDefault="005864AD" w:rsidP="005864AD">
      <w:pPr>
        <w:rPr>
          <w:rFonts w:ascii="Calibri" w:hAnsi="Calibri"/>
          <w:sz w:val="28"/>
          <w:szCs w:val="28"/>
          <w:lang w:val="en-AU"/>
        </w:rPr>
      </w:pPr>
    </w:p>
    <w:p w14:paraId="01715923" w14:textId="77777777" w:rsidR="000E6EC9" w:rsidRPr="00DD678D" w:rsidRDefault="00A77B3E" w:rsidP="0003490A">
      <w:pPr>
        <w:rPr>
          <w:rFonts w:ascii="Calibri" w:hAnsi="Calibri"/>
          <w:sz w:val="32"/>
          <w:szCs w:val="32"/>
          <w:lang w:val="en-AU"/>
        </w:rPr>
      </w:pPr>
      <w:r>
        <w:br w:type="page"/>
      </w:r>
      <w:r w:rsidR="005864AD"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4754CCF" w14:textId="77777777" w:rsidR="00DD678D" w:rsidRPr="00DD678D" w:rsidRDefault="00DD678D" w:rsidP="0003490A">
      <w:pPr>
        <w:rPr>
          <w:rFonts w:ascii="Calibri" w:hAnsi="Calibri"/>
          <w:lang w:val="en-AU"/>
        </w:rPr>
      </w:pPr>
    </w:p>
    <w:p w14:paraId="53108AC6" w14:textId="77777777" w:rsidR="00DD678D" w:rsidRDefault="005864AD" w:rsidP="0003490A">
      <w:pPr>
        <w:rPr>
          <w:rFonts w:ascii="Calibri" w:hAnsi="Calibri"/>
          <w:lang w:val="en-AU"/>
        </w:rPr>
      </w:pPr>
      <w:r w:rsidRPr="00DD678D">
        <w:rPr>
          <w:rFonts w:ascii="Calibri" w:hAnsi="Calibri"/>
          <w:lang w:val="en-AU"/>
        </w:rPr>
        <w:t>The Chief Executive Officer submits the following business:</w:t>
      </w:r>
    </w:p>
    <w:p w14:paraId="3CA8B0C3" w14:textId="77777777" w:rsidR="00393820" w:rsidRPr="00DD678D" w:rsidRDefault="00393820" w:rsidP="0003490A">
      <w:pPr>
        <w:rPr>
          <w:rFonts w:ascii="Calibri" w:hAnsi="Calibri"/>
          <w:lang w:val="en-AU"/>
        </w:rPr>
      </w:pPr>
    </w:p>
    <w:p w14:paraId="6FDD116E" w14:textId="63D6EB98" w:rsidR="007117C3" w:rsidRDefault="005864AD">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06883304" w:history="1">
        <w:r w:rsidR="007117C3" w:rsidRPr="005030D0">
          <w:rPr>
            <w:rStyle w:val="Hyperlink"/>
            <w:noProof/>
          </w:rPr>
          <w:t>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Opening</w:t>
        </w:r>
        <w:r w:rsidR="007117C3">
          <w:rPr>
            <w:noProof/>
          </w:rPr>
          <w:tab/>
        </w:r>
        <w:r w:rsidR="007117C3">
          <w:rPr>
            <w:noProof/>
          </w:rPr>
          <w:fldChar w:fldCharType="begin"/>
        </w:r>
        <w:r w:rsidR="007117C3">
          <w:rPr>
            <w:noProof/>
          </w:rPr>
          <w:instrText xml:space="preserve"> PAGEREF _Toc106883304 \h </w:instrText>
        </w:r>
        <w:r w:rsidR="007117C3">
          <w:rPr>
            <w:noProof/>
          </w:rPr>
        </w:r>
        <w:r w:rsidR="007117C3">
          <w:rPr>
            <w:noProof/>
          </w:rPr>
          <w:fldChar w:fldCharType="separate"/>
        </w:r>
        <w:r w:rsidR="007117C3">
          <w:rPr>
            <w:noProof/>
          </w:rPr>
          <w:t>6</w:t>
        </w:r>
        <w:r w:rsidR="007117C3">
          <w:rPr>
            <w:noProof/>
          </w:rPr>
          <w:fldChar w:fldCharType="end"/>
        </w:r>
      </w:hyperlink>
    </w:p>
    <w:p w14:paraId="0EF2AF16" w14:textId="6E8FC2A7"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05" w:history="1">
        <w:r w:rsidR="007117C3" w:rsidRPr="005030D0">
          <w:rPr>
            <w:rStyle w:val="Hyperlink"/>
            <w:noProof/>
          </w:rPr>
          <w:t>1.1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Meeting Opening and Introductions</w:t>
        </w:r>
        <w:r w:rsidR="007117C3">
          <w:rPr>
            <w:noProof/>
          </w:rPr>
          <w:tab/>
        </w:r>
        <w:r w:rsidR="007117C3">
          <w:rPr>
            <w:noProof/>
          </w:rPr>
          <w:fldChar w:fldCharType="begin"/>
        </w:r>
        <w:r w:rsidR="007117C3">
          <w:rPr>
            <w:noProof/>
          </w:rPr>
          <w:instrText xml:space="preserve"> PAGEREF _Toc106883305 \h </w:instrText>
        </w:r>
        <w:r w:rsidR="007117C3">
          <w:rPr>
            <w:noProof/>
          </w:rPr>
        </w:r>
        <w:r w:rsidR="007117C3">
          <w:rPr>
            <w:noProof/>
          </w:rPr>
          <w:fldChar w:fldCharType="separate"/>
        </w:r>
        <w:r w:rsidR="007117C3">
          <w:rPr>
            <w:noProof/>
          </w:rPr>
          <w:t>6</w:t>
        </w:r>
        <w:r w:rsidR="007117C3">
          <w:rPr>
            <w:noProof/>
          </w:rPr>
          <w:fldChar w:fldCharType="end"/>
        </w:r>
      </w:hyperlink>
    </w:p>
    <w:p w14:paraId="0F3397DE" w14:textId="52715FDC"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06" w:history="1">
        <w:r w:rsidR="007117C3" w:rsidRPr="005030D0">
          <w:rPr>
            <w:rStyle w:val="Hyperlink"/>
            <w:noProof/>
          </w:rPr>
          <w:t>1.2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Acknowledgement of Traditional Owners Statement</w:t>
        </w:r>
        <w:r w:rsidR="007117C3">
          <w:rPr>
            <w:noProof/>
          </w:rPr>
          <w:tab/>
        </w:r>
        <w:r w:rsidR="007117C3">
          <w:rPr>
            <w:noProof/>
          </w:rPr>
          <w:fldChar w:fldCharType="begin"/>
        </w:r>
        <w:r w:rsidR="007117C3">
          <w:rPr>
            <w:noProof/>
          </w:rPr>
          <w:instrText xml:space="preserve"> PAGEREF _Toc106883306 \h </w:instrText>
        </w:r>
        <w:r w:rsidR="007117C3">
          <w:rPr>
            <w:noProof/>
          </w:rPr>
        </w:r>
        <w:r w:rsidR="007117C3">
          <w:rPr>
            <w:noProof/>
          </w:rPr>
          <w:fldChar w:fldCharType="separate"/>
        </w:r>
        <w:r w:rsidR="007117C3">
          <w:rPr>
            <w:noProof/>
          </w:rPr>
          <w:t>6</w:t>
        </w:r>
        <w:r w:rsidR="007117C3">
          <w:rPr>
            <w:noProof/>
          </w:rPr>
          <w:fldChar w:fldCharType="end"/>
        </w:r>
      </w:hyperlink>
    </w:p>
    <w:p w14:paraId="4955CDF4" w14:textId="0EB29D2B"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07" w:history="1">
        <w:r w:rsidR="007117C3" w:rsidRPr="005030D0">
          <w:rPr>
            <w:rStyle w:val="Hyperlink"/>
            <w:noProof/>
          </w:rPr>
          <w:t>1.3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Attendance</w:t>
        </w:r>
        <w:r w:rsidR="007117C3">
          <w:rPr>
            <w:noProof/>
          </w:rPr>
          <w:tab/>
        </w:r>
        <w:r w:rsidR="007117C3">
          <w:rPr>
            <w:noProof/>
          </w:rPr>
          <w:fldChar w:fldCharType="begin"/>
        </w:r>
        <w:r w:rsidR="007117C3">
          <w:rPr>
            <w:noProof/>
          </w:rPr>
          <w:instrText xml:space="preserve"> PAGEREF _Toc106883307 \h </w:instrText>
        </w:r>
        <w:r w:rsidR="007117C3">
          <w:rPr>
            <w:noProof/>
          </w:rPr>
        </w:r>
        <w:r w:rsidR="007117C3">
          <w:rPr>
            <w:noProof/>
          </w:rPr>
          <w:fldChar w:fldCharType="separate"/>
        </w:r>
        <w:r w:rsidR="007117C3">
          <w:rPr>
            <w:noProof/>
          </w:rPr>
          <w:t>6</w:t>
        </w:r>
        <w:r w:rsidR="007117C3">
          <w:rPr>
            <w:noProof/>
          </w:rPr>
          <w:fldChar w:fldCharType="end"/>
        </w:r>
      </w:hyperlink>
    </w:p>
    <w:p w14:paraId="7BCAED38" w14:textId="20C738E6"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08" w:history="1">
        <w:r w:rsidR="007117C3" w:rsidRPr="005030D0">
          <w:rPr>
            <w:rStyle w:val="Hyperlink"/>
            <w:noProof/>
          </w:rPr>
          <w:t>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Declarations of Conflict of Interest</w:t>
        </w:r>
        <w:r w:rsidR="007117C3">
          <w:rPr>
            <w:noProof/>
          </w:rPr>
          <w:tab/>
        </w:r>
        <w:r w:rsidR="007117C3">
          <w:rPr>
            <w:noProof/>
          </w:rPr>
          <w:fldChar w:fldCharType="begin"/>
        </w:r>
        <w:r w:rsidR="007117C3">
          <w:rPr>
            <w:noProof/>
          </w:rPr>
          <w:instrText xml:space="preserve"> PAGEREF _Toc106883308 \h </w:instrText>
        </w:r>
        <w:r w:rsidR="007117C3">
          <w:rPr>
            <w:noProof/>
          </w:rPr>
        </w:r>
        <w:r w:rsidR="007117C3">
          <w:rPr>
            <w:noProof/>
          </w:rPr>
          <w:fldChar w:fldCharType="separate"/>
        </w:r>
        <w:r w:rsidR="007117C3">
          <w:rPr>
            <w:noProof/>
          </w:rPr>
          <w:t>6</w:t>
        </w:r>
        <w:r w:rsidR="007117C3">
          <w:rPr>
            <w:noProof/>
          </w:rPr>
          <w:fldChar w:fldCharType="end"/>
        </w:r>
      </w:hyperlink>
    </w:p>
    <w:p w14:paraId="32FB668B" w14:textId="2C98B5D1"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09" w:history="1">
        <w:r w:rsidR="007117C3" w:rsidRPr="005030D0">
          <w:rPr>
            <w:rStyle w:val="Hyperlink"/>
            <w:noProof/>
          </w:rPr>
          <w:t>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Confirmation of Minutes of Previous Meeting/s</w:t>
        </w:r>
        <w:r w:rsidR="007117C3">
          <w:rPr>
            <w:noProof/>
          </w:rPr>
          <w:tab/>
        </w:r>
        <w:r w:rsidR="007117C3">
          <w:rPr>
            <w:noProof/>
          </w:rPr>
          <w:fldChar w:fldCharType="begin"/>
        </w:r>
        <w:r w:rsidR="007117C3">
          <w:rPr>
            <w:noProof/>
          </w:rPr>
          <w:instrText xml:space="preserve"> PAGEREF _Toc106883309 \h </w:instrText>
        </w:r>
        <w:r w:rsidR="007117C3">
          <w:rPr>
            <w:noProof/>
          </w:rPr>
        </w:r>
        <w:r w:rsidR="007117C3">
          <w:rPr>
            <w:noProof/>
          </w:rPr>
          <w:fldChar w:fldCharType="separate"/>
        </w:r>
        <w:r w:rsidR="007117C3">
          <w:rPr>
            <w:noProof/>
          </w:rPr>
          <w:t>7</w:t>
        </w:r>
        <w:r w:rsidR="007117C3">
          <w:rPr>
            <w:noProof/>
          </w:rPr>
          <w:fldChar w:fldCharType="end"/>
        </w:r>
      </w:hyperlink>
    </w:p>
    <w:p w14:paraId="7199BD3B" w14:textId="5C1ADB54"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10" w:history="1">
        <w:r w:rsidR="007117C3" w:rsidRPr="005030D0">
          <w:rPr>
            <w:rStyle w:val="Hyperlink"/>
            <w:noProof/>
          </w:rPr>
          <w:t>4</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Public Questions, Petitions and Joint Letters</w:t>
        </w:r>
        <w:r w:rsidR="007117C3">
          <w:rPr>
            <w:noProof/>
          </w:rPr>
          <w:tab/>
        </w:r>
        <w:r w:rsidR="007117C3">
          <w:rPr>
            <w:noProof/>
          </w:rPr>
          <w:fldChar w:fldCharType="begin"/>
        </w:r>
        <w:r w:rsidR="007117C3">
          <w:rPr>
            <w:noProof/>
          </w:rPr>
          <w:instrText xml:space="preserve"> PAGEREF _Toc106883310 \h </w:instrText>
        </w:r>
        <w:r w:rsidR="007117C3">
          <w:rPr>
            <w:noProof/>
          </w:rPr>
        </w:r>
        <w:r w:rsidR="007117C3">
          <w:rPr>
            <w:noProof/>
          </w:rPr>
          <w:fldChar w:fldCharType="separate"/>
        </w:r>
        <w:r w:rsidR="007117C3">
          <w:rPr>
            <w:noProof/>
          </w:rPr>
          <w:t>8</w:t>
        </w:r>
        <w:r w:rsidR="007117C3">
          <w:rPr>
            <w:noProof/>
          </w:rPr>
          <w:fldChar w:fldCharType="end"/>
        </w:r>
      </w:hyperlink>
    </w:p>
    <w:p w14:paraId="31FD7F5D" w14:textId="43683D98"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11" w:history="1">
        <w:r w:rsidR="007117C3" w:rsidRPr="005030D0">
          <w:rPr>
            <w:rStyle w:val="Hyperlink"/>
            <w:noProof/>
          </w:rPr>
          <w:t>4.1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Public Question Time</w:t>
        </w:r>
        <w:r w:rsidR="007117C3">
          <w:rPr>
            <w:noProof/>
          </w:rPr>
          <w:tab/>
        </w:r>
        <w:r w:rsidR="007117C3">
          <w:rPr>
            <w:noProof/>
          </w:rPr>
          <w:fldChar w:fldCharType="begin"/>
        </w:r>
        <w:r w:rsidR="007117C3">
          <w:rPr>
            <w:noProof/>
          </w:rPr>
          <w:instrText xml:space="preserve"> PAGEREF _Toc106883311 \h </w:instrText>
        </w:r>
        <w:r w:rsidR="007117C3">
          <w:rPr>
            <w:noProof/>
          </w:rPr>
        </w:r>
        <w:r w:rsidR="007117C3">
          <w:rPr>
            <w:noProof/>
          </w:rPr>
          <w:fldChar w:fldCharType="separate"/>
        </w:r>
        <w:r w:rsidR="007117C3">
          <w:rPr>
            <w:noProof/>
          </w:rPr>
          <w:t>8</w:t>
        </w:r>
        <w:r w:rsidR="007117C3">
          <w:rPr>
            <w:noProof/>
          </w:rPr>
          <w:fldChar w:fldCharType="end"/>
        </w:r>
      </w:hyperlink>
    </w:p>
    <w:p w14:paraId="650BE13C" w14:textId="6F9E7256"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12" w:history="1">
        <w:r w:rsidR="007117C3" w:rsidRPr="005030D0">
          <w:rPr>
            <w:rStyle w:val="Hyperlink"/>
            <w:noProof/>
          </w:rPr>
          <w:t>4.2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Petitions</w:t>
        </w:r>
        <w:r w:rsidR="007117C3">
          <w:rPr>
            <w:noProof/>
          </w:rPr>
          <w:tab/>
        </w:r>
        <w:r w:rsidR="007117C3">
          <w:rPr>
            <w:noProof/>
          </w:rPr>
          <w:fldChar w:fldCharType="begin"/>
        </w:r>
        <w:r w:rsidR="007117C3">
          <w:rPr>
            <w:noProof/>
          </w:rPr>
          <w:instrText xml:space="preserve"> PAGEREF _Toc106883312 \h </w:instrText>
        </w:r>
        <w:r w:rsidR="007117C3">
          <w:rPr>
            <w:noProof/>
          </w:rPr>
        </w:r>
        <w:r w:rsidR="007117C3">
          <w:rPr>
            <w:noProof/>
          </w:rPr>
          <w:fldChar w:fldCharType="separate"/>
        </w:r>
        <w:r w:rsidR="007117C3">
          <w:rPr>
            <w:noProof/>
          </w:rPr>
          <w:t>8</w:t>
        </w:r>
        <w:r w:rsidR="007117C3">
          <w:rPr>
            <w:noProof/>
          </w:rPr>
          <w:fldChar w:fldCharType="end"/>
        </w:r>
      </w:hyperlink>
    </w:p>
    <w:p w14:paraId="13CC9B75" w14:textId="295B44D0"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13" w:history="1">
        <w:r w:rsidR="007117C3" w:rsidRPr="005030D0">
          <w:rPr>
            <w:rStyle w:val="Hyperlink"/>
            <w:noProof/>
          </w:rPr>
          <w:t>4.2.1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Petition - To replace gum trees in Eagles Nest and part of Corella Drive, Whittlesea</w:t>
        </w:r>
        <w:r w:rsidR="007117C3">
          <w:rPr>
            <w:noProof/>
          </w:rPr>
          <w:tab/>
        </w:r>
        <w:r w:rsidR="007117C3">
          <w:rPr>
            <w:noProof/>
          </w:rPr>
          <w:fldChar w:fldCharType="begin"/>
        </w:r>
        <w:r w:rsidR="007117C3">
          <w:rPr>
            <w:noProof/>
          </w:rPr>
          <w:instrText xml:space="preserve"> PAGEREF _Toc106883313 \h </w:instrText>
        </w:r>
        <w:r w:rsidR="007117C3">
          <w:rPr>
            <w:noProof/>
          </w:rPr>
        </w:r>
        <w:r w:rsidR="007117C3">
          <w:rPr>
            <w:noProof/>
          </w:rPr>
          <w:fldChar w:fldCharType="separate"/>
        </w:r>
        <w:r w:rsidR="007117C3">
          <w:rPr>
            <w:noProof/>
          </w:rPr>
          <w:t>8</w:t>
        </w:r>
        <w:r w:rsidR="007117C3">
          <w:rPr>
            <w:noProof/>
          </w:rPr>
          <w:fldChar w:fldCharType="end"/>
        </w:r>
      </w:hyperlink>
    </w:p>
    <w:p w14:paraId="2B74971F" w14:textId="429F748C"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14" w:history="1">
        <w:r w:rsidR="007117C3" w:rsidRPr="005030D0">
          <w:rPr>
            <w:rStyle w:val="Hyperlink"/>
            <w:noProof/>
          </w:rPr>
          <w:t>4.3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Joint Letters</w:t>
        </w:r>
        <w:r w:rsidR="007117C3">
          <w:rPr>
            <w:noProof/>
          </w:rPr>
          <w:tab/>
        </w:r>
        <w:r w:rsidR="007117C3">
          <w:rPr>
            <w:noProof/>
          </w:rPr>
          <w:fldChar w:fldCharType="begin"/>
        </w:r>
        <w:r w:rsidR="007117C3">
          <w:rPr>
            <w:noProof/>
          </w:rPr>
          <w:instrText xml:space="preserve"> PAGEREF _Toc106883314 \h </w:instrText>
        </w:r>
        <w:r w:rsidR="007117C3">
          <w:rPr>
            <w:noProof/>
          </w:rPr>
        </w:r>
        <w:r w:rsidR="007117C3">
          <w:rPr>
            <w:noProof/>
          </w:rPr>
          <w:fldChar w:fldCharType="separate"/>
        </w:r>
        <w:r w:rsidR="007117C3">
          <w:rPr>
            <w:noProof/>
          </w:rPr>
          <w:t>8</w:t>
        </w:r>
        <w:r w:rsidR="007117C3">
          <w:rPr>
            <w:noProof/>
          </w:rPr>
          <w:fldChar w:fldCharType="end"/>
        </w:r>
      </w:hyperlink>
    </w:p>
    <w:p w14:paraId="32D63BE8" w14:textId="26DC8F4A"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15" w:history="1">
        <w:r w:rsidR="007117C3" w:rsidRPr="005030D0">
          <w:rPr>
            <w:rStyle w:val="Hyperlink"/>
            <w:noProof/>
          </w:rPr>
          <w:t>5</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Officers' Reports</w:t>
        </w:r>
        <w:r w:rsidR="007117C3">
          <w:rPr>
            <w:noProof/>
          </w:rPr>
          <w:tab/>
        </w:r>
        <w:r w:rsidR="007117C3">
          <w:rPr>
            <w:noProof/>
          </w:rPr>
          <w:fldChar w:fldCharType="begin"/>
        </w:r>
        <w:r w:rsidR="007117C3">
          <w:rPr>
            <w:noProof/>
          </w:rPr>
          <w:instrText xml:space="preserve"> PAGEREF _Toc106883315 \h </w:instrText>
        </w:r>
        <w:r w:rsidR="007117C3">
          <w:rPr>
            <w:noProof/>
          </w:rPr>
        </w:r>
        <w:r w:rsidR="007117C3">
          <w:rPr>
            <w:noProof/>
          </w:rPr>
          <w:fldChar w:fldCharType="separate"/>
        </w:r>
        <w:r w:rsidR="007117C3">
          <w:rPr>
            <w:noProof/>
          </w:rPr>
          <w:t>9</w:t>
        </w:r>
        <w:r w:rsidR="007117C3">
          <w:rPr>
            <w:noProof/>
          </w:rPr>
          <w:fldChar w:fldCharType="end"/>
        </w:r>
      </w:hyperlink>
    </w:p>
    <w:p w14:paraId="5FC4FD3C" w14:textId="2AA02950"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16" w:history="1">
        <w:r w:rsidR="007117C3" w:rsidRPr="005030D0">
          <w:rPr>
            <w:rStyle w:val="Hyperlink"/>
            <w:noProof/>
          </w:rPr>
          <w:t>5.1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Connected Communities</w:t>
        </w:r>
        <w:r w:rsidR="007117C3">
          <w:rPr>
            <w:noProof/>
          </w:rPr>
          <w:tab/>
        </w:r>
        <w:r w:rsidR="007117C3">
          <w:rPr>
            <w:noProof/>
          </w:rPr>
          <w:fldChar w:fldCharType="begin"/>
        </w:r>
        <w:r w:rsidR="007117C3">
          <w:rPr>
            <w:noProof/>
          </w:rPr>
          <w:instrText xml:space="preserve"> PAGEREF _Toc106883316 \h </w:instrText>
        </w:r>
        <w:r w:rsidR="007117C3">
          <w:rPr>
            <w:noProof/>
          </w:rPr>
        </w:r>
        <w:r w:rsidR="007117C3">
          <w:rPr>
            <w:noProof/>
          </w:rPr>
          <w:fldChar w:fldCharType="separate"/>
        </w:r>
        <w:r w:rsidR="007117C3">
          <w:rPr>
            <w:noProof/>
          </w:rPr>
          <w:t>9</w:t>
        </w:r>
        <w:r w:rsidR="007117C3">
          <w:rPr>
            <w:noProof/>
          </w:rPr>
          <w:fldChar w:fldCharType="end"/>
        </w:r>
      </w:hyperlink>
    </w:p>
    <w:p w14:paraId="2333CB5A" w14:textId="67BAAAC8"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17" w:history="1">
        <w:r w:rsidR="007117C3" w:rsidRPr="005030D0">
          <w:rPr>
            <w:rStyle w:val="Hyperlink"/>
            <w:noProof/>
          </w:rPr>
          <w:t>5.1.1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Community Plan Action Plan 2022-2023 - Draft for Adoption</w:t>
        </w:r>
        <w:r w:rsidR="007117C3">
          <w:rPr>
            <w:noProof/>
          </w:rPr>
          <w:tab/>
        </w:r>
        <w:r w:rsidR="007117C3">
          <w:rPr>
            <w:noProof/>
          </w:rPr>
          <w:fldChar w:fldCharType="begin"/>
        </w:r>
        <w:r w:rsidR="007117C3">
          <w:rPr>
            <w:noProof/>
          </w:rPr>
          <w:instrText xml:space="preserve"> PAGEREF _Toc106883317 \h </w:instrText>
        </w:r>
        <w:r w:rsidR="007117C3">
          <w:rPr>
            <w:noProof/>
          </w:rPr>
        </w:r>
        <w:r w:rsidR="007117C3">
          <w:rPr>
            <w:noProof/>
          </w:rPr>
          <w:fldChar w:fldCharType="separate"/>
        </w:r>
        <w:r w:rsidR="007117C3">
          <w:rPr>
            <w:noProof/>
          </w:rPr>
          <w:t>9</w:t>
        </w:r>
        <w:r w:rsidR="007117C3">
          <w:rPr>
            <w:noProof/>
          </w:rPr>
          <w:fldChar w:fldCharType="end"/>
        </w:r>
      </w:hyperlink>
    </w:p>
    <w:p w14:paraId="150D0C65" w14:textId="0C254B69"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18" w:history="1">
        <w:r w:rsidR="007117C3" w:rsidRPr="005030D0">
          <w:rPr>
            <w:rStyle w:val="Hyperlink"/>
            <w:noProof/>
          </w:rPr>
          <w:t>5.1.2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Belgravia Leisure Contract Extension</w:t>
        </w:r>
        <w:r w:rsidR="007117C3">
          <w:rPr>
            <w:noProof/>
          </w:rPr>
          <w:tab/>
        </w:r>
        <w:r w:rsidR="007117C3">
          <w:rPr>
            <w:noProof/>
          </w:rPr>
          <w:fldChar w:fldCharType="begin"/>
        </w:r>
        <w:r w:rsidR="007117C3">
          <w:rPr>
            <w:noProof/>
          </w:rPr>
          <w:instrText xml:space="preserve"> PAGEREF _Toc106883318 \h </w:instrText>
        </w:r>
        <w:r w:rsidR="007117C3">
          <w:rPr>
            <w:noProof/>
          </w:rPr>
        </w:r>
        <w:r w:rsidR="007117C3">
          <w:rPr>
            <w:noProof/>
          </w:rPr>
          <w:fldChar w:fldCharType="separate"/>
        </w:r>
        <w:r w:rsidR="007117C3">
          <w:rPr>
            <w:noProof/>
          </w:rPr>
          <w:t>15</w:t>
        </w:r>
        <w:r w:rsidR="007117C3">
          <w:rPr>
            <w:noProof/>
          </w:rPr>
          <w:fldChar w:fldCharType="end"/>
        </w:r>
      </w:hyperlink>
    </w:p>
    <w:p w14:paraId="30A14A38" w14:textId="791C754C"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19" w:history="1">
        <w:r w:rsidR="007117C3" w:rsidRPr="005030D0">
          <w:rPr>
            <w:rStyle w:val="Hyperlink"/>
            <w:noProof/>
          </w:rPr>
          <w:t>5.2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Liveable Neighborhoods</w:t>
        </w:r>
        <w:r w:rsidR="007117C3">
          <w:rPr>
            <w:noProof/>
          </w:rPr>
          <w:tab/>
        </w:r>
        <w:r w:rsidR="007117C3">
          <w:rPr>
            <w:noProof/>
          </w:rPr>
          <w:fldChar w:fldCharType="begin"/>
        </w:r>
        <w:r w:rsidR="007117C3">
          <w:rPr>
            <w:noProof/>
          </w:rPr>
          <w:instrText xml:space="preserve"> PAGEREF _Toc106883319 \h </w:instrText>
        </w:r>
        <w:r w:rsidR="007117C3">
          <w:rPr>
            <w:noProof/>
          </w:rPr>
        </w:r>
        <w:r w:rsidR="007117C3">
          <w:rPr>
            <w:noProof/>
          </w:rPr>
          <w:fldChar w:fldCharType="separate"/>
        </w:r>
        <w:r w:rsidR="007117C3">
          <w:rPr>
            <w:noProof/>
          </w:rPr>
          <w:t>22</w:t>
        </w:r>
        <w:r w:rsidR="007117C3">
          <w:rPr>
            <w:noProof/>
          </w:rPr>
          <w:fldChar w:fldCharType="end"/>
        </w:r>
      </w:hyperlink>
    </w:p>
    <w:p w14:paraId="36A923C8" w14:textId="4179C555"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0" w:history="1">
        <w:r w:rsidR="007117C3" w:rsidRPr="005030D0">
          <w:rPr>
            <w:rStyle w:val="Hyperlink"/>
            <w:noProof/>
          </w:rPr>
          <w:t>5.2.1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Proposed Amendment to the Mayfield Historic Precinct Development Plan</w:t>
        </w:r>
        <w:r w:rsidR="007117C3">
          <w:rPr>
            <w:noProof/>
          </w:rPr>
          <w:tab/>
        </w:r>
        <w:r w:rsidR="007117C3">
          <w:rPr>
            <w:noProof/>
          </w:rPr>
          <w:fldChar w:fldCharType="begin"/>
        </w:r>
        <w:r w:rsidR="007117C3">
          <w:rPr>
            <w:noProof/>
          </w:rPr>
          <w:instrText xml:space="preserve"> PAGEREF _Toc106883320 \h </w:instrText>
        </w:r>
        <w:r w:rsidR="007117C3">
          <w:rPr>
            <w:noProof/>
          </w:rPr>
        </w:r>
        <w:r w:rsidR="007117C3">
          <w:rPr>
            <w:noProof/>
          </w:rPr>
          <w:fldChar w:fldCharType="separate"/>
        </w:r>
        <w:r w:rsidR="007117C3">
          <w:rPr>
            <w:noProof/>
          </w:rPr>
          <w:t>22</w:t>
        </w:r>
        <w:r w:rsidR="007117C3">
          <w:rPr>
            <w:noProof/>
          </w:rPr>
          <w:fldChar w:fldCharType="end"/>
        </w:r>
      </w:hyperlink>
    </w:p>
    <w:p w14:paraId="11CE768B" w14:textId="553131D7"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1" w:history="1">
        <w:r w:rsidR="007117C3" w:rsidRPr="005030D0">
          <w:rPr>
            <w:rStyle w:val="Hyperlink"/>
            <w:noProof/>
          </w:rPr>
          <w:t>5.2.2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Elevating ESD Targets in the Planning Scheme</w:t>
        </w:r>
        <w:r w:rsidR="007117C3">
          <w:rPr>
            <w:noProof/>
          </w:rPr>
          <w:tab/>
        </w:r>
        <w:r w:rsidR="007117C3">
          <w:rPr>
            <w:noProof/>
          </w:rPr>
          <w:fldChar w:fldCharType="begin"/>
        </w:r>
        <w:r w:rsidR="007117C3">
          <w:rPr>
            <w:noProof/>
          </w:rPr>
          <w:instrText xml:space="preserve"> PAGEREF _Toc106883321 \h </w:instrText>
        </w:r>
        <w:r w:rsidR="007117C3">
          <w:rPr>
            <w:noProof/>
          </w:rPr>
        </w:r>
        <w:r w:rsidR="007117C3">
          <w:rPr>
            <w:noProof/>
          </w:rPr>
          <w:fldChar w:fldCharType="separate"/>
        </w:r>
        <w:r w:rsidR="007117C3">
          <w:rPr>
            <w:noProof/>
          </w:rPr>
          <w:t>32</w:t>
        </w:r>
        <w:r w:rsidR="007117C3">
          <w:rPr>
            <w:noProof/>
          </w:rPr>
          <w:fldChar w:fldCharType="end"/>
        </w:r>
      </w:hyperlink>
    </w:p>
    <w:p w14:paraId="38A65F87" w14:textId="16F3D282"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2" w:history="1">
        <w:r w:rsidR="007117C3" w:rsidRPr="005030D0">
          <w:rPr>
            <w:rStyle w:val="Hyperlink"/>
            <w:noProof/>
          </w:rPr>
          <w:t>5.2.3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2022-24 Kelynack Reserve Park and Playground Upgrade</w:t>
        </w:r>
        <w:r w:rsidR="007117C3">
          <w:rPr>
            <w:noProof/>
          </w:rPr>
          <w:tab/>
        </w:r>
        <w:r w:rsidR="007117C3">
          <w:rPr>
            <w:noProof/>
          </w:rPr>
          <w:fldChar w:fldCharType="begin"/>
        </w:r>
        <w:r w:rsidR="007117C3">
          <w:rPr>
            <w:noProof/>
          </w:rPr>
          <w:instrText xml:space="preserve"> PAGEREF _Toc106883322 \h </w:instrText>
        </w:r>
        <w:r w:rsidR="007117C3">
          <w:rPr>
            <w:noProof/>
          </w:rPr>
        </w:r>
        <w:r w:rsidR="007117C3">
          <w:rPr>
            <w:noProof/>
          </w:rPr>
          <w:fldChar w:fldCharType="separate"/>
        </w:r>
        <w:r w:rsidR="007117C3">
          <w:rPr>
            <w:noProof/>
          </w:rPr>
          <w:t>43</w:t>
        </w:r>
        <w:r w:rsidR="007117C3">
          <w:rPr>
            <w:noProof/>
          </w:rPr>
          <w:fldChar w:fldCharType="end"/>
        </w:r>
      </w:hyperlink>
    </w:p>
    <w:p w14:paraId="61AB9E40" w14:textId="7ABF46F5"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23" w:history="1">
        <w:r w:rsidR="007117C3" w:rsidRPr="005030D0">
          <w:rPr>
            <w:rStyle w:val="Hyperlink"/>
            <w:noProof/>
          </w:rPr>
          <w:t>5.3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Strong Local Economy</w:t>
        </w:r>
        <w:r w:rsidR="007117C3">
          <w:rPr>
            <w:noProof/>
          </w:rPr>
          <w:tab/>
        </w:r>
        <w:r w:rsidR="007117C3">
          <w:rPr>
            <w:noProof/>
          </w:rPr>
          <w:fldChar w:fldCharType="begin"/>
        </w:r>
        <w:r w:rsidR="007117C3">
          <w:rPr>
            <w:noProof/>
          </w:rPr>
          <w:instrText xml:space="preserve"> PAGEREF _Toc106883323 \h </w:instrText>
        </w:r>
        <w:r w:rsidR="007117C3">
          <w:rPr>
            <w:noProof/>
          </w:rPr>
        </w:r>
        <w:r w:rsidR="007117C3">
          <w:rPr>
            <w:noProof/>
          </w:rPr>
          <w:fldChar w:fldCharType="separate"/>
        </w:r>
        <w:r w:rsidR="007117C3">
          <w:rPr>
            <w:noProof/>
          </w:rPr>
          <w:t>48</w:t>
        </w:r>
        <w:r w:rsidR="007117C3">
          <w:rPr>
            <w:noProof/>
          </w:rPr>
          <w:fldChar w:fldCharType="end"/>
        </w:r>
      </w:hyperlink>
    </w:p>
    <w:p w14:paraId="0FE2DFC9" w14:textId="1E16A1A3"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24" w:history="1">
        <w:r w:rsidR="007117C3" w:rsidRPr="005030D0">
          <w:rPr>
            <w:rStyle w:val="Hyperlink"/>
            <w:noProof/>
          </w:rPr>
          <w:t>5.4</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Sustainable Environment</w:t>
        </w:r>
        <w:r w:rsidR="007117C3">
          <w:rPr>
            <w:noProof/>
          </w:rPr>
          <w:tab/>
        </w:r>
        <w:r w:rsidR="007117C3">
          <w:rPr>
            <w:noProof/>
          </w:rPr>
          <w:fldChar w:fldCharType="begin"/>
        </w:r>
        <w:r w:rsidR="007117C3">
          <w:rPr>
            <w:noProof/>
          </w:rPr>
          <w:instrText xml:space="preserve"> PAGEREF _Toc106883324 \h </w:instrText>
        </w:r>
        <w:r w:rsidR="007117C3">
          <w:rPr>
            <w:noProof/>
          </w:rPr>
        </w:r>
        <w:r w:rsidR="007117C3">
          <w:rPr>
            <w:noProof/>
          </w:rPr>
          <w:fldChar w:fldCharType="separate"/>
        </w:r>
        <w:r w:rsidR="007117C3">
          <w:rPr>
            <w:noProof/>
          </w:rPr>
          <w:t>48</w:t>
        </w:r>
        <w:r w:rsidR="007117C3">
          <w:rPr>
            <w:noProof/>
          </w:rPr>
          <w:fldChar w:fldCharType="end"/>
        </w:r>
      </w:hyperlink>
    </w:p>
    <w:p w14:paraId="0DAFD007" w14:textId="3D8FAD3E"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5" w:history="1">
        <w:r w:rsidR="007117C3" w:rsidRPr="005030D0">
          <w:rPr>
            <w:rStyle w:val="Hyperlink"/>
            <w:noProof/>
          </w:rPr>
          <w:t>5.4.1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Environmental Upgrade Agreement Program implementation recommendations</w:t>
        </w:r>
        <w:r w:rsidR="007117C3">
          <w:rPr>
            <w:noProof/>
          </w:rPr>
          <w:tab/>
        </w:r>
        <w:r w:rsidR="007117C3">
          <w:rPr>
            <w:noProof/>
          </w:rPr>
          <w:fldChar w:fldCharType="begin"/>
        </w:r>
        <w:r w:rsidR="007117C3">
          <w:rPr>
            <w:noProof/>
          </w:rPr>
          <w:instrText xml:space="preserve"> PAGEREF _Toc106883325 \h </w:instrText>
        </w:r>
        <w:r w:rsidR="007117C3">
          <w:rPr>
            <w:noProof/>
          </w:rPr>
        </w:r>
        <w:r w:rsidR="007117C3">
          <w:rPr>
            <w:noProof/>
          </w:rPr>
          <w:fldChar w:fldCharType="separate"/>
        </w:r>
        <w:r w:rsidR="007117C3">
          <w:rPr>
            <w:noProof/>
          </w:rPr>
          <w:t>48</w:t>
        </w:r>
        <w:r w:rsidR="007117C3">
          <w:rPr>
            <w:noProof/>
          </w:rPr>
          <w:fldChar w:fldCharType="end"/>
        </w:r>
      </w:hyperlink>
    </w:p>
    <w:p w14:paraId="2CCC6440" w14:textId="3FDCA78E"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6" w:history="1">
        <w:r w:rsidR="007117C3" w:rsidRPr="005030D0">
          <w:rPr>
            <w:rStyle w:val="Hyperlink"/>
            <w:noProof/>
          </w:rPr>
          <w:t>5.4.2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2021-140B Glass Processing</w:t>
        </w:r>
        <w:r w:rsidR="007117C3">
          <w:rPr>
            <w:noProof/>
          </w:rPr>
          <w:tab/>
        </w:r>
        <w:r w:rsidR="007117C3">
          <w:rPr>
            <w:noProof/>
          </w:rPr>
          <w:fldChar w:fldCharType="begin"/>
        </w:r>
        <w:r w:rsidR="007117C3">
          <w:rPr>
            <w:noProof/>
          </w:rPr>
          <w:instrText xml:space="preserve"> PAGEREF _Toc106883326 \h </w:instrText>
        </w:r>
        <w:r w:rsidR="007117C3">
          <w:rPr>
            <w:noProof/>
          </w:rPr>
        </w:r>
        <w:r w:rsidR="007117C3">
          <w:rPr>
            <w:noProof/>
          </w:rPr>
          <w:fldChar w:fldCharType="separate"/>
        </w:r>
        <w:r w:rsidR="007117C3">
          <w:rPr>
            <w:noProof/>
          </w:rPr>
          <w:t>58</w:t>
        </w:r>
        <w:r w:rsidR="007117C3">
          <w:rPr>
            <w:noProof/>
          </w:rPr>
          <w:fldChar w:fldCharType="end"/>
        </w:r>
      </w:hyperlink>
    </w:p>
    <w:p w14:paraId="382EBE92" w14:textId="6F35A9B9"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7" w:history="1">
        <w:r w:rsidR="007117C3" w:rsidRPr="005030D0">
          <w:rPr>
            <w:rStyle w:val="Hyperlink"/>
            <w:noProof/>
          </w:rPr>
          <w:t>5.4.3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2021-140A Glass Collection and 2017-75A Landfill Waste, Recycling, &amp; Green Waste Kerbside Collection Services</w:t>
        </w:r>
        <w:r w:rsidR="007117C3">
          <w:rPr>
            <w:noProof/>
          </w:rPr>
          <w:tab/>
        </w:r>
        <w:r w:rsidR="007117C3">
          <w:rPr>
            <w:noProof/>
          </w:rPr>
          <w:fldChar w:fldCharType="begin"/>
        </w:r>
        <w:r w:rsidR="007117C3">
          <w:rPr>
            <w:noProof/>
          </w:rPr>
          <w:instrText xml:space="preserve"> PAGEREF _Toc106883327 \h </w:instrText>
        </w:r>
        <w:r w:rsidR="007117C3">
          <w:rPr>
            <w:noProof/>
          </w:rPr>
        </w:r>
        <w:r w:rsidR="007117C3">
          <w:rPr>
            <w:noProof/>
          </w:rPr>
          <w:fldChar w:fldCharType="separate"/>
        </w:r>
        <w:r w:rsidR="007117C3">
          <w:rPr>
            <w:noProof/>
          </w:rPr>
          <w:t>66</w:t>
        </w:r>
        <w:r w:rsidR="007117C3">
          <w:rPr>
            <w:noProof/>
          </w:rPr>
          <w:fldChar w:fldCharType="end"/>
        </w:r>
      </w:hyperlink>
    </w:p>
    <w:p w14:paraId="7451C047" w14:textId="2254B443"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28" w:history="1">
        <w:r w:rsidR="007117C3" w:rsidRPr="005030D0">
          <w:rPr>
            <w:rStyle w:val="Hyperlink"/>
            <w:noProof/>
          </w:rPr>
          <w:t>5.5</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High Performing Organisation</w:t>
        </w:r>
        <w:r w:rsidR="007117C3">
          <w:rPr>
            <w:noProof/>
          </w:rPr>
          <w:tab/>
        </w:r>
        <w:r w:rsidR="007117C3">
          <w:rPr>
            <w:noProof/>
          </w:rPr>
          <w:fldChar w:fldCharType="begin"/>
        </w:r>
        <w:r w:rsidR="007117C3">
          <w:rPr>
            <w:noProof/>
          </w:rPr>
          <w:instrText xml:space="preserve"> PAGEREF _Toc106883328 \h </w:instrText>
        </w:r>
        <w:r w:rsidR="007117C3">
          <w:rPr>
            <w:noProof/>
          </w:rPr>
        </w:r>
        <w:r w:rsidR="007117C3">
          <w:rPr>
            <w:noProof/>
          </w:rPr>
          <w:fldChar w:fldCharType="separate"/>
        </w:r>
        <w:r w:rsidR="007117C3">
          <w:rPr>
            <w:noProof/>
          </w:rPr>
          <w:t>76</w:t>
        </w:r>
        <w:r w:rsidR="007117C3">
          <w:rPr>
            <w:noProof/>
          </w:rPr>
          <w:fldChar w:fldCharType="end"/>
        </w:r>
      </w:hyperlink>
    </w:p>
    <w:p w14:paraId="7F4A4A71" w14:textId="7833C9B9"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29" w:history="1">
        <w:r w:rsidR="007117C3" w:rsidRPr="005030D0">
          <w:rPr>
            <w:rStyle w:val="Hyperlink"/>
            <w:noProof/>
          </w:rPr>
          <w:t>5.5.1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Risk Management Policy and Risk Management Framework</w:t>
        </w:r>
        <w:r w:rsidR="007117C3">
          <w:rPr>
            <w:noProof/>
          </w:rPr>
          <w:tab/>
        </w:r>
        <w:r w:rsidR="007117C3">
          <w:rPr>
            <w:noProof/>
          </w:rPr>
          <w:fldChar w:fldCharType="begin"/>
        </w:r>
        <w:r w:rsidR="007117C3">
          <w:rPr>
            <w:noProof/>
          </w:rPr>
          <w:instrText xml:space="preserve"> PAGEREF _Toc106883329 \h </w:instrText>
        </w:r>
        <w:r w:rsidR="007117C3">
          <w:rPr>
            <w:noProof/>
          </w:rPr>
        </w:r>
        <w:r w:rsidR="007117C3">
          <w:rPr>
            <w:noProof/>
          </w:rPr>
          <w:fldChar w:fldCharType="separate"/>
        </w:r>
        <w:r w:rsidR="007117C3">
          <w:rPr>
            <w:noProof/>
          </w:rPr>
          <w:t>76</w:t>
        </w:r>
        <w:r w:rsidR="007117C3">
          <w:rPr>
            <w:noProof/>
          </w:rPr>
          <w:fldChar w:fldCharType="end"/>
        </w:r>
      </w:hyperlink>
    </w:p>
    <w:p w14:paraId="6016CB8F" w14:textId="594E723B"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30" w:history="1">
        <w:r w:rsidR="007117C3" w:rsidRPr="005030D0">
          <w:rPr>
            <w:rStyle w:val="Hyperlink"/>
            <w:noProof/>
          </w:rPr>
          <w:t>5.5.2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Review of Council Delegations to the CEO and Members of Council Staff</w:t>
        </w:r>
        <w:r w:rsidR="007117C3">
          <w:rPr>
            <w:noProof/>
          </w:rPr>
          <w:tab/>
        </w:r>
        <w:r w:rsidR="007117C3">
          <w:rPr>
            <w:noProof/>
          </w:rPr>
          <w:fldChar w:fldCharType="begin"/>
        </w:r>
        <w:r w:rsidR="007117C3">
          <w:rPr>
            <w:noProof/>
          </w:rPr>
          <w:instrText xml:space="preserve"> PAGEREF _Toc106883330 \h </w:instrText>
        </w:r>
        <w:r w:rsidR="007117C3">
          <w:rPr>
            <w:noProof/>
          </w:rPr>
        </w:r>
        <w:r w:rsidR="007117C3">
          <w:rPr>
            <w:noProof/>
          </w:rPr>
          <w:fldChar w:fldCharType="separate"/>
        </w:r>
        <w:r w:rsidR="007117C3">
          <w:rPr>
            <w:noProof/>
          </w:rPr>
          <w:t>80</w:t>
        </w:r>
        <w:r w:rsidR="007117C3">
          <w:rPr>
            <w:noProof/>
          </w:rPr>
          <w:fldChar w:fldCharType="end"/>
        </w:r>
      </w:hyperlink>
    </w:p>
    <w:p w14:paraId="658C0630" w14:textId="32874F12"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31" w:history="1">
        <w:r w:rsidR="007117C3" w:rsidRPr="005030D0">
          <w:rPr>
            <w:rStyle w:val="Hyperlink"/>
            <w:noProof/>
          </w:rPr>
          <w:t>5.5.3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Asset Plan and Asset Management Plans</w:t>
        </w:r>
        <w:r w:rsidR="007117C3">
          <w:rPr>
            <w:noProof/>
          </w:rPr>
          <w:tab/>
        </w:r>
        <w:r w:rsidR="007117C3">
          <w:rPr>
            <w:noProof/>
          </w:rPr>
          <w:fldChar w:fldCharType="begin"/>
        </w:r>
        <w:r w:rsidR="007117C3">
          <w:rPr>
            <w:noProof/>
          </w:rPr>
          <w:instrText xml:space="preserve"> PAGEREF _Toc106883331 \h </w:instrText>
        </w:r>
        <w:r w:rsidR="007117C3">
          <w:rPr>
            <w:noProof/>
          </w:rPr>
        </w:r>
        <w:r w:rsidR="007117C3">
          <w:rPr>
            <w:noProof/>
          </w:rPr>
          <w:fldChar w:fldCharType="separate"/>
        </w:r>
        <w:r w:rsidR="007117C3">
          <w:rPr>
            <w:noProof/>
          </w:rPr>
          <w:t>89</w:t>
        </w:r>
        <w:r w:rsidR="007117C3">
          <w:rPr>
            <w:noProof/>
          </w:rPr>
          <w:fldChar w:fldCharType="end"/>
        </w:r>
      </w:hyperlink>
    </w:p>
    <w:p w14:paraId="47D64617" w14:textId="394B99FF" w:rsidR="007117C3" w:rsidRDefault="00FB36A8">
      <w:pPr>
        <w:pStyle w:val="TOC3"/>
        <w:rPr>
          <w:rFonts w:asciiTheme="minorHAnsi" w:eastAsiaTheme="minorEastAsia" w:hAnsiTheme="minorHAnsi" w:cstheme="minorBidi"/>
          <w:noProof/>
          <w:color w:val="auto"/>
          <w:sz w:val="22"/>
          <w:szCs w:val="22"/>
          <w:lang w:val="en-AU" w:eastAsia="en-AU"/>
        </w:rPr>
      </w:pPr>
      <w:hyperlink w:anchor="_Toc106883332" w:history="1">
        <w:r w:rsidR="007117C3" w:rsidRPr="005030D0">
          <w:rPr>
            <w:rStyle w:val="Hyperlink"/>
            <w:noProof/>
          </w:rPr>
          <w:t>5.5.4</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Annual Budget 2022-23 - Adoption &amp; Declaration of Rates</w:t>
        </w:r>
        <w:r w:rsidR="007117C3">
          <w:rPr>
            <w:noProof/>
          </w:rPr>
          <w:tab/>
        </w:r>
        <w:r w:rsidR="007117C3">
          <w:rPr>
            <w:noProof/>
          </w:rPr>
          <w:fldChar w:fldCharType="begin"/>
        </w:r>
        <w:r w:rsidR="007117C3">
          <w:rPr>
            <w:noProof/>
          </w:rPr>
          <w:instrText xml:space="preserve"> PAGEREF _Toc106883332 \h </w:instrText>
        </w:r>
        <w:r w:rsidR="007117C3">
          <w:rPr>
            <w:noProof/>
          </w:rPr>
        </w:r>
        <w:r w:rsidR="007117C3">
          <w:rPr>
            <w:noProof/>
          </w:rPr>
          <w:fldChar w:fldCharType="separate"/>
        </w:r>
        <w:r w:rsidR="007117C3">
          <w:rPr>
            <w:noProof/>
          </w:rPr>
          <w:t>93</w:t>
        </w:r>
        <w:r w:rsidR="007117C3">
          <w:rPr>
            <w:noProof/>
          </w:rPr>
          <w:fldChar w:fldCharType="end"/>
        </w:r>
      </w:hyperlink>
    </w:p>
    <w:p w14:paraId="024BB45B" w14:textId="070A4478"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33" w:history="1">
        <w:r w:rsidR="007117C3" w:rsidRPr="005030D0">
          <w:rPr>
            <w:rStyle w:val="Hyperlink"/>
            <w:noProof/>
          </w:rPr>
          <w:t>6</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Notices of Motion</w:t>
        </w:r>
        <w:r w:rsidR="007117C3">
          <w:rPr>
            <w:noProof/>
          </w:rPr>
          <w:tab/>
        </w:r>
        <w:r w:rsidR="007117C3">
          <w:rPr>
            <w:noProof/>
          </w:rPr>
          <w:fldChar w:fldCharType="begin"/>
        </w:r>
        <w:r w:rsidR="007117C3">
          <w:rPr>
            <w:noProof/>
          </w:rPr>
          <w:instrText xml:space="preserve"> PAGEREF _Toc106883333 \h </w:instrText>
        </w:r>
        <w:r w:rsidR="007117C3">
          <w:rPr>
            <w:noProof/>
          </w:rPr>
        </w:r>
        <w:r w:rsidR="007117C3">
          <w:rPr>
            <w:noProof/>
          </w:rPr>
          <w:fldChar w:fldCharType="separate"/>
        </w:r>
        <w:r w:rsidR="007117C3">
          <w:rPr>
            <w:noProof/>
          </w:rPr>
          <w:t>101</w:t>
        </w:r>
        <w:r w:rsidR="007117C3">
          <w:rPr>
            <w:noProof/>
          </w:rPr>
          <w:fldChar w:fldCharType="end"/>
        </w:r>
      </w:hyperlink>
    </w:p>
    <w:p w14:paraId="2D52ABED" w14:textId="12D5BFE8"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34" w:history="1">
        <w:r w:rsidR="007117C3" w:rsidRPr="005030D0">
          <w:rPr>
            <w:rStyle w:val="Hyperlink"/>
            <w:noProof/>
          </w:rPr>
          <w:t>7</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Urgent Business</w:t>
        </w:r>
        <w:r w:rsidR="007117C3">
          <w:rPr>
            <w:noProof/>
          </w:rPr>
          <w:tab/>
        </w:r>
        <w:r w:rsidR="007117C3">
          <w:rPr>
            <w:noProof/>
          </w:rPr>
          <w:fldChar w:fldCharType="begin"/>
        </w:r>
        <w:r w:rsidR="007117C3">
          <w:rPr>
            <w:noProof/>
          </w:rPr>
          <w:instrText xml:space="preserve"> PAGEREF _Toc106883334 \h </w:instrText>
        </w:r>
        <w:r w:rsidR="007117C3">
          <w:rPr>
            <w:noProof/>
          </w:rPr>
        </w:r>
        <w:r w:rsidR="007117C3">
          <w:rPr>
            <w:noProof/>
          </w:rPr>
          <w:fldChar w:fldCharType="separate"/>
        </w:r>
        <w:r w:rsidR="007117C3">
          <w:rPr>
            <w:noProof/>
          </w:rPr>
          <w:t>101</w:t>
        </w:r>
        <w:r w:rsidR="007117C3">
          <w:rPr>
            <w:noProof/>
          </w:rPr>
          <w:fldChar w:fldCharType="end"/>
        </w:r>
      </w:hyperlink>
    </w:p>
    <w:p w14:paraId="579A64A9" w14:textId="06741D78"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35" w:history="1">
        <w:r w:rsidR="007117C3" w:rsidRPr="005030D0">
          <w:rPr>
            <w:rStyle w:val="Hyperlink"/>
            <w:noProof/>
          </w:rPr>
          <w:t>8</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Reports from Council Representatives and CEO Update</w:t>
        </w:r>
        <w:r w:rsidR="007117C3">
          <w:rPr>
            <w:noProof/>
          </w:rPr>
          <w:tab/>
        </w:r>
        <w:r w:rsidR="007117C3">
          <w:rPr>
            <w:noProof/>
          </w:rPr>
          <w:fldChar w:fldCharType="begin"/>
        </w:r>
        <w:r w:rsidR="007117C3">
          <w:rPr>
            <w:noProof/>
          </w:rPr>
          <w:instrText xml:space="preserve"> PAGEREF _Toc106883335 \h </w:instrText>
        </w:r>
        <w:r w:rsidR="007117C3">
          <w:rPr>
            <w:noProof/>
          </w:rPr>
        </w:r>
        <w:r w:rsidR="007117C3">
          <w:rPr>
            <w:noProof/>
          </w:rPr>
          <w:fldChar w:fldCharType="separate"/>
        </w:r>
        <w:r w:rsidR="007117C3">
          <w:rPr>
            <w:noProof/>
          </w:rPr>
          <w:t>101</w:t>
        </w:r>
        <w:r w:rsidR="007117C3">
          <w:rPr>
            <w:noProof/>
          </w:rPr>
          <w:fldChar w:fldCharType="end"/>
        </w:r>
      </w:hyperlink>
    </w:p>
    <w:p w14:paraId="591495C3" w14:textId="5B4236FA"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36" w:history="1">
        <w:r w:rsidR="007117C3" w:rsidRPr="005030D0">
          <w:rPr>
            <w:rStyle w:val="Hyperlink"/>
            <w:noProof/>
          </w:rPr>
          <w:t>9</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Business</w:t>
        </w:r>
        <w:r w:rsidR="007117C3">
          <w:rPr>
            <w:noProof/>
          </w:rPr>
          <w:tab/>
        </w:r>
        <w:r w:rsidR="007117C3">
          <w:rPr>
            <w:noProof/>
          </w:rPr>
          <w:fldChar w:fldCharType="begin"/>
        </w:r>
        <w:r w:rsidR="007117C3">
          <w:rPr>
            <w:noProof/>
          </w:rPr>
          <w:instrText xml:space="preserve"> PAGEREF _Toc106883336 \h </w:instrText>
        </w:r>
        <w:r w:rsidR="007117C3">
          <w:rPr>
            <w:noProof/>
          </w:rPr>
        </w:r>
        <w:r w:rsidR="007117C3">
          <w:rPr>
            <w:noProof/>
          </w:rPr>
          <w:fldChar w:fldCharType="separate"/>
        </w:r>
        <w:r w:rsidR="007117C3">
          <w:rPr>
            <w:noProof/>
          </w:rPr>
          <w:t>101</w:t>
        </w:r>
        <w:r w:rsidR="007117C3">
          <w:rPr>
            <w:noProof/>
          </w:rPr>
          <w:fldChar w:fldCharType="end"/>
        </w:r>
      </w:hyperlink>
    </w:p>
    <w:p w14:paraId="05C2490A" w14:textId="7C5E4312"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37" w:history="1">
        <w:r w:rsidR="007117C3" w:rsidRPr="005030D0">
          <w:rPr>
            <w:rStyle w:val="Hyperlink"/>
            <w:noProof/>
          </w:rPr>
          <w:t>9.1</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Connected Communities</w:t>
        </w:r>
        <w:r w:rsidR="007117C3">
          <w:rPr>
            <w:noProof/>
          </w:rPr>
          <w:tab/>
        </w:r>
        <w:r w:rsidR="007117C3">
          <w:rPr>
            <w:noProof/>
          </w:rPr>
          <w:fldChar w:fldCharType="begin"/>
        </w:r>
        <w:r w:rsidR="007117C3">
          <w:rPr>
            <w:noProof/>
          </w:rPr>
          <w:instrText xml:space="preserve"> PAGEREF _Toc106883337 \h </w:instrText>
        </w:r>
        <w:r w:rsidR="007117C3">
          <w:rPr>
            <w:noProof/>
          </w:rPr>
        </w:r>
        <w:r w:rsidR="007117C3">
          <w:rPr>
            <w:noProof/>
          </w:rPr>
          <w:fldChar w:fldCharType="separate"/>
        </w:r>
        <w:r w:rsidR="007117C3">
          <w:rPr>
            <w:noProof/>
          </w:rPr>
          <w:t>101</w:t>
        </w:r>
        <w:r w:rsidR="007117C3">
          <w:rPr>
            <w:noProof/>
          </w:rPr>
          <w:fldChar w:fldCharType="end"/>
        </w:r>
      </w:hyperlink>
    </w:p>
    <w:p w14:paraId="0978A707" w14:textId="18ADF59E"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38" w:history="1">
        <w:r w:rsidR="007117C3" w:rsidRPr="005030D0">
          <w:rPr>
            <w:rStyle w:val="Hyperlink"/>
            <w:noProof/>
          </w:rPr>
          <w:t>9.2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Liveable Neighbourhoods</w:t>
        </w:r>
        <w:r w:rsidR="007117C3">
          <w:rPr>
            <w:noProof/>
          </w:rPr>
          <w:tab/>
        </w:r>
        <w:r w:rsidR="007117C3">
          <w:rPr>
            <w:noProof/>
          </w:rPr>
          <w:fldChar w:fldCharType="begin"/>
        </w:r>
        <w:r w:rsidR="007117C3">
          <w:rPr>
            <w:noProof/>
          </w:rPr>
          <w:instrText xml:space="preserve"> PAGEREF _Toc106883338 \h </w:instrText>
        </w:r>
        <w:r w:rsidR="007117C3">
          <w:rPr>
            <w:noProof/>
          </w:rPr>
        </w:r>
        <w:r w:rsidR="007117C3">
          <w:rPr>
            <w:noProof/>
          </w:rPr>
          <w:fldChar w:fldCharType="separate"/>
        </w:r>
        <w:r w:rsidR="007117C3">
          <w:rPr>
            <w:noProof/>
          </w:rPr>
          <w:t>101</w:t>
        </w:r>
        <w:r w:rsidR="007117C3">
          <w:rPr>
            <w:noProof/>
          </w:rPr>
          <w:fldChar w:fldCharType="end"/>
        </w:r>
      </w:hyperlink>
    </w:p>
    <w:p w14:paraId="74AC7954" w14:textId="7E3C0692"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39" w:history="1">
        <w:r w:rsidR="007117C3" w:rsidRPr="005030D0">
          <w:rPr>
            <w:rStyle w:val="Hyperlink"/>
            <w:noProof/>
          </w:rPr>
          <w:t>9.3</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Strong Local Economy</w:t>
        </w:r>
        <w:r w:rsidR="007117C3">
          <w:rPr>
            <w:noProof/>
          </w:rPr>
          <w:tab/>
        </w:r>
        <w:r w:rsidR="007117C3">
          <w:rPr>
            <w:noProof/>
          </w:rPr>
          <w:fldChar w:fldCharType="begin"/>
        </w:r>
        <w:r w:rsidR="007117C3">
          <w:rPr>
            <w:noProof/>
          </w:rPr>
          <w:instrText xml:space="preserve"> PAGEREF _Toc106883339 \h </w:instrText>
        </w:r>
        <w:r w:rsidR="007117C3">
          <w:rPr>
            <w:noProof/>
          </w:rPr>
        </w:r>
        <w:r w:rsidR="007117C3">
          <w:rPr>
            <w:noProof/>
          </w:rPr>
          <w:fldChar w:fldCharType="separate"/>
        </w:r>
        <w:r w:rsidR="007117C3">
          <w:rPr>
            <w:noProof/>
          </w:rPr>
          <w:t>101</w:t>
        </w:r>
        <w:r w:rsidR="007117C3">
          <w:rPr>
            <w:noProof/>
          </w:rPr>
          <w:fldChar w:fldCharType="end"/>
        </w:r>
      </w:hyperlink>
    </w:p>
    <w:p w14:paraId="17B777CA" w14:textId="5F124BE0"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40" w:history="1">
        <w:r w:rsidR="007117C3" w:rsidRPr="005030D0">
          <w:rPr>
            <w:rStyle w:val="Hyperlink"/>
            <w:noProof/>
          </w:rPr>
          <w:t>9.4</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Sustainable Environment</w:t>
        </w:r>
        <w:r w:rsidR="007117C3">
          <w:rPr>
            <w:noProof/>
          </w:rPr>
          <w:tab/>
        </w:r>
        <w:r w:rsidR="007117C3">
          <w:rPr>
            <w:noProof/>
          </w:rPr>
          <w:fldChar w:fldCharType="begin"/>
        </w:r>
        <w:r w:rsidR="007117C3">
          <w:rPr>
            <w:noProof/>
          </w:rPr>
          <w:instrText xml:space="preserve"> PAGEREF _Toc106883340 \h </w:instrText>
        </w:r>
        <w:r w:rsidR="007117C3">
          <w:rPr>
            <w:noProof/>
          </w:rPr>
        </w:r>
        <w:r w:rsidR="007117C3">
          <w:rPr>
            <w:noProof/>
          </w:rPr>
          <w:fldChar w:fldCharType="separate"/>
        </w:r>
        <w:r w:rsidR="007117C3">
          <w:rPr>
            <w:noProof/>
          </w:rPr>
          <w:t>101</w:t>
        </w:r>
        <w:r w:rsidR="007117C3">
          <w:rPr>
            <w:noProof/>
          </w:rPr>
          <w:fldChar w:fldCharType="end"/>
        </w:r>
      </w:hyperlink>
    </w:p>
    <w:p w14:paraId="747B45FD" w14:textId="4A0F3F82"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41" w:history="1">
        <w:r w:rsidR="007117C3" w:rsidRPr="005030D0">
          <w:rPr>
            <w:rStyle w:val="Hyperlink"/>
            <w:noProof/>
          </w:rPr>
          <w:t>9.5</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High Performing Organisation</w:t>
        </w:r>
        <w:r w:rsidR="007117C3">
          <w:rPr>
            <w:noProof/>
          </w:rPr>
          <w:tab/>
        </w:r>
        <w:r w:rsidR="007117C3">
          <w:rPr>
            <w:noProof/>
          </w:rPr>
          <w:fldChar w:fldCharType="begin"/>
        </w:r>
        <w:r w:rsidR="007117C3">
          <w:rPr>
            <w:noProof/>
          </w:rPr>
          <w:instrText xml:space="preserve"> PAGEREF _Toc106883341 \h </w:instrText>
        </w:r>
        <w:r w:rsidR="007117C3">
          <w:rPr>
            <w:noProof/>
          </w:rPr>
        </w:r>
        <w:r w:rsidR="007117C3">
          <w:rPr>
            <w:noProof/>
          </w:rPr>
          <w:fldChar w:fldCharType="separate"/>
        </w:r>
        <w:r w:rsidR="007117C3">
          <w:rPr>
            <w:noProof/>
          </w:rPr>
          <w:t>101</w:t>
        </w:r>
        <w:r w:rsidR="007117C3">
          <w:rPr>
            <w:noProof/>
          </w:rPr>
          <w:fldChar w:fldCharType="end"/>
        </w:r>
      </w:hyperlink>
    </w:p>
    <w:p w14:paraId="3838F14C" w14:textId="487D2566" w:rsidR="007117C3" w:rsidRDefault="00FB36A8">
      <w:pPr>
        <w:pStyle w:val="TOC2"/>
        <w:rPr>
          <w:rFonts w:asciiTheme="minorHAnsi" w:eastAsiaTheme="minorEastAsia" w:hAnsiTheme="minorHAnsi" w:cstheme="minorBidi"/>
          <w:noProof/>
          <w:color w:val="auto"/>
          <w:sz w:val="22"/>
          <w:szCs w:val="22"/>
          <w:lang w:val="en-AU" w:eastAsia="en-AU"/>
        </w:rPr>
      </w:pPr>
      <w:hyperlink w:anchor="_Toc106883342" w:history="1">
        <w:r w:rsidR="007117C3" w:rsidRPr="005030D0">
          <w:rPr>
            <w:rStyle w:val="Hyperlink"/>
            <w:noProof/>
          </w:rPr>
          <w:t>9.6</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Confidential Notices of Motion</w:t>
        </w:r>
        <w:r w:rsidR="007117C3">
          <w:rPr>
            <w:noProof/>
          </w:rPr>
          <w:tab/>
        </w:r>
        <w:r w:rsidR="007117C3">
          <w:rPr>
            <w:noProof/>
          </w:rPr>
          <w:fldChar w:fldCharType="begin"/>
        </w:r>
        <w:r w:rsidR="007117C3">
          <w:rPr>
            <w:noProof/>
          </w:rPr>
          <w:instrText xml:space="preserve"> PAGEREF _Toc106883342 \h </w:instrText>
        </w:r>
        <w:r w:rsidR="007117C3">
          <w:rPr>
            <w:noProof/>
          </w:rPr>
        </w:r>
        <w:r w:rsidR="007117C3">
          <w:rPr>
            <w:noProof/>
          </w:rPr>
          <w:fldChar w:fldCharType="separate"/>
        </w:r>
        <w:r w:rsidR="007117C3">
          <w:rPr>
            <w:noProof/>
          </w:rPr>
          <w:t>101</w:t>
        </w:r>
        <w:r w:rsidR="007117C3">
          <w:rPr>
            <w:noProof/>
          </w:rPr>
          <w:fldChar w:fldCharType="end"/>
        </w:r>
      </w:hyperlink>
    </w:p>
    <w:p w14:paraId="7B8DCA25" w14:textId="744AE632" w:rsidR="007117C3" w:rsidRDefault="00FB36A8">
      <w:pPr>
        <w:pStyle w:val="TOC1"/>
        <w:rPr>
          <w:rFonts w:asciiTheme="minorHAnsi" w:eastAsiaTheme="minorEastAsia" w:hAnsiTheme="minorHAnsi" w:cstheme="minorBidi"/>
          <w:noProof/>
          <w:color w:val="auto"/>
          <w:sz w:val="22"/>
          <w:szCs w:val="22"/>
          <w:lang w:val="en-AU" w:eastAsia="en-AU"/>
        </w:rPr>
      </w:pPr>
      <w:hyperlink w:anchor="_Toc106883343" w:history="1">
        <w:r w:rsidR="007117C3" w:rsidRPr="005030D0">
          <w:rPr>
            <w:rStyle w:val="Hyperlink"/>
            <w:noProof/>
          </w:rPr>
          <w:t>12</w:t>
        </w:r>
        <w:r w:rsidR="007117C3">
          <w:rPr>
            <w:rFonts w:asciiTheme="minorHAnsi" w:eastAsiaTheme="minorEastAsia" w:hAnsiTheme="minorHAnsi" w:cstheme="minorBidi"/>
            <w:noProof/>
            <w:color w:val="auto"/>
            <w:sz w:val="22"/>
            <w:szCs w:val="22"/>
            <w:lang w:val="en-AU" w:eastAsia="en-AU"/>
          </w:rPr>
          <w:tab/>
        </w:r>
        <w:r w:rsidR="007117C3" w:rsidRPr="005030D0">
          <w:rPr>
            <w:rStyle w:val="Hyperlink"/>
            <w:noProof/>
          </w:rPr>
          <w:t>Closure</w:t>
        </w:r>
        <w:r w:rsidR="007117C3">
          <w:rPr>
            <w:noProof/>
          </w:rPr>
          <w:tab/>
        </w:r>
        <w:r w:rsidR="007117C3">
          <w:rPr>
            <w:noProof/>
          </w:rPr>
          <w:fldChar w:fldCharType="begin"/>
        </w:r>
        <w:r w:rsidR="007117C3">
          <w:rPr>
            <w:noProof/>
          </w:rPr>
          <w:instrText xml:space="preserve"> PAGEREF _Toc106883343 \h </w:instrText>
        </w:r>
        <w:r w:rsidR="007117C3">
          <w:rPr>
            <w:noProof/>
          </w:rPr>
        </w:r>
        <w:r w:rsidR="007117C3">
          <w:rPr>
            <w:noProof/>
          </w:rPr>
          <w:fldChar w:fldCharType="separate"/>
        </w:r>
        <w:r w:rsidR="007117C3">
          <w:rPr>
            <w:noProof/>
          </w:rPr>
          <w:t>101</w:t>
        </w:r>
        <w:r w:rsidR="007117C3">
          <w:rPr>
            <w:noProof/>
          </w:rPr>
          <w:fldChar w:fldCharType="end"/>
        </w:r>
      </w:hyperlink>
    </w:p>
    <w:p w14:paraId="20822C08" w14:textId="0990EFF8" w:rsidR="00A77B3E" w:rsidRDefault="005864AD">
      <w:r>
        <w:fldChar w:fldCharType="end"/>
      </w:r>
    </w:p>
    <w:p w14:paraId="3CE00513" w14:textId="77777777" w:rsidR="758DD70D" w:rsidRDefault="00A77B3E" w:rsidP="758DD70D">
      <w:pPr>
        <w:rPr>
          <w:rFonts w:ascii="Calibri" w:hAnsi="Calibri"/>
          <w:b/>
          <w:bCs/>
          <w:lang w:val="en-AU"/>
        </w:rPr>
      </w:pPr>
      <w:r>
        <w:br w:type="page"/>
      </w:r>
    </w:p>
    <w:p w14:paraId="2E372933" w14:textId="77777777" w:rsidR="758DD70D" w:rsidRDefault="758DD70D" w:rsidP="758DD70D">
      <w:pPr>
        <w:rPr>
          <w:rFonts w:ascii="Calibri" w:hAnsi="Calibri"/>
          <w:b/>
          <w:bCs/>
          <w:lang w:val="en-AU"/>
        </w:rPr>
      </w:pPr>
    </w:p>
    <w:p w14:paraId="15344566" w14:textId="77777777" w:rsidR="00CE6608" w:rsidRPr="00E803A2" w:rsidRDefault="005864AD"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sidRPr="00E803A2">
        <w:rPr>
          <w:rFonts w:ascii="Calibri" w:hAnsi="Calibri"/>
          <w:b/>
          <w:bCs/>
          <w:lang w:val="en-AU"/>
        </w:rPr>
        <w:t>Note:</w:t>
      </w:r>
    </w:p>
    <w:p w14:paraId="1157128E" w14:textId="77777777" w:rsidR="00A11A83" w:rsidRDefault="005864AD" w:rsidP="003A2CB2">
      <w:pPr>
        <w:pBdr>
          <w:top w:val="single" w:sz="4" w:space="6" w:color="auto"/>
          <w:left w:val="single" w:sz="4" w:space="6" w:color="auto"/>
          <w:bottom w:val="single" w:sz="4" w:space="6" w:color="auto"/>
          <w:right w:val="single" w:sz="4" w:space="6" w:color="auto"/>
        </w:pBdr>
        <w:spacing w:before="240"/>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546F836A" w14:textId="77777777" w:rsidR="00CE6608" w:rsidRDefault="00CE6608" w:rsidP="00CE6608">
      <w:pPr>
        <w:rPr>
          <w:rFonts w:ascii="Calibri" w:hAnsi="Calibri"/>
          <w:lang w:val="en-AU"/>
        </w:rPr>
      </w:pPr>
    </w:p>
    <w:p w14:paraId="55114B54" w14:textId="77777777" w:rsidR="003A2CB2" w:rsidRDefault="003A2CB2" w:rsidP="00CE6608">
      <w:pPr>
        <w:rPr>
          <w:rFonts w:ascii="Calibri" w:hAnsi="Calibri"/>
          <w:lang w:val="en-AU"/>
        </w:rPr>
      </w:pPr>
    </w:p>
    <w:p w14:paraId="1383BCD8" w14:textId="77777777" w:rsidR="006D254E" w:rsidRDefault="006D254E" w:rsidP="00CE6608">
      <w:pPr>
        <w:rPr>
          <w:rFonts w:ascii="Calibri" w:hAnsi="Calibri"/>
          <w:lang w:val="en-AU"/>
        </w:rPr>
      </w:pPr>
    </w:p>
    <w:p w14:paraId="3FF07074" w14:textId="77777777" w:rsidR="12127E40" w:rsidRDefault="005864AD"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0616DEA5"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366824E0" w14:textId="77777777" w:rsidR="00257E15" w:rsidRDefault="005864A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2"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545B8369"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5CD2B69" w14:textId="77777777" w:rsidR="00257E15" w:rsidRDefault="005864A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3B0733EF"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E603B08" w14:textId="77777777" w:rsidR="00CE6608" w:rsidRDefault="005864AD"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6CC56843" w14:textId="77777777" w:rsidR="00E803A2" w:rsidRDefault="00E803A2" w:rsidP="00E803A2">
      <w:pPr>
        <w:rPr>
          <w:rFonts w:ascii="Calibri" w:hAnsi="Calibri"/>
          <w:lang w:val="en-AU"/>
        </w:rPr>
      </w:pPr>
    </w:p>
    <w:p w14:paraId="6C3DC1AE" w14:textId="77777777" w:rsidR="00A77B3E" w:rsidRDefault="005864AD">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06883304"/>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183C2D6B" w14:textId="77777777" w:rsidR="00A77B3E" w:rsidRDefault="005864AD" w:rsidP="006236AE">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6883305"/>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2ED2658" w14:textId="77777777" w:rsidR="000E6EC9" w:rsidRPr="0003490A" w:rsidRDefault="005864AD" w:rsidP="617CA412">
      <w:pPr>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1EE4DF74" w14:textId="77777777" w:rsidR="000E6EC9" w:rsidRPr="0003490A" w:rsidRDefault="005864AD" w:rsidP="617CA412">
      <w:pPr>
        <w:rPr>
          <w:rFonts w:ascii="Calibri" w:hAnsi="Calibri"/>
          <w:lang w:val="en-AU"/>
        </w:rPr>
      </w:pPr>
      <w:r w:rsidRPr="617CA412">
        <w:rPr>
          <w:rFonts w:ascii="Calibri" w:hAnsi="Calibri"/>
          <w:lang w:val="en-AU"/>
        </w:rPr>
        <w:t xml:space="preserve"> </w:t>
      </w:r>
    </w:p>
    <w:p w14:paraId="4D5D24AE" w14:textId="77777777" w:rsidR="000E6EC9" w:rsidRPr="0003490A" w:rsidRDefault="005864AD" w:rsidP="617CA412">
      <w:pPr>
        <w:rPr>
          <w:rFonts w:ascii="Calibri" w:hAnsi="Calibri"/>
          <w:lang w:val="en-AU"/>
        </w:rPr>
      </w:pPr>
      <w:r w:rsidRPr="617CA412">
        <w:rPr>
          <w:rFonts w:ascii="Calibri" w:hAnsi="Calibri"/>
          <w:lang w:val="en-AU"/>
        </w:rPr>
        <w:t>Administrator, Ms Peita Duncan;</w:t>
      </w:r>
    </w:p>
    <w:p w14:paraId="09550241" w14:textId="77777777" w:rsidR="000E6EC9" w:rsidRPr="0003490A" w:rsidRDefault="005864AD" w:rsidP="617CA412">
      <w:pPr>
        <w:rPr>
          <w:rFonts w:ascii="Calibri" w:hAnsi="Calibri"/>
          <w:lang w:val="en-AU"/>
        </w:rPr>
      </w:pPr>
      <w:r w:rsidRPr="617CA412">
        <w:rPr>
          <w:rFonts w:ascii="Calibri" w:hAnsi="Calibri"/>
          <w:lang w:val="en-AU"/>
        </w:rPr>
        <w:t>Administrator, Mr Chris Eddy; and</w:t>
      </w:r>
    </w:p>
    <w:p w14:paraId="1D441F54" w14:textId="77777777" w:rsidR="000E6EC9" w:rsidRPr="0003490A" w:rsidRDefault="005864AD" w:rsidP="617CA412">
      <w:pPr>
        <w:rPr>
          <w:rFonts w:ascii="Calibri" w:hAnsi="Calibri"/>
          <w:lang w:val="en-AU"/>
        </w:rPr>
      </w:pPr>
      <w:r w:rsidRPr="617CA412">
        <w:rPr>
          <w:rFonts w:ascii="Calibri" w:hAnsi="Calibri"/>
          <w:lang w:val="en-AU"/>
        </w:rPr>
        <w:t>Chief Executive Officer, Mr Craig Lloyd.</w:t>
      </w:r>
    </w:p>
    <w:p w14:paraId="59729755" w14:textId="77777777" w:rsidR="000E6EC9" w:rsidRPr="0003490A" w:rsidRDefault="005864AD" w:rsidP="617CA412">
      <w:pPr>
        <w:rPr>
          <w:rFonts w:ascii="Calibri" w:hAnsi="Calibri"/>
          <w:lang w:val="en-AU"/>
        </w:rPr>
      </w:pPr>
      <w:r w:rsidRPr="617CA412">
        <w:rPr>
          <w:rFonts w:ascii="Calibri" w:hAnsi="Calibri"/>
          <w:lang w:val="en-AU"/>
        </w:rPr>
        <w:t xml:space="preserve"> </w:t>
      </w:r>
    </w:p>
    <w:p w14:paraId="1C246C1A" w14:textId="77777777" w:rsidR="000E6EC9" w:rsidRPr="0003490A" w:rsidRDefault="005864AD"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3C53DB37" w14:textId="77777777" w:rsidR="000E6EC9" w:rsidRPr="0003490A" w:rsidRDefault="005864AD" w:rsidP="617CA412">
      <w:pPr>
        <w:rPr>
          <w:rFonts w:ascii="Calibri" w:hAnsi="Calibri"/>
          <w:lang w:val="en-AU"/>
        </w:rPr>
      </w:pPr>
      <w:r w:rsidRPr="617CA412">
        <w:rPr>
          <w:rFonts w:ascii="Calibri" w:hAnsi="Calibri"/>
          <w:lang w:val="en-AU"/>
        </w:rPr>
        <w:t xml:space="preserve"> </w:t>
      </w:r>
    </w:p>
    <w:p w14:paraId="6CB3C86C" w14:textId="77777777" w:rsidR="005864AD" w:rsidRPr="0003490A" w:rsidRDefault="005864AD" w:rsidP="005864AD">
      <w:pPr>
        <w:rPr>
          <w:rFonts w:ascii="Calibri" w:hAnsi="Calibri"/>
          <w:lang w:val="en-AU"/>
        </w:rPr>
      </w:pPr>
      <w:r w:rsidRPr="617CA412">
        <w:rPr>
          <w:rFonts w:ascii="Calibri" w:hAnsi="Calibri"/>
          <w:lang w:val="en-AU"/>
        </w:rPr>
        <w:t>Director Community Wellbeing, Ms Kate McCaughey;</w:t>
      </w:r>
    </w:p>
    <w:p w14:paraId="481CC05C" w14:textId="77777777" w:rsidR="005864AD" w:rsidRPr="0003490A" w:rsidRDefault="005864AD" w:rsidP="005864AD">
      <w:pPr>
        <w:rPr>
          <w:rFonts w:ascii="Calibri" w:hAnsi="Calibri"/>
          <w:lang w:val="en-AU"/>
        </w:rPr>
      </w:pPr>
      <w:r w:rsidRPr="617CA412">
        <w:rPr>
          <w:rFonts w:ascii="Calibri" w:hAnsi="Calibri"/>
          <w:lang w:val="en-AU"/>
        </w:rPr>
        <w:t>Director Planning and Development, Mr Justin O’Meara;</w:t>
      </w:r>
    </w:p>
    <w:p w14:paraId="120C5D45" w14:textId="0F8C2474" w:rsidR="005864AD" w:rsidRPr="0003490A" w:rsidRDefault="005864AD" w:rsidP="005864AD">
      <w:pPr>
        <w:rPr>
          <w:rFonts w:ascii="Calibri" w:hAnsi="Calibri"/>
          <w:lang w:val="en-AU"/>
        </w:rPr>
      </w:pPr>
      <w:r w:rsidRPr="617CA412">
        <w:rPr>
          <w:rFonts w:ascii="Calibri" w:hAnsi="Calibri"/>
          <w:lang w:val="en-AU"/>
        </w:rPr>
        <w:t>Director Infrastructure and Environment, Ms Debbie Wood</w:t>
      </w:r>
      <w:r w:rsidR="00EF281A">
        <w:rPr>
          <w:rFonts w:ascii="Calibri" w:hAnsi="Calibri"/>
          <w:lang w:val="en-AU"/>
        </w:rPr>
        <w:t>;</w:t>
      </w:r>
    </w:p>
    <w:p w14:paraId="7F62DD5B" w14:textId="26D0F406" w:rsidR="005864AD" w:rsidRDefault="005864AD" w:rsidP="005864AD">
      <w:pPr>
        <w:rPr>
          <w:rFonts w:ascii="Calibri" w:hAnsi="Calibri"/>
          <w:lang w:val="en-AU"/>
        </w:rPr>
      </w:pPr>
      <w:r w:rsidRPr="704FA05D">
        <w:rPr>
          <w:rFonts w:ascii="Calibri" w:hAnsi="Calibri"/>
          <w:lang w:val="en-AU"/>
        </w:rPr>
        <w:t xml:space="preserve">Interim Director </w:t>
      </w:r>
      <w:r w:rsidR="00AF5075">
        <w:rPr>
          <w:rFonts w:ascii="Calibri" w:hAnsi="Calibri"/>
          <w:lang w:val="en-AU"/>
        </w:rPr>
        <w:t xml:space="preserve">Corporate &amp; Shared </w:t>
      </w:r>
      <w:r w:rsidRPr="704FA05D">
        <w:rPr>
          <w:rFonts w:ascii="Calibri" w:hAnsi="Calibri"/>
          <w:lang w:val="en-AU"/>
        </w:rPr>
        <w:t>Services, Ms Marilyn Kearney</w:t>
      </w:r>
      <w:r w:rsidR="00EF281A">
        <w:rPr>
          <w:rFonts w:ascii="Calibri" w:hAnsi="Calibri"/>
          <w:lang w:val="en-AU"/>
        </w:rPr>
        <w:t>;</w:t>
      </w:r>
    </w:p>
    <w:p w14:paraId="0ED2DC3B" w14:textId="77777777" w:rsidR="005864AD" w:rsidRPr="0003490A" w:rsidRDefault="005864AD" w:rsidP="005864AD">
      <w:pPr>
        <w:rPr>
          <w:rFonts w:ascii="Calibri" w:hAnsi="Calibri"/>
          <w:lang w:val="en-AU"/>
        </w:rPr>
      </w:pPr>
      <w:r w:rsidRPr="704FA05D">
        <w:rPr>
          <w:rFonts w:ascii="Calibri" w:hAnsi="Calibri"/>
          <w:lang w:val="en-AU"/>
        </w:rPr>
        <w:t>Executive Manager Governance and Strategy, Mr Frank Joyce;</w:t>
      </w:r>
      <w:r>
        <w:rPr>
          <w:rFonts w:ascii="Calibri" w:hAnsi="Calibri"/>
          <w:lang w:val="en-AU"/>
        </w:rPr>
        <w:t xml:space="preserve"> and</w:t>
      </w:r>
    </w:p>
    <w:p w14:paraId="4A5773C3" w14:textId="77777777" w:rsidR="005864AD" w:rsidRPr="0003490A" w:rsidRDefault="005864AD" w:rsidP="005864AD">
      <w:pPr>
        <w:rPr>
          <w:rFonts w:ascii="Calibri" w:hAnsi="Calibri"/>
          <w:lang w:val="en-AU"/>
        </w:rPr>
      </w:pPr>
      <w:r w:rsidRPr="7CA08080">
        <w:rPr>
          <w:rFonts w:ascii="Calibri" w:hAnsi="Calibri"/>
          <w:lang w:val="en-AU"/>
        </w:rPr>
        <w:t>Executive Manager Public Affairs, Ms Janine Morgan</w:t>
      </w:r>
      <w:r>
        <w:rPr>
          <w:rFonts w:ascii="Calibri" w:hAnsi="Calibri"/>
          <w:lang w:val="en-AU"/>
        </w:rPr>
        <w:t>.</w:t>
      </w:r>
      <w:r w:rsidRPr="7CA08080">
        <w:rPr>
          <w:rFonts w:ascii="Calibri" w:hAnsi="Calibri"/>
          <w:lang w:val="en-AU"/>
        </w:rPr>
        <w:t xml:space="preserve"> </w:t>
      </w:r>
    </w:p>
    <w:p w14:paraId="699EE0A9" w14:textId="77777777" w:rsidR="000E6EC9" w:rsidRPr="0003490A" w:rsidRDefault="005864AD" w:rsidP="617CA412">
      <w:pPr>
        <w:rPr>
          <w:rFonts w:ascii="Calibri" w:hAnsi="Calibri"/>
          <w:lang w:val="en-AU"/>
        </w:rPr>
      </w:pPr>
      <w:r w:rsidRPr="617CA412">
        <w:rPr>
          <w:rFonts w:ascii="Calibri" w:hAnsi="Calibri"/>
          <w:lang w:val="en-AU"/>
        </w:rPr>
        <w:t xml:space="preserve"> </w:t>
      </w:r>
    </w:p>
    <w:p w14:paraId="0F1D9435" w14:textId="77777777" w:rsidR="000E6EC9" w:rsidRPr="0003490A" w:rsidRDefault="005864AD" w:rsidP="617CA412">
      <w:pPr>
        <w:rPr>
          <w:rFonts w:ascii="Calibri" w:hAnsi="Calibri"/>
          <w:lang w:val="en-AU"/>
        </w:rPr>
      </w:pPr>
      <w:r w:rsidRPr="617CA412">
        <w:rPr>
          <w:rFonts w:ascii="Calibri" w:hAnsi="Calibri"/>
          <w:lang w:val="en-AU"/>
        </w:rPr>
        <w:t>Following the Introductions, the Chief Executive Officer, Craig Lloyd will then read the following prayer:</w:t>
      </w:r>
    </w:p>
    <w:p w14:paraId="7CCB5C70" w14:textId="77777777" w:rsidR="000E6EC9" w:rsidRPr="0003490A" w:rsidRDefault="005864AD" w:rsidP="617CA412">
      <w:pPr>
        <w:rPr>
          <w:rFonts w:ascii="Calibri" w:hAnsi="Calibri"/>
          <w:lang w:val="en-AU"/>
        </w:rPr>
      </w:pPr>
      <w:r w:rsidRPr="617CA412">
        <w:rPr>
          <w:rFonts w:ascii="Calibri" w:hAnsi="Calibri"/>
          <w:lang w:val="en-AU"/>
        </w:rPr>
        <w:t xml:space="preserve"> </w:t>
      </w:r>
    </w:p>
    <w:p w14:paraId="20A634D1" w14:textId="77777777" w:rsidR="000E6EC9" w:rsidRPr="0003490A" w:rsidRDefault="005864AD"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234500C8" w14:textId="77777777" w:rsidR="000E6EC9" w:rsidRPr="0003490A" w:rsidRDefault="005864AD" w:rsidP="171F1CD3">
      <w:pPr>
        <w:rPr>
          <w:rFonts w:ascii="Calibri" w:hAnsi="Calibri"/>
          <w:i/>
          <w:iCs/>
          <w:lang w:val="en-AU"/>
        </w:rPr>
      </w:pPr>
      <w:r w:rsidRPr="171F1CD3">
        <w:rPr>
          <w:rFonts w:ascii="Calibri" w:hAnsi="Calibri"/>
          <w:i/>
          <w:iCs/>
          <w:lang w:val="en-AU"/>
        </w:rPr>
        <w:t xml:space="preserve"> </w:t>
      </w:r>
    </w:p>
    <w:p w14:paraId="293BBDBE" w14:textId="77777777" w:rsidR="000E6EC9" w:rsidRPr="0003490A" w:rsidRDefault="005864AD"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73EAE7A1" w14:textId="77777777" w:rsidR="000E6EC9" w:rsidRPr="0003490A" w:rsidRDefault="005864AD" w:rsidP="171F1CD3">
      <w:pPr>
        <w:rPr>
          <w:rFonts w:ascii="Calibri" w:hAnsi="Calibri"/>
          <w:i/>
          <w:iCs/>
          <w:lang w:val="en-AU"/>
        </w:rPr>
      </w:pPr>
      <w:r w:rsidRPr="171F1CD3">
        <w:rPr>
          <w:rFonts w:ascii="Calibri" w:hAnsi="Calibri"/>
          <w:i/>
          <w:iCs/>
          <w:lang w:val="en-AU"/>
        </w:rPr>
        <w:t xml:space="preserve"> </w:t>
      </w:r>
    </w:p>
    <w:p w14:paraId="15C501E1" w14:textId="5DAD1D16" w:rsidR="000E6EC9" w:rsidRDefault="005864AD" w:rsidP="171F1CD3">
      <w:pPr>
        <w:rPr>
          <w:rFonts w:ascii="Calibri" w:hAnsi="Calibri"/>
          <w:i/>
          <w:iCs/>
          <w:lang w:val="en-AU"/>
        </w:rPr>
      </w:pPr>
      <w:r w:rsidRPr="171F1CD3">
        <w:rPr>
          <w:rFonts w:ascii="Calibri" w:hAnsi="Calibri"/>
          <w:i/>
          <w:iCs/>
          <w:lang w:val="en-AU"/>
        </w:rPr>
        <w:t>Amen</w:t>
      </w:r>
    </w:p>
    <w:p w14:paraId="5541AD2F" w14:textId="77777777" w:rsidR="00FA3539" w:rsidRPr="0003490A" w:rsidRDefault="00FA3539" w:rsidP="171F1CD3">
      <w:pPr>
        <w:rPr>
          <w:rFonts w:ascii="Calibri" w:hAnsi="Calibri"/>
          <w:i/>
          <w:iCs/>
          <w:lang w:val="en-AU"/>
        </w:rPr>
      </w:pPr>
    </w:p>
    <w:p w14:paraId="2733382C" w14:textId="77777777" w:rsidR="00A77B3E" w:rsidRDefault="005864AD" w:rsidP="006236AE">
      <w:pPr>
        <w:tabs>
          <w:tab w:val="left" w:pos="600"/>
        </w:tabs>
        <w:spacing w:after="120"/>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06883306"/>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10578721" w14:textId="77777777" w:rsidR="005C4C9C" w:rsidRPr="007A0AAB" w:rsidRDefault="005864AD"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08E7A84D" w14:textId="77777777" w:rsidR="005C4C9C" w:rsidRPr="007A0AAB" w:rsidRDefault="005C4C9C" w:rsidP="005C4C9C">
      <w:pPr>
        <w:rPr>
          <w:rFonts w:ascii="Calibri" w:hAnsi="Calibri"/>
          <w:lang w:val="en-AU"/>
        </w:rPr>
      </w:pPr>
    </w:p>
    <w:p w14:paraId="3A304500" w14:textId="77777777" w:rsidR="005C4C9C" w:rsidRPr="007A0AAB" w:rsidRDefault="005864AD"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68D3DF39" w14:textId="77777777" w:rsidR="005C4C9C" w:rsidRPr="007A0AAB" w:rsidRDefault="005C4C9C" w:rsidP="005C4C9C">
      <w:pPr>
        <w:rPr>
          <w:rFonts w:ascii="Calibri" w:hAnsi="Calibri"/>
          <w:lang w:val="en-AU"/>
        </w:rPr>
      </w:pPr>
    </w:p>
    <w:p w14:paraId="23277FD3" w14:textId="77777777" w:rsidR="000E6EC9" w:rsidRPr="007A0AAB" w:rsidRDefault="005864AD" w:rsidP="005C4C9C">
      <w:pPr>
        <w:rPr>
          <w:rFonts w:ascii="Calibri" w:hAnsi="Calibri"/>
          <w:lang w:val="en-AU"/>
        </w:rPr>
      </w:pPr>
      <w:r w:rsidRPr="5526F0DC">
        <w:rPr>
          <w:rFonts w:ascii="Calibri" w:hAnsi="Calibri"/>
          <w:lang w:val="en-AU"/>
        </w:rPr>
        <w:t>I would also like to personally acknowledge Elders past, present and emerging.”</w:t>
      </w:r>
    </w:p>
    <w:p w14:paraId="3D5F8DA1" w14:textId="77777777" w:rsidR="30D5B255" w:rsidRDefault="30D5B255" w:rsidP="5526F0DC">
      <w:pPr>
        <w:rPr>
          <w:rFonts w:ascii="Calibri" w:hAnsi="Calibri"/>
          <w:vanish/>
          <w:sz w:val="22"/>
          <w:szCs w:val="22"/>
          <w:lang w:val="en-AU"/>
        </w:rPr>
      </w:pPr>
    </w:p>
    <w:p w14:paraId="63D12307" w14:textId="27FBFEAA" w:rsidR="00A77B3E" w:rsidRDefault="005864A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06883307"/>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p w14:paraId="09658119" w14:textId="77777777" w:rsidR="006236AE" w:rsidRDefault="006236AE">
      <w:pPr>
        <w:tabs>
          <w:tab w:val="left" w:pos="600"/>
        </w:tabs>
        <w:ind w:left="600" w:hanging="600"/>
        <w:rPr>
          <w:rFonts w:ascii="Calibri" w:eastAsia="Calibri" w:hAnsi="Calibri" w:cs="Calibri"/>
          <w:b/>
          <w:color w:val="000000"/>
        </w:rPr>
      </w:pPr>
    </w:p>
    <w:bookmarkEnd w:id="7"/>
    <w:p w14:paraId="40CD16F6" w14:textId="15B2BF5C" w:rsidR="00A77B3E" w:rsidRDefault="005864A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 w:name="_Toc10688330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214E359E" w14:textId="77777777" w:rsidR="00FA3539" w:rsidRDefault="00FA3539">
      <w:pPr>
        <w:tabs>
          <w:tab w:val="left" w:pos="600"/>
        </w:tabs>
        <w:ind w:left="600" w:hanging="600"/>
        <w:rPr>
          <w:rFonts w:ascii="Calibri" w:eastAsia="Calibri" w:hAnsi="Calibri" w:cs="Calibri"/>
          <w:b/>
          <w:color w:val="000000"/>
          <w:sz w:val="28"/>
        </w:rPr>
        <w:sectPr w:rsidR="00FA3539" w:rsidSect="00D27C68">
          <w:pgSz w:w="11906" w:h="16838"/>
          <w:pgMar w:top="1440" w:right="1440" w:bottom="1440" w:left="1440" w:header="454" w:footer="454" w:gutter="0"/>
          <w:cols w:space="720"/>
          <w:docGrid w:linePitch="360"/>
        </w:sectPr>
      </w:pPr>
    </w:p>
    <w:p w14:paraId="126FD9F9" w14:textId="77777777" w:rsidR="00A77B3E" w:rsidRDefault="005864A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0688330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13018D49" w14:textId="77777777" w:rsidR="00517209" w:rsidRDefault="00517209" w:rsidP="0043583B">
      <w:pPr>
        <w:rPr>
          <w:rFonts w:ascii="Calibri" w:hAnsi="Calibri"/>
          <w:vanish/>
          <w:lang w:val="en-AU"/>
        </w:rPr>
      </w:pPr>
    </w:p>
    <w:p w14:paraId="5B334D3F" w14:textId="77777777" w:rsidR="00BD2662" w:rsidRDefault="005864AD" w:rsidP="00944ED4">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5A275961" w14:textId="77777777" w:rsidR="00A11A83" w:rsidRDefault="005864AD"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329CC2DE" w14:textId="77777777" w:rsidR="00147B9D" w:rsidRPr="00163BE0" w:rsidRDefault="00147B9D" w:rsidP="002D0F28">
      <w:pPr>
        <w:spacing w:line="276" w:lineRule="auto"/>
        <w:rPr>
          <w:rFonts w:ascii="Calibri" w:hAnsi="Calibri"/>
          <w:b/>
          <w:bCs/>
          <w:lang w:val="en-AU"/>
        </w:rPr>
      </w:pPr>
    </w:p>
    <w:p w14:paraId="42EC9651" w14:textId="580F8A9E" w:rsidR="00A11A83" w:rsidRPr="00163BE0" w:rsidRDefault="005864AD" w:rsidP="002D0F28">
      <w:pPr>
        <w:spacing w:line="276" w:lineRule="auto"/>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Pr>
          <w:rFonts w:ascii="Calibri" w:hAnsi="Calibri"/>
          <w:b/>
          <w:bCs/>
          <w:lang w:val="en-AU"/>
        </w:rPr>
        <w:t>16 May 2022.</w:t>
      </w:r>
    </w:p>
    <w:p w14:paraId="094F68D6" w14:textId="77777777" w:rsidR="007807C3" w:rsidRDefault="007807C3" w:rsidP="007807C3">
      <w:pPr>
        <w:rPr>
          <w:rFonts w:ascii="Calibri" w:hAnsi="Calibri"/>
          <w:vanish/>
          <w:lang w:val="en-AU"/>
        </w:rPr>
      </w:pPr>
    </w:p>
    <w:p w14:paraId="46759130" w14:textId="77777777" w:rsidR="00F73722" w:rsidRPr="00163BE0" w:rsidRDefault="00F73722" w:rsidP="380AB31D">
      <w:pPr>
        <w:rPr>
          <w:rFonts w:ascii="Calibri" w:hAnsi="Calibri"/>
          <w:lang w:val="en-AU"/>
        </w:rPr>
      </w:pPr>
    </w:p>
    <w:p w14:paraId="274FC82A" w14:textId="77777777" w:rsidR="00A77B3E" w:rsidRDefault="005864AD" w:rsidP="00700730">
      <w:pPr>
        <w:tabs>
          <w:tab w:val="left" w:pos="600"/>
        </w:tabs>
        <w:spacing w:line="276" w:lineRule="auto"/>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2" w:name="_Toc10688331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3ABEB20C" w14:textId="77777777" w:rsidR="00A77B3E" w:rsidRDefault="005864AD" w:rsidP="00700730">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0688331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40C15871" w14:textId="77777777" w:rsidR="00A77B3E" w:rsidRDefault="005864AD" w:rsidP="00700730">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06883312"/>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546AB7F9" w14:textId="77777777" w:rsidR="00A77B3E" w:rsidRDefault="005864AD" w:rsidP="00700730">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06883313"/>
      <w:r>
        <w:rPr>
          <w:rFonts w:ascii="Calibri" w:eastAsia="Calibri" w:hAnsi="Calibri" w:cs="Calibri"/>
          <w:color w:val="000000"/>
        </w:rPr>
        <w:instrText>4.2.1</w:instrText>
      </w:r>
      <w:r>
        <w:rPr>
          <w:rFonts w:ascii="Calibri" w:eastAsia="Calibri" w:hAnsi="Calibri" w:cs="Calibri"/>
          <w:color w:val="000000"/>
        </w:rPr>
        <w:tab/>
        <w:instrText>Petition - To replace gum trees in Eagles Nest and part of Corella Drive, Whittlesea</w:instrText>
      </w:r>
      <w:bookmarkEnd w:id="18"/>
      <w:r>
        <w:rPr>
          <w:rFonts w:ascii="Calibri" w:eastAsia="Calibri" w:hAnsi="Calibri" w:cs="Calibri"/>
          <w:color w:val="000000"/>
        </w:rPr>
        <w:instrText>" \f \l 3</w:instrText>
      </w:r>
      <w:r>
        <w:rPr>
          <w:rFonts w:ascii="Calibri" w:eastAsia="Calibri" w:hAnsi="Calibri" w:cs="Calibri"/>
          <w:color w:val="000000"/>
        </w:rPr>
        <w:fldChar w:fldCharType="end"/>
      </w:r>
      <w:bookmarkStart w:id="19" w:name="4.2.1__Petition_-_To_replace_gum_trees_"/>
      <w:r>
        <w:rPr>
          <w:rFonts w:ascii="Calibri" w:eastAsia="Calibri" w:hAnsi="Calibri" w:cs="Calibri"/>
          <w:color w:val="FFFFFF"/>
          <w:sz w:val="4"/>
        </w:rPr>
        <w:t>4.2.1</w:t>
      </w:r>
      <w:r>
        <w:rPr>
          <w:rFonts w:ascii="Calibri" w:eastAsia="Calibri" w:hAnsi="Calibri" w:cs="Calibri"/>
          <w:color w:val="FFFFFF"/>
          <w:sz w:val="4"/>
        </w:rPr>
        <w:tab/>
        <w:t>Petition - To replace gum trees in Eagles Nest and part of Corella Drive, Whittlesea</w:t>
      </w:r>
    </w:p>
    <w:bookmarkEnd w:id="19"/>
    <w:p w14:paraId="1D20ABE4" w14:textId="77777777" w:rsidR="002A766D" w:rsidRPr="00E804AE" w:rsidRDefault="005864AD" w:rsidP="00700730">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To replace gum trees in Eagles Nest and part of Corella Drive, Whittlesea</w:t>
      </w:r>
    </w:p>
    <w:p w14:paraId="0667D7EE" w14:textId="77777777" w:rsidR="2E308EF0" w:rsidRDefault="005864AD" w:rsidP="00700730">
      <w:pPr>
        <w:spacing w:line="276" w:lineRule="auto"/>
        <w:rPr>
          <w:rFonts w:ascii="Calibri" w:hAnsi="Calibri"/>
          <w:b/>
          <w:bCs/>
          <w:lang w:val="en-AU"/>
        </w:rPr>
      </w:pPr>
      <w:r>
        <w:rPr>
          <w:rFonts w:ascii="Calibri" w:hAnsi="Calibri"/>
          <w:lang w:val="en-AU"/>
        </w:rPr>
        <w:t>A p</w:t>
      </w:r>
      <w:r w:rsidR="50931E0E">
        <w:rPr>
          <w:rFonts w:ascii="Calibri" w:hAnsi="Calibri"/>
          <w:lang w:val="en-AU"/>
        </w:rPr>
        <w:t>etition</w:t>
      </w:r>
      <w:r w:rsidR="65EAAB9B">
        <w:rPr>
          <w:rFonts w:ascii="Calibri" w:hAnsi="Calibri"/>
          <w:lang w:val="en-AU"/>
        </w:rPr>
        <w:t xml:space="preserve"> </w:t>
      </w:r>
      <w:r w:rsidR="677CB514">
        <w:rPr>
          <w:rFonts w:ascii="Calibri" w:hAnsi="Calibri"/>
          <w:lang w:val="en-AU"/>
        </w:rPr>
        <w:t xml:space="preserve">has been received </w:t>
      </w:r>
      <w:r w:rsidR="65EAAB9B">
        <w:rPr>
          <w:rFonts w:ascii="Calibri" w:hAnsi="Calibri"/>
          <w:lang w:val="en-AU"/>
        </w:rPr>
        <w:t xml:space="preserve">from 14 </w:t>
      </w:r>
      <w:r w:rsidR="093D4355">
        <w:rPr>
          <w:rFonts w:ascii="Calibri" w:hAnsi="Calibri"/>
          <w:lang w:val="en-AU"/>
        </w:rPr>
        <w:t>residents regarding removal of gum trees in Eagles Nest and part of Corella Drive, Whittlesea.</w:t>
      </w:r>
    </w:p>
    <w:p w14:paraId="58D367ED" w14:textId="77777777" w:rsidR="00984498" w:rsidRPr="002B0489" w:rsidRDefault="005864AD" w:rsidP="00700730">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themeColor="background1"/>
          <w:lang w:val="en-AU"/>
        </w:rPr>
        <w:t xml:space="preserve"> Recommendation</w:t>
      </w:r>
    </w:p>
    <w:p w14:paraId="56C7CC21" w14:textId="77777777" w:rsidR="00984498" w:rsidRDefault="005864AD" w:rsidP="00700730">
      <w:pPr>
        <w:spacing w:line="276" w:lineRule="auto"/>
        <w:rPr>
          <w:rFonts w:ascii="Calibri" w:hAnsi="Calibri"/>
          <w:b/>
          <w:bCs/>
          <w:lang w:val="en-AU"/>
        </w:rPr>
      </w:pPr>
      <w:r w:rsidRPr="6EBC75A4">
        <w:rPr>
          <w:rFonts w:ascii="Calibri" w:hAnsi="Calibri"/>
          <w:b/>
          <w:bCs/>
          <w:lang w:val="en-AU"/>
        </w:rPr>
        <w:t>T</w:t>
      </w:r>
      <w:r w:rsidR="39F3F1F0" w:rsidRPr="6EBC75A4">
        <w:rPr>
          <w:rFonts w:ascii="Calibri" w:hAnsi="Calibri"/>
          <w:b/>
          <w:bCs/>
          <w:lang w:val="en-AU"/>
        </w:rPr>
        <w:t xml:space="preserve">HAT Council note the petition </w:t>
      </w:r>
      <w:r w:rsidR="2A2F7A50" w:rsidRPr="6EBC75A4">
        <w:rPr>
          <w:rFonts w:ascii="Calibri" w:hAnsi="Calibri"/>
          <w:b/>
          <w:bCs/>
          <w:lang w:val="en-AU"/>
        </w:rPr>
        <w:t xml:space="preserve">from 14 residents requesting Council replace gum trees </w:t>
      </w:r>
      <w:r w:rsidR="00A02479">
        <w:rPr>
          <w:rFonts w:ascii="Calibri" w:hAnsi="Calibri"/>
          <w:b/>
          <w:bCs/>
          <w:lang w:val="en-AU"/>
        </w:rPr>
        <w:t>in Eagles Nest and part of Corella Drive</w:t>
      </w:r>
      <w:r w:rsidR="00B81A3B">
        <w:rPr>
          <w:rFonts w:ascii="Calibri" w:hAnsi="Calibri"/>
          <w:b/>
          <w:bCs/>
          <w:lang w:val="en-AU"/>
        </w:rPr>
        <w:t xml:space="preserve">, Whittlesea </w:t>
      </w:r>
      <w:r w:rsidR="2A2F7A50" w:rsidRPr="6EBC75A4">
        <w:rPr>
          <w:rFonts w:ascii="Calibri" w:hAnsi="Calibri"/>
          <w:b/>
          <w:bCs/>
          <w:lang w:val="en-AU"/>
        </w:rPr>
        <w:t>and write to the signatories to inform them that:</w:t>
      </w:r>
    </w:p>
    <w:p w14:paraId="49EEFA42" w14:textId="77777777" w:rsidR="6EBC75A4" w:rsidRDefault="005864AD" w:rsidP="00700730">
      <w:pPr>
        <w:numPr>
          <w:ilvl w:val="0"/>
          <w:numId w:val="1"/>
        </w:numPr>
        <w:spacing w:line="276" w:lineRule="auto"/>
        <w:contextualSpacing/>
        <w:rPr>
          <w:rFonts w:ascii="Calibri" w:eastAsia="Calibri" w:hAnsi="Calibri" w:cs="Calibri"/>
          <w:b/>
          <w:bCs/>
          <w:lang w:val="en-AU"/>
        </w:rPr>
      </w:pPr>
      <w:r w:rsidRPr="6EBC75A4">
        <w:rPr>
          <w:rFonts w:ascii="Calibri" w:hAnsi="Calibri"/>
          <w:b/>
          <w:bCs/>
          <w:lang w:val="en-AU"/>
        </w:rPr>
        <w:t>The trees along both streets have recently been assessed and comply with the City of Whittlesea’s Street Tree Management Plan.</w:t>
      </w:r>
    </w:p>
    <w:p w14:paraId="7003A1DF" w14:textId="77777777" w:rsidR="6EBC75A4" w:rsidRDefault="005864AD" w:rsidP="00700730">
      <w:pPr>
        <w:numPr>
          <w:ilvl w:val="0"/>
          <w:numId w:val="1"/>
        </w:numPr>
        <w:spacing w:line="276" w:lineRule="auto"/>
        <w:contextualSpacing/>
        <w:rPr>
          <w:rFonts w:ascii="Calibri" w:hAnsi="Calibri"/>
          <w:b/>
          <w:bCs/>
          <w:lang w:val="en-AU"/>
        </w:rPr>
      </w:pPr>
      <w:r w:rsidRPr="6EBC75A4">
        <w:rPr>
          <w:rFonts w:ascii="Calibri" w:hAnsi="Calibri"/>
          <w:b/>
          <w:bCs/>
          <w:lang w:val="en-AU"/>
        </w:rPr>
        <w:t>A meeting with the Head Petitioner will be organised with the Director Infrastructure &amp; Environment (or representative) on site, to understand their concerns and specific rationale for their request.</w:t>
      </w:r>
    </w:p>
    <w:p w14:paraId="5665D76E" w14:textId="77777777" w:rsidR="6EBC75A4" w:rsidRDefault="005864AD" w:rsidP="00700730">
      <w:pPr>
        <w:numPr>
          <w:ilvl w:val="0"/>
          <w:numId w:val="1"/>
        </w:numPr>
        <w:spacing w:line="276" w:lineRule="auto"/>
        <w:contextualSpacing/>
        <w:rPr>
          <w:rFonts w:ascii="Calibri" w:hAnsi="Calibri"/>
          <w:b/>
          <w:bCs/>
          <w:lang w:val="en-AU"/>
        </w:rPr>
      </w:pPr>
      <w:r w:rsidRPr="6EBC75A4">
        <w:rPr>
          <w:rFonts w:ascii="Calibri" w:hAnsi="Calibri"/>
          <w:b/>
          <w:bCs/>
          <w:lang w:val="en-AU"/>
        </w:rPr>
        <w:t>A report to Council will be prepared for the August Council Meeting, advising how the petitioners’ concerns have been addressed, in consultation with Director Infrastructure &amp; Environment.</w:t>
      </w:r>
    </w:p>
    <w:p w14:paraId="1C0674B3" w14:textId="77777777" w:rsidR="6EBC75A4" w:rsidRDefault="005864AD" w:rsidP="00700730">
      <w:pPr>
        <w:numPr>
          <w:ilvl w:val="0"/>
          <w:numId w:val="1"/>
        </w:numPr>
        <w:spacing w:line="276" w:lineRule="auto"/>
        <w:contextualSpacing/>
        <w:rPr>
          <w:rFonts w:ascii="Calibri" w:hAnsi="Calibri"/>
          <w:b/>
          <w:bCs/>
          <w:lang w:val="en-AU"/>
        </w:rPr>
      </w:pPr>
      <w:r w:rsidRPr="6EBC75A4">
        <w:rPr>
          <w:rFonts w:ascii="Calibri" w:hAnsi="Calibri"/>
          <w:b/>
          <w:bCs/>
          <w:lang w:val="en-AU"/>
        </w:rPr>
        <w:t xml:space="preserve">Signatories will be advised of Council’s decision following the </w:t>
      </w:r>
      <w:r w:rsidR="0016555D">
        <w:rPr>
          <w:rFonts w:ascii="Calibri" w:hAnsi="Calibri"/>
          <w:b/>
          <w:bCs/>
          <w:lang w:val="en-AU"/>
        </w:rPr>
        <w:t xml:space="preserve">August </w:t>
      </w:r>
      <w:r w:rsidRPr="6EBC75A4">
        <w:rPr>
          <w:rFonts w:ascii="Calibri" w:hAnsi="Calibri"/>
          <w:b/>
          <w:bCs/>
          <w:lang w:val="en-AU"/>
        </w:rPr>
        <w:t>Council Meeting.</w:t>
      </w:r>
    </w:p>
    <w:p w14:paraId="7E398464" w14:textId="77777777" w:rsidR="002565B2" w:rsidRDefault="002565B2" w:rsidP="00700730">
      <w:pPr>
        <w:tabs>
          <w:tab w:val="left" w:pos="600"/>
        </w:tabs>
        <w:spacing w:line="276" w:lineRule="auto"/>
        <w:ind w:left="600" w:hanging="600"/>
        <w:rPr>
          <w:rFonts w:ascii="Calibri" w:eastAsia="Calibri" w:hAnsi="Calibri" w:cs="Calibri"/>
          <w:color w:val="000000"/>
        </w:rPr>
      </w:pPr>
      <w:bookmarkStart w:id="20" w:name="_Hlk73455122"/>
      <w:bookmarkEnd w:id="20"/>
    </w:p>
    <w:p w14:paraId="2AE4E226" w14:textId="54B9FD5C" w:rsidR="00A77B3E" w:rsidRDefault="005864AD" w:rsidP="00700730">
      <w:pPr>
        <w:tabs>
          <w:tab w:val="left" w:pos="600"/>
        </w:tabs>
        <w:spacing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1" w:name="_Toc106883314"/>
      <w:r>
        <w:rPr>
          <w:rFonts w:ascii="Calibri" w:eastAsia="Calibri" w:hAnsi="Calibri" w:cs="Calibri"/>
          <w:color w:val="000000"/>
        </w:rPr>
        <w:instrText>4.3</w:instrText>
      </w:r>
      <w:r>
        <w:rPr>
          <w:rFonts w:ascii="Calibri" w:eastAsia="Calibri" w:hAnsi="Calibri" w:cs="Calibri"/>
          <w:color w:val="000000"/>
        </w:rPr>
        <w:tab/>
        <w:instrText>Joint Letters</w:instrText>
      </w:r>
      <w:bookmarkEnd w:id="21"/>
      <w:r>
        <w:rPr>
          <w:rFonts w:ascii="Calibri" w:eastAsia="Calibri" w:hAnsi="Calibri" w:cs="Calibri"/>
          <w:color w:val="000000"/>
        </w:rPr>
        <w:instrText>" \f \l 2</w:instrText>
      </w:r>
      <w:r>
        <w:rPr>
          <w:rFonts w:ascii="Calibri" w:eastAsia="Calibri" w:hAnsi="Calibri" w:cs="Calibri"/>
          <w:color w:val="000000"/>
        </w:rPr>
        <w:fldChar w:fldCharType="end"/>
      </w:r>
      <w:bookmarkStart w:id="22" w:name="4.3__Joint_Letters"/>
      <w:r>
        <w:rPr>
          <w:rFonts w:ascii="Calibri" w:eastAsia="Calibri" w:hAnsi="Calibri" w:cs="Calibri"/>
          <w:b/>
          <w:color w:val="000000"/>
        </w:rPr>
        <w:t>4.3</w:t>
      </w:r>
      <w:r>
        <w:rPr>
          <w:rFonts w:ascii="Calibri" w:eastAsia="Calibri" w:hAnsi="Calibri" w:cs="Calibri"/>
          <w:b/>
          <w:color w:val="000000"/>
        </w:rPr>
        <w:tab/>
        <w:t>Joint Letters</w:t>
      </w:r>
    </w:p>
    <w:bookmarkEnd w:id="22"/>
    <w:p w14:paraId="2E76ADF0" w14:textId="77777777" w:rsidR="002565B2" w:rsidRDefault="002565B2">
      <w:pPr>
        <w:tabs>
          <w:tab w:val="left" w:pos="600"/>
        </w:tabs>
        <w:ind w:left="600" w:hanging="600"/>
        <w:rPr>
          <w:rFonts w:ascii="Calibri" w:eastAsia="Calibri" w:hAnsi="Calibri" w:cs="Calibri"/>
          <w:color w:val="000000"/>
          <w:sz w:val="26"/>
        </w:rPr>
      </w:pPr>
    </w:p>
    <w:p w14:paraId="6247334C" w14:textId="6087D48E" w:rsidR="002565B2" w:rsidRDefault="002565B2">
      <w:pPr>
        <w:rPr>
          <w:rFonts w:ascii="Calibri" w:eastAsia="Calibri" w:hAnsi="Calibri" w:cs="Calibri"/>
          <w:color w:val="000000"/>
          <w:sz w:val="26"/>
        </w:rPr>
      </w:pPr>
      <w:r>
        <w:rPr>
          <w:rFonts w:ascii="Calibri" w:eastAsia="Calibri" w:hAnsi="Calibri" w:cs="Calibri"/>
          <w:color w:val="000000"/>
          <w:sz w:val="26"/>
        </w:rPr>
        <w:br w:type="page"/>
      </w:r>
    </w:p>
    <w:p w14:paraId="29C4A040" w14:textId="19FB8C6F" w:rsidR="00A77B3E" w:rsidRDefault="005864A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3" w:name="_Toc106883315"/>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4"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4"/>
    <w:p w14:paraId="774485EC" w14:textId="77777777" w:rsidR="00A77B3E" w:rsidRDefault="005864A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06883316"/>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5"/>
      <w:r>
        <w:rPr>
          <w:rFonts w:ascii="Calibri" w:eastAsia="Calibri" w:hAnsi="Calibri" w:cs="Calibri"/>
          <w:color w:val="000000"/>
        </w:rPr>
        <w:instrText>" \f \l 2</w:instrText>
      </w:r>
      <w:r>
        <w:rPr>
          <w:rFonts w:ascii="Calibri" w:eastAsia="Calibri" w:hAnsi="Calibri" w:cs="Calibri"/>
          <w:color w:val="000000"/>
        </w:rPr>
        <w:fldChar w:fldCharType="end"/>
      </w:r>
      <w:bookmarkStart w:id="26"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6"/>
    <w:p w14:paraId="1AD2A44D" w14:textId="77777777" w:rsidR="00A77B3E" w:rsidRDefault="005864A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06883317"/>
      <w:r>
        <w:rPr>
          <w:rFonts w:ascii="Calibri" w:eastAsia="Calibri" w:hAnsi="Calibri" w:cs="Calibri"/>
          <w:color w:val="000000"/>
        </w:rPr>
        <w:instrText>5.1.1</w:instrText>
      </w:r>
      <w:r>
        <w:rPr>
          <w:rFonts w:ascii="Calibri" w:eastAsia="Calibri" w:hAnsi="Calibri" w:cs="Calibri"/>
          <w:color w:val="000000"/>
        </w:rPr>
        <w:tab/>
        <w:instrText>Community Plan Action Plan 2022-2023 - Draft for Adoption</w:instrText>
      </w:r>
      <w:bookmarkEnd w:id="27"/>
      <w:r>
        <w:rPr>
          <w:rFonts w:ascii="Calibri" w:eastAsia="Calibri" w:hAnsi="Calibri" w:cs="Calibri"/>
          <w:color w:val="000000"/>
        </w:rPr>
        <w:instrText>" \f \l 3</w:instrText>
      </w:r>
      <w:r>
        <w:rPr>
          <w:rFonts w:ascii="Calibri" w:eastAsia="Calibri" w:hAnsi="Calibri" w:cs="Calibri"/>
          <w:color w:val="000000"/>
        </w:rPr>
        <w:fldChar w:fldCharType="end"/>
      </w:r>
      <w:bookmarkStart w:id="28" w:name="5.1.1__Community_Plan_Action_Plan_2022-"/>
      <w:r>
        <w:rPr>
          <w:rFonts w:ascii="Calibri" w:eastAsia="Calibri" w:hAnsi="Calibri" w:cs="Calibri"/>
          <w:color w:val="FFFFFF"/>
          <w:sz w:val="4"/>
        </w:rPr>
        <w:t>5.1.1</w:t>
      </w:r>
      <w:r>
        <w:rPr>
          <w:rFonts w:ascii="Calibri" w:eastAsia="Calibri" w:hAnsi="Calibri" w:cs="Calibri"/>
          <w:color w:val="FFFFFF"/>
          <w:sz w:val="4"/>
        </w:rPr>
        <w:tab/>
        <w:t>Community Plan Action Plan 2022-2023 - Draft for Adoption</w:t>
      </w:r>
    </w:p>
    <w:bookmarkEnd w:id="28"/>
    <w:p w14:paraId="6BD94C90" w14:textId="77777777" w:rsidR="002565B2" w:rsidRDefault="002565B2" w:rsidP="002565B2">
      <w:pPr>
        <w:spacing w:before="120" w:after="120" w:line="276" w:lineRule="auto"/>
        <w:rPr>
          <w:rFonts w:ascii="Calibri" w:eastAsia="Calibri" w:hAnsi="Calibri" w:cs="Calibri"/>
          <w:color w:val="003266"/>
          <w:sz w:val="28"/>
          <w:szCs w:val="28"/>
          <w:lang w:val="en-AU"/>
        </w:rPr>
      </w:pPr>
      <w:r w:rsidRPr="75F27A6E">
        <w:rPr>
          <w:rFonts w:ascii="Calibri" w:eastAsia="Calibri" w:hAnsi="Calibri" w:cs="Calibri"/>
          <w:b/>
          <w:bCs/>
          <w:color w:val="003266"/>
          <w:sz w:val="28"/>
          <w:szCs w:val="28"/>
          <w:lang w:val="en-AU"/>
        </w:rPr>
        <w:t>5.1.1 Community Plan Action Plan 2022-2023 - Draft for Adoption</w:t>
      </w:r>
    </w:p>
    <w:p w14:paraId="0A5B2BCC" w14:textId="77777777" w:rsidR="002565B2" w:rsidRDefault="002565B2" w:rsidP="002565B2">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5F27A6E">
        <w:rPr>
          <w:rFonts w:ascii="Calibri" w:eastAsia="Calibri" w:hAnsi="Calibri" w:cs="Calibri"/>
          <w:b/>
          <w:bCs/>
          <w:color w:val="000000" w:themeColor="text1"/>
          <w:lang w:val="en-AU"/>
        </w:rPr>
        <w:t xml:space="preserve"> </w:t>
      </w:r>
    </w:p>
    <w:p w14:paraId="66ABF1C5" w14:textId="77777777" w:rsidR="002565B2" w:rsidRPr="000843DC" w:rsidRDefault="002565B2" w:rsidP="002565B2">
      <w:pPr>
        <w:spacing w:before="120" w:after="120" w:line="276" w:lineRule="auto"/>
        <w:ind w:left="2880" w:hanging="2880"/>
        <w:rPr>
          <w:rFonts w:ascii="Calibri" w:eastAsia="Calibri" w:hAnsi="Calibri" w:cs="Calibri"/>
          <w:color w:val="000000"/>
          <w:lang w:val="en-AU"/>
        </w:rPr>
      </w:pPr>
      <w:r w:rsidRPr="75F27A6E">
        <w:rPr>
          <w:rFonts w:ascii="Calibri" w:eastAsia="Calibri" w:hAnsi="Calibri" w:cs="Calibri"/>
          <w:b/>
          <w:bCs/>
          <w:color w:val="000000" w:themeColor="text1"/>
          <w:lang w:val="en-AU"/>
        </w:rPr>
        <w:t>Author</w:t>
      </w:r>
      <w:r>
        <w:rPr>
          <w:rFonts w:ascii="Calibri" w:hAnsi="Calibri"/>
          <w:lang w:val="en-AU"/>
        </w:rPr>
        <w:tab/>
        <w:t>Robert Kisgen, Unit Manager Corporate Planning &amp; Improvement</w:t>
      </w:r>
    </w:p>
    <w:p w14:paraId="6D670966" w14:textId="77777777" w:rsidR="002565B2" w:rsidRDefault="002565B2" w:rsidP="002565B2">
      <w:pPr>
        <w:spacing w:before="120" w:after="120" w:line="276" w:lineRule="auto"/>
        <w:ind w:left="2880" w:hanging="2880"/>
        <w:rPr>
          <w:rFonts w:ascii="Calibri" w:eastAsia="Calibri" w:hAnsi="Calibri"/>
          <w:lang w:val="en-AU"/>
        </w:rPr>
      </w:pPr>
      <w:r w:rsidRPr="75F27A6E">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Robert Kisgen, Unit Manager Corporate Planning &amp; Improvement</w:t>
      </w:r>
    </w:p>
    <w:p w14:paraId="24E09168" w14:textId="77777777" w:rsidR="002565B2" w:rsidRDefault="002565B2" w:rsidP="002565B2">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themeColor="text1"/>
          <w:lang w:val="en-AU"/>
        </w:rPr>
        <w:t>Attachments</w:t>
      </w:r>
      <w:r>
        <w:rPr>
          <w:rFonts w:ascii="Calibri" w:hAnsi="Calibri"/>
          <w:lang w:val="en-AU"/>
        </w:rPr>
        <w:tab/>
      </w:r>
    </w:p>
    <w:p w14:paraId="5637064A" w14:textId="77777777" w:rsidR="002565B2" w:rsidRDefault="002565B2" w:rsidP="002565B2">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CPAP 2022 2023 CPAC Recommendations v 2 [</w:t>
      </w:r>
      <w:r>
        <w:rPr>
          <w:rFonts w:ascii="Calibri" w:eastAsia="Calibri" w:hAnsi="Calibri" w:cs="Calibri"/>
          <w:b/>
          <w:bCs/>
          <w:color w:val="000000"/>
          <w:lang w:val="en-AU"/>
        </w:rPr>
        <w:t>5.1.1.1</w:t>
      </w:r>
      <w:r>
        <w:rPr>
          <w:rFonts w:ascii="Calibri" w:eastAsia="Calibri" w:hAnsi="Calibri" w:cs="Calibri"/>
          <w:color w:val="000000"/>
          <w:lang w:val="en-AU"/>
        </w:rPr>
        <w:t xml:space="preserve"> - 11 pages]</w:t>
      </w:r>
    </w:p>
    <w:p w14:paraId="17F937FA" w14:textId="77777777" w:rsidR="002565B2" w:rsidRDefault="002565B2" w:rsidP="002565B2">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CoW Community Plan Action Plan 2022-2023 - Final Draft for Adoption [</w:t>
      </w:r>
      <w:r>
        <w:rPr>
          <w:rFonts w:ascii="Calibri" w:eastAsia="Calibri" w:hAnsi="Calibri" w:cs="Calibri"/>
          <w:b/>
          <w:bCs/>
          <w:color w:val="000000"/>
          <w:lang w:val="en-AU"/>
        </w:rPr>
        <w:t>5.1.1.2</w:t>
      </w:r>
      <w:r>
        <w:rPr>
          <w:rFonts w:ascii="Calibri" w:eastAsia="Calibri" w:hAnsi="Calibri" w:cs="Calibri"/>
          <w:color w:val="000000"/>
          <w:lang w:val="en-AU"/>
        </w:rPr>
        <w:t xml:space="preserve"> - 4 pages]</w:t>
      </w:r>
    </w:p>
    <w:p w14:paraId="4EE5254C"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6AE84C8A">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47D4A648"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Purpose</w:t>
      </w:r>
    </w:p>
    <w:p w14:paraId="43FBF18C" w14:textId="77777777" w:rsidR="002565B2" w:rsidRDefault="002565B2" w:rsidP="002565B2">
      <w:pPr>
        <w:spacing w:line="276" w:lineRule="auto"/>
        <w:rPr>
          <w:rFonts w:ascii="Calibri" w:hAnsi="Calibri"/>
          <w:color w:val="000000"/>
          <w:lang w:val="en-AU"/>
        </w:rPr>
      </w:pPr>
      <w:r w:rsidRPr="4DC5C8A4">
        <w:rPr>
          <w:rFonts w:ascii="Calibri" w:hAnsi="Calibri"/>
          <w:color w:val="000000" w:themeColor="text1"/>
          <w:lang w:val="en-AU"/>
        </w:rPr>
        <w:t xml:space="preserve">The purpose of this report is </w:t>
      </w:r>
      <w:r>
        <w:rPr>
          <w:rFonts w:ascii="Calibri" w:hAnsi="Calibri"/>
          <w:color w:val="000000" w:themeColor="text1"/>
          <w:lang w:val="en-AU"/>
        </w:rPr>
        <w:t>for Council to:</w:t>
      </w:r>
    </w:p>
    <w:p w14:paraId="336E5616" w14:textId="77777777" w:rsidR="002565B2" w:rsidRDefault="002565B2" w:rsidP="002565B2">
      <w:pPr>
        <w:numPr>
          <w:ilvl w:val="0"/>
          <w:numId w:val="3"/>
        </w:numPr>
        <w:spacing w:line="276" w:lineRule="auto"/>
        <w:rPr>
          <w:rFonts w:ascii="Calibri" w:hAnsi="Calibri"/>
          <w:color w:val="000000"/>
          <w:szCs w:val="20"/>
          <w:lang w:val="en-AU"/>
        </w:rPr>
      </w:pPr>
      <w:r>
        <w:rPr>
          <w:rFonts w:ascii="Calibri" w:hAnsi="Calibri"/>
          <w:color w:val="000000" w:themeColor="text1"/>
          <w:szCs w:val="20"/>
          <w:lang w:val="en-AU"/>
        </w:rPr>
        <w:t>C</w:t>
      </w:r>
      <w:r w:rsidRPr="00400D28">
        <w:rPr>
          <w:rFonts w:ascii="Calibri" w:hAnsi="Calibri"/>
          <w:color w:val="000000" w:themeColor="text1"/>
          <w:szCs w:val="20"/>
          <w:lang w:val="en-AU"/>
        </w:rPr>
        <w:t>onsider the submissions received regarding the Draft Community Plan Action Plan 2022-2023</w:t>
      </w:r>
      <w:r>
        <w:rPr>
          <w:rFonts w:ascii="Calibri" w:hAnsi="Calibri"/>
          <w:color w:val="000000" w:themeColor="text1"/>
          <w:szCs w:val="20"/>
          <w:lang w:val="en-AU"/>
        </w:rPr>
        <w:t xml:space="preserve"> </w:t>
      </w:r>
      <w:r w:rsidRPr="00400D28">
        <w:rPr>
          <w:rFonts w:ascii="Calibri" w:hAnsi="Calibri"/>
          <w:color w:val="000000" w:themeColor="text1"/>
          <w:szCs w:val="20"/>
          <w:lang w:val="en-AU"/>
        </w:rPr>
        <w:t>(the Draft Action Plan)</w:t>
      </w:r>
    </w:p>
    <w:p w14:paraId="2AE955BF" w14:textId="77777777" w:rsidR="002565B2" w:rsidRDefault="002565B2" w:rsidP="002565B2">
      <w:pPr>
        <w:numPr>
          <w:ilvl w:val="0"/>
          <w:numId w:val="3"/>
        </w:numPr>
        <w:spacing w:line="276" w:lineRule="auto"/>
        <w:rPr>
          <w:rFonts w:ascii="Calibri" w:hAnsi="Calibri"/>
          <w:color w:val="000000"/>
          <w:szCs w:val="20"/>
          <w:lang w:val="en-AU"/>
        </w:rPr>
      </w:pPr>
      <w:r>
        <w:rPr>
          <w:rFonts w:ascii="Calibri" w:hAnsi="Calibri"/>
          <w:color w:val="000000" w:themeColor="text1"/>
          <w:szCs w:val="20"/>
          <w:lang w:val="en-AU"/>
        </w:rPr>
        <w:t>N</w:t>
      </w:r>
      <w:r w:rsidRPr="00400D28">
        <w:rPr>
          <w:rFonts w:ascii="Calibri" w:hAnsi="Calibri"/>
          <w:color w:val="000000" w:themeColor="text1"/>
          <w:szCs w:val="20"/>
          <w:lang w:val="en-AU"/>
        </w:rPr>
        <w:t xml:space="preserve">ote the </w:t>
      </w:r>
      <w:r>
        <w:rPr>
          <w:rFonts w:ascii="Calibri" w:hAnsi="Calibri"/>
          <w:color w:val="000000" w:themeColor="text1"/>
          <w:szCs w:val="20"/>
          <w:lang w:val="en-AU"/>
        </w:rPr>
        <w:t xml:space="preserve">Community Plan Advisory Committee’s recommendations in response to the </w:t>
      </w:r>
      <w:r w:rsidRPr="00400D28">
        <w:rPr>
          <w:rFonts w:ascii="Calibri" w:hAnsi="Calibri"/>
          <w:color w:val="000000" w:themeColor="text1"/>
          <w:szCs w:val="20"/>
          <w:lang w:val="en-AU"/>
        </w:rPr>
        <w:t>submissions</w:t>
      </w:r>
    </w:p>
    <w:p w14:paraId="548B4C5D" w14:textId="77777777" w:rsidR="002565B2" w:rsidRPr="00400D28" w:rsidRDefault="002565B2" w:rsidP="002565B2">
      <w:pPr>
        <w:numPr>
          <w:ilvl w:val="0"/>
          <w:numId w:val="3"/>
        </w:numPr>
        <w:spacing w:line="276" w:lineRule="auto"/>
        <w:rPr>
          <w:rFonts w:ascii="Calibri" w:hAnsi="Calibri"/>
          <w:color w:val="000000"/>
          <w:szCs w:val="20"/>
          <w:lang w:val="en-AU"/>
        </w:rPr>
      </w:pPr>
      <w:r>
        <w:rPr>
          <w:rFonts w:ascii="Calibri" w:hAnsi="Calibri"/>
          <w:color w:val="000000" w:themeColor="text1"/>
          <w:szCs w:val="20"/>
          <w:lang w:val="en-AU"/>
        </w:rPr>
        <w:t>Adopt the Community Plan Action Plan 2022-2023 subject to changes resulting from the submissions.</w:t>
      </w:r>
    </w:p>
    <w:p w14:paraId="7EFD6CAA"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Brief Overview</w:t>
      </w:r>
    </w:p>
    <w:p w14:paraId="5B3EB0A4" w14:textId="77777777" w:rsidR="002565B2" w:rsidRPr="0045372F" w:rsidRDefault="002565B2" w:rsidP="002565B2">
      <w:pPr>
        <w:spacing w:line="276" w:lineRule="auto"/>
        <w:rPr>
          <w:rFonts w:ascii="Calibri" w:eastAsia="Calibri" w:hAnsi="Calibri" w:cs="Calibri"/>
          <w:color w:val="000000"/>
          <w:lang w:val="en-AU"/>
        </w:rPr>
      </w:pPr>
      <w:r w:rsidRPr="0045372F">
        <w:rPr>
          <w:rFonts w:ascii="Calibri" w:eastAsia="Calibri" w:hAnsi="Calibri" w:cs="Calibri"/>
          <w:color w:val="000000" w:themeColor="text1"/>
          <w:lang w:val="en-AU"/>
        </w:rPr>
        <w:t>Council received 14 submissions as part of the public consultation and engagement of the Draft Action Plan. The Community Plan Advisory Committee has considered the submissions, and the Committee’s recommendations in response to the submissions have been included in this report (</w:t>
      </w:r>
      <w:r w:rsidRPr="0045372F">
        <w:rPr>
          <w:rFonts w:ascii="Calibri" w:eastAsia="Calibri" w:hAnsi="Calibri" w:cs="Calibri"/>
          <w:i/>
          <w:iCs/>
          <w:color w:val="000000" w:themeColor="text1"/>
          <w:lang w:val="en-AU"/>
        </w:rPr>
        <w:t>Attachment 1</w:t>
      </w:r>
      <w:r w:rsidRPr="0045372F">
        <w:rPr>
          <w:rFonts w:ascii="Calibri" w:eastAsia="Calibri" w:hAnsi="Calibri" w:cs="Calibri"/>
          <w:color w:val="000000" w:themeColor="text1"/>
          <w:lang w:val="en-AU"/>
        </w:rPr>
        <w:t>).</w:t>
      </w:r>
    </w:p>
    <w:p w14:paraId="0F0B5939" w14:textId="77777777" w:rsidR="002565B2" w:rsidRPr="0045372F" w:rsidRDefault="002565B2" w:rsidP="002565B2">
      <w:pPr>
        <w:spacing w:line="276" w:lineRule="auto"/>
        <w:rPr>
          <w:rFonts w:ascii="Calibri" w:eastAsia="Calibri" w:hAnsi="Calibri" w:cs="Calibri"/>
          <w:color w:val="000000"/>
          <w:lang w:val="en-AU"/>
        </w:rPr>
      </w:pPr>
    </w:p>
    <w:p w14:paraId="416AAAC9" w14:textId="77777777" w:rsidR="002565B2" w:rsidRDefault="002565B2" w:rsidP="002565B2">
      <w:pPr>
        <w:spacing w:line="276" w:lineRule="auto"/>
        <w:rPr>
          <w:rFonts w:ascii="Calibri" w:eastAsia="Calibri" w:hAnsi="Calibri" w:cs="Calibri"/>
          <w:color w:val="000000" w:themeColor="text1"/>
          <w:lang w:val="en-AU"/>
        </w:rPr>
        <w:sectPr w:rsidR="002565B2" w:rsidSect="00FA3539">
          <w:pgSz w:w="11906" w:h="16838"/>
          <w:pgMar w:top="1440" w:right="1440" w:bottom="1440" w:left="1440" w:header="454" w:footer="454" w:gutter="0"/>
          <w:cols w:space="720"/>
          <w:docGrid w:linePitch="360"/>
        </w:sectPr>
      </w:pPr>
      <w:r w:rsidRPr="0045372F">
        <w:rPr>
          <w:rFonts w:ascii="Calibri" w:eastAsia="Calibri" w:hAnsi="Calibri" w:cs="Calibri"/>
          <w:color w:val="000000" w:themeColor="text1"/>
          <w:lang w:val="en-AU"/>
        </w:rPr>
        <w:t>The submissions are broadly supportive of Council services and key actions as included in the Draft Action Plan. A</w:t>
      </w:r>
      <w:r>
        <w:rPr>
          <w:rFonts w:ascii="Calibri" w:eastAsia="Calibri" w:hAnsi="Calibri" w:cs="Calibri"/>
          <w:color w:val="000000" w:themeColor="text1"/>
          <w:lang w:val="en-AU"/>
        </w:rPr>
        <w:t xml:space="preserve"> final draft Community Plan Action Plan 2022-2023 incorporates any changes to the Draft Action Plan because of community engagement and internal submissions (</w:t>
      </w:r>
      <w:r w:rsidRPr="0045372F">
        <w:rPr>
          <w:rFonts w:ascii="Calibri" w:eastAsia="Calibri" w:hAnsi="Calibri" w:cs="Calibri"/>
          <w:i/>
          <w:iCs/>
          <w:color w:val="000000" w:themeColor="text1"/>
          <w:lang w:val="en-AU"/>
        </w:rPr>
        <w:t>Attachment 2</w:t>
      </w:r>
      <w:r>
        <w:rPr>
          <w:rFonts w:ascii="Calibri" w:eastAsia="Calibri" w:hAnsi="Calibri" w:cs="Calibri"/>
          <w:color w:val="000000" w:themeColor="text1"/>
          <w:lang w:val="en-AU"/>
        </w:rPr>
        <w:t>).</w:t>
      </w:r>
    </w:p>
    <w:p w14:paraId="3426BB02"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Background</w:t>
      </w:r>
    </w:p>
    <w:p w14:paraId="4CE11B56"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Community Plan is Council’s key medium-term strategic plan. The Plan incorporates the City of Whittlesea’s Council Plan under the </w:t>
      </w:r>
      <w:r w:rsidRPr="009B3018">
        <w:rPr>
          <w:rFonts w:ascii="Calibri" w:eastAsia="Calibri" w:hAnsi="Calibri" w:cs="Calibri"/>
          <w:i/>
          <w:iCs/>
          <w:color w:val="000000" w:themeColor="text1"/>
          <w:lang w:val="en-AU"/>
        </w:rPr>
        <w:t>Local Government Act 2020</w:t>
      </w:r>
      <w:r>
        <w:rPr>
          <w:rFonts w:ascii="Calibri" w:eastAsia="Calibri" w:hAnsi="Calibri" w:cs="Calibri"/>
          <w:color w:val="000000" w:themeColor="text1"/>
          <w:lang w:val="en-AU"/>
        </w:rPr>
        <w:t>, the Municipal Public Health and Wellbeing Plan, the Disability Action Plan as well as pandemic recovery actions. It outlines Council’s goals, key directions, key initiatives, and services. On an annual basis, Council prepares an Action Plan as a supplement to the Community Plan 2021-2025 which specifies the key actions for delivery each year.</w:t>
      </w:r>
    </w:p>
    <w:p w14:paraId="72E28363" w14:textId="77777777" w:rsidR="002565B2" w:rsidRDefault="002565B2" w:rsidP="002565B2">
      <w:pPr>
        <w:spacing w:line="276" w:lineRule="auto"/>
        <w:rPr>
          <w:rFonts w:ascii="Calibri" w:eastAsia="Calibri" w:hAnsi="Calibri" w:cs="Calibri"/>
          <w:color w:val="000000"/>
          <w:lang w:val="en-AU"/>
        </w:rPr>
      </w:pPr>
    </w:p>
    <w:p w14:paraId="76D7624D" w14:textId="77777777" w:rsidR="002565B2" w:rsidRPr="007D72F0" w:rsidRDefault="002565B2" w:rsidP="002565B2">
      <w:pPr>
        <w:spacing w:line="276" w:lineRule="auto"/>
        <w:rPr>
          <w:rFonts w:ascii="Calibri" w:eastAsia="Calibri" w:hAnsi="Calibri" w:cs="Calibri"/>
          <w:color w:val="000000"/>
          <w:lang w:val="en-AU"/>
        </w:rPr>
      </w:pPr>
      <w:r w:rsidRPr="00B10926">
        <w:rPr>
          <w:rFonts w:ascii="Calibri" w:eastAsia="Calibri" w:hAnsi="Calibri" w:cs="Calibri"/>
          <w:color w:val="000000" w:themeColor="text1"/>
          <w:lang w:val="en-AU"/>
        </w:rPr>
        <w:t xml:space="preserve">This report collates community feedback regarding the Draft Community Plan Action Plan 2022-2023 for consideration, before a Final </w:t>
      </w:r>
      <w:r w:rsidRPr="32197859">
        <w:rPr>
          <w:rFonts w:ascii="Calibri" w:eastAsia="Calibri" w:hAnsi="Calibri" w:cs="Calibri"/>
          <w:color w:val="000000" w:themeColor="text1"/>
          <w:lang w:val="en-AU"/>
        </w:rPr>
        <w:t xml:space="preserve">Action </w:t>
      </w:r>
      <w:r w:rsidRPr="00B10926">
        <w:rPr>
          <w:rFonts w:ascii="Calibri" w:eastAsia="Calibri" w:hAnsi="Calibri" w:cs="Calibri"/>
          <w:color w:val="000000" w:themeColor="text1"/>
          <w:lang w:val="en-AU"/>
        </w:rPr>
        <w:t>Plan is adopted.</w:t>
      </w:r>
    </w:p>
    <w:p w14:paraId="3FE30F32"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3C4A176E">
        <w:rPr>
          <w:rFonts w:ascii="Calibri" w:eastAsia="Calibri" w:hAnsi="Calibri" w:cs="Calibri"/>
          <w:b/>
          <w:color w:val="FFFFFF" w:themeColor="background1"/>
          <w:lang w:val="en-AU"/>
        </w:rPr>
        <w:t xml:space="preserve"> Recommendations</w:t>
      </w:r>
    </w:p>
    <w:p w14:paraId="04CAC84F" w14:textId="77777777" w:rsidR="002565B2" w:rsidRPr="00887AC1" w:rsidRDefault="002565B2" w:rsidP="002565B2">
      <w:pPr>
        <w:spacing w:line="276" w:lineRule="auto"/>
        <w:rPr>
          <w:rFonts w:ascii="Calibri" w:eastAsia="Calibri" w:hAnsi="Calibri" w:cs="Calibri"/>
          <w:b/>
          <w:color w:val="000000"/>
          <w:lang w:val="en-AU"/>
        </w:rPr>
      </w:pPr>
      <w:r w:rsidRPr="00887AC1">
        <w:rPr>
          <w:rFonts w:ascii="Calibri" w:eastAsia="Calibri" w:hAnsi="Calibri" w:cs="Calibri"/>
          <w:b/>
          <w:color w:val="000000" w:themeColor="text1"/>
          <w:lang w:val="en-AU"/>
        </w:rPr>
        <w:t xml:space="preserve">That the </w:t>
      </w:r>
      <w:r w:rsidRPr="00887AC1">
        <w:rPr>
          <w:rFonts w:ascii="Calibri" w:hAnsi="Calibri"/>
          <w:b/>
          <w:color w:val="000000" w:themeColor="text1"/>
          <w:lang w:val="en-AU"/>
        </w:rPr>
        <w:t>C</w:t>
      </w:r>
      <w:r>
        <w:rPr>
          <w:rFonts w:ascii="Calibri" w:hAnsi="Calibri"/>
          <w:b/>
          <w:color w:val="000000" w:themeColor="text1"/>
          <w:lang w:val="en-AU"/>
        </w:rPr>
        <w:t>ouncil</w:t>
      </w:r>
      <w:r w:rsidRPr="00887AC1">
        <w:rPr>
          <w:rFonts w:ascii="Calibri" w:eastAsia="Calibri" w:hAnsi="Calibri" w:cs="Calibri"/>
          <w:b/>
          <w:color w:val="000000" w:themeColor="text1"/>
          <w:lang w:val="en-AU"/>
        </w:rPr>
        <w:t>:</w:t>
      </w:r>
    </w:p>
    <w:p w14:paraId="72733BB0" w14:textId="747BBC2E" w:rsidR="002565B2" w:rsidRPr="00644C40" w:rsidRDefault="002565B2" w:rsidP="002565B2">
      <w:pPr>
        <w:numPr>
          <w:ilvl w:val="0"/>
          <w:numId w:val="4"/>
        </w:numPr>
        <w:spacing w:line="276" w:lineRule="auto"/>
        <w:ind w:left="709" w:hanging="425"/>
        <w:rPr>
          <w:rFonts w:ascii="Calibri" w:eastAsia="Calibri" w:hAnsi="Calibri" w:cs="Calibri"/>
          <w:b/>
          <w:bCs/>
          <w:color w:val="000000"/>
          <w:lang w:val="en-AU"/>
        </w:rPr>
      </w:pPr>
      <w:r w:rsidRPr="33FA2611">
        <w:rPr>
          <w:rFonts w:ascii="Calibri" w:eastAsia="Calibri" w:hAnsi="Calibri" w:cs="Calibri"/>
          <w:b/>
          <w:bCs/>
          <w:color w:val="000000" w:themeColor="text1"/>
          <w:szCs w:val="20"/>
          <w:lang w:val="en-AU"/>
        </w:rPr>
        <w:t>Notes the Community Plan Advisory Committee’s recommendations in response to the submissions received regarding the Draft Community Plan Action Plan 2022-2023</w:t>
      </w:r>
      <w:r w:rsidR="00EF281A">
        <w:rPr>
          <w:rFonts w:ascii="Calibri" w:eastAsia="Calibri" w:hAnsi="Calibri" w:cs="Calibri"/>
          <w:b/>
          <w:bCs/>
          <w:color w:val="000000" w:themeColor="text1"/>
          <w:szCs w:val="20"/>
          <w:lang w:val="en-AU"/>
        </w:rPr>
        <w:t>.</w:t>
      </w:r>
    </w:p>
    <w:p w14:paraId="49C5C998" w14:textId="77777777" w:rsidR="002565B2" w:rsidRPr="00887AC1" w:rsidRDefault="002565B2" w:rsidP="002565B2">
      <w:pPr>
        <w:numPr>
          <w:ilvl w:val="0"/>
          <w:numId w:val="4"/>
        </w:numPr>
        <w:spacing w:line="276" w:lineRule="auto"/>
        <w:rPr>
          <w:rFonts w:ascii="Calibri" w:eastAsia="Calibri" w:hAnsi="Calibri" w:cs="Calibri"/>
          <w:b/>
          <w:color w:val="000000"/>
          <w:szCs w:val="20"/>
          <w:lang w:val="en-AU"/>
        </w:rPr>
      </w:pPr>
      <w:r w:rsidRPr="33FA2611">
        <w:rPr>
          <w:rFonts w:ascii="Calibri" w:eastAsia="Calibri" w:hAnsi="Calibri" w:cs="Calibri"/>
          <w:b/>
          <w:bCs/>
          <w:color w:val="000000" w:themeColor="text1"/>
          <w:szCs w:val="20"/>
          <w:lang w:val="en-AU"/>
        </w:rPr>
        <w:t>Adopts the Community Plan Action Plan 2022-2023 (which has been updated following consideration of the submissions received during the consultation period).</w:t>
      </w:r>
    </w:p>
    <w:p w14:paraId="43D3B365"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Key Information</w:t>
      </w:r>
    </w:p>
    <w:p w14:paraId="2B96081A" w14:textId="77777777" w:rsidR="002565B2" w:rsidRPr="008C4C18"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Exter</w:t>
      </w:r>
      <w:r w:rsidRPr="008C4C18">
        <w:rPr>
          <w:rFonts w:ascii="Calibri" w:eastAsia="Calibri" w:hAnsi="Calibri" w:cs="Calibri"/>
          <w:b/>
          <w:bCs/>
          <w:color w:val="000000" w:themeColor="text1"/>
          <w:lang w:val="en-AU"/>
        </w:rPr>
        <w:t>nal submissions</w:t>
      </w:r>
    </w:p>
    <w:p w14:paraId="35C1A231"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We have received 14 submissions during the public consultation and engagement period of the Draft </w:t>
      </w:r>
      <w:r w:rsidRPr="32197859">
        <w:rPr>
          <w:rFonts w:ascii="Calibri" w:eastAsia="Calibri" w:hAnsi="Calibri" w:cs="Calibri"/>
          <w:color w:val="000000" w:themeColor="text1"/>
          <w:lang w:val="en-AU"/>
        </w:rPr>
        <w:t xml:space="preserve">Action </w:t>
      </w:r>
      <w:r>
        <w:rPr>
          <w:rFonts w:ascii="Calibri" w:eastAsia="Calibri" w:hAnsi="Calibri" w:cs="Calibri"/>
          <w:color w:val="000000" w:themeColor="text1"/>
          <w:lang w:val="en-AU"/>
        </w:rPr>
        <w:t>Plan.</w:t>
      </w:r>
      <w:r w:rsidRPr="00DD2513">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A further submission was received regarding the Draft </w:t>
      </w:r>
      <w:r w:rsidRPr="32197859">
        <w:rPr>
          <w:rFonts w:ascii="Calibri" w:eastAsia="Calibri" w:hAnsi="Calibri" w:cs="Calibri"/>
          <w:color w:val="000000" w:themeColor="text1"/>
          <w:lang w:val="en-AU"/>
        </w:rPr>
        <w:t>Action Plan</w:t>
      </w:r>
      <w:r>
        <w:rPr>
          <w:rFonts w:ascii="Calibri" w:eastAsia="Calibri" w:hAnsi="Calibri" w:cs="Calibri"/>
          <w:color w:val="000000" w:themeColor="text1"/>
          <w:lang w:val="en-AU"/>
        </w:rPr>
        <w:t xml:space="preserve"> but has been reclassified as a Budget submission due to its financial nature.</w:t>
      </w:r>
    </w:p>
    <w:p w14:paraId="6077F5FC" w14:textId="77777777" w:rsidR="002565B2" w:rsidRDefault="002565B2" w:rsidP="002565B2">
      <w:pPr>
        <w:spacing w:line="276" w:lineRule="auto"/>
        <w:rPr>
          <w:rFonts w:ascii="Calibri" w:eastAsia="Calibri" w:hAnsi="Calibri" w:cs="Calibri"/>
          <w:color w:val="000000"/>
          <w:lang w:val="en-AU"/>
        </w:rPr>
      </w:pPr>
    </w:p>
    <w:p w14:paraId="7524A99F"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submissions cover a broad range of topics including road and open space infrastructure, development in Mernda and Donnybrook, the Aboriginal Gathering Place and support for our Aboriginal community, the Regional Aquatics and Sports Centre, public toilets, libraries, youth services, the arts and commercial event grants.</w:t>
      </w:r>
    </w:p>
    <w:p w14:paraId="1A8C3A3E" w14:textId="77777777" w:rsidR="002565B2" w:rsidRDefault="002565B2" w:rsidP="002565B2">
      <w:pPr>
        <w:spacing w:line="276" w:lineRule="auto"/>
        <w:rPr>
          <w:rFonts w:ascii="Calibri" w:eastAsia="Calibri" w:hAnsi="Calibri" w:cs="Calibri"/>
          <w:color w:val="000000"/>
          <w:lang w:val="en-AU"/>
        </w:rPr>
      </w:pPr>
    </w:p>
    <w:p w14:paraId="10A30B35" w14:textId="77777777" w:rsidR="002565B2" w:rsidRDefault="002565B2" w:rsidP="002565B2">
      <w:pPr>
        <w:spacing w:line="276" w:lineRule="auto"/>
        <w:rPr>
          <w:rFonts w:ascii="Calibri" w:eastAsia="Calibri" w:hAnsi="Calibri" w:cs="Calibri"/>
          <w:color w:val="000000"/>
          <w:lang w:val="en-AU"/>
        </w:rPr>
      </w:pPr>
      <w:r w:rsidRPr="5C98064C">
        <w:rPr>
          <w:rFonts w:ascii="Calibri" w:eastAsia="Calibri" w:hAnsi="Calibri" w:cs="Calibri"/>
          <w:color w:val="000000" w:themeColor="text1"/>
          <w:lang w:val="en-AU"/>
        </w:rPr>
        <w:t>The community submissions are broadly supportive of the Draft Community Plan Action Plan 2022-2023, with all submissions being reflected in the key actions included in the Draft Action Plan.</w:t>
      </w:r>
    </w:p>
    <w:p w14:paraId="59F1A9F3" w14:textId="77777777" w:rsidR="002565B2" w:rsidRDefault="002565B2" w:rsidP="002565B2">
      <w:pPr>
        <w:spacing w:line="276" w:lineRule="auto"/>
        <w:rPr>
          <w:rFonts w:ascii="Calibri" w:hAnsi="Calibri"/>
          <w:color w:val="000000"/>
          <w:lang w:val="en-AU"/>
        </w:rPr>
      </w:pPr>
    </w:p>
    <w:p w14:paraId="2711A3E0" w14:textId="77777777" w:rsidR="002565B2" w:rsidRPr="00E47C1D" w:rsidRDefault="002565B2" w:rsidP="002565B2">
      <w:pPr>
        <w:spacing w:line="276" w:lineRule="auto"/>
        <w:rPr>
          <w:rFonts w:ascii="Calibri" w:eastAsia="Calibri" w:hAnsi="Calibri" w:cs="Calibri"/>
          <w:color w:val="000000"/>
          <w:lang w:val="en-AU"/>
        </w:rPr>
      </w:pPr>
      <w:r w:rsidRPr="0D579665">
        <w:rPr>
          <w:rFonts w:ascii="Calibri" w:eastAsia="Calibri" w:hAnsi="Calibri" w:cs="Calibri"/>
          <w:i/>
          <w:iCs/>
          <w:color w:val="000000" w:themeColor="text1"/>
          <w:lang w:val="en-AU"/>
        </w:rPr>
        <w:t>Attachment 1</w:t>
      </w:r>
      <w:r w:rsidRPr="0D579665">
        <w:rPr>
          <w:rFonts w:ascii="Calibri" w:eastAsia="Calibri" w:hAnsi="Calibri" w:cs="Calibri"/>
          <w:color w:val="000000" w:themeColor="text1"/>
          <w:lang w:val="en-AU"/>
        </w:rPr>
        <w:t xml:space="preserve"> summarises the submissions alongside with </w:t>
      </w:r>
      <w:r>
        <w:rPr>
          <w:rFonts w:ascii="Calibri" w:eastAsia="Calibri" w:hAnsi="Calibri" w:cs="Calibri"/>
          <w:color w:val="000000" w:themeColor="text1"/>
          <w:lang w:val="en-AU"/>
        </w:rPr>
        <w:t>Community Plan Advisory Committee</w:t>
      </w:r>
      <w:r w:rsidRPr="0D579665">
        <w:rPr>
          <w:rFonts w:ascii="Calibri" w:eastAsia="Calibri" w:hAnsi="Calibri" w:cs="Calibri"/>
          <w:color w:val="000000" w:themeColor="text1"/>
          <w:lang w:val="en-AU"/>
        </w:rPr>
        <w:t xml:space="preserve"> recommendations for consideration.</w:t>
      </w:r>
    </w:p>
    <w:p w14:paraId="6AC87E9F" w14:textId="77777777" w:rsidR="002565B2" w:rsidRDefault="002565B2" w:rsidP="002565B2">
      <w:pPr>
        <w:spacing w:before="240" w:after="60" w:line="276" w:lineRule="auto"/>
        <w:rPr>
          <w:rFonts w:ascii="Calibri" w:eastAsia="Calibri" w:hAnsi="Calibri" w:cs="Calibri"/>
          <w:b/>
          <w:bCs/>
          <w:color w:val="000000" w:themeColor="text1"/>
          <w:lang w:val="en-AU"/>
        </w:rPr>
        <w:sectPr w:rsidR="002565B2">
          <w:pgSz w:w="11906" w:h="16838"/>
          <w:pgMar w:top="1440" w:right="1440" w:bottom="1440" w:left="1440" w:header="454" w:footer="454" w:gutter="0"/>
          <w:cols w:space="720"/>
          <w:docGrid w:linePitch="360"/>
        </w:sectPr>
      </w:pPr>
    </w:p>
    <w:p w14:paraId="28AE8715" w14:textId="77777777" w:rsidR="002565B2" w:rsidRPr="008C4C18" w:rsidRDefault="002565B2" w:rsidP="002565B2">
      <w:pPr>
        <w:spacing w:before="240" w:after="60" w:line="276" w:lineRule="auto"/>
        <w:rPr>
          <w:rFonts w:ascii="Calibri" w:eastAsia="Calibri" w:hAnsi="Calibri" w:cs="Calibri"/>
          <w:b/>
          <w:bCs/>
          <w:color w:val="000000"/>
          <w:lang w:val="en-AU"/>
        </w:rPr>
      </w:pPr>
      <w:r w:rsidRPr="008C4C18">
        <w:rPr>
          <w:rFonts w:ascii="Calibri" w:eastAsia="Calibri" w:hAnsi="Calibri" w:cs="Calibri"/>
          <w:b/>
          <w:bCs/>
          <w:color w:val="000000" w:themeColor="text1"/>
          <w:lang w:val="en-AU"/>
        </w:rPr>
        <w:lastRenderedPageBreak/>
        <w:t>Internal submissions</w:t>
      </w:r>
    </w:p>
    <w:p w14:paraId="4A810B11" w14:textId="77777777" w:rsidR="002565B2" w:rsidRPr="008C4C18" w:rsidRDefault="002565B2" w:rsidP="002565B2">
      <w:pPr>
        <w:spacing w:line="276" w:lineRule="auto"/>
        <w:rPr>
          <w:rFonts w:ascii="Calibri" w:eastAsia="Calibri" w:hAnsi="Calibri" w:cs="Calibri"/>
          <w:color w:val="000000"/>
          <w:lang w:val="en-AU"/>
        </w:rPr>
      </w:pPr>
      <w:r w:rsidRPr="008C4C18">
        <w:rPr>
          <w:rFonts w:ascii="Calibri" w:eastAsia="Calibri" w:hAnsi="Calibri" w:cs="Calibri"/>
          <w:color w:val="000000" w:themeColor="text1"/>
          <w:lang w:val="en-AU"/>
        </w:rPr>
        <w:t>The following changes to the Draft Community Plan Action Plan 2022-23 have been proposed as projects are being refined within the leading departments:</w:t>
      </w:r>
    </w:p>
    <w:p w14:paraId="53926E3B" w14:textId="77777777" w:rsidR="002565B2" w:rsidRPr="00E8799D" w:rsidRDefault="002565B2" w:rsidP="002565B2">
      <w:pPr>
        <w:numPr>
          <w:ilvl w:val="0"/>
          <w:numId w:val="5"/>
        </w:numPr>
        <w:spacing w:line="276" w:lineRule="auto"/>
        <w:rPr>
          <w:rFonts w:ascii="Calibri" w:eastAsia="Calibri" w:hAnsi="Calibri" w:cs="Calibri"/>
          <w:color w:val="000000"/>
          <w:szCs w:val="20"/>
          <w:lang w:val="en-AU"/>
        </w:rPr>
      </w:pPr>
      <w:r w:rsidRPr="00E8799D">
        <w:rPr>
          <w:rFonts w:ascii="Calibri" w:eastAsia="Calibri" w:hAnsi="Calibri" w:cs="Calibri"/>
          <w:color w:val="000000" w:themeColor="text1"/>
          <w:szCs w:val="20"/>
          <w:lang w:val="en-AU"/>
        </w:rPr>
        <w:t>Under the “Connected community” goal, change the key action to “Commence designing the regional</w:t>
      </w:r>
      <w:r>
        <w:rPr>
          <w:rFonts w:ascii="Calibri" w:eastAsia="Calibri" w:hAnsi="Calibri" w:cs="Calibri"/>
          <w:color w:val="000000" w:themeColor="text1"/>
          <w:szCs w:val="20"/>
          <w:lang w:val="en-AU"/>
        </w:rPr>
        <w:t xml:space="preserve"> </w:t>
      </w:r>
      <w:r w:rsidRPr="00E8799D">
        <w:rPr>
          <w:rFonts w:ascii="Calibri" w:eastAsia="Calibri" w:hAnsi="Calibri" w:cs="Calibri"/>
          <w:color w:val="000000" w:themeColor="text1"/>
          <w:szCs w:val="20"/>
          <w:lang w:val="en-AU"/>
        </w:rPr>
        <w:t>sports and aquatic centre in Mernda“ to read “Finalise the business case and complete design investigations for the regional sports and aquatic centre in Mernda”.</w:t>
      </w:r>
    </w:p>
    <w:p w14:paraId="339BAC38" w14:textId="77777777" w:rsidR="002565B2" w:rsidRDefault="002565B2" w:rsidP="002565B2">
      <w:pPr>
        <w:numPr>
          <w:ilvl w:val="0"/>
          <w:numId w:val="5"/>
        </w:numPr>
        <w:spacing w:line="276" w:lineRule="auto"/>
        <w:rPr>
          <w:rFonts w:ascii="Calibri" w:eastAsia="Calibri" w:hAnsi="Calibri" w:cs="Calibri"/>
          <w:color w:val="000000"/>
          <w:szCs w:val="20"/>
          <w:lang w:val="en-AU"/>
        </w:rPr>
      </w:pPr>
      <w:r w:rsidRPr="008C4C18">
        <w:rPr>
          <w:rFonts w:ascii="Calibri" w:eastAsia="Calibri" w:hAnsi="Calibri" w:cs="Calibri"/>
          <w:color w:val="000000" w:themeColor="text1"/>
          <w:szCs w:val="20"/>
          <w:lang w:val="en-AU"/>
        </w:rPr>
        <w:t xml:space="preserve">Under the “Strong local economy” goal, change the key action to “Commence the Economic Development Communications and Engagement Framework to support </w:t>
      </w:r>
      <w:r w:rsidRPr="002C7827">
        <w:rPr>
          <w:rFonts w:ascii="Calibri" w:eastAsia="Calibri" w:hAnsi="Calibri" w:cs="Calibri"/>
          <w:color w:val="000000" w:themeColor="text1"/>
          <w:szCs w:val="20"/>
          <w:lang w:val="en-AU"/>
        </w:rPr>
        <w:t xml:space="preserve">local businesses to innovate and thrive” to read “Commence the </w:t>
      </w:r>
      <w:r w:rsidRPr="009A29BF">
        <w:rPr>
          <w:rFonts w:ascii="Calibri" w:eastAsia="Calibri" w:hAnsi="Calibri" w:cs="Calibri"/>
          <w:color w:val="000000" w:themeColor="text1"/>
          <w:szCs w:val="20"/>
          <w:lang w:val="en-AU"/>
        </w:rPr>
        <w:t>Investment Attraction Communications Framework</w:t>
      </w:r>
      <w:r w:rsidRPr="002C7827">
        <w:rPr>
          <w:rFonts w:ascii="Calibri" w:eastAsia="Calibri" w:hAnsi="Calibri" w:cs="Calibri"/>
          <w:color w:val="000000" w:themeColor="text1"/>
          <w:szCs w:val="20"/>
          <w:lang w:val="en-AU"/>
        </w:rPr>
        <w:t xml:space="preserve"> to support local businesses to innovate and thrive”.</w:t>
      </w:r>
    </w:p>
    <w:p w14:paraId="762AB190" w14:textId="77777777" w:rsidR="002565B2" w:rsidRDefault="002565B2" w:rsidP="002565B2">
      <w:pPr>
        <w:numPr>
          <w:ilvl w:val="0"/>
          <w:numId w:val="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Under the “Strong local economy” goal, change the key action to “</w:t>
      </w:r>
      <w:r w:rsidRPr="00D544F9">
        <w:rPr>
          <w:rFonts w:ascii="Calibri" w:eastAsia="Calibri" w:hAnsi="Calibri" w:cs="Calibri"/>
          <w:color w:val="000000" w:themeColor="text1"/>
          <w:szCs w:val="20"/>
          <w:lang w:val="en-AU"/>
        </w:rPr>
        <w:t>As part of COVID-19 recovery, deliver a ‘support local’ campaign and incentive program to support the community and local businesses</w:t>
      </w:r>
      <w:r>
        <w:rPr>
          <w:rFonts w:ascii="Calibri" w:eastAsia="Calibri" w:hAnsi="Calibri" w:cs="Calibri"/>
          <w:color w:val="000000" w:themeColor="text1"/>
          <w:szCs w:val="20"/>
          <w:lang w:val="en-AU"/>
        </w:rPr>
        <w:t>” to read “</w:t>
      </w:r>
      <w:r w:rsidRPr="00D544F9">
        <w:rPr>
          <w:rFonts w:ascii="Calibri" w:eastAsia="Calibri" w:hAnsi="Calibri" w:cs="Calibri"/>
          <w:color w:val="000000" w:themeColor="text1"/>
          <w:szCs w:val="20"/>
          <w:lang w:val="en-AU"/>
        </w:rPr>
        <w:t>As part of COVID-19 recovery, deliver a ‘support local’ campaign to support the community and local businesses</w:t>
      </w:r>
      <w:r>
        <w:rPr>
          <w:rFonts w:ascii="Calibri" w:eastAsia="Calibri" w:hAnsi="Calibri" w:cs="Calibri"/>
          <w:color w:val="000000" w:themeColor="text1"/>
          <w:szCs w:val="20"/>
          <w:lang w:val="en-AU"/>
        </w:rPr>
        <w:t>”</w:t>
      </w:r>
    </w:p>
    <w:p w14:paraId="5EEADD9E" w14:textId="77777777" w:rsidR="002565B2" w:rsidRDefault="002565B2" w:rsidP="002565B2">
      <w:pPr>
        <w:numPr>
          <w:ilvl w:val="0"/>
          <w:numId w:val="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Under the “Strong local economy” goal, change the key action to “</w:t>
      </w:r>
      <w:r w:rsidRPr="00C12DEB">
        <w:rPr>
          <w:rFonts w:ascii="Calibri" w:eastAsia="Calibri" w:hAnsi="Calibri" w:cs="Calibri"/>
          <w:color w:val="000000" w:themeColor="text1"/>
          <w:szCs w:val="20"/>
          <w:lang w:val="en-AU"/>
        </w:rPr>
        <w:t>Launch a Council incentives package for business attraction and support</w:t>
      </w:r>
      <w:r>
        <w:rPr>
          <w:rFonts w:ascii="Calibri" w:eastAsia="Calibri" w:hAnsi="Calibri" w:cs="Calibri"/>
          <w:color w:val="000000" w:themeColor="text1"/>
          <w:szCs w:val="20"/>
          <w:lang w:val="en-AU"/>
        </w:rPr>
        <w:t>” to read “Develop</w:t>
      </w:r>
      <w:r w:rsidRPr="00C12DEB">
        <w:rPr>
          <w:rFonts w:ascii="Calibri" w:eastAsia="Calibri" w:hAnsi="Calibri" w:cs="Calibri"/>
          <w:color w:val="000000" w:themeColor="text1"/>
          <w:szCs w:val="20"/>
          <w:lang w:val="en-AU"/>
        </w:rPr>
        <w:t xml:space="preserve"> a Council incentives package for business attraction and support</w:t>
      </w:r>
      <w:r>
        <w:rPr>
          <w:rFonts w:ascii="Calibri" w:eastAsia="Calibri" w:hAnsi="Calibri" w:cs="Calibri"/>
          <w:color w:val="000000" w:themeColor="text1"/>
          <w:szCs w:val="20"/>
          <w:lang w:val="en-AU"/>
        </w:rPr>
        <w:t>”</w:t>
      </w:r>
    </w:p>
    <w:p w14:paraId="7344DD6C" w14:textId="77777777" w:rsidR="002565B2" w:rsidRDefault="002565B2" w:rsidP="002565B2">
      <w:pPr>
        <w:numPr>
          <w:ilvl w:val="0"/>
          <w:numId w:val="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Under the “Strong local economy” goal, change the key action to “Pr</w:t>
      </w:r>
      <w:r w:rsidRPr="00F24C1D">
        <w:rPr>
          <w:rFonts w:ascii="Calibri" w:eastAsia="Calibri" w:hAnsi="Calibri" w:cs="Calibri"/>
          <w:color w:val="000000" w:themeColor="text1"/>
          <w:szCs w:val="20"/>
          <w:lang w:val="en-AU"/>
        </w:rPr>
        <w:t>ogress the Whittlesea Community Farm and Food Collective</w:t>
      </w:r>
      <w:r>
        <w:rPr>
          <w:rFonts w:ascii="Calibri" w:eastAsia="Calibri" w:hAnsi="Calibri" w:cs="Calibri"/>
          <w:color w:val="000000" w:themeColor="text1"/>
          <w:szCs w:val="20"/>
          <w:lang w:val="en-AU"/>
        </w:rPr>
        <w:t>” to read “Pr</w:t>
      </w:r>
      <w:r w:rsidRPr="00F24C1D">
        <w:rPr>
          <w:rFonts w:ascii="Calibri" w:eastAsia="Calibri" w:hAnsi="Calibri" w:cs="Calibri"/>
          <w:color w:val="000000" w:themeColor="text1"/>
          <w:szCs w:val="20"/>
          <w:lang w:val="en-AU"/>
        </w:rPr>
        <w:t>ogress the Community Farm and Food Collective</w:t>
      </w:r>
      <w:r>
        <w:rPr>
          <w:rFonts w:ascii="Calibri" w:eastAsia="Calibri" w:hAnsi="Calibri" w:cs="Calibri"/>
          <w:color w:val="000000" w:themeColor="text1"/>
          <w:szCs w:val="20"/>
          <w:lang w:val="en-AU"/>
        </w:rPr>
        <w:t>”</w:t>
      </w:r>
    </w:p>
    <w:p w14:paraId="33EF6F12" w14:textId="77777777" w:rsidR="002565B2" w:rsidRDefault="002565B2" w:rsidP="002565B2">
      <w:pPr>
        <w:numPr>
          <w:ilvl w:val="0"/>
          <w:numId w:val="5"/>
        </w:numPr>
        <w:spacing w:line="276" w:lineRule="auto"/>
        <w:rPr>
          <w:rFonts w:ascii="Calibri" w:eastAsia="Calibri" w:hAnsi="Calibri" w:cs="Calibri"/>
          <w:color w:val="000000"/>
          <w:szCs w:val="20"/>
          <w:lang w:val="en-AU"/>
        </w:rPr>
      </w:pPr>
      <w:r w:rsidRPr="52C22D4B">
        <w:rPr>
          <w:rFonts w:ascii="Calibri" w:eastAsia="Calibri" w:hAnsi="Calibri" w:cs="Calibri"/>
          <w:color w:val="000000" w:themeColor="text1"/>
          <w:szCs w:val="20"/>
          <w:lang w:val="en-AU"/>
        </w:rPr>
        <w:t>Under the “High-performing organisation” goal, change the key action to “Finalise the organisational outcomes and measurements framework to ensure all the work Council does benefits community” to read “Progress the organisational outcomes and measurements framework to ensure all the work Council does benefits community”.</w:t>
      </w:r>
    </w:p>
    <w:p w14:paraId="0384E2AE" w14:textId="77777777" w:rsidR="002565B2" w:rsidRDefault="002565B2" w:rsidP="002565B2">
      <w:pPr>
        <w:spacing w:line="276" w:lineRule="auto"/>
        <w:rPr>
          <w:rFonts w:ascii="Calibri" w:hAnsi="Calibri"/>
          <w:color w:val="000000"/>
          <w:lang w:val="en-AU"/>
        </w:rPr>
      </w:pPr>
    </w:p>
    <w:p w14:paraId="1BF8D839" w14:textId="77777777" w:rsidR="002565B2" w:rsidRDefault="002565B2" w:rsidP="002565B2">
      <w:pPr>
        <w:spacing w:line="276" w:lineRule="auto"/>
        <w:rPr>
          <w:rFonts w:ascii="Calibri" w:eastAsia="Calibri" w:hAnsi="Calibri" w:cs="Calibri"/>
          <w:color w:val="000000" w:themeColor="text1"/>
          <w:lang w:val="en-AU"/>
        </w:rPr>
        <w:sectPr w:rsidR="002565B2">
          <w:pgSz w:w="11906" w:h="16838"/>
          <w:pgMar w:top="1440" w:right="1440" w:bottom="1440" w:left="1440" w:header="454" w:footer="454" w:gutter="0"/>
          <w:cols w:space="720"/>
          <w:docGrid w:linePitch="360"/>
        </w:sectPr>
      </w:pPr>
      <w:r w:rsidRPr="00494738">
        <w:rPr>
          <w:rFonts w:ascii="Calibri" w:eastAsia="Calibri" w:hAnsi="Calibri" w:cs="Calibri"/>
          <w:color w:val="000000" w:themeColor="text1"/>
          <w:lang w:val="en-AU"/>
        </w:rPr>
        <w:t xml:space="preserve">Please refer to </w:t>
      </w:r>
      <w:r w:rsidRPr="0D579665">
        <w:rPr>
          <w:rFonts w:ascii="Calibri" w:eastAsia="Calibri" w:hAnsi="Calibri" w:cs="Calibri"/>
          <w:i/>
          <w:iCs/>
          <w:color w:val="000000" w:themeColor="text1"/>
          <w:lang w:val="en-AU"/>
        </w:rPr>
        <w:t>Attachment 2</w:t>
      </w:r>
      <w:r w:rsidRPr="0D579665">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for the final draft Community Plan Action Plan 2022-2023 incorporating these proposed changes</w:t>
      </w:r>
      <w:r w:rsidRPr="0D579665">
        <w:rPr>
          <w:rFonts w:ascii="Calibri" w:eastAsia="Calibri" w:hAnsi="Calibri" w:cs="Calibri"/>
          <w:color w:val="000000" w:themeColor="text1"/>
          <w:lang w:val="en-AU"/>
        </w:rPr>
        <w:t>.</w:t>
      </w:r>
    </w:p>
    <w:p w14:paraId="348BC039"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lastRenderedPageBreak/>
        <w:t xml:space="preserve"> Community Consultation and Engagement</w:t>
      </w:r>
    </w:p>
    <w:p w14:paraId="705A296A" w14:textId="77777777" w:rsidR="002565B2" w:rsidRDefault="002565B2" w:rsidP="002565B2">
      <w:pPr>
        <w:spacing w:line="276" w:lineRule="auto"/>
        <w:rPr>
          <w:rFonts w:ascii="Calibri" w:eastAsia="Calibri" w:hAnsi="Calibri" w:cs="Calibri"/>
          <w:color w:val="000000"/>
          <w:lang w:val="en-AU"/>
        </w:rPr>
      </w:pPr>
      <w:r w:rsidRPr="00197DEE">
        <w:rPr>
          <w:rFonts w:ascii="Calibri" w:eastAsia="Calibri" w:hAnsi="Calibri" w:cs="Calibri"/>
          <w:color w:val="000000" w:themeColor="text1"/>
          <w:lang w:val="en-AU"/>
        </w:rPr>
        <w:t xml:space="preserve">Community </w:t>
      </w:r>
      <w:r>
        <w:rPr>
          <w:rFonts w:ascii="Calibri" w:eastAsia="Calibri" w:hAnsi="Calibri" w:cs="Calibri"/>
          <w:color w:val="000000" w:themeColor="text1"/>
          <w:lang w:val="en-AU"/>
        </w:rPr>
        <w:t xml:space="preserve">members have had the opportunity to provide feedback regarding the Draft Plan via </w:t>
      </w:r>
      <w:r w:rsidRPr="00197DEE">
        <w:rPr>
          <w:rFonts w:ascii="Calibri" w:eastAsia="Calibri" w:hAnsi="Calibri" w:cs="Calibri"/>
          <w:color w:val="000000" w:themeColor="text1"/>
          <w:lang w:val="en-AU"/>
        </w:rPr>
        <w:t xml:space="preserve">Council’s </w:t>
      </w:r>
      <w:r>
        <w:rPr>
          <w:rFonts w:ascii="Calibri" w:eastAsia="Calibri" w:hAnsi="Calibri" w:cs="Calibri"/>
          <w:color w:val="000000" w:themeColor="text1"/>
          <w:lang w:val="en-AU"/>
        </w:rPr>
        <w:t>e</w:t>
      </w:r>
      <w:r w:rsidRPr="00197DEE">
        <w:rPr>
          <w:rFonts w:ascii="Calibri" w:eastAsia="Calibri" w:hAnsi="Calibri" w:cs="Calibri"/>
          <w:color w:val="000000" w:themeColor="text1"/>
          <w:lang w:val="en-AU"/>
        </w:rPr>
        <w:t>ngage</w:t>
      </w:r>
      <w:r>
        <w:rPr>
          <w:rFonts w:ascii="Calibri" w:eastAsia="Calibri" w:hAnsi="Calibri" w:cs="Calibri"/>
          <w:color w:val="000000" w:themeColor="text1"/>
          <w:lang w:val="en-AU"/>
        </w:rPr>
        <w:t>ment</w:t>
      </w:r>
      <w:r w:rsidRPr="00197DEE">
        <w:rPr>
          <w:rFonts w:ascii="Calibri" w:eastAsia="Calibri" w:hAnsi="Calibri" w:cs="Calibri"/>
          <w:color w:val="000000" w:themeColor="text1"/>
          <w:lang w:val="en-AU"/>
        </w:rPr>
        <w:t xml:space="preserve"> platform </w:t>
      </w:r>
      <w:hyperlink r:id="rId13" w:history="1">
        <w:r w:rsidRPr="326E69D9">
          <w:rPr>
            <w:rFonts w:ascii="Calibri" w:eastAsia="Calibri" w:hAnsi="Calibri" w:cs="Calibri"/>
            <w:color w:val="0000FF" w:themeColor="hyperlink"/>
            <w:u w:val="single"/>
            <w:lang w:val="en-AU"/>
          </w:rPr>
          <w:t>https://engage.whittlesea.vic.gov.au/</w:t>
        </w:r>
      </w:hyperlink>
      <w:r>
        <w:rPr>
          <w:rFonts w:ascii="Calibri" w:eastAsia="Calibri" w:hAnsi="Calibri" w:cs="Calibri"/>
          <w:color w:val="000000" w:themeColor="text1"/>
          <w:lang w:val="en-AU"/>
        </w:rPr>
        <w:t xml:space="preserve"> </w:t>
      </w:r>
      <w:r w:rsidRPr="00197DEE">
        <w:rPr>
          <w:rFonts w:ascii="Calibri" w:eastAsia="Calibri" w:hAnsi="Calibri" w:cs="Calibri"/>
          <w:color w:val="000000" w:themeColor="text1"/>
          <w:lang w:val="en-AU"/>
        </w:rPr>
        <w:t xml:space="preserve">between </w:t>
      </w:r>
      <w:r w:rsidRPr="00AD7737">
        <w:rPr>
          <w:rFonts w:ascii="Calibri" w:eastAsia="Calibri" w:hAnsi="Calibri" w:cs="Calibri"/>
          <w:color w:val="000000" w:themeColor="text1"/>
          <w:lang w:val="en-AU"/>
        </w:rPr>
        <w:t>Wednesday, 30 March 2022 and Tuesday, 26 April 2022.</w:t>
      </w:r>
      <w:r w:rsidRPr="0091389C">
        <w:rPr>
          <w:rFonts w:ascii="Calibri" w:eastAsia="Calibri" w:hAnsi="Calibri" w:cs="Calibri"/>
          <w:lang w:val="en-AU"/>
        </w:rPr>
        <w:t xml:space="preserve"> </w:t>
      </w:r>
      <w:r>
        <w:rPr>
          <w:rFonts w:ascii="Calibri" w:eastAsia="Calibri" w:hAnsi="Calibri" w:cs="Calibri"/>
          <w:lang w:val="en-AU"/>
        </w:rPr>
        <w:t>The engagement opportunity was promoted via Council’s website, social media, and Local Scoop, and an engagement pop-up event was held at the All Abilities Play Space at Mill Park on 20 April 2022. We received 15</w:t>
      </w:r>
      <w:r w:rsidRPr="00197DEE">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community </w:t>
      </w:r>
      <w:r w:rsidRPr="00197DEE">
        <w:rPr>
          <w:rFonts w:ascii="Calibri" w:eastAsia="Calibri" w:hAnsi="Calibri" w:cs="Calibri"/>
          <w:color w:val="000000" w:themeColor="text1"/>
          <w:lang w:val="en-AU"/>
        </w:rPr>
        <w:t>submissions</w:t>
      </w:r>
      <w:r>
        <w:rPr>
          <w:rFonts w:ascii="Calibri" w:eastAsia="Calibri" w:hAnsi="Calibri" w:cs="Calibri"/>
          <w:color w:val="000000" w:themeColor="text1"/>
          <w:lang w:val="en-AU"/>
        </w:rPr>
        <w:t xml:space="preserve">. One submission </w:t>
      </w:r>
      <w:r w:rsidRPr="326E69D9">
        <w:rPr>
          <w:rFonts w:ascii="Calibri" w:eastAsia="Calibri" w:hAnsi="Calibri" w:cs="Calibri"/>
          <w:color w:val="000000" w:themeColor="text1"/>
          <w:lang w:val="en-AU"/>
        </w:rPr>
        <w:t>was</w:t>
      </w:r>
      <w:r>
        <w:rPr>
          <w:rFonts w:ascii="Calibri" w:eastAsia="Calibri" w:hAnsi="Calibri" w:cs="Calibri"/>
          <w:color w:val="000000" w:themeColor="text1"/>
          <w:lang w:val="en-AU"/>
        </w:rPr>
        <w:t xml:space="preserve"> reclassified as a Budget submission.</w:t>
      </w:r>
    </w:p>
    <w:p w14:paraId="4DF3B820" w14:textId="77777777" w:rsidR="002565B2" w:rsidRDefault="002565B2" w:rsidP="002565B2">
      <w:pPr>
        <w:spacing w:line="276" w:lineRule="auto"/>
        <w:rPr>
          <w:rFonts w:ascii="Calibri" w:eastAsia="Calibri" w:hAnsi="Calibri" w:cs="Calibri"/>
          <w:color w:val="000000"/>
          <w:lang w:val="en-AU"/>
        </w:rPr>
      </w:pPr>
    </w:p>
    <w:p w14:paraId="19EB7DC4" w14:textId="77777777" w:rsidR="002565B2" w:rsidRDefault="002565B2" w:rsidP="002565B2">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This engagement opportunity specifically to consider the Draft Community Plan Action Plan 2022-2023 follows the broader community engagement regarding the Community Plan 2021-2025 held between February and April 2021, which resulted in more than 1,500 community contributions.</w:t>
      </w:r>
    </w:p>
    <w:p w14:paraId="7A448F62" w14:textId="77777777" w:rsidR="002565B2" w:rsidRPr="00E41B98" w:rsidRDefault="002565B2" w:rsidP="002565B2">
      <w:pPr>
        <w:pStyle w:val="Heading1"/>
        <w:spacing w:before="120" w:after="120" w:line="276" w:lineRule="auto"/>
        <w:rPr>
          <w:rFonts w:eastAsia="Calibri"/>
          <w:color w:val="FFFFFF"/>
          <w:sz w:val="24"/>
        </w:rPr>
      </w:pPr>
      <w:r w:rsidRPr="00E41B98">
        <w:rPr>
          <w:rFonts w:eastAsia="Calibri"/>
          <w:sz w:val="24"/>
        </w:rPr>
        <w:t xml:space="preserve"> Alignment to Community Plan, Policies or Strategies</w:t>
      </w:r>
    </w:p>
    <w:p w14:paraId="333D91DF" w14:textId="77777777" w:rsidR="002565B2" w:rsidRDefault="002565B2" w:rsidP="002565B2">
      <w:pPr>
        <w:spacing w:line="276" w:lineRule="auto"/>
        <w:jc w:val="both"/>
        <w:rPr>
          <w:rFonts w:ascii="Calibri" w:eastAsia="Calibri" w:hAnsi="Calibri" w:cs="Calibri"/>
          <w:color w:val="000000"/>
          <w:lang w:val="en-AU"/>
        </w:rPr>
      </w:pPr>
      <w:r w:rsidRPr="75F27A6E">
        <w:rPr>
          <w:rFonts w:ascii="Calibri" w:eastAsia="Calibri" w:hAnsi="Calibri" w:cs="Calibri"/>
          <w:color w:val="000000" w:themeColor="text1"/>
          <w:lang w:val="en-AU"/>
        </w:rPr>
        <w:t>Alignment to Whittlesea 2040 and Community Plan 2021-2025:</w:t>
      </w:r>
    </w:p>
    <w:p w14:paraId="5C11E7CF"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Connected communities </w:t>
      </w:r>
    </w:p>
    <w:p w14:paraId="35F6DB33"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We work to foster and inclusive, healthy, safe and welcoming community where all ways of life are celebrated and supported</w:t>
      </w:r>
    </w:p>
    <w:p w14:paraId="5A43F5B0"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7C3549AF"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Our City is well-planned and beautiful, and our neighbourhoods and town centres are convenient and vibrant places to live, work and play.</w:t>
      </w:r>
    </w:p>
    <w:p w14:paraId="2358BC3B"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Strong local economy </w:t>
      </w:r>
    </w:p>
    <w:p w14:paraId="1E39EE70"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Our City is a smart choice for innovation, business growth and industry as well as supporting local businesses to be successful, enabling opportunities for local work and education</w:t>
      </w:r>
    </w:p>
    <w:p w14:paraId="2F7D11B6"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Sustainable environment </w:t>
      </w:r>
    </w:p>
    <w:p w14:paraId="6C1D307B"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We prioritise our environment and take action to reduce waste, preserve local biodiversity, protect waterways and green space and address climate change</w:t>
      </w:r>
    </w:p>
    <w:p w14:paraId="36D9D5D2"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5DECABEF" w14:textId="77777777" w:rsidR="002565B2" w:rsidRDefault="002565B2" w:rsidP="002565B2">
      <w:pPr>
        <w:spacing w:line="276" w:lineRule="auto"/>
        <w:rPr>
          <w:rFonts w:ascii="Calibri" w:eastAsia="Calibri" w:hAnsi="Calibri" w:cs="Calibri"/>
          <w:lang w:val="en-AU"/>
        </w:rPr>
        <w:sectPr w:rsidR="002565B2">
          <w:headerReference w:type="default" r:id="rId14"/>
          <w:footerReference w:type="default" r:id="rId15"/>
          <w:pgSz w:w="11906" w:h="16838"/>
          <w:pgMar w:top="1440" w:right="1440" w:bottom="1440" w:left="1440" w:header="454" w:footer="454" w:gutter="0"/>
          <w:cols w:space="720"/>
          <w:docGrid w:linePitch="360"/>
        </w:sectPr>
      </w:pPr>
      <w:r>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5B8CD713"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75F27A6E">
        <w:rPr>
          <w:rFonts w:ascii="Calibri" w:eastAsia="Calibri" w:hAnsi="Calibri" w:cs="Calibri"/>
          <w:b/>
          <w:bCs/>
          <w:color w:val="FFFFFF" w:themeColor="background1"/>
          <w:lang w:val="en-AU"/>
        </w:rPr>
        <w:t>Considerations</w:t>
      </w:r>
    </w:p>
    <w:p w14:paraId="4523D948"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Environmental</w:t>
      </w:r>
    </w:p>
    <w:p w14:paraId="0B536FC8"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Pr="00A9405B">
        <w:rPr>
          <w:rFonts w:ascii="Calibri" w:eastAsia="Calibri" w:hAnsi="Calibri" w:cs="Calibri"/>
          <w:i/>
          <w:iCs/>
          <w:color w:val="000000" w:themeColor="text1"/>
          <w:lang w:val="en-AU"/>
        </w:rPr>
        <w:t>Community Plan Action Plan</w:t>
      </w:r>
      <w:r>
        <w:rPr>
          <w:rFonts w:ascii="Calibri" w:eastAsia="Calibri" w:hAnsi="Calibri" w:cs="Calibri"/>
          <w:color w:val="000000" w:themeColor="text1"/>
          <w:lang w:val="en-AU"/>
        </w:rPr>
        <w:t xml:space="preserve"> </w:t>
      </w:r>
      <w:r w:rsidRPr="00A9405B">
        <w:rPr>
          <w:rFonts w:ascii="Calibri" w:eastAsia="Calibri" w:hAnsi="Calibri" w:cs="Calibri"/>
          <w:i/>
          <w:iCs/>
          <w:color w:val="000000" w:themeColor="text1"/>
          <w:lang w:val="en-AU"/>
        </w:rPr>
        <w:t>2022-2023</w:t>
      </w:r>
      <w:r>
        <w:rPr>
          <w:rFonts w:ascii="Calibri" w:eastAsia="Calibri" w:hAnsi="Calibri" w:cs="Calibri"/>
          <w:color w:val="000000" w:themeColor="text1"/>
          <w:lang w:val="en-AU"/>
        </w:rPr>
        <w:t xml:space="preserve"> will include actions that support the goal of sustainable environment.</w:t>
      </w:r>
    </w:p>
    <w:p w14:paraId="1AF41038"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 xml:space="preserve">Social, Cultural and Health </w:t>
      </w:r>
    </w:p>
    <w:p w14:paraId="201EEF8A"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Pr="00A9405B">
        <w:rPr>
          <w:rFonts w:ascii="Calibri" w:eastAsia="Calibri" w:hAnsi="Calibri" w:cs="Calibri"/>
          <w:i/>
          <w:iCs/>
          <w:color w:val="000000" w:themeColor="text1"/>
          <w:lang w:val="en-AU"/>
        </w:rPr>
        <w:t>Community Plan Action Plan</w:t>
      </w:r>
      <w:r>
        <w:rPr>
          <w:rFonts w:ascii="Calibri" w:eastAsia="Calibri" w:hAnsi="Calibri" w:cs="Calibri"/>
          <w:color w:val="000000" w:themeColor="text1"/>
          <w:lang w:val="en-AU"/>
        </w:rPr>
        <w:t xml:space="preserve"> </w:t>
      </w:r>
      <w:r w:rsidRPr="00A9405B">
        <w:rPr>
          <w:rFonts w:ascii="Calibri" w:eastAsia="Calibri" w:hAnsi="Calibri" w:cs="Calibri"/>
          <w:i/>
          <w:iCs/>
          <w:color w:val="000000" w:themeColor="text1"/>
          <w:lang w:val="en-AU"/>
        </w:rPr>
        <w:t>2022-2023</w:t>
      </w:r>
      <w:r>
        <w:rPr>
          <w:rFonts w:ascii="Calibri" w:eastAsia="Calibri" w:hAnsi="Calibri" w:cs="Calibri"/>
          <w:color w:val="000000" w:themeColor="text1"/>
          <w:lang w:val="en-AU"/>
        </w:rPr>
        <w:t xml:space="preserve"> will include actions that support the goals of liveable neighbourhoods and connected community.  It also includes actions related to the Disability Action Plan, Health and Wellbeing Plan and pandemic recovery which are incorporated into the </w:t>
      </w:r>
      <w:r w:rsidRPr="00A9405B">
        <w:rPr>
          <w:rFonts w:ascii="Calibri" w:eastAsia="Calibri" w:hAnsi="Calibri" w:cs="Calibri"/>
          <w:i/>
          <w:iCs/>
          <w:color w:val="000000" w:themeColor="text1"/>
          <w:lang w:val="en-AU"/>
        </w:rPr>
        <w:t>Community Plan 2021-2025</w:t>
      </w:r>
      <w:r>
        <w:rPr>
          <w:rFonts w:ascii="Calibri" w:eastAsia="Calibri" w:hAnsi="Calibri" w:cs="Calibri"/>
          <w:color w:val="000000" w:themeColor="text1"/>
          <w:lang w:val="en-AU"/>
        </w:rPr>
        <w:t>.</w:t>
      </w:r>
    </w:p>
    <w:p w14:paraId="5DD847A4"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Economic</w:t>
      </w:r>
    </w:p>
    <w:p w14:paraId="4D41357F"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Pr="00A9405B">
        <w:rPr>
          <w:rFonts w:ascii="Calibri" w:eastAsia="Calibri" w:hAnsi="Calibri" w:cs="Calibri"/>
          <w:i/>
          <w:iCs/>
          <w:color w:val="000000" w:themeColor="text1"/>
          <w:lang w:val="en-AU"/>
        </w:rPr>
        <w:t>Community Plan Action Plan</w:t>
      </w:r>
      <w:r>
        <w:rPr>
          <w:rFonts w:ascii="Calibri" w:eastAsia="Calibri" w:hAnsi="Calibri" w:cs="Calibri"/>
          <w:color w:val="000000" w:themeColor="text1"/>
          <w:lang w:val="en-AU"/>
        </w:rPr>
        <w:t xml:space="preserve"> </w:t>
      </w:r>
      <w:r w:rsidRPr="00A9405B">
        <w:rPr>
          <w:rFonts w:ascii="Calibri" w:eastAsia="Calibri" w:hAnsi="Calibri" w:cs="Calibri"/>
          <w:i/>
          <w:iCs/>
          <w:color w:val="000000" w:themeColor="text1"/>
          <w:lang w:val="en-AU"/>
        </w:rPr>
        <w:t>2022-2023</w:t>
      </w:r>
      <w:r>
        <w:rPr>
          <w:rFonts w:ascii="Calibri" w:eastAsia="Calibri" w:hAnsi="Calibri" w:cs="Calibri"/>
          <w:color w:val="000000" w:themeColor="text1"/>
          <w:lang w:val="en-AU"/>
        </w:rPr>
        <w:t xml:space="preserve"> will include actions that support the goal of strong local economy.</w:t>
      </w:r>
    </w:p>
    <w:p w14:paraId="59AE1796"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Financial Implications</w:t>
      </w:r>
    </w:p>
    <w:p w14:paraId="06CBB627"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Pr="00A9405B">
        <w:rPr>
          <w:rFonts w:ascii="Calibri" w:eastAsia="Calibri" w:hAnsi="Calibri" w:cs="Calibri"/>
          <w:i/>
          <w:iCs/>
          <w:color w:val="000000" w:themeColor="text1"/>
          <w:lang w:val="en-AU"/>
        </w:rPr>
        <w:t>Community Plan Action Plan</w:t>
      </w:r>
      <w:r>
        <w:rPr>
          <w:rFonts w:ascii="Calibri" w:eastAsia="Calibri" w:hAnsi="Calibri" w:cs="Calibri"/>
          <w:color w:val="000000" w:themeColor="text1"/>
          <w:lang w:val="en-AU"/>
        </w:rPr>
        <w:t xml:space="preserve"> </w:t>
      </w:r>
      <w:r w:rsidRPr="00A9405B">
        <w:rPr>
          <w:rFonts w:ascii="Calibri" w:eastAsia="Calibri" w:hAnsi="Calibri" w:cs="Calibri"/>
          <w:i/>
          <w:iCs/>
          <w:color w:val="000000" w:themeColor="text1"/>
          <w:lang w:val="en-AU"/>
        </w:rPr>
        <w:t>2022-2023</w:t>
      </w:r>
      <w:r>
        <w:rPr>
          <w:rFonts w:ascii="Calibri" w:eastAsia="Calibri" w:hAnsi="Calibri" w:cs="Calibri"/>
          <w:i/>
          <w:iCs/>
          <w:color w:val="000000" w:themeColor="text1"/>
          <w:lang w:val="en-AU"/>
        </w:rPr>
        <w:t xml:space="preserve"> </w:t>
      </w:r>
      <w:r>
        <w:rPr>
          <w:rFonts w:ascii="Calibri" w:eastAsia="Calibri" w:hAnsi="Calibri" w:cs="Calibri"/>
          <w:color w:val="000000" w:themeColor="text1"/>
          <w:lang w:val="en-AU"/>
        </w:rPr>
        <w:t xml:space="preserve">has several actions requiring budget and these have been reflected in the </w:t>
      </w:r>
      <w:r w:rsidRPr="002F4933">
        <w:rPr>
          <w:rFonts w:ascii="Calibri" w:eastAsia="Calibri" w:hAnsi="Calibri" w:cs="Calibri"/>
          <w:i/>
          <w:iCs/>
          <w:color w:val="000000" w:themeColor="text1"/>
          <w:lang w:val="en-AU"/>
        </w:rPr>
        <w:t xml:space="preserve">Draft </w:t>
      </w:r>
      <w:r w:rsidRPr="00716693">
        <w:rPr>
          <w:rFonts w:ascii="Calibri" w:eastAsia="Calibri" w:hAnsi="Calibri" w:cs="Calibri"/>
          <w:i/>
          <w:iCs/>
          <w:color w:val="000000" w:themeColor="text1"/>
          <w:lang w:val="en-AU"/>
        </w:rPr>
        <w:t>Annual Budget 2022-2023</w:t>
      </w:r>
      <w:r>
        <w:rPr>
          <w:rFonts w:ascii="Calibri" w:eastAsia="Calibri" w:hAnsi="Calibri" w:cs="Calibri"/>
          <w:i/>
          <w:iCs/>
          <w:color w:val="000000" w:themeColor="text1"/>
          <w:lang w:val="en-AU"/>
        </w:rPr>
        <w:t>.</w:t>
      </w:r>
      <w:r w:rsidRPr="005A4D0E">
        <w:rPr>
          <w:rFonts w:ascii="Calibri" w:eastAsia="Calibri" w:hAnsi="Calibri" w:cs="Calibri"/>
          <w:color w:val="000000" w:themeColor="text1"/>
          <w:lang w:val="en-AU"/>
        </w:rPr>
        <w:t xml:space="preserve"> </w:t>
      </w:r>
    </w:p>
    <w:p w14:paraId="5017B5C8"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Link to Strategic Risk</w:t>
      </w:r>
    </w:p>
    <w:p w14:paraId="38A59BAA" w14:textId="77777777" w:rsidR="002565B2" w:rsidRDefault="002565B2" w:rsidP="002565B2">
      <w:pPr>
        <w:tabs>
          <w:tab w:val="left" w:pos="1134"/>
        </w:tabs>
        <w:spacing w:before="240" w:after="60" w:line="276" w:lineRule="auto"/>
        <w:rPr>
          <w:rFonts w:ascii="Arial" w:eastAsia="Arial" w:hAnsi="Arial" w:cs="Arial"/>
          <w:color w:val="000000"/>
          <w:lang w:val="en-AU"/>
        </w:rPr>
      </w:pPr>
      <w:r w:rsidRPr="75F27A6E">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445192B6"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Implementation Strategy</w:t>
      </w:r>
    </w:p>
    <w:p w14:paraId="087634AD"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Communication</w:t>
      </w:r>
    </w:p>
    <w:p w14:paraId="39CF7B2F" w14:textId="77777777" w:rsidR="002565B2" w:rsidRPr="00926187" w:rsidRDefault="002565B2" w:rsidP="002565B2">
      <w:pPr>
        <w:spacing w:line="276" w:lineRule="auto"/>
        <w:rPr>
          <w:rFonts w:ascii="Calibri" w:eastAsia="Calibri" w:hAnsi="Calibri" w:cs="Calibri"/>
          <w:color w:val="000000"/>
          <w:lang w:val="en-AU"/>
        </w:rPr>
      </w:pPr>
      <w:r w:rsidRPr="13DA3648">
        <w:rPr>
          <w:rFonts w:ascii="Calibri" w:eastAsia="Calibri" w:hAnsi="Calibri" w:cs="Calibri"/>
          <w:color w:val="000000" w:themeColor="text1"/>
          <w:lang w:val="en-AU"/>
        </w:rPr>
        <w:t xml:space="preserve">All submitters will be informed of </w:t>
      </w:r>
      <w:r>
        <w:rPr>
          <w:rFonts w:ascii="Calibri" w:eastAsia="Calibri" w:hAnsi="Calibri" w:cs="Calibri"/>
          <w:color w:val="000000" w:themeColor="text1"/>
          <w:lang w:val="en-AU"/>
        </w:rPr>
        <w:t>Council’s resolution regarding their submission</w:t>
      </w:r>
      <w:r w:rsidRPr="13DA3648">
        <w:rPr>
          <w:rFonts w:ascii="Calibri" w:eastAsia="Calibri" w:hAnsi="Calibri" w:cs="Calibri"/>
          <w:color w:val="000000" w:themeColor="text1"/>
          <w:lang w:val="en-AU"/>
        </w:rPr>
        <w:t xml:space="preserve"> after the </w:t>
      </w:r>
      <w:r>
        <w:rPr>
          <w:rFonts w:ascii="Calibri" w:eastAsia="Calibri" w:hAnsi="Calibri" w:cs="Calibri"/>
          <w:color w:val="000000" w:themeColor="text1"/>
          <w:lang w:val="en-AU"/>
        </w:rPr>
        <w:t xml:space="preserve">Council </w:t>
      </w:r>
      <w:r w:rsidRPr="13DA3648">
        <w:rPr>
          <w:rFonts w:ascii="Calibri" w:eastAsia="Calibri" w:hAnsi="Calibri" w:cs="Calibri"/>
          <w:color w:val="000000" w:themeColor="text1"/>
          <w:lang w:val="en-AU"/>
        </w:rPr>
        <w:t>meeting.</w:t>
      </w:r>
      <w:r>
        <w:rPr>
          <w:rFonts w:ascii="Calibri" w:eastAsia="Calibri" w:hAnsi="Calibri" w:cs="Calibri"/>
          <w:color w:val="000000" w:themeColor="text1"/>
          <w:lang w:val="en-AU"/>
        </w:rPr>
        <w:t xml:space="preserve"> The adopted Community Plan Action Plan 2022-2023 will be published via Council’s website and will be available for review at Council offices and community centres. Community members will have the opportunity to request a physical copy of the Action Plan.</w:t>
      </w:r>
    </w:p>
    <w:p w14:paraId="67B5859A" w14:textId="77777777" w:rsidR="002565B2" w:rsidRPr="000C101A"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Critical Dates</w:t>
      </w:r>
    </w:p>
    <w:p w14:paraId="39D34262" w14:textId="77777777" w:rsidR="002565B2" w:rsidRDefault="002565B2" w:rsidP="002565B2">
      <w:pPr>
        <w:spacing w:line="276" w:lineRule="auto"/>
        <w:ind w:left="2160" w:hanging="2160"/>
        <w:rPr>
          <w:rFonts w:ascii="Calibri" w:eastAsia="Calibri" w:hAnsi="Calibri" w:cs="Calibri"/>
          <w:color w:val="000000" w:themeColor="text1"/>
          <w:lang w:val="en-AU"/>
        </w:rPr>
        <w:sectPr w:rsidR="002565B2">
          <w:pgSz w:w="11906" w:h="16838"/>
          <w:pgMar w:top="1440" w:right="1440" w:bottom="1440" w:left="1440" w:header="454" w:footer="454" w:gutter="0"/>
          <w:cols w:space="720"/>
          <w:docGrid w:linePitch="360"/>
        </w:sectPr>
      </w:pPr>
      <w:r>
        <w:rPr>
          <w:rFonts w:ascii="Calibri" w:eastAsia="Calibri" w:hAnsi="Calibri" w:cs="Calibri"/>
          <w:color w:val="000000" w:themeColor="text1"/>
          <w:lang w:val="en-AU"/>
        </w:rPr>
        <w:t>1 July 2022</w:t>
      </w:r>
      <w:r>
        <w:rPr>
          <w:rFonts w:ascii="Calibri" w:eastAsia="Calibri" w:hAnsi="Calibri" w:cs="Calibri"/>
          <w:color w:val="000000" w:themeColor="text1"/>
          <w:lang w:val="en-AU"/>
        </w:rPr>
        <w:tab/>
        <w:t>Beginning of the delivery period for the Community Plan Action Plan 2022-2023</w:t>
      </w:r>
    </w:p>
    <w:p w14:paraId="78A6707B"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lastRenderedPageBreak/>
        <w:t xml:space="preserve"> Declaration of Conflict of Interest</w:t>
      </w:r>
    </w:p>
    <w:p w14:paraId="24361872"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A548755"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Conclusion</w:t>
      </w:r>
    </w:p>
    <w:p w14:paraId="27D8B161" w14:textId="77777777" w:rsidR="002565B2" w:rsidRPr="006C5CD7" w:rsidRDefault="002565B2" w:rsidP="002565B2">
      <w:pPr>
        <w:spacing w:line="276" w:lineRule="auto"/>
        <w:rPr>
          <w:rFonts w:ascii="Calibri" w:eastAsia="Calibri" w:hAnsi="Calibri" w:cs="Calibri"/>
          <w:color w:val="000000"/>
          <w:lang w:val="en-AU"/>
        </w:rPr>
      </w:pPr>
      <w:r w:rsidRPr="006C5CD7">
        <w:rPr>
          <w:rFonts w:ascii="Calibri" w:eastAsia="Calibri" w:hAnsi="Calibri" w:cs="Calibri"/>
          <w:color w:val="000000" w:themeColor="text1"/>
          <w:lang w:val="en-AU"/>
        </w:rPr>
        <w:t>14 community members provided their feedback regarding the Draft Community Plan Action Plan 2022-2023, voicing a lot of support for Council’s services and proposals while raising a broad range of topics including road and open space infrastructure, the Aboriginal Gathering Place and support for our Aboriginal community, the Regional Aquatics and Sports Facility, public toilets, libraries, and commercial event grants.</w:t>
      </w:r>
    </w:p>
    <w:p w14:paraId="74F59834" w14:textId="77777777" w:rsidR="00EF281A" w:rsidRDefault="00EF281A" w:rsidP="002565B2">
      <w:pPr>
        <w:spacing w:line="276" w:lineRule="auto"/>
        <w:rPr>
          <w:rFonts w:ascii="Calibri" w:eastAsia="Calibri" w:hAnsi="Calibri" w:cs="Calibri"/>
          <w:color w:val="000000" w:themeColor="text1"/>
          <w:lang w:val="en-AU"/>
        </w:rPr>
      </w:pPr>
    </w:p>
    <w:p w14:paraId="5614D17D" w14:textId="49EF1B42" w:rsidR="002565B2" w:rsidRDefault="002565B2" w:rsidP="002565B2">
      <w:pPr>
        <w:spacing w:line="276" w:lineRule="auto"/>
        <w:rPr>
          <w:rFonts w:ascii="Calibri" w:eastAsia="Calibri" w:hAnsi="Calibri" w:cs="Calibri"/>
          <w:color w:val="000000"/>
          <w:lang w:val="en-AU"/>
        </w:rPr>
      </w:pPr>
      <w:r w:rsidRPr="006C5CD7">
        <w:rPr>
          <w:rFonts w:ascii="Calibri" w:eastAsia="Calibri" w:hAnsi="Calibri" w:cs="Calibri"/>
          <w:color w:val="000000" w:themeColor="text1"/>
          <w:lang w:val="en-AU"/>
        </w:rPr>
        <w:t>The Draft Action Plan comprehensively covers the topics raised, and the</w:t>
      </w:r>
      <w:r>
        <w:rPr>
          <w:rFonts w:ascii="Calibri" w:eastAsia="Calibri" w:hAnsi="Calibri" w:cs="Calibri"/>
          <w:color w:val="000000" w:themeColor="text1"/>
          <w:lang w:val="en-AU"/>
        </w:rPr>
        <w:t xml:space="preserve"> Community Plan Advisory Committee has made recommendations regarding the submissions. Proposed changes have been incorporated into the final Draft Action Plan, for Council consideration.</w:t>
      </w:r>
    </w:p>
    <w:p w14:paraId="2994025D" w14:textId="0D91320A" w:rsidR="00A77B3E" w:rsidRDefault="002565B2" w:rsidP="002565B2">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29" w:name="_Toc106883318"/>
      <w:r w:rsidR="005864AD">
        <w:rPr>
          <w:rFonts w:ascii="Calibri" w:eastAsia="Calibri" w:hAnsi="Calibri" w:cs="Calibri"/>
          <w:color w:val="000000"/>
        </w:rPr>
        <w:instrText>5.1.2</w:instrText>
      </w:r>
      <w:r w:rsidR="005864AD">
        <w:rPr>
          <w:rFonts w:ascii="Calibri" w:eastAsia="Calibri" w:hAnsi="Calibri" w:cs="Calibri"/>
          <w:color w:val="000000"/>
        </w:rPr>
        <w:tab/>
        <w:instrText>Belgravia Leisure Contract Extension</w:instrText>
      </w:r>
      <w:bookmarkEnd w:id="29"/>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30" w:name="5.1.2__Belgravia_Leisure_Contract_Exten"/>
      <w:r w:rsidR="005864AD">
        <w:rPr>
          <w:rFonts w:ascii="Calibri" w:eastAsia="Calibri" w:hAnsi="Calibri" w:cs="Calibri"/>
          <w:color w:val="FFFFFF"/>
          <w:sz w:val="4"/>
        </w:rPr>
        <w:t>5.1.2</w:t>
      </w:r>
      <w:r w:rsidR="005864AD">
        <w:rPr>
          <w:rFonts w:ascii="Calibri" w:eastAsia="Calibri" w:hAnsi="Calibri" w:cs="Calibri"/>
          <w:color w:val="FFFFFF"/>
          <w:sz w:val="4"/>
        </w:rPr>
        <w:tab/>
        <w:t>Belgravia Leisure Contract Extension</w:t>
      </w:r>
    </w:p>
    <w:bookmarkEnd w:id="30"/>
    <w:p w14:paraId="65774BF3" w14:textId="77777777" w:rsidR="002565B2" w:rsidRDefault="002565B2" w:rsidP="002565B2">
      <w:pPr>
        <w:spacing w:before="120" w:after="120" w:line="276" w:lineRule="auto"/>
        <w:rPr>
          <w:rFonts w:ascii="Calibri" w:eastAsia="Calibri" w:hAnsi="Calibri" w:cs="Calibri"/>
          <w:color w:val="003266"/>
          <w:sz w:val="28"/>
          <w:szCs w:val="28"/>
          <w:lang w:val="en-AU"/>
        </w:rPr>
      </w:pPr>
      <w:r w:rsidRPr="75F27A6E">
        <w:rPr>
          <w:rFonts w:ascii="Calibri" w:eastAsia="Calibri" w:hAnsi="Calibri" w:cs="Calibri"/>
          <w:b/>
          <w:bCs/>
          <w:color w:val="003266"/>
          <w:sz w:val="28"/>
          <w:szCs w:val="28"/>
          <w:lang w:val="en-AU"/>
        </w:rPr>
        <w:t>5.1.2 Belgravia Leisure Contract Extension</w:t>
      </w:r>
    </w:p>
    <w:p w14:paraId="2CA9989F" w14:textId="77777777" w:rsidR="002565B2" w:rsidRDefault="002565B2" w:rsidP="002565B2">
      <w:pPr>
        <w:spacing w:before="120" w:after="120" w:line="276" w:lineRule="auto"/>
        <w:jc w:val="both"/>
        <w:rPr>
          <w:rFonts w:ascii="Calibri" w:eastAsia="Calibri" w:hAnsi="Calibri" w:cs="Calibri"/>
          <w:color w:val="000000"/>
          <w:lang w:val="en-AU"/>
        </w:rPr>
      </w:pPr>
      <w:r w:rsidRPr="75F27A6E">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r w:rsidRPr="75F27A6E">
        <w:rPr>
          <w:rFonts w:ascii="Calibri" w:eastAsia="Calibri" w:hAnsi="Calibri" w:cs="Calibri"/>
          <w:b/>
          <w:bCs/>
          <w:color w:val="000000" w:themeColor="text1"/>
          <w:lang w:val="en-AU"/>
        </w:rPr>
        <w:t xml:space="preserve"> </w:t>
      </w:r>
    </w:p>
    <w:p w14:paraId="0150E275" w14:textId="77777777" w:rsidR="002565B2" w:rsidRDefault="002565B2" w:rsidP="002565B2">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Anthony Traill, Manager Active &amp; Creative Participation</w:t>
      </w:r>
    </w:p>
    <w:p w14:paraId="170C5C0D" w14:textId="77777777" w:rsidR="002565B2" w:rsidRDefault="002565B2" w:rsidP="002565B2">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Anthony Traill, Manager Active &amp; Creative Participation</w:t>
      </w:r>
    </w:p>
    <w:p w14:paraId="50342561" w14:textId="77777777" w:rsidR="002565B2" w:rsidRDefault="002565B2" w:rsidP="002565B2">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themeColor="text1"/>
          <w:lang w:val="en-AU"/>
        </w:rPr>
        <w:t>Attachments</w:t>
      </w:r>
      <w:r>
        <w:rPr>
          <w:rFonts w:ascii="Calibri" w:hAnsi="Calibri"/>
          <w:lang w:val="en-AU"/>
        </w:rPr>
        <w:tab/>
      </w:r>
      <w:r>
        <w:rPr>
          <w:rFonts w:ascii="Calibri" w:hAnsi="Calibri"/>
          <w:lang w:val="en-AU"/>
        </w:rPr>
        <w:tab/>
      </w:r>
      <w:r>
        <w:rPr>
          <w:rFonts w:ascii="Calibri" w:hAnsi="Calibri"/>
          <w:lang w:val="en-AU"/>
        </w:rPr>
        <w:tab/>
        <w:t>No Attachments</w:t>
      </w:r>
    </w:p>
    <w:p w14:paraId="7B8AEA97"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Purpose</w:t>
      </w:r>
    </w:p>
    <w:p w14:paraId="1B569E0A" w14:textId="77777777" w:rsidR="002565B2" w:rsidRDefault="002565B2" w:rsidP="002565B2">
      <w:pPr>
        <w:spacing w:line="276" w:lineRule="auto"/>
        <w:rPr>
          <w:rFonts w:ascii="Calibri" w:eastAsia="Calibri" w:hAnsi="Calibri" w:cs="Calibri"/>
          <w:color w:val="000000"/>
          <w:lang w:val="en-AU"/>
        </w:rPr>
      </w:pPr>
      <w:r w:rsidRPr="70B993F0">
        <w:rPr>
          <w:rFonts w:ascii="Calibri" w:eastAsia="Calibri" w:hAnsi="Calibri" w:cs="Calibri"/>
          <w:color w:val="000000" w:themeColor="text1"/>
          <w:lang w:val="en-AU"/>
        </w:rPr>
        <w:t>To implement the Council Resolution on 6 December 2021 to endorse a revised budget (guaranteed and non-guaranteed) for;</w:t>
      </w:r>
    </w:p>
    <w:p w14:paraId="64F9B0C9" w14:textId="77777777" w:rsidR="002565B2" w:rsidRPr="008E28A8" w:rsidRDefault="002565B2" w:rsidP="002565B2">
      <w:pPr>
        <w:numPr>
          <w:ilvl w:val="0"/>
          <w:numId w:val="6"/>
        </w:numPr>
        <w:spacing w:line="276" w:lineRule="auto"/>
        <w:rPr>
          <w:rFonts w:ascii="Calibri" w:eastAsia="Calibri" w:hAnsi="Calibri" w:cs="Calibri"/>
          <w:color w:val="000000"/>
          <w:szCs w:val="20"/>
          <w:lang w:val="en-AU"/>
        </w:rPr>
      </w:pPr>
      <w:r w:rsidRPr="008E28A8">
        <w:rPr>
          <w:rFonts w:ascii="Calibri" w:eastAsia="Calibri" w:hAnsi="Calibri" w:cs="Calibri"/>
          <w:color w:val="000000" w:themeColor="text1"/>
          <w:szCs w:val="20"/>
          <w:lang w:val="en-AU"/>
        </w:rPr>
        <w:t>Contract No. 2020-141 for the Management and Operation of Thomastown Aquatic and Recreation Centre (TRAC), and</w:t>
      </w:r>
    </w:p>
    <w:p w14:paraId="59FFEFFA" w14:textId="77777777" w:rsidR="002565B2" w:rsidRPr="008E28A8" w:rsidRDefault="002565B2" w:rsidP="002565B2">
      <w:pPr>
        <w:numPr>
          <w:ilvl w:val="0"/>
          <w:numId w:val="6"/>
        </w:numPr>
        <w:spacing w:line="276" w:lineRule="auto"/>
        <w:rPr>
          <w:rFonts w:ascii="Calibri" w:eastAsia="Calibri" w:hAnsi="Calibri" w:cs="Calibri"/>
          <w:color w:val="000000"/>
          <w:szCs w:val="20"/>
          <w:lang w:val="en-AU"/>
        </w:rPr>
      </w:pPr>
      <w:r w:rsidRPr="008E28A8">
        <w:rPr>
          <w:rFonts w:ascii="Calibri" w:eastAsia="Calibri" w:hAnsi="Calibri" w:cs="Calibri"/>
          <w:color w:val="000000" w:themeColor="text1"/>
          <w:szCs w:val="20"/>
          <w:lang w:val="en-AU"/>
        </w:rPr>
        <w:t>Contract No. 2020-059 for the Management and Operation of Mill Park Leisure (MPL) and Whittlesea Swim Centre.</w:t>
      </w:r>
    </w:p>
    <w:p w14:paraId="4AA6254F"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Brief Overview</w:t>
      </w:r>
    </w:p>
    <w:p w14:paraId="62F21938" w14:textId="77777777" w:rsidR="002565B2" w:rsidRDefault="002565B2" w:rsidP="002565B2">
      <w:pPr>
        <w:spacing w:line="276" w:lineRule="auto"/>
        <w:rPr>
          <w:rFonts w:ascii="Calibri" w:eastAsia="Calibri" w:hAnsi="Calibri" w:cs="Calibri"/>
          <w:color w:val="000000"/>
          <w:lang w:val="en-AU"/>
        </w:rPr>
      </w:pPr>
      <w:r w:rsidRPr="70B993F0">
        <w:rPr>
          <w:rFonts w:ascii="Calibri" w:eastAsia="Calibri" w:hAnsi="Calibri" w:cs="Calibri"/>
          <w:color w:val="000000" w:themeColor="text1"/>
          <w:lang w:val="en-AU"/>
        </w:rPr>
        <w:t>On 6 December 2021, Council resolved the following;</w:t>
      </w:r>
    </w:p>
    <w:p w14:paraId="7CBE6B28" w14:textId="77777777" w:rsidR="002565B2" w:rsidRDefault="002565B2" w:rsidP="002565B2">
      <w:pPr>
        <w:spacing w:line="276" w:lineRule="auto"/>
        <w:rPr>
          <w:rFonts w:ascii="Calibri" w:eastAsia="Calibri" w:hAnsi="Calibri" w:cs="Calibri"/>
          <w:color w:val="000000"/>
          <w:lang w:val="en-AU"/>
        </w:rPr>
      </w:pPr>
    </w:p>
    <w:p w14:paraId="3021DA5D" w14:textId="77777777" w:rsidR="002565B2" w:rsidRPr="00CB593D" w:rsidRDefault="002565B2" w:rsidP="002565B2">
      <w:pPr>
        <w:spacing w:line="276" w:lineRule="auto"/>
        <w:rPr>
          <w:rFonts w:ascii="Calibri" w:eastAsia="Calibri" w:hAnsi="Calibri" w:cs="Calibri"/>
          <w:i/>
          <w:iCs/>
          <w:color w:val="000000"/>
          <w:lang w:val="en-AU"/>
        </w:rPr>
      </w:pPr>
      <w:r w:rsidRPr="00CB593D">
        <w:rPr>
          <w:rFonts w:ascii="Calibri" w:eastAsia="Calibri" w:hAnsi="Calibri" w:cs="Calibri"/>
          <w:i/>
          <w:iCs/>
          <w:color w:val="000000" w:themeColor="text1"/>
          <w:lang w:val="en-AU"/>
        </w:rPr>
        <w:t>That Council:</w:t>
      </w:r>
    </w:p>
    <w:p w14:paraId="1DC2ECF1" w14:textId="77777777" w:rsidR="002565B2" w:rsidRPr="00CB593D" w:rsidRDefault="002565B2" w:rsidP="002565B2">
      <w:pPr>
        <w:numPr>
          <w:ilvl w:val="0"/>
          <w:numId w:val="7"/>
        </w:numPr>
        <w:spacing w:line="276" w:lineRule="auto"/>
        <w:rPr>
          <w:rFonts w:ascii="Calibri" w:eastAsia="Calibri" w:hAnsi="Calibri" w:cs="Calibri"/>
          <w:i/>
          <w:iCs/>
          <w:color w:val="000000"/>
          <w:szCs w:val="20"/>
          <w:lang w:val="en-AU"/>
        </w:rPr>
      </w:pPr>
      <w:r w:rsidRPr="52A721D2">
        <w:rPr>
          <w:rFonts w:ascii="Calibri" w:eastAsia="Calibri" w:hAnsi="Calibri" w:cs="Calibri"/>
          <w:i/>
          <w:iCs/>
          <w:color w:val="000000" w:themeColor="text1"/>
          <w:szCs w:val="20"/>
          <w:lang w:val="en-AU"/>
        </w:rPr>
        <w:t>Approve a variation of $326,431 (excluding GST) making a revised contract sum of -$457,416 (excluding GST) for Contract No 2020-141 for Management and Operation of Thomastown Aquatic and Recreation Centre as a result of interruptions to business operations due to COVID-19 closures and restrictions during the extended COVID-19 lockdown period in 2021.</w:t>
      </w:r>
    </w:p>
    <w:p w14:paraId="5A089425" w14:textId="77777777" w:rsidR="002565B2" w:rsidRPr="00CB593D" w:rsidRDefault="002565B2" w:rsidP="002565B2">
      <w:pPr>
        <w:numPr>
          <w:ilvl w:val="0"/>
          <w:numId w:val="7"/>
        </w:numPr>
        <w:spacing w:line="276" w:lineRule="auto"/>
        <w:rPr>
          <w:rFonts w:ascii="Calibri" w:eastAsia="Calibri" w:hAnsi="Calibri" w:cs="Calibri"/>
          <w:i/>
          <w:iCs/>
          <w:color w:val="000000"/>
          <w:szCs w:val="20"/>
          <w:lang w:val="en-AU"/>
        </w:rPr>
      </w:pPr>
      <w:r w:rsidRPr="52A721D2">
        <w:rPr>
          <w:rFonts w:ascii="Calibri" w:eastAsia="Calibri" w:hAnsi="Calibri" w:cs="Calibri"/>
          <w:i/>
          <w:iCs/>
          <w:color w:val="000000" w:themeColor="text1"/>
          <w:szCs w:val="20"/>
          <w:lang w:val="en-AU"/>
        </w:rPr>
        <w:t>Approve a variation of $41,446 (excluding GST) making a revised contract sum of -$1,055,495 (excluding GST) for Contract No. 2020-059 for Management and Operation of Mill Park Leisure and Whittlesea Swim Centre as a result of interruptions to business operations due to COVID-19 closures and restrictions during the extended COVID-19 lockdown period in 2021.</w:t>
      </w:r>
    </w:p>
    <w:p w14:paraId="16282AEF" w14:textId="77777777" w:rsidR="002565B2" w:rsidRPr="00CB593D" w:rsidRDefault="002565B2" w:rsidP="002565B2">
      <w:pPr>
        <w:numPr>
          <w:ilvl w:val="0"/>
          <w:numId w:val="7"/>
        </w:numPr>
        <w:spacing w:line="276" w:lineRule="auto"/>
        <w:rPr>
          <w:rFonts w:ascii="Calibri" w:eastAsia="Calibri" w:hAnsi="Calibri" w:cs="Calibri"/>
          <w:i/>
          <w:iCs/>
          <w:color w:val="000000"/>
          <w:lang w:val="en-AU"/>
        </w:rPr>
      </w:pPr>
      <w:r w:rsidRPr="00CB593D">
        <w:rPr>
          <w:rFonts w:ascii="Calibri" w:eastAsia="Calibri" w:hAnsi="Calibri" w:cs="Calibri"/>
          <w:i/>
          <w:iCs/>
          <w:color w:val="000000" w:themeColor="text1"/>
          <w:lang w:val="en-AU"/>
        </w:rPr>
        <w:t>Approve an extension of the Contract No. 2020-141 for the Management and Operation of Thomastown Aquatic and Recreation Centre to have an end date of 30 June 2024, subject to receiving a revised budget (guaranteed and non-guaranteed) from Belgravia Leisure, via a report for endorsement by Council in early 2022.</w:t>
      </w:r>
    </w:p>
    <w:p w14:paraId="1E03BDFC" w14:textId="77777777" w:rsidR="002565B2" w:rsidRPr="00CB593D" w:rsidRDefault="002565B2" w:rsidP="002565B2">
      <w:pPr>
        <w:numPr>
          <w:ilvl w:val="0"/>
          <w:numId w:val="7"/>
        </w:numPr>
        <w:spacing w:line="276" w:lineRule="auto"/>
        <w:rPr>
          <w:rFonts w:ascii="Calibri" w:eastAsia="Calibri" w:hAnsi="Calibri" w:cs="Calibri"/>
          <w:i/>
          <w:iCs/>
          <w:color w:val="000000"/>
          <w:lang w:val="en-AU"/>
        </w:rPr>
      </w:pPr>
      <w:r w:rsidRPr="00CB593D">
        <w:rPr>
          <w:rFonts w:ascii="Calibri" w:eastAsia="Calibri" w:hAnsi="Calibri" w:cs="Calibri"/>
          <w:i/>
          <w:iCs/>
          <w:color w:val="000000" w:themeColor="text1"/>
          <w:lang w:val="en-AU"/>
        </w:rPr>
        <w:t>Approve an extension of the Contract No. 2020-059 for the Management and Operation of Mill Park Leisure and Whittlesea Swim Centre to have an end date of 30 June 2024, subject to receiving a revised (guaranteed and non-guaranteed) from Belgravia Leisure, via a report for endorsement by Council in early 2022. The extension of Contract No. 2020-059 will also include a trial for the Whittlesea Swim Centre season which includes free entry for this facility and an evaluation process at the end of each season, subject to contractual agreement with Belgravia Leisure.</w:t>
      </w:r>
    </w:p>
    <w:p w14:paraId="109C3801"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lastRenderedPageBreak/>
        <w:t>Negotiations to set guaranteed and non-guaranteed budgets have been ongoing since January 2022, to monitor improving visitation and membership numbers to Council’s leisure and aquatic facilities post pandemic facility closures.</w:t>
      </w:r>
    </w:p>
    <w:p w14:paraId="541D2E77" w14:textId="77777777" w:rsidR="002565B2" w:rsidRDefault="002565B2" w:rsidP="002565B2">
      <w:pPr>
        <w:spacing w:line="276" w:lineRule="auto"/>
        <w:rPr>
          <w:rFonts w:ascii="Calibri" w:eastAsia="Calibri" w:hAnsi="Calibri" w:cs="Calibri"/>
          <w:color w:val="000000"/>
          <w:lang w:val="en-AU"/>
        </w:rPr>
      </w:pPr>
    </w:p>
    <w:p w14:paraId="7E8C7C98"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A cost to trial free entry to the Whittlesea Swim Centre has also been obtained in accordance with the resolution.</w:t>
      </w:r>
    </w:p>
    <w:p w14:paraId="6E94CC9A"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Recommendations</w:t>
      </w:r>
    </w:p>
    <w:p w14:paraId="5D7A13AC" w14:textId="77777777" w:rsidR="002565B2" w:rsidRPr="008E28A8" w:rsidRDefault="002565B2" w:rsidP="002565B2">
      <w:pPr>
        <w:spacing w:line="276" w:lineRule="auto"/>
        <w:rPr>
          <w:rFonts w:ascii="Calibri" w:hAnsi="Calibri"/>
          <w:b/>
          <w:bCs/>
          <w:color w:val="1F497D"/>
          <w:lang w:val="en-AU"/>
        </w:rPr>
      </w:pPr>
      <w:r w:rsidRPr="008E28A8">
        <w:rPr>
          <w:rFonts w:ascii="Calibri" w:hAnsi="Calibri"/>
          <w:b/>
          <w:bCs/>
          <w:lang w:val="en-AU"/>
        </w:rPr>
        <w:t>That Council:</w:t>
      </w:r>
    </w:p>
    <w:p w14:paraId="2F51A4B2" w14:textId="77777777" w:rsidR="002565B2" w:rsidRPr="008E28A8" w:rsidRDefault="002565B2" w:rsidP="002565B2">
      <w:pPr>
        <w:numPr>
          <w:ilvl w:val="0"/>
          <w:numId w:val="8"/>
        </w:numPr>
        <w:spacing w:line="276" w:lineRule="auto"/>
        <w:ind w:left="709" w:hanging="425"/>
        <w:rPr>
          <w:rFonts w:ascii="Calibri" w:eastAsia="Calibri" w:hAnsi="Calibri" w:cs="Calibri"/>
          <w:b/>
          <w:bCs/>
          <w:color w:val="000000"/>
          <w:szCs w:val="20"/>
          <w:lang w:val="en-AU"/>
        </w:rPr>
      </w:pPr>
      <w:r w:rsidRPr="008E28A8">
        <w:rPr>
          <w:rFonts w:ascii="Calibri" w:eastAsia="Calibri" w:hAnsi="Calibri" w:cs="Calibri"/>
          <w:b/>
          <w:bCs/>
          <w:szCs w:val="20"/>
          <w:lang w:val="en-AU"/>
        </w:rPr>
        <w:t xml:space="preserve">Approves a two-year extension of the Contract No. 2020-141 for the Management and Operation of Thomastown Aquatic and Recreation Centre to have an end date of 30 June 2024, </w:t>
      </w:r>
      <w:r w:rsidRPr="008E28A8">
        <w:rPr>
          <w:rFonts w:ascii="Calibri" w:hAnsi="Calibri"/>
          <w:b/>
          <w:bCs/>
          <w:szCs w:val="20"/>
          <w:lang w:val="en-AU"/>
        </w:rPr>
        <w:t>for the total Net Guaranteed Sum of $1,259,381 (cost to Council) and Net Non-Guaranteed Sum of $509,011 (cost to Council) excluding GST.</w:t>
      </w:r>
    </w:p>
    <w:p w14:paraId="6A281A20" w14:textId="77777777" w:rsidR="002565B2" w:rsidRPr="008E28A8" w:rsidRDefault="002565B2" w:rsidP="002565B2">
      <w:pPr>
        <w:numPr>
          <w:ilvl w:val="0"/>
          <w:numId w:val="8"/>
        </w:numPr>
        <w:spacing w:line="276" w:lineRule="auto"/>
        <w:ind w:left="709" w:hanging="425"/>
        <w:rPr>
          <w:rFonts w:ascii="Calibri" w:eastAsia="Calibri" w:hAnsi="Calibri" w:cs="Calibri"/>
          <w:b/>
          <w:bCs/>
          <w:color w:val="000000"/>
          <w:szCs w:val="20"/>
          <w:lang w:val="en-AU"/>
        </w:rPr>
      </w:pPr>
      <w:r w:rsidRPr="008E28A8">
        <w:rPr>
          <w:rFonts w:ascii="Calibri" w:eastAsia="Calibri" w:hAnsi="Calibri" w:cs="Calibri"/>
          <w:b/>
          <w:bCs/>
          <w:szCs w:val="20"/>
          <w:lang w:val="en-AU"/>
        </w:rPr>
        <w:t xml:space="preserve">Approves a two-year extension of the Contract No. 2020-059 for the Management and Operation of Mill Park Leisure and Whittlesea Swim Centre to have an end date of 30 June 2024, </w:t>
      </w:r>
      <w:r w:rsidRPr="008E28A8">
        <w:rPr>
          <w:rFonts w:ascii="Calibri" w:hAnsi="Calibri"/>
          <w:b/>
          <w:bCs/>
          <w:szCs w:val="20"/>
          <w:lang w:val="en-AU"/>
        </w:rPr>
        <w:t>for the total Net Guaranteed Sum of $80,076 (cost to Council) and Net Non-Guaranteed Sum of $257,331 (income to Council) excluding GST.</w:t>
      </w:r>
    </w:p>
    <w:p w14:paraId="1F7F392F"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Key Information</w:t>
      </w:r>
    </w:p>
    <w:p w14:paraId="6EC187B4" w14:textId="77777777" w:rsidR="002565B2" w:rsidRDefault="002565B2" w:rsidP="002565B2">
      <w:pPr>
        <w:spacing w:line="276" w:lineRule="auto"/>
        <w:rPr>
          <w:rFonts w:ascii="Calibri" w:eastAsia="Calibri" w:hAnsi="Calibri" w:cs="Calibri"/>
          <w:color w:val="000000"/>
          <w:lang w:val="en-AU"/>
        </w:rPr>
      </w:pPr>
      <w:r w:rsidRPr="41A1843A">
        <w:rPr>
          <w:rFonts w:ascii="Calibri" w:eastAsia="Calibri" w:hAnsi="Calibri" w:cs="Calibri"/>
          <w:b/>
          <w:bCs/>
          <w:color w:val="000000" w:themeColor="text1"/>
          <w:lang w:val="en-AU"/>
        </w:rPr>
        <w:t>Background / Context</w:t>
      </w:r>
    </w:p>
    <w:p w14:paraId="117FF71C" w14:textId="77777777" w:rsidR="002565B2" w:rsidRDefault="002565B2" w:rsidP="002565B2">
      <w:pPr>
        <w:spacing w:line="276" w:lineRule="auto"/>
        <w:rPr>
          <w:rFonts w:ascii="Calibri" w:eastAsia="Calibri" w:hAnsi="Calibri" w:cs="Calibri"/>
          <w:color w:val="000000"/>
          <w:lang w:val="en-AU"/>
        </w:rPr>
      </w:pPr>
      <w:r w:rsidRPr="70B993F0">
        <w:rPr>
          <w:rFonts w:ascii="Calibri" w:eastAsia="Calibri" w:hAnsi="Calibri" w:cs="Calibri"/>
          <w:lang w:val="en-AU"/>
        </w:rPr>
        <w:t xml:space="preserve">The pandemic restrictions in Victoria had a significant impact on </w:t>
      </w:r>
      <w:r>
        <w:rPr>
          <w:rFonts w:ascii="Calibri" w:eastAsia="Calibri" w:hAnsi="Calibri" w:cs="Calibri"/>
          <w:lang w:val="en-AU"/>
        </w:rPr>
        <w:t>Council’s l</w:t>
      </w:r>
      <w:r w:rsidRPr="70B993F0">
        <w:rPr>
          <w:rFonts w:ascii="Calibri" w:eastAsia="Calibri" w:hAnsi="Calibri" w:cs="Calibri"/>
          <w:lang w:val="en-AU"/>
        </w:rPr>
        <w:t xml:space="preserve">eisure and </w:t>
      </w:r>
      <w:r>
        <w:rPr>
          <w:rFonts w:ascii="Calibri" w:eastAsia="Calibri" w:hAnsi="Calibri" w:cs="Calibri"/>
          <w:lang w:val="en-AU"/>
        </w:rPr>
        <w:t>a</w:t>
      </w:r>
      <w:r w:rsidRPr="70B993F0">
        <w:rPr>
          <w:rFonts w:ascii="Calibri" w:eastAsia="Calibri" w:hAnsi="Calibri" w:cs="Calibri"/>
          <w:lang w:val="en-AU"/>
        </w:rPr>
        <w:t>quatic facilities. Facility closures and restricted operations impacted membership numbers, learn to swim programs and casual visitation industry wide.</w:t>
      </w:r>
    </w:p>
    <w:p w14:paraId="7537A43E" w14:textId="77777777" w:rsidR="002565B2" w:rsidRDefault="002565B2" w:rsidP="002565B2">
      <w:pPr>
        <w:spacing w:line="276" w:lineRule="auto"/>
        <w:rPr>
          <w:rFonts w:ascii="Calibri" w:hAnsi="Calibri"/>
          <w:color w:val="000000"/>
          <w:lang w:val="en-AU"/>
        </w:rPr>
      </w:pPr>
    </w:p>
    <w:p w14:paraId="72A4CBC4" w14:textId="77777777" w:rsidR="002565B2" w:rsidRDefault="002565B2" w:rsidP="002565B2">
      <w:pPr>
        <w:spacing w:line="276" w:lineRule="auto"/>
        <w:rPr>
          <w:rFonts w:ascii="Calibri" w:eastAsia="Calibri" w:hAnsi="Calibri" w:cs="Calibri"/>
          <w:color w:val="1F497D"/>
          <w:lang w:val="en-AU"/>
        </w:rPr>
      </w:pPr>
      <w:r w:rsidRPr="52A721D2">
        <w:rPr>
          <w:rFonts w:ascii="Calibri" w:eastAsia="Calibri" w:hAnsi="Calibri" w:cs="Calibri"/>
          <w:lang w:val="en-AU"/>
        </w:rPr>
        <w:t>One of the biggest challenges for aquatic facilities during the COVID-19 pandemic period was the loss of quality staff during pandemic restrictions in 2021 to other industries when the Commonwealth Government's job keeper support was no longer available to staff.</w:t>
      </w:r>
    </w:p>
    <w:p w14:paraId="372A181D" w14:textId="77777777" w:rsidR="002565B2" w:rsidRDefault="002565B2" w:rsidP="002565B2">
      <w:pPr>
        <w:spacing w:line="276" w:lineRule="auto"/>
        <w:rPr>
          <w:rFonts w:ascii="Calibri" w:eastAsia="Calibri" w:hAnsi="Calibri" w:cs="Calibri"/>
          <w:lang w:val="en-AU"/>
        </w:rPr>
      </w:pPr>
    </w:p>
    <w:p w14:paraId="64EBD864" w14:textId="77777777" w:rsidR="002565B2" w:rsidRDefault="002565B2" w:rsidP="002565B2">
      <w:pPr>
        <w:spacing w:line="276" w:lineRule="auto"/>
        <w:rPr>
          <w:rFonts w:ascii="Calibri" w:eastAsia="Calibri" w:hAnsi="Calibri" w:cs="Calibri"/>
          <w:color w:val="1F497D"/>
          <w:lang w:val="en-AU"/>
        </w:rPr>
      </w:pPr>
      <w:r w:rsidRPr="52A721D2">
        <w:rPr>
          <w:rFonts w:ascii="Calibri" w:eastAsia="Calibri" w:hAnsi="Calibri" w:cs="Calibri"/>
          <w:lang w:val="en-AU"/>
        </w:rPr>
        <w:t xml:space="preserve">During the pandemic restrictions memberships were suspended, ensuring the community did not pay for memberships when the facility was not available to them. Upon re-opening some members were still reluctant to return like many other settings in our community, especially our older citizens. In addition, until recently patrons had to be fully vaccinated to be able to gain access and use aquatic facilities. </w:t>
      </w:r>
    </w:p>
    <w:p w14:paraId="46D95596" w14:textId="77777777" w:rsidR="002565B2" w:rsidRDefault="002565B2" w:rsidP="002565B2">
      <w:pPr>
        <w:spacing w:line="276" w:lineRule="auto"/>
        <w:rPr>
          <w:rFonts w:ascii="Calibri" w:hAnsi="Calibri"/>
          <w:color w:val="1F497D"/>
          <w:lang w:val="en-AU"/>
        </w:rPr>
      </w:pPr>
    </w:p>
    <w:p w14:paraId="1AB52C7E" w14:textId="77777777" w:rsidR="002565B2" w:rsidRDefault="002565B2" w:rsidP="002565B2">
      <w:pPr>
        <w:spacing w:line="276" w:lineRule="auto"/>
        <w:rPr>
          <w:rFonts w:ascii="Calibri" w:eastAsia="Calibri" w:hAnsi="Calibri" w:cs="Calibri"/>
          <w:lang w:val="en-AU"/>
        </w:rPr>
        <w:sectPr w:rsidR="002565B2">
          <w:pgSz w:w="11906" w:h="16838"/>
          <w:pgMar w:top="1440" w:right="1440" w:bottom="1440" w:left="1440" w:header="454" w:footer="454" w:gutter="0"/>
          <w:cols w:space="720"/>
          <w:docGrid w:linePitch="360"/>
        </w:sectPr>
      </w:pPr>
      <w:r w:rsidRPr="70B993F0">
        <w:rPr>
          <w:rFonts w:ascii="Calibri" w:eastAsia="Calibri" w:hAnsi="Calibri" w:cs="Calibri"/>
          <w:lang w:val="en-AU"/>
        </w:rPr>
        <w:t>Actual memberships, learn to swim and casual visitation numbers all directly influence setting guaranteed and non-guaranteed sums by a contractor.</w:t>
      </w:r>
    </w:p>
    <w:p w14:paraId="33789ED0" w14:textId="77777777" w:rsidR="002565B2" w:rsidRDefault="002565B2" w:rsidP="002565B2">
      <w:pPr>
        <w:spacing w:line="276" w:lineRule="auto"/>
        <w:rPr>
          <w:rFonts w:ascii="Calibri" w:hAnsi="Calibri"/>
          <w:color w:val="000000"/>
          <w:lang w:val="en-AU"/>
        </w:rPr>
      </w:pPr>
      <w:r w:rsidRPr="41A1843A">
        <w:rPr>
          <w:rFonts w:ascii="Calibri" w:eastAsia="Calibri" w:hAnsi="Calibri" w:cs="Calibri"/>
          <w:b/>
          <w:bCs/>
          <w:color w:val="000000" w:themeColor="text1"/>
          <w:lang w:val="en-AU"/>
        </w:rPr>
        <w:lastRenderedPageBreak/>
        <w:t>Guaranteed Sum and Non-Guaranteed Sum</w:t>
      </w:r>
    </w:p>
    <w:p w14:paraId="35715E84"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The ‘guaranteed sum’ is the worst-case scenario, contract cost to Council, with the Contractor 100% responsible for performance worse than this figure (subject to the facility being able to operate as per our tender and contract conditions). If in the event of further restrictions being implemented to restrict the ability for the facility to operate at capacity, reasonable adjustments would need to be considered at that time.</w:t>
      </w:r>
    </w:p>
    <w:p w14:paraId="5943B655" w14:textId="77777777" w:rsidR="002565B2" w:rsidRDefault="002565B2" w:rsidP="002565B2">
      <w:pPr>
        <w:spacing w:line="276" w:lineRule="auto"/>
        <w:rPr>
          <w:rFonts w:ascii="Calibri" w:hAnsi="Calibri"/>
          <w:color w:val="000000"/>
          <w:lang w:val="en-AU"/>
        </w:rPr>
      </w:pPr>
    </w:p>
    <w:p w14:paraId="15B6C68E" w14:textId="77777777" w:rsidR="002565B2" w:rsidRDefault="002565B2" w:rsidP="002565B2">
      <w:pPr>
        <w:spacing w:line="276" w:lineRule="auto"/>
        <w:rPr>
          <w:rFonts w:ascii="Calibri" w:eastAsia="Calibri" w:hAnsi="Calibri" w:cs="Calibri"/>
          <w:color w:val="1F497D"/>
          <w:lang w:val="en-AU"/>
        </w:rPr>
      </w:pPr>
      <w:r w:rsidRPr="403339A9">
        <w:rPr>
          <w:rFonts w:ascii="Calibri" w:eastAsia="Calibri" w:hAnsi="Calibri" w:cs="Calibri"/>
          <w:lang w:val="en-AU"/>
        </w:rPr>
        <w:t>The anticipated performance range of the contract is between the Guaranteed Sum and the Non-Guaranteed Sum forecasts. In this range Council receives 100% of the reduced cost or increased income.</w:t>
      </w:r>
    </w:p>
    <w:p w14:paraId="1FEBE9BD" w14:textId="77777777" w:rsidR="002565B2" w:rsidRDefault="002565B2" w:rsidP="002565B2">
      <w:pPr>
        <w:spacing w:line="276" w:lineRule="auto"/>
        <w:rPr>
          <w:rFonts w:ascii="Calibri" w:eastAsia="Calibri" w:hAnsi="Calibri" w:cs="Calibri"/>
          <w:color w:val="000000"/>
          <w:lang w:val="en-AU"/>
        </w:rPr>
      </w:pPr>
    </w:p>
    <w:p w14:paraId="3872BB52"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The ‘Non-Guaranteed’ sum is the upper range forecast of performance possible. If performance exceeds this Non-Guaranteed sum a profit share calculation (50% each) would be enacted according to the contract.</w:t>
      </w:r>
    </w:p>
    <w:p w14:paraId="24891374" w14:textId="77777777" w:rsidR="002565B2" w:rsidRDefault="002565B2" w:rsidP="002565B2">
      <w:pPr>
        <w:spacing w:line="276" w:lineRule="auto"/>
        <w:rPr>
          <w:rFonts w:ascii="Calibri" w:eastAsia="Calibri" w:hAnsi="Calibri" w:cs="Calibri"/>
          <w:color w:val="000000"/>
          <w:lang w:val="en-AU"/>
        </w:rPr>
      </w:pPr>
      <w:r w:rsidRPr="70B993F0">
        <w:rPr>
          <w:rFonts w:ascii="Calibri" w:eastAsia="Calibri" w:hAnsi="Calibri" w:cs="Calibri"/>
          <w:color w:val="000000" w:themeColor="text1"/>
          <w:lang w:val="en-AU"/>
        </w:rPr>
        <w:t xml:space="preserve"> </w:t>
      </w:r>
    </w:p>
    <w:p w14:paraId="39BC1ABD"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This model is summarised in </w:t>
      </w:r>
      <w:r w:rsidRPr="00B231BB">
        <w:rPr>
          <w:rFonts w:ascii="Calibri" w:eastAsia="Calibri" w:hAnsi="Calibri" w:cs="Calibri"/>
          <w:b/>
          <w:bCs/>
          <w:color w:val="000000" w:themeColor="text1"/>
          <w:lang w:val="en-AU"/>
        </w:rPr>
        <w:t>Figure 1</w:t>
      </w:r>
      <w:r>
        <w:rPr>
          <w:rFonts w:ascii="Calibri" w:eastAsia="Calibri" w:hAnsi="Calibri" w:cs="Calibri"/>
          <w:color w:val="000000" w:themeColor="text1"/>
          <w:lang w:val="en-AU"/>
        </w:rPr>
        <w:t xml:space="preserve"> below.</w:t>
      </w:r>
    </w:p>
    <w:p w14:paraId="005A9716" w14:textId="77777777" w:rsidR="002565B2" w:rsidRDefault="002565B2" w:rsidP="002565B2">
      <w:pPr>
        <w:spacing w:line="276" w:lineRule="auto"/>
        <w:jc w:val="center"/>
        <w:rPr>
          <w:rFonts w:ascii="Calibri" w:hAnsi="Calibri"/>
          <w:lang w:val="en-AU"/>
        </w:rPr>
      </w:pPr>
      <w:r w:rsidRPr="001274CB">
        <w:rPr>
          <w:rFonts w:ascii="Calibri" w:hAnsi="Calibri"/>
          <w:noProof/>
          <w:lang w:val="en-AU"/>
        </w:rPr>
        <w:t xml:space="preserve"> </w:t>
      </w:r>
      <w:r>
        <w:rPr>
          <w:noProof/>
        </w:rPr>
        <w:drawing>
          <wp:inline distT="0" distB="0" distL="0" distR="0" wp14:anchorId="17579CE4" wp14:editId="172A8C68">
            <wp:extent cx="5732145" cy="3330575"/>
            <wp:effectExtent l="0" t="0" r="1905" b="3175"/>
            <wp:docPr id="997534014" name="Picture 1"/>
            <wp:cNvGraphicFramePr/>
            <a:graphic xmlns:a="http://schemas.openxmlformats.org/drawingml/2006/main">
              <a:graphicData uri="http://schemas.openxmlformats.org/drawingml/2006/picture">
                <pic:pic xmlns:pic="http://schemas.openxmlformats.org/drawingml/2006/picture">
                  <pic:nvPicPr>
                    <pic:cNvPr id="1118848720" name="Picture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2145" cy="3330575"/>
                    </a:xfrm>
                    <a:prstGeom prst="rect">
                      <a:avLst/>
                    </a:prstGeom>
                    <a:noFill/>
                    <a:ln>
                      <a:noFill/>
                    </a:ln>
                  </pic:spPr>
                </pic:pic>
              </a:graphicData>
            </a:graphic>
          </wp:inline>
        </w:drawing>
      </w:r>
      <w:r w:rsidRPr="00B231BB">
        <w:rPr>
          <w:rFonts w:ascii="Calibri" w:hAnsi="Calibri"/>
          <w:b/>
          <w:bCs/>
          <w:sz w:val="18"/>
          <w:szCs w:val="18"/>
          <w:lang w:val="en-AU"/>
        </w:rPr>
        <w:t xml:space="preserve"> Figure 1:  Visualising the </w:t>
      </w:r>
      <w:r>
        <w:rPr>
          <w:rFonts w:ascii="Calibri" w:hAnsi="Calibri"/>
          <w:b/>
          <w:bCs/>
          <w:sz w:val="18"/>
          <w:szCs w:val="18"/>
          <w:lang w:val="en-AU"/>
        </w:rPr>
        <w:t xml:space="preserve">annual </w:t>
      </w:r>
      <w:r w:rsidRPr="00B231BB">
        <w:rPr>
          <w:rFonts w:ascii="Calibri" w:hAnsi="Calibri"/>
          <w:b/>
          <w:bCs/>
          <w:sz w:val="18"/>
          <w:szCs w:val="18"/>
          <w:lang w:val="en-AU"/>
        </w:rPr>
        <w:t xml:space="preserve">Guaranteed Sum, Performance Range &amp; Non-Guaranteed Sum </w:t>
      </w:r>
    </w:p>
    <w:p w14:paraId="2E62D2FA" w14:textId="77777777" w:rsidR="002565B2" w:rsidRDefault="002565B2" w:rsidP="002565B2">
      <w:pPr>
        <w:spacing w:line="276" w:lineRule="auto"/>
        <w:rPr>
          <w:rFonts w:ascii="Calibri" w:eastAsia="Calibri" w:hAnsi="Calibri" w:cs="Calibri"/>
          <w:color w:val="000000"/>
          <w:lang w:val="en-AU"/>
        </w:rPr>
      </w:pPr>
    </w:p>
    <w:p w14:paraId="20448C34" w14:textId="77777777" w:rsidR="002565B2" w:rsidRDefault="002565B2" w:rsidP="002565B2">
      <w:pPr>
        <w:spacing w:line="276" w:lineRule="auto"/>
        <w:rPr>
          <w:rFonts w:ascii="Calibri" w:eastAsia="Calibri" w:hAnsi="Calibri" w:cs="Calibri"/>
          <w:b/>
          <w:bCs/>
          <w:color w:val="000000" w:themeColor="text1"/>
          <w:lang w:val="en-AU"/>
        </w:rPr>
        <w:sectPr w:rsidR="002565B2">
          <w:pgSz w:w="11906" w:h="16838"/>
          <w:pgMar w:top="1440" w:right="1440" w:bottom="1440" w:left="1440" w:header="454" w:footer="454" w:gutter="0"/>
          <w:cols w:space="720"/>
          <w:docGrid w:linePitch="360"/>
        </w:sectPr>
      </w:pPr>
    </w:p>
    <w:p w14:paraId="00C35E6B" w14:textId="77777777" w:rsidR="002565B2" w:rsidRDefault="002565B2" w:rsidP="002565B2">
      <w:pPr>
        <w:spacing w:line="276" w:lineRule="auto"/>
        <w:rPr>
          <w:rFonts w:ascii="Calibri" w:hAnsi="Calibri"/>
          <w:color w:val="000000"/>
          <w:lang w:val="en-AU"/>
        </w:rPr>
      </w:pPr>
      <w:r w:rsidRPr="41A1843A">
        <w:rPr>
          <w:rFonts w:ascii="Calibri" w:eastAsia="Calibri" w:hAnsi="Calibri" w:cs="Calibri"/>
          <w:b/>
          <w:bCs/>
          <w:color w:val="000000" w:themeColor="text1"/>
          <w:lang w:val="en-AU"/>
        </w:rPr>
        <w:lastRenderedPageBreak/>
        <w:t>Recent Performance</w:t>
      </w:r>
    </w:p>
    <w:p w14:paraId="6209D2D6"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 xml:space="preserve">Since the 6 December 2021 Council resolution, there has been a slow and steady improvement in membership, learn to swim programs and casual visitation at both TRAC and MPL. </w:t>
      </w:r>
    </w:p>
    <w:p w14:paraId="2DEA3CC7" w14:textId="77777777" w:rsidR="002565B2" w:rsidRDefault="002565B2" w:rsidP="002565B2">
      <w:pPr>
        <w:numPr>
          <w:ilvl w:val="0"/>
          <w:numId w:val="9"/>
        </w:numPr>
        <w:spacing w:line="276" w:lineRule="auto"/>
        <w:rPr>
          <w:rFonts w:ascii="Calibri" w:eastAsia="Calibri" w:hAnsi="Calibri" w:cs="Calibri"/>
          <w:color w:val="000000"/>
          <w:szCs w:val="20"/>
          <w:lang w:val="en-AU"/>
        </w:rPr>
      </w:pPr>
      <w:r w:rsidRPr="403339A9">
        <w:rPr>
          <w:rFonts w:ascii="Calibri" w:eastAsia="Calibri" w:hAnsi="Calibri" w:cs="Calibri"/>
          <w:color w:val="000000" w:themeColor="text1"/>
          <w:szCs w:val="20"/>
          <w:lang w:val="en-AU"/>
        </w:rPr>
        <w:t>MPL as a new refurbish</w:t>
      </w:r>
      <w:r w:rsidRPr="403339A9">
        <w:rPr>
          <w:rFonts w:ascii="Calibri" w:eastAsia="Calibri" w:hAnsi="Calibri" w:cs="Calibri"/>
          <w:szCs w:val="20"/>
          <w:lang w:val="en-AU"/>
        </w:rPr>
        <w:t xml:space="preserve">ed facility is performing extremely well since COVID restrictions have been removed. Memberships increased from 3388 to 3927, had 200,284 visitations and Learn to Swim increased from 2230 to 2449 (as of 31 Mar 2022). </w:t>
      </w:r>
    </w:p>
    <w:p w14:paraId="0E2A65DA" w14:textId="77777777" w:rsidR="002565B2" w:rsidRPr="004760F6" w:rsidRDefault="002565B2" w:rsidP="002565B2">
      <w:pPr>
        <w:numPr>
          <w:ilvl w:val="0"/>
          <w:numId w:val="9"/>
        </w:numPr>
        <w:spacing w:line="276" w:lineRule="auto"/>
        <w:rPr>
          <w:rFonts w:ascii="Calibri" w:eastAsia="Calibri" w:hAnsi="Calibri" w:cs="Calibri"/>
          <w:color w:val="000000"/>
          <w:szCs w:val="20"/>
          <w:lang w:val="en-AU"/>
        </w:rPr>
      </w:pPr>
      <w:r w:rsidRPr="52A721D2">
        <w:rPr>
          <w:rFonts w:ascii="Calibri" w:eastAsia="Calibri" w:hAnsi="Calibri" w:cs="Calibri"/>
          <w:szCs w:val="20"/>
          <w:lang w:val="en-AU"/>
        </w:rPr>
        <w:t>Whittlesea Swim Centre had a good season with warm weather and 13,712 visitations (between 1 January 2022 and 31 March 2022).</w:t>
      </w:r>
    </w:p>
    <w:p w14:paraId="0B922195" w14:textId="77777777" w:rsidR="002565B2" w:rsidRPr="004760F6" w:rsidRDefault="002565B2" w:rsidP="002565B2">
      <w:pPr>
        <w:numPr>
          <w:ilvl w:val="0"/>
          <w:numId w:val="9"/>
        </w:numPr>
        <w:spacing w:line="276" w:lineRule="auto"/>
        <w:rPr>
          <w:rFonts w:ascii="Calibri" w:hAnsi="Calibri"/>
          <w:color w:val="000000"/>
          <w:szCs w:val="20"/>
          <w:lang w:val="en-AU"/>
        </w:rPr>
      </w:pPr>
      <w:r w:rsidRPr="52A721D2">
        <w:rPr>
          <w:rFonts w:ascii="Calibri" w:eastAsia="Calibri" w:hAnsi="Calibri" w:cs="Calibri"/>
          <w:color w:val="000000" w:themeColor="text1"/>
          <w:szCs w:val="20"/>
          <w:lang w:val="en-AU"/>
        </w:rPr>
        <w:t>TRAC has had a</w:t>
      </w:r>
      <w:r w:rsidRPr="52A721D2">
        <w:rPr>
          <w:rFonts w:ascii="Calibri" w:eastAsia="Calibri" w:hAnsi="Calibri" w:cs="Calibri"/>
          <w:szCs w:val="20"/>
          <w:lang w:val="en-AU"/>
        </w:rPr>
        <w:t xml:space="preserve"> slower improvement in utilisation and has a Council payment as a Guaranteed Sum proposed. Memberships increased from 1,831 to 1,923, had 75,086 visitations and Learn to Swim increased from 1,210 to 1,381 (as of 31 March 2022).</w:t>
      </w:r>
    </w:p>
    <w:p w14:paraId="001F0C40" w14:textId="77777777" w:rsidR="002565B2" w:rsidRDefault="002565B2" w:rsidP="002565B2">
      <w:pPr>
        <w:spacing w:line="276" w:lineRule="auto"/>
        <w:rPr>
          <w:rFonts w:ascii="Calibri" w:eastAsia="Calibri" w:hAnsi="Calibri" w:cs="Calibri"/>
          <w:color w:val="1F497D"/>
          <w:lang w:val="en-AU"/>
        </w:rPr>
      </w:pPr>
      <w:r w:rsidRPr="70B993F0">
        <w:rPr>
          <w:rFonts w:ascii="Calibri" w:eastAsia="Calibri" w:hAnsi="Calibri" w:cs="Calibri"/>
          <w:lang w:val="en-AU"/>
        </w:rPr>
        <w:t>There are two factors that have contributed to a slower improvement for TRAC;</w:t>
      </w:r>
    </w:p>
    <w:p w14:paraId="4225B2CA" w14:textId="77777777" w:rsidR="002565B2" w:rsidRDefault="002565B2" w:rsidP="002565B2">
      <w:pPr>
        <w:numPr>
          <w:ilvl w:val="0"/>
          <w:numId w:val="10"/>
        </w:numPr>
        <w:spacing w:line="276" w:lineRule="auto"/>
        <w:rPr>
          <w:rFonts w:ascii="Calibri" w:eastAsia="Calibri" w:hAnsi="Calibri" w:cs="Calibri"/>
          <w:color w:val="000000"/>
          <w:szCs w:val="20"/>
          <w:lang w:val="en-AU"/>
        </w:rPr>
      </w:pPr>
      <w:r w:rsidRPr="52A721D2">
        <w:rPr>
          <w:rFonts w:ascii="Calibri" w:eastAsia="Calibri" w:hAnsi="Calibri" w:cs="Calibri"/>
          <w:szCs w:val="20"/>
          <w:lang w:val="en-AU"/>
        </w:rPr>
        <w:t>The membership demographics at TRAC are older, have higher needs and limited access to internet (noting some online booking requirements during the COVID-19 pandemic restrictions and re-openings). It also services a catchment which has a high proportion of lower income households.</w:t>
      </w:r>
    </w:p>
    <w:p w14:paraId="3B48CA6C" w14:textId="77777777" w:rsidR="002565B2" w:rsidRDefault="002565B2" w:rsidP="002565B2">
      <w:pPr>
        <w:numPr>
          <w:ilvl w:val="0"/>
          <w:numId w:val="10"/>
        </w:numPr>
        <w:spacing w:line="276" w:lineRule="auto"/>
        <w:rPr>
          <w:rFonts w:ascii="Calibri" w:eastAsia="Calibri" w:hAnsi="Calibri" w:cs="Calibri"/>
          <w:color w:val="000000"/>
          <w:lang w:val="en-AU"/>
        </w:rPr>
      </w:pPr>
      <w:r w:rsidRPr="52A721D2">
        <w:rPr>
          <w:rFonts w:ascii="Calibri" w:eastAsia="Calibri" w:hAnsi="Calibri" w:cs="Calibri"/>
          <w:szCs w:val="20"/>
          <w:lang w:val="en-AU"/>
        </w:rPr>
        <w:t>TRAC is an older facility and could have been impacted by loss of memberships due to the recently refurbished MPL facility.</w:t>
      </w:r>
    </w:p>
    <w:p w14:paraId="728A6DB1" w14:textId="77777777" w:rsidR="002565B2" w:rsidRDefault="002565B2" w:rsidP="002565B2">
      <w:pPr>
        <w:spacing w:line="276" w:lineRule="auto"/>
        <w:rPr>
          <w:rFonts w:ascii="Calibri" w:eastAsia="Calibri" w:hAnsi="Calibri" w:cs="Calibri"/>
          <w:color w:val="1F497D"/>
          <w:lang w:val="en-AU"/>
        </w:rPr>
      </w:pPr>
      <w:r w:rsidRPr="52A721D2">
        <w:rPr>
          <w:rFonts w:ascii="Calibri" w:eastAsia="Calibri" w:hAnsi="Calibri" w:cs="Calibri"/>
          <w:lang w:val="en-AU"/>
        </w:rPr>
        <w:t>Over the last three months the following improvements have been seen;</w:t>
      </w:r>
    </w:p>
    <w:p w14:paraId="439F250C" w14:textId="77777777" w:rsidR="002565B2" w:rsidRDefault="002565B2" w:rsidP="002565B2">
      <w:pPr>
        <w:numPr>
          <w:ilvl w:val="0"/>
          <w:numId w:val="11"/>
        </w:numPr>
        <w:spacing w:line="276" w:lineRule="auto"/>
        <w:rPr>
          <w:rFonts w:ascii="Calibri" w:eastAsia="Calibri" w:hAnsi="Calibri" w:cs="Calibri"/>
          <w:color w:val="000000"/>
          <w:szCs w:val="20"/>
          <w:lang w:val="en-AU"/>
        </w:rPr>
      </w:pPr>
      <w:r w:rsidRPr="70B993F0">
        <w:rPr>
          <w:rFonts w:ascii="Calibri" w:eastAsia="Calibri" w:hAnsi="Calibri" w:cs="Calibri"/>
          <w:szCs w:val="20"/>
          <w:lang w:val="en-AU"/>
        </w:rPr>
        <w:t>MPL had the largest swim school, and the second highest membership of all Belgravia Leisure sites in Australia and NZ.</w:t>
      </w:r>
    </w:p>
    <w:p w14:paraId="4B5D200A" w14:textId="77777777" w:rsidR="002565B2" w:rsidRDefault="002565B2" w:rsidP="002565B2">
      <w:pPr>
        <w:numPr>
          <w:ilvl w:val="0"/>
          <w:numId w:val="11"/>
        </w:numPr>
        <w:spacing w:line="276" w:lineRule="auto"/>
        <w:rPr>
          <w:rFonts w:ascii="Calibri" w:eastAsia="Calibri" w:hAnsi="Calibri" w:cs="Calibri"/>
          <w:color w:val="000000"/>
          <w:szCs w:val="20"/>
          <w:lang w:val="en-AU"/>
        </w:rPr>
      </w:pPr>
      <w:r w:rsidRPr="70B993F0">
        <w:rPr>
          <w:rFonts w:ascii="Calibri" w:eastAsia="Calibri" w:hAnsi="Calibri" w:cs="Calibri"/>
          <w:szCs w:val="20"/>
          <w:lang w:val="en-AU"/>
        </w:rPr>
        <w:t>TRAC had 260 companion card entries.</w:t>
      </w:r>
    </w:p>
    <w:p w14:paraId="4EA301F0" w14:textId="77777777" w:rsidR="002565B2" w:rsidRDefault="002565B2" w:rsidP="002565B2">
      <w:pPr>
        <w:spacing w:line="276" w:lineRule="auto"/>
        <w:rPr>
          <w:rFonts w:ascii="Calibri" w:eastAsia="Calibri" w:hAnsi="Calibri" w:cs="Calibri"/>
          <w:color w:val="000000"/>
          <w:lang w:val="en-AU"/>
        </w:rPr>
      </w:pPr>
    </w:p>
    <w:p w14:paraId="5E8E3A03" w14:textId="77777777" w:rsidR="002565B2" w:rsidRPr="000960BD" w:rsidRDefault="002565B2" w:rsidP="002565B2">
      <w:pPr>
        <w:spacing w:line="276" w:lineRule="auto"/>
        <w:rPr>
          <w:rFonts w:ascii="Calibri" w:hAnsi="Calibri"/>
          <w:lang w:val="en-AU"/>
        </w:rPr>
      </w:pPr>
      <w:r w:rsidRPr="000960BD">
        <w:rPr>
          <w:rFonts w:ascii="Calibri" w:eastAsia="Calibri" w:hAnsi="Calibri" w:cs="Calibri"/>
          <w:b/>
          <w:bCs/>
          <w:lang w:val="en-AU"/>
        </w:rPr>
        <w:t>Free Entry Whittlesea Swim Centre</w:t>
      </w:r>
    </w:p>
    <w:p w14:paraId="11547F87" w14:textId="77777777" w:rsidR="002565B2" w:rsidRPr="000960BD" w:rsidRDefault="002565B2" w:rsidP="002565B2">
      <w:pPr>
        <w:spacing w:line="276" w:lineRule="auto"/>
        <w:rPr>
          <w:rFonts w:ascii="Calibri" w:eastAsia="Calibri" w:hAnsi="Calibri" w:cs="Calibri"/>
          <w:lang w:val="en-AU"/>
        </w:rPr>
      </w:pPr>
      <w:r w:rsidRPr="52A721D2">
        <w:rPr>
          <w:rFonts w:ascii="Calibri" w:eastAsia="Calibri" w:hAnsi="Calibri" w:cs="Calibri"/>
          <w:lang w:val="en-AU"/>
        </w:rPr>
        <w:t>A cost of $164,313 to trial free entry at Whittlesea Swim Centre for two seasons was obtained from Belgravia Leisure for Council consideration (Year 1 at $80,943 and Year 2 at $83,370).</w:t>
      </w:r>
    </w:p>
    <w:p w14:paraId="71AD09E0" w14:textId="77777777" w:rsidR="002565B2" w:rsidRPr="000960BD" w:rsidRDefault="002565B2" w:rsidP="002565B2">
      <w:pPr>
        <w:spacing w:line="276" w:lineRule="auto"/>
        <w:rPr>
          <w:rFonts w:ascii="Calibri" w:hAnsi="Calibri"/>
          <w:lang w:val="en-AU"/>
        </w:rPr>
      </w:pPr>
    </w:p>
    <w:p w14:paraId="1660BA2F" w14:textId="77777777" w:rsidR="002565B2" w:rsidRDefault="002565B2" w:rsidP="002565B2">
      <w:pPr>
        <w:spacing w:line="276" w:lineRule="auto"/>
        <w:rPr>
          <w:rFonts w:ascii="Calibri" w:eastAsia="Calibri" w:hAnsi="Calibri" w:cs="Calibri"/>
          <w:lang w:val="en-AU"/>
        </w:rPr>
        <w:sectPr w:rsidR="002565B2">
          <w:pgSz w:w="11906" w:h="16838"/>
          <w:pgMar w:top="1440" w:right="1440" w:bottom="1440" w:left="1440" w:header="454" w:footer="454" w:gutter="0"/>
          <w:cols w:space="720"/>
          <w:docGrid w:linePitch="360"/>
        </w:sectPr>
      </w:pPr>
      <w:r>
        <w:rPr>
          <w:rFonts w:ascii="Calibri" w:eastAsia="Calibri" w:hAnsi="Calibri" w:cs="Calibri"/>
          <w:lang w:val="en-AU"/>
        </w:rPr>
        <w:t xml:space="preserve">Free pool entry to outdoor seasonal pools has been adopted by </w:t>
      </w:r>
      <w:r w:rsidRPr="000960BD">
        <w:rPr>
          <w:rFonts w:ascii="Calibri" w:eastAsia="Calibri" w:hAnsi="Calibri" w:cs="Calibri"/>
          <w:lang w:val="en-AU"/>
        </w:rPr>
        <w:t xml:space="preserve">some other </w:t>
      </w:r>
      <w:r>
        <w:rPr>
          <w:rFonts w:ascii="Calibri" w:eastAsia="Calibri" w:hAnsi="Calibri" w:cs="Calibri"/>
          <w:lang w:val="en-AU"/>
        </w:rPr>
        <w:t xml:space="preserve">(mostly rural) </w:t>
      </w:r>
      <w:r w:rsidRPr="000960BD">
        <w:rPr>
          <w:rFonts w:ascii="Calibri" w:eastAsia="Calibri" w:hAnsi="Calibri" w:cs="Calibri"/>
          <w:lang w:val="en-AU"/>
        </w:rPr>
        <w:t>municipalities.</w:t>
      </w:r>
      <w:r>
        <w:rPr>
          <w:rFonts w:ascii="Calibri" w:eastAsia="Calibri" w:hAnsi="Calibri" w:cs="Calibri"/>
          <w:lang w:val="en-AU"/>
        </w:rPr>
        <w:t xml:space="preserve"> Whilst the </w:t>
      </w:r>
      <w:r w:rsidRPr="000960BD">
        <w:rPr>
          <w:rFonts w:ascii="Calibri" w:eastAsia="Calibri" w:hAnsi="Calibri" w:cs="Calibri"/>
          <w:lang w:val="en-AU"/>
        </w:rPr>
        <w:t>concept has merit</w:t>
      </w:r>
      <w:r>
        <w:rPr>
          <w:rFonts w:ascii="Calibri" w:eastAsia="Calibri" w:hAnsi="Calibri" w:cs="Calibri"/>
          <w:lang w:val="en-AU"/>
        </w:rPr>
        <w:t xml:space="preserve">, this report </w:t>
      </w:r>
      <w:r w:rsidRPr="000960BD">
        <w:rPr>
          <w:rFonts w:ascii="Calibri" w:eastAsia="Calibri" w:hAnsi="Calibri" w:cs="Calibri"/>
          <w:lang w:val="en-AU"/>
        </w:rPr>
        <w:t>note</w:t>
      </w:r>
      <w:r>
        <w:rPr>
          <w:rFonts w:ascii="Calibri" w:eastAsia="Calibri" w:hAnsi="Calibri" w:cs="Calibri"/>
          <w:lang w:val="en-AU"/>
        </w:rPr>
        <w:t xml:space="preserve">s </w:t>
      </w:r>
      <w:r w:rsidRPr="000960BD">
        <w:rPr>
          <w:rFonts w:ascii="Calibri" w:eastAsia="Calibri" w:hAnsi="Calibri" w:cs="Calibri"/>
          <w:lang w:val="en-AU"/>
        </w:rPr>
        <w:t xml:space="preserve">further </w:t>
      </w:r>
      <w:r>
        <w:rPr>
          <w:rFonts w:ascii="Calibri" w:eastAsia="Calibri" w:hAnsi="Calibri" w:cs="Calibri"/>
          <w:lang w:val="en-AU"/>
        </w:rPr>
        <w:t xml:space="preserve">analysis as well as </w:t>
      </w:r>
      <w:r w:rsidRPr="000960BD">
        <w:rPr>
          <w:rFonts w:ascii="Calibri" w:eastAsia="Calibri" w:hAnsi="Calibri" w:cs="Calibri"/>
          <w:lang w:val="en-AU"/>
        </w:rPr>
        <w:t xml:space="preserve">community and stakeholder engagement be undertaken </w:t>
      </w:r>
      <w:r>
        <w:rPr>
          <w:rFonts w:ascii="Calibri" w:eastAsia="Calibri" w:hAnsi="Calibri" w:cs="Calibri"/>
          <w:lang w:val="en-AU"/>
        </w:rPr>
        <w:t xml:space="preserve">prior to </w:t>
      </w:r>
      <w:r w:rsidRPr="000960BD">
        <w:rPr>
          <w:rFonts w:ascii="Calibri" w:eastAsia="Calibri" w:hAnsi="Calibri" w:cs="Calibri"/>
          <w:lang w:val="en-AU"/>
        </w:rPr>
        <w:t>a determination</w:t>
      </w:r>
      <w:r>
        <w:rPr>
          <w:rFonts w:ascii="Calibri" w:eastAsia="Calibri" w:hAnsi="Calibri" w:cs="Calibri"/>
          <w:lang w:val="en-AU"/>
        </w:rPr>
        <w:t xml:space="preserve"> on this matter. </w:t>
      </w:r>
      <w:r w:rsidRPr="000960BD">
        <w:rPr>
          <w:rFonts w:ascii="Calibri" w:eastAsia="Calibri" w:hAnsi="Calibri" w:cs="Calibri"/>
          <w:lang w:val="en-AU"/>
        </w:rPr>
        <w:t xml:space="preserve"> Further</w:t>
      </w:r>
      <w:r>
        <w:rPr>
          <w:rFonts w:ascii="Calibri" w:eastAsia="Calibri" w:hAnsi="Calibri" w:cs="Calibri"/>
          <w:lang w:val="en-AU"/>
        </w:rPr>
        <w:t xml:space="preserve"> analysis and </w:t>
      </w:r>
      <w:r w:rsidRPr="000960BD">
        <w:rPr>
          <w:rFonts w:ascii="Calibri" w:eastAsia="Calibri" w:hAnsi="Calibri" w:cs="Calibri"/>
          <w:lang w:val="en-AU"/>
        </w:rPr>
        <w:t xml:space="preserve">community engagement </w:t>
      </w:r>
      <w:r>
        <w:rPr>
          <w:rFonts w:ascii="Calibri" w:eastAsia="Calibri" w:hAnsi="Calibri" w:cs="Calibri"/>
          <w:lang w:val="en-AU"/>
        </w:rPr>
        <w:t>w</w:t>
      </w:r>
      <w:r w:rsidRPr="000960BD">
        <w:rPr>
          <w:rFonts w:ascii="Calibri" w:eastAsia="Calibri" w:hAnsi="Calibri" w:cs="Calibri"/>
          <w:lang w:val="en-AU"/>
        </w:rPr>
        <w:t xml:space="preserve">ould include benchmarking of neighbouring outdoor </w:t>
      </w:r>
      <w:r>
        <w:rPr>
          <w:rFonts w:ascii="Calibri" w:eastAsia="Calibri" w:hAnsi="Calibri" w:cs="Calibri"/>
          <w:lang w:val="en-AU"/>
        </w:rPr>
        <w:t xml:space="preserve">seasonal </w:t>
      </w:r>
      <w:r w:rsidRPr="000960BD">
        <w:rPr>
          <w:rFonts w:ascii="Calibri" w:eastAsia="Calibri" w:hAnsi="Calibri" w:cs="Calibri"/>
          <w:lang w:val="en-AU"/>
        </w:rPr>
        <w:t>pools</w:t>
      </w:r>
      <w:r>
        <w:rPr>
          <w:rFonts w:ascii="Calibri" w:eastAsia="Calibri" w:hAnsi="Calibri" w:cs="Calibri"/>
          <w:lang w:val="en-AU"/>
        </w:rPr>
        <w:t xml:space="preserve"> (and associated opportunities and issues), exploration of parity issues with other pools in the municipality, as well as</w:t>
      </w:r>
      <w:r w:rsidRPr="000960BD">
        <w:rPr>
          <w:rFonts w:ascii="Calibri" w:eastAsia="Calibri" w:hAnsi="Calibri" w:cs="Calibri"/>
          <w:lang w:val="en-AU"/>
        </w:rPr>
        <w:t xml:space="preserve"> assessment of economic impacts to businesses in the township. </w:t>
      </w:r>
      <w:r>
        <w:rPr>
          <w:rFonts w:ascii="Calibri" w:eastAsia="Calibri" w:hAnsi="Calibri" w:cs="Calibri"/>
          <w:lang w:val="en-AU"/>
        </w:rPr>
        <w:t xml:space="preserve"> In light of this, the</w:t>
      </w:r>
      <w:r w:rsidRPr="000960BD">
        <w:rPr>
          <w:rFonts w:ascii="Calibri" w:eastAsia="Calibri" w:hAnsi="Calibri" w:cs="Calibri"/>
          <w:lang w:val="en-AU"/>
        </w:rPr>
        <w:t xml:space="preserve"> concept of free entry to Whittlesea Swim Centre, </w:t>
      </w:r>
      <w:r>
        <w:rPr>
          <w:rFonts w:ascii="Calibri" w:eastAsia="Calibri" w:hAnsi="Calibri" w:cs="Calibri"/>
          <w:lang w:val="en-AU"/>
        </w:rPr>
        <w:t>will be explored as an option as part of</w:t>
      </w:r>
      <w:r w:rsidRPr="000960BD">
        <w:rPr>
          <w:rFonts w:ascii="Calibri" w:eastAsia="Calibri" w:hAnsi="Calibri" w:cs="Calibri"/>
          <w:lang w:val="en-AU"/>
        </w:rPr>
        <w:t xml:space="preserve"> the next contract specifications and tender </w:t>
      </w:r>
      <w:r>
        <w:rPr>
          <w:rFonts w:ascii="Calibri" w:eastAsia="Calibri" w:hAnsi="Calibri" w:cs="Calibri"/>
          <w:lang w:val="en-AU"/>
        </w:rPr>
        <w:t>scheduled for</w:t>
      </w:r>
      <w:r w:rsidRPr="000960BD">
        <w:rPr>
          <w:rFonts w:ascii="Calibri" w:eastAsia="Calibri" w:hAnsi="Calibri" w:cs="Calibri"/>
          <w:lang w:val="en-AU"/>
        </w:rPr>
        <w:t xml:space="preserve"> late 2023 / early 2024.  </w:t>
      </w:r>
    </w:p>
    <w:p w14:paraId="17D34E74"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lastRenderedPageBreak/>
        <w:t xml:space="preserve"> Community Consultation and Engagement</w:t>
      </w:r>
    </w:p>
    <w:p w14:paraId="20758685" w14:textId="77777777" w:rsidR="002565B2" w:rsidRDefault="002565B2" w:rsidP="002565B2">
      <w:pPr>
        <w:spacing w:line="276" w:lineRule="auto"/>
        <w:jc w:val="both"/>
        <w:rPr>
          <w:rFonts w:ascii="Calibri" w:eastAsia="Calibri" w:hAnsi="Calibri" w:cs="Calibri"/>
          <w:color w:val="000000"/>
          <w:lang w:val="en-AU"/>
        </w:rPr>
      </w:pPr>
      <w:r w:rsidRPr="70B993F0">
        <w:rPr>
          <w:rFonts w:ascii="Calibri" w:eastAsia="Calibri" w:hAnsi="Calibri" w:cs="Calibri"/>
          <w:color w:val="000000" w:themeColor="text1"/>
          <w:lang w:val="en-AU"/>
        </w:rPr>
        <w:t>Th</w:t>
      </w:r>
      <w:r w:rsidRPr="70B993F0">
        <w:rPr>
          <w:rFonts w:ascii="Calibri" w:eastAsia="Calibri" w:hAnsi="Calibri" w:cs="Calibri"/>
          <w:lang w:val="en-AU"/>
        </w:rPr>
        <w:t xml:space="preserve">is report is implementing a Council Resolution that is a contractual matter. </w:t>
      </w:r>
    </w:p>
    <w:p w14:paraId="57B64FA4" w14:textId="77777777" w:rsidR="002565B2" w:rsidRDefault="002565B2" w:rsidP="002565B2">
      <w:pPr>
        <w:spacing w:line="276" w:lineRule="auto"/>
        <w:jc w:val="both"/>
        <w:rPr>
          <w:rFonts w:ascii="Calibri" w:hAnsi="Calibri"/>
          <w:color w:val="000000"/>
          <w:lang w:val="en-AU"/>
        </w:rPr>
      </w:pPr>
    </w:p>
    <w:p w14:paraId="081A30AE"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lang w:val="en-AU"/>
        </w:rPr>
        <w:t>Further community engagement strategies will be developed including but not limited to social media, signage onsite, engagement opportunities within Whittlesea Township and Council publications.</w:t>
      </w:r>
    </w:p>
    <w:p w14:paraId="6FCA3E7A"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Alignment to Community Plan, Policies or Strategies</w:t>
      </w:r>
    </w:p>
    <w:p w14:paraId="3CCBC229" w14:textId="77777777" w:rsidR="002565B2" w:rsidRDefault="002565B2" w:rsidP="002565B2">
      <w:pPr>
        <w:spacing w:line="276" w:lineRule="auto"/>
        <w:jc w:val="both"/>
        <w:rPr>
          <w:rFonts w:ascii="Calibri" w:eastAsia="Calibri" w:hAnsi="Calibri" w:cs="Calibri"/>
          <w:color w:val="000000"/>
          <w:lang w:val="en-AU"/>
        </w:rPr>
      </w:pPr>
      <w:r w:rsidRPr="75F27A6E">
        <w:rPr>
          <w:rFonts w:ascii="Calibri" w:eastAsia="Calibri" w:hAnsi="Calibri" w:cs="Calibri"/>
          <w:color w:val="000000" w:themeColor="text1"/>
          <w:lang w:val="en-AU"/>
        </w:rPr>
        <w:t>Alignment to Whittlesea 2040 and Community Plan 2021-2025:</w:t>
      </w:r>
    </w:p>
    <w:p w14:paraId="6FE471D6" w14:textId="77777777" w:rsidR="002565B2" w:rsidRDefault="002565B2" w:rsidP="002565B2">
      <w:pPr>
        <w:spacing w:before="240" w:after="60" w:line="276" w:lineRule="auto"/>
        <w:rPr>
          <w:rFonts w:ascii="Calibri" w:eastAsia="Calibri" w:hAnsi="Calibri" w:cs="Calibri"/>
          <w:b/>
          <w:bCs/>
          <w:color w:val="000000" w:themeColor="text1"/>
          <w:lang w:val="en-AU"/>
        </w:rPr>
      </w:pPr>
      <w:r w:rsidRPr="70B993F0">
        <w:rPr>
          <w:rFonts w:ascii="Calibri" w:eastAsia="Calibri" w:hAnsi="Calibri" w:cs="Calibri"/>
          <w:b/>
          <w:bCs/>
          <w:color w:val="000000" w:themeColor="text1"/>
          <w:lang w:val="en-AU"/>
        </w:rPr>
        <w:t xml:space="preserve">Connected communities </w:t>
      </w:r>
    </w:p>
    <w:p w14:paraId="29F021DE" w14:textId="77777777" w:rsidR="002565B2" w:rsidRDefault="002565B2" w:rsidP="002565B2">
      <w:pPr>
        <w:spacing w:line="276" w:lineRule="auto"/>
        <w:rPr>
          <w:rFonts w:ascii="Calibri" w:eastAsia="Calibri" w:hAnsi="Calibri" w:cs="Calibri"/>
          <w:color w:val="000000"/>
          <w:lang w:val="en-AU"/>
        </w:rPr>
      </w:pPr>
      <w:r w:rsidRPr="70B993F0">
        <w:rPr>
          <w:rFonts w:ascii="Calibri" w:eastAsia="Calibri" w:hAnsi="Calibri" w:cs="Calibri"/>
          <w:lang w:val="en-AU"/>
        </w:rPr>
        <w:t>We work to foster and inclusive, healthy, safe and welcoming community where all ways of life are celebrated and supported.</w:t>
      </w:r>
    </w:p>
    <w:p w14:paraId="7C5016B0" w14:textId="77777777" w:rsidR="002565B2" w:rsidRDefault="002565B2" w:rsidP="002565B2">
      <w:pPr>
        <w:spacing w:line="276" w:lineRule="auto"/>
        <w:rPr>
          <w:rFonts w:ascii="Calibri" w:eastAsia="Calibri" w:hAnsi="Calibri" w:cs="Calibri"/>
          <w:vanish/>
          <w:color w:val="808080"/>
          <w:sz w:val="16"/>
          <w:szCs w:val="16"/>
          <w:lang w:val="en-AU"/>
        </w:rPr>
      </w:pPr>
    </w:p>
    <w:p w14:paraId="2783645C" w14:textId="77777777" w:rsidR="002565B2" w:rsidRDefault="002565B2" w:rsidP="002565B2">
      <w:pPr>
        <w:spacing w:line="276" w:lineRule="auto"/>
        <w:jc w:val="both"/>
        <w:rPr>
          <w:rFonts w:ascii="Calibri" w:hAnsi="Calibri"/>
          <w:color w:val="000000"/>
          <w:lang w:val="en-AU"/>
        </w:rPr>
      </w:pPr>
      <w:r w:rsidRPr="403339A9">
        <w:rPr>
          <w:rFonts w:ascii="Calibri" w:eastAsia="Calibri" w:hAnsi="Calibri" w:cs="Calibri"/>
          <w:color w:val="000000" w:themeColor="text1"/>
          <w:lang w:val="en-AU"/>
        </w:rPr>
        <w:t>Leisure and Aquatic facilities play a key role to help our entire community stay connected, learn to be safe around water and live a healthy lifestyle.</w:t>
      </w:r>
    </w:p>
    <w:p w14:paraId="76ADF22A" w14:textId="77777777" w:rsidR="002565B2" w:rsidRDefault="002565B2" w:rsidP="00700730">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Considerations</w:t>
      </w:r>
    </w:p>
    <w:p w14:paraId="0A301FCF" w14:textId="77777777" w:rsidR="002565B2" w:rsidRDefault="002565B2" w:rsidP="00700730">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Environmental</w:t>
      </w:r>
    </w:p>
    <w:p w14:paraId="73410710" w14:textId="77777777" w:rsidR="002565B2" w:rsidRDefault="002565B2" w:rsidP="002565B2">
      <w:pPr>
        <w:spacing w:line="276" w:lineRule="auto"/>
        <w:jc w:val="both"/>
        <w:rPr>
          <w:rFonts w:ascii="Calibri" w:eastAsia="Calibri" w:hAnsi="Calibri" w:cs="Calibri"/>
          <w:color w:val="000000" w:themeColor="text1"/>
          <w:lang w:val="en-AU"/>
        </w:rPr>
      </w:pPr>
      <w:r w:rsidRPr="70B993F0">
        <w:rPr>
          <w:rFonts w:ascii="Calibri" w:eastAsia="Calibri" w:hAnsi="Calibri" w:cs="Calibri"/>
          <w:color w:val="000000" w:themeColor="text1"/>
          <w:lang w:val="en-AU"/>
        </w:rPr>
        <w:t>This decision before Council has no environmental implications.</w:t>
      </w:r>
    </w:p>
    <w:p w14:paraId="6E8AC03C" w14:textId="77777777" w:rsidR="002565B2" w:rsidRDefault="002565B2" w:rsidP="00700730">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 xml:space="preserve">Social, Cultural and Health </w:t>
      </w:r>
    </w:p>
    <w:p w14:paraId="5BFDAC8A" w14:textId="77777777" w:rsidR="002565B2" w:rsidRDefault="002565B2" w:rsidP="002565B2">
      <w:pPr>
        <w:spacing w:line="276" w:lineRule="auto"/>
        <w:jc w:val="both"/>
        <w:rPr>
          <w:rFonts w:ascii="Calibri" w:eastAsia="Calibri" w:hAnsi="Calibri" w:cs="Calibri"/>
          <w:color w:val="000000" w:themeColor="text1"/>
          <w:lang w:val="en-AU"/>
        </w:rPr>
      </w:pPr>
      <w:r w:rsidRPr="41A1843A">
        <w:rPr>
          <w:rFonts w:ascii="Calibri" w:eastAsia="Calibri" w:hAnsi="Calibri" w:cs="Calibri"/>
          <w:color w:val="000000" w:themeColor="text1"/>
          <w:lang w:val="en-AU"/>
        </w:rPr>
        <w:t xml:space="preserve">Leisure and </w:t>
      </w:r>
      <w:r>
        <w:rPr>
          <w:rFonts w:ascii="Calibri" w:eastAsia="Calibri" w:hAnsi="Calibri" w:cs="Calibri"/>
          <w:color w:val="000000" w:themeColor="text1"/>
          <w:lang w:val="en-AU"/>
        </w:rPr>
        <w:t>a</w:t>
      </w:r>
      <w:r w:rsidRPr="41A1843A">
        <w:rPr>
          <w:rFonts w:ascii="Calibri" w:eastAsia="Calibri" w:hAnsi="Calibri" w:cs="Calibri"/>
          <w:color w:val="000000" w:themeColor="text1"/>
          <w:lang w:val="en-AU"/>
        </w:rPr>
        <w:t xml:space="preserve">quatic facilities play a key role to help our entire community stay connected, learn to be safe around water and live a healthy lifestyle. </w:t>
      </w:r>
    </w:p>
    <w:p w14:paraId="49441A17" w14:textId="77777777" w:rsidR="002565B2" w:rsidRDefault="002565B2" w:rsidP="00700730">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Economic</w:t>
      </w:r>
    </w:p>
    <w:p w14:paraId="54A9C623" w14:textId="77777777" w:rsidR="002565B2" w:rsidRDefault="002565B2" w:rsidP="002565B2">
      <w:pPr>
        <w:spacing w:line="276" w:lineRule="auto"/>
        <w:jc w:val="both"/>
        <w:rPr>
          <w:rFonts w:ascii="Calibri" w:hAnsi="Calibri"/>
          <w:color w:val="000000"/>
          <w:lang w:val="en-AU"/>
        </w:rPr>
      </w:pPr>
      <w:r w:rsidRPr="52A721D2">
        <w:rPr>
          <w:rFonts w:ascii="Calibri" w:eastAsia="Calibri" w:hAnsi="Calibri" w:cs="Calibri"/>
          <w:color w:val="000000" w:themeColor="text1"/>
          <w:lang w:val="en-AU"/>
        </w:rPr>
        <w:t>Further engagement is recommended for free swim entry at Whittlesea Swim Centre to further understand any potential social and economic benefits or impacts to Whittlesea Township and local businesses. This will be undertaken as part of the analysis and research to prepare the next leisure contract specifications.</w:t>
      </w:r>
    </w:p>
    <w:p w14:paraId="10230821" w14:textId="77777777" w:rsidR="002565B2" w:rsidRDefault="002565B2" w:rsidP="00700730">
      <w:pPr>
        <w:keepNext/>
        <w:spacing w:before="240" w:after="60" w:line="276" w:lineRule="auto"/>
        <w:outlineLvl w:val="1"/>
        <w:rPr>
          <w:rFonts w:ascii="Calibri" w:eastAsia="Calibri" w:hAnsi="Calibri" w:cs="Calibri"/>
          <w:b/>
          <w:bCs/>
          <w:iCs/>
          <w:color w:val="000000"/>
          <w:lang w:val="en-AU"/>
        </w:rPr>
      </w:pPr>
      <w:r w:rsidRPr="403339A9">
        <w:rPr>
          <w:rFonts w:ascii="Calibri" w:eastAsia="Calibri" w:hAnsi="Calibri" w:cs="Calibri"/>
          <w:b/>
          <w:bCs/>
          <w:iCs/>
          <w:color w:val="000000" w:themeColor="text1"/>
          <w:lang w:val="en-AU"/>
        </w:rPr>
        <w:t>Financial Implications</w:t>
      </w:r>
    </w:p>
    <w:p w14:paraId="7A81B809" w14:textId="5D7E2B07" w:rsidR="00700730" w:rsidRPr="00700730" w:rsidRDefault="002565B2" w:rsidP="002565B2">
      <w:pPr>
        <w:spacing w:line="276" w:lineRule="auto"/>
        <w:rPr>
          <w:rFonts w:ascii="Calibri" w:eastAsia="Calibri" w:hAnsi="Calibri" w:cs="Calibri"/>
          <w:color w:val="000000" w:themeColor="text1"/>
          <w:lang w:val="en-AU"/>
        </w:rPr>
      </w:pPr>
      <w:r w:rsidRPr="41A1843A">
        <w:rPr>
          <w:rFonts w:ascii="Calibri" w:eastAsia="Calibri" w:hAnsi="Calibri" w:cs="Calibri"/>
          <w:color w:val="000000" w:themeColor="text1"/>
          <w:lang w:val="en-AU"/>
        </w:rPr>
        <w:t>The revised contract budget for the contract extensions is</w:t>
      </w:r>
      <w:r>
        <w:rPr>
          <w:rFonts w:ascii="Calibri" w:eastAsia="Calibri" w:hAnsi="Calibri" w:cs="Calibri"/>
          <w:color w:val="000000" w:themeColor="text1"/>
          <w:lang w:val="en-AU"/>
        </w:rPr>
        <w:t xml:space="preserve"> summarised on </w:t>
      </w:r>
      <w:r w:rsidRPr="00AC51A4">
        <w:rPr>
          <w:rFonts w:ascii="Calibri" w:eastAsia="Calibri" w:hAnsi="Calibri" w:cs="Calibri"/>
          <w:b/>
          <w:bCs/>
          <w:color w:val="000000" w:themeColor="text1"/>
          <w:lang w:val="en-AU"/>
        </w:rPr>
        <w:t>Tables 1</w:t>
      </w:r>
      <w:r>
        <w:rPr>
          <w:rFonts w:ascii="Calibri" w:eastAsia="Calibri" w:hAnsi="Calibri" w:cs="Calibri"/>
          <w:color w:val="000000" w:themeColor="text1"/>
          <w:lang w:val="en-AU"/>
        </w:rPr>
        <w:t xml:space="preserve"> and </w:t>
      </w:r>
      <w:r w:rsidRPr="00AC51A4">
        <w:rPr>
          <w:rFonts w:ascii="Calibri" w:eastAsia="Calibri" w:hAnsi="Calibri" w:cs="Calibri"/>
          <w:b/>
          <w:bCs/>
          <w:color w:val="000000" w:themeColor="text1"/>
          <w:lang w:val="en-AU"/>
        </w:rPr>
        <w:t>2</w:t>
      </w:r>
      <w:r>
        <w:rPr>
          <w:rFonts w:ascii="Calibri" w:eastAsia="Calibri" w:hAnsi="Calibri" w:cs="Calibri"/>
          <w:color w:val="000000" w:themeColor="text1"/>
          <w:lang w:val="en-AU"/>
        </w:rPr>
        <w:t xml:space="preserve"> below.</w:t>
      </w:r>
    </w:p>
    <w:tbl>
      <w:tblPr>
        <w:tblStyle w:val="GridTable2-Accent5"/>
        <w:tblW w:w="0" w:type="auto"/>
        <w:tblLook w:val="04A0" w:firstRow="1" w:lastRow="0" w:firstColumn="1" w:lastColumn="0" w:noHBand="0" w:noVBand="1"/>
      </w:tblPr>
      <w:tblGrid>
        <w:gridCol w:w="1429"/>
        <w:gridCol w:w="1899"/>
        <w:gridCol w:w="1899"/>
        <w:gridCol w:w="1899"/>
        <w:gridCol w:w="1900"/>
      </w:tblGrid>
      <w:tr w:rsidR="002565B2" w14:paraId="5D0BCF5B" w14:textId="77777777" w:rsidTr="00700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Pr>
          <w:p w14:paraId="5847E0A1" w14:textId="77777777" w:rsidR="002565B2" w:rsidRDefault="002565B2" w:rsidP="002565B2">
            <w:pPr>
              <w:spacing w:line="276" w:lineRule="auto"/>
              <w:jc w:val="center"/>
              <w:rPr>
                <w:rFonts w:ascii="Calibri" w:eastAsia="Calibri" w:hAnsi="Calibri" w:cs="Calibri"/>
                <w:b w:val="0"/>
                <w:bCs w:val="0"/>
                <w:color w:val="000000"/>
                <w:lang w:eastAsia="en-US"/>
              </w:rPr>
            </w:pPr>
          </w:p>
        </w:tc>
        <w:tc>
          <w:tcPr>
            <w:tcW w:w="3798" w:type="dxa"/>
            <w:gridSpan w:val="2"/>
          </w:tcPr>
          <w:p w14:paraId="58817560" w14:textId="77777777" w:rsidR="002565B2" w:rsidRDefault="002565B2" w:rsidP="002565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Extension Year 1 – (2022-23)</w:t>
            </w:r>
          </w:p>
        </w:tc>
        <w:tc>
          <w:tcPr>
            <w:tcW w:w="3799" w:type="dxa"/>
            <w:gridSpan w:val="2"/>
          </w:tcPr>
          <w:p w14:paraId="7980CB7F" w14:textId="77777777" w:rsidR="002565B2" w:rsidRDefault="002565B2" w:rsidP="002565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Extension Year 2 – (2023-24)</w:t>
            </w:r>
          </w:p>
        </w:tc>
      </w:tr>
      <w:tr w:rsidR="002565B2" w14:paraId="3A9C0615" w14:textId="77777777" w:rsidTr="00700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Pr>
          <w:p w14:paraId="291EB897" w14:textId="77777777" w:rsidR="002565B2" w:rsidRDefault="002565B2" w:rsidP="002565B2">
            <w:pPr>
              <w:spacing w:line="276" w:lineRule="auto"/>
              <w:jc w:val="center"/>
              <w:rPr>
                <w:rFonts w:ascii="Calibri" w:eastAsia="Calibri" w:hAnsi="Calibri" w:cs="Calibri"/>
                <w:b w:val="0"/>
                <w:bCs w:val="0"/>
                <w:color w:val="000000"/>
                <w:lang w:eastAsia="en-US"/>
              </w:rPr>
            </w:pPr>
          </w:p>
        </w:tc>
        <w:tc>
          <w:tcPr>
            <w:tcW w:w="1899" w:type="dxa"/>
          </w:tcPr>
          <w:p w14:paraId="1A9C4D3A"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Guaranteed</w:t>
            </w:r>
          </w:p>
        </w:tc>
        <w:tc>
          <w:tcPr>
            <w:tcW w:w="1899" w:type="dxa"/>
          </w:tcPr>
          <w:p w14:paraId="794B71C6"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Non-Guaranteed</w:t>
            </w:r>
          </w:p>
        </w:tc>
        <w:tc>
          <w:tcPr>
            <w:tcW w:w="1899" w:type="dxa"/>
          </w:tcPr>
          <w:p w14:paraId="5E58B29D"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Guaranteed</w:t>
            </w:r>
          </w:p>
        </w:tc>
        <w:tc>
          <w:tcPr>
            <w:tcW w:w="1900" w:type="dxa"/>
          </w:tcPr>
          <w:p w14:paraId="0BC90A47"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Non-Guaranteed</w:t>
            </w:r>
          </w:p>
        </w:tc>
      </w:tr>
      <w:tr w:rsidR="002565B2" w14:paraId="41923470" w14:textId="77777777" w:rsidTr="00700730">
        <w:tc>
          <w:tcPr>
            <w:cnfStyle w:val="001000000000" w:firstRow="0" w:lastRow="0" w:firstColumn="1" w:lastColumn="0" w:oddVBand="0" w:evenVBand="0" w:oddHBand="0" w:evenHBand="0" w:firstRowFirstColumn="0" w:firstRowLastColumn="0" w:lastRowFirstColumn="0" w:lastRowLastColumn="0"/>
            <w:tcW w:w="1429" w:type="dxa"/>
          </w:tcPr>
          <w:p w14:paraId="0EA227A0" w14:textId="77777777" w:rsidR="002565B2" w:rsidRDefault="002565B2" w:rsidP="002565B2">
            <w:pPr>
              <w:spacing w:line="276" w:lineRule="auto"/>
              <w:jc w:val="center"/>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MPL</w:t>
            </w:r>
          </w:p>
        </w:tc>
        <w:tc>
          <w:tcPr>
            <w:tcW w:w="1899" w:type="dxa"/>
          </w:tcPr>
          <w:p w14:paraId="7DD6F059"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$142,603</w:t>
            </w:r>
          </w:p>
        </w:tc>
        <w:tc>
          <w:tcPr>
            <w:tcW w:w="1899" w:type="dxa"/>
          </w:tcPr>
          <w:p w14:paraId="39CF949F"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$271,109</w:t>
            </w:r>
          </w:p>
        </w:tc>
        <w:tc>
          <w:tcPr>
            <w:tcW w:w="1899" w:type="dxa"/>
          </w:tcPr>
          <w:p w14:paraId="6B856F33"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$149,596</w:t>
            </w:r>
          </w:p>
        </w:tc>
        <w:tc>
          <w:tcPr>
            <w:tcW w:w="1900" w:type="dxa"/>
          </w:tcPr>
          <w:p w14:paraId="7907F6C1"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$358,497</w:t>
            </w:r>
          </w:p>
        </w:tc>
      </w:tr>
      <w:tr w:rsidR="002565B2" w14:paraId="7C4E2FF6" w14:textId="77777777" w:rsidTr="00700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9" w:type="dxa"/>
          </w:tcPr>
          <w:p w14:paraId="20F27CF0" w14:textId="77777777" w:rsidR="002565B2" w:rsidRDefault="002565B2" w:rsidP="002565B2">
            <w:pPr>
              <w:spacing w:line="276" w:lineRule="auto"/>
              <w:jc w:val="center"/>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WSC</w:t>
            </w:r>
          </w:p>
        </w:tc>
        <w:tc>
          <w:tcPr>
            <w:tcW w:w="1899" w:type="dxa"/>
          </w:tcPr>
          <w:p w14:paraId="11AFCB46"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($184,078)</w:t>
            </w:r>
          </w:p>
        </w:tc>
        <w:tc>
          <w:tcPr>
            <w:tcW w:w="1899" w:type="dxa"/>
          </w:tcPr>
          <w:p w14:paraId="2015E5DE"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($184,078)</w:t>
            </w:r>
          </w:p>
        </w:tc>
        <w:tc>
          <w:tcPr>
            <w:tcW w:w="1899" w:type="dxa"/>
          </w:tcPr>
          <w:p w14:paraId="03203A49"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($188,197)</w:t>
            </w:r>
          </w:p>
        </w:tc>
        <w:tc>
          <w:tcPr>
            <w:tcW w:w="1900" w:type="dxa"/>
          </w:tcPr>
          <w:p w14:paraId="0668C4AF"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lang w:eastAsia="en-US"/>
              </w:rPr>
            </w:pPr>
            <w:r w:rsidRPr="70B993F0">
              <w:rPr>
                <w:rFonts w:ascii="Calibri" w:eastAsia="Calibri" w:hAnsi="Calibri" w:cs="Calibri"/>
                <w:color w:val="000000" w:themeColor="text1"/>
                <w:lang w:eastAsia="en-US"/>
              </w:rPr>
              <w:t>($188,197)</w:t>
            </w:r>
          </w:p>
        </w:tc>
      </w:tr>
      <w:tr w:rsidR="002565B2" w14:paraId="138C0325" w14:textId="77777777" w:rsidTr="00700730">
        <w:tc>
          <w:tcPr>
            <w:cnfStyle w:val="001000000000" w:firstRow="0" w:lastRow="0" w:firstColumn="1" w:lastColumn="0" w:oddVBand="0" w:evenVBand="0" w:oddHBand="0" w:evenHBand="0" w:firstRowFirstColumn="0" w:firstRowLastColumn="0" w:lastRowFirstColumn="0" w:lastRowLastColumn="0"/>
            <w:tcW w:w="1429" w:type="dxa"/>
          </w:tcPr>
          <w:p w14:paraId="5E92DEA7" w14:textId="77777777" w:rsidR="002565B2" w:rsidRDefault="002565B2" w:rsidP="002565B2">
            <w:pPr>
              <w:spacing w:line="276" w:lineRule="auto"/>
              <w:jc w:val="center"/>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TOTAL</w:t>
            </w:r>
          </w:p>
        </w:tc>
        <w:tc>
          <w:tcPr>
            <w:tcW w:w="1899" w:type="dxa"/>
          </w:tcPr>
          <w:p w14:paraId="437485C2"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lang w:eastAsia="en-US"/>
              </w:rPr>
            </w:pPr>
            <w:r w:rsidRPr="70B993F0">
              <w:rPr>
                <w:rFonts w:ascii="Calibri" w:eastAsia="Calibri" w:hAnsi="Calibri" w:cs="Calibri"/>
                <w:b/>
                <w:bCs/>
                <w:color w:val="000000" w:themeColor="text1"/>
                <w:lang w:eastAsia="en-US"/>
              </w:rPr>
              <w:t>($41,475)</w:t>
            </w:r>
          </w:p>
        </w:tc>
        <w:tc>
          <w:tcPr>
            <w:tcW w:w="1899" w:type="dxa"/>
          </w:tcPr>
          <w:p w14:paraId="683C3C31"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lang w:eastAsia="en-US"/>
              </w:rPr>
            </w:pPr>
            <w:r w:rsidRPr="70B993F0">
              <w:rPr>
                <w:rFonts w:ascii="Calibri" w:eastAsia="Calibri" w:hAnsi="Calibri" w:cs="Calibri"/>
                <w:b/>
                <w:bCs/>
                <w:color w:val="000000" w:themeColor="text1"/>
                <w:lang w:eastAsia="en-US"/>
              </w:rPr>
              <w:t>$87,031</w:t>
            </w:r>
          </w:p>
        </w:tc>
        <w:tc>
          <w:tcPr>
            <w:tcW w:w="1899" w:type="dxa"/>
          </w:tcPr>
          <w:p w14:paraId="69DE0009"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lang w:eastAsia="en-US"/>
              </w:rPr>
            </w:pPr>
            <w:r w:rsidRPr="70B993F0">
              <w:rPr>
                <w:rFonts w:ascii="Calibri" w:eastAsia="Calibri" w:hAnsi="Calibri" w:cs="Calibri"/>
                <w:b/>
                <w:bCs/>
                <w:color w:val="000000" w:themeColor="text1"/>
                <w:lang w:eastAsia="en-US"/>
              </w:rPr>
              <w:t>($38,601)</w:t>
            </w:r>
          </w:p>
        </w:tc>
        <w:tc>
          <w:tcPr>
            <w:tcW w:w="1900" w:type="dxa"/>
          </w:tcPr>
          <w:p w14:paraId="04B44A1E"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lang w:eastAsia="en-US"/>
              </w:rPr>
            </w:pPr>
            <w:r w:rsidRPr="70B993F0">
              <w:rPr>
                <w:rFonts w:ascii="Calibri" w:eastAsia="Calibri" w:hAnsi="Calibri" w:cs="Calibri"/>
                <w:b/>
                <w:bCs/>
                <w:color w:val="000000" w:themeColor="text1"/>
                <w:lang w:eastAsia="en-US"/>
              </w:rPr>
              <w:t>$170,300</w:t>
            </w:r>
          </w:p>
        </w:tc>
      </w:tr>
    </w:tbl>
    <w:p w14:paraId="7D61564A" w14:textId="77777777" w:rsidR="002565B2" w:rsidRPr="00D12921" w:rsidRDefault="002565B2" w:rsidP="002565B2">
      <w:pPr>
        <w:spacing w:line="276" w:lineRule="auto"/>
        <w:jc w:val="center"/>
        <w:rPr>
          <w:rFonts w:ascii="Calibri" w:eastAsia="Calibri" w:hAnsi="Calibri" w:cs="Calibri"/>
          <w:b/>
          <w:bCs/>
          <w:color w:val="000000"/>
          <w:sz w:val="20"/>
          <w:szCs w:val="20"/>
          <w:lang w:val="en-AU"/>
        </w:rPr>
      </w:pPr>
      <w:r w:rsidRPr="00D12921">
        <w:rPr>
          <w:rFonts w:ascii="Calibri" w:eastAsia="Calibri" w:hAnsi="Calibri" w:cs="Calibri"/>
          <w:b/>
          <w:bCs/>
          <w:color w:val="000000" w:themeColor="text1"/>
          <w:sz w:val="20"/>
          <w:szCs w:val="20"/>
          <w:lang w:val="en-AU"/>
        </w:rPr>
        <w:t>Table 1: Contract No. 2020-059 for the Management and Operation of Mill Park Leisure (MPL) and Whittlesea Swim Centre (WSC)</w:t>
      </w:r>
    </w:p>
    <w:p w14:paraId="7C6492E9" w14:textId="77777777" w:rsidR="002565B2" w:rsidRDefault="002565B2" w:rsidP="002565B2">
      <w:pPr>
        <w:spacing w:line="276" w:lineRule="auto"/>
        <w:rPr>
          <w:rFonts w:ascii="Calibri" w:eastAsia="Calibri" w:hAnsi="Calibri" w:cs="Calibri"/>
          <w:b/>
          <w:bCs/>
          <w:color w:val="000000"/>
          <w:lang w:val="en-AU"/>
        </w:rPr>
      </w:pPr>
    </w:p>
    <w:tbl>
      <w:tblPr>
        <w:tblStyle w:val="GridTable2-Accent5"/>
        <w:tblW w:w="0" w:type="auto"/>
        <w:tblLook w:val="04A0" w:firstRow="1" w:lastRow="0" w:firstColumn="1" w:lastColumn="0" w:noHBand="0" w:noVBand="1"/>
      </w:tblPr>
      <w:tblGrid>
        <w:gridCol w:w="1429"/>
        <w:gridCol w:w="1899"/>
        <w:gridCol w:w="1899"/>
        <w:gridCol w:w="1899"/>
        <w:gridCol w:w="1900"/>
      </w:tblGrid>
      <w:tr w:rsidR="002565B2" w14:paraId="31CFC845" w14:textId="77777777" w:rsidTr="00256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3964F213" w14:textId="77777777" w:rsidR="002565B2" w:rsidRDefault="002565B2" w:rsidP="002565B2">
            <w:pPr>
              <w:spacing w:line="276" w:lineRule="auto"/>
              <w:jc w:val="center"/>
              <w:rPr>
                <w:rFonts w:ascii="Calibri" w:eastAsia="Calibri" w:hAnsi="Calibri" w:cs="Calibri"/>
                <w:b w:val="0"/>
                <w:bCs w:val="0"/>
                <w:color w:val="000000"/>
                <w:lang w:eastAsia="en-US"/>
              </w:rPr>
            </w:pPr>
          </w:p>
        </w:tc>
        <w:tc>
          <w:tcPr>
            <w:tcW w:w="3798" w:type="dxa"/>
            <w:gridSpan w:val="2"/>
          </w:tcPr>
          <w:p w14:paraId="70A79F70" w14:textId="77777777" w:rsidR="002565B2" w:rsidRDefault="002565B2" w:rsidP="002565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Extension Year 1 – (2022-23)</w:t>
            </w:r>
          </w:p>
        </w:tc>
        <w:tc>
          <w:tcPr>
            <w:tcW w:w="3799" w:type="dxa"/>
            <w:gridSpan w:val="2"/>
          </w:tcPr>
          <w:p w14:paraId="699C720A" w14:textId="77777777" w:rsidR="002565B2" w:rsidRDefault="002565B2" w:rsidP="002565B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Extension Year 2 – (2023-24)</w:t>
            </w:r>
          </w:p>
        </w:tc>
      </w:tr>
      <w:tr w:rsidR="002565B2" w14:paraId="16FC78F3" w14:textId="77777777" w:rsidTr="00256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14:paraId="0B42C25B" w14:textId="77777777" w:rsidR="002565B2" w:rsidRDefault="002565B2" w:rsidP="002565B2">
            <w:pPr>
              <w:spacing w:line="276" w:lineRule="auto"/>
              <w:jc w:val="center"/>
              <w:rPr>
                <w:rFonts w:ascii="Calibri" w:eastAsia="Calibri" w:hAnsi="Calibri" w:cs="Calibri"/>
                <w:b w:val="0"/>
                <w:bCs w:val="0"/>
                <w:color w:val="000000"/>
                <w:lang w:eastAsia="en-US"/>
              </w:rPr>
            </w:pPr>
          </w:p>
        </w:tc>
        <w:tc>
          <w:tcPr>
            <w:tcW w:w="1899" w:type="dxa"/>
          </w:tcPr>
          <w:p w14:paraId="1B26D4E2"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Guaranteed</w:t>
            </w:r>
          </w:p>
        </w:tc>
        <w:tc>
          <w:tcPr>
            <w:tcW w:w="1899" w:type="dxa"/>
          </w:tcPr>
          <w:p w14:paraId="3BC1A1F1"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Non-Guaranteed</w:t>
            </w:r>
          </w:p>
        </w:tc>
        <w:tc>
          <w:tcPr>
            <w:tcW w:w="1899" w:type="dxa"/>
          </w:tcPr>
          <w:p w14:paraId="0E6E6B1A"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Guaranteed</w:t>
            </w:r>
          </w:p>
        </w:tc>
        <w:tc>
          <w:tcPr>
            <w:tcW w:w="1900" w:type="dxa"/>
          </w:tcPr>
          <w:p w14:paraId="3D0F8209" w14:textId="77777777" w:rsidR="002565B2" w:rsidRDefault="002565B2" w:rsidP="002565B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0000"/>
                <w:lang w:eastAsia="en-US"/>
              </w:rPr>
            </w:pPr>
            <w:r w:rsidRPr="41A1843A">
              <w:rPr>
                <w:rFonts w:ascii="Calibri" w:eastAsia="Calibri" w:hAnsi="Calibri" w:cs="Calibri"/>
                <w:color w:val="000000" w:themeColor="text1"/>
                <w:lang w:eastAsia="en-US"/>
              </w:rPr>
              <w:t>Non-Guaranteed</w:t>
            </w:r>
          </w:p>
        </w:tc>
      </w:tr>
      <w:tr w:rsidR="002565B2" w14:paraId="7CC75895" w14:textId="77777777" w:rsidTr="002565B2">
        <w:tc>
          <w:tcPr>
            <w:cnfStyle w:val="001000000000" w:firstRow="0" w:lastRow="0" w:firstColumn="1" w:lastColumn="0" w:oddVBand="0" w:evenVBand="0" w:oddHBand="0" w:evenHBand="0" w:firstRowFirstColumn="0" w:firstRowLastColumn="0" w:lastRowFirstColumn="0" w:lastRowLastColumn="0"/>
            <w:tcW w:w="1430" w:type="dxa"/>
          </w:tcPr>
          <w:p w14:paraId="6EB8C868" w14:textId="77777777" w:rsidR="002565B2" w:rsidRDefault="002565B2" w:rsidP="002565B2">
            <w:pPr>
              <w:spacing w:line="276" w:lineRule="auto"/>
              <w:jc w:val="center"/>
              <w:rPr>
                <w:rFonts w:ascii="Calibri" w:eastAsia="Calibri" w:hAnsi="Calibri" w:cs="Calibri"/>
                <w:b w:val="0"/>
                <w:bCs w:val="0"/>
                <w:color w:val="000000"/>
                <w:lang w:eastAsia="en-US"/>
              </w:rPr>
            </w:pPr>
            <w:r w:rsidRPr="41A1843A">
              <w:rPr>
                <w:rFonts w:ascii="Calibri" w:eastAsia="Calibri" w:hAnsi="Calibri" w:cs="Calibri"/>
                <w:color w:val="000000" w:themeColor="text1"/>
                <w:lang w:eastAsia="en-US"/>
              </w:rPr>
              <w:t>TRAC</w:t>
            </w:r>
          </w:p>
        </w:tc>
        <w:tc>
          <w:tcPr>
            <w:tcW w:w="1899" w:type="dxa"/>
          </w:tcPr>
          <w:p w14:paraId="41ED3E95"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41A1843A">
              <w:rPr>
                <w:rFonts w:ascii="Calibri" w:eastAsia="Calibri" w:hAnsi="Calibri" w:cs="Calibri"/>
                <w:b/>
                <w:bCs/>
                <w:color w:val="000000" w:themeColor="text1"/>
                <w:lang w:eastAsia="en-US"/>
              </w:rPr>
              <w:t>($844,975)</w:t>
            </w:r>
          </w:p>
        </w:tc>
        <w:tc>
          <w:tcPr>
            <w:tcW w:w="1899" w:type="dxa"/>
          </w:tcPr>
          <w:p w14:paraId="4586BD42"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41A1843A">
              <w:rPr>
                <w:rFonts w:ascii="Calibri" w:eastAsia="Calibri" w:hAnsi="Calibri" w:cs="Calibri"/>
                <w:color w:val="000000" w:themeColor="text1"/>
                <w:lang w:eastAsia="en-US"/>
              </w:rPr>
              <w:t>($501,316)</w:t>
            </w:r>
          </w:p>
        </w:tc>
        <w:tc>
          <w:tcPr>
            <w:tcW w:w="1899" w:type="dxa"/>
          </w:tcPr>
          <w:p w14:paraId="5D1772BA"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41A1843A">
              <w:rPr>
                <w:rFonts w:ascii="Calibri" w:eastAsia="Calibri" w:hAnsi="Calibri" w:cs="Calibri"/>
                <w:color w:val="000000" w:themeColor="text1"/>
                <w:lang w:eastAsia="en-US"/>
              </w:rPr>
              <w:t>($414,406)</w:t>
            </w:r>
          </w:p>
        </w:tc>
        <w:tc>
          <w:tcPr>
            <w:tcW w:w="1900" w:type="dxa"/>
          </w:tcPr>
          <w:p w14:paraId="67993D08" w14:textId="77777777" w:rsidR="002565B2" w:rsidRDefault="002565B2" w:rsidP="002565B2">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lang w:eastAsia="en-US"/>
              </w:rPr>
            </w:pPr>
            <w:r w:rsidRPr="41A1843A">
              <w:rPr>
                <w:rFonts w:ascii="Calibri" w:eastAsia="Calibri" w:hAnsi="Calibri" w:cs="Calibri"/>
                <w:color w:val="000000" w:themeColor="text1"/>
                <w:lang w:eastAsia="en-US"/>
              </w:rPr>
              <w:t>($7,695)</w:t>
            </w:r>
          </w:p>
        </w:tc>
      </w:tr>
    </w:tbl>
    <w:p w14:paraId="069E55ED" w14:textId="77777777" w:rsidR="002565B2" w:rsidRPr="00D12921" w:rsidRDefault="002565B2" w:rsidP="002565B2">
      <w:pPr>
        <w:spacing w:line="276" w:lineRule="auto"/>
        <w:jc w:val="center"/>
        <w:rPr>
          <w:rFonts w:ascii="Calibri" w:eastAsia="Calibri" w:hAnsi="Calibri" w:cs="Calibri"/>
          <w:b/>
          <w:bCs/>
          <w:color w:val="000000"/>
          <w:sz w:val="20"/>
          <w:szCs w:val="20"/>
          <w:lang w:val="en-AU"/>
        </w:rPr>
      </w:pPr>
      <w:r w:rsidRPr="00D12921">
        <w:rPr>
          <w:rFonts w:ascii="Calibri" w:eastAsia="Calibri" w:hAnsi="Calibri" w:cs="Calibri"/>
          <w:b/>
          <w:bCs/>
          <w:color w:val="000000" w:themeColor="text1"/>
          <w:sz w:val="20"/>
          <w:szCs w:val="20"/>
          <w:lang w:val="en-AU"/>
        </w:rPr>
        <w:t>Table 2</w:t>
      </w:r>
      <w:r>
        <w:rPr>
          <w:rFonts w:ascii="Calibri" w:eastAsia="Calibri" w:hAnsi="Calibri" w:cs="Calibri"/>
          <w:b/>
          <w:bCs/>
          <w:color w:val="000000" w:themeColor="text1"/>
          <w:sz w:val="20"/>
          <w:szCs w:val="20"/>
          <w:lang w:val="en-AU"/>
        </w:rPr>
        <w:t>:</w:t>
      </w:r>
      <w:r w:rsidRPr="00D12921">
        <w:rPr>
          <w:rFonts w:ascii="Calibri" w:eastAsia="Calibri" w:hAnsi="Calibri" w:cs="Calibri"/>
          <w:b/>
          <w:bCs/>
          <w:color w:val="000000" w:themeColor="text1"/>
          <w:sz w:val="20"/>
          <w:szCs w:val="20"/>
          <w:lang w:val="en-AU"/>
        </w:rPr>
        <w:t xml:space="preserve"> Contract No. 2020-141 for the Management and Operation of Thomastown Aquatic and Recreation Centre (TRAC)</w:t>
      </w:r>
    </w:p>
    <w:p w14:paraId="03531A13" w14:textId="77777777" w:rsidR="002565B2" w:rsidRDefault="002565B2" w:rsidP="002565B2">
      <w:pPr>
        <w:spacing w:line="276" w:lineRule="auto"/>
        <w:jc w:val="both"/>
        <w:rPr>
          <w:rFonts w:ascii="Calibri" w:hAnsi="Calibri"/>
          <w:color w:val="000000"/>
          <w:lang w:val="en-AU"/>
        </w:rPr>
      </w:pPr>
    </w:p>
    <w:p w14:paraId="261C0E7D" w14:textId="77777777" w:rsidR="002565B2" w:rsidRPr="00B04F7A"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 xml:space="preserve">The proposed resolution before Council requires an additional $896,450 of adjustment to the advertised draft 2022/2023 Council budget and has been incorporated into the revised 2022/2023 Council budget being considered by Council at the 27 June 2022 Council meeting. </w:t>
      </w:r>
    </w:p>
    <w:p w14:paraId="1D64A51C"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Link to Strategic Risk</w:t>
      </w:r>
    </w:p>
    <w:p w14:paraId="391EE988" w14:textId="77777777" w:rsidR="002565B2" w:rsidRDefault="002565B2" w:rsidP="002565B2">
      <w:pPr>
        <w:tabs>
          <w:tab w:val="left" w:pos="1134"/>
        </w:tabs>
        <w:spacing w:line="276" w:lineRule="auto"/>
        <w:rPr>
          <w:rFonts w:ascii="Arial" w:eastAsia="Arial" w:hAnsi="Arial" w:cs="Arial"/>
          <w:color w:val="000000"/>
          <w:lang w:val="en-AU"/>
        </w:rPr>
      </w:pPr>
      <w:r w:rsidRPr="75F27A6E">
        <w:rPr>
          <w:rFonts w:ascii="Calibri" w:eastAsia="Calibri" w:hAnsi="Calibri" w:cs="Calibri"/>
          <w:b/>
          <w:bCs/>
          <w:color w:val="000000" w:themeColor="text1"/>
          <w:lang w:val="en-AU"/>
        </w:rPr>
        <w:t xml:space="preserve">Strategic Risk </w:t>
      </w:r>
      <w:r>
        <w:rPr>
          <w:rFonts w:ascii="Calibri" w:eastAsia="Calibri" w:hAnsi="Calibri" w:cs="Calibri"/>
          <w:i/>
          <w:iCs/>
          <w:lang w:val="en-AU"/>
        </w:rPr>
        <w:t>Financial Sustainability - Inability to meet current and future expenditure</w:t>
      </w:r>
      <w:r>
        <w:rPr>
          <w:rFonts w:ascii="Calibri" w:eastAsia="Calibri" w:hAnsi="Calibri" w:cs="Calibri"/>
          <w:i/>
          <w:iCs/>
          <w:lang w:val="en-AU"/>
        </w:rPr>
        <w:br/>
      </w:r>
      <w:r>
        <w:rPr>
          <w:rFonts w:ascii="Calibri" w:eastAsia="Calibri" w:hAnsi="Calibri" w:cs="Calibri"/>
          <w:i/>
          <w:iCs/>
          <w:lang w:val="en-AU"/>
        </w:rPr>
        <w:br/>
      </w:r>
      <w:r w:rsidRPr="75F27A6E">
        <w:rPr>
          <w:rFonts w:ascii="Calibri" w:eastAsia="Calibri" w:hAnsi="Calibri" w:cs="Calibri"/>
          <w:b/>
          <w:bCs/>
          <w:color w:val="000000" w:themeColor="text1"/>
          <w:lang w:val="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r>
        <w:rPr>
          <w:rFonts w:ascii="Calibri" w:eastAsia="Calibri" w:hAnsi="Calibri" w:cs="Calibri"/>
          <w:i/>
          <w:iCs/>
          <w:color w:val="000000"/>
          <w:lang w:val="en-AU"/>
        </w:rPr>
        <w:br/>
      </w:r>
      <w:r>
        <w:rPr>
          <w:rFonts w:ascii="Calibri" w:eastAsia="Calibri" w:hAnsi="Calibri" w:cs="Calibri"/>
          <w:i/>
          <w:iCs/>
          <w:color w:val="000000"/>
          <w:lang w:val="en-AU"/>
        </w:rPr>
        <w:br/>
      </w:r>
      <w:r w:rsidRPr="75F27A6E">
        <w:rPr>
          <w:rFonts w:ascii="Calibri" w:eastAsia="Calibri" w:hAnsi="Calibri" w:cs="Calibri"/>
          <w:b/>
          <w:bCs/>
          <w:color w:val="000000" w:themeColor="text1"/>
          <w:lang w:val="en-AU"/>
        </w:rPr>
        <w:t xml:space="preserve">Strategic Risk </w:t>
      </w:r>
      <w:r>
        <w:rPr>
          <w:rFonts w:ascii="Calibri" w:eastAsia="Calibri" w:hAnsi="Calibri" w:cs="Calibri"/>
          <w:i/>
          <w:iCs/>
          <w:lang w:val="en-AU"/>
        </w:rPr>
        <w:t>Health, Safety and Welfare - Failure of safety and risk management systems resulting in serious injury or harm to staff or member of public</w:t>
      </w:r>
      <w:r>
        <w:rPr>
          <w:rFonts w:ascii="Calibri" w:eastAsia="Calibri" w:hAnsi="Calibri" w:cs="Calibri"/>
          <w:i/>
          <w:iCs/>
          <w:color w:val="000000"/>
          <w:lang w:val="en-AU"/>
        </w:rPr>
        <w:t> </w:t>
      </w:r>
      <w:r>
        <w:rPr>
          <w:rFonts w:ascii="Calibri" w:eastAsia="Calibri" w:hAnsi="Calibri" w:cs="Calibri"/>
          <w:i/>
          <w:iCs/>
          <w:color w:val="000000"/>
          <w:lang w:val="en-AU"/>
        </w:rPr>
        <w:br/>
      </w:r>
      <w:r>
        <w:rPr>
          <w:rFonts w:ascii="Calibri" w:eastAsia="Calibri" w:hAnsi="Calibri" w:cs="Calibri"/>
          <w:i/>
          <w:iCs/>
          <w:color w:val="000000"/>
          <w:lang w:val="en-AU"/>
        </w:rPr>
        <w:br/>
      </w:r>
      <w:r w:rsidRPr="75F27A6E">
        <w:rPr>
          <w:rFonts w:ascii="Calibri" w:eastAsia="Calibri" w:hAnsi="Calibri" w:cs="Calibri"/>
          <w:b/>
          <w:bCs/>
          <w:color w:val="000000" w:themeColor="text1"/>
          <w:lang w:val="en-AU"/>
        </w:rPr>
        <w:t xml:space="preserve">Strategic Risk </w:t>
      </w:r>
      <w:r>
        <w:rPr>
          <w:rFonts w:ascii="Calibri" w:eastAsia="Calibri" w:hAnsi="Calibri" w:cs="Calibri"/>
          <w:i/>
          <w:iCs/>
          <w:lang w:val="en-AU"/>
        </w:rPr>
        <w:t>Contractor Management - Failure to manage contractors to deliver agreed outcomes</w:t>
      </w:r>
    </w:p>
    <w:p w14:paraId="71F1CF62"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75F27A6E">
        <w:rPr>
          <w:rFonts w:ascii="Calibri" w:eastAsia="Calibri" w:hAnsi="Calibri" w:cs="Calibri"/>
          <w:b/>
          <w:bCs/>
          <w:color w:val="FFFFFF" w:themeColor="background1"/>
          <w:lang w:val="en-AU"/>
        </w:rPr>
        <w:t>Implementation Strategy</w:t>
      </w:r>
    </w:p>
    <w:p w14:paraId="64ADDFA8"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Communication</w:t>
      </w:r>
    </w:p>
    <w:p w14:paraId="7D6A1003" w14:textId="77777777" w:rsidR="002565B2" w:rsidRDefault="002565B2" w:rsidP="002565B2">
      <w:pPr>
        <w:spacing w:line="276" w:lineRule="auto"/>
        <w:jc w:val="both"/>
        <w:rPr>
          <w:rFonts w:ascii="Calibri" w:eastAsia="Calibri" w:hAnsi="Calibri" w:cs="Calibri"/>
          <w:color w:val="000000"/>
          <w:lang w:val="en-AU"/>
        </w:rPr>
      </w:pPr>
      <w:r w:rsidRPr="52A721D2">
        <w:rPr>
          <w:rFonts w:ascii="Calibri" w:eastAsia="Calibri" w:hAnsi="Calibri" w:cs="Calibri"/>
          <w:color w:val="000000" w:themeColor="text1"/>
          <w:lang w:val="en-AU"/>
        </w:rPr>
        <w:t>Belgravia Leisure will be advised of this decision by the contract manager.</w:t>
      </w:r>
    </w:p>
    <w:p w14:paraId="68F53714"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75F27A6E">
        <w:rPr>
          <w:rFonts w:ascii="Calibri" w:eastAsia="Calibri" w:hAnsi="Calibri" w:cs="Calibri"/>
          <w:b/>
          <w:bCs/>
          <w:color w:val="000000" w:themeColor="text1"/>
          <w:lang w:val="en-AU"/>
        </w:rPr>
        <w:t>Critical Dates</w:t>
      </w:r>
    </w:p>
    <w:p w14:paraId="224EDB00" w14:textId="77777777" w:rsidR="002565B2" w:rsidRPr="006D5D34" w:rsidRDefault="002565B2" w:rsidP="002565B2">
      <w:pPr>
        <w:numPr>
          <w:ilvl w:val="0"/>
          <w:numId w:val="12"/>
        </w:numPr>
        <w:spacing w:line="276" w:lineRule="auto"/>
        <w:jc w:val="both"/>
        <w:rPr>
          <w:rFonts w:ascii="Calibri" w:eastAsia="Calibri" w:hAnsi="Calibri" w:cs="Calibri"/>
          <w:color w:val="000000"/>
          <w:szCs w:val="20"/>
          <w:lang w:val="en-AU"/>
        </w:rPr>
      </w:pPr>
      <w:r w:rsidRPr="006D5D34">
        <w:rPr>
          <w:rFonts w:ascii="Calibri" w:eastAsia="Calibri" w:hAnsi="Calibri" w:cs="Calibri"/>
          <w:color w:val="000000" w:themeColor="text1"/>
          <w:szCs w:val="20"/>
          <w:lang w:val="en-AU"/>
        </w:rPr>
        <w:t>Extension of contract commences on 1 July 2022</w:t>
      </w:r>
    </w:p>
    <w:p w14:paraId="46345595" w14:textId="77777777" w:rsidR="002565B2" w:rsidRPr="006D5D34" w:rsidRDefault="002565B2" w:rsidP="002565B2">
      <w:pPr>
        <w:numPr>
          <w:ilvl w:val="0"/>
          <w:numId w:val="12"/>
        </w:numPr>
        <w:spacing w:line="276" w:lineRule="auto"/>
        <w:jc w:val="both"/>
        <w:rPr>
          <w:rFonts w:ascii="Calibri" w:hAnsi="Calibri"/>
          <w:color w:val="000000"/>
          <w:szCs w:val="20"/>
          <w:lang w:val="en-AU"/>
        </w:rPr>
      </w:pPr>
      <w:r w:rsidRPr="006D5D34">
        <w:rPr>
          <w:rFonts w:ascii="Calibri" w:eastAsia="Calibri" w:hAnsi="Calibri" w:cs="Calibri"/>
          <w:color w:val="000000" w:themeColor="text1"/>
          <w:szCs w:val="20"/>
          <w:lang w:val="en-AU"/>
        </w:rPr>
        <w:t>Commence review and development of next contract specification – early 2023.</w:t>
      </w:r>
    </w:p>
    <w:p w14:paraId="60C41303" w14:textId="77777777" w:rsidR="002565B2" w:rsidRPr="006D5D34" w:rsidRDefault="002565B2" w:rsidP="002565B2">
      <w:pPr>
        <w:numPr>
          <w:ilvl w:val="0"/>
          <w:numId w:val="12"/>
        </w:numPr>
        <w:spacing w:line="276" w:lineRule="auto"/>
        <w:jc w:val="both"/>
        <w:rPr>
          <w:rFonts w:ascii="Calibri" w:hAnsi="Calibri"/>
          <w:color w:val="000000"/>
          <w:szCs w:val="20"/>
          <w:lang w:val="en-AU"/>
        </w:rPr>
      </w:pPr>
      <w:r w:rsidRPr="006D5D34">
        <w:rPr>
          <w:rFonts w:ascii="Calibri" w:eastAsia="Calibri" w:hAnsi="Calibri" w:cs="Calibri"/>
          <w:color w:val="000000" w:themeColor="text1"/>
          <w:szCs w:val="20"/>
          <w:lang w:val="en-AU"/>
        </w:rPr>
        <w:t>Tender next contract – late 2023 / early 2024.</w:t>
      </w:r>
    </w:p>
    <w:p w14:paraId="5D1A4AC8" w14:textId="77777777" w:rsidR="002565B2" w:rsidRPr="006D5D34" w:rsidRDefault="002565B2" w:rsidP="002565B2">
      <w:pPr>
        <w:numPr>
          <w:ilvl w:val="0"/>
          <w:numId w:val="12"/>
        </w:numPr>
        <w:spacing w:line="276" w:lineRule="auto"/>
        <w:jc w:val="both"/>
        <w:rPr>
          <w:rFonts w:ascii="Calibri" w:hAnsi="Calibri"/>
          <w:color w:val="000000"/>
          <w:szCs w:val="20"/>
          <w:lang w:val="en-AU"/>
        </w:rPr>
      </w:pPr>
      <w:r w:rsidRPr="006D5D34">
        <w:rPr>
          <w:rFonts w:ascii="Calibri" w:eastAsia="Calibri" w:hAnsi="Calibri" w:cs="Calibri"/>
          <w:color w:val="000000" w:themeColor="text1"/>
          <w:szCs w:val="20"/>
          <w:lang w:val="en-AU"/>
        </w:rPr>
        <w:t>Contract extension expiry 30 June 2024.</w:t>
      </w:r>
    </w:p>
    <w:p w14:paraId="54B3BBB0" w14:textId="77777777" w:rsidR="002565B2" w:rsidRDefault="002565B2" w:rsidP="002565B2">
      <w:pPr>
        <w:keepNext/>
        <w:shd w:val="clear" w:color="auto" w:fill="003266"/>
        <w:spacing w:line="276" w:lineRule="auto"/>
        <w:outlineLvl w:val="0"/>
        <w:rPr>
          <w:rFonts w:ascii="Calibri" w:eastAsia="Calibri" w:hAnsi="Calibri" w:cs="Calibri"/>
          <w:b/>
          <w:bCs/>
          <w:color w:val="FFFFFF"/>
          <w:lang w:val="en-AU"/>
        </w:rPr>
      </w:pPr>
      <w:r w:rsidRPr="75F27A6E">
        <w:rPr>
          <w:rFonts w:ascii="Calibri" w:eastAsia="Calibri" w:hAnsi="Calibri" w:cs="Calibri"/>
          <w:b/>
          <w:bCs/>
          <w:color w:val="FFFFFF" w:themeColor="background1"/>
          <w:lang w:val="en-AU"/>
        </w:rPr>
        <w:t xml:space="preserve"> Declaration of Conflict of Interest</w:t>
      </w:r>
    </w:p>
    <w:p w14:paraId="0E343166"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357BD19" w14:textId="77777777" w:rsidR="002565B2" w:rsidRDefault="002565B2" w:rsidP="00700730">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75F27A6E">
        <w:rPr>
          <w:rFonts w:ascii="Calibri" w:eastAsia="Calibri" w:hAnsi="Calibri" w:cs="Calibri"/>
          <w:b/>
          <w:bCs/>
          <w:color w:val="FFFFFF" w:themeColor="background1"/>
          <w:lang w:val="en-AU"/>
        </w:rPr>
        <w:t>Conclusion</w:t>
      </w:r>
    </w:p>
    <w:p w14:paraId="57FE0D8C" w14:textId="77777777" w:rsidR="002565B2" w:rsidRDefault="002565B2" w:rsidP="002565B2">
      <w:pPr>
        <w:spacing w:line="276" w:lineRule="auto"/>
        <w:rPr>
          <w:rFonts w:ascii="Calibri" w:eastAsia="Calibri" w:hAnsi="Calibri" w:cs="Calibri"/>
          <w:color w:val="000000"/>
          <w:lang w:val="en-AU"/>
        </w:rPr>
      </w:pPr>
      <w:r w:rsidRPr="52A721D2">
        <w:rPr>
          <w:rFonts w:ascii="Calibri" w:eastAsia="Calibri" w:hAnsi="Calibri" w:cs="Calibri"/>
          <w:color w:val="000000" w:themeColor="text1"/>
          <w:lang w:val="en-AU"/>
        </w:rPr>
        <w:t>The COVID-19 pandemic restrictions in Victoria had a significant impact on leisure and aquatic facilities. Lockdowns and restricted operations impacted membership numbers, learn to swim programs and casual visitation industry wide.</w:t>
      </w:r>
    </w:p>
    <w:p w14:paraId="485A86CE" w14:textId="77777777" w:rsidR="002565B2" w:rsidRDefault="002565B2" w:rsidP="002565B2">
      <w:pPr>
        <w:spacing w:line="276" w:lineRule="auto"/>
        <w:rPr>
          <w:rFonts w:ascii="Calibri" w:eastAsia="Calibri" w:hAnsi="Calibri" w:cs="Calibri"/>
          <w:color w:val="000000"/>
          <w:lang w:val="en-AU"/>
        </w:rPr>
      </w:pPr>
    </w:p>
    <w:p w14:paraId="53F26999" w14:textId="77777777" w:rsidR="002565B2" w:rsidRPr="004A5274" w:rsidRDefault="002565B2" w:rsidP="002565B2">
      <w:pPr>
        <w:spacing w:line="276" w:lineRule="auto"/>
        <w:rPr>
          <w:rFonts w:ascii="Calibri" w:eastAsia="Calibri" w:hAnsi="Calibri" w:cs="Calibri"/>
          <w:color w:val="000000"/>
          <w:lang w:val="en-AU"/>
        </w:rPr>
      </w:pPr>
      <w:r w:rsidRPr="403339A9">
        <w:rPr>
          <w:rFonts w:ascii="Calibri" w:eastAsia="Calibri" w:hAnsi="Calibri" w:cs="Calibri"/>
          <w:color w:val="000000" w:themeColor="text1"/>
          <w:lang w:val="en-AU"/>
        </w:rPr>
        <w:t xml:space="preserve">The recommended budgets for next 2 years are built off actual membership, learn to swim enrolments and visitation at the time of writing this report. </w:t>
      </w:r>
    </w:p>
    <w:p w14:paraId="15C9E77B" w14:textId="77777777" w:rsidR="002565B2" w:rsidRDefault="002565B2" w:rsidP="002565B2">
      <w:pPr>
        <w:rPr>
          <w:rFonts w:ascii="Calibri" w:hAnsi="Calibri"/>
          <w:vanish/>
          <w:lang w:val="en-AU"/>
        </w:rPr>
      </w:pPr>
    </w:p>
    <w:p w14:paraId="42A3D7EA" w14:textId="7DC20570" w:rsidR="00A77B3E" w:rsidRDefault="002565B2" w:rsidP="002565B2">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31" w:name="_Toc106883319"/>
      <w:r w:rsidR="005864AD">
        <w:rPr>
          <w:rFonts w:ascii="Calibri" w:eastAsia="Calibri" w:hAnsi="Calibri" w:cs="Calibri"/>
          <w:color w:val="000000"/>
        </w:rPr>
        <w:instrText>5.2</w:instrText>
      </w:r>
      <w:r w:rsidR="005864AD">
        <w:rPr>
          <w:rFonts w:ascii="Calibri" w:eastAsia="Calibri" w:hAnsi="Calibri" w:cs="Calibri"/>
          <w:color w:val="000000"/>
        </w:rPr>
        <w:tab/>
        <w:instrText>Liveable Neighborhoods</w:instrText>
      </w:r>
      <w:bookmarkEnd w:id="31"/>
      <w:r w:rsidR="005864AD">
        <w:rPr>
          <w:rFonts w:ascii="Calibri" w:eastAsia="Calibri" w:hAnsi="Calibri" w:cs="Calibri"/>
          <w:color w:val="000000"/>
        </w:rPr>
        <w:instrText>" \f \l 2</w:instrText>
      </w:r>
      <w:r w:rsidR="005864AD">
        <w:rPr>
          <w:rFonts w:ascii="Calibri" w:eastAsia="Calibri" w:hAnsi="Calibri" w:cs="Calibri"/>
          <w:color w:val="000000"/>
        </w:rPr>
        <w:fldChar w:fldCharType="end"/>
      </w:r>
      <w:bookmarkStart w:id="32" w:name="5.2__Liveable_Neighborhoods"/>
      <w:r w:rsidR="005864AD">
        <w:rPr>
          <w:rFonts w:ascii="Calibri" w:eastAsia="Calibri" w:hAnsi="Calibri" w:cs="Calibri"/>
          <w:b/>
          <w:color w:val="000000"/>
        </w:rPr>
        <w:t>5.2</w:t>
      </w:r>
      <w:r w:rsidR="005864AD">
        <w:rPr>
          <w:rFonts w:ascii="Calibri" w:eastAsia="Calibri" w:hAnsi="Calibri" w:cs="Calibri"/>
          <w:b/>
          <w:color w:val="000000"/>
        </w:rPr>
        <w:tab/>
        <w:t>Liveable Neighborhoods</w:t>
      </w:r>
    </w:p>
    <w:bookmarkEnd w:id="32"/>
    <w:p w14:paraId="229F0E04" w14:textId="77777777" w:rsidR="00A77B3E" w:rsidRDefault="005864A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06883320"/>
      <w:r>
        <w:rPr>
          <w:rFonts w:ascii="Calibri" w:eastAsia="Calibri" w:hAnsi="Calibri" w:cs="Calibri"/>
          <w:color w:val="000000"/>
        </w:rPr>
        <w:instrText>5.2.1</w:instrText>
      </w:r>
      <w:r>
        <w:rPr>
          <w:rFonts w:ascii="Calibri" w:eastAsia="Calibri" w:hAnsi="Calibri" w:cs="Calibri"/>
          <w:color w:val="000000"/>
        </w:rPr>
        <w:tab/>
        <w:instrText>Proposed Amendment to the Mayfield Historic Precinct Development Plan</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2.1__Proposed_Amendment_to_the_Mayfie"/>
      <w:r>
        <w:rPr>
          <w:rFonts w:ascii="Calibri" w:eastAsia="Calibri" w:hAnsi="Calibri" w:cs="Calibri"/>
          <w:color w:val="FFFFFF"/>
          <w:sz w:val="4"/>
        </w:rPr>
        <w:t>5.2.1</w:t>
      </w:r>
      <w:r>
        <w:rPr>
          <w:rFonts w:ascii="Calibri" w:eastAsia="Calibri" w:hAnsi="Calibri" w:cs="Calibri"/>
          <w:color w:val="FFFFFF"/>
          <w:sz w:val="4"/>
        </w:rPr>
        <w:tab/>
        <w:t>Proposed Amendment to the Mayfield Historic Precinct Development Plan</w:t>
      </w:r>
    </w:p>
    <w:bookmarkEnd w:id="34"/>
    <w:p w14:paraId="4A2771E7" w14:textId="77777777" w:rsidR="002565B2" w:rsidRPr="00E804AE" w:rsidRDefault="002565B2" w:rsidP="002565B2">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5.2.1 Proposed Amendment to the Mayfield Historic Precinct Development Plan</w:t>
      </w:r>
    </w:p>
    <w:p w14:paraId="6649849B" w14:textId="77777777" w:rsidR="002565B2" w:rsidRDefault="002565B2" w:rsidP="002565B2">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2D711869" w14:textId="77777777" w:rsidR="002565B2" w:rsidRDefault="002565B2" w:rsidP="002565B2">
      <w:pPr>
        <w:spacing w:before="120" w:after="120" w:line="276" w:lineRule="auto"/>
        <w:rPr>
          <w:rFonts w:ascii="Calibri" w:hAnsi="Calibri"/>
          <w:lang w:val="en-AU"/>
        </w:rPr>
      </w:pPr>
      <w:r w:rsidRPr="4CCC342B">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1863526E">
        <w:rPr>
          <w:rFonts w:ascii="Calibri" w:eastAsia="Calibri" w:hAnsi="Calibri" w:cs="Calibri"/>
          <w:color w:val="000000" w:themeColor="text1"/>
          <w:lang w:val="en-AU"/>
        </w:rPr>
        <w:t>Taras Rego, Strategic Planner</w:t>
      </w:r>
    </w:p>
    <w:p w14:paraId="66C22F69" w14:textId="77777777" w:rsidR="002565B2" w:rsidRDefault="002565B2" w:rsidP="002565B2">
      <w:pPr>
        <w:spacing w:before="120" w:after="120" w:line="276" w:lineRule="auto"/>
        <w:rPr>
          <w:rFonts w:ascii="Calibri" w:eastAsia="Calibri" w:hAnsi="Calibri" w:cs="Calibri"/>
          <w:lang w:val="en-AU"/>
        </w:rPr>
      </w:pPr>
      <w:r w:rsidRPr="764BE025">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764BE025">
        <w:rPr>
          <w:rFonts w:ascii="Calibri" w:eastAsia="Calibri" w:hAnsi="Calibri" w:cs="Calibri"/>
          <w:lang w:val="en-AU"/>
        </w:rPr>
        <w:t>Linda Martin-Chew, Coordinator Strategic Land Use Planning</w:t>
      </w:r>
    </w:p>
    <w:p w14:paraId="42A1C2FC" w14:textId="77777777" w:rsidR="002565B2" w:rsidRPr="00735736" w:rsidRDefault="002565B2" w:rsidP="002565B2">
      <w:pPr>
        <w:spacing w:before="120" w:after="120" w:line="276" w:lineRule="auto"/>
        <w:rPr>
          <w:rFonts w:ascii="Calibri" w:hAnsi="Calibri"/>
          <w:b/>
          <w:bCs/>
          <w:lang w:val="en-AU"/>
        </w:rPr>
      </w:pPr>
      <w:r w:rsidRPr="00735736">
        <w:rPr>
          <w:rFonts w:ascii="Calibri" w:eastAsia="Calibri" w:hAnsi="Calibri" w:cs="Calibri"/>
          <w:b/>
          <w:bCs/>
          <w:lang w:val="en-AU"/>
        </w:rPr>
        <w:t>Attachments</w:t>
      </w:r>
    </w:p>
    <w:p w14:paraId="52C21058" w14:textId="77777777" w:rsidR="002565B2" w:rsidRDefault="002565B2" w:rsidP="002565B2">
      <w:pPr>
        <w:numPr>
          <w:ilvl w:val="0"/>
          <w:numId w:val="13"/>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MHPDP Existing Approved Plan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79F9CECA" w14:textId="77777777" w:rsidR="002565B2" w:rsidRDefault="002565B2" w:rsidP="002565B2">
      <w:pPr>
        <w:numPr>
          <w:ilvl w:val="0"/>
          <w:numId w:val="13"/>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MHPDP Amendment Subject Site Map [</w:t>
      </w:r>
      <w:r>
        <w:rPr>
          <w:rFonts w:ascii="Calibri" w:eastAsia="Calibri" w:hAnsi="Calibri" w:cs="Calibri"/>
          <w:b/>
          <w:bCs/>
          <w:color w:val="000000"/>
          <w:lang w:val="en-AU"/>
        </w:rPr>
        <w:t>5.2.1.2</w:t>
      </w:r>
      <w:r>
        <w:rPr>
          <w:rFonts w:ascii="Calibri" w:eastAsia="Calibri" w:hAnsi="Calibri" w:cs="Calibri"/>
          <w:color w:val="000000"/>
          <w:lang w:val="en-AU"/>
        </w:rPr>
        <w:t xml:space="preserve"> - 2 pages]</w:t>
      </w:r>
    </w:p>
    <w:p w14:paraId="7F7F1EE1" w14:textId="77777777" w:rsidR="002565B2" w:rsidRDefault="002565B2" w:rsidP="002565B2">
      <w:pPr>
        <w:numPr>
          <w:ilvl w:val="0"/>
          <w:numId w:val="13"/>
        </w:numPr>
        <w:spacing w:line="276" w:lineRule="auto"/>
        <w:ind w:left="567" w:hanging="567"/>
        <w:rPr>
          <w:rFonts w:ascii="Calibri" w:eastAsia="Calibri" w:hAnsi="Calibri" w:cs="Calibri"/>
          <w:color w:val="000000"/>
          <w:lang w:val="en-AU"/>
        </w:rPr>
      </w:pPr>
      <w:r>
        <w:rPr>
          <w:rFonts w:ascii="Calibri" w:eastAsia="Calibri" w:hAnsi="Calibri" w:cs="Calibri"/>
          <w:color w:val="000000"/>
          <w:lang w:val="en-AU"/>
        </w:rPr>
        <w:t>MHPDP Amendment Plans [</w:t>
      </w:r>
      <w:r>
        <w:rPr>
          <w:rFonts w:ascii="Calibri" w:eastAsia="Calibri" w:hAnsi="Calibri" w:cs="Calibri"/>
          <w:b/>
          <w:bCs/>
          <w:color w:val="000000"/>
          <w:lang w:val="en-AU"/>
        </w:rPr>
        <w:t>5.2.1.3</w:t>
      </w:r>
      <w:r>
        <w:rPr>
          <w:rFonts w:ascii="Calibri" w:eastAsia="Calibri" w:hAnsi="Calibri" w:cs="Calibri"/>
          <w:color w:val="000000"/>
          <w:lang w:val="en-AU"/>
        </w:rPr>
        <w:t xml:space="preserve"> - 2 pages]</w:t>
      </w:r>
    </w:p>
    <w:p w14:paraId="4AD0958C" w14:textId="77777777" w:rsidR="002565B2" w:rsidRDefault="002565B2" w:rsidP="002565B2">
      <w:pPr>
        <w:keepNext/>
        <w:shd w:val="clear" w:color="auto" w:fill="003266"/>
        <w:spacing w:before="120" w:after="120" w:line="276" w:lineRule="auto"/>
        <w:outlineLvl w:val="0"/>
        <w:rPr>
          <w:rFonts w:ascii="Calibri" w:hAnsi="Calibri"/>
          <w:b/>
          <w:color w:val="FFFFFF" w:themeColor="background1"/>
          <w:sz w:val="32"/>
          <w:lang w:val="en-AU"/>
        </w:rPr>
      </w:pPr>
      <w:r>
        <w:rPr>
          <w:rFonts w:ascii="Calibri" w:hAnsi="Calibri"/>
          <w:b/>
          <w:color w:val="FFFFFF" w:themeColor="background1"/>
          <w:lang w:val="en-AU"/>
        </w:rPr>
        <w:t xml:space="preserve"> </w:t>
      </w:r>
      <w:r w:rsidRPr="4CCC342B">
        <w:rPr>
          <w:rFonts w:ascii="Calibri" w:hAnsi="Calibri"/>
          <w:b/>
          <w:color w:val="FFFFFF" w:themeColor="background1"/>
          <w:lang w:val="en-AU"/>
        </w:rPr>
        <w:t>Purpose</w:t>
      </w:r>
    </w:p>
    <w:p w14:paraId="3F0606C8" w14:textId="77777777" w:rsidR="002565B2" w:rsidRDefault="002565B2" w:rsidP="002565B2">
      <w:pPr>
        <w:spacing w:line="276" w:lineRule="auto"/>
        <w:rPr>
          <w:rFonts w:ascii="Calibri" w:hAnsi="Calibri"/>
          <w:lang w:val="en-AU"/>
        </w:rPr>
      </w:pPr>
      <w:r>
        <w:rPr>
          <w:rFonts w:ascii="Calibri" w:hAnsi="Calibri"/>
          <w:lang w:val="en-AU"/>
        </w:rPr>
        <w:t xml:space="preserve">The purpose of this report is to consider an amendment request to the </w:t>
      </w:r>
      <w:r w:rsidRPr="1956FE97">
        <w:rPr>
          <w:rFonts w:ascii="Calibri" w:hAnsi="Calibri"/>
          <w:i/>
          <w:iCs/>
          <w:lang w:val="en-AU"/>
        </w:rPr>
        <w:t>Mayfield Historic Precinct Development Plan (MHPDP)</w:t>
      </w:r>
      <w:r w:rsidRPr="1956FE97">
        <w:rPr>
          <w:rFonts w:ascii="Calibri" w:hAnsi="Calibri"/>
          <w:lang w:val="en-AU"/>
        </w:rPr>
        <w:t xml:space="preserve"> to allow the use and development of a child care centre at 1325 Plenty Road, Mernda. </w:t>
      </w:r>
    </w:p>
    <w:p w14:paraId="653F0836"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Brief Overview</w:t>
      </w:r>
    </w:p>
    <w:p w14:paraId="3E2AEC7D" w14:textId="77777777" w:rsidR="002565B2" w:rsidRDefault="002565B2" w:rsidP="002565B2">
      <w:pPr>
        <w:spacing w:line="276" w:lineRule="auto"/>
        <w:rPr>
          <w:rFonts w:ascii="Calibri" w:hAnsi="Calibri"/>
          <w:lang w:val="en-AU"/>
        </w:rPr>
      </w:pPr>
      <w:r>
        <w:rPr>
          <w:rFonts w:ascii="Calibri" w:hAnsi="Calibri"/>
          <w:lang w:val="en-AU"/>
        </w:rPr>
        <w:t xml:space="preserve">Human Habitats, on behalf of VAG Project Management Pty Ltd have lodged a request to amend the </w:t>
      </w:r>
      <w:r w:rsidRPr="2225676B">
        <w:rPr>
          <w:rFonts w:ascii="Calibri" w:hAnsi="Calibri"/>
          <w:i/>
          <w:iCs/>
          <w:lang w:val="en-AU"/>
        </w:rPr>
        <w:t xml:space="preserve">Mayfield Historic Precinct Development Plan (MHPDP) </w:t>
      </w:r>
      <w:r>
        <w:rPr>
          <w:rFonts w:ascii="Calibri" w:hAnsi="Calibri"/>
          <w:lang w:val="en-AU"/>
        </w:rPr>
        <w:t>to allow the use and development of a child care centre at 1325 Plenty Road, Mernda</w:t>
      </w:r>
      <w:r w:rsidRPr="2225676B">
        <w:rPr>
          <w:rFonts w:ascii="Calibri" w:hAnsi="Calibri"/>
          <w:lang w:val="en-AU"/>
        </w:rPr>
        <w:t xml:space="preserve">. The amendment is proposing that the current designation of the land be changed from education or residential use to child care centre to accommodate up to 128 places. </w:t>
      </w:r>
    </w:p>
    <w:p w14:paraId="0FBF4E55" w14:textId="77777777" w:rsidR="002565B2" w:rsidRDefault="002565B2" w:rsidP="002565B2">
      <w:pPr>
        <w:spacing w:line="276" w:lineRule="auto"/>
        <w:rPr>
          <w:rFonts w:ascii="Calibri" w:hAnsi="Calibri"/>
          <w:lang w:val="en-AU"/>
        </w:rPr>
      </w:pPr>
    </w:p>
    <w:p w14:paraId="392CBAF7" w14:textId="77777777" w:rsidR="002565B2" w:rsidRDefault="002565B2" w:rsidP="002565B2">
      <w:pPr>
        <w:spacing w:line="276" w:lineRule="auto"/>
        <w:rPr>
          <w:rFonts w:ascii="Calibri" w:hAnsi="Calibri"/>
          <w:i/>
          <w:iCs/>
          <w:lang w:val="en-AU"/>
        </w:rPr>
      </w:pPr>
      <w:r w:rsidRPr="566AD5CF">
        <w:rPr>
          <w:rFonts w:ascii="Calibri" w:hAnsi="Calibri"/>
          <w:lang w:val="en-AU"/>
        </w:rPr>
        <w:t xml:space="preserve">The </w:t>
      </w:r>
      <w:r w:rsidRPr="566AD5CF">
        <w:rPr>
          <w:rFonts w:ascii="Calibri" w:hAnsi="Calibri"/>
          <w:i/>
          <w:iCs/>
          <w:lang w:val="en-AU"/>
        </w:rPr>
        <w:t>MHPDP</w:t>
      </w:r>
      <w:r w:rsidRPr="566AD5CF">
        <w:rPr>
          <w:rFonts w:ascii="Calibri" w:hAnsi="Calibri"/>
          <w:lang w:val="en-AU"/>
        </w:rPr>
        <w:t xml:space="preserve"> affects three separately owned land parcels at numbers 1321, 1325 and 1345 Plenty Road, Mernda. If approved, a planning permit must be generally in accordance with the amendment to the </w:t>
      </w:r>
      <w:r w:rsidRPr="566AD5CF">
        <w:rPr>
          <w:rFonts w:ascii="Calibri" w:hAnsi="Calibri"/>
          <w:i/>
          <w:iCs/>
          <w:lang w:val="en-AU"/>
        </w:rPr>
        <w:t>MHPDP</w:t>
      </w:r>
      <w:r w:rsidRPr="566AD5CF">
        <w:rPr>
          <w:rFonts w:ascii="Calibri" w:hAnsi="Calibri"/>
          <w:lang w:val="en-AU"/>
        </w:rPr>
        <w:t>.</w:t>
      </w:r>
    </w:p>
    <w:p w14:paraId="040D7664" w14:textId="77777777" w:rsidR="002565B2" w:rsidRDefault="002565B2" w:rsidP="002565B2">
      <w:pPr>
        <w:spacing w:line="276" w:lineRule="auto"/>
        <w:rPr>
          <w:rFonts w:ascii="Calibri" w:hAnsi="Calibri"/>
          <w:lang w:val="en-AU"/>
        </w:rPr>
      </w:pPr>
    </w:p>
    <w:p w14:paraId="138399F2" w14:textId="77777777" w:rsidR="002565B2" w:rsidRDefault="002565B2" w:rsidP="002565B2">
      <w:pPr>
        <w:spacing w:line="276" w:lineRule="auto"/>
        <w:rPr>
          <w:rFonts w:ascii="Calibri" w:hAnsi="Calibri"/>
          <w:lang w:val="en-AU"/>
        </w:rPr>
      </w:pPr>
      <w:r w:rsidRPr="67FE3908">
        <w:rPr>
          <w:rFonts w:ascii="Calibri" w:hAnsi="Calibri"/>
          <w:lang w:val="en-AU"/>
        </w:rPr>
        <w:t xml:space="preserve">The officer assessment of the proposed amendment to the </w:t>
      </w:r>
      <w:r w:rsidRPr="67FE3908">
        <w:rPr>
          <w:rFonts w:ascii="Calibri" w:hAnsi="Calibri"/>
          <w:i/>
          <w:iCs/>
          <w:lang w:val="en-AU"/>
        </w:rPr>
        <w:t>MHPDP</w:t>
      </w:r>
      <w:r w:rsidRPr="67FE3908">
        <w:rPr>
          <w:rFonts w:ascii="Calibri" w:hAnsi="Calibri"/>
          <w:lang w:val="en-AU"/>
        </w:rPr>
        <w:t xml:space="preserve"> has concluded that:  </w:t>
      </w:r>
    </w:p>
    <w:p w14:paraId="3AB5948F" w14:textId="77777777" w:rsidR="002565B2" w:rsidRDefault="002565B2" w:rsidP="00944F20">
      <w:pPr>
        <w:numPr>
          <w:ilvl w:val="0"/>
          <w:numId w:val="14"/>
        </w:numPr>
        <w:spacing w:line="276" w:lineRule="auto"/>
        <w:rPr>
          <w:rFonts w:ascii="Calibri" w:eastAsia="Calibri" w:hAnsi="Calibri" w:cs="Calibri"/>
          <w:lang w:val="en-AU"/>
        </w:rPr>
      </w:pPr>
      <w:r w:rsidRPr="1E30A804">
        <w:rPr>
          <w:rFonts w:ascii="Calibri" w:hAnsi="Calibri"/>
          <w:lang w:val="en-AU"/>
        </w:rPr>
        <w:t xml:space="preserve">The location of the proposed use does not align with the strategic planning framework and relevant planning policy, including Clause 19.02-2L (Child care centres), within the Whittlesea Planning Scheme. </w:t>
      </w:r>
    </w:p>
    <w:p w14:paraId="6310FBE7" w14:textId="77777777" w:rsidR="002565B2" w:rsidRDefault="002565B2" w:rsidP="00944F20">
      <w:pPr>
        <w:numPr>
          <w:ilvl w:val="0"/>
          <w:numId w:val="14"/>
        </w:numPr>
        <w:spacing w:line="276" w:lineRule="auto"/>
        <w:rPr>
          <w:rFonts w:ascii="Calibri" w:hAnsi="Calibri"/>
          <w:lang w:val="en-AU"/>
        </w:rPr>
      </w:pPr>
      <w:r w:rsidRPr="1E30A804">
        <w:rPr>
          <w:rFonts w:ascii="Calibri" w:hAnsi="Calibri"/>
          <w:lang w:val="en-AU"/>
        </w:rPr>
        <w:t xml:space="preserve">The significant existing landscape and heritage elements of the site have not been appropriately addressed in the proposal. </w:t>
      </w:r>
    </w:p>
    <w:p w14:paraId="1D9CB179" w14:textId="77777777" w:rsidR="002565B2" w:rsidRDefault="002565B2" w:rsidP="002565B2">
      <w:pPr>
        <w:spacing w:line="276" w:lineRule="auto"/>
        <w:rPr>
          <w:rFonts w:ascii="Calibri" w:hAnsi="Calibri"/>
          <w:lang w:val="en-AU"/>
        </w:rPr>
      </w:pPr>
    </w:p>
    <w:p w14:paraId="1F513FA8" w14:textId="77777777" w:rsidR="002565B2" w:rsidRDefault="002565B2" w:rsidP="002565B2">
      <w:pPr>
        <w:spacing w:line="276" w:lineRule="auto"/>
        <w:rPr>
          <w:rFonts w:ascii="Calibri" w:hAnsi="Calibri"/>
          <w:lang w:val="en-AU"/>
        </w:rPr>
      </w:pPr>
      <w:r w:rsidRPr="1E30A804">
        <w:rPr>
          <w:rFonts w:ascii="Calibri" w:hAnsi="Calibri"/>
          <w:lang w:val="en-AU"/>
        </w:rPr>
        <w:t xml:space="preserve">It is therefore recommended that the proposed amendment to the MHPDP be refused. </w:t>
      </w:r>
    </w:p>
    <w:p w14:paraId="0B03DB90" w14:textId="77777777" w:rsidR="002565B2" w:rsidRDefault="002565B2" w:rsidP="002565B2">
      <w:pPr>
        <w:spacing w:line="276" w:lineRule="auto"/>
        <w:rPr>
          <w:rFonts w:ascii="Calibri" w:hAnsi="Calibri"/>
          <w:lang w:val="en-AU"/>
        </w:rPr>
      </w:pPr>
      <w:r>
        <w:rPr>
          <w:rFonts w:ascii="Calibri" w:hAnsi="Calibri"/>
          <w:lang w:val="en-AU"/>
        </w:rPr>
        <w:br w:type="page"/>
      </w:r>
    </w:p>
    <w:p w14:paraId="2E0ADA63"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lastRenderedPageBreak/>
        <w:t xml:space="preserve"> Recommendation</w:t>
      </w:r>
    </w:p>
    <w:p w14:paraId="7168CED8" w14:textId="77777777" w:rsidR="002565B2" w:rsidRPr="000F4E56" w:rsidRDefault="002565B2" w:rsidP="002565B2">
      <w:pPr>
        <w:spacing w:line="276" w:lineRule="auto"/>
        <w:rPr>
          <w:rFonts w:ascii="Calibri" w:hAnsi="Calibri"/>
          <w:b/>
          <w:bCs/>
          <w:lang w:val="en-AU"/>
        </w:rPr>
      </w:pPr>
      <w:r w:rsidRPr="4CCC342B">
        <w:rPr>
          <w:rFonts w:ascii="Calibri" w:hAnsi="Calibri"/>
          <w:b/>
          <w:bCs/>
          <w:lang w:val="en-AU"/>
        </w:rPr>
        <w:t>That Council:</w:t>
      </w:r>
    </w:p>
    <w:p w14:paraId="5CD42E3A" w14:textId="77777777" w:rsidR="002565B2" w:rsidRDefault="002565B2" w:rsidP="00944F20">
      <w:pPr>
        <w:numPr>
          <w:ilvl w:val="0"/>
          <w:numId w:val="15"/>
        </w:numPr>
        <w:spacing w:line="276" w:lineRule="auto"/>
        <w:ind w:left="709" w:hanging="425"/>
        <w:rPr>
          <w:rFonts w:ascii="Calibri" w:eastAsia="Calibri" w:hAnsi="Calibri" w:cs="Calibri"/>
          <w:b/>
          <w:bCs/>
          <w:szCs w:val="20"/>
          <w:lang w:val="en-AU"/>
        </w:rPr>
      </w:pPr>
      <w:r w:rsidRPr="698557D9">
        <w:rPr>
          <w:rFonts w:ascii="Calibri" w:hAnsi="Calibri"/>
          <w:b/>
          <w:bCs/>
          <w:szCs w:val="20"/>
          <w:lang w:val="en-AU"/>
        </w:rPr>
        <w:t xml:space="preserve">Refuse the amendment proposed to the </w:t>
      </w:r>
      <w:r w:rsidRPr="698557D9">
        <w:rPr>
          <w:rFonts w:ascii="Calibri" w:hAnsi="Calibri"/>
          <w:b/>
          <w:bCs/>
          <w:i/>
          <w:iCs/>
          <w:szCs w:val="20"/>
          <w:lang w:val="en-AU"/>
        </w:rPr>
        <w:t xml:space="preserve">Mayfield Historic Precinct Development Plan </w:t>
      </w:r>
      <w:r w:rsidRPr="698557D9">
        <w:rPr>
          <w:rFonts w:ascii="Calibri" w:hAnsi="Calibri"/>
          <w:b/>
          <w:bCs/>
          <w:szCs w:val="20"/>
          <w:lang w:val="en-AU"/>
        </w:rPr>
        <w:t>to provide for the use and development of a child care centre</w:t>
      </w:r>
      <w:r w:rsidRPr="698557D9">
        <w:rPr>
          <w:rFonts w:ascii="Calibri" w:hAnsi="Calibri"/>
          <w:b/>
          <w:bCs/>
          <w:i/>
          <w:iCs/>
          <w:szCs w:val="20"/>
          <w:lang w:val="en-AU"/>
        </w:rPr>
        <w:t xml:space="preserve"> </w:t>
      </w:r>
      <w:r w:rsidRPr="698557D9">
        <w:rPr>
          <w:rFonts w:ascii="Calibri" w:hAnsi="Calibri"/>
          <w:b/>
          <w:bCs/>
          <w:szCs w:val="20"/>
          <w:lang w:val="en-AU"/>
        </w:rPr>
        <w:t xml:space="preserve">as shown in </w:t>
      </w:r>
      <w:r w:rsidRPr="698557D9">
        <w:rPr>
          <w:rFonts w:ascii="Calibri" w:hAnsi="Calibri"/>
          <w:b/>
          <w:bCs/>
          <w:i/>
          <w:iCs/>
          <w:szCs w:val="20"/>
          <w:lang w:val="en-AU"/>
        </w:rPr>
        <w:t>Attachment 2</w:t>
      </w:r>
      <w:r w:rsidRPr="698557D9">
        <w:rPr>
          <w:rFonts w:ascii="Calibri" w:hAnsi="Calibri"/>
          <w:b/>
          <w:bCs/>
          <w:szCs w:val="20"/>
          <w:lang w:val="en-AU"/>
        </w:rPr>
        <w:t xml:space="preserve"> on the basis that the proposal does not align with t</w:t>
      </w:r>
      <w:r w:rsidRPr="698557D9">
        <w:rPr>
          <w:rFonts w:ascii="Calibri" w:eastAsia="Calibri" w:hAnsi="Calibri" w:cs="Calibri"/>
          <w:b/>
          <w:bCs/>
          <w:szCs w:val="20"/>
          <w:lang w:val="en-AU"/>
        </w:rPr>
        <w:t>he strategic planning framework and relevant planning policy of the Whittlesea Planning Scheme, as follows:</w:t>
      </w:r>
    </w:p>
    <w:p w14:paraId="52FE475A" w14:textId="77777777" w:rsidR="002565B2" w:rsidRDefault="002565B2" w:rsidP="00944F20">
      <w:pPr>
        <w:numPr>
          <w:ilvl w:val="0"/>
          <w:numId w:val="16"/>
        </w:numPr>
        <w:spacing w:line="276" w:lineRule="auto"/>
        <w:ind w:left="993"/>
        <w:rPr>
          <w:rFonts w:ascii="Calibri" w:eastAsia="Calibri" w:hAnsi="Calibri" w:cs="Calibri"/>
          <w:b/>
          <w:bCs/>
          <w:lang w:val="en-AU"/>
        </w:rPr>
      </w:pPr>
      <w:r w:rsidRPr="566AD5CF">
        <w:rPr>
          <w:rFonts w:ascii="Calibri" w:eastAsia="Calibri" w:hAnsi="Calibri" w:cs="Calibri"/>
          <w:b/>
          <w:bCs/>
          <w:lang w:val="en-AU"/>
        </w:rPr>
        <w:t>The proposal is not in accordance with the requirements of the Incorporated Plan Overlay Schedule 1 (Mernda Strategy Plan).</w:t>
      </w:r>
    </w:p>
    <w:p w14:paraId="00043133" w14:textId="77777777" w:rsidR="002565B2" w:rsidRDefault="002565B2" w:rsidP="00944F20">
      <w:pPr>
        <w:numPr>
          <w:ilvl w:val="0"/>
          <w:numId w:val="16"/>
        </w:numPr>
        <w:spacing w:line="276" w:lineRule="auto"/>
        <w:ind w:left="993"/>
        <w:rPr>
          <w:rFonts w:ascii="Calibri" w:eastAsia="Calibri" w:hAnsi="Calibri" w:cs="Calibri"/>
          <w:b/>
          <w:bCs/>
          <w:lang w:val="en-AU"/>
        </w:rPr>
      </w:pPr>
      <w:r w:rsidRPr="6BDD3981">
        <w:rPr>
          <w:rFonts w:ascii="Calibri" w:eastAsia="Calibri" w:hAnsi="Calibri" w:cs="Calibri"/>
          <w:b/>
          <w:bCs/>
          <w:lang w:val="en-AU"/>
        </w:rPr>
        <w:t>The proposal is not in accordance with the requirements of the Development Plan Overlay Schedule 5 (Mernda Development Plan).</w:t>
      </w:r>
    </w:p>
    <w:p w14:paraId="3BE01B6A" w14:textId="77777777" w:rsidR="002565B2" w:rsidRDefault="002565B2" w:rsidP="00944F20">
      <w:pPr>
        <w:numPr>
          <w:ilvl w:val="0"/>
          <w:numId w:val="16"/>
        </w:numPr>
        <w:spacing w:line="276" w:lineRule="auto"/>
        <w:ind w:left="993"/>
        <w:rPr>
          <w:rFonts w:ascii="Calibri" w:eastAsia="Calibri" w:hAnsi="Calibri" w:cs="Calibri"/>
          <w:b/>
          <w:bCs/>
          <w:szCs w:val="20"/>
          <w:lang w:val="en-AU"/>
        </w:rPr>
      </w:pPr>
      <w:r w:rsidRPr="21F54DAF">
        <w:rPr>
          <w:rFonts w:ascii="Calibri" w:eastAsia="Calibri" w:hAnsi="Calibri" w:cs="Calibri"/>
          <w:b/>
          <w:bCs/>
          <w:szCs w:val="20"/>
          <w:lang w:val="en-AU"/>
        </w:rPr>
        <w:t>The proposal is not in accordance with the Planning Policy Framework including Clause 19.02-2L (Child Care Centres).</w:t>
      </w:r>
    </w:p>
    <w:p w14:paraId="1F887998" w14:textId="77777777" w:rsidR="002565B2" w:rsidRPr="000F4E56" w:rsidRDefault="002565B2" w:rsidP="00944F20">
      <w:pPr>
        <w:numPr>
          <w:ilvl w:val="0"/>
          <w:numId w:val="15"/>
        </w:numPr>
        <w:spacing w:line="276" w:lineRule="auto"/>
        <w:ind w:left="709" w:hanging="425"/>
        <w:rPr>
          <w:rFonts w:ascii="Calibri" w:hAnsi="Calibri"/>
          <w:b/>
          <w:bCs/>
          <w:szCs w:val="20"/>
          <w:lang w:val="en-AU"/>
        </w:rPr>
      </w:pPr>
      <w:r w:rsidRPr="1E30A804">
        <w:rPr>
          <w:rFonts w:ascii="Calibri" w:hAnsi="Calibri"/>
          <w:b/>
          <w:bCs/>
          <w:szCs w:val="20"/>
          <w:lang w:val="en-AU"/>
        </w:rPr>
        <w:t>Notify the proponent of Council’s resolution.</w:t>
      </w:r>
    </w:p>
    <w:p w14:paraId="51AD7384"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Key Information</w:t>
      </w:r>
    </w:p>
    <w:p w14:paraId="06356ABE" w14:textId="77777777" w:rsidR="002565B2" w:rsidRDefault="002565B2" w:rsidP="002565B2">
      <w:pPr>
        <w:spacing w:before="240" w:after="60" w:line="276" w:lineRule="auto"/>
        <w:rPr>
          <w:rFonts w:ascii="Calibri" w:hAnsi="Calibri"/>
          <w:b/>
          <w:bCs/>
          <w:lang w:val="en-AU"/>
        </w:rPr>
      </w:pPr>
      <w:r w:rsidRPr="1956FE97">
        <w:rPr>
          <w:rFonts w:ascii="Calibri" w:hAnsi="Calibri"/>
          <w:b/>
          <w:bCs/>
          <w:lang w:val="en-AU"/>
        </w:rPr>
        <w:t>Background</w:t>
      </w:r>
    </w:p>
    <w:p w14:paraId="4A4CC20E" w14:textId="77777777" w:rsidR="002565B2" w:rsidRDefault="002565B2" w:rsidP="002565B2">
      <w:pPr>
        <w:spacing w:line="276" w:lineRule="auto"/>
        <w:rPr>
          <w:rFonts w:ascii="Calibri" w:hAnsi="Calibri"/>
          <w:lang w:val="en-AU"/>
        </w:rPr>
      </w:pPr>
      <w:r>
        <w:rPr>
          <w:rFonts w:ascii="Calibri" w:hAnsi="Calibri"/>
          <w:lang w:val="en-AU"/>
        </w:rPr>
        <w:t>In September 2010, Council received an application for a planning permit to establish a primary school with 180 students at 1325 Plenty Road Mernda (the subject site).</w:t>
      </w:r>
      <w:r w:rsidRPr="21F54DAF">
        <w:rPr>
          <w:rFonts w:ascii="Calibri" w:hAnsi="Calibri"/>
          <w:color w:val="FF0000"/>
          <w:lang w:val="en-AU"/>
        </w:rPr>
        <w:t xml:space="preserve"> </w:t>
      </w:r>
      <w:r w:rsidRPr="21F54DAF">
        <w:rPr>
          <w:rFonts w:ascii="Calibri" w:hAnsi="Calibri"/>
          <w:lang w:val="en-AU"/>
        </w:rPr>
        <w:t xml:space="preserve">The application was subsequently withdrawn following advice from Council Officers that it was unlikely to be approved in the absence of an approved development plan addressing amongst other things, all three heritage sites within the precinct. </w:t>
      </w:r>
    </w:p>
    <w:p w14:paraId="7DBD746A" w14:textId="77777777" w:rsidR="002565B2" w:rsidRDefault="002565B2" w:rsidP="002565B2">
      <w:pPr>
        <w:spacing w:line="276" w:lineRule="auto"/>
        <w:rPr>
          <w:rFonts w:ascii="Calibri" w:hAnsi="Calibri"/>
          <w:lang w:val="en-AU"/>
        </w:rPr>
      </w:pPr>
    </w:p>
    <w:p w14:paraId="682804D6" w14:textId="77777777" w:rsidR="002565B2" w:rsidRDefault="002565B2" w:rsidP="002565B2">
      <w:pPr>
        <w:spacing w:line="276" w:lineRule="auto"/>
        <w:rPr>
          <w:rFonts w:ascii="Calibri" w:hAnsi="Calibri"/>
          <w:lang w:val="en-AU"/>
        </w:rPr>
      </w:pPr>
      <w:r>
        <w:rPr>
          <w:rFonts w:ascii="Calibri" w:hAnsi="Calibri"/>
          <w:lang w:val="en-AU"/>
        </w:rPr>
        <w:t xml:space="preserve">The </w:t>
      </w:r>
      <w:r w:rsidRPr="698557D9">
        <w:rPr>
          <w:rFonts w:ascii="Calibri" w:hAnsi="Calibri"/>
          <w:i/>
          <w:iCs/>
          <w:lang w:val="en-AU"/>
        </w:rPr>
        <w:t xml:space="preserve">MHPDP </w:t>
      </w:r>
      <w:r w:rsidRPr="698557D9">
        <w:rPr>
          <w:rFonts w:ascii="Calibri" w:hAnsi="Calibri"/>
          <w:lang w:val="en-AU"/>
        </w:rPr>
        <w:t xml:space="preserve">(Development Plan) </w:t>
      </w:r>
      <w:r>
        <w:rPr>
          <w:rFonts w:ascii="Calibri" w:hAnsi="Calibri"/>
          <w:lang w:val="en-AU"/>
        </w:rPr>
        <w:t xml:space="preserve">was submitted in 2011 and applies to the three land parcels comprising a total area of approximately 1.8 hectares for 1321, 1325 and 1345 Plenty Road, Mernda. It sets out the form and conditions for future subdivision, land use and development for the precinct, including the subject site. The </w:t>
      </w:r>
      <w:r w:rsidRPr="698557D9">
        <w:rPr>
          <w:rFonts w:ascii="Calibri" w:hAnsi="Calibri"/>
          <w:i/>
          <w:iCs/>
          <w:lang w:val="en-AU"/>
        </w:rPr>
        <w:t>MHPDP</w:t>
      </w:r>
      <w:r>
        <w:rPr>
          <w:rFonts w:ascii="Calibri" w:hAnsi="Calibri"/>
          <w:lang w:val="en-AU"/>
        </w:rPr>
        <w:t xml:space="preserve"> provided an option to establish a primary school at 1325 Plenty Road, Mernda.</w:t>
      </w:r>
    </w:p>
    <w:p w14:paraId="624E692C" w14:textId="77777777" w:rsidR="002565B2" w:rsidRDefault="002565B2" w:rsidP="002565B2">
      <w:pPr>
        <w:spacing w:line="276" w:lineRule="auto"/>
        <w:rPr>
          <w:rFonts w:ascii="Calibri" w:hAnsi="Calibri"/>
          <w:lang w:val="en-AU"/>
        </w:rPr>
      </w:pPr>
    </w:p>
    <w:p w14:paraId="7525983E" w14:textId="77777777" w:rsidR="002565B2" w:rsidRDefault="002565B2" w:rsidP="002565B2">
      <w:pPr>
        <w:spacing w:line="276" w:lineRule="auto"/>
        <w:rPr>
          <w:rFonts w:ascii="Calibri" w:hAnsi="Calibri"/>
          <w:lang w:val="en-AU"/>
        </w:rPr>
      </w:pPr>
      <w:r>
        <w:rPr>
          <w:rFonts w:ascii="Calibri" w:hAnsi="Calibri"/>
          <w:lang w:val="en-AU"/>
        </w:rPr>
        <w:t xml:space="preserve">As a result of the informal public exhibition of the </w:t>
      </w:r>
      <w:r w:rsidRPr="21F54DAF">
        <w:rPr>
          <w:rFonts w:ascii="Calibri" w:hAnsi="Calibri"/>
          <w:i/>
          <w:iCs/>
          <w:lang w:val="en-AU"/>
        </w:rPr>
        <w:t>MHPDP</w:t>
      </w:r>
      <w:r>
        <w:rPr>
          <w:rFonts w:ascii="Calibri" w:hAnsi="Calibri"/>
          <w:lang w:val="en-AU"/>
        </w:rPr>
        <w:t xml:space="preserve">, a large number of submissions opposing the Development Plan were received from property owners and occupiers within and surrounding the plan area, as well as from other individuals within, and outside, the municipality. </w:t>
      </w:r>
    </w:p>
    <w:p w14:paraId="3E4E8BDE" w14:textId="77777777" w:rsidR="002565B2" w:rsidRDefault="002565B2" w:rsidP="002565B2">
      <w:pPr>
        <w:spacing w:line="276" w:lineRule="auto"/>
        <w:rPr>
          <w:rFonts w:ascii="Calibri" w:hAnsi="Calibri"/>
          <w:lang w:val="en-AU"/>
        </w:rPr>
        <w:sectPr w:rsidR="002565B2">
          <w:pgSz w:w="11906" w:h="16838"/>
          <w:pgMar w:top="1440" w:right="1440" w:bottom="1440" w:left="1440" w:header="454" w:footer="454" w:gutter="0"/>
          <w:cols w:space="720"/>
          <w:docGrid w:linePitch="360"/>
        </w:sectPr>
      </w:pPr>
    </w:p>
    <w:p w14:paraId="66589B8A" w14:textId="77777777" w:rsidR="002565B2" w:rsidRDefault="002565B2" w:rsidP="002565B2">
      <w:pPr>
        <w:spacing w:line="276" w:lineRule="auto"/>
        <w:rPr>
          <w:rFonts w:ascii="Calibri" w:hAnsi="Calibri"/>
          <w:lang w:val="en-AU"/>
        </w:rPr>
      </w:pPr>
      <w:r>
        <w:rPr>
          <w:rFonts w:ascii="Calibri" w:hAnsi="Calibri"/>
          <w:lang w:val="en-AU"/>
        </w:rPr>
        <w:lastRenderedPageBreak/>
        <w:t xml:space="preserve">The </w:t>
      </w:r>
      <w:r w:rsidRPr="21F54DAF">
        <w:rPr>
          <w:rFonts w:ascii="Calibri" w:hAnsi="Calibri"/>
          <w:i/>
          <w:iCs/>
          <w:lang w:val="en-AU"/>
        </w:rPr>
        <w:t>MHPDP</w:t>
      </w:r>
      <w:r>
        <w:rPr>
          <w:rFonts w:ascii="Calibri" w:hAnsi="Calibri"/>
          <w:lang w:val="en-AU"/>
        </w:rPr>
        <w:t xml:space="preserve"> was considered by Council at its meeting of 20 March 2012. Council determined to refuse the Development Plan on a number of grounds that related to the proposed use of the subject site for a school, the traffic and parking impacts on the local and wider road network, the impact of the school development on the heritage values of the site, and that the drafting of the Development Plan was too broad and discretionary. The decision was reviewed at the Victorian Civil and Administrative Tribunal (VCAT) which set the Council decision aside and approved the </w:t>
      </w:r>
      <w:r w:rsidRPr="21F54DAF">
        <w:rPr>
          <w:rFonts w:ascii="Calibri" w:hAnsi="Calibri"/>
          <w:i/>
          <w:iCs/>
          <w:lang w:val="en-AU"/>
        </w:rPr>
        <w:t>MHPDP</w:t>
      </w:r>
      <w:r>
        <w:rPr>
          <w:rFonts w:ascii="Calibri" w:hAnsi="Calibri"/>
          <w:lang w:val="en-AU"/>
        </w:rPr>
        <w:t xml:space="preserve"> with changes in Ju</w:t>
      </w:r>
      <w:r w:rsidRPr="21F54DAF">
        <w:rPr>
          <w:rFonts w:ascii="Calibri" w:hAnsi="Calibri"/>
          <w:lang w:val="en-AU"/>
        </w:rPr>
        <w:t>ne 2013 – which approved the nomination of the site for “education use”. The Development Plan was subsequently endorsed in August 2014 (</w:t>
      </w:r>
      <w:r w:rsidRPr="21F54DAF">
        <w:rPr>
          <w:rFonts w:ascii="Calibri" w:hAnsi="Calibri"/>
          <w:i/>
          <w:iCs/>
          <w:lang w:val="en-AU"/>
        </w:rPr>
        <w:t>refer</w:t>
      </w:r>
      <w:r w:rsidRPr="21F54DAF">
        <w:rPr>
          <w:rFonts w:ascii="Calibri" w:hAnsi="Calibri"/>
          <w:lang w:val="en-AU"/>
        </w:rPr>
        <w:t xml:space="preserve"> </w:t>
      </w:r>
      <w:r w:rsidRPr="21F54DAF">
        <w:rPr>
          <w:rFonts w:ascii="Calibri" w:hAnsi="Calibri"/>
          <w:i/>
          <w:iCs/>
          <w:lang w:val="en-AU"/>
        </w:rPr>
        <w:t>Attachment 1</w:t>
      </w:r>
      <w:r w:rsidRPr="21F54DAF">
        <w:rPr>
          <w:rFonts w:ascii="Calibri" w:hAnsi="Calibri"/>
          <w:lang w:val="en-AU"/>
        </w:rPr>
        <w:t>). A planning permit was then issued in August 2014 to allow the use and development of the land for an education centre in accordance with endorsed plans. The use and development allowed under the permit has not commenced.</w:t>
      </w:r>
    </w:p>
    <w:p w14:paraId="7053D971" w14:textId="77777777" w:rsidR="002565B2" w:rsidRDefault="002565B2" w:rsidP="002565B2">
      <w:pPr>
        <w:spacing w:line="276" w:lineRule="auto"/>
        <w:rPr>
          <w:rFonts w:ascii="Calibri" w:hAnsi="Calibri"/>
          <w:lang w:val="en-AU"/>
        </w:rPr>
      </w:pPr>
    </w:p>
    <w:p w14:paraId="5BC9BBDC" w14:textId="77777777" w:rsidR="002565B2" w:rsidRDefault="002565B2" w:rsidP="002565B2">
      <w:pPr>
        <w:spacing w:line="276" w:lineRule="auto"/>
        <w:rPr>
          <w:rFonts w:ascii="Calibri" w:hAnsi="Calibri"/>
          <w:lang w:val="en-AU"/>
        </w:rPr>
      </w:pPr>
      <w:r w:rsidRPr="67FE3908">
        <w:rPr>
          <w:rFonts w:ascii="Calibri" w:hAnsi="Calibri"/>
          <w:lang w:val="en-AU"/>
        </w:rPr>
        <w:t xml:space="preserve">Section 3.4 of the approved </w:t>
      </w:r>
      <w:r w:rsidRPr="67FE3908">
        <w:rPr>
          <w:rFonts w:ascii="Calibri" w:hAnsi="Calibri"/>
          <w:i/>
          <w:iCs/>
          <w:lang w:val="en-AU"/>
        </w:rPr>
        <w:t>MHPDP</w:t>
      </w:r>
      <w:r w:rsidRPr="67FE3908">
        <w:rPr>
          <w:rFonts w:ascii="Calibri" w:hAnsi="Calibri"/>
          <w:lang w:val="en-AU"/>
        </w:rPr>
        <w:t xml:space="preserve"> states that an amendment to the Development Plan is required to use the land for any purpose other than for a primary school or residential purposes.</w:t>
      </w:r>
    </w:p>
    <w:p w14:paraId="6538D1D8" w14:textId="77777777" w:rsidR="002565B2" w:rsidRPr="004632FA" w:rsidRDefault="002565B2" w:rsidP="002565B2">
      <w:pPr>
        <w:spacing w:before="240" w:after="60" w:line="276" w:lineRule="auto"/>
        <w:rPr>
          <w:rFonts w:ascii="Calibri" w:hAnsi="Calibri"/>
          <w:b/>
          <w:bCs/>
          <w:lang w:val="en-AU"/>
        </w:rPr>
      </w:pPr>
      <w:r w:rsidRPr="1956FE97">
        <w:rPr>
          <w:rFonts w:ascii="Calibri" w:hAnsi="Calibri"/>
          <w:b/>
          <w:bCs/>
          <w:lang w:val="en-AU"/>
        </w:rPr>
        <w:t>Site Context</w:t>
      </w:r>
    </w:p>
    <w:p w14:paraId="4FD72D06" w14:textId="77777777" w:rsidR="002565B2" w:rsidRPr="004632FA" w:rsidRDefault="002565B2" w:rsidP="002565B2">
      <w:pPr>
        <w:spacing w:line="276" w:lineRule="auto"/>
        <w:rPr>
          <w:rFonts w:ascii="Calibri" w:hAnsi="Calibri"/>
          <w:lang w:val="en-AU"/>
        </w:rPr>
      </w:pPr>
      <w:r>
        <w:rPr>
          <w:rFonts w:ascii="Calibri" w:hAnsi="Calibri"/>
          <w:lang w:val="en-AU"/>
        </w:rPr>
        <w:t>The subject site is approximately 0.81 hectares and is located at 1325 Plenty Road, Mernda.</w:t>
      </w:r>
    </w:p>
    <w:p w14:paraId="0CE72C0E" w14:textId="77777777" w:rsidR="002565B2" w:rsidRPr="004632FA" w:rsidRDefault="002565B2" w:rsidP="002565B2">
      <w:pPr>
        <w:spacing w:line="276" w:lineRule="auto"/>
        <w:rPr>
          <w:rFonts w:ascii="Calibri" w:hAnsi="Calibri"/>
          <w:lang w:val="en-AU"/>
        </w:rPr>
      </w:pPr>
    </w:p>
    <w:p w14:paraId="1B91C5A4" w14:textId="77777777" w:rsidR="002565B2" w:rsidRPr="004632FA" w:rsidRDefault="002565B2" w:rsidP="002565B2">
      <w:pPr>
        <w:spacing w:line="276" w:lineRule="auto"/>
        <w:rPr>
          <w:rFonts w:ascii="Calibri" w:hAnsi="Calibri"/>
          <w:lang w:val="en-AU"/>
        </w:rPr>
      </w:pPr>
      <w:r>
        <w:rPr>
          <w:rFonts w:ascii="Calibri" w:hAnsi="Calibri"/>
          <w:lang w:val="en-AU"/>
        </w:rPr>
        <w:t xml:space="preserve">The site is bounded by Plenty Road to the east, which is an arterial road designated within a Transport Zone 2 – Principal Road Network, within the Whittlesea Planning Scheme. To the west the site abuts Pietas Place and Mayfield Park. The site is bounded by 1345 Plenty Road to the north and 1321 Plenty Road to the south, all three land holdings forming the </w:t>
      </w:r>
      <w:r w:rsidRPr="1E30A804">
        <w:rPr>
          <w:rFonts w:ascii="Calibri" w:hAnsi="Calibri"/>
          <w:i/>
          <w:iCs/>
          <w:lang w:val="en-AU"/>
        </w:rPr>
        <w:t>MHPDP</w:t>
      </w:r>
      <w:r>
        <w:rPr>
          <w:rFonts w:ascii="Calibri" w:hAnsi="Calibri"/>
          <w:lang w:val="en-AU"/>
        </w:rPr>
        <w:t xml:space="preserve"> land area (</w:t>
      </w:r>
      <w:r w:rsidRPr="1E30A804">
        <w:rPr>
          <w:rFonts w:ascii="Calibri" w:hAnsi="Calibri"/>
          <w:i/>
          <w:iCs/>
          <w:lang w:val="en-AU"/>
        </w:rPr>
        <w:t>refer Attachment 2</w:t>
      </w:r>
      <w:r>
        <w:rPr>
          <w:rFonts w:ascii="Calibri" w:hAnsi="Calibri"/>
          <w:lang w:val="en-AU"/>
        </w:rPr>
        <w:t xml:space="preserve">). </w:t>
      </w:r>
    </w:p>
    <w:p w14:paraId="4257F307" w14:textId="77777777" w:rsidR="002565B2" w:rsidRPr="004632FA" w:rsidRDefault="002565B2" w:rsidP="002565B2">
      <w:pPr>
        <w:spacing w:line="276" w:lineRule="auto"/>
        <w:rPr>
          <w:rFonts w:ascii="Calibri" w:hAnsi="Calibri"/>
          <w:lang w:val="en-AU"/>
        </w:rPr>
      </w:pPr>
    </w:p>
    <w:p w14:paraId="43133433" w14:textId="77777777" w:rsidR="002565B2" w:rsidRPr="004632FA" w:rsidRDefault="002565B2" w:rsidP="002565B2">
      <w:pPr>
        <w:spacing w:line="276" w:lineRule="auto"/>
        <w:rPr>
          <w:rFonts w:ascii="Calibri" w:hAnsi="Calibri"/>
          <w:lang w:val="en-AU"/>
        </w:rPr>
      </w:pPr>
      <w:r w:rsidRPr="566AD5CF">
        <w:rPr>
          <w:rFonts w:ascii="Calibri" w:hAnsi="Calibri"/>
          <w:lang w:val="en-AU"/>
        </w:rPr>
        <w:t xml:space="preserve">The subject site forms part of the Mayfield Historic Precinct, with the former Mernda Primary School and schoolmaster’s residence located on the site. There are two other heritage places located within the </w:t>
      </w:r>
      <w:r w:rsidRPr="566AD5CF">
        <w:rPr>
          <w:rFonts w:ascii="Calibri" w:hAnsi="Calibri"/>
          <w:i/>
          <w:iCs/>
          <w:lang w:val="en-AU"/>
        </w:rPr>
        <w:t>MHPDP</w:t>
      </w:r>
      <w:r w:rsidRPr="566AD5CF">
        <w:rPr>
          <w:rFonts w:ascii="Calibri" w:hAnsi="Calibri"/>
          <w:lang w:val="en-AU"/>
        </w:rPr>
        <w:t>. Land directly to the north (1345 Plenty Road) contains the 19</w:t>
      </w:r>
      <w:r w:rsidRPr="566AD5CF">
        <w:rPr>
          <w:rFonts w:ascii="Calibri" w:hAnsi="Calibri"/>
          <w:vertAlign w:val="superscript"/>
          <w:lang w:val="en-AU"/>
        </w:rPr>
        <w:t>th</w:t>
      </w:r>
      <w:r w:rsidRPr="566AD5CF">
        <w:rPr>
          <w:rFonts w:ascii="Calibri" w:hAnsi="Calibri"/>
          <w:lang w:val="en-AU"/>
        </w:rPr>
        <w:t xml:space="preserve"> Century bluestone Mernda Presbyterian Church and a large,</w:t>
      </w:r>
      <w:r w:rsidRPr="566AD5CF">
        <w:rPr>
          <w:rFonts w:ascii="Calibri" w:hAnsi="Calibri"/>
          <w:color w:val="FF0000"/>
          <w:lang w:val="en-AU"/>
        </w:rPr>
        <w:t xml:space="preserve"> </w:t>
      </w:r>
      <w:r w:rsidRPr="566AD5CF">
        <w:rPr>
          <w:rFonts w:ascii="Calibri" w:hAnsi="Calibri"/>
          <w:lang w:val="en-AU"/>
        </w:rPr>
        <w:t>undeveloped area to the rear of the church site. The land directly to the south (1321 Plenty Road), known as ‘The Poplars’ comprises a former 19</w:t>
      </w:r>
      <w:r w:rsidRPr="566AD5CF">
        <w:rPr>
          <w:rFonts w:ascii="Calibri" w:hAnsi="Calibri"/>
          <w:vertAlign w:val="superscript"/>
          <w:lang w:val="en-AU"/>
        </w:rPr>
        <w:t>th</w:t>
      </w:r>
      <w:r w:rsidRPr="566AD5CF">
        <w:rPr>
          <w:rFonts w:ascii="Calibri" w:hAnsi="Calibri"/>
          <w:lang w:val="en-AU"/>
        </w:rPr>
        <w:t xml:space="preserve"> Century bluestone inn. </w:t>
      </w:r>
    </w:p>
    <w:p w14:paraId="52C66E81" w14:textId="77777777" w:rsidR="002565B2" w:rsidRPr="004632FA" w:rsidRDefault="002565B2" w:rsidP="002565B2">
      <w:pPr>
        <w:spacing w:line="276" w:lineRule="auto"/>
        <w:rPr>
          <w:rFonts w:ascii="Calibri" w:hAnsi="Calibri"/>
          <w:lang w:val="en-AU"/>
        </w:rPr>
      </w:pPr>
    </w:p>
    <w:p w14:paraId="218A2CDF" w14:textId="77777777" w:rsidR="002565B2" w:rsidRPr="004632FA" w:rsidRDefault="002565B2" w:rsidP="002565B2">
      <w:pPr>
        <w:spacing w:line="276" w:lineRule="auto"/>
        <w:rPr>
          <w:rFonts w:ascii="Calibri" w:hAnsi="Calibri"/>
          <w:lang w:val="en-AU"/>
        </w:rPr>
      </w:pPr>
      <w:r w:rsidRPr="613BA2FA">
        <w:rPr>
          <w:rFonts w:ascii="Calibri" w:hAnsi="Calibri"/>
          <w:lang w:val="en-AU"/>
        </w:rPr>
        <w:t>The surrounding area contains established residential development, including on the opposite side of Plenty Road, which is the southern residential section of the Mernda Town Centre.</w:t>
      </w:r>
    </w:p>
    <w:p w14:paraId="4CE830F7" w14:textId="77777777" w:rsidR="002565B2" w:rsidRDefault="002565B2" w:rsidP="002565B2">
      <w:pPr>
        <w:spacing w:before="240" w:after="60" w:line="276" w:lineRule="auto"/>
        <w:rPr>
          <w:rFonts w:ascii="Calibri" w:hAnsi="Calibri"/>
          <w:b/>
          <w:bCs/>
          <w:lang w:val="en-AU"/>
        </w:rPr>
        <w:sectPr w:rsidR="002565B2">
          <w:pgSz w:w="11906" w:h="16838"/>
          <w:pgMar w:top="1440" w:right="1440" w:bottom="1440" w:left="1440" w:header="454" w:footer="454" w:gutter="0"/>
          <w:cols w:space="720"/>
          <w:docGrid w:linePitch="360"/>
        </w:sectPr>
      </w:pPr>
    </w:p>
    <w:p w14:paraId="02AB584A" w14:textId="77777777" w:rsidR="002565B2" w:rsidRDefault="002565B2" w:rsidP="002565B2">
      <w:pPr>
        <w:spacing w:before="240" w:after="60" w:line="276" w:lineRule="auto"/>
        <w:rPr>
          <w:rFonts w:ascii="Calibri" w:hAnsi="Calibri"/>
          <w:b/>
          <w:bCs/>
          <w:lang w:val="en-AU"/>
        </w:rPr>
      </w:pPr>
      <w:r w:rsidRPr="67FE3908">
        <w:rPr>
          <w:rFonts w:ascii="Calibri" w:hAnsi="Calibri"/>
          <w:b/>
          <w:bCs/>
          <w:lang w:val="en-AU"/>
        </w:rPr>
        <w:lastRenderedPageBreak/>
        <w:t>Development Plan Amendment</w:t>
      </w:r>
    </w:p>
    <w:p w14:paraId="0266B939" w14:textId="77777777" w:rsidR="002565B2" w:rsidRDefault="002565B2" w:rsidP="002565B2">
      <w:pPr>
        <w:spacing w:line="276" w:lineRule="auto"/>
        <w:rPr>
          <w:rFonts w:ascii="Calibri" w:hAnsi="Calibri"/>
          <w:lang w:val="en-AU"/>
        </w:rPr>
      </w:pPr>
      <w:r>
        <w:rPr>
          <w:rFonts w:ascii="Calibri" w:hAnsi="Calibri"/>
          <w:lang w:val="en-AU"/>
        </w:rPr>
        <w:t xml:space="preserve">The </w:t>
      </w:r>
      <w:r w:rsidRPr="1E30A804">
        <w:rPr>
          <w:rFonts w:ascii="Calibri" w:hAnsi="Calibri"/>
          <w:i/>
          <w:iCs/>
          <w:lang w:val="en-AU"/>
        </w:rPr>
        <w:t xml:space="preserve">MHPDP </w:t>
      </w:r>
      <w:r w:rsidRPr="1E30A804">
        <w:rPr>
          <w:rFonts w:ascii="Calibri" w:hAnsi="Calibri"/>
          <w:lang w:val="en-AU"/>
        </w:rPr>
        <w:t>amendment has been prepared by Human Habitats on behalf of VAG Project Management Pty Ltd (</w:t>
      </w:r>
      <w:r w:rsidRPr="1E30A804">
        <w:rPr>
          <w:rFonts w:ascii="Calibri" w:hAnsi="Calibri"/>
          <w:i/>
          <w:iCs/>
          <w:lang w:val="en-AU"/>
        </w:rPr>
        <w:t>refer Attachment 3</w:t>
      </w:r>
      <w:r w:rsidRPr="1E30A804">
        <w:rPr>
          <w:rFonts w:ascii="Calibri" w:hAnsi="Calibri"/>
          <w:lang w:val="en-AU"/>
        </w:rPr>
        <w:t xml:space="preserve">) in relation to one of the three land parcels within the </w:t>
      </w:r>
      <w:r w:rsidRPr="1E30A804">
        <w:rPr>
          <w:rFonts w:ascii="Calibri" w:hAnsi="Calibri"/>
          <w:i/>
          <w:iCs/>
          <w:lang w:val="en-AU"/>
        </w:rPr>
        <w:t>MHPDP</w:t>
      </w:r>
      <w:r w:rsidRPr="1E30A804">
        <w:rPr>
          <w:rFonts w:ascii="Calibri" w:hAnsi="Calibri"/>
          <w:lang w:val="en-AU"/>
        </w:rPr>
        <w:t xml:space="preserve">, 1325 Plenty Road Mernda. The </w:t>
      </w:r>
      <w:r w:rsidRPr="1E30A804">
        <w:rPr>
          <w:rFonts w:ascii="Calibri" w:hAnsi="Calibri"/>
          <w:i/>
          <w:iCs/>
          <w:lang w:val="en-AU"/>
        </w:rPr>
        <w:t xml:space="preserve">MHPDP </w:t>
      </w:r>
      <w:r w:rsidRPr="1E30A804">
        <w:rPr>
          <w:rFonts w:ascii="Calibri" w:hAnsi="Calibri"/>
          <w:lang w:val="en-AU"/>
        </w:rPr>
        <w:t>amendment proposes the use and development of the site as a child care centre.</w:t>
      </w:r>
    </w:p>
    <w:p w14:paraId="39DC64E0" w14:textId="77777777" w:rsidR="002565B2" w:rsidRDefault="002565B2" w:rsidP="002565B2">
      <w:pPr>
        <w:spacing w:line="276" w:lineRule="auto"/>
        <w:rPr>
          <w:rFonts w:ascii="Calibri" w:hAnsi="Calibri"/>
          <w:lang w:val="en-AU"/>
        </w:rPr>
      </w:pPr>
    </w:p>
    <w:p w14:paraId="5716B372" w14:textId="77777777" w:rsidR="002565B2" w:rsidRDefault="002565B2" w:rsidP="002565B2">
      <w:pPr>
        <w:spacing w:line="276" w:lineRule="auto"/>
        <w:rPr>
          <w:rFonts w:ascii="Calibri" w:hAnsi="Calibri"/>
          <w:lang w:val="en-AU"/>
        </w:rPr>
      </w:pPr>
      <w:r>
        <w:rPr>
          <w:rFonts w:ascii="Calibri" w:hAnsi="Calibri"/>
          <w:lang w:val="en-AU"/>
        </w:rPr>
        <w:t>Specifically, the key features of the Development Plan are listed below:</w:t>
      </w:r>
    </w:p>
    <w:p w14:paraId="1CEEF8F4" w14:textId="77777777" w:rsidR="002565B2" w:rsidRDefault="002565B2" w:rsidP="00944F20">
      <w:pPr>
        <w:numPr>
          <w:ilvl w:val="0"/>
          <w:numId w:val="17"/>
        </w:numPr>
        <w:spacing w:line="276" w:lineRule="auto"/>
        <w:rPr>
          <w:rFonts w:ascii="Calibri" w:eastAsia="Calibri" w:hAnsi="Calibri" w:cs="Calibri"/>
          <w:lang w:val="en-AU"/>
        </w:rPr>
      </w:pPr>
      <w:r w:rsidRPr="09A75BAB">
        <w:rPr>
          <w:rFonts w:ascii="Calibri" w:hAnsi="Calibri"/>
          <w:lang w:val="en-AU"/>
        </w:rPr>
        <w:t>Minor demolition and extension of heritage buildings for the use of the site as a child care centre (subject to a future planning permit application).</w:t>
      </w:r>
    </w:p>
    <w:p w14:paraId="16D168A2" w14:textId="77777777" w:rsidR="002565B2" w:rsidRDefault="002565B2" w:rsidP="00944F20">
      <w:pPr>
        <w:numPr>
          <w:ilvl w:val="0"/>
          <w:numId w:val="17"/>
        </w:numPr>
        <w:spacing w:line="276" w:lineRule="auto"/>
        <w:rPr>
          <w:rFonts w:ascii="Calibri" w:hAnsi="Calibri"/>
          <w:szCs w:val="20"/>
          <w:lang w:val="en-AU"/>
        </w:rPr>
      </w:pPr>
      <w:r>
        <w:rPr>
          <w:rFonts w:ascii="Calibri" w:hAnsi="Calibri"/>
          <w:szCs w:val="20"/>
          <w:lang w:val="en-AU"/>
        </w:rPr>
        <w:t xml:space="preserve">Partial demolition works proposed to the buildings on site include selected new openings to the rear of the </w:t>
      </w:r>
      <w:bookmarkStart w:id="35" w:name="_Int_tVIG8N5J"/>
      <w:r>
        <w:rPr>
          <w:rFonts w:ascii="Calibri" w:hAnsi="Calibri"/>
          <w:szCs w:val="20"/>
          <w:lang w:val="en-AU"/>
        </w:rPr>
        <w:t>school house</w:t>
      </w:r>
      <w:bookmarkEnd w:id="35"/>
      <w:r>
        <w:rPr>
          <w:rFonts w:ascii="Calibri" w:hAnsi="Calibri"/>
          <w:szCs w:val="20"/>
          <w:lang w:val="en-AU"/>
        </w:rPr>
        <w:t xml:space="preserve"> to form a connection to the new addition. Demolition of the walkway between the </w:t>
      </w:r>
      <w:r w:rsidRPr="698557D9">
        <w:rPr>
          <w:rFonts w:ascii="Calibri" w:hAnsi="Calibri"/>
          <w:szCs w:val="20"/>
          <w:lang w:val="en-AU"/>
        </w:rPr>
        <w:t>school hous</w:t>
      </w:r>
      <w:r>
        <w:rPr>
          <w:rFonts w:ascii="Calibri" w:hAnsi="Calibri"/>
          <w:szCs w:val="20"/>
          <w:lang w:val="en-AU"/>
        </w:rPr>
        <w:t xml:space="preserve">e and the residence is also proposed. </w:t>
      </w:r>
    </w:p>
    <w:p w14:paraId="7AA7C6F8" w14:textId="77777777" w:rsidR="002565B2" w:rsidRDefault="002565B2" w:rsidP="00944F20">
      <w:pPr>
        <w:numPr>
          <w:ilvl w:val="0"/>
          <w:numId w:val="17"/>
        </w:numPr>
        <w:spacing w:line="276" w:lineRule="auto"/>
        <w:rPr>
          <w:rFonts w:ascii="Calibri" w:eastAsia="Calibri" w:hAnsi="Calibri" w:cs="Calibri"/>
          <w:szCs w:val="20"/>
          <w:lang w:val="en-AU"/>
        </w:rPr>
      </w:pPr>
      <w:r>
        <w:rPr>
          <w:rFonts w:ascii="Calibri" w:hAnsi="Calibri"/>
          <w:szCs w:val="20"/>
          <w:lang w:val="en-AU"/>
        </w:rPr>
        <w:t xml:space="preserve">The child care centre is proposed at the rear of the former school house. The proposed addition is single storey and is proposed to accommodate 128 children and include associated staff facilities, kitchen, laundry, meeting room, wash facilities and reception. </w:t>
      </w:r>
    </w:p>
    <w:p w14:paraId="11891A2C" w14:textId="77777777" w:rsidR="002565B2" w:rsidRDefault="002565B2" w:rsidP="00944F20">
      <w:pPr>
        <w:numPr>
          <w:ilvl w:val="0"/>
          <w:numId w:val="17"/>
        </w:numPr>
        <w:spacing w:line="276" w:lineRule="auto"/>
        <w:rPr>
          <w:rFonts w:ascii="Calibri" w:hAnsi="Calibri"/>
          <w:lang w:val="en-AU"/>
        </w:rPr>
      </w:pPr>
      <w:r w:rsidRPr="09A75BAB">
        <w:rPr>
          <w:rFonts w:ascii="Calibri" w:hAnsi="Calibri"/>
          <w:lang w:val="en-AU"/>
        </w:rPr>
        <w:t xml:space="preserve">The former residence is proposed to be converted into an office. </w:t>
      </w:r>
    </w:p>
    <w:p w14:paraId="53BDCA0C" w14:textId="77777777" w:rsidR="002565B2" w:rsidRDefault="002565B2" w:rsidP="00944F20">
      <w:pPr>
        <w:numPr>
          <w:ilvl w:val="0"/>
          <w:numId w:val="17"/>
        </w:numPr>
        <w:spacing w:line="276" w:lineRule="auto"/>
        <w:rPr>
          <w:rFonts w:ascii="Calibri" w:hAnsi="Calibri"/>
          <w:lang w:val="en-AU"/>
        </w:rPr>
      </w:pPr>
      <w:r w:rsidRPr="09A75BAB">
        <w:rPr>
          <w:rFonts w:ascii="Calibri" w:hAnsi="Calibri"/>
          <w:lang w:val="en-AU"/>
        </w:rPr>
        <w:t xml:space="preserve">No buildings are proposed for the front (east) portion of the land. ‘Garden area’ is proposed to the east of the former schoolhouse. </w:t>
      </w:r>
    </w:p>
    <w:p w14:paraId="32FD13D0" w14:textId="77777777" w:rsidR="002565B2" w:rsidRDefault="002565B2" w:rsidP="00944F20">
      <w:pPr>
        <w:numPr>
          <w:ilvl w:val="0"/>
          <w:numId w:val="17"/>
        </w:numPr>
        <w:spacing w:line="276" w:lineRule="auto"/>
        <w:rPr>
          <w:rFonts w:ascii="Calibri" w:eastAsia="Calibri" w:hAnsi="Calibri" w:cs="Calibri"/>
          <w:szCs w:val="20"/>
          <w:lang w:val="en-AU"/>
        </w:rPr>
      </w:pPr>
      <w:r>
        <w:rPr>
          <w:rFonts w:ascii="Calibri" w:hAnsi="Calibri"/>
          <w:szCs w:val="20"/>
          <w:lang w:val="en-AU"/>
        </w:rPr>
        <w:t xml:space="preserve">28 car spaces, including tandem car parking are provided in the west portion of the land, to the rear of the school house. </w:t>
      </w:r>
    </w:p>
    <w:p w14:paraId="31EDEA28" w14:textId="77777777" w:rsidR="002565B2" w:rsidRDefault="002565B2" w:rsidP="00944F20">
      <w:pPr>
        <w:numPr>
          <w:ilvl w:val="0"/>
          <w:numId w:val="17"/>
        </w:numPr>
        <w:spacing w:line="276" w:lineRule="auto"/>
        <w:rPr>
          <w:rFonts w:ascii="Calibri" w:hAnsi="Calibri"/>
          <w:szCs w:val="20"/>
          <w:lang w:val="en-AU"/>
        </w:rPr>
      </w:pPr>
      <w:r>
        <w:rPr>
          <w:rFonts w:ascii="Calibri" w:hAnsi="Calibri"/>
          <w:szCs w:val="20"/>
          <w:lang w:val="en-AU"/>
        </w:rPr>
        <w:t xml:space="preserve">External play areas are proposed to the north, east and west of the former school house. </w:t>
      </w:r>
    </w:p>
    <w:p w14:paraId="0F3CC0F9" w14:textId="77777777" w:rsidR="002565B2" w:rsidRDefault="002565B2" w:rsidP="00944F20">
      <w:pPr>
        <w:numPr>
          <w:ilvl w:val="0"/>
          <w:numId w:val="17"/>
        </w:numPr>
        <w:spacing w:line="276" w:lineRule="auto"/>
        <w:rPr>
          <w:rFonts w:ascii="Calibri" w:hAnsi="Calibri"/>
          <w:lang w:val="en-AU"/>
        </w:rPr>
      </w:pPr>
      <w:r w:rsidRPr="566AD5CF">
        <w:rPr>
          <w:rFonts w:ascii="Calibri" w:hAnsi="Calibri"/>
          <w:lang w:val="en-AU"/>
        </w:rPr>
        <w:t xml:space="preserve">Removal of eight mature and semi-mature exotic trees. </w:t>
      </w:r>
    </w:p>
    <w:p w14:paraId="28C3CC07" w14:textId="77777777" w:rsidR="002565B2" w:rsidRDefault="002565B2" w:rsidP="00944F20">
      <w:pPr>
        <w:numPr>
          <w:ilvl w:val="0"/>
          <w:numId w:val="17"/>
        </w:numPr>
        <w:spacing w:line="276" w:lineRule="auto"/>
        <w:rPr>
          <w:rFonts w:ascii="Calibri" w:eastAsia="Calibri" w:hAnsi="Calibri" w:cs="Calibri"/>
          <w:szCs w:val="20"/>
          <w:lang w:val="en-AU"/>
        </w:rPr>
      </w:pPr>
      <w:r>
        <w:rPr>
          <w:rFonts w:ascii="Calibri" w:hAnsi="Calibri"/>
          <w:szCs w:val="20"/>
          <w:lang w:val="en-AU"/>
        </w:rPr>
        <w:t>Entrance to the site provided via two vehicle crossovers from Pietas Place.</w:t>
      </w:r>
    </w:p>
    <w:p w14:paraId="7A76EB87"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32"/>
          <w:lang w:val="en-AU"/>
        </w:rPr>
        <w:t xml:space="preserve"> </w:t>
      </w:r>
      <w:r w:rsidRPr="4CCC342B">
        <w:rPr>
          <w:rFonts w:ascii="Calibri" w:hAnsi="Calibri"/>
          <w:b/>
          <w:color w:val="FFFFFF" w:themeColor="background1"/>
          <w:lang w:val="en-AU"/>
        </w:rPr>
        <w:t>Community Consultation and Engagement</w:t>
      </w:r>
    </w:p>
    <w:p w14:paraId="3F3682B8" w14:textId="77777777" w:rsidR="002565B2" w:rsidRDefault="002565B2" w:rsidP="002565B2">
      <w:pPr>
        <w:spacing w:line="276" w:lineRule="auto"/>
        <w:rPr>
          <w:rFonts w:ascii="Calibri" w:hAnsi="Calibri"/>
          <w:lang w:val="en-AU"/>
        </w:rPr>
      </w:pPr>
      <w:r>
        <w:rPr>
          <w:rFonts w:ascii="Calibri" w:hAnsi="Calibri"/>
          <w:lang w:val="en-AU"/>
        </w:rPr>
        <w:t xml:space="preserve">Whilst there is no statutory requirement to exhibit a proposed Development Plan to the community, it is usual Council practice to seek feedback from adjoining properties in a non statutory manner. However, in this circumstance the amendment proposal was not exhibited due to significant non-compliance to policy and requirements of the Whittlesea Planning Scheme as outlined in this report. </w:t>
      </w:r>
    </w:p>
    <w:p w14:paraId="29419D3E" w14:textId="77777777" w:rsidR="002565B2" w:rsidRPr="00B54498"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Alignment to Community Plan, Policies or Strategies</w:t>
      </w:r>
    </w:p>
    <w:p w14:paraId="553A298A" w14:textId="77777777" w:rsidR="002565B2" w:rsidRDefault="002565B2" w:rsidP="002565B2">
      <w:pPr>
        <w:spacing w:line="276" w:lineRule="auto"/>
        <w:rPr>
          <w:rFonts w:ascii="Calibri" w:hAnsi="Calibri"/>
          <w:lang w:val="en-AU"/>
        </w:rPr>
      </w:pPr>
      <w:r>
        <w:rPr>
          <w:rFonts w:ascii="Calibri" w:hAnsi="Calibri"/>
          <w:lang w:val="en-AU"/>
        </w:rPr>
        <w:t>Alignment to Whittlesea 2040 and Community Plan 2021-2025:</w:t>
      </w:r>
    </w:p>
    <w:p w14:paraId="3358810E"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655BBB78" w14:textId="77777777" w:rsidR="002565B2" w:rsidRDefault="002565B2" w:rsidP="002565B2">
      <w:pPr>
        <w:spacing w:line="276" w:lineRule="auto"/>
        <w:rPr>
          <w:rFonts w:ascii="Calibri" w:hAnsi="Calibri"/>
          <w:lang w:val="en-AU"/>
        </w:rPr>
      </w:pPr>
      <w:r>
        <w:rPr>
          <w:rFonts w:ascii="Calibri" w:eastAsia="Calibri" w:hAnsi="Calibri" w:cs="Calibri"/>
          <w:lang w:val="en-AU"/>
        </w:rPr>
        <w:t>Our City is well-planned and beautiful, and our neighbourhoods and town centres are convenient and vibrant places to live, work and play.</w:t>
      </w:r>
    </w:p>
    <w:p w14:paraId="0B33CC14" w14:textId="77777777" w:rsidR="002565B2" w:rsidRPr="00B54498"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58E8D233">
        <w:rPr>
          <w:rFonts w:ascii="Calibri" w:hAnsi="Calibri"/>
          <w:b/>
          <w:color w:val="FFFFFF" w:themeColor="background1"/>
          <w:lang w:val="en-AU"/>
        </w:rPr>
        <w:lastRenderedPageBreak/>
        <w:t xml:space="preserve"> Considerations</w:t>
      </w:r>
    </w:p>
    <w:p w14:paraId="5D28DACE" w14:textId="77777777" w:rsidR="002565B2" w:rsidRDefault="002565B2" w:rsidP="002565B2">
      <w:pPr>
        <w:spacing w:before="240" w:after="60" w:line="276" w:lineRule="auto"/>
        <w:rPr>
          <w:rFonts w:ascii="Calibri" w:hAnsi="Calibri"/>
          <w:b/>
          <w:bCs/>
          <w:lang w:val="en-AU"/>
        </w:rPr>
      </w:pPr>
      <w:r w:rsidRPr="58E8D233">
        <w:rPr>
          <w:rFonts w:ascii="Calibri" w:hAnsi="Calibri"/>
          <w:b/>
          <w:bCs/>
          <w:lang w:val="en-AU"/>
        </w:rPr>
        <w:t>Planning Assessment</w:t>
      </w:r>
    </w:p>
    <w:p w14:paraId="035EEBE1" w14:textId="77777777" w:rsidR="002565B2" w:rsidRDefault="002565B2" w:rsidP="002565B2">
      <w:pPr>
        <w:spacing w:line="276" w:lineRule="auto"/>
        <w:rPr>
          <w:rFonts w:ascii="Calibri" w:hAnsi="Calibri"/>
          <w:lang w:val="en-AU"/>
        </w:rPr>
      </w:pPr>
      <w:r w:rsidRPr="1E30A804">
        <w:rPr>
          <w:rFonts w:ascii="Calibri" w:hAnsi="Calibri"/>
          <w:lang w:val="en-AU"/>
        </w:rPr>
        <w:t>The subject site is in the General Residential Zone – Schedule 1 (GRZ1) of the Whittlesea Planning Scheme. The primary purpose of the GRZ1 is to provide a diversity of housing types and housing growth, particularly in locations offering good access to services and transport.</w:t>
      </w:r>
    </w:p>
    <w:p w14:paraId="6B8BBE73" w14:textId="77777777" w:rsidR="002565B2" w:rsidRDefault="002565B2" w:rsidP="002565B2">
      <w:pPr>
        <w:spacing w:line="276" w:lineRule="auto"/>
        <w:rPr>
          <w:rFonts w:ascii="Calibri" w:hAnsi="Calibri"/>
          <w:lang w:val="en-AU"/>
        </w:rPr>
      </w:pPr>
      <w:r w:rsidRPr="58E8D233">
        <w:rPr>
          <w:rFonts w:ascii="Calibri" w:hAnsi="Calibri"/>
          <w:lang w:val="en-AU"/>
        </w:rPr>
        <w:t xml:space="preserve"> </w:t>
      </w:r>
    </w:p>
    <w:p w14:paraId="6B1625F4" w14:textId="77777777" w:rsidR="002565B2" w:rsidRDefault="002565B2" w:rsidP="002565B2">
      <w:pPr>
        <w:spacing w:line="276" w:lineRule="auto"/>
        <w:rPr>
          <w:rFonts w:ascii="Calibri" w:hAnsi="Calibri"/>
          <w:lang w:val="en-AU"/>
        </w:rPr>
      </w:pPr>
      <w:r w:rsidRPr="58E8D233">
        <w:rPr>
          <w:rFonts w:ascii="Calibri" w:hAnsi="Calibri"/>
          <w:lang w:val="en-AU"/>
        </w:rPr>
        <w:t xml:space="preserve">The site is also subject to the following overlays: </w:t>
      </w:r>
    </w:p>
    <w:p w14:paraId="4BBAFC4C" w14:textId="77777777" w:rsidR="002565B2" w:rsidRDefault="002565B2" w:rsidP="00944F20">
      <w:pPr>
        <w:numPr>
          <w:ilvl w:val="0"/>
          <w:numId w:val="18"/>
        </w:numPr>
        <w:spacing w:line="276" w:lineRule="auto"/>
        <w:rPr>
          <w:rFonts w:ascii="Calibri" w:eastAsia="Calibri" w:hAnsi="Calibri" w:cs="Calibri"/>
          <w:lang w:val="en-AU"/>
        </w:rPr>
      </w:pPr>
      <w:r w:rsidRPr="58E8D233">
        <w:rPr>
          <w:rFonts w:ascii="Calibri" w:hAnsi="Calibri"/>
          <w:lang w:val="en-AU"/>
        </w:rPr>
        <w:t xml:space="preserve">Heritage Overlay – Schedule 201, 18 and 16 (HO201, HO18, HO16) </w:t>
      </w:r>
    </w:p>
    <w:p w14:paraId="5F6DD6C9" w14:textId="77777777" w:rsidR="002565B2" w:rsidRDefault="002565B2" w:rsidP="00944F20">
      <w:pPr>
        <w:numPr>
          <w:ilvl w:val="0"/>
          <w:numId w:val="18"/>
        </w:numPr>
        <w:spacing w:line="276" w:lineRule="auto"/>
        <w:rPr>
          <w:rFonts w:ascii="Calibri" w:hAnsi="Calibri"/>
          <w:lang w:val="en-AU"/>
        </w:rPr>
      </w:pPr>
      <w:r w:rsidRPr="58E8D233">
        <w:rPr>
          <w:rFonts w:ascii="Calibri" w:hAnsi="Calibri"/>
          <w:lang w:val="en-AU"/>
        </w:rPr>
        <w:t xml:space="preserve">Development Contributions Plan Overlay – Schedule 8 (DCPO8) </w:t>
      </w:r>
    </w:p>
    <w:p w14:paraId="13D5BB6F" w14:textId="77777777" w:rsidR="002565B2" w:rsidRDefault="002565B2" w:rsidP="00944F20">
      <w:pPr>
        <w:numPr>
          <w:ilvl w:val="0"/>
          <w:numId w:val="18"/>
        </w:numPr>
        <w:spacing w:line="276" w:lineRule="auto"/>
        <w:rPr>
          <w:rFonts w:ascii="Calibri" w:hAnsi="Calibri"/>
          <w:lang w:val="en-AU"/>
        </w:rPr>
      </w:pPr>
      <w:r w:rsidRPr="58E8D233">
        <w:rPr>
          <w:rFonts w:ascii="Calibri" w:hAnsi="Calibri"/>
          <w:lang w:val="en-AU"/>
        </w:rPr>
        <w:t xml:space="preserve">Development Plan Overlay – Schedule 5 (DPO5) </w:t>
      </w:r>
    </w:p>
    <w:p w14:paraId="09843FB5" w14:textId="77777777" w:rsidR="002565B2" w:rsidRDefault="002565B2" w:rsidP="00944F20">
      <w:pPr>
        <w:numPr>
          <w:ilvl w:val="0"/>
          <w:numId w:val="18"/>
        </w:numPr>
        <w:spacing w:line="276" w:lineRule="auto"/>
        <w:rPr>
          <w:rFonts w:ascii="Calibri" w:hAnsi="Calibri"/>
          <w:lang w:val="en-AU"/>
        </w:rPr>
      </w:pPr>
      <w:r w:rsidRPr="58E8D233">
        <w:rPr>
          <w:rFonts w:ascii="Calibri" w:hAnsi="Calibri"/>
          <w:lang w:val="en-AU"/>
        </w:rPr>
        <w:t xml:space="preserve">Incorporated Plan Overlay – Schedule 1 (IPO1) </w:t>
      </w:r>
    </w:p>
    <w:p w14:paraId="318CC6F1" w14:textId="77777777" w:rsidR="002565B2" w:rsidRDefault="002565B2" w:rsidP="00944F20">
      <w:pPr>
        <w:numPr>
          <w:ilvl w:val="0"/>
          <w:numId w:val="18"/>
        </w:numPr>
        <w:spacing w:line="276" w:lineRule="auto"/>
        <w:rPr>
          <w:rFonts w:ascii="Calibri" w:hAnsi="Calibri"/>
          <w:lang w:val="en-AU"/>
        </w:rPr>
      </w:pPr>
      <w:r w:rsidRPr="58E8D233">
        <w:rPr>
          <w:rFonts w:ascii="Calibri" w:hAnsi="Calibri"/>
          <w:lang w:val="en-AU"/>
        </w:rPr>
        <w:t>Vegetation Protection Overlay – Schedule 1 (VPO1)</w:t>
      </w:r>
    </w:p>
    <w:p w14:paraId="00B8CA45" w14:textId="77777777" w:rsidR="002565B2" w:rsidRDefault="002565B2" w:rsidP="002565B2">
      <w:pPr>
        <w:spacing w:before="240" w:after="60" w:line="276" w:lineRule="auto"/>
        <w:rPr>
          <w:rFonts w:ascii="Calibri" w:hAnsi="Calibri"/>
          <w:u w:val="single"/>
          <w:lang w:val="en-AU"/>
        </w:rPr>
      </w:pPr>
      <w:r w:rsidRPr="58E8D233">
        <w:rPr>
          <w:rFonts w:ascii="Calibri" w:hAnsi="Calibri"/>
          <w:u w:val="single"/>
          <w:lang w:val="en-AU"/>
        </w:rPr>
        <w:t>Incorporated Plan Overlay – Schedule 1 (Mernda Strategy Plan)</w:t>
      </w:r>
    </w:p>
    <w:p w14:paraId="4C346DD1" w14:textId="77777777" w:rsidR="002565B2" w:rsidRDefault="002565B2" w:rsidP="002565B2">
      <w:pPr>
        <w:spacing w:line="276" w:lineRule="auto"/>
        <w:rPr>
          <w:rFonts w:ascii="Calibri" w:hAnsi="Calibri"/>
          <w:u w:val="single"/>
          <w:lang w:val="en-AU"/>
        </w:rPr>
      </w:pPr>
      <w:r w:rsidRPr="58E8D233">
        <w:rPr>
          <w:rFonts w:ascii="Calibri" w:hAnsi="Calibri"/>
          <w:lang w:val="en-AU"/>
        </w:rPr>
        <w:t xml:space="preserve">The purpose of the Incorporated Plan Overlay (IPO1) is to identify areas where the form and conditions of future use and development are to be shown on an incorporated plan before a permit can be granted. The </w:t>
      </w:r>
      <w:r w:rsidRPr="58E8D233">
        <w:rPr>
          <w:rFonts w:ascii="Calibri" w:hAnsi="Calibri"/>
          <w:i/>
          <w:iCs/>
          <w:lang w:val="en-AU"/>
        </w:rPr>
        <w:t>Mernda Strategy Plan 2016</w:t>
      </w:r>
      <w:r w:rsidRPr="58E8D233">
        <w:rPr>
          <w:rFonts w:ascii="Calibri" w:hAnsi="Calibri"/>
          <w:lang w:val="en-AU"/>
        </w:rPr>
        <w:t xml:space="preserve"> is the incorporated plan that affects the subject site and identifies it for residential purposes. </w:t>
      </w:r>
    </w:p>
    <w:p w14:paraId="1265BFF9" w14:textId="77777777" w:rsidR="002565B2" w:rsidRDefault="002565B2" w:rsidP="002565B2">
      <w:pPr>
        <w:spacing w:line="276" w:lineRule="auto"/>
        <w:rPr>
          <w:rFonts w:ascii="Calibri" w:hAnsi="Calibri"/>
          <w:lang w:val="en-AU"/>
        </w:rPr>
      </w:pPr>
    </w:p>
    <w:p w14:paraId="6482789D" w14:textId="77777777" w:rsidR="002565B2" w:rsidRDefault="002565B2" w:rsidP="002565B2">
      <w:pPr>
        <w:spacing w:line="276" w:lineRule="auto"/>
        <w:rPr>
          <w:rFonts w:ascii="Calibri" w:hAnsi="Calibri"/>
          <w:lang w:val="en-AU"/>
        </w:rPr>
      </w:pPr>
      <w:r w:rsidRPr="1729C9B6">
        <w:rPr>
          <w:rFonts w:ascii="Calibri" w:hAnsi="Calibri"/>
          <w:lang w:val="en-AU"/>
        </w:rPr>
        <w:t xml:space="preserve">The </w:t>
      </w:r>
      <w:r w:rsidRPr="1729C9B6">
        <w:rPr>
          <w:rFonts w:ascii="Calibri" w:hAnsi="Calibri"/>
          <w:i/>
          <w:iCs/>
          <w:lang w:val="en-AU"/>
        </w:rPr>
        <w:t>Mernda Strategy Plan 2016</w:t>
      </w:r>
      <w:r w:rsidRPr="1729C9B6">
        <w:rPr>
          <w:rFonts w:ascii="Calibri" w:hAnsi="Calibri"/>
          <w:lang w:val="en-AU"/>
        </w:rPr>
        <w:t xml:space="preserve"> was approved in October 2004 and amended in 2008 and 2016. The </w:t>
      </w:r>
      <w:r w:rsidRPr="1729C9B6">
        <w:rPr>
          <w:rFonts w:ascii="Calibri" w:hAnsi="Calibri"/>
          <w:i/>
          <w:iCs/>
          <w:lang w:val="en-AU"/>
        </w:rPr>
        <w:t>Mernda Strategy Plan 2016</w:t>
      </w:r>
      <w:r w:rsidRPr="1729C9B6">
        <w:rPr>
          <w:rFonts w:ascii="Calibri" w:hAnsi="Calibri"/>
          <w:lang w:val="en-AU"/>
        </w:rPr>
        <w:t xml:space="preserve"> sets out high level planning considerations relevant to the broader Mernda area. The </w:t>
      </w:r>
      <w:r w:rsidRPr="1729C9B6">
        <w:rPr>
          <w:rFonts w:ascii="Calibri" w:hAnsi="Calibri"/>
          <w:i/>
          <w:iCs/>
          <w:lang w:val="en-AU"/>
        </w:rPr>
        <w:t>Mernda Strategy Plan</w:t>
      </w:r>
      <w:r w:rsidRPr="1729C9B6">
        <w:rPr>
          <w:rFonts w:ascii="Calibri" w:hAnsi="Calibri"/>
          <w:lang w:val="en-AU"/>
        </w:rPr>
        <w:t xml:space="preserve"> nominates the </w:t>
      </w:r>
      <w:r w:rsidRPr="1729C9B6">
        <w:rPr>
          <w:rFonts w:ascii="Calibri" w:hAnsi="Calibri"/>
          <w:i/>
          <w:iCs/>
          <w:lang w:val="en-AU"/>
        </w:rPr>
        <w:t>MHPDP</w:t>
      </w:r>
      <w:r w:rsidRPr="1729C9B6">
        <w:rPr>
          <w:rFonts w:ascii="Calibri" w:hAnsi="Calibri"/>
          <w:lang w:val="en-AU"/>
        </w:rPr>
        <w:t xml:space="preserve"> area for residential purposes as part of ‘Precinct 4’. It is identified for medium density residential development due to its proximity to the Mernda Town Centre. It also nominates the subject site as within an ‘environmentally sensitive design area’. </w:t>
      </w:r>
    </w:p>
    <w:p w14:paraId="7C5A11F9" w14:textId="77777777" w:rsidR="002565B2" w:rsidRDefault="002565B2" w:rsidP="002565B2">
      <w:pPr>
        <w:spacing w:line="276" w:lineRule="auto"/>
        <w:rPr>
          <w:rFonts w:ascii="Calibri" w:hAnsi="Calibri"/>
          <w:lang w:val="en-AU"/>
        </w:rPr>
      </w:pPr>
    </w:p>
    <w:p w14:paraId="26706FB9" w14:textId="77777777" w:rsidR="002565B2" w:rsidRDefault="002565B2" w:rsidP="002565B2">
      <w:pPr>
        <w:spacing w:line="276" w:lineRule="auto"/>
        <w:rPr>
          <w:rFonts w:ascii="Calibri" w:eastAsia="Calibri" w:hAnsi="Calibri" w:cs="Calibri"/>
          <w:highlight w:val="yellow"/>
          <w:lang w:val="en-AU"/>
        </w:rPr>
      </w:pPr>
      <w:r w:rsidRPr="698557D9">
        <w:rPr>
          <w:rFonts w:ascii="Calibri" w:eastAsia="Calibri" w:hAnsi="Calibri" w:cs="Calibri"/>
          <w:lang w:val="en-AU"/>
        </w:rPr>
        <w:t xml:space="preserve">Significantly, the </w:t>
      </w:r>
      <w:r w:rsidRPr="698557D9">
        <w:rPr>
          <w:rFonts w:ascii="Calibri" w:hAnsi="Calibri"/>
          <w:i/>
          <w:iCs/>
          <w:lang w:val="en-AU"/>
        </w:rPr>
        <w:t>Mernda Strategy Plan</w:t>
      </w:r>
      <w:r w:rsidRPr="698557D9">
        <w:rPr>
          <w:rFonts w:ascii="Calibri" w:eastAsia="Calibri" w:hAnsi="Calibri" w:cs="Calibri"/>
          <w:lang w:val="en-AU"/>
        </w:rPr>
        <w:t xml:space="preserve"> provides that the siting and design of social infrastructure (such as child care centres) should facilitate service co-location and integration of.</w:t>
      </w:r>
    </w:p>
    <w:p w14:paraId="427AE632" w14:textId="77777777" w:rsidR="002565B2" w:rsidRDefault="002565B2" w:rsidP="002565B2">
      <w:pPr>
        <w:spacing w:line="276" w:lineRule="auto"/>
        <w:rPr>
          <w:rFonts w:ascii="Calibri" w:hAnsi="Calibri"/>
          <w:lang w:val="en-AU"/>
        </w:rPr>
      </w:pPr>
    </w:p>
    <w:p w14:paraId="7FDDEBC5" w14:textId="77777777" w:rsidR="002565B2" w:rsidRDefault="002565B2" w:rsidP="002565B2">
      <w:pPr>
        <w:spacing w:line="276" w:lineRule="auto"/>
        <w:rPr>
          <w:rFonts w:ascii="Calibri" w:hAnsi="Calibri"/>
          <w:lang w:val="en-AU"/>
        </w:rPr>
        <w:sectPr w:rsidR="002565B2">
          <w:pgSz w:w="11906" w:h="16838"/>
          <w:pgMar w:top="1440" w:right="1440" w:bottom="1440" w:left="1440" w:header="454" w:footer="454" w:gutter="0"/>
          <w:cols w:space="720"/>
          <w:docGrid w:linePitch="360"/>
        </w:sectPr>
      </w:pPr>
      <w:r w:rsidRPr="566AD5CF">
        <w:rPr>
          <w:rFonts w:ascii="Calibri" w:hAnsi="Calibri"/>
          <w:lang w:val="en-AU"/>
        </w:rPr>
        <w:t xml:space="preserve">Key Objective 3.8, of the </w:t>
      </w:r>
      <w:r w:rsidRPr="566AD5CF">
        <w:rPr>
          <w:rFonts w:ascii="Calibri" w:hAnsi="Calibri"/>
          <w:i/>
          <w:iCs/>
          <w:lang w:val="en-AU"/>
        </w:rPr>
        <w:t xml:space="preserve">Mernda Strategy Plan </w:t>
      </w:r>
      <w:r w:rsidRPr="566AD5CF">
        <w:rPr>
          <w:rFonts w:ascii="Calibri" w:hAnsi="Calibri"/>
          <w:lang w:val="en-AU"/>
        </w:rPr>
        <w:t>seeks</w:t>
      </w:r>
      <w:r w:rsidRPr="566AD5CF">
        <w:rPr>
          <w:rFonts w:ascii="Calibri" w:hAnsi="Calibri"/>
          <w:i/>
          <w:iCs/>
          <w:lang w:val="en-AU"/>
        </w:rPr>
        <w:t xml:space="preserve"> </w:t>
      </w:r>
      <w:r w:rsidRPr="566AD5CF">
        <w:rPr>
          <w:rFonts w:ascii="Calibri" w:hAnsi="Calibri"/>
          <w:lang w:val="en-AU"/>
        </w:rPr>
        <w:t xml:space="preserve">‘to protect Aboriginal and European heritage sites and to increase community understanding and awareness of this heritage through site-responsive urban design’. </w:t>
      </w:r>
      <w:r>
        <w:rPr>
          <w:rFonts w:ascii="Calibri" w:hAnsi="Calibri"/>
          <w:lang w:val="en-AU"/>
        </w:rPr>
        <w:t xml:space="preserve">There are aspects of the proposed design included in the amendment documentation that do not respond to the significant heritage components of the Mayfield Historic Precinct, including maintaining sightlines referenced in the </w:t>
      </w:r>
      <w:r w:rsidRPr="566AD5CF">
        <w:rPr>
          <w:rFonts w:ascii="Calibri" w:hAnsi="Calibri"/>
          <w:i/>
          <w:iCs/>
          <w:lang w:val="en-AU"/>
        </w:rPr>
        <w:t>MHPDP</w:t>
      </w:r>
      <w:r>
        <w:rPr>
          <w:rFonts w:ascii="Calibri" w:hAnsi="Calibri"/>
          <w:lang w:val="en-AU"/>
        </w:rPr>
        <w:t xml:space="preserve"> and the Mayfield Heritage Precinct Citation (March 2012). </w:t>
      </w:r>
      <w:r w:rsidRPr="566AD5CF">
        <w:rPr>
          <w:rFonts w:ascii="Calibri" w:hAnsi="Calibri"/>
          <w:lang w:val="en-AU"/>
        </w:rPr>
        <w:t>The Mayfield Heritage Precinct Citation was commissioned by Council to provide a heritage assessment of the precinct. The citation encourages the maintenance of the mature trees, stating that if trees become dangerous, removal and replanting with the same species in the same location should be encouraged.</w:t>
      </w:r>
    </w:p>
    <w:p w14:paraId="7FAADC13" w14:textId="77777777" w:rsidR="002565B2" w:rsidRDefault="002565B2" w:rsidP="002565B2">
      <w:pPr>
        <w:spacing w:line="276" w:lineRule="auto"/>
        <w:rPr>
          <w:rFonts w:ascii="Calibri" w:hAnsi="Calibri"/>
          <w:lang w:val="en-AU"/>
        </w:rPr>
      </w:pPr>
      <w:r w:rsidRPr="613BA2FA">
        <w:rPr>
          <w:rFonts w:ascii="Calibri" w:hAnsi="Calibri"/>
          <w:lang w:val="en-AU"/>
        </w:rPr>
        <w:lastRenderedPageBreak/>
        <w:t xml:space="preserve">The </w:t>
      </w:r>
      <w:r w:rsidRPr="613BA2FA">
        <w:rPr>
          <w:rFonts w:ascii="Calibri" w:hAnsi="Calibri"/>
          <w:i/>
          <w:iCs/>
          <w:lang w:val="en-AU"/>
        </w:rPr>
        <w:t>Mernda Strategy Plan</w:t>
      </w:r>
      <w:r w:rsidRPr="613BA2FA">
        <w:rPr>
          <w:rFonts w:ascii="Calibri" w:hAnsi="Calibri"/>
          <w:lang w:val="en-AU"/>
        </w:rPr>
        <w:t xml:space="preserve"> requires that a development plan be prepared for the next level of planning within the identified precincts, which the Development Plan Overlay (DPO5) facilitates. </w:t>
      </w:r>
    </w:p>
    <w:p w14:paraId="58C9BA50" w14:textId="77777777" w:rsidR="002565B2" w:rsidRDefault="002565B2" w:rsidP="002565B2">
      <w:pPr>
        <w:spacing w:before="240" w:after="60" w:line="276" w:lineRule="auto"/>
        <w:rPr>
          <w:rFonts w:ascii="Calibri" w:hAnsi="Calibri"/>
          <w:u w:val="single"/>
          <w:lang w:val="en-AU"/>
        </w:rPr>
      </w:pPr>
      <w:r w:rsidRPr="698557D9">
        <w:rPr>
          <w:rFonts w:ascii="Calibri" w:hAnsi="Calibri"/>
          <w:u w:val="single"/>
          <w:lang w:val="en-AU"/>
        </w:rPr>
        <w:t>Development Plan Overlay – Schedule 5 (Mernda Development Plan)</w:t>
      </w:r>
    </w:p>
    <w:p w14:paraId="4DFD812E" w14:textId="77777777" w:rsidR="002565B2" w:rsidRDefault="002565B2" w:rsidP="002565B2">
      <w:pPr>
        <w:spacing w:line="276" w:lineRule="auto"/>
        <w:rPr>
          <w:rFonts w:ascii="Calibri" w:hAnsi="Calibri"/>
          <w:lang w:val="en-AU"/>
        </w:rPr>
      </w:pPr>
      <w:r>
        <w:rPr>
          <w:rFonts w:ascii="Calibri" w:hAnsi="Calibri"/>
          <w:lang w:val="en-AU"/>
        </w:rPr>
        <w:t xml:space="preserve">The purpose of the Development Plan Overlay Schedule 5 (DPO5) is to identify areas which require the form and conditions of future use and development be shown on a development plan before a permit can be granted to use and develop the land. </w:t>
      </w:r>
    </w:p>
    <w:p w14:paraId="11518DB1" w14:textId="77777777" w:rsidR="002565B2" w:rsidRDefault="002565B2" w:rsidP="002565B2">
      <w:pPr>
        <w:spacing w:line="276" w:lineRule="auto"/>
        <w:rPr>
          <w:rFonts w:ascii="Calibri" w:hAnsi="Calibri"/>
          <w:lang w:val="en-AU"/>
        </w:rPr>
      </w:pPr>
    </w:p>
    <w:p w14:paraId="00B579D3" w14:textId="77777777" w:rsidR="002565B2" w:rsidRDefault="002565B2" w:rsidP="002565B2">
      <w:pPr>
        <w:spacing w:line="276" w:lineRule="auto"/>
        <w:rPr>
          <w:rFonts w:ascii="Calibri" w:hAnsi="Calibri"/>
          <w:lang w:val="en-AU"/>
        </w:rPr>
      </w:pPr>
      <w:r>
        <w:rPr>
          <w:rFonts w:ascii="Calibri" w:hAnsi="Calibri"/>
          <w:lang w:val="en-AU"/>
        </w:rPr>
        <w:t xml:space="preserve">Schedule 5 of the Development Plan Overlay specifies the requirement that the Development Plan must be informed by a detailed site analysis of the natural, cultural and strategic context of the site and show, or include, a range of matters to the satisfaction of the Responsible Authority. These matters include that the Development Plan is generally in accordance with the </w:t>
      </w:r>
      <w:r w:rsidRPr="21F54DAF">
        <w:rPr>
          <w:rFonts w:ascii="Calibri" w:hAnsi="Calibri"/>
          <w:i/>
          <w:iCs/>
          <w:lang w:val="en-AU"/>
        </w:rPr>
        <w:t xml:space="preserve">Mernda Strategy Plan </w:t>
      </w:r>
      <w:r>
        <w:rPr>
          <w:rFonts w:ascii="Calibri" w:hAnsi="Calibri"/>
          <w:lang w:val="en-AU"/>
        </w:rPr>
        <w:t xml:space="preserve">and associated precinct plans. The proposed amendment is not considered generally in accordance with the </w:t>
      </w:r>
      <w:r w:rsidRPr="21F54DAF">
        <w:rPr>
          <w:rFonts w:ascii="Calibri" w:hAnsi="Calibri"/>
          <w:i/>
          <w:iCs/>
          <w:lang w:val="en-AU"/>
        </w:rPr>
        <w:t>Mernda Strategy Plan</w:t>
      </w:r>
      <w:r>
        <w:rPr>
          <w:rFonts w:ascii="Calibri" w:hAnsi="Calibri"/>
          <w:lang w:val="en-AU"/>
        </w:rPr>
        <w:t>, and therefore does not meet the requirements of DPO5 as it applies to the site.</w:t>
      </w:r>
    </w:p>
    <w:p w14:paraId="4D0F41CF" w14:textId="77777777" w:rsidR="002565B2" w:rsidRDefault="002565B2" w:rsidP="002565B2">
      <w:pPr>
        <w:spacing w:line="276" w:lineRule="auto"/>
        <w:rPr>
          <w:rFonts w:ascii="Calibri" w:hAnsi="Calibri"/>
          <w:lang w:val="en-AU"/>
        </w:rPr>
      </w:pPr>
    </w:p>
    <w:p w14:paraId="5D5C77D8" w14:textId="77777777" w:rsidR="002565B2" w:rsidRDefault="002565B2" w:rsidP="002565B2">
      <w:pPr>
        <w:spacing w:line="276" w:lineRule="auto"/>
        <w:rPr>
          <w:rFonts w:ascii="Calibri" w:hAnsi="Calibri"/>
          <w:i/>
          <w:iCs/>
          <w:lang w:val="en-AU"/>
        </w:rPr>
      </w:pPr>
      <w:r w:rsidRPr="566AD5CF">
        <w:rPr>
          <w:rFonts w:ascii="Calibri" w:hAnsi="Calibri"/>
          <w:lang w:val="en-AU"/>
        </w:rPr>
        <w:t xml:space="preserve">Additionally, of relevance to the proposal is the DPO5 requirement of retention and integration of individual and stands of mature trees. Another requirement of DPO5 is recognition of important landscape views and vistas, and the conservation and protection of Aboriginal and European cultural heritage places. The proposed amendment does not adequately address the broader landscape and heritage precinct requirements and ensure the ongoing visual relationship of heritage buildings is appropriately retained between Plenty Road and the heritage buildings. </w:t>
      </w:r>
    </w:p>
    <w:p w14:paraId="3F6E7003" w14:textId="77777777" w:rsidR="002565B2" w:rsidRDefault="002565B2" w:rsidP="002565B2">
      <w:pPr>
        <w:spacing w:before="240" w:after="60" w:line="276" w:lineRule="auto"/>
        <w:rPr>
          <w:rFonts w:ascii="Calibri" w:hAnsi="Calibri"/>
          <w:u w:val="single"/>
          <w:lang w:val="en-AU"/>
        </w:rPr>
      </w:pPr>
      <w:r w:rsidRPr="1E30A804">
        <w:rPr>
          <w:rFonts w:ascii="Calibri" w:hAnsi="Calibri"/>
          <w:u w:val="single"/>
          <w:lang w:val="en-AU"/>
        </w:rPr>
        <w:t>Development Contributions Plan Overlay- Schedule 8</w:t>
      </w:r>
      <w:r w:rsidRPr="1E30A804">
        <w:rPr>
          <w:rFonts w:ascii="Calibri" w:hAnsi="Calibri"/>
          <w:lang w:val="en-AU"/>
        </w:rPr>
        <w:t xml:space="preserve"> </w:t>
      </w:r>
    </w:p>
    <w:p w14:paraId="0ACBF511" w14:textId="77777777" w:rsidR="002565B2" w:rsidRDefault="002565B2" w:rsidP="002565B2">
      <w:pPr>
        <w:spacing w:line="276" w:lineRule="auto"/>
        <w:rPr>
          <w:rFonts w:ascii="Calibri" w:hAnsi="Calibri"/>
          <w:lang w:val="en-AU"/>
        </w:rPr>
      </w:pPr>
      <w:r>
        <w:rPr>
          <w:rFonts w:ascii="Calibri" w:hAnsi="Calibri"/>
          <w:lang w:val="en-AU"/>
        </w:rPr>
        <w:t xml:space="preserve">The purpose of the Development Contributions Plan Overlay Schedule 8 (DCPO8) is to identify areas which require the preparation of a development contributions plan. Schedule 8 to the Development Contributions Plan Overlay applies to land within Precinct 4 of the </w:t>
      </w:r>
      <w:r w:rsidRPr="21F54DAF">
        <w:rPr>
          <w:rFonts w:ascii="Calibri" w:hAnsi="Calibri"/>
          <w:i/>
          <w:iCs/>
          <w:lang w:val="en-AU"/>
        </w:rPr>
        <w:t>Mernda Strategy Plan</w:t>
      </w:r>
      <w:r>
        <w:rPr>
          <w:rFonts w:ascii="Calibri" w:hAnsi="Calibri"/>
          <w:lang w:val="en-AU"/>
        </w:rPr>
        <w:t xml:space="preserve">. The </w:t>
      </w:r>
      <w:r w:rsidRPr="21F54DAF">
        <w:rPr>
          <w:rFonts w:ascii="Calibri" w:hAnsi="Calibri"/>
          <w:i/>
          <w:iCs/>
          <w:lang w:val="en-AU"/>
        </w:rPr>
        <w:t xml:space="preserve">Mernda Strategy Plan </w:t>
      </w:r>
      <w:r>
        <w:rPr>
          <w:rFonts w:ascii="Calibri" w:hAnsi="Calibri"/>
          <w:lang w:val="en-AU"/>
        </w:rPr>
        <w:t xml:space="preserve">defines the lot at 1325 Plenty Road as developable land for residential use, therefore Development Infrastructure Levies would be charged at the residential rate. </w:t>
      </w:r>
    </w:p>
    <w:p w14:paraId="4D8535B6" w14:textId="77777777" w:rsidR="002565B2" w:rsidRDefault="002565B2" w:rsidP="002565B2">
      <w:pPr>
        <w:spacing w:before="240" w:after="60" w:line="276" w:lineRule="auto"/>
        <w:rPr>
          <w:rFonts w:ascii="Calibri" w:hAnsi="Calibri"/>
          <w:lang w:val="en-AU"/>
        </w:rPr>
      </w:pPr>
      <w:r w:rsidRPr="21F54DAF">
        <w:rPr>
          <w:rFonts w:ascii="Calibri" w:hAnsi="Calibri"/>
          <w:u w:val="single"/>
          <w:lang w:val="en-AU"/>
        </w:rPr>
        <w:t>Heritage Overlay – Place Numbers 201, 18 and 16</w:t>
      </w:r>
    </w:p>
    <w:p w14:paraId="0A6A6B3A" w14:textId="77777777" w:rsidR="002565B2" w:rsidRDefault="002565B2" w:rsidP="002565B2">
      <w:pPr>
        <w:spacing w:line="276" w:lineRule="auto"/>
        <w:rPr>
          <w:rFonts w:ascii="Calibri" w:hAnsi="Calibri"/>
          <w:lang w:val="en-AU"/>
        </w:rPr>
      </w:pPr>
      <w:r>
        <w:rPr>
          <w:rFonts w:ascii="Calibri" w:hAnsi="Calibri"/>
          <w:lang w:val="en-AU"/>
        </w:rPr>
        <w:t xml:space="preserve">The purpose of the Heritage Overlay (HO) is to conserve and enhance heritage places of natural or cultural significance as well as those elements which contribute to the significance of heritage places. In addition, the Heritage Overlay requires that a planning permit be obtain for buildings and works to ensure that development does not adversely affect the significance of heritage places. </w:t>
      </w:r>
    </w:p>
    <w:p w14:paraId="2FA036F6" w14:textId="77777777" w:rsidR="002565B2" w:rsidRDefault="002565B2" w:rsidP="002565B2">
      <w:pPr>
        <w:spacing w:line="276" w:lineRule="auto"/>
        <w:rPr>
          <w:rFonts w:ascii="Calibri" w:hAnsi="Calibri"/>
          <w:lang w:val="en-AU"/>
        </w:rPr>
        <w:sectPr w:rsidR="002565B2">
          <w:pgSz w:w="11906" w:h="16838"/>
          <w:pgMar w:top="1440" w:right="1440" w:bottom="1440" w:left="1440" w:header="454" w:footer="454" w:gutter="0"/>
          <w:cols w:space="720"/>
          <w:docGrid w:linePitch="360"/>
        </w:sectPr>
      </w:pPr>
    </w:p>
    <w:p w14:paraId="30693942" w14:textId="77777777" w:rsidR="002565B2" w:rsidRDefault="002565B2" w:rsidP="002565B2">
      <w:pPr>
        <w:spacing w:line="276" w:lineRule="auto"/>
        <w:rPr>
          <w:rFonts w:ascii="Calibri" w:hAnsi="Calibri"/>
          <w:lang w:val="en-AU"/>
        </w:rPr>
      </w:pPr>
      <w:r>
        <w:rPr>
          <w:rFonts w:ascii="Calibri" w:hAnsi="Calibri"/>
          <w:lang w:val="en-AU"/>
        </w:rPr>
        <w:lastRenderedPageBreak/>
        <w:t xml:space="preserve">Place Number 201 to the HO identifies the Mayfield Heritage Precinct, including 1321, 1325 and 1345 Plenty Road, as being a heritage place of significance. </w:t>
      </w:r>
    </w:p>
    <w:p w14:paraId="4FC6742A" w14:textId="77777777" w:rsidR="002565B2" w:rsidRDefault="002565B2" w:rsidP="002565B2">
      <w:pPr>
        <w:spacing w:line="276" w:lineRule="auto"/>
        <w:rPr>
          <w:rFonts w:ascii="Calibri" w:hAnsi="Calibri"/>
          <w:lang w:val="en-AU"/>
        </w:rPr>
      </w:pPr>
    </w:p>
    <w:p w14:paraId="0B634B46" w14:textId="77777777" w:rsidR="002565B2" w:rsidRDefault="002565B2" w:rsidP="002565B2">
      <w:pPr>
        <w:spacing w:line="276" w:lineRule="auto"/>
        <w:rPr>
          <w:rFonts w:ascii="Calibri" w:hAnsi="Calibri"/>
          <w:lang w:val="en-AU"/>
        </w:rPr>
      </w:pPr>
      <w:r>
        <w:rPr>
          <w:rFonts w:ascii="Calibri" w:hAnsi="Calibri"/>
          <w:lang w:val="en-AU"/>
        </w:rPr>
        <w:t>Place Number 18 to the HO identifies the Mayfield Presbyterian Church at 1345 Plenty Road, including the bluestone church, mature trees and stables as a heritage place of significance.</w:t>
      </w:r>
    </w:p>
    <w:p w14:paraId="7B4B7200" w14:textId="77777777" w:rsidR="002565B2" w:rsidRDefault="002565B2" w:rsidP="002565B2">
      <w:pPr>
        <w:spacing w:line="276" w:lineRule="auto"/>
        <w:rPr>
          <w:rFonts w:ascii="Calibri" w:hAnsi="Calibri"/>
          <w:lang w:val="en-AU"/>
        </w:rPr>
      </w:pPr>
    </w:p>
    <w:p w14:paraId="18616556" w14:textId="77777777" w:rsidR="002565B2" w:rsidRDefault="002565B2" w:rsidP="002565B2">
      <w:pPr>
        <w:spacing w:line="276" w:lineRule="auto"/>
        <w:rPr>
          <w:rFonts w:ascii="Calibri" w:hAnsi="Calibri"/>
          <w:lang w:val="en-AU"/>
        </w:rPr>
      </w:pPr>
      <w:r>
        <w:rPr>
          <w:rFonts w:ascii="Calibri" w:hAnsi="Calibri"/>
          <w:lang w:val="en-AU"/>
        </w:rPr>
        <w:t xml:space="preserve">Place Number 16 to the HO identifies the Mayfield School and Residence, including the bluestone residence, timber school house and mature trees as a heritage place of significance.  </w:t>
      </w:r>
    </w:p>
    <w:p w14:paraId="6B79471E" w14:textId="77777777" w:rsidR="002565B2" w:rsidRDefault="002565B2" w:rsidP="002565B2">
      <w:pPr>
        <w:spacing w:before="240" w:after="60" w:line="276" w:lineRule="auto"/>
        <w:rPr>
          <w:rFonts w:ascii="Calibri" w:hAnsi="Calibri"/>
          <w:u w:val="single"/>
          <w:lang w:val="en-AU"/>
        </w:rPr>
      </w:pPr>
      <w:r w:rsidRPr="1E30A804">
        <w:rPr>
          <w:rFonts w:ascii="Calibri" w:hAnsi="Calibri"/>
          <w:u w:val="single"/>
          <w:lang w:val="en-AU"/>
        </w:rPr>
        <w:t>Vegetation Protection Overlay – Schedule 1</w:t>
      </w:r>
    </w:p>
    <w:p w14:paraId="26AA308D" w14:textId="77777777" w:rsidR="002565B2" w:rsidRDefault="002565B2" w:rsidP="002565B2">
      <w:pPr>
        <w:spacing w:line="276" w:lineRule="auto"/>
        <w:rPr>
          <w:rFonts w:ascii="Calibri" w:hAnsi="Calibri"/>
          <w:lang w:val="en-AU"/>
        </w:rPr>
      </w:pPr>
      <w:r>
        <w:rPr>
          <w:rFonts w:ascii="Calibri" w:hAnsi="Calibri"/>
          <w:lang w:val="en-AU"/>
        </w:rPr>
        <w:t xml:space="preserve">The purpose of the Vegetation Protection Overlay (VPO) is to protect areas of significant vegetation, ensure development minimises loss of vegetation, preserve existing trees and other vegetation, and recognise vegetation protection areas as locations of special significance. </w:t>
      </w:r>
    </w:p>
    <w:p w14:paraId="6A15655D" w14:textId="77777777" w:rsidR="002565B2" w:rsidRDefault="002565B2" w:rsidP="002565B2">
      <w:pPr>
        <w:spacing w:line="276" w:lineRule="auto"/>
        <w:rPr>
          <w:rFonts w:ascii="Calibri" w:hAnsi="Calibri"/>
          <w:lang w:val="en-AU"/>
        </w:rPr>
      </w:pPr>
    </w:p>
    <w:p w14:paraId="51DEA050" w14:textId="77777777" w:rsidR="002565B2" w:rsidRDefault="002565B2" w:rsidP="002565B2">
      <w:pPr>
        <w:spacing w:line="276" w:lineRule="auto"/>
        <w:rPr>
          <w:rFonts w:ascii="Calibri" w:hAnsi="Calibri"/>
          <w:lang w:val="en-AU"/>
        </w:rPr>
      </w:pPr>
      <w:r>
        <w:rPr>
          <w:rFonts w:ascii="Calibri" w:hAnsi="Calibri"/>
          <w:lang w:val="en-AU"/>
        </w:rPr>
        <w:t>Schedule 1 to the VPO (VPO1) states that native vegetation in the Plenty Valley and surrounding areas of Mernda play an important role in the maintenance of environmental and rural character. VPO1 includes the vegetation protection objective to preserve and maintain significant vegetation and the character of the area.</w:t>
      </w:r>
    </w:p>
    <w:p w14:paraId="64B8FCBE" w14:textId="77777777" w:rsidR="002565B2" w:rsidRPr="00AD2E72" w:rsidRDefault="002565B2" w:rsidP="002565B2">
      <w:pPr>
        <w:keepNext/>
        <w:spacing w:before="240" w:after="60" w:line="276" w:lineRule="auto"/>
        <w:outlineLvl w:val="1"/>
        <w:rPr>
          <w:rFonts w:ascii="Calibri" w:hAnsi="Calibri" w:cs="Arial"/>
          <w:b/>
          <w:bCs/>
          <w:iCs/>
          <w:lang w:val="en-AU"/>
        </w:rPr>
      </w:pPr>
      <w:r w:rsidRPr="566AD5CF">
        <w:rPr>
          <w:rFonts w:ascii="Calibri" w:hAnsi="Calibri" w:cs="Arial"/>
          <w:b/>
          <w:bCs/>
          <w:iCs/>
          <w:lang w:val="en-AU"/>
        </w:rPr>
        <w:t>Planning Policy Context</w:t>
      </w:r>
    </w:p>
    <w:p w14:paraId="27C50381" w14:textId="77777777" w:rsidR="002565B2" w:rsidRPr="00AD2E72" w:rsidRDefault="002565B2" w:rsidP="002565B2">
      <w:pPr>
        <w:spacing w:line="276" w:lineRule="auto"/>
        <w:rPr>
          <w:rFonts w:ascii="Calibri" w:hAnsi="Calibri"/>
          <w:lang w:val="en-AU"/>
        </w:rPr>
      </w:pPr>
      <w:r w:rsidRPr="67FE3908">
        <w:rPr>
          <w:rFonts w:ascii="Calibri" w:hAnsi="Calibri"/>
          <w:lang w:val="en-AU"/>
        </w:rPr>
        <w:t xml:space="preserve">The proposed use and development is considered inconsistent with a number of planning policies relevant to the proposal. These are summarised below. </w:t>
      </w:r>
    </w:p>
    <w:p w14:paraId="4C2436B7" w14:textId="77777777" w:rsidR="002565B2" w:rsidRDefault="002565B2" w:rsidP="002565B2">
      <w:pPr>
        <w:spacing w:before="240" w:after="60" w:line="276" w:lineRule="auto"/>
        <w:rPr>
          <w:rFonts w:ascii="Calibri" w:hAnsi="Calibri"/>
          <w:b/>
          <w:bCs/>
          <w:u w:val="single"/>
          <w:lang w:val="en-AU"/>
        </w:rPr>
      </w:pPr>
      <w:r w:rsidRPr="1CBE7D43">
        <w:rPr>
          <w:rFonts w:ascii="Calibri" w:hAnsi="Calibri"/>
          <w:b/>
          <w:bCs/>
          <w:u w:val="single"/>
          <w:lang w:val="en-AU"/>
        </w:rPr>
        <w:t>Municipal Planning Strategy</w:t>
      </w:r>
    </w:p>
    <w:p w14:paraId="2453F5EE" w14:textId="77777777" w:rsidR="002565B2" w:rsidRPr="00AD2E72" w:rsidRDefault="002565B2" w:rsidP="002565B2">
      <w:pPr>
        <w:spacing w:before="240" w:after="60" w:line="276" w:lineRule="auto"/>
        <w:rPr>
          <w:rFonts w:ascii="Calibri" w:hAnsi="Calibri"/>
          <w:u w:val="single"/>
          <w:lang w:val="en-AU"/>
        </w:rPr>
      </w:pPr>
      <w:r w:rsidRPr="3C8E138D">
        <w:rPr>
          <w:rFonts w:ascii="Calibri" w:hAnsi="Calibri"/>
          <w:u w:val="single"/>
          <w:lang w:val="en-AU"/>
        </w:rPr>
        <w:t>Clause 02.03- 9 (Infrastructure – child care centres)</w:t>
      </w:r>
    </w:p>
    <w:p w14:paraId="440E7112" w14:textId="77777777" w:rsidR="002565B2" w:rsidRPr="00AD2E72" w:rsidRDefault="002565B2" w:rsidP="002565B2">
      <w:pPr>
        <w:spacing w:line="276" w:lineRule="auto"/>
        <w:rPr>
          <w:rFonts w:ascii="Calibri" w:hAnsi="Calibri"/>
          <w:lang w:val="en-AU"/>
        </w:rPr>
      </w:pPr>
      <w:r>
        <w:rPr>
          <w:rFonts w:ascii="Calibri" w:hAnsi="Calibri"/>
          <w:lang w:val="en-AU"/>
        </w:rPr>
        <w:t>The proposed use is not in accordance with Clause 02.03-9, which encourages child care centres to be co-located with community-based facilities, maximising beneficial relationships between compatible uses. Additionally, Clause 02.03-9 states that child care centres need to meet genuine demand in the local area and locate in or directly adjacent to an activity centre. The proposed child care centre is not co-located with community-based facilities, in or directly adjacent to an activity ce</w:t>
      </w:r>
      <w:r w:rsidRPr="2225676B">
        <w:rPr>
          <w:rFonts w:ascii="Calibri" w:hAnsi="Calibri"/>
          <w:lang w:val="en-AU"/>
        </w:rPr>
        <w:t xml:space="preserve">ntre, and the proponent has not sufficiently demonstrated the need for the proposed use. </w:t>
      </w:r>
    </w:p>
    <w:p w14:paraId="79148F8F" w14:textId="77777777" w:rsidR="002565B2" w:rsidRDefault="002565B2" w:rsidP="002565B2">
      <w:pPr>
        <w:spacing w:before="240" w:after="60" w:line="276" w:lineRule="auto"/>
        <w:rPr>
          <w:rFonts w:ascii="Calibri" w:hAnsi="Calibri"/>
          <w:b/>
          <w:bCs/>
          <w:u w:val="single"/>
          <w:lang w:val="en-AU"/>
        </w:rPr>
        <w:sectPr w:rsidR="002565B2">
          <w:pgSz w:w="11906" w:h="16838"/>
          <w:pgMar w:top="1440" w:right="1440" w:bottom="1440" w:left="1440" w:header="454" w:footer="454" w:gutter="0"/>
          <w:cols w:space="720"/>
          <w:docGrid w:linePitch="360"/>
        </w:sectPr>
      </w:pPr>
    </w:p>
    <w:p w14:paraId="24D460DB" w14:textId="77777777" w:rsidR="002565B2" w:rsidRDefault="002565B2" w:rsidP="002565B2">
      <w:pPr>
        <w:spacing w:before="240" w:after="60" w:line="276" w:lineRule="auto"/>
        <w:rPr>
          <w:rFonts w:ascii="Calibri" w:hAnsi="Calibri"/>
          <w:b/>
          <w:bCs/>
          <w:u w:val="single"/>
          <w:lang w:val="en-AU"/>
        </w:rPr>
      </w:pPr>
      <w:r w:rsidRPr="1CBE7D43">
        <w:rPr>
          <w:rFonts w:ascii="Calibri" w:hAnsi="Calibri"/>
          <w:b/>
          <w:bCs/>
          <w:u w:val="single"/>
          <w:lang w:val="en-AU"/>
        </w:rPr>
        <w:lastRenderedPageBreak/>
        <w:t xml:space="preserve">Planning Policy Framework </w:t>
      </w:r>
    </w:p>
    <w:p w14:paraId="02946770" w14:textId="77777777" w:rsidR="002565B2" w:rsidRPr="00AD2E72" w:rsidRDefault="002565B2" w:rsidP="002565B2">
      <w:pPr>
        <w:spacing w:before="240" w:after="60" w:line="276" w:lineRule="auto"/>
        <w:rPr>
          <w:rFonts w:ascii="Calibri" w:hAnsi="Calibri"/>
          <w:lang w:val="en-AU"/>
        </w:rPr>
      </w:pPr>
      <w:r w:rsidRPr="1956FE97">
        <w:rPr>
          <w:rFonts w:ascii="Calibri" w:hAnsi="Calibri"/>
          <w:u w:val="single"/>
          <w:lang w:val="en-AU"/>
        </w:rPr>
        <w:t>Clause 15 (Built Environment and Heritage)</w:t>
      </w:r>
      <w:r w:rsidRPr="1956FE97">
        <w:rPr>
          <w:rFonts w:ascii="Calibri" w:hAnsi="Calibri"/>
          <w:lang w:val="en-AU"/>
        </w:rPr>
        <w:t xml:space="preserve"> </w:t>
      </w:r>
    </w:p>
    <w:p w14:paraId="1250D7CE" w14:textId="77777777" w:rsidR="002565B2" w:rsidRPr="00AD2E72" w:rsidRDefault="002565B2" w:rsidP="002565B2">
      <w:pPr>
        <w:spacing w:line="276" w:lineRule="auto"/>
        <w:rPr>
          <w:rFonts w:ascii="Calibri" w:hAnsi="Calibri"/>
          <w:lang w:val="en-AU"/>
        </w:rPr>
      </w:pPr>
      <w:r w:rsidRPr="38FD7F04">
        <w:rPr>
          <w:rFonts w:ascii="Calibri" w:hAnsi="Calibri"/>
          <w:lang w:val="en-AU"/>
        </w:rPr>
        <w:t xml:space="preserve">Clause 15 states that planning should ensure land use and development appropriately responds to its surrounding landscape and character. There are aspects of the proposed design within the Development Plan amendment that do not respond to the significant heritage components of the Mayfield Historic Precinct. </w:t>
      </w:r>
    </w:p>
    <w:p w14:paraId="4273C272" w14:textId="77777777" w:rsidR="002565B2" w:rsidRPr="00AD2E72" w:rsidRDefault="002565B2" w:rsidP="002565B2">
      <w:pPr>
        <w:spacing w:before="240" w:after="60" w:line="276" w:lineRule="auto"/>
        <w:rPr>
          <w:rFonts w:ascii="Calibri" w:hAnsi="Calibri"/>
          <w:lang w:val="en-AU"/>
        </w:rPr>
      </w:pPr>
      <w:r w:rsidRPr="3C8E138D">
        <w:rPr>
          <w:rFonts w:ascii="Calibri" w:hAnsi="Calibri"/>
          <w:u w:val="single"/>
          <w:lang w:val="en-AU"/>
        </w:rPr>
        <w:t>15.03-1L (Heritage conservation in Heritage Overlay areas)</w:t>
      </w:r>
    </w:p>
    <w:p w14:paraId="6DF75A44" w14:textId="77777777" w:rsidR="002565B2" w:rsidRPr="00AD2E72" w:rsidRDefault="002565B2" w:rsidP="002565B2">
      <w:pPr>
        <w:spacing w:line="276" w:lineRule="auto"/>
        <w:rPr>
          <w:rFonts w:ascii="Calibri" w:hAnsi="Calibri"/>
          <w:lang w:val="en-AU"/>
        </w:rPr>
      </w:pPr>
      <w:r>
        <w:rPr>
          <w:rFonts w:ascii="Calibri" w:hAnsi="Calibri"/>
          <w:lang w:val="en-AU"/>
        </w:rPr>
        <w:t xml:space="preserve">The proposed Development Plan amendment does not align with strategies of Clause 15.03-1L. These include to protect views of, and vistas to, silhouettes and profiles of a heritage place including mature vegetation and landmarks. </w:t>
      </w:r>
    </w:p>
    <w:p w14:paraId="454ECE26" w14:textId="77777777" w:rsidR="002565B2" w:rsidRPr="00AD2E72" w:rsidRDefault="002565B2" w:rsidP="002565B2">
      <w:pPr>
        <w:spacing w:before="240" w:after="60" w:line="276" w:lineRule="auto"/>
        <w:rPr>
          <w:rFonts w:ascii="Calibri" w:hAnsi="Calibri"/>
          <w:u w:val="single"/>
          <w:lang w:val="en-AU"/>
        </w:rPr>
      </w:pPr>
      <w:r w:rsidRPr="1956FE97">
        <w:rPr>
          <w:rFonts w:ascii="Calibri" w:hAnsi="Calibri"/>
          <w:u w:val="single"/>
          <w:lang w:val="en-AU"/>
        </w:rPr>
        <w:t>Clause 19.02-2S (Education facilities)</w:t>
      </w:r>
    </w:p>
    <w:p w14:paraId="7B4773EC" w14:textId="77777777" w:rsidR="002565B2" w:rsidRDefault="002565B2" w:rsidP="002565B2">
      <w:pPr>
        <w:spacing w:line="276" w:lineRule="auto"/>
        <w:rPr>
          <w:rFonts w:ascii="Calibri" w:hAnsi="Calibri"/>
          <w:lang w:val="en-AU"/>
        </w:rPr>
      </w:pPr>
      <w:r>
        <w:rPr>
          <w:rFonts w:ascii="Calibri" w:hAnsi="Calibri"/>
          <w:lang w:val="en-AU"/>
        </w:rPr>
        <w:t xml:space="preserve">The proposed Development Plan amendment does not satisfy the strategy of Clause 19.02-2S to consider future demand requirements in planning for the location of education and early childhood facilities. </w:t>
      </w:r>
    </w:p>
    <w:p w14:paraId="7F37290E" w14:textId="77777777" w:rsidR="002565B2" w:rsidRPr="00AD2E72" w:rsidRDefault="002565B2" w:rsidP="002565B2">
      <w:pPr>
        <w:spacing w:before="240" w:after="60" w:line="276" w:lineRule="auto"/>
        <w:rPr>
          <w:rFonts w:ascii="Calibri" w:hAnsi="Calibri"/>
          <w:u w:val="single"/>
          <w:lang w:val="en-AU"/>
        </w:rPr>
      </w:pPr>
      <w:r w:rsidRPr="764BE025">
        <w:rPr>
          <w:rFonts w:ascii="Calibri" w:hAnsi="Calibri"/>
          <w:u w:val="single"/>
          <w:lang w:val="en-AU"/>
        </w:rPr>
        <w:t>Clause 19.02-2L (Child care centres)</w:t>
      </w:r>
    </w:p>
    <w:p w14:paraId="022EF5E6" w14:textId="77777777" w:rsidR="002565B2" w:rsidRPr="00AD2E72" w:rsidRDefault="002565B2" w:rsidP="002565B2">
      <w:pPr>
        <w:spacing w:line="276" w:lineRule="auto"/>
        <w:rPr>
          <w:rFonts w:ascii="Calibri" w:hAnsi="Calibri"/>
          <w:u w:val="single"/>
          <w:lang w:val="en-AU"/>
        </w:rPr>
      </w:pPr>
      <w:r w:rsidRPr="1956FE97">
        <w:rPr>
          <w:rFonts w:ascii="Calibri" w:hAnsi="Calibri"/>
          <w:lang w:val="en-AU"/>
        </w:rPr>
        <w:t xml:space="preserve">The aspects of the proposed use that do not satisfy the objectives and strategies of Clause 19.02-2L are summarised below: </w:t>
      </w:r>
    </w:p>
    <w:p w14:paraId="5E9C3D1D" w14:textId="77777777" w:rsidR="002565B2" w:rsidRPr="00AD2E72" w:rsidRDefault="002565B2" w:rsidP="00944F20">
      <w:pPr>
        <w:numPr>
          <w:ilvl w:val="0"/>
          <w:numId w:val="19"/>
        </w:numPr>
        <w:spacing w:line="276" w:lineRule="auto"/>
        <w:rPr>
          <w:rFonts w:ascii="Calibri" w:eastAsia="Calibri" w:hAnsi="Calibri" w:cs="Calibri"/>
          <w:color w:val="000000" w:themeColor="text1"/>
          <w:lang w:val="en-AU"/>
        </w:rPr>
      </w:pPr>
      <w:r w:rsidRPr="6609CF32">
        <w:rPr>
          <w:rFonts w:ascii="Calibri" w:hAnsi="Calibri"/>
          <w:color w:val="000000" w:themeColor="text1"/>
          <w:lang w:val="en-AU"/>
        </w:rPr>
        <w:t xml:space="preserve">The proposed child care centre seeks to locate on a lot that could otherwise be used for medium density housing and is within an established residential context. </w:t>
      </w:r>
    </w:p>
    <w:p w14:paraId="2AE16319" w14:textId="77777777" w:rsidR="002565B2" w:rsidRPr="00AD2E72" w:rsidRDefault="002565B2" w:rsidP="00944F20">
      <w:pPr>
        <w:numPr>
          <w:ilvl w:val="0"/>
          <w:numId w:val="19"/>
        </w:numPr>
        <w:spacing w:line="276" w:lineRule="auto"/>
        <w:rPr>
          <w:rFonts w:ascii="Calibri" w:hAnsi="Calibri"/>
          <w:color w:val="000000" w:themeColor="text1"/>
          <w:lang w:val="en-AU"/>
        </w:rPr>
      </w:pPr>
      <w:r w:rsidRPr="6609CF32">
        <w:rPr>
          <w:rFonts w:ascii="Calibri" w:hAnsi="Calibri"/>
          <w:color w:val="000000" w:themeColor="text1"/>
          <w:lang w:val="en-AU"/>
        </w:rPr>
        <w:t xml:space="preserve">The proposed child care centre is not in or adjacent to an activity centre or co-located with compatible community service uses in a planned community hub. </w:t>
      </w:r>
    </w:p>
    <w:p w14:paraId="23A36D3B" w14:textId="77777777" w:rsidR="002565B2" w:rsidRPr="00AD2E72" w:rsidRDefault="002565B2" w:rsidP="00944F20">
      <w:pPr>
        <w:numPr>
          <w:ilvl w:val="0"/>
          <w:numId w:val="19"/>
        </w:numPr>
        <w:spacing w:line="276" w:lineRule="auto"/>
        <w:rPr>
          <w:rFonts w:ascii="Calibri" w:hAnsi="Calibri"/>
          <w:color w:val="000000" w:themeColor="text1"/>
          <w:lang w:val="en-AU"/>
        </w:rPr>
      </w:pPr>
      <w:r w:rsidRPr="6609CF32">
        <w:rPr>
          <w:rFonts w:ascii="Calibri" w:hAnsi="Calibri"/>
          <w:color w:val="000000" w:themeColor="text1"/>
          <w:lang w:val="en-AU"/>
        </w:rPr>
        <w:t>The proposed child care centre is not in or within a walkable catchment (defined as 400 metres) from an existing or proposed activity centre or recognised community activity cluster.</w:t>
      </w:r>
    </w:p>
    <w:p w14:paraId="4FA23E49" w14:textId="77777777" w:rsidR="002565B2" w:rsidRPr="00AD2E72" w:rsidRDefault="002565B2" w:rsidP="00944F20">
      <w:pPr>
        <w:numPr>
          <w:ilvl w:val="0"/>
          <w:numId w:val="19"/>
        </w:numPr>
        <w:spacing w:line="276" w:lineRule="auto"/>
        <w:rPr>
          <w:rFonts w:ascii="Calibri" w:hAnsi="Calibri"/>
          <w:color w:val="000000" w:themeColor="text1"/>
          <w:lang w:val="en-AU"/>
        </w:rPr>
      </w:pPr>
      <w:r w:rsidRPr="6609CF32">
        <w:rPr>
          <w:rFonts w:ascii="Calibri" w:hAnsi="Calibri"/>
          <w:color w:val="000000" w:themeColor="text1"/>
          <w:lang w:val="en-AU"/>
        </w:rPr>
        <w:t xml:space="preserve">The proposed child care centre is located adjacent to an arterial road. </w:t>
      </w:r>
    </w:p>
    <w:p w14:paraId="1E3C45CC" w14:textId="77777777" w:rsidR="002565B2" w:rsidRPr="00AD2E72" w:rsidRDefault="002565B2" w:rsidP="00944F20">
      <w:pPr>
        <w:numPr>
          <w:ilvl w:val="0"/>
          <w:numId w:val="19"/>
        </w:numPr>
        <w:spacing w:line="276" w:lineRule="auto"/>
        <w:rPr>
          <w:rFonts w:ascii="Calibri" w:eastAsia="Calibri" w:hAnsi="Calibri" w:cs="Calibri"/>
          <w:color w:val="000000" w:themeColor="text1"/>
          <w:szCs w:val="20"/>
          <w:lang w:val="en-AU"/>
        </w:rPr>
      </w:pPr>
      <w:r w:rsidRPr="2225676B">
        <w:rPr>
          <w:rFonts w:ascii="Calibri" w:hAnsi="Calibri"/>
          <w:color w:val="000000" w:themeColor="text1"/>
          <w:szCs w:val="20"/>
          <w:lang w:val="en-AU"/>
        </w:rPr>
        <w:t>Noting the concerns above regarding location, proposals for child care centres should also fulfil a demonstrated ne</w:t>
      </w:r>
      <w:r w:rsidRPr="2225676B">
        <w:rPr>
          <w:rFonts w:ascii="Calibri" w:hAnsi="Calibri"/>
          <w:szCs w:val="20"/>
          <w:lang w:val="en-AU"/>
        </w:rPr>
        <w:t>ed. The proponent for the amendment has not adequately demonstrated the need for a child care centre.</w:t>
      </w:r>
    </w:p>
    <w:p w14:paraId="094E5D55" w14:textId="77777777" w:rsidR="002565B2" w:rsidRPr="00AD2E72" w:rsidRDefault="002565B2" w:rsidP="002565B2">
      <w:pPr>
        <w:spacing w:line="276" w:lineRule="auto"/>
        <w:rPr>
          <w:rFonts w:ascii="Calibri" w:hAnsi="Calibri"/>
          <w:lang w:val="en-AU"/>
        </w:rPr>
      </w:pPr>
    </w:p>
    <w:p w14:paraId="1E5F3E87" w14:textId="77777777" w:rsidR="002565B2" w:rsidRPr="00AD2E72" w:rsidRDefault="002565B2" w:rsidP="002565B2">
      <w:pPr>
        <w:spacing w:line="276" w:lineRule="auto"/>
        <w:rPr>
          <w:rFonts w:ascii="Calibri" w:hAnsi="Calibri"/>
          <w:lang w:val="en-AU"/>
        </w:rPr>
      </w:pPr>
      <w:r w:rsidRPr="3EC083CD">
        <w:rPr>
          <w:rFonts w:ascii="Calibri" w:hAnsi="Calibri"/>
          <w:lang w:val="en-AU"/>
        </w:rPr>
        <w:t xml:space="preserve">Clause 19.02-2L also provides objectives and strategies for the built form of child care centres. The proposed development does not align with strategies in relation to vehicle access, parking and pedestrian access: </w:t>
      </w:r>
    </w:p>
    <w:p w14:paraId="46EE80CF" w14:textId="77777777" w:rsidR="002565B2" w:rsidRPr="00AD2E72" w:rsidRDefault="002565B2" w:rsidP="00944F20">
      <w:pPr>
        <w:numPr>
          <w:ilvl w:val="0"/>
          <w:numId w:val="20"/>
        </w:numPr>
        <w:spacing w:line="276" w:lineRule="auto"/>
        <w:rPr>
          <w:rFonts w:ascii="Calibri" w:eastAsia="Calibri" w:hAnsi="Calibri" w:cs="Calibri"/>
          <w:lang w:val="en-AU"/>
        </w:rPr>
      </w:pPr>
      <w:r w:rsidRPr="1956FE97">
        <w:rPr>
          <w:rFonts w:ascii="Calibri" w:hAnsi="Calibri"/>
          <w:lang w:val="en-AU"/>
        </w:rPr>
        <w:t xml:space="preserve">The policy seeks to ensure that on-site parking meets the needs of staff and patrons and that tandem car parking is avoided. </w:t>
      </w:r>
    </w:p>
    <w:p w14:paraId="46D04EC7" w14:textId="77777777" w:rsidR="002565B2" w:rsidRPr="00AD2E72" w:rsidRDefault="002565B2" w:rsidP="00944F20">
      <w:pPr>
        <w:numPr>
          <w:ilvl w:val="0"/>
          <w:numId w:val="20"/>
        </w:numPr>
        <w:spacing w:line="276" w:lineRule="auto"/>
        <w:rPr>
          <w:rFonts w:ascii="Calibri" w:hAnsi="Calibri"/>
          <w:lang w:val="en-AU"/>
        </w:rPr>
      </w:pPr>
      <w:r w:rsidRPr="1956FE97">
        <w:rPr>
          <w:rFonts w:ascii="Calibri" w:hAnsi="Calibri"/>
          <w:lang w:val="en-AU"/>
        </w:rPr>
        <w:t xml:space="preserve">Pedestrian access is a priority in the policy. Access for pedestrians should not be impacted by car parking. </w:t>
      </w:r>
    </w:p>
    <w:p w14:paraId="406B105E" w14:textId="77777777" w:rsidR="002565B2" w:rsidRPr="00AD2E72" w:rsidRDefault="002565B2" w:rsidP="00944F20">
      <w:pPr>
        <w:numPr>
          <w:ilvl w:val="0"/>
          <w:numId w:val="20"/>
        </w:numPr>
        <w:spacing w:line="276" w:lineRule="auto"/>
        <w:rPr>
          <w:rFonts w:ascii="Calibri" w:hAnsi="Calibri"/>
          <w:lang w:val="en-AU"/>
        </w:rPr>
      </w:pPr>
      <w:r w:rsidRPr="38FD7F04">
        <w:rPr>
          <w:rFonts w:ascii="Calibri" w:hAnsi="Calibri"/>
          <w:lang w:val="en-AU"/>
        </w:rPr>
        <w:lastRenderedPageBreak/>
        <w:t xml:space="preserve">The constraints of the site within an historic precinct located in a residential area mean that access to the site would not be well-defined. The education use proposed in the existing Development Plan sought to manage this issue with the provision of a school bus. This would not be a practical solution for a child care centre. </w:t>
      </w:r>
    </w:p>
    <w:p w14:paraId="665FCB73" w14:textId="77777777" w:rsidR="002565B2" w:rsidRPr="00AD2E72" w:rsidRDefault="002565B2" w:rsidP="002565B2">
      <w:pPr>
        <w:spacing w:before="240" w:after="60" w:line="276" w:lineRule="auto"/>
        <w:rPr>
          <w:rFonts w:ascii="Calibri" w:hAnsi="Calibri"/>
          <w:lang w:val="en-AU"/>
        </w:rPr>
      </w:pPr>
      <w:r w:rsidRPr="58E8D233">
        <w:rPr>
          <w:rFonts w:ascii="Calibri" w:hAnsi="Calibri"/>
          <w:u w:val="single"/>
          <w:lang w:val="en-AU"/>
        </w:rPr>
        <w:t>Summary</w:t>
      </w:r>
    </w:p>
    <w:p w14:paraId="040CEACD" w14:textId="77777777" w:rsidR="002565B2" w:rsidRPr="00AD2E72" w:rsidRDefault="002565B2" w:rsidP="002565B2">
      <w:pPr>
        <w:spacing w:line="276" w:lineRule="auto"/>
        <w:rPr>
          <w:rFonts w:ascii="Calibri" w:hAnsi="Calibri"/>
          <w:u w:val="single"/>
          <w:lang w:val="en-AU"/>
        </w:rPr>
      </w:pPr>
      <w:r w:rsidRPr="566AD5CF">
        <w:rPr>
          <w:rFonts w:ascii="Calibri" w:hAnsi="Calibri"/>
          <w:lang w:val="en-AU"/>
        </w:rPr>
        <w:t xml:space="preserve">The proposed </w:t>
      </w:r>
      <w:r w:rsidRPr="566AD5CF">
        <w:rPr>
          <w:rFonts w:ascii="Calibri" w:hAnsi="Calibri"/>
          <w:i/>
          <w:iCs/>
          <w:lang w:val="en-AU"/>
        </w:rPr>
        <w:t>MHPDP</w:t>
      </w:r>
      <w:r w:rsidRPr="566AD5CF">
        <w:rPr>
          <w:rFonts w:ascii="Calibri" w:hAnsi="Calibri"/>
          <w:lang w:val="en-AU"/>
        </w:rPr>
        <w:t xml:space="preserve"> amendment is not considered satisfactory, as critical aspects of the proposed change of use are not supported by the strategic planning framework and planning policy of the Whittlesea Planning Scheme. </w:t>
      </w:r>
    </w:p>
    <w:p w14:paraId="7E985CC9" w14:textId="77777777" w:rsidR="002565B2" w:rsidRPr="00AD2E72" w:rsidRDefault="002565B2" w:rsidP="002565B2">
      <w:pPr>
        <w:keepNext/>
        <w:spacing w:before="240" w:after="60" w:line="276" w:lineRule="auto"/>
        <w:outlineLvl w:val="1"/>
        <w:rPr>
          <w:rFonts w:ascii="Calibri" w:hAnsi="Calibri" w:cs="Arial"/>
          <w:b/>
          <w:bCs/>
          <w:iCs/>
          <w:lang w:val="en-AU"/>
        </w:rPr>
      </w:pPr>
      <w:r w:rsidRPr="1956FE97">
        <w:rPr>
          <w:rFonts w:ascii="Calibri" w:hAnsi="Calibri" w:cs="Arial"/>
          <w:b/>
          <w:bCs/>
          <w:iCs/>
          <w:lang w:val="en-AU"/>
        </w:rPr>
        <w:t>Other Considerations</w:t>
      </w:r>
    </w:p>
    <w:p w14:paraId="362C9291" w14:textId="77777777" w:rsidR="002565B2" w:rsidRDefault="002565B2" w:rsidP="002565B2">
      <w:pPr>
        <w:spacing w:line="276" w:lineRule="auto"/>
        <w:rPr>
          <w:rFonts w:ascii="Calibri" w:hAnsi="Calibri"/>
          <w:i/>
          <w:iCs/>
          <w:lang w:val="en-AU"/>
        </w:rPr>
      </w:pPr>
      <w:r w:rsidRPr="2225676B">
        <w:rPr>
          <w:rFonts w:ascii="Calibri" w:hAnsi="Calibri"/>
          <w:lang w:val="en-AU"/>
        </w:rPr>
        <w:t xml:space="preserve">Aspects of the proposed child care centre design, including the room sizes and facilities, would not comply with the National Quality Framework (NQF). Whilst this non-compliance may result from the spatial constraints that are imposed by the heritage elements, this further highlights that the site is not a suitable location for the proposed use. The NQF provides a national approach to regulation, assessment and quality improvement for early childhood education and care and outside school hours care services across Australia. It includes legislation such as the </w:t>
      </w:r>
      <w:r w:rsidRPr="2225676B">
        <w:rPr>
          <w:rFonts w:ascii="Calibri" w:hAnsi="Calibri"/>
          <w:i/>
          <w:iCs/>
          <w:lang w:val="en-AU"/>
        </w:rPr>
        <w:t xml:space="preserve">Education and Care Services National Law Act 2010 </w:t>
      </w:r>
      <w:r w:rsidRPr="2225676B">
        <w:rPr>
          <w:rFonts w:ascii="Calibri" w:hAnsi="Calibri"/>
          <w:lang w:val="en-AU"/>
        </w:rPr>
        <w:t xml:space="preserve">and the </w:t>
      </w:r>
      <w:r w:rsidRPr="2225676B">
        <w:rPr>
          <w:rFonts w:ascii="Calibri" w:hAnsi="Calibri"/>
          <w:i/>
          <w:iCs/>
          <w:lang w:val="en-AU"/>
        </w:rPr>
        <w:t>Education and Care Services National Regulations</w:t>
      </w:r>
      <w:r w:rsidRPr="2225676B">
        <w:rPr>
          <w:rFonts w:ascii="Calibri" w:hAnsi="Calibri"/>
          <w:lang w:val="en-AU"/>
        </w:rPr>
        <w:t xml:space="preserve">. </w:t>
      </w:r>
    </w:p>
    <w:p w14:paraId="66FF8EC7" w14:textId="77777777" w:rsidR="002565B2" w:rsidRPr="00AD2E72" w:rsidRDefault="002565B2" w:rsidP="002565B2">
      <w:pPr>
        <w:keepNext/>
        <w:spacing w:before="240" w:after="60" w:line="276" w:lineRule="auto"/>
        <w:outlineLvl w:val="1"/>
        <w:rPr>
          <w:rFonts w:ascii="Calibri" w:hAnsi="Calibri" w:cs="Arial"/>
          <w:b/>
          <w:bCs/>
          <w:iCs/>
          <w:lang w:val="en-AU"/>
        </w:rPr>
      </w:pPr>
      <w:r w:rsidRPr="4CCC342B">
        <w:rPr>
          <w:rFonts w:ascii="Calibri" w:hAnsi="Calibri" w:cs="Arial"/>
          <w:b/>
          <w:bCs/>
          <w:iCs/>
          <w:lang w:val="en-AU"/>
        </w:rPr>
        <w:t>Financial Implications</w:t>
      </w:r>
    </w:p>
    <w:p w14:paraId="75155AC8" w14:textId="77777777" w:rsidR="002565B2" w:rsidRDefault="002565B2" w:rsidP="002565B2">
      <w:pPr>
        <w:spacing w:line="276" w:lineRule="auto"/>
        <w:rPr>
          <w:rFonts w:ascii="Calibri" w:hAnsi="Calibri"/>
          <w:lang w:val="en-AU"/>
        </w:rPr>
      </w:pPr>
      <w:r>
        <w:rPr>
          <w:rFonts w:ascii="Calibri" w:hAnsi="Calibri"/>
          <w:lang w:val="en-AU"/>
        </w:rPr>
        <w:t xml:space="preserve">There are no consequential financial implications. </w:t>
      </w:r>
    </w:p>
    <w:p w14:paraId="4F489979"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Link to Strategic Risk</w:t>
      </w:r>
    </w:p>
    <w:p w14:paraId="2F34A9AC" w14:textId="77777777" w:rsidR="002565B2" w:rsidRPr="00666571" w:rsidRDefault="002565B2" w:rsidP="002565B2">
      <w:pPr>
        <w:keepNext/>
        <w:tabs>
          <w:tab w:val="left" w:pos="1134"/>
        </w:tabs>
        <w:spacing w:before="240" w:after="120" w:line="276" w:lineRule="auto"/>
        <w:rPr>
          <w:rFonts w:ascii="Calibri" w:hAnsi="Calibri" w:cs="Arial"/>
          <w:i/>
          <w:iCs/>
          <w:color w:val="000000" w:themeColor="text1"/>
          <w:lang w:val="en-AU"/>
        </w:rPr>
      </w:pPr>
      <w:r>
        <w:rPr>
          <w:rFonts w:ascii="Calibri" w:eastAsia="Calibri" w:hAnsi="Calibri" w:cs="Calibri"/>
          <w:i/>
          <w:iCs/>
          <w:color w:val="000000"/>
          <w:lang w:val="en-AU"/>
        </w:rPr>
        <w:t>Not linked to the risks within the Strategic Risk Register  </w:t>
      </w:r>
    </w:p>
    <w:p w14:paraId="125E08D9"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Implementation Strategy</w:t>
      </w:r>
    </w:p>
    <w:p w14:paraId="3C862CBF" w14:textId="77777777" w:rsidR="002565B2" w:rsidRPr="00AD2E72" w:rsidRDefault="002565B2" w:rsidP="002565B2">
      <w:pPr>
        <w:keepNext/>
        <w:spacing w:before="240" w:after="60" w:line="276" w:lineRule="auto"/>
        <w:outlineLvl w:val="1"/>
        <w:rPr>
          <w:rFonts w:ascii="Calibri" w:hAnsi="Calibri" w:cs="Arial"/>
          <w:b/>
          <w:bCs/>
          <w:iCs/>
          <w:lang w:val="en-AU"/>
        </w:rPr>
      </w:pPr>
      <w:r w:rsidRPr="4CCC342B">
        <w:rPr>
          <w:rFonts w:ascii="Calibri" w:hAnsi="Calibri" w:cs="Arial"/>
          <w:b/>
          <w:bCs/>
          <w:iCs/>
          <w:lang w:val="en-AU"/>
        </w:rPr>
        <w:t>Communication</w:t>
      </w:r>
    </w:p>
    <w:p w14:paraId="026F72E8" w14:textId="77777777" w:rsidR="002565B2" w:rsidRDefault="002565B2" w:rsidP="002565B2">
      <w:pPr>
        <w:spacing w:line="276" w:lineRule="auto"/>
        <w:rPr>
          <w:rFonts w:ascii="Calibri" w:hAnsi="Calibri"/>
          <w:lang w:val="en-AU"/>
        </w:rPr>
      </w:pPr>
      <w:r>
        <w:rPr>
          <w:rFonts w:ascii="Calibri" w:hAnsi="Calibri"/>
          <w:lang w:val="en-AU"/>
        </w:rPr>
        <w:t xml:space="preserve">The proponent of the Development Plan amendment will be notified of Council’s decision. </w:t>
      </w:r>
    </w:p>
    <w:p w14:paraId="0897E7C1"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Declaration of Conflict of Interest</w:t>
      </w:r>
    </w:p>
    <w:p w14:paraId="46A296CE" w14:textId="77777777" w:rsidR="002565B2" w:rsidRDefault="002565B2" w:rsidP="002565B2">
      <w:pPr>
        <w:spacing w:line="276" w:lineRule="auto"/>
        <w:rPr>
          <w:rFonts w:ascii="Calibri" w:eastAsia="Calibri" w:hAnsi="Calibri" w:cs="Calibri"/>
          <w:lang w:val="en-AU"/>
        </w:rPr>
        <w:sectPr w:rsidR="002565B2">
          <w:pgSz w:w="11906" w:h="16838"/>
          <w:pgMar w:top="1440" w:right="1440" w:bottom="1440" w:left="1440" w:header="454" w:footer="454" w:gutter="0"/>
          <w:cols w:space="720"/>
          <w:docGrid w:linePitch="360"/>
        </w:sect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66803670"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bookmarkStart w:id="36" w:name="_Hlk73455122_0"/>
      <w:r w:rsidRPr="4CCC342B">
        <w:rPr>
          <w:rFonts w:ascii="Calibri" w:hAnsi="Calibri"/>
          <w:b/>
          <w:color w:val="FFFFFF" w:themeColor="background1"/>
          <w:lang w:val="en-AU"/>
        </w:rPr>
        <w:lastRenderedPageBreak/>
        <w:t xml:space="preserve"> Conclusion</w:t>
      </w:r>
    </w:p>
    <w:bookmarkEnd w:id="36"/>
    <w:p w14:paraId="5FB560E5" w14:textId="77777777" w:rsidR="002565B2" w:rsidRDefault="002565B2" w:rsidP="002565B2">
      <w:pPr>
        <w:spacing w:line="276" w:lineRule="auto"/>
        <w:rPr>
          <w:rFonts w:ascii="Calibri" w:hAnsi="Calibri"/>
          <w:lang w:val="en-AU"/>
        </w:rPr>
      </w:pPr>
      <w:r>
        <w:rPr>
          <w:rFonts w:ascii="Calibri" w:hAnsi="Calibri"/>
          <w:lang w:val="en-AU"/>
        </w:rPr>
        <w:t xml:space="preserve">The amendment proposed to </w:t>
      </w:r>
      <w:r w:rsidRPr="698557D9">
        <w:rPr>
          <w:rFonts w:ascii="Calibri" w:hAnsi="Calibri"/>
          <w:i/>
          <w:iCs/>
          <w:lang w:val="en-AU"/>
        </w:rPr>
        <w:t xml:space="preserve">Mayfield Historic Precinct Development Plan </w:t>
      </w:r>
      <w:r>
        <w:rPr>
          <w:rFonts w:ascii="Calibri" w:hAnsi="Calibri"/>
          <w:lang w:val="en-AU"/>
        </w:rPr>
        <w:t xml:space="preserve">would allow the use and development of a child care centre on one of three land parcels that form the Development Plan area. </w:t>
      </w:r>
    </w:p>
    <w:p w14:paraId="70605EDE" w14:textId="77777777" w:rsidR="00944F20" w:rsidRDefault="00944F20" w:rsidP="002565B2">
      <w:pPr>
        <w:spacing w:line="276" w:lineRule="auto"/>
        <w:rPr>
          <w:rFonts w:ascii="Calibri" w:hAnsi="Calibri"/>
          <w:lang w:val="en-AU"/>
        </w:rPr>
      </w:pPr>
    </w:p>
    <w:p w14:paraId="2A5392A3" w14:textId="427728AD" w:rsidR="002565B2" w:rsidRDefault="002565B2" w:rsidP="002565B2">
      <w:pPr>
        <w:spacing w:line="276" w:lineRule="auto"/>
        <w:rPr>
          <w:rFonts w:ascii="Calibri" w:hAnsi="Calibri"/>
          <w:lang w:val="en-AU"/>
        </w:rPr>
      </w:pPr>
      <w:r>
        <w:rPr>
          <w:rFonts w:ascii="Calibri" w:hAnsi="Calibri"/>
          <w:lang w:val="en-AU"/>
        </w:rPr>
        <w:t xml:space="preserve">The Council Officer assessment of the proposed amendment has concluded that:  </w:t>
      </w:r>
    </w:p>
    <w:p w14:paraId="632D4DD5" w14:textId="77777777" w:rsidR="002565B2" w:rsidRDefault="002565B2" w:rsidP="00944F20">
      <w:pPr>
        <w:numPr>
          <w:ilvl w:val="0"/>
          <w:numId w:val="14"/>
        </w:numPr>
        <w:spacing w:line="276" w:lineRule="auto"/>
        <w:rPr>
          <w:rFonts w:ascii="Calibri" w:eastAsia="Calibri" w:hAnsi="Calibri" w:cs="Calibri"/>
          <w:lang w:val="en-AU"/>
        </w:rPr>
      </w:pPr>
      <w:r w:rsidRPr="58E8D233">
        <w:rPr>
          <w:rFonts w:ascii="Calibri" w:hAnsi="Calibri"/>
          <w:lang w:val="en-AU"/>
        </w:rPr>
        <w:t xml:space="preserve">The location of the proposed use does not align with the strategic planning framework and relevant planning policy within the Whittlesea Planning Scheme. </w:t>
      </w:r>
    </w:p>
    <w:p w14:paraId="5C0FBD51" w14:textId="77777777" w:rsidR="002565B2" w:rsidRDefault="002565B2" w:rsidP="00944F20">
      <w:pPr>
        <w:numPr>
          <w:ilvl w:val="0"/>
          <w:numId w:val="14"/>
        </w:numPr>
        <w:spacing w:line="276" w:lineRule="auto"/>
        <w:rPr>
          <w:rFonts w:ascii="Calibri" w:hAnsi="Calibri"/>
          <w:lang w:val="en-AU"/>
        </w:rPr>
      </w:pPr>
      <w:r w:rsidRPr="566AD5CF">
        <w:rPr>
          <w:rFonts w:ascii="Calibri" w:hAnsi="Calibri"/>
          <w:lang w:val="en-AU"/>
        </w:rPr>
        <w:t xml:space="preserve">The significant existing landscape and heritage elements of the site have not been appropriately addressed in the proposal. </w:t>
      </w:r>
    </w:p>
    <w:p w14:paraId="5C439D98" w14:textId="77777777" w:rsidR="00944F20" w:rsidRDefault="00944F20" w:rsidP="002565B2">
      <w:pPr>
        <w:spacing w:line="276" w:lineRule="auto"/>
        <w:rPr>
          <w:rFonts w:ascii="Calibri" w:hAnsi="Calibri"/>
          <w:lang w:val="en-AU"/>
        </w:rPr>
      </w:pPr>
    </w:p>
    <w:p w14:paraId="161B4828" w14:textId="3C246BAD" w:rsidR="002565B2" w:rsidRDefault="002565B2" w:rsidP="002565B2">
      <w:pPr>
        <w:spacing w:line="276" w:lineRule="auto"/>
        <w:rPr>
          <w:rFonts w:ascii="Calibri" w:hAnsi="Calibri"/>
          <w:lang w:val="en-AU"/>
        </w:rPr>
      </w:pPr>
      <w:r>
        <w:rPr>
          <w:rFonts w:ascii="Calibri" w:hAnsi="Calibri"/>
          <w:lang w:val="en-AU"/>
        </w:rPr>
        <w:t xml:space="preserve">It is therefore recommended that the proposed amendment to the </w:t>
      </w:r>
      <w:r w:rsidRPr="698557D9">
        <w:rPr>
          <w:rFonts w:ascii="Calibri" w:hAnsi="Calibri"/>
          <w:i/>
          <w:iCs/>
          <w:lang w:val="en-AU"/>
        </w:rPr>
        <w:t>Mayfield Historic Precinct Development Plan</w:t>
      </w:r>
      <w:r>
        <w:rPr>
          <w:rFonts w:ascii="Calibri" w:hAnsi="Calibri"/>
          <w:lang w:val="en-AU"/>
        </w:rPr>
        <w:t xml:space="preserve"> be refused.</w:t>
      </w:r>
    </w:p>
    <w:p w14:paraId="4639E1FE" w14:textId="722D09FC" w:rsidR="00A77B3E" w:rsidRDefault="002565B2" w:rsidP="002565B2">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37" w:name="_Toc106883321"/>
      <w:r w:rsidR="005864AD">
        <w:rPr>
          <w:rFonts w:ascii="Calibri" w:eastAsia="Calibri" w:hAnsi="Calibri" w:cs="Calibri"/>
          <w:color w:val="000000"/>
        </w:rPr>
        <w:instrText>5.2.2</w:instrText>
      </w:r>
      <w:r w:rsidR="005864AD">
        <w:rPr>
          <w:rFonts w:ascii="Calibri" w:eastAsia="Calibri" w:hAnsi="Calibri" w:cs="Calibri"/>
          <w:color w:val="000000"/>
        </w:rPr>
        <w:tab/>
        <w:instrText>Elevating ESD Targets in the Planning Scheme</w:instrText>
      </w:r>
      <w:bookmarkEnd w:id="37"/>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38" w:name="5.2.2__Elevating_ESD_Targets_in_the_Pla"/>
      <w:r w:rsidR="005864AD">
        <w:rPr>
          <w:rFonts w:ascii="Calibri" w:eastAsia="Calibri" w:hAnsi="Calibri" w:cs="Calibri"/>
          <w:color w:val="FFFFFF"/>
          <w:sz w:val="4"/>
        </w:rPr>
        <w:t>5.2.2</w:t>
      </w:r>
      <w:r w:rsidR="005864AD">
        <w:rPr>
          <w:rFonts w:ascii="Calibri" w:eastAsia="Calibri" w:hAnsi="Calibri" w:cs="Calibri"/>
          <w:color w:val="FFFFFF"/>
          <w:sz w:val="4"/>
        </w:rPr>
        <w:tab/>
        <w:t>Elevating ESD Targets in the Planning Scheme</w:t>
      </w:r>
    </w:p>
    <w:bookmarkEnd w:id="38"/>
    <w:p w14:paraId="1DC846E6" w14:textId="77777777" w:rsidR="002565B2" w:rsidRPr="00E804AE" w:rsidRDefault="002565B2" w:rsidP="002565B2">
      <w:pPr>
        <w:spacing w:before="120" w:after="120" w:line="276" w:lineRule="auto"/>
        <w:rPr>
          <w:rFonts w:ascii="Calibri" w:hAnsi="Calibri"/>
          <w:b/>
          <w:bCs/>
          <w:color w:val="003266"/>
          <w:sz w:val="28"/>
          <w:szCs w:val="28"/>
          <w:lang w:val="en-AU"/>
        </w:rPr>
      </w:pPr>
      <w:r w:rsidRPr="3F1E9042">
        <w:rPr>
          <w:rFonts w:ascii="Calibri" w:hAnsi="Calibri"/>
          <w:b/>
          <w:bCs/>
          <w:color w:val="003266"/>
          <w:sz w:val="28"/>
          <w:szCs w:val="28"/>
          <w:lang w:val="en-AU"/>
        </w:rPr>
        <w:t>Council 5.2.2 Elevating ESD Targets in the Planning Scheme</w:t>
      </w:r>
    </w:p>
    <w:p w14:paraId="2754B44E" w14:textId="77777777" w:rsidR="002565B2" w:rsidRDefault="002565B2" w:rsidP="002565B2">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7795EA80" w14:textId="77777777" w:rsidR="002565B2" w:rsidRDefault="002565B2" w:rsidP="002565B2">
      <w:pPr>
        <w:spacing w:before="120" w:after="120" w:line="276" w:lineRule="auto"/>
        <w:rPr>
          <w:rFonts w:ascii="Calibri" w:hAnsi="Calibri"/>
          <w:lang w:val="en-AU"/>
        </w:rPr>
      </w:pPr>
      <w:r w:rsidRPr="512EE6BB">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12EE6BB">
        <w:rPr>
          <w:rFonts w:ascii="Calibri" w:eastAsia="Calibri" w:hAnsi="Calibri" w:cs="Calibri"/>
          <w:lang w:val="en-AU"/>
        </w:rPr>
        <w:t>Denise Turner, Coordinator Planning Policy &amp; Implementation</w:t>
      </w:r>
    </w:p>
    <w:p w14:paraId="4D522C5B" w14:textId="77777777" w:rsidR="002565B2" w:rsidRPr="00C302CE" w:rsidRDefault="002565B2" w:rsidP="002565B2">
      <w:pPr>
        <w:spacing w:before="120" w:after="120" w:line="276" w:lineRule="auto"/>
        <w:ind w:left="2880" w:hanging="2880"/>
        <w:rPr>
          <w:rFonts w:ascii="Calibri" w:hAnsi="Calibri"/>
          <w:lang w:val="en-AU"/>
        </w:rPr>
      </w:pPr>
      <w:r w:rsidRPr="70FB6745">
        <w:rPr>
          <w:rFonts w:ascii="Calibri" w:hAnsi="Calibri"/>
          <w:b/>
          <w:bCs/>
          <w:lang w:val="en-AU"/>
        </w:rPr>
        <w:t>In Attendance</w:t>
      </w:r>
      <w:r>
        <w:rPr>
          <w:rFonts w:ascii="Calibri" w:hAnsi="Calibri"/>
          <w:lang w:val="en-AU"/>
        </w:rPr>
        <w:tab/>
      </w:r>
      <w:r w:rsidRPr="70FB6745">
        <w:rPr>
          <w:rFonts w:ascii="Calibri" w:eastAsia="Calibri" w:hAnsi="Calibri" w:cs="Calibri"/>
          <w:lang w:val="en-AU"/>
        </w:rPr>
        <w:t>Denise Turner, Coordinator Planning Policy &amp; Implementation</w:t>
      </w:r>
    </w:p>
    <w:p w14:paraId="647C82A3" w14:textId="77777777" w:rsidR="002565B2" w:rsidRDefault="002565B2" w:rsidP="002565B2">
      <w:pPr>
        <w:spacing w:before="120" w:after="120" w:line="276" w:lineRule="auto"/>
        <w:rPr>
          <w:rFonts w:ascii="Calibri" w:hAnsi="Calibri"/>
          <w:b/>
          <w:bCs/>
          <w:lang w:val="en-AU"/>
        </w:rPr>
      </w:pPr>
      <w:r w:rsidRPr="4CCC342B">
        <w:rPr>
          <w:rFonts w:ascii="Calibri" w:hAnsi="Calibri"/>
          <w:b/>
          <w:bCs/>
          <w:lang w:val="en-AU"/>
        </w:rPr>
        <w:t>Attachments</w:t>
      </w:r>
      <w:r>
        <w:rPr>
          <w:rFonts w:ascii="Calibri" w:hAnsi="Calibri"/>
          <w:lang w:val="en-AU"/>
        </w:rPr>
        <w:tab/>
      </w:r>
    </w:p>
    <w:p w14:paraId="17AC906B" w14:textId="77777777" w:rsidR="002565B2" w:rsidRDefault="002565B2" w:rsidP="00944F20">
      <w:pPr>
        <w:numPr>
          <w:ilvl w:val="0"/>
          <w:numId w:val="2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Elevated ESD Particular Provision [</w:t>
      </w:r>
      <w:r>
        <w:rPr>
          <w:rFonts w:ascii="Calibri" w:eastAsia="Calibri" w:hAnsi="Calibri" w:cs="Calibri"/>
          <w:b/>
          <w:bCs/>
          <w:color w:val="000000"/>
          <w:lang w:val="en-AU"/>
        </w:rPr>
        <w:t>5.2.2.1</w:t>
      </w:r>
      <w:r>
        <w:rPr>
          <w:rFonts w:ascii="Calibri" w:eastAsia="Calibri" w:hAnsi="Calibri" w:cs="Calibri"/>
          <w:color w:val="000000"/>
          <w:lang w:val="en-AU"/>
        </w:rPr>
        <w:t xml:space="preserve"> - 14 pages]</w:t>
      </w:r>
    </w:p>
    <w:p w14:paraId="522D0D3F" w14:textId="77777777" w:rsidR="002565B2" w:rsidRDefault="002565B2" w:rsidP="00944F20">
      <w:pPr>
        <w:numPr>
          <w:ilvl w:val="0"/>
          <w:numId w:val="2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Technical ESD and Development Feasibility Report [</w:t>
      </w:r>
      <w:r>
        <w:rPr>
          <w:rFonts w:ascii="Calibri" w:eastAsia="Calibri" w:hAnsi="Calibri" w:cs="Calibri"/>
          <w:b/>
          <w:bCs/>
          <w:color w:val="000000"/>
          <w:lang w:val="en-AU"/>
        </w:rPr>
        <w:t>5.2.2.2</w:t>
      </w:r>
      <w:r>
        <w:rPr>
          <w:rFonts w:ascii="Calibri" w:eastAsia="Calibri" w:hAnsi="Calibri" w:cs="Calibri"/>
          <w:color w:val="000000"/>
          <w:lang w:val="en-AU"/>
        </w:rPr>
        <w:t xml:space="preserve"> - 81 pages]</w:t>
      </w:r>
    </w:p>
    <w:p w14:paraId="25620274" w14:textId="77777777" w:rsidR="002565B2" w:rsidRDefault="002565B2" w:rsidP="002565B2">
      <w:pPr>
        <w:keepNext/>
        <w:shd w:val="clear" w:color="auto" w:fill="003266"/>
        <w:spacing w:before="120" w:after="120" w:line="276" w:lineRule="auto"/>
        <w:outlineLvl w:val="0"/>
        <w:rPr>
          <w:rFonts w:ascii="Calibri" w:hAnsi="Calibri"/>
          <w:b/>
          <w:color w:val="FFFFFF" w:themeColor="background1"/>
          <w:sz w:val="32"/>
          <w:lang w:val="en-AU"/>
        </w:rPr>
      </w:pPr>
      <w:r w:rsidRPr="4CCC342B">
        <w:rPr>
          <w:rFonts w:ascii="Calibri" w:hAnsi="Calibri"/>
          <w:b/>
          <w:color w:val="FFFFFF" w:themeColor="background1"/>
          <w:lang w:val="en-AU"/>
        </w:rPr>
        <w:t xml:space="preserve"> Purpose</w:t>
      </w:r>
    </w:p>
    <w:p w14:paraId="3C04EA71"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This report presents the Stage 1 findings of the Elevating Environmentally Sustainable Development Targets Planning Project which has developed an evidence base to support improved environmental performance within the Whittlesea Planning Scheme. </w:t>
      </w:r>
    </w:p>
    <w:p w14:paraId="23A2C3C6" w14:textId="77777777" w:rsidR="002565B2" w:rsidRDefault="002565B2" w:rsidP="002565B2">
      <w:pPr>
        <w:spacing w:line="276" w:lineRule="auto"/>
        <w:rPr>
          <w:rFonts w:ascii="Calibri" w:hAnsi="Calibri"/>
          <w:lang w:val="en-AU"/>
        </w:rPr>
      </w:pPr>
    </w:p>
    <w:p w14:paraId="363D4AC9" w14:textId="77777777" w:rsidR="002565B2" w:rsidRDefault="002565B2" w:rsidP="002565B2">
      <w:pPr>
        <w:spacing w:line="276" w:lineRule="auto"/>
        <w:rPr>
          <w:rFonts w:ascii="Calibri" w:hAnsi="Calibri"/>
          <w:lang w:val="en-AU"/>
        </w:rPr>
      </w:pPr>
      <w:r w:rsidRPr="5A31FDCB">
        <w:rPr>
          <w:rFonts w:ascii="Calibri" w:eastAsia="Calibri" w:hAnsi="Calibri" w:cs="Calibri"/>
          <w:lang w:val="en-AU"/>
        </w:rPr>
        <w:t xml:space="preserve">Approval is sought to join Stage 2 of the project which aims to seek authorisation from the Minister for Planning to prepare and exhibit a new single Environmentally Sustainable Development Particular Provision into the Whittlesea Planning Scheme through a collaborative joint planning scheme amendment process. </w:t>
      </w:r>
    </w:p>
    <w:p w14:paraId="686AE246"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Brief Overview</w:t>
      </w:r>
    </w:p>
    <w:p w14:paraId="67778ECA" w14:textId="77777777" w:rsidR="002565B2" w:rsidRDefault="002565B2" w:rsidP="002565B2">
      <w:pPr>
        <w:spacing w:line="276" w:lineRule="auto"/>
        <w:rPr>
          <w:rFonts w:ascii="Calibri" w:hAnsi="Calibri"/>
          <w:lang w:val="en-AU"/>
        </w:rPr>
      </w:pPr>
      <w:r>
        <w:rPr>
          <w:rFonts w:ascii="Calibri" w:hAnsi="Calibri"/>
          <w:lang w:val="en-AU"/>
        </w:rPr>
        <w:t xml:space="preserve">The City of Whittlesea has been collaborating with the Council Alliance for a Sustainable Built Environment (CASBE), in partnership with a group of 31 </w:t>
      </w:r>
      <w:r w:rsidRPr="77B40C9E">
        <w:rPr>
          <w:rFonts w:ascii="Calibri" w:eastAsia="Calibri" w:hAnsi="Calibri" w:cs="Calibri"/>
          <w:lang w:val="en-AU"/>
        </w:rPr>
        <w:t>CASBE member</w:t>
      </w:r>
      <w:r w:rsidRPr="77B40C9E">
        <w:rPr>
          <w:rFonts w:ascii="Calibri" w:hAnsi="Calibri"/>
          <w:lang w:val="en-AU"/>
        </w:rPr>
        <w:t xml:space="preserve"> councils across Victoria, in the Elevating </w:t>
      </w:r>
      <w:r w:rsidRPr="77B40C9E">
        <w:rPr>
          <w:rFonts w:ascii="Calibri" w:eastAsia="Calibri" w:hAnsi="Calibri" w:cs="Calibri"/>
          <w:lang w:val="en-AU"/>
        </w:rPr>
        <w:t xml:space="preserve">Environmentally Sustainable Development (ESD) </w:t>
      </w:r>
      <w:r w:rsidRPr="77B40C9E">
        <w:rPr>
          <w:rFonts w:ascii="Calibri" w:hAnsi="Calibri"/>
          <w:lang w:val="en-AU"/>
        </w:rPr>
        <w:t>Targets</w:t>
      </w:r>
      <w:r>
        <w:rPr>
          <w:rFonts w:ascii="Calibri" w:hAnsi="Calibri"/>
          <w:lang w:val="en-AU"/>
        </w:rPr>
        <w:t xml:space="preserve"> Planning Project.  A Working Group has been formed with representation from CASBE and each participating council. </w:t>
      </w:r>
    </w:p>
    <w:p w14:paraId="70ADC2C8" w14:textId="77777777" w:rsidR="002565B2" w:rsidRDefault="002565B2" w:rsidP="002565B2">
      <w:pPr>
        <w:spacing w:line="276" w:lineRule="auto"/>
        <w:rPr>
          <w:rFonts w:ascii="Calibri" w:hAnsi="Calibri"/>
          <w:lang w:val="en-AU"/>
        </w:rPr>
      </w:pPr>
    </w:p>
    <w:p w14:paraId="551665F8" w14:textId="77777777" w:rsidR="002565B2" w:rsidRDefault="002565B2" w:rsidP="002565B2">
      <w:pPr>
        <w:spacing w:line="276" w:lineRule="auto"/>
        <w:rPr>
          <w:rFonts w:ascii="Calibri" w:hAnsi="Calibri"/>
          <w:lang w:val="en-AU"/>
        </w:rPr>
      </w:pPr>
      <w:r>
        <w:rPr>
          <w:rFonts w:ascii="Calibri" w:hAnsi="Calibri"/>
          <w:lang w:val="en-AU"/>
        </w:rPr>
        <w:t xml:space="preserve">The aim of Stage 1 was to build on the existing local ESD policies held by numerous Victorian councils and deliver revised and elevated ESD targets for new development, including targets for zero carbon development. </w:t>
      </w:r>
    </w:p>
    <w:p w14:paraId="5752C9E9" w14:textId="77777777" w:rsidR="002565B2" w:rsidRDefault="002565B2" w:rsidP="002565B2">
      <w:pPr>
        <w:spacing w:line="276" w:lineRule="auto"/>
        <w:rPr>
          <w:rFonts w:ascii="Calibri" w:hAnsi="Calibri"/>
          <w:lang w:val="en-AU"/>
        </w:rPr>
      </w:pPr>
    </w:p>
    <w:p w14:paraId="1E18E24A" w14:textId="77777777" w:rsidR="002565B2" w:rsidRDefault="002565B2" w:rsidP="002565B2">
      <w:pPr>
        <w:spacing w:line="276" w:lineRule="auto"/>
        <w:rPr>
          <w:rFonts w:ascii="Calibri" w:eastAsia="Calibri" w:hAnsi="Calibri" w:cs="Calibri"/>
          <w:lang w:val="en-AU"/>
        </w:rPr>
      </w:pPr>
      <w:r>
        <w:rPr>
          <w:rFonts w:ascii="Calibri" w:hAnsi="Calibri"/>
          <w:lang w:val="en-AU"/>
        </w:rPr>
        <w:t xml:space="preserve">Consultants were engaged to independently review the draft ESD planning policy objectives and standards prepared by the Working Group, with various case studies selected to inform the baseline and test the technical and development feasibility </w:t>
      </w:r>
      <w:r w:rsidRPr="77B40C9E">
        <w:rPr>
          <w:rFonts w:ascii="Calibri" w:eastAsia="Calibri" w:hAnsi="Calibri" w:cs="Calibri"/>
          <w:lang w:val="en-AU"/>
        </w:rPr>
        <w:t xml:space="preserve">of the proposed requirements. </w:t>
      </w:r>
    </w:p>
    <w:p w14:paraId="3BADE0EA" w14:textId="77777777" w:rsidR="002565B2" w:rsidRDefault="002565B2" w:rsidP="002565B2">
      <w:pPr>
        <w:spacing w:line="276" w:lineRule="auto"/>
        <w:rPr>
          <w:rFonts w:ascii="Calibri" w:hAnsi="Calibri"/>
          <w:lang w:val="en-AU"/>
        </w:rPr>
      </w:pPr>
    </w:p>
    <w:p w14:paraId="189A350C" w14:textId="77777777" w:rsidR="002565B2" w:rsidRDefault="002565B2" w:rsidP="002565B2">
      <w:pPr>
        <w:spacing w:line="276" w:lineRule="auto"/>
        <w:rPr>
          <w:rFonts w:ascii="Calibri" w:hAnsi="Calibri"/>
          <w:lang w:val="en-AU"/>
        </w:rPr>
      </w:pPr>
      <w:r>
        <w:rPr>
          <w:rFonts w:ascii="Calibri" w:hAnsi="Calibri"/>
          <w:lang w:val="en-AU"/>
        </w:rPr>
        <w:t xml:space="preserve">Stage 1 of this two-stage process has now been completed. The Working Group is now seeking confirmation from councils on their participation in Stage 2 of the project.  A shared cost approach is proposed, so the more councils that participate, the greater the cost savings will be across participating councils. </w:t>
      </w:r>
    </w:p>
    <w:p w14:paraId="6EF1BE23" w14:textId="77777777" w:rsidR="002565B2" w:rsidRDefault="002565B2" w:rsidP="002565B2">
      <w:pPr>
        <w:spacing w:line="276" w:lineRule="auto"/>
        <w:rPr>
          <w:rFonts w:ascii="Calibri" w:hAnsi="Calibri"/>
          <w:lang w:val="en-AU"/>
        </w:rPr>
      </w:pPr>
    </w:p>
    <w:p w14:paraId="4B182812" w14:textId="77777777" w:rsidR="002565B2" w:rsidRPr="000577BC" w:rsidRDefault="002565B2" w:rsidP="002565B2">
      <w:pPr>
        <w:spacing w:line="276" w:lineRule="auto"/>
        <w:rPr>
          <w:rFonts w:ascii="Calibri" w:eastAsia="Calibri" w:hAnsi="Calibri" w:cs="Calibri"/>
          <w:lang w:val="en-AU"/>
        </w:rPr>
      </w:pPr>
      <w:r w:rsidRPr="5A31FDCB">
        <w:rPr>
          <w:rFonts w:ascii="Calibri" w:eastAsia="Calibri" w:hAnsi="Calibri" w:cs="Calibri"/>
          <w:lang w:val="en-AU"/>
        </w:rPr>
        <w:lastRenderedPageBreak/>
        <w:t xml:space="preserve">This report seeks approval to join Stage 2 of the project, which aims to seek authorisation from the Minister for Planning to prepare and exhibit a new single ESD Particular Provision into the Whittlesea Planning Scheme, through a collaborative joint planning scheme amendment process </w:t>
      </w:r>
      <w:r w:rsidRPr="5A31FDCB">
        <w:rPr>
          <w:rFonts w:asciiTheme="minorHAnsi" w:eastAsiaTheme="minorEastAsia" w:hAnsiTheme="minorHAnsi" w:cstheme="minorBidi"/>
          <w:lang w:val="en-AU"/>
        </w:rPr>
        <w:t>with CASBE and other participating councils.</w:t>
      </w:r>
    </w:p>
    <w:p w14:paraId="78C60EFB"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Recommendation</w:t>
      </w:r>
    </w:p>
    <w:p w14:paraId="6139A838" w14:textId="77777777" w:rsidR="002565B2" w:rsidRDefault="002565B2" w:rsidP="002565B2">
      <w:pPr>
        <w:spacing w:line="276" w:lineRule="auto"/>
        <w:rPr>
          <w:rFonts w:ascii="Calibri" w:hAnsi="Calibri"/>
          <w:b/>
          <w:bCs/>
          <w:lang w:val="en-AU"/>
        </w:rPr>
      </w:pPr>
      <w:r w:rsidRPr="5A31FDCB">
        <w:rPr>
          <w:rFonts w:ascii="Calibri" w:hAnsi="Calibri"/>
          <w:b/>
          <w:bCs/>
          <w:lang w:val="en-AU"/>
        </w:rPr>
        <w:t>That Council:</w:t>
      </w:r>
    </w:p>
    <w:p w14:paraId="7BF7620E" w14:textId="77777777" w:rsidR="002565B2" w:rsidRPr="000F4E56" w:rsidRDefault="002565B2" w:rsidP="00944F20">
      <w:pPr>
        <w:numPr>
          <w:ilvl w:val="0"/>
          <w:numId w:val="79"/>
        </w:numPr>
        <w:spacing w:line="276" w:lineRule="auto"/>
        <w:ind w:left="709" w:hanging="425"/>
        <w:rPr>
          <w:rFonts w:ascii="Calibri" w:eastAsia="Calibri" w:hAnsi="Calibri" w:cs="Calibri"/>
          <w:b/>
          <w:bCs/>
          <w:szCs w:val="20"/>
          <w:lang w:val="en-AU"/>
        </w:rPr>
      </w:pPr>
      <w:r w:rsidRPr="77B40C9E">
        <w:rPr>
          <w:rFonts w:ascii="Calibri" w:hAnsi="Calibri"/>
          <w:b/>
          <w:bCs/>
          <w:szCs w:val="20"/>
          <w:lang w:val="en-AU"/>
        </w:rPr>
        <w:t xml:space="preserve">Endorse the City of Whittlesea’s involvement in Stage 2 of the </w:t>
      </w:r>
      <w:r w:rsidRPr="77B40C9E">
        <w:rPr>
          <w:rFonts w:ascii="Calibri" w:eastAsia="Calibri" w:hAnsi="Calibri" w:cs="Calibri"/>
          <w:b/>
          <w:bCs/>
          <w:szCs w:val="20"/>
          <w:lang w:val="en-AU"/>
        </w:rPr>
        <w:t>Elevating Environmentally Sustainable Development Targets Planning Project, in collaboration with the Council Alliance for a Sustainable Built Environment and other participating councils;</w:t>
      </w:r>
    </w:p>
    <w:p w14:paraId="5C799AA3" w14:textId="77777777" w:rsidR="002565B2" w:rsidRPr="000F4E56" w:rsidRDefault="002565B2" w:rsidP="00944F20">
      <w:pPr>
        <w:numPr>
          <w:ilvl w:val="0"/>
          <w:numId w:val="79"/>
        </w:numPr>
        <w:spacing w:line="276" w:lineRule="auto"/>
        <w:ind w:left="709" w:hanging="425"/>
        <w:rPr>
          <w:rFonts w:ascii="Calibri" w:hAnsi="Calibri"/>
          <w:b/>
          <w:bCs/>
          <w:szCs w:val="20"/>
          <w:lang w:val="en-AU"/>
        </w:rPr>
      </w:pPr>
      <w:r w:rsidRPr="77B40C9E">
        <w:rPr>
          <w:rFonts w:ascii="Calibri" w:hAnsi="Calibri"/>
          <w:b/>
          <w:bCs/>
          <w:szCs w:val="20"/>
          <w:lang w:val="en-AU"/>
        </w:rPr>
        <w:t>Request the Minister for Planning to authorise the preparation and extended exhibition of a Planning Scheme Amendment to introduce the Elevating Environmentally Sustainable Development Policy project outcomes into the Whittlesea Planning Scheme, as outlined in Attachment 1 to this report;</w:t>
      </w:r>
    </w:p>
    <w:p w14:paraId="402E3A41" w14:textId="77777777" w:rsidR="002565B2" w:rsidRPr="00AF1218" w:rsidRDefault="002565B2" w:rsidP="00944F20">
      <w:pPr>
        <w:numPr>
          <w:ilvl w:val="0"/>
          <w:numId w:val="79"/>
        </w:numPr>
        <w:spacing w:line="276" w:lineRule="auto"/>
        <w:ind w:left="709" w:hanging="425"/>
        <w:rPr>
          <w:rFonts w:ascii="Calibri" w:eastAsia="Calibri" w:hAnsi="Calibri" w:cs="Calibri"/>
          <w:b/>
          <w:bCs/>
          <w:color w:val="000000" w:themeColor="text1"/>
          <w:szCs w:val="20"/>
          <w:lang w:val="en-AU"/>
        </w:rPr>
      </w:pPr>
      <w:r w:rsidRPr="77B40C9E">
        <w:rPr>
          <w:rFonts w:ascii="Calibri" w:hAnsi="Calibri"/>
          <w:b/>
          <w:bCs/>
          <w:szCs w:val="20"/>
          <w:lang w:val="en-AU"/>
        </w:rPr>
        <w:t>Request that the Minister for Planning establish an advisory committee for the Environmentally Sustainable Development project;</w:t>
      </w:r>
    </w:p>
    <w:p w14:paraId="487D9DB0" w14:textId="77777777" w:rsidR="002565B2" w:rsidRPr="00AF1218" w:rsidRDefault="002565B2" w:rsidP="00944F20">
      <w:pPr>
        <w:numPr>
          <w:ilvl w:val="0"/>
          <w:numId w:val="79"/>
        </w:numPr>
        <w:spacing w:line="276" w:lineRule="auto"/>
        <w:ind w:left="709" w:hanging="425"/>
        <w:rPr>
          <w:rFonts w:ascii="Calibri" w:eastAsia="Calibri" w:hAnsi="Calibri" w:cs="Calibri"/>
          <w:b/>
          <w:bCs/>
          <w:szCs w:val="20"/>
          <w:lang w:val="en-AU"/>
        </w:rPr>
      </w:pPr>
      <w:r w:rsidRPr="77B40C9E">
        <w:rPr>
          <w:rFonts w:ascii="Calibri" w:hAnsi="Calibri"/>
          <w:b/>
          <w:bCs/>
          <w:szCs w:val="20"/>
          <w:lang w:val="en-AU"/>
        </w:rPr>
        <w:t xml:space="preserve">Authorise the Chief Executive Officer to provide guidance to any advisory committee established by the Minister for Planning or make any reasonable changes to the Amendment consistent with the intent of the Elevating Environmentally Sustainable Development Policy outlined in Attachment 1 to this report; and, </w:t>
      </w:r>
    </w:p>
    <w:p w14:paraId="16174D1F" w14:textId="77777777" w:rsidR="002565B2" w:rsidRPr="00B3125E" w:rsidRDefault="002565B2" w:rsidP="00944F20">
      <w:pPr>
        <w:numPr>
          <w:ilvl w:val="0"/>
          <w:numId w:val="79"/>
        </w:numPr>
        <w:spacing w:line="276" w:lineRule="auto"/>
        <w:ind w:left="709" w:hanging="425"/>
        <w:rPr>
          <w:rFonts w:ascii="Calibri" w:eastAsia="Calibri" w:hAnsi="Calibri" w:cs="Calibri"/>
          <w:b/>
          <w:bCs/>
          <w:szCs w:val="20"/>
          <w:lang w:val="en-AU"/>
        </w:rPr>
      </w:pPr>
      <w:r w:rsidRPr="77B40C9E">
        <w:rPr>
          <w:rFonts w:ascii="Calibri" w:hAnsi="Calibri"/>
          <w:b/>
          <w:bCs/>
          <w:szCs w:val="20"/>
          <w:lang w:val="en-AU"/>
        </w:rPr>
        <w:t>Write to the Minister for Planning and Housing, the Minister for Energy, Environment and Climate Change, and the Minister for Local Government and Suburban Development outlining the benefits to the community of introducing zero carbon-focused and elevated Environmentally Sustainable Development planning policy into the Whittlesea Planning Scheme, and how this Amendment should be adopted as a part of the State Government’s Environmentally Sustainable Development planning reforms.</w:t>
      </w:r>
    </w:p>
    <w:p w14:paraId="16F64C1F"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Key Information</w:t>
      </w:r>
    </w:p>
    <w:p w14:paraId="01D2FB09" w14:textId="77777777" w:rsidR="002565B2" w:rsidRDefault="002565B2" w:rsidP="002565B2">
      <w:pPr>
        <w:spacing w:before="240" w:after="60" w:line="276" w:lineRule="auto"/>
        <w:rPr>
          <w:rFonts w:ascii="Calibri" w:hAnsi="Calibri"/>
          <w:b/>
          <w:bCs/>
          <w:lang w:val="en-AU"/>
        </w:rPr>
      </w:pPr>
      <w:r w:rsidRPr="347B9E1B">
        <w:rPr>
          <w:rFonts w:ascii="Calibri" w:hAnsi="Calibri"/>
          <w:b/>
          <w:bCs/>
          <w:lang w:val="en-AU"/>
        </w:rPr>
        <w:t>Background</w:t>
      </w:r>
    </w:p>
    <w:p w14:paraId="15F53D79" w14:textId="77777777" w:rsidR="002565B2" w:rsidRDefault="002565B2" w:rsidP="002565B2">
      <w:pPr>
        <w:spacing w:line="276" w:lineRule="auto"/>
        <w:rPr>
          <w:rFonts w:ascii="Calibri" w:hAnsi="Calibri"/>
          <w:lang w:val="en-AU"/>
        </w:rPr>
      </w:pPr>
      <w:r w:rsidRPr="5A31FDCB">
        <w:rPr>
          <w:rFonts w:ascii="Calibri" w:hAnsi="Calibri"/>
          <w:lang w:val="en-AU"/>
        </w:rPr>
        <w:t>Since 2012, the City of Whittlesea has been using the Sustainable Design Assessment in the Planning Process (SDAPP) program on a voluntary basis.  SDAPP provides a framework for environmental performance across a range of ESD themes that assist in the assessment of planning permit applications for residential, mixed use, and commercial developments.</w:t>
      </w:r>
    </w:p>
    <w:p w14:paraId="7C43FD15" w14:textId="77777777" w:rsidR="002565B2" w:rsidRDefault="002565B2" w:rsidP="002565B2">
      <w:pPr>
        <w:spacing w:line="276" w:lineRule="auto"/>
        <w:rPr>
          <w:rFonts w:ascii="Calibri" w:hAnsi="Calibri"/>
          <w:lang w:val="en-AU"/>
        </w:rPr>
      </w:pPr>
    </w:p>
    <w:p w14:paraId="57511353" w14:textId="77777777" w:rsidR="002565B2" w:rsidRDefault="002565B2" w:rsidP="002565B2">
      <w:pPr>
        <w:spacing w:line="276" w:lineRule="auto"/>
        <w:rPr>
          <w:rFonts w:ascii="Calibri" w:hAnsi="Calibri"/>
          <w:lang w:val="en-AU"/>
        </w:rPr>
      </w:pPr>
      <w:r w:rsidRPr="5A31FDCB">
        <w:rPr>
          <w:rFonts w:ascii="Calibri" w:hAnsi="Calibri"/>
          <w:lang w:val="en-AU"/>
        </w:rPr>
        <w:t xml:space="preserve">In 2017 Council adopted the Climate Ready Whittlesea (2017) climate adaptation plan. A key action outlined in this plan was the development of an ESD policy.  </w:t>
      </w:r>
    </w:p>
    <w:p w14:paraId="5C5F4B5D" w14:textId="77777777" w:rsidR="002565B2" w:rsidRDefault="002565B2" w:rsidP="002565B2">
      <w:pPr>
        <w:spacing w:line="276" w:lineRule="auto"/>
        <w:rPr>
          <w:rFonts w:ascii="Calibri" w:hAnsi="Calibri"/>
          <w:lang w:val="en-AU"/>
        </w:rPr>
      </w:pPr>
    </w:p>
    <w:p w14:paraId="4EDB246C" w14:textId="77777777" w:rsidR="002565B2" w:rsidRDefault="002565B2" w:rsidP="002565B2">
      <w:pPr>
        <w:spacing w:line="276" w:lineRule="auto"/>
        <w:rPr>
          <w:rFonts w:ascii="Calibri" w:hAnsi="Calibri"/>
          <w:lang w:val="en-AU"/>
        </w:rPr>
      </w:pPr>
      <w:r>
        <w:rPr>
          <w:rFonts w:ascii="Calibri" w:hAnsi="Calibri"/>
          <w:lang w:val="en-AU"/>
        </w:rPr>
        <w:lastRenderedPageBreak/>
        <w:t xml:space="preserve">In collaboration with CASBE, the City of Whittlesea joined a group of councils to pursue a local ESD policy, with Council resolving in February 2018 to formally seek authorisation of an amendment to introduce a local ESD planning policy into the Whittlesea Planning Scheme.  In October 2018, the Minister for Planning approved and gazetted the local policy.  </w:t>
      </w:r>
    </w:p>
    <w:p w14:paraId="481123D1" w14:textId="77777777" w:rsidR="002565B2" w:rsidRDefault="002565B2" w:rsidP="002565B2">
      <w:pPr>
        <w:spacing w:line="276" w:lineRule="auto"/>
        <w:rPr>
          <w:rFonts w:ascii="Calibri" w:hAnsi="Calibri"/>
          <w:lang w:val="en-AU"/>
        </w:rPr>
      </w:pPr>
    </w:p>
    <w:p w14:paraId="5497E7EF" w14:textId="77777777" w:rsidR="002565B2" w:rsidRDefault="002565B2" w:rsidP="002565B2">
      <w:pPr>
        <w:spacing w:line="276" w:lineRule="auto"/>
        <w:rPr>
          <w:rFonts w:ascii="Calibri" w:hAnsi="Calibri"/>
          <w:lang w:val="en-AU"/>
        </w:rPr>
      </w:pPr>
      <w:r>
        <w:rPr>
          <w:rFonts w:ascii="Calibri" w:hAnsi="Calibri"/>
          <w:lang w:val="en-AU"/>
        </w:rPr>
        <w:t xml:space="preserve">Council has been tracking implementation of ESD measures in planning applications since the 2016 – 2017 financial year. Since that time, over 2000 dwellings and 60 hectares of non-residential buildings have been assessed using the ESD policy. </w:t>
      </w:r>
    </w:p>
    <w:p w14:paraId="62A9A1F3" w14:textId="77777777" w:rsidR="002565B2" w:rsidRDefault="002565B2" w:rsidP="002565B2">
      <w:pPr>
        <w:spacing w:line="276" w:lineRule="auto"/>
        <w:rPr>
          <w:rFonts w:ascii="Calibri" w:hAnsi="Calibri"/>
          <w:lang w:val="en-AU"/>
        </w:rPr>
      </w:pPr>
    </w:p>
    <w:p w14:paraId="20B6D739" w14:textId="77777777" w:rsidR="002565B2" w:rsidRDefault="002565B2" w:rsidP="002565B2">
      <w:pPr>
        <w:spacing w:line="276" w:lineRule="auto"/>
        <w:rPr>
          <w:rFonts w:asciiTheme="minorHAnsi" w:eastAsiaTheme="minorEastAsia" w:hAnsiTheme="minorHAnsi" w:cstheme="minorBidi"/>
          <w:color w:val="242424"/>
          <w:lang w:val="en-AU"/>
        </w:rPr>
      </w:pPr>
      <w:r>
        <w:rPr>
          <w:rFonts w:ascii="Calibri" w:hAnsi="Calibri"/>
          <w:lang w:val="en-AU"/>
        </w:rPr>
        <w:t>It is noted tha</w:t>
      </w:r>
      <w:r w:rsidRPr="77B40C9E">
        <w:rPr>
          <w:rFonts w:asciiTheme="minorHAnsi" w:eastAsiaTheme="minorEastAsia" w:hAnsiTheme="minorHAnsi" w:cstheme="minorBidi"/>
          <w:lang w:val="en-AU"/>
        </w:rPr>
        <w:t xml:space="preserve">t the draft Sustainable Environment Strategy and draft Climate Change Plan will both be coming before Council in late 2022.  These documents will propose a community wide net zero emissions target.  </w:t>
      </w:r>
      <w:r w:rsidRPr="77B40C9E">
        <w:rPr>
          <w:rFonts w:asciiTheme="minorHAnsi" w:eastAsiaTheme="minorEastAsia" w:hAnsiTheme="minorHAnsi" w:cstheme="minorBidi"/>
          <w:color w:val="242424"/>
          <w:lang w:val="en-AU"/>
        </w:rPr>
        <w:t xml:space="preserve">Throughout the development of the draft Climate Change Plan over 800 contributions were made via surveys, place-based community pop-ups, Focus Groups, Youth Forums, Business breakfasts and online climate change maps, which show support for strong action on the environment. To date there has also been substantial internal consultation on the Sustainable Environment Strategy which is synthesising approved plans that have previously been subject to community consultation including Whittlesea Water for All, Greening Whittlesea, Biodiversity Strategy and Rethinking Waste Plan. </w:t>
      </w:r>
    </w:p>
    <w:p w14:paraId="216B676C" w14:textId="77777777" w:rsidR="002565B2" w:rsidRDefault="002565B2" w:rsidP="002565B2">
      <w:pPr>
        <w:spacing w:line="276" w:lineRule="auto"/>
        <w:rPr>
          <w:rFonts w:asciiTheme="minorHAnsi" w:eastAsiaTheme="minorEastAsia" w:hAnsiTheme="minorHAnsi" w:cstheme="minorBidi"/>
          <w:color w:val="242424"/>
          <w:lang w:val="en-AU"/>
        </w:rPr>
      </w:pPr>
    </w:p>
    <w:p w14:paraId="306B592D" w14:textId="77777777" w:rsidR="002565B2" w:rsidRDefault="002565B2" w:rsidP="002565B2">
      <w:pPr>
        <w:spacing w:line="276" w:lineRule="auto"/>
        <w:rPr>
          <w:rFonts w:asciiTheme="minorHAnsi" w:eastAsiaTheme="minorEastAsia" w:hAnsiTheme="minorHAnsi" w:cstheme="minorBidi"/>
          <w:color w:val="242424"/>
          <w:lang w:val="en-AU"/>
        </w:rPr>
      </w:pPr>
      <w:r w:rsidRPr="77B40C9E">
        <w:rPr>
          <w:rFonts w:asciiTheme="minorHAnsi" w:eastAsiaTheme="minorEastAsia" w:hAnsiTheme="minorHAnsi" w:cstheme="minorBidi"/>
          <w:color w:val="242424"/>
          <w:lang w:val="en-AU"/>
        </w:rPr>
        <w:t xml:space="preserve">The delivery of the proposed Amendment supports the outcomes of all these strategies. Council will consult the community on the Climate Change Plan and the Sustainable Environment Strategy in mid 2022. </w:t>
      </w:r>
    </w:p>
    <w:p w14:paraId="2148DD01" w14:textId="77777777" w:rsidR="002565B2" w:rsidRDefault="002565B2" w:rsidP="002565B2">
      <w:pPr>
        <w:spacing w:before="240" w:after="60" w:line="276" w:lineRule="auto"/>
        <w:rPr>
          <w:rFonts w:ascii="Calibri" w:hAnsi="Calibri"/>
          <w:b/>
          <w:bCs/>
          <w:lang w:val="en-AU"/>
        </w:rPr>
      </w:pPr>
      <w:r w:rsidRPr="77B40C9E">
        <w:rPr>
          <w:rFonts w:ascii="Calibri" w:hAnsi="Calibri"/>
          <w:b/>
          <w:bCs/>
          <w:lang w:val="en-AU"/>
        </w:rPr>
        <w:t>State-wide ESD Roadmap</w:t>
      </w:r>
    </w:p>
    <w:p w14:paraId="0353380C" w14:textId="77777777" w:rsidR="002565B2" w:rsidRDefault="002565B2" w:rsidP="002565B2">
      <w:pPr>
        <w:spacing w:line="276" w:lineRule="auto"/>
        <w:rPr>
          <w:rFonts w:ascii="Calibri" w:eastAsia="Calibri" w:hAnsi="Calibri" w:cs="Calibri"/>
          <w:lang w:val="en-AU"/>
        </w:rPr>
      </w:pPr>
      <w:r>
        <w:rPr>
          <w:rFonts w:ascii="Calibri" w:hAnsi="Calibri"/>
          <w:lang w:val="en-AU"/>
        </w:rPr>
        <w:t>In January 2021, the Department of Environment, Land, Water and Planning (DELWP) published ‘</w:t>
      </w:r>
      <w:r w:rsidRPr="77B40C9E">
        <w:rPr>
          <w:rFonts w:ascii="Calibri" w:eastAsia="Calibri" w:hAnsi="Calibri" w:cs="Calibri"/>
          <w:i/>
          <w:iCs/>
          <w:lang w:val="en-AU"/>
        </w:rPr>
        <w:t>Environmentally Sustainable Development of Buildings and Subdivisions: A Roadmap for Victoria’s Planning System’</w:t>
      </w:r>
      <w:r w:rsidRPr="77B40C9E">
        <w:rPr>
          <w:rFonts w:ascii="Calibri" w:eastAsia="Calibri" w:hAnsi="Calibri" w:cs="Calibri"/>
          <w:lang w:val="en-AU"/>
        </w:rPr>
        <w:t xml:space="preserve">. </w:t>
      </w:r>
    </w:p>
    <w:p w14:paraId="2A99DF2E" w14:textId="77777777" w:rsidR="002565B2" w:rsidRDefault="002565B2" w:rsidP="002565B2">
      <w:pPr>
        <w:spacing w:line="276" w:lineRule="auto"/>
        <w:rPr>
          <w:rFonts w:ascii="Calibri" w:eastAsia="Calibri" w:hAnsi="Calibri" w:cs="Calibri"/>
          <w:lang w:val="en-AU"/>
        </w:rPr>
      </w:pPr>
    </w:p>
    <w:p w14:paraId="6C13B1BD"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This Roadmap was intended to respond to local government’s advocacy for greater policy action to address the climate emergency and is one of the State actions being taken to increase renewable energy use and reduce Victoria’s carbon emissions.</w:t>
      </w:r>
    </w:p>
    <w:p w14:paraId="4A96A22F" w14:textId="77777777" w:rsidR="002565B2" w:rsidRDefault="002565B2" w:rsidP="002565B2">
      <w:pPr>
        <w:spacing w:line="276" w:lineRule="auto"/>
        <w:rPr>
          <w:rFonts w:ascii="Calibri" w:hAnsi="Calibri"/>
          <w:lang w:val="en-AU"/>
        </w:rPr>
      </w:pPr>
    </w:p>
    <w:p w14:paraId="0FD8CF1A"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Stage 1 of the State ESD Roadmap was recently gazetted into Planning Schemes on 10 June 2022, to more comprehensively reflect existing government policy objectives and ESD considerations. Stage 2 of the ESD Roadmap is intended to focus on the development of new ESD objectives and standards, although there is no timing provided for its delivery. </w:t>
      </w:r>
    </w:p>
    <w:p w14:paraId="0B8DCCC0" w14:textId="77777777" w:rsidR="002565B2" w:rsidRDefault="002565B2" w:rsidP="002565B2">
      <w:pPr>
        <w:spacing w:line="276" w:lineRule="auto"/>
        <w:rPr>
          <w:rFonts w:ascii="Calibri" w:hAnsi="Calibri"/>
          <w:lang w:val="en-AU"/>
        </w:rPr>
      </w:pPr>
    </w:p>
    <w:p w14:paraId="59F48CFB" w14:textId="77777777" w:rsidR="002565B2" w:rsidRDefault="002565B2" w:rsidP="002565B2">
      <w:pPr>
        <w:spacing w:line="276" w:lineRule="auto"/>
        <w:rPr>
          <w:rFonts w:ascii="Calibri" w:eastAsia="Calibri" w:hAnsi="Calibri" w:cs="Calibri"/>
          <w:lang w:val="en-AU"/>
        </w:rPr>
      </w:pPr>
      <w:r>
        <w:rPr>
          <w:rFonts w:ascii="Calibri" w:hAnsi="Calibri"/>
          <w:lang w:val="en-AU"/>
        </w:rPr>
        <w:t xml:space="preserve">It should be noted that the proposed Planning Scheme Amendment being sought </w:t>
      </w:r>
      <w:r w:rsidRPr="77B40C9E">
        <w:rPr>
          <w:rFonts w:ascii="Calibri" w:eastAsia="Calibri" w:hAnsi="Calibri" w:cs="Calibri"/>
          <w:lang w:val="en-AU"/>
        </w:rPr>
        <w:t xml:space="preserve">will go above the anticipated requirements announced under the State ESD Roadmap. </w:t>
      </w:r>
    </w:p>
    <w:p w14:paraId="15D171F9" w14:textId="77777777" w:rsidR="002565B2" w:rsidRDefault="002565B2" w:rsidP="002565B2">
      <w:pPr>
        <w:spacing w:before="240" w:after="60" w:line="276" w:lineRule="auto"/>
        <w:rPr>
          <w:rFonts w:ascii="Calibri" w:hAnsi="Calibri"/>
          <w:b/>
          <w:bCs/>
          <w:lang w:val="en-AU"/>
        </w:rPr>
      </w:pPr>
      <w:r w:rsidRPr="77B40C9E">
        <w:rPr>
          <w:rFonts w:ascii="Calibri" w:eastAsia="Calibri" w:hAnsi="Calibri" w:cs="Calibri"/>
          <w:b/>
          <w:bCs/>
          <w:lang w:val="en-AU"/>
        </w:rPr>
        <w:lastRenderedPageBreak/>
        <w:t>Elevating ESD Targets Planning Project</w:t>
      </w:r>
    </w:p>
    <w:p w14:paraId="1F0E0971"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Council has been collaborating with CASBE, in partnerships with a group of 31 councils across Victoria, in the Elevating ESD Targets Planning Project for a sustainable built environment. </w:t>
      </w:r>
      <w:r w:rsidRPr="77B40C9E">
        <w:rPr>
          <w:rFonts w:ascii="Calibri" w:hAnsi="Calibri"/>
          <w:lang w:val="en-AU"/>
        </w:rPr>
        <w:t>The councils involved are all CASBE members including both metropolitan and rural councils, with several joining CASBE in order to be part of this project.</w:t>
      </w:r>
      <w:r w:rsidRPr="77B40C9E">
        <w:rPr>
          <w:rFonts w:ascii="Calibri" w:eastAsia="Calibri" w:hAnsi="Calibri" w:cs="Calibri"/>
          <w:lang w:val="en-AU"/>
        </w:rPr>
        <w:t xml:space="preserve">  </w:t>
      </w:r>
    </w:p>
    <w:p w14:paraId="788CFF6D" w14:textId="77777777" w:rsidR="002565B2" w:rsidRDefault="002565B2" w:rsidP="002565B2">
      <w:pPr>
        <w:spacing w:line="276" w:lineRule="auto"/>
        <w:rPr>
          <w:rFonts w:ascii="Calibri" w:hAnsi="Calibri"/>
          <w:lang w:val="en-AU"/>
        </w:rPr>
      </w:pPr>
    </w:p>
    <w:p w14:paraId="542FEE75" w14:textId="77777777" w:rsidR="002565B2" w:rsidRDefault="002565B2" w:rsidP="002565B2">
      <w:pPr>
        <w:spacing w:line="276" w:lineRule="auto"/>
        <w:rPr>
          <w:rFonts w:ascii="Calibri" w:eastAsia="Calibri" w:hAnsi="Calibri" w:cs="Calibri"/>
          <w:lang w:val="en-AU"/>
        </w:rPr>
      </w:pPr>
      <w:r>
        <w:rPr>
          <w:rFonts w:ascii="Calibri" w:hAnsi="Calibri"/>
          <w:lang w:val="en-AU"/>
        </w:rPr>
        <w:t xml:space="preserve">The aim of Stage 1 of the project was to build on the existing local ESD policies held by numerous Victorian councils and deliver revised and elevated ESD targets for new development, including targets for zero carbon development. </w:t>
      </w:r>
    </w:p>
    <w:p w14:paraId="4DDBF411" w14:textId="77777777" w:rsidR="002565B2" w:rsidRDefault="002565B2" w:rsidP="002565B2">
      <w:pPr>
        <w:spacing w:line="276" w:lineRule="auto"/>
        <w:rPr>
          <w:rFonts w:ascii="Calibri" w:hAnsi="Calibri"/>
          <w:lang w:val="en-AU"/>
        </w:rPr>
      </w:pPr>
    </w:p>
    <w:p w14:paraId="0A2F09CB" w14:textId="77777777" w:rsidR="002565B2" w:rsidRDefault="002565B2" w:rsidP="002565B2">
      <w:pPr>
        <w:spacing w:line="276" w:lineRule="auto"/>
        <w:rPr>
          <w:rFonts w:ascii="Calibri" w:eastAsia="Calibri" w:hAnsi="Calibri" w:cs="Calibri"/>
          <w:lang w:val="en-AU"/>
        </w:rPr>
      </w:pPr>
      <w:r>
        <w:rPr>
          <w:rFonts w:ascii="Calibri" w:hAnsi="Calibri"/>
          <w:lang w:val="en-AU"/>
        </w:rPr>
        <w:t>Consultants were engaged to independently review the draft ESD planning policy objectives and standards prepared by the Working Group, with 15 case studies selected to inform the baseline and test the technical, development feasibility and</w:t>
      </w:r>
      <w:r w:rsidRPr="77B40C9E">
        <w:rPr>
          <w:rFonts w:ascii="Calibri" w:eastAsia="Calibri" w:hAnsi="Calibri" w:cs="Calibri"/>
          <w:lang w:val="en-AU"/>
        </w:rPr>
        <w:t xml:space="preserve"> economic implications of the elevated standards.  The Stage 1 reports were as follows:</w:t>
      </w:r>
    </w:p>
    <w:p w14:paraId="49976D83" w14:textId="77777777" w:rsidR="002565B2" w:rsidRDefault="002565B2" w:rsidP="00944F20">
      <w:pPr>
        <w:numPr>
          <w:ilvl w:val="0"/>
          <w:numId w:val="22"/>
        </w:numPr>
        <w:spacing w:line="276" w:lineRule="auto"/>
        <w:rPr>
          <w:rFonts w:ascii="Calibri" w:eastAsia="Calibri" w:hAnsi="Calibri" w:cs="Calibri"/>
          <w:szCs w:val="20"/>
          <w:lang w:val="en-AU"/>
        </w:rPr>
      </w:pPr>
      <w:r w:rsidRPr="77B40C9E">
        <w:rPr>
          <w:rFonts w:ascii="Calibri" w:eastAsia="Calibri" w:hAnsi="Calibri" w:cs="Calibri"/>
          <w:szCs w:val="20"/>
          <w:lang w:val="en-AU"/>
        </w:rPr>
        <w:t>Part A - Technical ESD and Development Feasibility;</w:t>
      </w:r>
    </w:p>
    <w:p w14:paraId="51512057" w14:textId="77777777" w:rsidR="002565B2" w:rsidRDefault="002565B2" w:rsidP="00944F20">
      <w:pPr>
        <w:numPr>
          <w:ilvl w:val="0"/>
          <w:numId w:val="22"/>
        </w:numPr>
        <w:spacing w:line="276" w:lineRule="auto"/>
        <w:rPr>
          <w:rFonts w:ascii="Calibri" w:eastAsia="Calibri" w:hAnsi="Calibri" w:cs="Calibri"/>
          <w:szCs w:val="20"/>
          <w:lang w:val="en-AU"/>
        </w:rPr>
      </w:pPr>
      <w:r w:rsidRPr="77B40C9E">
        <w:rPr>
          <w:rFonts w:ascii="Calibri" w:eastAsia="Calibri" w:hAnsi="Calibri" w:cs="Calibri"/>
          <w:szCs w:val="20"/>
          <w:lang w:val="en-AU"/>
        </w:rPr>
        <w:t xml:space="preserve">Part B - Planning Advice; and, </w:t>
      </w:r>
    </w:p>
    <w:p w14:paraId="30529D12" w14:textId="77777777" w:rsidR="002565B2" w:rsidRDefault="002565B2" w:rsidP="00944F20">
      <w:pPr>
        <w:numPr>
          <w:ilvl w:val="0"/>
          <w:numId w:val="22"/>
        </w:numPr>
        <w:spacing w:line="276" w:lineRule="auto"/>
        <w:rPr>
          <w:rFonts w:ascii="Calibri" w:eastAsia="Calibri" w:hAnsi="Calibri" w:cs="Calibri"/>
          <w:szCs w:val="20"/>
          <w:lang w:val="en-AU"/>
        </w:rPr>
      </w:pPr>
      <w:r w:rsidRPr="77B40C9E">
        <w:rPr>
          <w:rFonts w:ascii="Calibri" w:eastAsia="Calibri" w:hAnsi="Calibri" w:cs="Calibri"/>
          <w:szCs w:val="20"/>
          <w:lang w:val="en-AU"/>
        </w:rPr>
        <w:t xml:space="preserve">Part C - Economic Benefit Cost Analysis. </w:t>
      </w:r>
    </w:p>
    <w:p w14:paraId="6C6091DB" w14:textId="77777777" w:rsidR="002565B2" w:rsidRDefault="002565B2" w:rsidP="002565B2">
      <w:pPr>
        <w:spacing w:line="276" w:lineRule="auto"/>
        <w:rPr>
          <w:rFonts w:ascii="Calibri" w:hAnsi="Calibri"/>
          <w:lang w:val="en-AU"/>
        </w:rPr>
      </w:pPr>
    </w:p>
    <w:p w14:paraId="4FC861FD"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Stage 1 of this two-stage process has now been completed.  The Stage 1 reports above form the evidence base underpinning the proposed joint Amendment (Stage 2 of the project) to insert a new Particular Provision into the Planning Scheme to deliver elevated ESD targets for new development, as well as advocacy to the Victorian State Government. While it is not proposed to remove the existing local ESD policy at this time, it is envisaged that over time this new single Particular Provision would likely replace the numerous existing local ESD policies.  </w:t>
      </w:r>
    </w:p>
    <w:p w14:paraId="5564023F" w14:textId="77777777" w:rsidR="002565B2" w:rsidRDefault="002565B2" w:rsidP="002565B2">
      <w:pPr>
        <w:spacing w:line="276" w:lineRule="auto"/>
        <w:rPr>
          <w:rFonts w:ascii="Calibri" w:hAnsi="Calibri"/>
          <w:lang w:val="en-AU"/>
        </w:rPr>
      </w:pPr>
    </w:p>
    <w:p w14:paraId="78B714D5"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A common draft Particular Provision has been developed by the consultants (Attachment 1), with the Stage 1 participating councils now confirming their intention to continue in the project and commence the amendment process for its implementation. Councils have a deadline of 30 June 2022 to confirm their participation in Stage 2 of this collaborative </w:t>
      </w:r>
      <w:bookmarkStart w:id="39" w:name="_Int_Rus6Yjxz"/>
      <w:r w:rsidRPr="77B40C9E">
        <w:rPr>
          <w:rFonts w:ascii="Calibri" w:eastAsia="Calibri" w:hAnsi="Calibri" w:cs="Calibri"/>
          <w:lang w:val="en-AU"/>
        </w:rPr>
        <w:t>project</w:t>
      </w:r>
      <w:bookmarkEnd w:id="39"/>
      <w:r w:rsidRPr="77B40C9E">
        <w:rPr>
          <w:rFonts w:ascii="Calibri" w:eastAsia="Calibri" w:hAnsi="Calibri" w:cs="Calibri"/>
          <w:lang w:val="en-AU"/>
        </w:rPr>
        <w:t>.</w:t>
      </w:r>
    </w:p>
    <w:p w14:paraId="22A72970" w14:textId="77777777" w:rsidR="002565B2" w:rsidRPr="004632FA" w:rsidRDefault="002565B2" w:rsidP="002565B2">
      <w:pPr>
        <w:spacing w:before="240" w:after="60" w:line="276" w:lineRule="auto"/>
        <w:rPr>
          <w:rFonts w:ascii="Calibri" w:hAnsi="Calibri"/>
          <w:b/>
          <w:bCs/>
          <w:lang w:val="en-AU"/>
        </w:rPr>
      </w:pPr>
      <w:r w:rsidRPr="512EE6BB">
        <w:rPr>
          <w:rFonts w:ascii="Calibri" w:hAnsi="Calibri"/>
          <w:b/>
          <w:bCs/>
          <w:lang w:val="en-AU"/>
        </w:rPr>
        <w:t>Proposed Amendment</w:t>
      </w:r>
    </w:p>
    <w:p w14:paraId="01ED837C" w14:textId="77777777" w:rsidR="002565B2" w:rsidRDefault="002565B2" w:rsidP="002565B2">
      <w:pPr>
        <w:spacing w:line="276" w:lineRule="auto"/>
        <w:rPr>
          <w:rFonts w:ascii="Calibri" w:eastAsia="Calibri" w:hAnsi="Calibri" w:cs="Calibri"/>
          <w:lang w:val="en-AU"/>
        </w:rPr>
      </w:pPr>
      <w:r>
        <w:rPr>
          <w:rFonts w:ascii="Calibri" w:hAnsi="Calibri"/>
          <w:lang w:val="en-AU"/>
        </w:rPr>
        <w:t xml:space="preserve">The proposed Amendment seeks to introduce a new </w:t>
      </w:r>
      <w:r w:rsidRPr="77B40C9E">
        <w:rPr>
          <w:rFonts w:ascii="Calibri" w:eastAsia="Calibri" w:hAnsi="Calibri" w:cs="Calibri"/>
          <w:lang w:val="en-AU"/>
        </w:rPr>
        <w:t>Particular Provision at Clause 53 of the Whittlesea Planning Scheme. Refer to Attachment 1.</w:t>
      </w:r>
    </w:p>
    <w:p w14:paraId="0FD9DEB4" w14:textId="77777777" w:rsidR="002565B2" w:rsidRDefault="002565B2" w:rsidP="002565B2">
      <w:pPr>
        <w:spacing w:line="276" w:lineRule="auto"/>
        <w:rPr>
          <w:rFonts w:ascii="Calibri" w:eastAsia="Calibri" w:hAnsi="Calibri" w:cs="Calibri"/>
          <w:b/>
          <w:bCs/>
          <w:lang w:val="en-AU"/>
        </w:rPr>
      </w:pPr>
    </w:p>
    <w:p w14:paraId="34414AC7" w14:textId="77777777" w:rsidR="002565B2" w:rsidRPr="00A646A3"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The key environmental themes which will be addressed in the Particular Provision are:</w:t>
      </w:r>
    </w:p>
    <w:p w14:paraId="47DE854A" w14:textId="77777777" w:rsidR="002565B2" w:rsidRPr="00A646A3" w:rsidRDefault="002565B2" w:rsidP="00944F20">
      <w:pPr>
        <w:numPr>
          <w:ilvl w:val="0"/>
          <w:numId w:val="23"/>
        </w:numPr>
        <w:spacing w:line="276" w:lineRule="auto"/>
        <w:rPr>
          <w:rFonts w:ascii="Calibri" w:hAnsi="Calibri"/>
          <w:szCs w:val="20"/>
          <w:lang w:val="en-AU"/>
        </w:rPr>
      </w:pPr>
      <w:r w:rsidRPr="77B40C9E">
        <w:rPr>
          <w:rFonts w:ascii="Calibri" w:eastAsia="Calibri" w:hAnsi="Calibri" w:cs="Calibri"/>
          <w:szCs w:val="20"/>
          <w:lang w:val="en-AU"/>
        </w:rPr>
        <w:t xml:space="preserve">Operational Energy – facilitates energy efficiency, on-site renewable energy generation and energy supply, with the aim of achieving net zero operational carbon emissions; </w:t>
      </w:r>
    </w:p>
    <w:p w14:paraId="3EAC4F49" w14:textId="77777777" w:rsidR="002565B2" w:rsidRPr="00A646A3" w:rsidRDefault="002565B2" w:rsidP="00944F20">
      <w:pPr>
        <w:numPr>
          <w:ilvl w:val="0"/>
          <w:numId w:val="23"/>
        </w:numPr>
        <w:spacing w:line="276" w:lineRule="auto"/>
        <w:rPr>
          <w:rFonts w:ascii="Calibri" w:eastAsia="Calibri" w:hAnsi="Calibri" w:cs="Calibri"/>
          <w:szCs w:val="20"/>
          <w:lang w:val="en-AU"/>
        </w:rPr>
      </w:pPr>
      <w:r w:rsidRPr="77B40C9E">
        <w:rPr>
          <w:rFonts w:ascii="Calibri" w:eastAsia="Calibri" w:hAnsi="Calibri" w:cs="Calibri"/>
          <w:szCs w:val="20"/>
          <w:lang w:val="en-AU"/>
        </w:rPr>
        <w:lastRenderedPageBreak/>
        <w:t>Sustainable Transport – facilitates increased active transport with the aim of reducing private vehicle trips and setting the condition to ensure a smooth transition for the future uptake of electric vehicles;</w:t>
      </w:r>
    </w:p>
    <w:p w14:paraId="736A7078" w14:textId="77777777" w:rsidR="002565B2" w:rsidRPr="00A646A3" w:rsidRDefault="002565B2" w:rsidP="00944F20">
      <w:pPr>
        <w:numPr>
          <w:ilvl w:val="0"/>
          <w:numId w:val="23"/>
        </w:numPr>
        <w:spacing w:line="276" w:lineRule="auto"/>
        <w:rPr>
          <w:rFonts w:ascii="Calibri" w:eastAsia="Calibri" w:hAnsi="Calibri" w:cs="Calibri"/>
          <w:szCs w:val="20"/>
          <w:lang w:val="en-AU"/>
        </w:rPr>
      </w:pPr>
      <w:r w:rsidRPr="77B40C9E">
        <w:rPr>
          <w:rFonts w:ascii="Calibri" w:eastAsia="Calibri" w:hAnsi="Calibri" w:cs="Calibri"/>
          <w:szCs w:val="20"/>
          <w:lang w:val="en-AU"/>
        </w:rPr>
        <w:t>Integrated Water Management – facilitates the reduction of potable water consumption through efficiency measures and use of non-potable water sources, and the improving the quality of stormwater discharging from site;</w:t>
      </w:r>
    </w:p>
    <w:p w14:paraId="55699A56" w14:textId="77777777" w:rsidR="002565B2" w:rsidRPr="00A646A3" w:rsidRDefault="002565B2" w:rsidP="00944F20">
      <w:pPr>
        <w:numPr>
          <w:ilvl w:val="0"/>
          <w:numId w:val="23"/>
        </w:numPr>
        <w:spacing w:line="276" w:lineRule="auto"/>
        <w:rPr>
          <w:rFonts w:ascii="Calibri" w:eastAsia="Calibri" w:hAnsi="Calibri" w:cs="Calibri"/>
          <w:szCs w:val="20"/>
          <w:lang w:val="en-AU"/>
        </w:rPr>
      </w:pPr>
      <w:r w:rsidRPr="77B40C9E">
        <w:rPr>
          <w:rFonts w:ascii="Calibri" w:eastAsia="Calibri" w:hAnsi="Calibri" w:cs="Calibri"/>
          <w:szCs w:val="20"/>
          <w:lang w:val="en-AU"/>
        </w:rPr>
        <w:t>Indoor Environment Quality – improves the comfort of building occupants including internal temperatures, air quality and daylight access;</w:t>
      </w:r>
    </w:p>
    <w:p w14:paraId="4F52C110" w14:textId="77777777" w:rsidR="002565B2" w:rsidRPr="00A646A3" w:rsidRDefault="002565B2" w:rsidP="00944F20">
      <w:pPr>
        <w:numPr>
          <w:ilvl w:val="0"/>
          <w:numId w:val="23"/>
        </w:numPr>
        <w:spacing w:line="276" w:lineRule="auto"/>
        <w:rPr>
          <w:rFonts w:ascii="Calibri" w:eastAsia="Calibri" w:hAnsi="Calibri" w:cs="Calibri"/>
          <w:szCs w:val="20"/>
          <w:lang w:val="en-AU"/>
        </w:rPr>
      </w:pPr>
      <w:r w:rsidRPr="77B40C9E">
        <w:rPr>
          <w:rFonts w:ascii="Calibri" w:eastAsia="Calibri" w:hAnsi="Calibri" w:cs="Calibri"/>
          <w:szCs w:val="20"/>
          <w:lang w:val="en-AU"/>
        </w:rPr>
        <w:t>Circular Economy – improves the rates of resource recovery during both construction and operation and closes the loop by encouraging the use of materials with recycled content as an alternative to virgin materials; and,</w:t>
      </w:r>
    </w:p>
    <w:p w14:paraId="34C56B43" w14:textId="77777777" w:rsidR="002565B2" w:rsidRPr="00A646A3" w:rsidRDefault="002565B2" w:rsidP="00944F20">
      <w:pPr>
        <w:numPr>
          <w:ilvl w:val="0"/>
          <w:numId w:val="23"/>
        </w:numPr>
        <w:spacing w:line="276" w:lineRule="auto"/>
        <w:rPr>
          <w:rFonts w:ascii="Calibri" w:eastAsia="Calibri" w:hAnsi="Calibri" w:cs="Calibri"/>
          <w:lang w:val="en-AU"/>
        </w:rPr>
      </w:pPr>
      <w:r w:rsidRPr="77B40C9E">
        <w:rPr>
          <w:rFonts w:ascii="Calibri" w:eastAsia="Calibri" w:hAnsi="Calibri" w:cs="Calibri"/>
          <w:szCs w:val="20"/>
          <w:lang w:val="en-AU"/>
        </w:rPr>
        <w:t>Green Infrastructure – increases the amount of green infrastructure in developments including canopy, vegetation and biodiversity habitat to provide a range of ecosystem service benefits and reduce the contribution of the built environment to the urban heat island effect.</w:t>
      </w:r>
    </w:p>
    <w:p w14:paraId="14B0CB20" w14:textId="77777777" w:rsidR="002565B2" w:rsidRPr="00A646A3" w:rsidRDefault="002565B2" w:rsidP="002565B2">
      <w:pPr>
        <w:spacing w:line="276" w:lineRule="auto"/>
        <w:rPr>
          <w:rFonts w:ascii="Calibri" w:eastAsia="Calibri" w:hAnsi="Calibri" w:cs="Calibri"/>
          <w:lang w:val="en-AU"/>
        </w:rPr>
      </w:pPr>
    </w:p>
    <w:p w14:paraId="5D6D3FAC"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These themes are then to be addressed by a series of detailed objectives and standards to be met. For each standard, the relevant objectives which the standard is intended to deliver will be identified, along with commentary on how the standards would be assessed. The Technical ESD and Development Feasibility report provides the evidence base to support the technical feasibility and financial viability of the proposed requirements. Refer to Attachment 2.</w:t>
      </w:r>
    </w:p>
    <w:p w14:paraId="43309A67" w14:textId="77777777" w:rsidR="002565B2" w:rsidRDefault="002565B2" w:rsidP="002565B2">
      <w:pPr>
        <w:spacing w:line="276" w:lineRule="auto"/>
        <w:rPr>
          <w:rFonts w:ascii="Calibri" w:eastAsia="Calibri" w:hAnsi="Calibri" w:cs="Calibri"/>
          <w:lang w:val="en-AU"/>
        </w:rPr>
      </w:pPr>
    </w:p>
    <w:p w14:paraId="3AA030FE" w14:textId="77777777" w:rsidR="002565B2" w:rsidRDefault="002565B2" w:rsidP="002565B2">
      <w:pPr>
        <w:spacing w:line="276" w:lineRule="auto"/>
        <w:rPr>
          <w:rFonts w:ascii="Calibri" w:hAnsi="Calibri"/>
          <w:lang w:val="en-AU"/>
        </w:rPr>
      </w:pPr>
      <w:r w:rsidRPr="7213408F">
        <w:rPr>
          <w:rFonts w:asciiTheme="minorHAnsi" w:eastAsiaTheme="minorEastAsia" w:hAnsiTheme="minorHAnsi" w:cstheme="minorBidi"/>
          <w:lang w:val="en-AU"/>
        </w:rPr>
        <w:t>The Particular Provision does not trigger a planning permit but identifies circumstances where the policy applies.</w:t>
      </w:r>
      <w:r w:rsidRPr="7213408F">
        <w:rPr>
          <w:rFonts w:ascii="Calibri" w:eastAsia="Calibri" w:hAnsi="Calibri" w:cs="Calibri"/>
          <w:lang w:val="en-AU"/>
        </w:rPr>
        <w:t xml:space="preserve"> For example, the requirements do not apply to single dwellings and associated development.</w:t>
      </w:r>
      <w:r w:rsidRPr="7213408F">
        <w:rPr>
          <w:rFonts w:ascii="Calibri" w:eastAsia="Calibri" w:hAnsi="Calibri" w:cs="Calibri"/>
          <w:color w:val="FF0000"/>
          <w:lang w:val="en-AU"/>
        </w:rPr>
        <w:t xml:space="preserve">  </w:t>
      </w:r>
    </w:p>
    <w:p w14:paraId="2E84565E" w14:textId="77777777" w:rsidR="002565B2" w:rsidRDefault="002565B2" w:rsidP="002565B2">
      <w:pPr>
        <w:spacing w:line="276" w:lineRule="auto"/>
        <w:rPr>
          <w:rFonts w:ascii="Calibri" w:eastAsia="Calibri" w:hAnsi="Calibri" w:cs="Calibri"/>
          <w:lang w:val="en-AU"/>
        </w:rPr>
      </w:pPr>
    </w:p>
    <w:p w14:paraId="25F222AD"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While there may be some additional upfront costs associated with the elevated ESD requirements compared to the current ESD policy, this cost is negated by the improved lifecycle costs over the life of a building, including reduced utility bills such as water and energy.</w:t>
      </w:r>
    </w:p>
    <w:p w14:paraId="5529081C" w14:textId="77777777" w:rsidR="002565B2" w:rsidRDefault="002565B2" w:rsidP="002565B2">
      <w:pPr>
        <w:spacing w:line="276" w:lineRule="auto"/>
        <w:rPr>
          <w:rFonts w:ascii="Calibri" w:hAnsi="Calibri"/>
          <w:lang w:val="en-AU"/>
        </w:rPr>
      </w:pPr>
    </w:p>
    <w:p w14:paraId="2228FC08" w14:textId="77777777" w:rsidR="002565B2" w:rsidRDefault="002565B2" w:rsidP="002565B2">
      <w:pPr>
        <w:spacing w:line="276" w:lineRule="auto"/>
        <w:rPr>
          <w:rFonts w:ascii="Calibri" w:eastAsia="Calibri" w:hAnsi="Calibri" w:cs="Calibri"/>
          <w:lang w:val="en-AU"/>
        </w:rPr>
      </w:pPr>
      <w:r>
        <w:rPr>
          <w:rFonts w:ascii="Calibri" w:hAnsi="Calibri"/>
          <w:lang w:val="en-AU"/>
        </w:rPr>
        <w:t xml:space="preserve">As indicated earlier in the report, the </w:t>
      </w:r>
      <w:r w:rsidRPr="77B40C9E">
        <w:rPr>
          <w:rFonts w:ascii="Calibri" w:eastAsia="Calibri" w:hAnsi="Calibri" w:cs="Calibri"/>
          <w:lang w:val="en-AU"/>
        </w:rPr>
        <w:t xml:space="preserve">proposed Amendment aims to introduce requirements that will go above the anticipated state-wide requirements announced under the State ESD Roadmap.  Advocacy will also be required to convince the State Government to authorise, exhibit and ultimately approve the proposed Amendment. This is discussed further </w:t>
      </w:r>
      <w:r w:rsidRPr="00735736">
        <w:rPr>
          <w:rFonts w:ascii="Calibri" w:eastAsia="Calibri" w:hAnsi="Calibri" w:cs="Calibri"/>
          <w:lang w:val="en-AU"/>
        </w:rPr>
        <w:t xml:space="preserve">below. </w:t>
      </w:r>
    </w:p>
    <w:p w14:paraId="19597AED" w14:textId="77777777" w:rsidR="002565B2" w:rsidRDefault="002565B2" w:rsidP="002565B2">
      <w:pPr>
        <w:rPr>
          <w:rFonts w:ascii="Calibri" w:eastAsia="Calibri" w:hAnsi="Calibri" w:cs="Calibri"/>
          <w:lang w:val="en-AU"/>
        </w:rPr>
      </w:pPr>
      <w:r>
        <w:rPr>
          <w:rFonts w:ascii="Calibri" w:eastAsia="Calibri" w:hAnsi="Calibri" w:cs="Calibri"/>
          <w:lang w:val="en-AU"/>
        </w:rPr>
        <w:br w:type="page"/>
      </w:r>
    </w:p>
    <w:p w14:paraId="18CD9C88" w14:textId="77777777" w:rsidR="002565B2" w:rsidRPr="00786B22" w:rsidRDefault="002565B2" w:rsidP="002565B2">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32"/>
          <w:lang w:val="en-AU"/>
        </w:rPr>
        <w:lastRenderedPageBreak/>
        <w:t xml:space="preserve"> </w:t>
      </w:r>
      <w:r w:rsidRPr="77B40C9E">
        <w:rPr>
          <w:rFonts w:ascii="Calibri" w:hAnsi="Calibri"/>
          <w:b/>
          <w:color w:val="FFFFFF" w:themeColor="background1"/>
          <w:lang w:val="en-AU"/>
        </w:rPr>
        <w:t>Community Consultation and Engagement</w:t>
      </w:r>
    </w:p>
    <w:p w14:paraId="22FADD5B" w14:textId="77777777" w:rsidR="002565B2" w:rsidRDefault="002565B2" w:rsidP="002565B2">
      <w:pPr>
        <w:spacing w:line="276" w:lineRule="auto"/>
        <w:rPr>
          <w:rFonts w:ascii="Calibri" w:eastAsia="Calibri" w:hAnsi="Calibri" w:cs="Calibri"/>
          <w:color w:val="000000" w:themeColor="text1"/>
          <w:lang w:val="en-AU"/>
        </w:rPr>
      </w:pPr>
      <w:r w:rsidRPr="77B40C9E">
        <w:rPr>
          <w:rFonts w:ascii="Calibri" w:eastAsia="Calibri" w:hAnsi="Calibri" w:cs="Calibri"/>
          <w:color w:val="000000" w:themeColor="text1"/>
          <w:lang w:val="en-AU"/>
        </w:rPr>
        <w:t>Targeted industry stakeholder feedback was undertaken in November 2021 by the Working Group, including:</w:t>
      </w:r>
    </w:p>
    <w:p w14:paraId="0D0ABEA2" w14:textId="77777777" w:rsidR="002565B2" w:rsidRDefault="002565B2" w:rsidP="00944F20">
      <w:pPr>
        <w:numPr>
          <w:ilvl w:val="0"/>
          <w:numId w:val="24"/>
        </w:numPr>
        <w:spacing w:line="276" w:lineRule="auto"/>
        <w:rPr>
          <w:rFonts w:ascii="Calibri" w:eastAsia="Calibri" w:hAnsi="Calibri" w:cs="Calibri"/>
          <w:color w:val="000000" w:themeColor="text1"/>
          <w:szCs w:val="20"/>
          <w:lang w:val="en-AU"/>
        </w:rPr>
      </w:pPr>
      <w:r w:rsidRPr="77B40C9E">
        <w:rPr>
          <w:rFonts w:ascii="Calibri" w:hAnsi="Calibri"/>
          <w:color w:val="000000" w:themeColor="text1"/>
          <w:szCs w:val="20"/>
          <w:lang w:val="en-AU"/>
        </w:rPr>
        <w:t>ESD technical professionals;</w:t>
      </w:r>
    </w:p>
    <w:p w14:paraId="704006C5" w14:textId="77777777" w:rsidR="002565B2" w:rsidRDefault="002565B2" w:rsidP="00944F20">
      <w:pPr>
        <w:numPr>
          <w:ilvl w:val="0"/>
          <w:numId w:val="24"/>
        </w:numPr>
        <w:spacing w:line="276" w:lineRule="auto"/>
        <w:rPr>
          <w:rFonts w:ascii="Calibri" w:hAnsi="Calibri"/>
          <w:color w:val="000000" w:themeColor="text1"/>
          <w:szCs w:val="20"/>
          <w:lang w:val="en-AU"/>
        </w:rPr>
      </w:pPr>
      <w:r w:rsidRPr="77B40C9E">
        <w:rPr>
          <w:rFonts w:ascii="Calibri" w:hAnsi="Calibri"/>
          <w:color w:val="000000" w:themeColor="text1"/>
          <w:szCs w:val="20"/>
          <w:lang w:val="en-AU"/>
        </w:rPr>
        <w:t xml:space="preserve">Industry bodies and developers; and, </w:t>
      </w:r>
    </w:p>
    <w:p w14:paraId="63509D10" w14:textId="77777777" w:rsidR="002565B2" w:rsidRDefault="002565B2" w:rsidP="00944F20">
      <w:pPr>
        <w:numPr>
          <w:ilvl w:val="0"/>
          <w:numId w:val="24"/>
        </w:numPr>
        <w:spacing w:line="276" w:lineRule="auto"/>
        <w:rPr>
          <w:rFonts w:ascii="Calibri" w:hAnsi="Calibri"/>
          <w:color w:val="000000" w:themeColor="text1"/>
          <w:szCs w:val="20"/>
          <w:lang w:val="en-AU"/>
        </w:rPr>
      </w:pPr>
      <w:r w:rsidRPr="77B40C9E">
        <w:rPr>
          <w:rFonts w:ascii="Calibri" w:hAnsi="Calibri"/>
          <w:color w:val="000000" w:themeColor="text1"/>
          <w:szCs w:val="20"/>
          <w:lang w:val="en-AU"/>
        </w:rPr>
        <w:t xml:space="preserve">DELWP stakeholders. </w:t>
      </w:r>
    </w:p>
    <w:p w14:paraId="26A6656D" w14:textId="77777777" w:rsidR="002565B2" w:rsidRDefault="002565B2" w:rsidP="002565B2">
      <w:pPr>
        <w:spacing w:line="276" w:lineRule="auto"/>
        <w:rPr>
          <w:rFonts w:ascii="Calibri" w:eastAsia="Calibri" w:hAnsi="Calibri" w:cs="Calibri"/>
          <w:color w:val="000000" w:themeColor="text1"/>
          <w:lang w:val="en-AU"/>
        </w:rPr>
      </w:pPr>
    </w:p>
    <w:p w14:paraId="588DCEAD" w14:textId="77777777" w:rsidR="002565B2" w:rsidRDefault="002565B2" w:rsidP="002565B2">
      <w:pPr>
        <w:spacing w:line="276" w:lineRule="auto"/>
        <w:rPr>
          <w:rFonts w:ascii="Calibri" w:eastAsia="Calibri" w:hAnsi="Calibri" w:cs="Calibri"/>
          <w:color w:val="000000" w:themeColor="text1"/>
          <w:lang w:val="en-AU"/>
        </w:rPr>
      </w:pPr>
      <w:r w:rsidRPr="77B40C9E">
        <w:rPr>
          <w:rFonts w:ascii="Calibri" w:eastAsia="Calibri" w:hAnsi="Calibri" w:cs="Calibri"/>
          <w:color w:val="000000" w:themeColor="text1"/>
          <w:lang w:val="en-AU"/>
        </w:rPr>
        <w:t>This feedback has informed development of the draft Particular Provision (Attachment 1).</w:t>
      </w:r>
    </w:p>
    <w:p w14:paraId="533EB902" w14:textId="77777777" w:rsidR="002565B2" w:rsidRDefault="002565B2" w:rsidP="002565B2">
      <w:pPr>
        <w:spacing w:line="276" w:lineRule="auto"/>
        <w:rPr>
          <w:rFonts w:ascii="Calibri" w:hAnsi="Calibri"/>
          <w:color w:val="000000" w:themeColor="text1"/>
          <w:lang w:val="en-AU"/>
        </w:rPr>
      </w:pPr>
    </w:p>
    <w:p w14:paraId="284C6CBA" w14:textId="77777777" w:rsidR="002565B2" w:rsidRPr="000577BC" w:rsidRDefault="002565B2" w:rsidP="002565B2">
      <w:pPr>
        <w:spacing w:line="276" w:lineRule="auto"/>
        <w:rPr>
          <w:rFonts w:asciiTheme="minorHAnsi" w:eastAsiaTheme="minorEastAsia" w:hAnsiTheme="minorHAnsi" w:cstheme="minorBidi"/>
          <w:lang w:val="en-AU"/>
        </w:rPr>
      </w:pPr>
      <w:r w:rsidRPr="77B40C9E">
        <w:rPr>
          <w:rFonts w:asciiTheme="minorHAnsi" w:eastAsiaTheme="minorEastAsia" w:hAnsiTheme="minorHAnsi" w:cstheme="minorBidi"/>
          <w:color w:val="000000" w:themeColor="text1"/>
          <w:lang w:val="en-AU"/>
        </w:rPr>
        <w:t>The bulk of engagement will occur at the Planning Scheme Amendment stage. An initial community ‘awareness raising’ phase will take place post authorisation lodgement.  Due to the complexity of the project and</w:t>
      </w:r>
      <w:r w:rsidRPr="77B40C9E">
        <w:rPr>
          <w:rFonts w:asciiTheme="minorHAnsi" w:eastAsiaTheme="minorEastAsia" w:hAnsiTheme="minorHAnsi" w:cstheme="minorBidi"/>
          <w:lang w:val="en-AU"/>
        </w:rPr>
        <w:t xml:space="preserve"> the number of project partners, holding community consultation on a council-by-council basis prior to authorisation was not recommended. Instead, an extended public exhibition period will be proposed as part of the formal Amendment.  A request will be made to DELWP for an extended exhibition period. This approach follows the approach of the original ESD amendment and will provide transparency to capture detailed feedback through the amendment process.</w:t>
      </w:r>
    </w:p>
    <w:p w14:paraId="16F3DDBC" w14:textId="77777777" w:rsidR="002565B2" w:rsidRPr="00B54498"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Alignment to Community Plan, Policies or Strategies</w:t>
      </w:r>
    </w:p>
    <w:p w14:paraId="248E37AF" w14:textId="77777777" w:rsidR="002565B2" w:rsidRDefault="002565B2" w:rsidP="002565B2">
      <w:pPr>
        <w:spacing w:line="276" w:lineRule="auto"/>
        <w:rPr>
          <w:rFonts w:ascii="Calibri" w:hAnsi="Calibri"/>
          <w:lang w:val="en-AU"/>
        </w:rPr>
      </w:pPr>
      <w:r>
        <w:rPr>
          <w:rFonts w:ascii="Calibri" w:hAnsi="Calibri"/>
          <w:lang w:val="en-AU"/>
        </w:rPr>
        <w:t>Alignment to Whittlesea 2040 and Community Plan 2021-2025:</w:t>
      </w:r>
    </w:p>
    <w:p w14:paraId="7EFB0BDD" w14:textId="77777777" w:rsidR="002565B2" w:rsidRDefault="002565B2" w:rsidP="002565B2">
      <w:pPr>
        <w:spacing w:line="276" w:lineRule="auto"/>
        <w:rPr>
          <w:rFonts w:ascii="Calibri" w:eastAsia="Calibri" w:hAnsi="Calibri" w:cs="Calibri"/>
          <w:b/>
          <w:bCs/>
          <w:color w:val="000000" w:themeColor="text1"/>
          <w:lang w:val="en-AU"/>
        </w:rPr>
      </w:pPr>
    </w:p>
    <w:p w14:paraId="00030E95" w14:textId="77777777" w:rsidR="002565B2" w:rsidRDefault="002565B2" w:rsidP="002565B2">
      <w:pPr>
        <w:spacing w:line="276" w:lineRule="auto"/>
        <w:rPr>
          <w:rFonts w:ascii="Calibri" w:eastAsia="Calibri" w:hAnsi="Calibri" w:cs="Calibri"/>
          <w:lang w:val="en-AU"/>
        </w:rPr>
      </w:pPr>
      <w:r w:rsidRPr="347B9E1B">
        <w:rPr>
          <w:rFonts w:ascii="Calibri" w:eastAsia="Calibri" w:hAnsi="Calibri" w:cs="Calibri"/>
          <w:b/>
          <w:bCs/>
          <w:color w:val="000000" w:themeColor="text1"/>
          <w:lang w:val="en-AU"/>
        </w:rPr>
        <w:t xml:space="preserve">Liveable neighbourhoods </w:t>
      </w:r>
      <w:r>
        <w:rPr>
          <w:rFonts w:ascii="Calibri" w:hAnsi="Calibri"/>
          <w:lang w:val="en-AU"/>
        </w:rPr>
        <w:br/>
      </w:r>
      <w:r w:rsidRPr="347B9E1B">
        <w:rPr>
          <w:rFonts w:ascii="Calibri" w:eastAsia="Calibri" w:hAnsi="Calibri" w:cs="Calibri"/>
          <w:lang w:val="en-AU"/>
        </w:rPr>
        <w:t>Our City is well-planned and beautiful, and our neighbourhoods and town centres are convenient and vibrant places to live, work and play.</w:t>
      </w:r>
      <w:r>
        <w:rPr>
          <w:rFonts w:ascii="Calibri" w:hAnsi="Calibri"/>
          <w:lang w:val="en-AU"/>
        </w:rPr>
        <w:br/>
      </w:r>
      <w:r>
        <w:rPr>
          <w:rFonts w:ascii="Calibri" w:hAnsi="Calibri"/>
          <w:lang w:val="en-AU"/>
        </w:rPr>
        <w:br/>
      </w:r>
      <w:r w:rsidRPr="347B9E1B">
        <w:rPr>
          <w:rFonts w:ascii="Calibri" w:eastAsia="Calibri" w:hAnsi="Calibri" w:cs="Calibri"/>
          <w:b/>
          <w:bCs/>
          <w:color w:val="000000" w:themeColor="text1"/>
          <w:lang w:val="en-AU"/>
        </w:rPr>
        <w:t>Sustainable environment  </w:t>
      </w:r>
      <w:r>
        <w:rPr>
          <w:rFonts w:ascii="Calibri" w:hAnsi="Calibri"/>
          <w:lang w:val="en-AU"/>
        </w:rPr>
        <w:br/>
      </w:r>
      <w:r w:rsidRPr="347B9E1B">
        <w:rPr>
          <w:rFonts w:ascii="Calibri" w:eastAsia="Calibri" w:hAnsi="Calibri" w:cs="Calibri"/>
          <w:lang w:val="en-AU"/>
        </w:rPr>
        <w:t>We prioritise our environment and take action to reduce waste, preserve local biodiversity, protect waterways and green space and address climate change</w:t>
      </w:r>
      <w:r>
        <w:rPr>
          <w:rFonts w:ascii="Calibri" w:hAnsi="Calibri"/>
          <w:lang w:val="en-AU"/>
        </w:rPr>
        <w:br/>
      </w:r>
    </w:p>
    <w:p w14:paraId="10530FD2" w14:textId="77777777" w:rsidR="002565B2" w:rsidRDefault="002565B2" w:rsidP="002565B2">
      <w:pPr>
        <w:spacing w:line="276" w:lineRule="auto"/>
        <w:rPr>
          <w:rFonts w:ascii="Calibri" w:hAnsi="Calibri"/>
          <w:lang w:val="en-AU"/>
        </w:rPr>
      </w:pPr>
      <w:r w:rsidRPr="11D219A5">
        <w:rPr>
          <w:rFonts w:ascii="Calibri" w:hAnsi="Calibri"/>
          <w:u w:val="single"/>
          <w:lang w:val="en-AU"/>
        </w:rPr>
        <w:t>Biodiversity Strategy 2019-2029:</w:t>
      </w:r>
    </w:p>
    <w:p w14:paraId="5D92ACC7" w14:textId="77777777" w:rsidR="002565B2" w:rsidRDefault="002565B2" w:rsidP="002565B2">
      <w:pPr>
        <w:spacing w:line="276" w:lineRule="auto"/>
        <w:rPr>
          <w:rFonts w:ascii="Calibri" w:hAnsi="Calibri"/>
          <w:lang w:val="en-AU"/>
        </w:rPr>
      </w:pPr>
      <w:r>
        <w:rPr>
          <w:rFonts w:ascii="Calibri" w:hAnsi="Calibri"/>
          <w:lang w:val="en-AU"/>
        </w:rPr>
        <w:t>The Strategy sets out six key objectives to protect and improve local biodiversity including:</w:t>
      </w:r>
    </w:p>
    <w:p w14:paraId="5EFB2C84" w14:textId="77777777" w:rsidR="002565B2" w:rsidRDefault="002565B2" w:rsidP="00944F20">
      <w:pPr>
        <w:numPr>
          <w:ilvl w:val="0"/>
          <w:numId w:val="25"/>
        </w:numPr>
        <w:spacing w:line="276" w:lineRule="auto"/>
        <w:rPr>
          <w:rFonts w:ascii="Calibri" w:eastAsia="Calibri" w:hAnsi="Calibri" w:cs="Calibri"/>
          <w:szCs w:val="20"/>
          <w:lang w:val="en-AU"/>
        </w:rPr>
      </w:pPr>
      <w:r>
        <w:rPr>
          <w:rFonts w:ascii="Calibri" w:hAnsi="Calibri"/>
          <w:szCs w:val="20"/>
          <w:lang w:val="en-AU"/>
        </w:rPr>
        <w:t>Objective 2. Strengthen the Planning Scheme to achieve better biodiversity outcomes.</w:t>
      </w:r>
    </w:p>
    <w:p w14:paraId="64E79A6B" w14:textId="77777777" w:rsidR="002565B2" w:rsidRDefault="002565B2" w:rsidP="002565B2">
      <w:pPr>
        <w:spacing w:line="276" w:lineRule="auto"/>
        <w:rPr>
          <w:rFonts w:ascii="Calibri" w:hAnsi="Calibri"/>
          <w:u w:val="single"/>
          <w:lang w:val="en-AU"/>
        </w:rPr>
      </w:pPr>
    </w:p>
    <w:p w14:paraId="241BEC3D" w14:textId="77777777" w:rsidR="002565B2" w:rsidRDefault="002565B2" w:rsidP="002565B2">
      <w:pPr>
        <w:spacing w:line="276" w:lineRule="auto"/>
        <w:rPr>
          <w:rFonts w:ascii="Calibri" w:hAnsi="Calibri"/>
          <w:lang w:val="en-AU"/>
        </w:rPr>
      </w:pPr>
      <w:r w:rsidRPr="11D219A5">
        <w:rPr>
          <w:rFonts w:ascii="Calibri" w:hAnsi="Calibri"/>
          <w:u w:val="single"/>
          <w:lang w:val="en-AU"/>
        </w:rPr>
        <w:t>Environmental Sustainability Strategy 2012-2022</w:t>
      </w:r>
      <w:r>
        <w:rPr>
          <w:rFonts w:ascii="Calibri" w:hAnsi="Calibri"/>
          <w:lang w:val="en-AU"/>
        </w:rPr>
        <w:t>:</w:t>
      </w:r>
    </w:p>
    <w:p w14:paraId="5E42B32E" w14:textId="77777777" w:rsidR="002565B2" w:rsidRDefault="002565B2" w:rsidP="00944F20">
      <w:pPr>
        <w:numPr>
          <w:ilvl w:val="0"/>
          <w:numId w:val="26"/>
        </w:numPr>
        <w:spacing w:line="276" w:lineRule="auto"/>
        <w:rPr>
          <w:rFonts w:ascii="Calibri" w:eastAsia="Calibri" w:hAnsi="Calibri" w:cs="Calibri"/>
          <w:lang w:val="en-AU"/>
        </w:rPr>
      </w:pPr>
      <w:r>
        <w:rPr>
          <w:rFonts w:ascii="Calibri" w:hAnsi="Calibri"/>
          <w:szCs w:val="20"/>
          <w:lang w:val="en-AU"/>
        </w:rPr>
        <w:t>Policy Direction U3: Council will use its statutory role as a ‘Planning Authority’ and ‘Responsible Authority’ to achieve environmental sustainability outcomes.</w:t>
      </w:r>
    </w:p>
    <w:p w14:paraId="3FE0CF71" w14:textId="77777777" w:rsidR="002565B2" w:rsidRDefault="002565B2" w:rsidP="002565B2">
      <w:pPr>
        <w:rPr>
          <w:rFonts w:ascii="Calibri" w:hAnsi="Calibri"/>
          <w:u w:val="single"/>
          <w:lang w:val="en-AU"/>
        </w:rPr>
      </w:pPr>
      <w:r>
        <w:rPr>
          <w:rFonts w:ascii="Calibri" w:hAnsi="Calibri"/>
          <w:u w:val="single"/>
          <w:lang w:val="en-AU"/>
        </w:rPr>
        <w:br w:type="page"/>
      </w:r>
    </w:p>
    <w:p w14:paraId="2E82F2D3" w14:textId="77777777" w:rsidR="002565B2" w:rsidRDefault="002565B2" w:rsidP="002565B2">
      <w:pPr>
        <w:spacing w:line="276" w:lineRule="auto"/>
        <w:rPr>
          <w:rFonts w:ascii="Calibri" w:hAnsi="Calibri"/>
          <w:lang w:val="en-AU"/>
        </w:rPr>
      </w:pPr>
      <w:r w:rsidRPr="11D219A5">
        <w:rPr>
          <w:rFonts w:ascii="Calibri" w:hAnsi="Calibri"/>
          <w:u w:val="single"/>
          <w:lang w:val="en-AU"/>
        </w:rPr>
        <w:lastRenderedPageBreak/>
        <w:t>Climate Ready Whittlesea – Climate change adaptation plan</w:t>
      </w:r>
      <w:r>
        <w:rPr>
          <w:rFonts w:ascii="Calibri" w:hAnsi="Calibri"/>
          <w:lang w:val="en-AU"/>
        </w:rPr>
        <w:t xml:space="preserve"> commits to:</w:t>
      </w:r>
    </w:p>
    <w:p w14:paraId="70AA5B25" w14:textId="77777777" w:rsidR="002565B2" w:rsidRDefault="002565B2" w:rsidP="00944F20">
      <w:pPr>
        <w:numPr>
          <w:ilvl w:val="0"/>
          <w:numId w:val="27"/>
        </w:numPr>
        <w:spacing w:line="276" w:lineRule="auto"/>
        <w:rPr>
          <w:rFonts w:ascii="Calibri" w:eastAsia="Calibri" w:hAnsi="Calibri" w:cs="Calibri"/>
          <w:lang w:val="en-AU"/>
        </w:rPr>
      </w:pPr>
      <w:r>
        <w:rPr>
          <w:rFonts w:ascii="Calibri" w:hAnsi="Calibri"/>
          <w:szCs w:val="20"/>
          <w:lang w:val="en-AU"/>
        </w:rPr>
        <w:t>“Join the CASBE process to develop and introduce an ESD local planning policy into the Whittlesea Planning Scheme to improve the thermal capacity of some housing stock (to help reduce heat related illness).”</w:t>
      </w:r>
    </w:p>
    <w:p w14:paraId="52779A1E" w14:textId="77777777" w:rsidR="002565B2" w:rsidRDefault="002565B2" w:rsidP="002565B2">
      <w:pPr>
        <w:spacing w:line="276" w:lineRule="auto"/>
        <w:rPr>
          <w:rFonts w:ascii="Calibri" w:hAnsi="Calibri"/>
          <w:u w:val="single"/>
          <w:lang w:val="en-AU"/>
        </w:rPr>
      </w:pPr>
    </w:p>
    <w:p w14:paraId="51605E85" w14:textId="77777777" w:rsidR="002565B2" w:rsidRDefault="002565B2" w:rsidP="002565B2">
      <w:pPr>
        <w:spacing w:line="276" w:lineRule="auto"/>
        <w:rPr>
          <w:rFonts w:ascii="Calibri" w:hAnsi="Calibri"/>
          <w:u w:val="single"/>
          <w:lang w:val="en-AU"/>
        </w:rPr>
      </w:pPr>
      <w:r w:rsidRPr="77B40C9E">
        <w:rPr>
          <w:rFonts w:ascii="Calibri" w:hAnsi="Calibri"/>
          <w:u w:val="single"/>
          <w:lang w:val="en-AU"/>
        </w:rPr>
        <w:t>Whittlesea Water for All  - Our water strategy 2020-2030</w:t>
      </w:r>
      <w:r>
        <w:rPr>
          <w:rFonts w:ascii="Calibri" w:hAnsi="Calibri"/>
          <w:lang w:val="en-AU"/>
        </w:rPr>
        <w:t xml:space="preserve"> </w:t>
      </w:r>
    </w:p>
    <w:p w14:paraId="7916E430" w14:textId="77777777" w:rsidR="002565B2" w:rsidRDefault="002565B2" w:rsidP="002565B2">
      <w:pPr>
        <w:spacing w:line="276" w:lineRule="auto"/>
        <w:rPr>
          <w:rFonts w:ascii="Calibri" w:hAnsi="Calibri"/>
          <w:lang w:val="en-AU"/>
        </w:rPr>
      </w:pPr>
      <w:r>
        <w:rPr>
          <w:rFonts w:ascii="Calibri" w:hAnsi="Calibri"/>
          <w:lang w:val="en-AU"/>
        </w:rPr>
        <w:t>One of the measures of success is:</w:t>
      </w:r>
    </w:p>
    <w:p w14:paraId="7E3CF766" w14:textId="77777777" w:rsidR="002565B2" w:rsidRDefault="002565B2" w:rsidP="00944F20">
      <w:pPr>
        <w:numPr>
          <w:ilvl w:val="0"/>
          <w:numId w:val="28"/>
        </w:numPr>
        <w:spacing w:line="276" w:lineRule="auto"/>
        <w:rPr>
          <w:rFonts w:ascii="Calibri" w:eastAsia="Calibri" w:hAnsi="Calibri" w:cs="Calibri"/>
          <w:szCs w:val="20"/>
          <w:lang w:val="en-AU"/>
        </w:rPr>
      </w:pPr>
      <w:r w:rsidRPr="77B40C9E">
        <w:rPr>
          <w:rFonts w:ascii="Calibri" w:eastAsia="Calibri" w:hAnsi="Calibri" w:cs="Calibri"/>
          <w:szCs w:val="20"/>
          <w:lang w:val="en-AU"/>
        </w:rPr>
        <w:t>“By 2030, Council potable water consumption will reduce by a further 20 per cent (on a kilolitre per capita basis).”</w:t>
      </w:r>
    </w:p>
    <w:p w14:paraId="03EC0EE7" w14:textId="77777777" w:rsidR="002565B2" w:rsidRDefault="002565B2" w:rsidP="002565B2">
      <w:pPr>
        <w:spacing w:line="276" w:lineRule="auto"/>
        <w:rPr>
          <w:rFonts w:ascii="Calibri" w:hAnsi="Calibri"/>
          <w:lang w:val="en-AU"/>
        </w:rPr>
      </w:pPr>
    </w:p>
    <w:p w14:paraId="1204575D" w14:textId="77777777" w:rsidR="002565B2" w:rsidRDefault="002565B2" w:rsidP="002565B2">
      <w:pPr>
        <w:spacing w:line="276" w:lineRule="auto"/>
        <w:rPr>
          <w:rFonts w:ascii="Calibri" w:hAnsi="Calibri"/>
          <w:u w:val="single"/>
          <w:lang w:val="en-AU"/>
        </w:rPr>
      </w:pPr>
      <w:r w:rsidRPr="77B40C9E">
        <w:rPr>
          <w:rFonts w:ascii="Calibri" w:hAnsi="Calibri"/>
          <w:u w:val="single"/>
          <w:lang w:val="en-AU"/>
        </w:rPr>
        <w:t>Greening Whittlesea - City Forest Strategy 2020-2040</w:t>
      </w:r>
    </w:p>
    <w:p w14:paraId="4B983B0A" w14:textId="77777777" w:rsidR="002565B2" w:rsidRDefault="002565B2" w:rsidP="002565B2">
      <w:pPr>
        <w:spacing w:line="276" w:lineRule="auto"/>
        <w:rPr>
          <w:rFonts w:ascii="Calibri" w:hAnsi="Calibri"/>
          <w:lang w:val="en-AU"/>
        </w:rPr>
      </w:pPr>
      <w:r w:rsidRPr="77B40C9E">
        <w:rPr>
          <w:rFonts w:ascii="Calibri" w:hAnsi="Calibri"/>
          <w:lang w:val="en-AU"/>
        </w:rPr>
        <w:t xml:space="preserve">The key outcomes for success include: </w:t>
      </w:r>
    </w:p>
    <w:p w14:paraId="2A1DC793" w14:textId="77777777" w:rsidR="002565B2" w:rsidRDefault="002565B2" w:rsidP="00944F20">
      <w:pPr>
        <w:numPr>
          <w:ilvl w:val="0"/>
          <w:numId w:val="29"/>
        </w:numPr>
        <w:spacing w:line="276" w:lineRule="auto"/>
        <w:rPr>
          <w:rFonts w:ascii="Calibri" w:eastAsia="Calibri" w:hAnsi="Calibri" w:cs="Calibri"/>
          <w:lang w:val="en-AU"/>
        </w:rPr>
      </w:pPr>
      <w:r w:rsidRPr="77B40C9E">
        <w:rPr>
          <w:rFonts w:ascii="Calibri" w:eastAsia="Calibri" w:hAnsi="Calibri" w:cs="Calibri"/>
          <w:szCs w:val="20"/>
          <w:lang w:val="en-AU"/>
        </w:rPr>
        <w:t xml:space="preserve">Protected: Our city forest is protected from building and subdivision activity. </w:t>
      </w:r>
    </w:p>
    <w:p w14:paraId="537E1D2E" w14:textId="77777777" w:rsidR="002565B2" w:rsidRDefault="002565B2" w:rsidP="002565B2">
      <w:pPr>
        <w:spacing w:line="276" w:lineRule="auto"/>
        <w:rPr>
          <w:rFonts w:ascii="Calibri" w:hAnsi="Calibri"/>
          <w:lang w:val="en-AU"/>
        </w:rPr>
      </w:pPr>
    </w:p>
    <w:p w14:paraId="28325231" w14:textId="77777777" w:rsidR="002565B2" w:rsidRDefault="002565B2" w:rsidP="002565B2">
      <w:pPr>
        <w:spacing w:line="276" w:lineRule="auto"/>
        <w:rPr>
          <w:rFonts w:ascii="Calibri" w:hAnsi="Calibri"/>
          <w:u w:val="single"/>
          <w:lang w:val="en-AU"/>
        </w:rPr>
      </w:pPr>
      <w:r w:rsidRPr="77B40C9E">
        <w:rPr>
          <w:rFonts w:ascii="Calibri" w:hAnsi="Calibri"/>
          <w:u w:val="single"/>
          <w:lang w:val="en-AU"/>
        </w:rPr>
        <w:t>Rethinking Waste Plan 2021-2030</w:t>
      </w:r>
    </w:p>
    <w:p w14:paraId="2D87EB88" w14:textId="77777777" w:rsidR="002565B2" w:rsidRDefault="002565B2" w:rsidP="002565B2">
      <w:pPr>
        <w:spacing w:line="276" w:lineRule="auto"/>
        <w:rPr>
          <w:rFonts w:ascii="Calibri" w:hAnsi="Calibri"/>
          <w:lang w:val="en-AU"/>
        </w:rPr>
      </w:pPr>
      <w:r w:rsidRPr="77B40C9E">
        <w:rPr>
          <w:rFonts w:ascii="Calibri" w:hAnsi="Calibri"/>
          <w:lang w:val="en-AU"/>
        </w:rPr>
        <w:t xml:space="preserve">The key goals of the plan include: </w:t>
      </w:r>
    </w:p>
    <w:p w14:paraId="5263900E" w14:textId="77777777" w:rsidR="002565B2" w:rsidRDefault="002565B2" w:rsidP="00944F20">
      <w:pPr>
        <w:numPr>
          <w:ilvl w:val="0"/>
          <w:numId w:val="29"/>
        </w:numPr>
        <w:spacing w:line="276" w:lineRule="auto"/>
        <w:rPr>
          <w:rFonts w:ascii="Calibri" w:eastAsia="Calibri" w:hAnsi="Calibri" w:cs="Calibri"/>
          <w:lang w:val="en-AU"/>
        </w:rPr>
      </w:pPr>
      <w:r w:rsidRPr="77B40C9E">
        <w:rPr>
          <w:rFonts w:ascii="Calibri" w:eastAsia="Calibri" w:hAnsi="Calibri" w:cs="Calibri"/>
          <w:szCs w:val="20"/>
          <w:lang w:val="en-AU"/>
        </w:rPr>
        <w:t xml:space="preserve">Recover: value waste as a resource by recovering and recycling as much as possible and encourage repair, reuse and recycle principles. </w:t>
      </w:r>
    </w:p>
    <w:p w14:paraId="509A4625" w14:textId="77777777" w:rsidR="002565B2" w:rsidRDefault="002565B2" w:rsidP="002565B2">
      <w:pPr>
        <w:spacing w:line="276" w:lineRule="auto"/>
        <w:rPr>
          <w:rFonts w:ascii="Calibri" w:hAnsi="Calibri"/>
          <w:lang w:val="en-AU"/>
        </w:rPr>
      </w:pPr>
    </w:p>
    <w:p w14:paraId="4981EA35" w14:textId="77777777" w:rsidR="002565B2" w:rsidRDefault="002565B2" w:rsidP="002565B2">
      <w:pPr>
        <w:spacing w:line="276" w:lineRule="auto"/>
        <w:rPr>
          <w:rFonts w:ascii="Calibri" w:hAnsi="Calibri"/>
          <w:lang w:val="en-AU"/>
        </w:rPr>
      </w:pPr>
      <w:r>
        <w:rPr>
          <w:rFonts w:ascii="Calibri" w:hAnsi="Calibri"/>
          <w:lang w:val="en-AU"/>
        </w:rPr>
        <w:t>The proposed Amendment is aligned to the Liveable Neighbourhoods and Sustainable Environment goals.  It will provide direct and indirect benefit to the community in terms of climate resilience, cost savings and improved environmental outcomes.</w:t>
      </w:r>
    </w:p>
    <w:p w14:paraId="1802DB42" w14:textId="77777777" w:rsidR="002565B2" w:rsidRPr="00B54498"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11D219A5">
        <w:rPr>
          <w:rFonts w:ascii="Calibri" w:hAnsi="Calibri"/>
          <w:b/>
          <w:color w:val="FFFFFF" w:themeColor="background1"/>
          <w:lang w:val="en-AU"/>
        </w:rPr>
        <w:t xml:space="preserve"> Considerations</w:t>
      </w:r>
    </w:p>
    <w:p w14:paraId="40A22AF3" w14:textId="77777777" w:rsidR="002565B2" w:rsidRDefault="002565B2" w:rsidP="002565B2">
      <w:pPr>
        <w:spacing w:before="240" w:after="60" w:line="276" w:lineRule="auto"/>
        <w:rPr>
          <w:rFonts w:ascii="Calibri" w:hAnsi="Calibri"/>
          <w:b/>
          <w:bCs/>
          <w:lang w:val="en-AU"/>
        </w:rPr>
      </w:pPr>
      <w:r w:rsidRPr="11D219A5">
        <w:rPr>
          <w:rFonts w:ascii="Calibri" w:hAnsi="Calibri"/>
          <w:b/>
          <w:bCs/>
          <w:lang w:val="en-AU"/>
        </w:rPr>
        <w:t>Net Community Benefit</w:t>
      </w:r>
    </w:p>
    <w:p w14:paraId="28567A0E" w14:textId="77777777" w:rsidR="002565B2" w:rsidRDefault="002565B2" w:rsidP="002565B2">
      <w:pPr>
        <w:spacing w:line="276" w:lineRule="auto"/>
        <w:rPr>
          <w:rFonts w:ascii="Calibri" w:hAnsi="Calibri"/>
          <w:b/>
          <w:bCs/>
          <w:lang w:val="en-AU"/>
        </w:rPr>
      </w:pPr>
      <w:r w:rsidRPr="512EE6BB">
        <w:rPr>
          <w:rFonts w:ascii="Calibri" w:hAnsi="Calibri"/>
          <w:lang w:val="en-AU"/>
        </w:rPr>
        <w:t>The proposed Amendment delivers a net community benefit ensuring that planning achieves positive environmental, societal and economic outcomes through:</w:t>
      </w:r>
    </w:p>
    <w:p w14:paraId="18953365" w14:textId="77777777" w:rsidR="002565B2" w:rsidRDefault="002565B2" w:rsidP="00944F20">
      <w:pPr>
        <w:numPr>
          <w:ilvl w:val="0"/>
          <w:numId w:val="30"/>
        </w:numPr>
        <w:spacing w:line="276" w:lineRule="auto"/>
        <w:rPr>
          <w:rFonts w:ascii="Calibri" w:eastAsia="Calibri" w:hAnsi="Calibri" w:cs="Calibri"/>
          <w:szCs w:val="20"/>
          <w:lang w:val="en-AU"/>
        </w:rPr>
      </w:pPr>
      <w:r>
        <w:rPr>
          <w:rFonts w:ascii="Calibri" w:hAnsi="Calibri"/>
          <w:szCs w:val="20"/>
          <w:lang w:val="en-AU"/>
        </w:rPr>
        <w:t>Providing direct and indirect community benefits which address climate change mitigation and adaptation through building climate resilience and future proofing development and housing;</w:t>
      </w:r>
    </w:p>
    <w:p w14:paraId="2EE16808" w14:textId="77777777" w:rsidR="002565B2" w:rsidRDefault="002565B2" w:rsidP="00944F20">
      <w:pPr>
        <w:numPr>
          <w:ilvl w:val="0"/>
          <w:numId w:val="30"/>
        </w:numPr>
        <w:spacing w:line="276" w:lineRule="auto"/>
        <w:rPr>
          <w:rFonts w:ascii="Calibri" w:hAnsi="Calibri"/>
          <w:szCs w:val="20"/>
          <w:lang w:val="en-AU"/>
        </w:rPr>
      </w:pPr>
      <w:r>
        <w:rPr>
          <w:rFonts w:ascii="Calibri" w:hAnsi="Calibri"/>
          <w:szCs w:val="20"/>
          <w:lang w:val="en-AU"/>
        </w:rPr>
        <w:t>Reducing greenhouse gas emissions and the management of climate change risk within the built environment;</w:t>
      </w:r>
    </w:p>
    <w:p w14:paraId="1860D98B" w14:textId="77777777" w:rsidR="002565B2" w:rsidRDefault="002565B2" w:rsidP="00944F20">
      <w:pPr>
        <w:numPr>
          <w:ilvl w:val="0"/>
          <w:numId w:val="30"/>
        </w:numPr>
        <w:spacing w:line="276" w:lineRule="auto"/>
        <w:rPr>
          <w:rFonts w:ascii="Calibri" w:hAnsi="Calibri"/>
          <w:szCs w:val="20"/>
          <w:lang w:val="en-AU"/>
        </w:rPr>
      </w:pPr>
      <w:r>
        <w:rPr>
          <w:rFonts w:ascii="Calibri" w:hAnsi="Calibri"/>
          <w:szCs w:val="20"/>
          <w:lang w:val="en-AU"/>
        </w:rPr>
        <w:t>Cost savings by achieving climate resilient housing now, rather than retrofitting later at a higher cost;</w:t>
      </w:r>
    </w:p>
    <w:p w14:paraId="56866CC8" w14:textId="77777777" w:rsidR="002565B2" w:rsidRDefault="002565B2" w:rsidP="00944F20">
      <w:pPr>
        <w:numPr>
          <w:ilvl w:val="0"/>
          <w:numId w:val="30"/>
        </w:numPr>
        <w:spacing w:line="276" w:lineRule="auto"/>
        <w:rPr>
          <w:rFonts w:ascii="Calibri" w:hAnsi="Calibri"/>
          <w:szCs w:val="20"/>
          <w:lang w:val="en-AU"/>
        </w:rPr>
      </w:pPr>
      <w:r>
        <w:rPr>
          <w:rFonts w:ascii="Calibri" w:hAnsi="Calibri"/>
          <w:szCs w:val="20"/>
          <w:lang w:val="en-AU"/>
        </w:rPr>
        <w:t xml:space="preserve">Ensuring that best practice policies and expectations continue to be addressed over time, with the elevation of ESD policy requirements that may already exist throughout the scheme; and, </w:t>
      </w:r>
    </w:p>
    <w:p w14:paraId="7E0812D6" w14:textId="77777777" w:rsidR="002565B2" w:rsidRDefault="002565B2" w:rsidP="00944F20">
      <w:pPr>
        <w:numPr>
          <w:ilvl w:val="0"/>
          <w:numId w:val="30"/>
        </w:numPr>
        <w:spacing w:line="276" w:lineRule="auto"/>
        <w:rPr>
          <w:rFonts w:ascii="Calibri" w:hAnsi="Calibri"/>
          <w:szCs w:val="20"/>
          <w:lang w:val="en-AU"/>
        </w:rPr>
      </w:pPr>
      <w:r>
        <w:rPr>
          <w:rFonts w:ascii="Calibri" w:hAnsi="Calibri"/>
          <w:szCs w:val="20"/>
          <w:lang w:val="en-AU"/>
        </w:rPr>
        <w:t xml:space="preserve">Providing greater certainty, consistency and delivery of ESD outcomes towards net zero carbon development. </w:t>
      </w:r>
    </w:p>
    <w:p w14:paraId="16C7A84F" w14:textId="77777777" w:rsidR="002565B2" w:rsidRPr="00AD2E72" w:rsidRDefault="002565B2" w:rsidP="002565B2">
      <w:pPr>
        <w:keepNext/>
        <w:spacing w:before="240" w:after="60" w:line="276" w:lineRule="auto"/>
        <w:outlineLvl w:val="1"/>
        <w:rPr>
          <w:rFonts w:ascii="Calibri" w:hAnsi="Calibri" w:cs="Arial"/>
          <w:b/>
          <w:bCs/>
          <w:iCs/>
          <w:lang w:val="en-AU"/>
        </w:rPr>
      </w:pPr>
      <w:r w:rsidRPr="77B40C9E">
        <w:rPr>
          <w:rFonts w:ascii="Calibri" w:hAnsi="Calibri" w:cs="Arial"/>
          <w:b/>
          <w:bCs/>
          <w:iCs/>
          <w:lang w:val="en-AU"/>
        </w:rPr>
        <w:lastRenderedPageBreak/>
        <w:t>Discussion</w:t>
      </w:r>
    </w:p>
    <w:p w14:paraId="0490AF40" w14:textId="77777777" w:rsidR="002565B2" w:rsidRDefault="002565B2" w:rsidP="002565B2">
      <w:pPr>
        <w:spacing w:line="276" w:lineRule="auto"/>
        <w:rPr>
          <w:rFonts w:ascii="Calibri" w:hAnsi="Calibri"/>
          <w:lang w:val="en-AU"/>
        </w:rPr>
      </w:pPr>
      <w:r w:rsidRPr="77B40C9E">
        <w:rPr>
          <w:rFonts w:ascii="Calibri" w:eastAsia="Calibri" w:hAnsi="Calibri" w:cs="Calibri"/>
          <w:lang w:val="en-AU"/>
        </w:rPr>
        <w:t xml:space="preserve">The Elevating ESD Targets Working Group is seeking confirmation as to which councils intend on participating in Stage 2 of the project. </w:t>
      </w:r>
      <w:r>
        <w:rPr>
          <w:rFonts w:ascii="Calibri" w:hAnsi="Calibri"/>
          <w:lang w:val="en-AU"/>
        </w:rPr>
        <w:t>A shared cost approach is proposed, so the more councils that participate, the greater the cost savings will be across participating councils.</w:t>
      </w:r>
    </w:p>
    <w:p w14:paraId="3D9FE7D7" w14:textId="77777777" w:rsidR="002565B2" w:rsidRDefault="002565B2" w:rsidP="002565B2">
      <w:pPr>
        <w:spacing w:line="276" w:lineRule="auto"/>
        <w:rPr>
          <w:rFonts w:ascii="Calibri" w:hAnsi="Calibri"/>
          <w:lang w:val="en-AU"/>
        </w:rPr>
      </w:pPr>
    </w:p>
    <w:p w14:paraId="3A8E08C9" w14:textId="77777777" w:rsidR="002565B2" w:rsidRPr="00735736" w:rsidRDefault="002565B2" w:rsidP="002565B2">
      <w:pPr>
        <w:spacing w:line="276" w:lineRule="auto"/>
        <w:rPr>
          <w:rFonts w:ascii="Calibri" w:hAnsi="Calibri"/>
          <w:strike/>
          <w:lang w:val="en-AU"/>
        </w:rPr>
      </w:pPr>
      <w:r>
        <w:rPr>
          <w:rFonts w:ascii="Calibri" w:hAnsi="Calibri"/>
          <w:lang w:val="en-AU"/>
        </w:rPr>
        <w:t xml:space="preserve">It has been estimated that Stage 2 could cost around $400,000 including amendment fees, planning panel and other associated costs. To date </w:t>
      </w:r>
      <w:r w:rsidRPr="77B40C9E">
        <w:rPr>
          <w:rFonts w:ascii="Calibri" w:hAnsi="Calibri"/>
          <w:lang w:val="en-AU"/>
        </w:rPr>
        <w:t xml:space="preserve">18 of the 31 councils have confirmed their participation in Stage 2.  A further six (6) councils, including the City of Whittlesea, are due to consider a report before the end of June 2022.  Based on current estimates, should the City of Whittlesea resolve to join Stage 2, our contribution would not exceed $24,100 </w:t>
      </w:r>
      <w:r w:rsidRPr="00735736">
        <w:rPr>
          <w:rFonts w:ascii="Calibri" w:hAnsi="Calibri"/>
          <w:lang w:val="en-AU"/>
        </w:rPr>
        <w:t xml:space="preserve">which is a significant cost savings.  This cost would be comparable to Council undertaking a small planning scheme amendment on its own.  </w:t>
      </w:r>
    </w:p>
    <w:p w14:paraId="75F3CD26" w14:textId="77777777" w:rsidR="002565B2" w:rsidRPr="00735736" w:rsidRDefault="002565B2" w:rsidP="002565B2">
      <w:pPr>
        <w:spacing w:line="276" w:lineRule="auto"/>
        <w:rPr>
          <w:rFonts w:ascii="Calibri" w:hAnsi="Calibri"/>
          <w:lang w:val="en-AU"/>
        </w:rPr>
      </w:pPr>
    </w:p>
    <w:p w14:paraId="25122B9C" w14:textId="77777777" w:rsidR="002565B2" w:rsidRDefault="002565B2" w:rsidP="002565B2">
      <w:pPr>
        <w:spacing w:line="276" w:lineRule="auto"/>
        <w:rPr>
          <w:rFonts w:ascii="Calibri" w:hAnsi="Calibri"/>
          <w:lang w:val="en-AU"/>
        </w:rPr>
      </w:pPr>
      <w:r w:rsidRPr="00735736">
        <w:rPr>
          <w:rFonts w:ascii="Calibri" w:hAnsi="Calibri"/>
          <w:lang w:val="en-AU"/>
        </w:rPr>
        <w:t xml:space="preserve">Council’s participation in Stage 2 and </w:t>
      </w:r>
      <w:r w:rsidRPr="00735736">
        <w:rPr>
          <w:rFonts w:asciiTheme="minorHAnsi" w:eastAsiaTheme="minorEastAsia" w:hAnsiTheme="minorHAnsi" w:cstheme="minorBidi"/>
          <w:lang w:val="en-AU"/>
        </w:rPr>
        <w:t>delivery of the proposed Amendment supports the o</w:t>
      </w:r>
      <w:r w:rsidRPr="77B40C9E">
        <w:rPr>
          <w:rFonts w:asciiTheme="minorHAnsi" w:eastAsiaTheme="minorEastAsia" w:hAnsiTheme="minorHAnsi" w:cstheme="minorBidi"/>
          <w:color w:val="242424"/>
          <w:lang w:val="en-AU"/>
        </w:rPr>
        <w:t>utcomes of several adopted Council strategies.</w:t>
      </w:r>
      <w:r>
        <w:rPr>
          <w:rFonts w:ascii="Calibri" w:hAnsi="Calibri"/>
          <w:lang w:val="en-AU"/>
        </w:rPr>
        <w:t xml:space="preserve"> It would deliver both direct and indirect benefits to the community with a significant cost saving.</w:t>
      </w:r>
    </w:p>
    <w:p w14:paraId="451FBC70" w14:textId="77777777" w:rsidR="002565B2" w:rsidRDefault="002565B2" w:rsidP="002565B2">
      <w:pPr>
        <w:spacing w:line="276" w:lineRule="auto"/>
        <w:rPr>
          <w:rFonts w:ascii="Calibri" w:hAnsi="Calibri"/>
          <w:lang w:val="en-AU"/>
        </w:rPr>
      </w:pPr>
    </w:p>
    <w:p w14:paraId="6D8CFA70" w14:textId="77777777" w:rsidR="002565B2" w:rsidRDefault="002565B2" w:rsidP="002565B2">
      <w:pPr>
        <w:spacing w:line="276" w:lineRule="auto"/>
        <w:rPr>
          <w:rFonts w:ascii="Calibri" w:hAnsi="Calibri"/>
          <w:lang w:val="en-AU"/>
        </w:rPr>
      </w:pPr>
      <w:r>
        <w:rPr>
          <w:rFonts w:ascii="Calibri" w:hAnsi="Calibri"/>
          <w:lang w:val="en-AU"/>
        </w:rPr>
        <w:t xml:space="preserve">As stated earlier in the report, the </w:t>
      </w:r>
      <w:r w:rsidRPr="77B40C9E">
        <w:rPr>
          <w:rFonts w:ascii="Calibri" w:eastAsia="Calibri" w:hAnsi="Calibri" w:cs="Calibri"/>
          <w:lang w:val="en-AU"/>
        </w:rPr>
        <w:t xml:space="preserve">proposed Amendment aims to introduce requirements that will go above the anticipated state-wide requirements announced under the State ESD Roadmap.  Further, the </w:t>
      </w:r>
      <w:r>
        <w:rPr>
          <w:rFonts w:ascii="Calibri" w:hAnsi="Calibri"/>
          <w:lang w:val="en-AU"/>
        </w:rPr>
        <w:t>proposed Particular Provision is a State requirement so it is not an element of the Planning Scheme that Council can usually seek to amend. Theref</w:t>
      </w:r>
      <w:r w:rsidRPr="77B40C9E">
        <w:rPr>
          <w:rFonts w:ascii="Calibri" w:hAnsi="Calibri"/>
          <w:lang w:val="en-AU"/>
        </w:rPr>
        <w:t xml:space="preserve">ore, to enable the Amendment to proceed, CASBE and the Stage 2 Working Group will need to advocate to DELWP to progress the Amendment.  </w:t>
      </w:r>
    </w:p>
    <w:p w14:paraId="54708E27" w14:textId="77777777" w:rsidR="002565B2" w:rsidRDefault="002565B2" w:rsidP="002565B2">
      <w:pPr>
        <w:spacing w:line="276" w:lineRule="auto"/>
        <w:rPr>
          <w:rFonts w:ascii="Calibri" w:hAnsi="Calibri"/>
          <w:lang w:val="en-AU"/>
        </w:rPr>
      </w:pPr>
    </w:p>
    <w:p w14:paraId="7D0A448F" w14:textId="77777777" w:rsidR="002565B2" w:rsidRPr="00AF5075" w:rsidRDefault="002565B2" w:rsidP="002565B2">
      <w:pPr>
        <w:spacing w:line="276" w:lineRule="auto"/>
        <w:rPr>
          <w:rFonts w:ascii="Calibri" w:hAnsi="Calibri"/>
          <w:lang w:val="en-AU"/>
        </w:rPr>
      </w:pPr>
      <w:r w:rsidRPr="77B40C9E">
        <w:rPr>
          <w:rFonts w:ascii="Calibri" w:hAnsi="Calibri"/>
          <w:lang w:val="en-AU"/>
        </w:rPr>
        <w:t xml:space="preserve">The Working Group will endeavour to work with DELWP to progress a coherent, coordinated approach for </w:t>
      </w:r>
      <w:r w:rsidRPr="77B40C9E">
        <w:rPr>
          <w:rFonts w:asciiTheme="minorHAnsi" w:eastAsiaTheme="minorEastAsia" w:hAnsiTheme="minorHAnsi" w:cstheme="minorBidi"/>
          <w:lang w:val="en-AU"/>
        </w:rPr>
        <w:t>improved environmental performance in our Planning Schemes</w:t>
      </w:r>
      <w:r w:rsidRPr="77B40C9E">
        <w:rPr>
          <w:rFonts w:ascii="Calibri" w:hAnsi="Calibri"/>
          <w:lang w:val="en-AU"/>
        </w:rPr>
        <w:t xml:space="preserve">. </w:t>
      </w:r>
      <w:r>
        <w:rPr>
          <w:rFonts w:ascii="Calibri" w:hAnsi="Calibri"/>
          <w:lang w:val="en-AU"/>
        </w:rPr>
        <w:t xml:space="preserve">On this basis, the Working Group is requesting that an advisory committee be established to consider the proposed changes and provide advice and recommendations on the ESD project, to enable this State provision to be introduced.  It is also anticipated that through this process some modifications may need to be negotiated between parties to reach agreement on Attachment 1, before the amendment is authorised and put on exhibition. </w:t>
      </w:r>
      <w:r w:rsidRPr="77B40C9E">
        <w:rPr>
          <w:rFonts w:ascii="Calibri" w:eastAsia="Calibri" w:hAnsi="Calibri" w:cs="Calibri"/>
          <w:lang w:val="en-AU"/>
        </w:rPr>
        <w:t xml:space="preserve">Advocacy will also be required to convince the State Government to authorise, exhibit and ultimately approve the proposed Amendment, including writing letters to relevant </w:t>
      </w:r>
      <w:r w:rsidRPr="00AF5075">
        <w:rPr>
          <w:rFonts w:ascii="Calibri" w:eastAsia="Calibri" w:hAnsi="Calibri" w:cs="Calibri"/>
          <w:lang w:val="en-AU"/>
        </w:rPr>
        <w:t xml:space="preserve">Ministers.   </w:t>
      </w:r>
    </w:p>
    <w:p w14:paraId="0DF50C5A" w14:textId="77777777" w:rsidR="002565B2" w:rsidRDefault="002565B2" w:rsidP="002565B2">
      <w:pPr>
        <w:spacing w:line="276" w:lineRule="auto"/>
        <w:rPr>
          <w:rFonts w:ascii="Calibri" w:hAnsi="Calibri"/>
          <w:lang w:val="en-AU"/>
        </w:rPr>
      </w:pPr>
    </w:p>
    <w:p w14:paraId="0CE7897A" w14:textId="77777777" w:rsidR="002565B2" w:rsidRDefault="002565B2" w:rsidP="002565B2">
      <w:pPr>
        <w:spacing w:line="276" w:lineRule="auto"/>
        <w:rPr>
          <w:rFonts w:ascii="Calibri" w:hAnsi="Calibri"/>
          <w:lang w:val="en-AU"/>
        </w:rPr>
      </w:pPr>
      <w:r w:rsidRPr="7EF37308">
        <w:rPr>
          <w:rFonts w:ascii="Calibri" w:hAnsi="Calibri"/>
          <w:lang w:val="en-AU"/>
        </w:rPr>
        <w:t>Several additional recommendations are proposed to reflect the above. All participating councils are proposing similar recommendations.</w:t>
      </w:r>
    </w:p>
    <w:p w14:paraId="2991CA50" w14:textId="77777777" w:rsidR="002565B2" w:rsidRDefault="002565B2" w:rsidP="002565B2">
      <w:pPr>
        <w:rPr>
          <w:rFonts w:ascii="Calibri" w:hAnsi="Calibri"/>
          <w:lang w:val="en-AU"/>
        </w:rPr>
      </w:pPr>
      <w:r>
        <w:rPr>
          <w:rFonts w:ascii="Calibri" w:hAnsi="Calibri"/>
          <w:lang w:val="en-AU"/>
        </w:rPr>
        <w:br w:type="page"/>
      </w:r>
    </w:p>
    <w:p w14:paraId="590B335B" w14:textId="77777777" w:rsidR="002565B2" w:rsidRPr="00AD2E72" w:rsidRDefault="002565B2" w:rsidP="002565B2">
      <w:pPr>
        <w:keepNext/>
        <w:spacing w:before="240" w:after="60" w:line="276" w:lineRule="auto"/>
        <w:outlineLvl w:val="1"/>
        <w:rPr>
          <w:rFonts w:ascii="Calibri" w:hAnsi="Calibri" w:cs="Arial"/>
          <w:b/>
          <w:bCs/>
          <w:iCs/>
          <w:lang w:val="en-AU"/>
        </w:rPr>
      </w:pPr>
      <w:r w:rsidRPr="4CCC342B">
        <w:rPr>
          <w:rFonts w:ascii="Calibri" w:hAnsi="Calibri" w:cs="Arial"/>
          <w:b/>
          <w:bCs/>
          <w:iCs/>
          <w:lang w:val="en-AU"/>
        </w:rPr>
        <w:lastRenderedPageBreak/>
        <w:t>Financial Implications</w:t>
      </w:r>
    </w:p>
    <w:p w14:paraId="1DBE112A" w14:textId="77777777" w:rsidR="002565B2" w:rsidRDefault="002565B2" w:rsidP="002565B2">
      <w:pPr>
        <w:spacing w:line="276" w:lineRule="auto"/>
        <w:rPr>
          <w:rFonts w:ascii="Calibri" w:hAnsi="Calibri"/>
          <w:lang w:val="en-AU"/>
        </w:rPr>
      </w:pPr>
      <w:r w:rsidRPr="77B40C9E">
        <w:rPr>
          <w:rFonts w:ascii="Calibri" w:hAnsi="Calibri"/>
          <w:lang w:val="en-AU"/>
        </w:rPr>
        <w:t xml:space="preserve">This project was included within the Sustainable Environment Department operational budget for 2022/2023 to assist with the implementation of the Climate Change Plan. $25,000 was allocated for this project in the draft 2022/2023 budget based on the assumption that a large proportion of the councils involved in Stage 1, would financially commit to Stage 2.  The ultimate contribution will be determined once the final number of councils committing to Stage 2 is known. As noted above, based on current Stage 2 participation levels, the City of Whittlesea contribution will not exceed $24,100 which is less that what has already been budgeted. </w:t>
      </w:r>
    </w:p>
    <w:p w14:paraId="1FA52957"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Link to Strategic Risk</w:t>
      </w:r>
    </w:p>
    <w:p w14:paraId="1E2FA11C" w14:textId="77777777" w:rsidR="002565B2" w:rsidRPr="00666571" w:rsidRDefault="002565B2" w:rsidP="002565B2">
      <w:pPr>
        <w:keepNext/>
        <w:tabs>
          <w:tab w:val="left" w:pos="1134"/>
        </w:tabs>
        <w:spacing w:before="240" w:after="120" w:line="276" w:lineRule="auto"/>
        <w:rPr>
          <w:rFonts w:ascii="Calibri" w:hAnsi="Calibri" w:cs="Arial"/>
          <w:i/>
          <w:iCs/>
          <w:color w:val="000000" w:themeColor="text1"/>
          <w:lang w:val="en-AU"/>
        </w:rPr>
      </w:pPr>
      <w:r w:rsidRPr="00A3337E">
        <w:rPr>
          <w:rFonts w:ascii="Calibri" w:eastAsia="Calibri" w:hAnsi="Calibri" w:cs="Calibri"/>
          <w:b/>
          <w:bCs/>
          <w:lang w:val="en-AU"/>
        </w:rPr>
        <w:t>Strategic Risk</w:t>
      </w:r>
      <w:r>
        <w:rPr>
          <w:rFonts w:ascii="Calibri" w:eastAsia="Calibri" w:hAnsi="Calibri" w:cs="Calibri"/>
          <w:i/>
          <w:iCs/>
          <w:lang w:val="en-AU"/>
        </w:rPr>
        <w:t xml:space="preserve"> Climate Change - Failure to mitigate or adapt to the risks of climate change</w:t>
      </w:r>
      <w:r>
        <w:rPr>
          <w:rFonts w:ascii="Calibri" w:eastAsia="Calibri" w:hAnsi="Calibri" w:cs="Calibri"/>
          <w:i/>
          <w:iCs/>
          <w:color w:val="000000"/>
          <w:lang w:val="en-AU"/>
        </w:rPr>
        <w:t> </w:t>
      </w:r>
    </w:p>
    <w:p w14:paraId="244472FC" w14:textId="77777777" w:rsidR="002565B2" w:rsidRDefault="002565B2" w:rsidP="002565B2">
      <w:pPr>
        <w:spacing w:line="276" w:lineRule="auto"/>
        <w:rPr>
          <w:rFonts w:ascii="Calibri" w:hAnsi="Calibri"/>
          <w:lang w:val="en-AU"/>
        </w:rPr>
      </w:pPr>
      <w:r w:rsidRPr="512EE6BB">
        <w:rPr>
          <w:rFonts w:ascii="Calibri" w:hAnsi="Calibri"/>
          <w:lang w:val="en-AU"/>
        </w:rPr>
        <w:t xml:space="preserve">The proposed Amendment will have a clear positive environmental benefit for the municipality. </w:t>
      </w:r>
    </w:p>
    <w:p w14:paraId="70FBEFC8" w14:textId="77777777" w:rsidR="002565B2" w:rsidRDefault="002565B2" w:rsidP="002565B2">
      <w:pPr>
        <w:spacing w:line="276" w:lineRule="auto"/>
        <w:rPr>
          <w:rFonts w:ascii="Calibri" w:hAnsi="Calibri"/>
          <w:lang w:val="en-AU"/>
        </w:rPr>
      </w:pPr>
    </w:p>
    <w:p w14:paraId="0C2ABB61" w14:textId="77777777" w:rsidR="002565B2" w:rsidRDefault="002565B2" w:rsidP="002565B2">
      <w:pPr>
        <w:spacing w:line="276" w:lineRule="auto"/>
        <w:rPr>
          <w:rFonts w:ascii="Calibri" w:hAnsi="Calibri"/>
          <w:lang w:val="en-AU"/>
        </w:rPr>
      </w:pPr>
      <w:r>
        <w:rPr>
          <w:rFonts w:ascii="Calibri" w:hAnsi="Calibri"/>
          <w:lang w:val="en-AU"/>
        </w:rPr>
        <w:t xml:space="preserve">Council will be able to ensure that new developments address climate mitigation and support climate adaptation efforts. The achievement of net-zero development will contribute to Council’s proposed municipal-wide greenhouse gas emissions reduction targets, providing an improved planning scheme mechanism through which Council can influence and build on environmental outcomes locally. </w:t>
      </w:r>
    </w:p>
    <w:p w14:paraId="5E63251E" w14:textId="77777777" w:rsidR="002565B2" w:rsidRDefault="002565B2" w:rsidP="002565B2">
      <w:pPr>
        <w:spacing w:line="276" w:lineRule="auto"/>
        <w:rPr>
          <w:rFonts w:ascii="Calibri" w:hAnsi="Calibri"/>
          <w:lang w:val="en-AU"/>
        </w:rPr>
      </w:pPr>
    </w:p>
    <w:p w14:paraId="1C93E889" w14:textId="77777777" w:rsidR="002565B2" w:rsidRPr="001848F3" w:rsidRDefault="002565B2" w:rsidP="002565B2">
      <w:pPr>
        <w:spacing w:line="276" w:lineRule="auto"/>
        <w:rPr>
          <w:rFonts w:ascii="Calibri" w:hAnsi="Calibri"/>
          <w:color w:val="FF0000"/>
          <w:lang w:val="en-AU"/>
        </w:rPr>
      </w:pPr>
      <w:r>
        <w:rPr>
          <w:rFonts w:ascii="Calibri" w:hAnsi="Calibri"/>
          <w:lang w:val="en-AU"/>
        </w:rPr>
        <w:t>The transition to net zero emissions is a shared responsibility. Council as an organisation makes up approximately 1% of total emissions across the municipal area. Using its role as a statutory authority Council can ensure that emissions from the development industry are minimised to help tackle the remaining 99% of total emissions.</w:t>
      </w:r>
    </w:p>
    <w:p w14:paraId="714C942D"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Implementation Strategy</w:t>
      </w:r>
    </w:p>
    <w:p w14:paraId="21DD7C55" w14:textId="77777777" w:rsidR="002565B2" w:rsidRPr="00AD2E72" w:rsidRDefault="002565B2" w:rsidP="002565B2">
      <w:pPr>
        <w:keepNext/>
        <w:spacing w:before="240" w:after="60" w:line="276" w:lineRule="auto"/>
        <w:outlineLvl w:val="1"/>
        <w:rPr>
          <w:rFonts w:ascii="Calibri" w:hAnsi="Calibri" w:cs="Arial"/>
          <w:b/>
          <w:bCs/>
          <w:iCs/>
          <w:lang w:val="en-AU"/>
        </w:rPr>
      </w:pPr>
      <w:r w:rsidRPr="4CCC342B">
        <w:rPr>
          <w:rFonts w:ascii="Calibri" w:hAnsi="Calibri" w:cs="Arial"/>
          <w:b/>
          <w:bCs/>
          <w:iCs/>
          <w:lang w:val="en-AU"/>
        </w:rPr>
        <w:t>Communication</w:t>
      </w:r>
    </w:p>
    <w:p w14:paraId="48F797A1" w14:textId="77777777" w:rsidR="002565B2" w:rsidRDefault="002565B2" w:rsidP="002565B2">
      <w:pPr>
        <w:spacing w:line="276" w:lineRule="auto"/>
        <w:rPr>
          <w:rFonts w:ascii="Calibri" w:hAnsi="Calibri"/>
          <w:color w:val="FF0000"/>
          <w:lang w:val="en-AU"/>
        </w:rPr>
      </w:pPr>
      <w:r>
        <w:rPr>
          <w:rFonts w:ascii="Calibri" w:hAnsi="Calibri"/>
          <w:lang w:val="en-AU"/>
        </w:rPr>
        <w:t xml:space="preserve">Residents and stakeholders will have an opportunity to have their say on the proposed Amendment when the exhibition process is commenced.  This will not occur until the Minister for Planning grants authorisation of the Amendment.  </w:t>
      </w:r>
      <w:r w:rsidRPr="77B40C9E">
        <w:rPr>
          <w:rFonts w:ascii="Calibri" w:eastAsia="Calibri" w:hAnsi="Calibri" w:cs="Calibri"/>
          <w:lang w:val="en-AU"/>
        </w:rPr>
        <w:t xml:space="preserve">Advocacy will be required to convince the State Government to authorise the proposed Amendment.   </w:t>
      </w:r>
    </w:p>
    <w:p w14:paraId="5D80D1A8" w14:textId="77777777" w:rsidR="002565B2" w:rsidRDefault="002565B2" w:rsidP="002565B2">
      <w:pPr>
        <w:spacing w:line="276" w:lineRule="auto"/>
        <w:rPr>
          <w:rFonts w:ascii="Calibri" w:hAnsi="Calibri"/>
          <w:lang w:val="en-AU"/>
        </w:rPr>
      </w:pPr>
    </w:p>
    <w:p w14:paraId="31F7EF87" w14:textId="77777777" w:rsidR="002565B2" w:rsidRDefault="002565B2" w:rsidP="002565B2">
      <w:pPr>
        <w:spacing w:line="276" w:lineRule="auto"/>
        <w:rPr>
          <w:rFonts w:asciiTheme="minorHAnsi" w:eastAsiaTheme="minorEastAsia" w:hAnsiTheme="minorHAnsi" w:cstheme="minorBidi"/>
          <w:lang w:val="en-AU"/>
        </w:rPr>
      </w:pPr>
      <w:r w:rsidRPr="77B40C9E">
        <w:rPr>
          <w:rFonts w:asciiTheme="minorHAnsi" w:eastAsiaTheme="minorEastAsia" w:hAnsiTheme="minorHAnsi" w:cstheme="minorBidi"/>
          <w:lang w:val="en-NZ"/>
        </w:rPr>
        <w:t>An informal community awareness campaign, led by CASBE on behalf of the partner councils, is also proposed to promote the outcomes of the proposed Amendment to achieve more resilient and climate ready developments.</w:t>
      </w:r>
    </w:p>
    <w:p w14:paraId="0FACCB30" w14:textId="77777777" w:rsidR="002565B2" w:rsidRPr="00AD2E72" w:rsidRDefault="002565B2" w:rsidP="002565B2">
      <w:pPr>
        <w:keepNext/>
        <w:spacing w:before="240" w:after="60" w:line="276" w:lineRule="auto"/>
        <w:outlineLvl w:val="1"/>
        <w:rPr>
          <w:rFonts w:ascii="Calibri" w:hAnsi="Calibri" w:cs="Arial"/>
          <w:b/>
          <w:bCs/>
          <w:iCs/>
          <w:lang w:val="en-AU"/>
        </w:rPr>
      </w:pPr>
      <w:r w:rsidRPr="77B40C9E">
        <w:rPr>
          <w:rFonts w:ascii="Calibri" w:hAnsi="Calibri" w:cs="Arial"/>
          <w:b/>
          <w:bCs/>
          <w:iCs/>
          <w:lang w:val="en-AU"/>
        </w:rPr>
        <w:t>Critical Dates</w:t>
      </w:r>
    </w:p>
    <w:p w14:paraId="72FBAC4D"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 xml:space="preserve">Participating councils need to confirm their intention to join Stage 2 of the Elevating ESD Targets Planning Project to commence an Amendment, by </w:t>
      </w:r>
      <w:r w:rsidRPr="77B40C9E">
        <w:rPr>
          <w:rFonts w:ascii="Calibri" w:eastAsia="Calibri" w:hAnsi="Calibri" w:cs="Calibri"/>
          <w:b/>
          <w:bCs/>
          <w:lang w:val="en-AU"/>
        </w:rPr>
        <w:t>30 June 2022</w:t>
      </w:r>
      <w:r w:rsidRPr="77B40C9E">
        <w:rPr>
          <w:rFonts w:ascii="Calibri" w:eastAsia="Calibri" w:hAnsi="Calibri" w:cs="Calibri"/>
          <w:lang w:val="en-AU"/>
        </w:rPr>
        <w:t>.</w:t>
      </w:r>
    </w:p>
    <w:p w14:paraId="3C0E0B32" w14:textId="77777777" w:rsidR="002565B2" w:rsidRPr="00516913" w:rsidRDefault="002565B2" w:rsidP="002565B2">
      <w:pPr>
        <w:keepNext/>
        <w:spacing w:before="240" w:after="60" w:line="276" w:lineRule="auto"/>
        <w:outlineLvl w:val="1"/>
        <w:rPr>
          <w:rFonts w:ascii="Calibri" w:hAnsi="Calibri" w:cs="Arial"/>
          <w:b/>
          <w:bCs/>
          <w:iCs/>
          <w:lang w:val="en-AU"/>
        </w:rPr>
      </w:pPr>
      <w:r w:rsidRPr="77B40C9E">
        <w:rPr>
          <w:rFonts w:ascii="Calibri" w:hAnsi="Calibri" w:cs="Arial"/>
          <w:b/>
          <w:bCs/>
          <w:iCs/>
          <w:lang w:val="en-AU"/>
        </w:rPr>
        <w:lastRenderedPageBreak/>
        <w:t>Next Steps</w:t>
      </w:r>
    </w:p>
    <w:p w14:paraId="01D05582" w14:textId="77777777" w:rsidR="002565B2" w:rsidRDefault="002565B2" w:rsidP="002565B2">
      <w:pPr>
        <w:spacing w:line="276" w:lineRule="auto"/>
        <w:rPr>
          <w:rFonts w:ascii="Calibri" w:hAnsi="Calibri"/>
          <w:lang w:val="en-AU"/>
        </w:rPr>
      </w:pPr>
      <w:r>
        <w:rPr>
          <w:rFonts w:ascii="Calibri" w:hAnsi="Calibri"/>
          <w:lang w:val="en-AU"/>
        </w:rPr>
        <w:t xml:space="preserve">Several more partner councils are in the process of seeking endorsement to potentially join Stage 2 of the project and seek authorisation from the Minister for Planning to prepare the Amendment. </w:t>
      </w:r>
    </w:p>
    <w:p w14:paraId="306D159F" w14:textId="77777777" w:rsidR="002565B2" w:rsidRDefault="002565B2" w:rsidP="002565B2">
      <w:pPr>
        <w:spacing w:line="276" w:lineRule="auto"/>
        <w:rPr>
          <w:rFonts w:ascii="Calibri" w:hAnsi="Calibri"/>
          <w:lang w:val="en-AU"/>
        </w:rPr>
      </w:pPr>
    </w:p>
    <w:p w14:paraId="63E353D9" w14:textId="77777777" w:rsidR="002565B2" w:rsidRDefault="002565B2" w:rsidP="002565B2">
      <w:pPr>
        <w:spacing w:line="276" w:lineRule="auto"/>
        <w:rPr>
          <w:rFonts w:ascii="Calibri" w:hAnsi="Calibri"/>
          <w:lang w:val="en-AU"/>
        </w:rPr>
      </w:pPr>
      <w:r>
        <w:rPr>
          <w:rFonts w:ascii="Calibri" w:hAnsi="Calibri"/>
          <w:lang w:val="en-AU"/>
        </w:rPr>
        <w:t xml:space="preserve">If Council resolves to join Stage 2 and commence the Amendment, a Memorandum of Understanding will be signed with CASBE and the partner councils.  The proposed Amendment will then be submitted to the Minister for Planning for authorisation to prepare and exhibit the Amendment which will introduce a new Particular Provision into the Whittlesea Planning Scheme. An advisory committee is expected to be appointed to hear submissions from the community and interested stakeholders. </w:t>
      </w:r>
    </w:p>
    <w:p w14:paraId="23148992" w14:textId="77777777" w:rsidR="002565B2" w:rsidRDefault="002565B2" w:rsidP="002565B2">
      <w:pPr>
        <w:spacing w:line="276" w:lineRule="auto"/>
        <w:rPr>
          <w:rFonts w:ascii="Calibri" w:hAnsi="Calibri"/>
          <w:lang w:val="en-AU"/>
        </w:rPr>
      </w:pPr>
    </w:p>
    <w:p w14:paraId="65EE626E" w14:textId="77777777" w:rsidR="002565B2" w:rsidRDefault="002565B2" w:rsidP="002565B2">
      <w:pPr>
        <w:spacing w:line="276" w:lineRule="auto"/>
        <w:rPr>
          <w:rFonts w:ascii="Calibri" w:eastAsia="Calibri" w:hAnsi="Calibri" w:cs="Calibri"/>
          <w:lang w:val="en-AU"/>
        </w:rPr>
      </w:pPr>
      <w:r w:rsidRPr="77B40C9E">
        <w:rPr>
          <w:rFonts w:ascii="Calibri" w:eastAsia="Calibri" w:hAnsi="Calibri" w:cs="Calibri"/>
          <w:lang w:val="en-AU"/>
        </w:rPr>
        <w:t>The project aims to introduce requirements that will go above the anticipated state-wide requirements announced under the State ESD Roadmap. Advocacy will be required to c</w:t>
      </w:r>
      <w:r w:rsidRPr="00735736">
        <w:rPr>
          <w:rFonts w:ascii="Calibri" w:eastAsia="Calibri" w:hAnsi="Calibri" w:cs="Calibri"/>
          <w:lang w:val="en-AU"/>
        </w:rPr>
        <w:t xml:space="preserve">onvince the State Government to authorise, exhibit, and ultimately, approve the proposed Amendment.   </w:t>
      </w:r>
    </w:p>
    <w:p w14:paraId="0542FF3D"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Declaration of Conflict of Interest</w:t>
      </w:r>
    </w:p>
    <w:p w14:paraId="76468280" w14:textId="77777777" w:rsidR="002565B2" w:rsidRDefault="002565B2" w:rsidP="002565B2">
      <w:pPr>
        <w:spacing w:line="276" w:lineRule="auto"/>
        <w:rPr>
          <w:rFonts w:ascii="Calibri" w:hAnsi="Calibri"/>
          <w:lang w:val="en-AU" w:eastAsia="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A096350" w14:textId="77777777" w:rsidR="002565B2" w:rsidRPr="00456DEB" w:rsidRDefault="002565B2" w:rsidP="002565B2">
      <w:pPr>
        <w:keepNext/>
        <w:shd w:val="clear" w:color="auto" w:fill="003266"/>
        <w:spacing w:before="120" w:after="120" w:line="276" w:lineRule="auto"/>
        <w:outlineLvl w:val="0"/>
        <w:rPr>
          <w:rFonts w:ascii="Calibri" w:hAnsi="Calibri"/>
          <w:b/>
          <w:color w:val="FFFFFF" w:themeColor="background1"/>
          <w:lang w:val="en-AU"/>
        </w:rPr>
      </w:pPr>
      <w:bookmarkStart w:id="40" w:name="_Hlk73455122_1"/>
      <w:r w:rsidRPr="4CCC342B">
        <w:rPr>
          <w:rFonts w:ascii="Calibri" w:hAnsi="Calibri"/>
          <w:b/>
          <w:color w:val="FFFFFF" w:themeColor="background1"/>
          <w:lang w:val="en-AU"/>
        </w:rPr>
        <w:t xml:space="preserve"> Conclusion</w:t>
      </w:r>
    </w:p>
    <w:bookmarkEnd w:id="40"/>
    <w:p w14:paraId="25339C73" w14:textId="77777777" w:rsidR="002565B2" w:rsidRDefault="002565B2" w:rsidP="002565B2">
      <w:pPr>
        <w:spacing w:line="276" w:lineRule="auto"/>
        <w:rPr>
          <w:rFonts w:asciiTheme="minorHAnsi" w:eastAsiaTheme="minorEastAsia" w:hAnsiTheme="minorHAnsi" w:cstheme="minorBidi"/>
          <w:lang w:val="en-AU"/>
        </w:rPr>
      </w:pPr>
      <w:r w:rsidRPr="5A31FDCB">
        <w:rPr>
          <w:rFonts w:asciiTheme="minorHAnsi" w:eastAsiaTheme="minorEastAsia" w:hAnsiTheme="minorHAnsi" w:cstheme="minorBidi"/>
          <w:lang w:val="en-AU"/>
        </w:rPr>
        <w:t xml:space="preserve">Through collaboration with the Council Alliance for a Sustainable Built Environment and a group of 31 Victorian councils, a strong evidence base has been prepared to support improved environmental performance across the planning schemes of the participating councils, including the Whittlesea Planning Scheme. </w:t>
      </w:r>
    </w:p>
    <w:p w14:paraId="4805BDF2" w14:textId="77777777" w:rsidR="002565B2" w:rsidRDefault="002565B2" w:rsidP="002565B2">
      <w:pPr>
        <w:spacing w:line="276" w:lineRule="auto"/>
        <w:rPr>
          <w:rFonts w:asciiTheme="minorHAnsi" w:eastAsiaTheme="minorEastAsia" w:hAnsiTheme="minorHAnsi" w:cstheme="minorBidi"/>
          <w:lang w:val="en-AU"/>
        </w:rPr>
      </w:pPr>
    </w:p>
    <w:p w14:paraId="1F54C269" w14:textId="77777777" w:rsidR="002565B2" w:rsidRPr="002565B2" w:rsidRDefault="002565B2" w:rsidP="002565B2">
      <w:pPr>
        <w:spacing w:line="276" w:lineRule="auto"/>
        <w:rPr>
          <w:rFonts w:ascii="Calibri" w:hAnsi="Calibri"/>
          <w:color w:val="000000" w:themeColor="text1"/>
          <w:lang w:val="en-AU"/>
        </w:rPr>
      </w:pPr>
      <w:r w:rsidRPr="77B40C9E">
        <w:rPr>
          <w:rFonts w:asciiTheme="minorHAnsi" w:eastAsiaTheme="minorEastAsia" w:hAnsiTheme="minorHAnsi" w:cstheme="minorBidi"/>
          <w:lang w:val="en-AU"/>
        </w:rPr>
        <w:t>Advancing the p</w:t>
      </w:r>
      <w:r w:rsidRPr="77B40C9E">
        <w:rPr>
          <w:rFonts w:asciiTheme="minorHAnsi" w:eastAsiaTheme="minorEastAsia" w:hAnsiTheme="minorHAnsi" w:cstheme="minorBidi"/>
          <w:color w:val="242424"/>
          <w:lang w:val="en-AU"/>
        </w:rPr>
        <w:t>roposed Amendment supports the outcomes of several adopted Council strategies.</w:t>
      </w:r>
      <w:r>
        <w:rPr>
          <w:rFonts w:ascii="Calibri" w:hAnsi="Calibri"/>
          <w:lang w:val="en-AU"/>
        </w:rPr>
        <w:t xml:space="preserve"> It would deliver both direct and indirect benefits to the community through</w:t>
      </w:r>
      <w:r w:rsidRPr="77B40C9E">
        <w:rPr>
          <w:rFonts w:ascii="Calibri" w:eastAsia="Calibri" w:hAnsi="Calibri" w:cs="Calibri"/>
          <w:lang w:val="en-AU"/>
        </w:rPr>
        <w:t xml:space="preserve"> improved lifecycle costs of buildings, including reduced utility bills such as water and energy.  Participating in a </w:t>
      </w:r>
      <w:r w:rsidRPr="77B40C9E">
        <w:rPr>
          <w:rFonts w:asciiTheme="minorHAnsi" w:eastAsiaTheme="minorEastAsia" w:hAnsiTheme="minorHAnsi" w:cstheme="minorBidi"/>
          <w:lang w:val="en-AU"/>
        </w:rPr>
        <w:t xml:space="preserve">joint planning scheme amendment process will also deliver </w:t>
      </w:r>
      <w:r>
        <w:rPr>
          <w:rFonts w:ascii="Calibri" w:hAnsi="Calibri"/>
          <w:lang w:val="en-AU"/>
        </w:rPr>
        <w:t xml:space="preserve">a significant cost savings to Council compared to undertaking the proposed Amendment on </w:t>
      </w:r>
      <w:r w:rsidRPr="002565B2">
        <w:rPr>
          <w:rFonts w:ascii="Calibri" w:hAnsi="Calibri"/>
          <w:color w:val="000000" w:themeColor="text1"/>
          <w:lang w:val="en-AU"/>
        </w:rPr>
        <w:t>its own.</w:t>
      </w:r>
    </w:p>
    <w:p w14:paraId="11B2F34A" w14:textId="77777777" w:rsidR="002565B2" w:rsidRDefault="002565B2" w:rsidP="002565B2">
      <w:pPr>
        <w:spacing w:line="276" w:lineRule="auto"/>
        <w:rPr>
          <w:rFonts w:asciiTheme="minorHAnsi" w:eastAsiaTheme="minorEastAsia" w:hAnsiTheme="minorHAnsi" w:cstheme="minorBidi"/>
          <w:lang w:val="en-AU"/>
        </w:rPr>
        <w:sectPr w:rsidR="002565B2">
          <w:pgSz w:w="11906" w:h="16838"/>
          <w:pgMar w:top="1440" w:right="1440" w:bottom="1440" w:left="1440" w:header="454" w:footer="454" w:gutter="0"/>
          <w:cols w:space="720"/>
          <w:docGrid w:linePitch="360"/>
        </w:sectPr>
      </w:pPr>
    </w:p>
    <w:p w14:paraId="192C19C1" w14:textId="71C86C8C" w:rsidR="002565B2" w:rsidRDefault="002565B2" w:rsidP="002565B2">
      <w:pPr>
        <w:spacing w:line="276" w:lineRule="auto"/>
        <w:rPr>
          <w:rFonts w:asciiTheme="minorHAnsi" w:eastAsiaTheme="minorEastAsia" w:hAnsiTheme="minorHAnsi" w:cstheme="minorBidi"/>
          <w:lang w:val="en-AU"/>
        </w:rPr>
      </w:pPr>
      <w:r w:rsidRPr="5A31FDCB">
        <w:rPr>
          <w:rFonts w:asciiTheme="minorHAnsi" w:eastAsiaTheme="minorEastAsia" w:hAnsiTheme="minorHAnsi" w:cstheme="minorBidi"/>
          <w:lang w:val="en-AU"/>
        </w:rPr>
        <w:lastRenderedPageBreak/>
        <w:t xml:space="preserve">It is recommended that Council join Stage 2 of the </w:t>
      </w:r>
      <w:r w:rsidRPr="5A31FDCB">
        <w:rPr>
          <w:rFonts w:ascii="Calibri" w:eastAsia="Calibri" w:hAnsi="Calibri" w:cs="Calibri"/>
          <w:lang w:val="en-AU"/>
        </w:rPr>
        <w:t>project</w:t>
      </w:r>
      <w:r w:rsidRPr="5A31FDCB">
        <w:rPr>
          <w:rFonts w:asciiTheme="minorHAnsi" w:eastAsiaTheme="minorEastAsia" w:hAnsiTheme="minorHAnsi" w:cstheme="minorBidi"/>
          <w:lang w:val="en-AU"/>
        </w:rPr>
        <w:t xml:space="preserve"> and seek authorisation from the Minister for Planning to prepare and exhibit a new single ESD Particular Provision into the Whittlesea Planning Scheme, through a collaborative joint planning scheme amendment process with CASBE and other participating councils.</w:t>
      </w:r>
    </w:p>
    <w:p w14:paraId="30F9308B" w14:textId="62C81DBC" w:rsidR="002565B2" w:rsidRDefault="002565B2" w:rsidP="002565B2">
      <w:pPr>
        <w:spacing w:line="276" w:lineRule="auto"/>
        <w:rPr>
          <w:rFonts w:asciiTheme="minorHAnsi" w:eastAsiaTheme="minorEastAsia" w:hAnsiTheme="minorHAnsi" w:cstheme="minorBidi"/>
          <w:lang w:val="en-AU"/>
        </w:rPr>
      </w:pPr>
    </w:p>
    <w:p w14:paraId="32299BF3" w14:textId="77777777" w:rsidR="002565B2" w:rsidRDefault="002565B2" w:rsidP="002565B2">
      <w:pPr>
        <w:spacing w:line="276" w:lineRule="auto"/>
        <w:rPr>
          <w:rFonts w:ascii="Arial" w:eastAsia="Arial" w:hAnsi="Arial" w:cs="Arial"/>
          <w:sz w:val="22"/>
          <w:szCs w:val="22"/>
          <w:lang w:val="en-AU"/>
        </w:rPr>
      </w:pPr>
    </w:p>
    <w:p w14:paraId="6EFAE146" w14:textId="51D0891B" w:rsidR="00A77B3E" w:rsidRDefault="002565B2" w:rsidP="002565B2">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41" w:name="_Toc106883322"/>
      <w:r w:rsidR="005864AD">
        <w:rPr>
          <w:rFonts w:ascii="Calibri" w:eastAsia="Calibri" w:hAnsi="Calibri" w:cs="Calibri"/>
          <w:color w:val="000000"/>
        </w:rPr>
        <w:instrText>5.2.3</w:instrText>
      </w:r>
      <w:r w:rsidR="005864AD">
        <w:rPr>
          <w:rFonts w:ascii="Calibri" w:eastAsia="Calibri" w:hAnsi="Calibri" w:cs="Calibri"/>
          <w:color w:val="000000"/>
        </w:rPr>
        <w:tab/>
        <w:instrText>2022-24 Kelynack Reserve Park and Playground Upgrade</w:instrText>
      </w:r>
      <w:bookmarkEnd w:id="41"/>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42" w:name="5.2.3__2022-24_Kelynack_Reserve_Park_an"/>
      <w:r w:rsidR="005864AD">
        <w:rPr>
          <w:rFonts w:ascii="Calibri" w:eastAsia="Calibri" w:hAnsi="Calibri" w:cs="Calibri"/>
          <w:color w:val="FFFFFF"/>
          <w:sz w:val="4"/>
        </w:rPr>
        <w:t>5.2.3</w:t>
      </w:r>
      <w:r w:rsidR="005864AD">
        <w:rPr>
          <w:rFonts w:ascii="Calibri" w:eastAsia="Calibri" w:hAnsi="Calibri" w:cs="Calibri"/>
          <w:color w:val="FFFFFF"/>
          <w:sz w:val="4"/>
        </w:rPr>
        <w:tab/>
        <w:t>2022-24 Kelynack Reserve Park and Playground Upgrade</w:t>
      </w:r>
    </w:p>
    <w:bookmarkEnd w:id="42"/>
    <w:p w14:paraId="1D19B281" w14:textId="77777777" w:rsidR="002565B2" w:rsidRDefault="002565B2" w:rsidP="002565B2">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5.2.3</w:t>
      </w:r>
      <w:r>
        <w:rPr>
          <w:rFonts w:ascii="Calibri" w:hAnsi="Calibri"/>
          <w:b/>
          <w:bCs/>
          <w:color w:val="003266"/>
          <w:sz w:val="28"/>
          <w:szCs w:val="28"/>
          <w:lang w:val="en-AU"/>
        </w:rPr>
        <w:t xml:space="preserve"> </w:t>
      </w:r>
      <w:r>
        <w:rPr>
          <w:rFonts w:ascii="Calibri" w:hAnsi="Calibri"/>
          <w:b/>
          <w:color w:val="003266"/>
          <w:sz w:val="28"/>
          <w:szCs w:val="28"/>
          <w:lang w:val="en-AU"/>
        </w:rPr>
        <w:t>2022-24 Kelynack Reserve Park and Playground Upgrade</w:t>
      </w:r>
    </w:p>
    <w:p w14:paraId="7DE1D301" w14:textId="77777777" w:rsidR="002565B2" w:rsidRDefault="002565B2" w:rsidP="002565B2">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5E5548E2">
        <w:rPr>
          <w:rFonts w:ascii="Calibri" w:hAnsi="Calibri"/>
          <w:b/>
          <w:bCs/>
          <w:lang w:val="en-AU"/>
        </w:rPr>
        <w:t xml:space="preserve"> </w:t>
      </w:r>
    </w:p>
    <w:p w14:paraId="5B68CCE4" w14:textId="77777777" w:rsidR="002565B2" w:rsidRDefault="002565B2" w:rsidP="002565B2">
      <w:pPr>
        <w:spacing w:before="120" w:after="120" w:line="276" w:lineRule="auto"/>
        <w:rPr>
          <w:rFonts w:ascii="Calibri" w:hAnsi="Calibri"/>
          <w:lang w:val="en-AU"/>
        </w:rPr>
      </w:pPr>
      <w:r w:rsidRPr="4234E5B4">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Alexandra Desmond,</w:t>
      </w:r>
      <w:r>
        <w:rPr>
          <w:rFonts w:ascii="Calibri" w:hAnsi="Calibri"/>
          <w:lang w:val="en-AU"/>
        </w:rPr>
        <w:t xml:space="preserve"> Senior Landscape Architect</w:t>
      </w:r>
    </w:p>
    <w:p w14:paraId="5E8926A9" w14:textId="77777777" w:rsidR="002565B2" w:rsidRPr="000D12C8" w:rsidRDefault="002565B2" w:rsidP="002565B2">
      <w:pPr>
        <w:spacing w:before="120" w:after="120" w:line="276" w:lineRule="auto"/>
        <w:ind w:left="2880" w:hanging="2880"/>
        <w:rPr>
          <w:rFonts w:ascii="Calibri" w:eastAsia="Calibri" w:hAnsi="Calibri" w:cs="Calibri"/>
          <w:lang w:val="en-AU"/>
        </w:rPr>
      </w:pPr>
      <w:r w:rsidRPr="535B5F84">
        <w:rPr>
          <w:rFonts w:ascii="Calibri" w:hAnsi="Calibri"/>
          <w:b/>
          <w:bCs/>
          <w:lang w:val="en-AU"/>
        </w:rPr>
        <w:t>In Attendance</w:t>
      </w:r>
      <w:r>
        <w:rPr>
          <w:rFonts w:ascii="Calibri" w:hAnsi="Calibri"/>
          <w:lang w:val="en-AU"/>
        </w:rPr>
        <w:tab/>
      </w:r>
      <w:r>
        <w:rPr>
          <w:rFonts w:ascii="Calibri" w:eastAsia="Calibri" w:hAnsi="Calibri" w:cs="Calibri"/>
          <w:lang w:val="en-AU"/>
        </w:rPr>
        <w:t>Adrian Napoleone, Team Leader Public Realm Development</w:t>
      </w:r>
      <w:r>
        <w:rPr>
          <w:rFonts w:ascii="Calibri" w:eastAsia="Calibri" w:hAnsi="Calibri" w:cs="Calibri"/>
          <w:lang w:val="en-AU"/>
        </w:rPr>
        <w:br/>
        <w:t>Nick Mazzarella, Manager Capital Delivery</w:t>
      </w:r>
    </w:p>
    <w:p w14:paraId="4E9D0772" w14:textId="77777777" w:rsidR="002565B2" w:rsidRDefault="002565B2" w:rsidP="002565B2">
      <w:pPr>
        <w:spacing w:before="120" w:after="120" w:line="276" w:lineRule="auto"/>
        <w:rPr>
          <w:rFonts w:ascii="Calibri" w:hAnsi="Calibri"/>
          <w:lang w:val="en-AU"/>
        </w:rPr>
      </w:pPr>
      <w:r w:rsidRPr="4ABAEE9F">
        <w:rPr>
          <w:rFonts w:ascii="Calibri" w:hAnsi="Calibri"/>
          <w:b/>
          <w:bCs/>
          <w:lang w:val="en-AU"/>
        </w:rPr>
        <w:t>Attachments</w:t>
      </w:r>
      <w:r>
        <w:rPr>
          <w:rFonts w:ascii="Calibri" w:hAnsi="Calibri"/>
          <w:lang w:val="en-AU"/>
        </w:rPr>
        <w:tab/>
      </w:r>
    </w:p>
    <w:p w14:paraId="79338963" w14:textId="77777777" w:rsidR="002565B2" w:rsidRDefault="002565B2" w:rsidP="00944F20">
      <w:pPr>
        <w:numPr>
          <w:ilvl w:val="0"/>
          <w:numId w:val="8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- 2022 24 Draft Confidential Attachment June 2022 V2 [</w:t>
      </w:r>
      <w:r>
        <w:rPr>
          <w:rFonts w:ascii="Calibri" w:eastAsia="Calibri" w:hAnsi="Calibri" w:cs="Calibri"/>
          <w:b/>
          <w:bCs/>
          <w:color w:val="000000"/>
          <w:lang w:val="en-AU"/>
        </w:rPr>
        <w:t>5.2.3.1</w:t>
      </w:r>
      <w:r>
        <w:rPr>
          <w:rFonts w:ascii="Calibri" w:eastAsia="Calibri" w:hAnsi="Calibri" w:cs="Calibri"/>
          <w:color w:val="000000"/>
          <w:lang w:val="en-AU"/>
        </w:rPr>
        <w:t xml:space="preserve"> - 3 pages]</w:t>
      </w:r>
    </w:p>
    <w:p w14:paraId="492A8729" w14:textId="77777777" w:rsidR="002565B2" w:rsidRDefault="002565B2" w:rsidP="00944F20">
      <w:pPr>
        <w:numPr>
          <w:ilvl w:val="0"/>
          <w:numId w:val="8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Kelynack Playspace Concept [</w:t>
      </w:r>
      <w:r>
        <w:rPr>
          <w:rFonts w:ascii="Calibri" w:eastAsia="Calibri" w:hAnsi="Calibri" w:cs="Calibri"/>
          <w:b/>
          <w:bCs/>
          <w:color w:val="000000"/>
          <w:lang w:val="en-AU"/>
        </w:rPr>
        <w:t>5.2.3.2</w:t>
      </w:r>
      <w:r>
        <w:rPr>
          <w:rFonts w:ascii="Calibri" w:eastAsia="Calibri" w:hAnsi="Calibri" w:cs="Calibri"/>
          <w:color w:val="000000"/>
          <w:lang w:val="en-AU"/>
        </w:rPr>
        <w:t xml:space="preserve"> - 2 pages]</w:t>
      </w:r>
    </w:p>
    <w:p w14:paraId="7F9014D2" w14:textId="77777777" w:rsidR="002565B2" w:rsidRDefault="002565B2" w:rsidP="002565B2">
      <w:pPr>
        <w:spacing w:line="276" w:lineRule="auto"/>
        <w:rPr>
          <w:rFonts w:ascii="Calibri" w:hAnsi="Calibri"/>
          <w:lang w:val="en-AU"/>
        </w:rPr>
      </w:pPr>
    </w:p>
    <w:p w14:paraId="40DFE7DF" w14:textId="77777777" w:rsidR="00944F20" w:rsidRDefault="002565B2" w:rsidP="002565B2">
      <w:pPr>
        <w:spacing w:line="276" w:lineRule="auto"/>
        <w:rPr>
          <w:rFonts w:ascii="Calibri" w:eastAsia="Calibri" w:hAnsi="Calibri" w:cs="Calibri"/>
          <w:lang w:val="en-AU"/>
        </w:rPr>
      </w:pPr>
      <w:r>
        <w:rPr>
          <w:rFonts w:ascii="Calibri" w:eastAsia="Calibri" w:hAnsi="Calibri" w:cs="Calibri"/>
          <w:lang w:val="en-AU"/>
        </w:rPr>
        <w:t xml:space="preserve">This attachment has been designated as confidential by the Director Infrastructure &amp; Environment, under delegation from the Chief Executive Officer, in accordance with Rule 53 of the Governance Rules 2021 and sections 66(5) and 3(1) of the </w:t>
      </w:r>
      <w:r w:rsidRPr="089CA393">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r>
    </w:p>
    <w:p w14:paraId="557BAFD4" w14:textId="2901B094" w:rsidR="002565B2" w:rsidRDefault="002565B2" w:rsidP="002565B2">
      <w:pPr>
        <w:spacing w:line="276" w:lineRule="auto"/>
        <w:rPr>
          <w:rFonts w:ascii="Calibri" w:eastAsia="Calibri" w:hAnsi="Calibri" w:cs="Calibri"/>
          <w:color w:val="000000"/>
          <w:lang w:val="en-AU"/>
        </w:rPr>
      </w:pPr>
      <w:r>
        <w:rPr>
          <w:rFonts w:ascii="Calibri" w:eastAsia="Calibri" w:hAnsi="Calibri" w:cs="Calibri"/>
          <w:lang w:val="en-AU"/>
        </w:rPr>
        <w:t xml:space="preserve">In particular the </w:t>
      </w:r>
      <w:r w:rsidRPr="089CA393">
        <w:rPr>
          <w:rFonts w:ascii="Calibri" w:eastAsia="Calibri" w:hAnsi="Calibri" w:cs="Calibri"/>
          <w:color w:val="000000"/>
          <w:shd w:val="clear" w:color="auto" w:fill="FFFFFF"/>
          <w:lang w:val="en-AU"/>
        </w:rPr>
        <w:t>attachment </w:t>
      </w:r>
      <w:r>
        <w:rPr>
          <w:rFonts w:ascii="Calibri" w:eastAsia="Calibri" w:hAnsi="Calibri" w:cs="Calibri"/>
          <w:lang w:val="en-AU"/>
        </w:rPr>
        <w:t>contains information regarding claim amounts submitted by a contractor which give direct insight into the contractor’s detailed pricing information that is commercially confidential. The release of this information could reasonably be expected to prejudice the commercial position of the persons who supplied the information or to confer a commercial advantage on a third party. </w:t>
      </w:r>
    </w:p>
    <w:p w14:paraId="05153575"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Purpose</w:t>
      </w:r>
      <w:r w:rsidRPr="00E53396">
        <w:rPr>
          <w:rFonts w:ascii="Calibri" w:hAnsi="Calibri"/>
          <w:b/>
          <w:color w:val="FFFFFF" w:themeColor="background1"/>
          <w:lang w:val="en-AU"/>
        </w:rPr>
        <w:tab/>
      </w:r>
      <w:r w:rsidRPr="00E53396">
        <w:rPr>
          <w:rFonts w:ascii="Calibri" w:hAnsi="Calibri"/>
          <w:b/>
          <w:color w:val="FFFFFF" w:themeColor="background1"/>
          <w:lang w:val="en-AU"/>
        </w:rPr>
        <w:tab/>
      </w:r>
      <w:r w:rsidRPr="00E53396">
        <w:rPr>
          <w:rFonts w:ascii="Calibri" w:hAnsi="Calibri"/>
          <w:b/>
          <w:color w:val="FFFFFF" w:themeColor="background1"/>
          <w:lang w:val="en-AU"/>
        </w:rPr>
        <w:tab/>
      </w:r>
    </w:p>
    <w:p w14:paraId="19B06A07" w14:textId="77777777" w:rsidR="002565B2" w:rsidRDefault="002565B2" w:rsidP="002565B2">
      <w:pPr>
        <w:spacing w:line="276" w:lineRule="auto"/>
        <w:rPr>
          <w:rFonts w:ascii="Calibri" w:hAnsi="Calibri"/>
          <w:lang w:val="en-AU"/>
        </w:rPr>
      </w:pPr>
      <w:r>
        <w:rPr>
          <w:rFonts w:ascii="Calibri" w:hAnsi="Calibri"/>
          <w:lang w:val="en-AU"/>
        </w:rPr>
        <w:t>It is proposed that contract number 2022-24 for Kelynack Reserve Park and Playground Upgrade is awarded to Yellowstone Landscaping Pty Ltd.</w:t>
      </w:r>
    </w:p>
    <w:p w14:paraId="1FE03B94"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Brief Overview</w:t>
      </w:r>
    </w:p>
    <w:p w14:paraId="785A569B" w14:textId="77777777" w:rsidR="002565B2" w:rsidRDefault="002565B2" w:rsidP="002565B2">
      <w:pPr>
        <w:spacing w:line="276" w:lineRule="auto"/>
        <w:rPr>
          <w:rFonts w:ascii="Calibri" w:hAnsi="Calibri"/>
          <w:lang w:val="en-AU"/>
        </w:rPr>
      </w:pPr>
      <w:r>
        <w:rPr>
          <w:rFonts w:ascii="Calibri" w:hAnsi="Calibri"/>
          <w:lang w:val="en-AU"/>
        </w:rPr>
        <w:t>The tender evaluation panel advises that:</w:t>
      </w:r>
    </w:p>
    <w:p w14:paraId="3CB98134" w14:textId="77777777" w:rsidR="002565B2" w:rsidRDefault="002565B2" w:rsidP="00944F20">
      <w:pPr>
        <w:numPr>
          <w:ilvl w:val="0"/>
          <w:numId w:val="31"/>
        </w:numPr>
        <w:spacing w:line="276" w:lineRule="auto"/>
        <w:rPr>
          <w:rFonts w:ascii="Calibri" w:hAnsi="Calibri"/>
          <w:szCs w:val="20"/>
          <w:lang w:val="en-AU"/>
        </w:rPr>
      </w:pPr>
      <w:r>
        <w:rPr>
          <w:rFonts w:ascii="Calibri" w:hAnsi="Calibri"/>
          <w:szCs w:val="20"/>
          <w:lang w:val="en-AU"/>
        </w:rPr>
        <w:t>Seven tenders were received.</w:t>
      </w:r>
    </w:p>
    <w:p w14:paraId="339E7C56" w14:textId="77777777" w:rsidR="002565B2" w:rsidRDefault="002565B2" w:rsidP="00944F20">
      <w:pPr>
        <w:numPr>
          <w:ilvl w:val="0"/>
          <w:numId w:val="31"/>
        </w:numPr>
        <w:spacing w:line="276" w:lineRule="auto"/>
        <w:rPr>
          <w:rFonts w:ascii="Calibri" w:hAnsi="Calibri"/>
          <w:szCs w:val="20"/>
          <w:lang w:val="en-AU"/>
        </w:rPr>
      </w:pPr>
      <w:r>
        <w:rPr>
          <w:rFonts w:ascii="Calibri" w:hAnsi="Calibri"/>
          <w:szCs w:val="20"/>
          <w:lang w:val="en-AU"/>
        </w:rPr>
        <w:t>The recommended tender was the highest ranked.</w:t>
      </w:r>
    </w:p>
    <w:p w14:paraId="6214BDEA" w14:textId="77777777" w:rsidR="002565B2" w:rsidRPr="00735736" w:rsidRDefault="002565B2" w:rsidP="00944F20">
      <w:pPr>
        <w:numPr>
          <w:ilvl w:val="0"/>
          <w:numId w:val="31"/>
        </w:numPr>
        <w:spacing w:line="276" w:lineRule="auto"/>
        <w:rPr>
          <w:rFonts w:ascii="Calibri" w:hAnsi="Calibri"/>
          <w:szCs w:val="20"/>
          <w:lang w:val="en-AU"/>
        </w:rPr>
      </w:pPr>
      <w:r w:rsidRPr="089CA393">
        <w:rPr>
          <w:rFonts w:ascii="Calibri" w:hAnsi="Calibri"/>
          <w:lang w:val="en-AU"/>
        </w:rPr>
        <w:t xml:space="preserve">Collaborative tending was not undertaken in relation to this procurement because this contract relates to a unique need for the City of Whittlesea, and also relates to a State Government grant funded project.  </w:t>
      </w:r>
    </w:p>
    <w:p w14:paraId="50C6AF92" w14:textId="77777777" w:rsidR="002565B2" w:rsidRDefault="002565B2" w:rsidP="002565B2">
      <w:pPr>
        <w:rPr>
          <w:rFonts w:ascii="Calibri" w:hAnsi="Calibri"/>
          <w:lang w:val="en-AU"/>
        </w:rPr>
      </w:pPr>
      <w:r>
        <w:rPr>
          <w:rFonts w:ascii="Calibri" w:hAnsi="Calibri"/>
          <w:lang w:val="en-AU"/>
        </w:rPr>
        <w:br w:type="page"/>
      </w:r>
    </w:p>
    <w:p w14:paraId="714A4DA7"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 xml:space="preserve"> </w:t>
      </w:r>
      <w:r w:rsidRPr="00E53396">
        <w:rPr>
          <w:rFonts w:ascii="Calibri" w:hAnsi="Calibri"/>
          <w:b/>
          <w:color w:val="FFFFFF" w:themeColor="background1"/>
          <w:lang w:val="en-AU"/>
        </w:rPr>
        <w:t>Recommendation</w:t>
      </w:r>
    </w:p>
    <w:p w14:paraId="4A91E2CC" w14:textId="77777777" w:rsidR="002565B2" w:rsidRDefault="002565B2" w:rsidP="002565B2">
      <w:pPr>
        <w:spacing w:line="276" w:lineRule="auto"/>
        <w:rPr>
          <w:rFonts w:ascii="Calibri" w:hAnsi="Calibri"/>
          <w:b/>
          <w:iCs/>
          <w:lang w:val="en-AU"/>
        </w:rPr>
      </w:pPr>
      <w:r>
        <w:rPr>
          <w:rFonts w:ascii="Calibri" w:hAnsi="Calibri"/>
          <w:b/>
          <w:iCs/>
          <w:lang w:val="en-AU"/>
        </w:rPr>
        <w:t>That Council:</w:t>
      </w:r>
    </w:p>
    <w:p w14:paraId="59B691F0" w14:textId="77777777" w:rsidR="002565B2" w:rsidRPr="0031798C" w:rsidRDefault="002565B2" w:rsidP="00944F20">
      <w:pPr>
        <w:numPr>
          <w:ilvl w:val="0"/>
          <w:numId w:val="81"/>
        </w:numPr>
        <w:spacing w:line="276" w:lineRule="auto"/>
        <w:ind w:left="709" w:hanging="425"/>
        <w:rPr>
          <w:rFonts w:ascii="Calibri" w:hAnsi="Calibri"/>
          <w:b/>
          <w:bCs/>
          <w:szCs w:val="20"/>
          <w:lang w:val="en-AU"/>
        </w:rPr>
      </w:pPr>
      <w:r w:rsidRPr="4234E5B4">
        <w:rPr>
          <w:rFonts w:ascii="Calibri" w:hAnsi="Calibri"/>
          <w:b/>
          <w:bCs/>
          <w:szCs w:val="20"/>
          <w:lang w:val="en-AU"/>
        </w:rPr>
        <w:t>Accept the tender submitted by</w:t>
      </w:r>
      <w:r>
        <w:rPr>
          <w:rFonts w:ascii="Calibri" w:hAnsi="Calibri"/>
          <w:szCs w:val="20"/>
          <w:lang w:val="en-AU"/>
        </w:rPr>
        <w:t xml:space="preserve"> </w:t>
      </w:r>
      <w:r w:rsidRPr="4234E5B4">
        <w:rPr>
          <w:rFonts w:ascii="Calibri" w:hAnsi="Calibri"/>
          <w:b/>
          <w:bCs/>
          <w:szCs w:val="20"/>
          <w:lang w:val="en-AU"/>
        </w:rPr>
        <w:t xml:space="preserve">Yellowstone Landscaping Pty Ltd </w:t>
      </w:r>
      <w:r w:rsidRPr="4234E5B4">
        <w:rPr>
          <w:rFonts w:ascii="Calibri" w:hAnsi="Calibri" w:cs="Arial"/>
          <w:b/>
          <w:bCs/>
          <w:szCs w:val="20"/>
          <w:lang w:val="en-GB" w:eastAsia="en-AU"/>
        </w:rPr>
        <w:t>for the following contract:</w:t>
      </w:r>
    </w:p>
    <w:p w14:paraId="4C097842" w14:textId="77777777" w:rsidR="002565B2" w:rsidRPr="00F0002C" w:rsidRDefault="002565B2" w:rsidP="002565B2">
      <w:pPr>
        <w:spacing w:line="276" w:lineRule="auto"/>
        <w:ind w:left="1843" w:hanging="1134"/>
        <w:rPr>
          <w:rFonts w:ascii="Calibri" w:hAnsi="Calibri" w:cs="Arial"/>
          <w:b/>
          <w:bCs/>
          <w:lang w:val="en-GB" w:eastAsia="en-AU"/>
        </w:rPr>
      </w:pPr>
      <w:r w:rsidRPr="4234E5B4">
        <w:rPr>
          <w:rFonts w:ascii="Calibri" w:hAnsi="Calibri" w:cs="Arial"/>
          <w:b/>
          <w:bCs/>
          <w:lang w:val="en-GB" w:eastAsia="en-AU"/>
        </w:rPr>
        <w:t>Number:</w:t>
      </w:r>
      <w:r>
        <w:rPr>
          <w:rFonts w:ascii="Calibri" w:hAnsi="Calibri"/>
          <w:lang w:val="en-AU"/>
        </w:rPr>
        <w:tab/>
      </w:r>
      <w:r w:rsidRPr="4234E5B4">
        <w:rPr>
          <w:rFonts w:ascii="Calibri" w:hAnsi="Calibri" w:cs="Arial"/>
          <w:b/>
          <w:bCs/>
          <w:lang w:val="en-GB" w:eastAsia="en-AU"/>
        </w:rPr>
        <w:t>2022-24</w:t>
      </w:r>
    </w:p>
    <w:p w14:paraId="22574E2D" w14:textId="77777777" w:rsidR="002565B2" w:rsidRPr="00372D99" w:rsidRDefault="002565B2" w:rsidP="002565B2">
      <w:pPr>
        <w:spacing w:line="276" w:lineRule="auto"/>
        <w:ind w:left="1843" w:hanging="1134"/>
        <w:rPr>
          <w:rFonts w:ascii="Calibri" w:hAnsi="Calibri" w:cs="Arial"/>
          <w:b/>
          <w:bCs/>
          <w:lang w:val="en-GB" w:eastAsia="en-AU"/>
        </w:rPr>
      </w:pPr>
      <w:r w:rsidRPr="4234E5B4">
        <w:rPr>
          <w:rFonts w:ascii="Calibri" w:hAnsi="Calibri" w:cs="Arial"/>
          <w:b/>
          <w:bCs/>
          <w:lang w:val="en-GB" w:eastAsia="en-AU"/>
        </w:rPr>
        <w:t>Title:</w:t>
      </w:r>
      <w:r>
        <w:rPr>
          <w:rFonts w:ascii="Calibri" w:hAnsi="Calibri"/>
          <w:lang w:val="en-AU"/>
        </w:rPr>
        <w:tab/>
      </w:r>
      <w:r w:rsidRPr="4234E5B4">
        <w:rPr>
          <w:rFonts w:ascii="Calibri" w:hAnsi="Calibri" w:cs="Arial"/>
          <w:b/>
          <w:bCs/>
          <w:lang w:val="en-GB" w:eastAsia="en-AU"/>
        </w:rPr>
        <w:t>Kelynack Reserve Park and Playground Upgrade</w:t>
      </w:r>
    </w:p>
    <w:p w14:paraId="0A5ED1CB" w14:textId="77777777" w:rsidR="002565B2" w:rsidRPr="00372D99" w:rsidRDefault="002565B2" w:rsidP="002565B2">
      <w:pPr>
        <w:spacing w:line="276" w:lineRule="auto"/>
        <w:ind w:left="1843" w:hanging="1134"/>
        <w:rPr>
          <w:rFonts w:ascii="Calibri" w:hAnsi="Calibri" w:cs="Arial"/>
          <w:b/>
          <w:bCs/>
          <w:lang w:val="en-GB" w:eastAsia="en-AU"/>
        </w:rPr>
      </w:pPr>
      <w:r w:rsidRPr="089CA393">
        <w:rPr>
          <w:rFonts w:ascii="Calibri" w:hAnsi="Calibri" w:cs="Arial"/>
          <w:b/>
          <w:bCs/>
          <w:lang w:val="en-GB" w:eastAsia="en-AU"/>
        </w:rPr>
        <w:t>Cost:</w:t>
      </w:r>
      <w:r>
        <w:rPr>
          <w:rFonts w:ascii="Calibri" w:hAnsi="Calibri"/>
          <w:lang w:val="en-AU"/>
        </w:rPr>
        <w:tab/>
      </w:r>
      <w:r w:rsidRPr="089CA393">
        <w:rPr>
          <w:rFonts w:ascii="Calibri" w:hAnsi="Calibri" w:cs="Arial"/>
          <w:b/>
          <w:bCs/>
          <w:lang w:val="en-GB" w:eastAsia="en-AU"/>
        </w:rPr>
        <w:t>A lump sum of $857,371.00 (excluding GST)</w:t>
      </w:r>
    </w:p>
    <w:p w14:paraId="72A30A1F" w14:textId="77777777" w:rsidR="002565B2" w:rsidRPr="002028D6" w:rsidRDefault="002565B2" w:rsidP="002565B2">
      <w:pPr>
        <w:spacing w:line="276" w:lineRule="auto"/>
        <w:ind w:left="709"/>
        <w:rPr>
          <w:rFonts w:ascii="Calibri" w:hAnsi="Calibri" w:cs="Arial"/>
          <w:b/>
          <w:szCs w:val="22"/>
          <w:lang w:val="en-GB" w:eastAsia="en-AU"/>
        </w:rPr>
      </w:pPr>
      <w:r w:rsidRPr="002028D6">
        <w:rPr>
          <w:rFonts w:ascii="Calibri" w:hAnsi="Calibri" w:cs="Arial"/>
          <w:b/>
          <w:szCs w:val="22"/>
          <w:lang w:val="en-GB" w:eastAsia="en-AU"/>
        </w:rPr>
        <w:t>subject to the following conditions:</w:t>
      </w:r>
    </w:p>
    <w:p w14:paraId="73C83BFF" w14:textId="77777777" w:rsidR="002565B2" w:rsidRDefault="002565B2" w:rsidP="002565B2">
      <w:pPr>
        <w:spacing w:line="276" w:lineRule="auto"/>
        <w:ind w:left="1843" w:hanging="1134"/>
        <w:rPr>
          <w:rFonts w:ascii="Calibri" w:hAnsi="Calibri" w:cs="Arial"/>
          <w:b/>
          <w:szCs w:val="22"/>
          <w:lang w:val="en-GB" w:eastAsia="en-AU"/>
        </w:rPr>
      </w:pPr>
      <w:r>
        <w:rPr>
          <w:rFonts w:ascii="Calibri" w:hAnsi="Calibri" w:cs="Arial"/>
          <w:b/>
          <w:szCs w:val="22"/>
          <w:lang w:val="en-GB" w:eastAsia="en-AU"/>
        </w:rPr>
        <w:t>a)</w:t>
      </w:r>
      <w:r>
        <w:rPr>
          <w:rFonts w:ascii="Calibri" w:hAnsi="Calibri" w:cs="Arial"/>
          <w:b/>
          <w:szCs w:val="22"/>
          <w:lang w:val="en-GB" w:eastAsia="en-AU"/>
        </w:rPr>
        <w:tab/>
        <w:t>Tendere</w:t>
      </w:r>
      <w:r w:rsidRPr="00027F95">
        <w:rPr>
          <w:rFonts w:ascii="Calibri" w:hAnsi="Calibri" w:cs="Arial"/>
          <w:b/>
          <w:szCs w:val="22"/>
          <w:lang w:val="en-GB" w:eastAsia="en-AU"/>
        </w:rPr>
        <w:t>r to provide proof of currency of</w:t>
      </w:r>
      <w:r>
        <w:rPr>
          <w:rFonts w:ascii="Calibri" w:hAnsi="Calibri" w:cs="Arial"/>
          <w:b/>
          <w:szCs w:val="22"/>
          <w:lang w:val="en-GB" w:eastAsia="en-AU"/>
        </w:rPr>
        <w:t xml:space="preserve"> </w:t>
      </w:r>
      <w:r w:rsidRPr="00027F95">
        <w:rPr>
          <w:rFonts w:ascii="Calibri" w:hAnsi="Calibri" w:cs="Arial"/>
          <w:b/>
          <w:szCs w:val="22"/>
          <w:lang w:val="en-GB" w:eastAsia="en-AU"/>
        </w:rPr>
        <w:t>insurance cover as requi</w:t>
      </w:r>
      <w:r>
        <w:rPr>
          <w:rFonts w:ascii="Calibri" w:hAnsi="Calibri" w:cs="Arial"/>
          <w:b/>
          <w:szCs w:val="22"/>
          <w:lang w:val="en-GB" w:eastAsia="en-AU"/>
        </w:rPr>
        <w:t>red in the tender documents.</w:t>
      </w:r>
    </w:p>
    <w:p w14:paraId="63B2A5D6" w14:textId="77777777" w:rsidR="002565B2" w:rsidRDefault="002565B2" w:rsidP="002565B2">
      <w:pPr>
        <w:spacing w:line="276" w:lineRule="auto"/>
        <w:ind w:left="1843" w:hanging="1134"/>
        <w:rPr>
          <w:rFonts w:ascii="Calibri" w:hAnsi="Calibri" w:cs="Arial"/>
          <w:b/>
          <w:szCs w:val="22"/>
          <w:lang w:val="en-GB" w:eastAsia="en-AU"/>
        </w:rPr>
      </w:pPr>
      <w:r w:rsidRPr="00027F95">
        <w:rPr>
          <w:rFonts w:ascii="Calibri" w:hAnsi="Calibri" w:cs="Arial"/>
          <w:b/>
          <w:szCs w:val="22"/>
          <w:lang w:val="en-GB" w:eastAsia="en-AU"/>
        </w:rPr>
        <w:t>b)</w:t>
      </w:r>
      <w:r w:rsidRPr="00027F95">
        <w:rPr>
          <w:rFonts w:ascii="Calibri" w:hAnsi="Calibri" w:cs="Arial"/>
          <w:b/>
          <w:szCs w:val="22"/>
          <w:lang w:val="en-GB" w:eastAsia="en-AU"/>
        </w:rPr>
        <w:tab/>
      </w:r>
      <w:r>
        <w:rPr>
          <w:rFonts w:ascii="Calibri" w:hAnsi="Calibri" w:cs="Arial"/>
          <w:b/>
          <w:szCs w:val="22"/>
          <w:lang w:val="en-GB" w:eastAsia="en-AU"/>
        </w:rPr>
        <w:t>P</w:t>
      </w:r>
      <w:r w:rsidRPr="002028D6">
        <w:rPr>
          <w:rFonts w:ascii="Calibri" w:hAnsi="Calibri" w:cs="Arial"/>
          <w:b/>
          <w:szCs w:val="22"/>
          <w:lang w:val="en-GB" w:eastAsia="en-AU"/>
        </w:rPr>
        <w:t xml:space="preserve">rice variations </w:t>
      </w:r>
      <w:r>
        <w:rPr>
          <w:rFonts w:ascii="Calibri" w:hAnsi="Calibri" w:cs="Arial"/>
          <w:b/>
          <w:szCs w:val="22"/>
          <w:lang w:val="en-GB" w:eastAsia="en-AU"/>
        </w:rPr>
        <w:t>to</w:t>
      </w:r>
      <w:r w:rsidRPr="002028D6">
        <w:rPr>
          <w:rFonts w:ascii="Calibri" w:hAnsi="Calibri" w:cs="Arial"/>
          <w:b/>
          <w:szCs w:val="22"/>
          <w:lang w:val="en-GB" w:eastAsia="en-AU"/>
        </w:rPr>
        <w:t xml:space="preserve"> be in accordance with the provisions as set out in the tender documents.</w:t>
      </w:r>
    </w:p>
    <w:p w14:paraId="5790FADA" w14:textId="77777777" w:rsidR="002565B2" w:rsidRDefault="002565B2" w:rsidP="002565B2">
      <w:pPr>
        <w:spacing w:line="276" w:lineRule="auto"/>
        <w:ind w:left="1843" w:hanging="1134"/>
        <w:rPr>
          <w:rFonts w:ascii="Calibri" w:hAnsi="Calibri" w:cs="Arial"/>
          <w:b/>
          <w:szCs w:val="22"/>
          <w:lang w:val="en-GB" w:eastAsia="en-AU"/>
        </w:rPr>
      </w:pPr>
      <w:r>
        <w:rPr>
          <w:rFonts w:ascii="Calibri" w:hAnsi="Calibri" w:cs="Arial"/>
          <w:b/>
          <w:szCs w:val="22"/>
          <w:lang w:val="en-GB" w:eastAsia="en-AU"/>
        </w:rPr>
        <w:t>c)</w:t>
      </w:r>
      <w:r>
        <w:rPr>
          <w:rFonts w:ascii="Calibri" w:hAnsi="Calibri" w:cs="Arial"/>
          <w:b/>
          <w:szCs w:val="22"/>
          <w:lang w:val="en-GB" w:eastAsia="en-AU"/>
        </w:rPr>
        <w:tab/>
      </w:r>
      <w:r w:rsidRPr="000A0C6B">
        <w:rPr>
          <w:rFonts w:ascii="Calibri" w:hAnsi="Calibri" w:cs="Arial"/>
          <w:b/>
          <w:szCs w:val="22"/>
          <w:lang w:val="en-GB" w:eastAsia="en-AU"/>
        </w:rPr>
        <w:t>Tenderer to provide contract security as required in the tender documents.</w:t>
      </w:r>
    </w:p>
    <w:p w14:paraId="6FF45D8D" w14:textId="77777777" w:rsidR="002565B2" w:rsidRDefault="002565B2" w:rsidP="00944F20">
      <w:pPr>
        <w:numPr>
          <w:ilvl w:val="0"/>
          <w:numId w:val="81"/>
        </w:numPr>
        <w:spacing w:line="276" w:lineRule="auto"/>
        <w:ind w:left="709" w:hanging="425"/>
        <w:rPr>
          <w:rFonts w:ascii="Calibri" w:hAnsi="Calibri"/>
          <w:b/>
          <w:iCs/>
          <w:szCs w:val="20"/>
          <w:lang w:val="en-AU"/>
        </w:rPr>
      </w:pPr>
      <w:r w:rsidRPr="00382F1C">
        <w:rPr>
          <w:rFonts w:ascii="Calibri" w:hAnsi="Calibri"/>
          <w:b/>
          <w:iCs/>
          <w:szCs w:val="20"/>
          <w:lang w:val="en-AU"/>
        </w:rPr>
        <w:t>Approve the funding arrangements detailed in the confidential attachment</w:t>
      </w:r>
      <w:r>
        <w:rPr>
          <w:rFonts w:ascii="Calibri" w:hAnsi="Calibri"/>
          <w:b/>
          <w:iCs/>
          <w:szCs w:val="20"/>
          <w:lang w:val="en-AU"/>
        </w:rPr>
        <w:t>.</w:t>
      </w:r>
    </w:p>
    <w:p w14:paraId="0CB5DAB2"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Key Information</w:t>
      </w:r>
    </w:p>
    <w:p w14:paraId="37938481" w14:textId="77777777" w:rsidR="002565B2" w:rsidRDefault="002565B2" w:rsidP="002565B2">
      <w:pPr>
        <w:spacing w:line="276" w:lineRule="auto"/>
        <w:rPr>
          <w:rFonts w:ascii="Calibri" w:hAnsi="Calibri"/>
          <w:lang w:val="en-AU"/>
        </w:rPr>
      </w:pPr>
      <w:r>
        <w:rPr>
          <w:rFonts w:ascii="Calibri" w:hAnsi="Calibri"/>
          <w:lang w:val="en-AU"/>
        </w:rPr>
        <w:t>The purpose of this contract is to undertake Stage 1 of the Kelynack Recreation Reserve Master Plan, comprising the redevelopment of the existing play space and construction of a new multi-play area.  Refer to attached Concept Plan.</w:t>
      </w:r>
    </w:p>
    <w:p w14:paraId="314F184A" w14:textId="77777777" w:rsidR="002565B2" w:rsidRDefault="002565B2" w:rsidP="002565B2">
      <w:pPr>
        <w:spacing w:line="276" w:lineRule="auto"/>
        <w:rPr>
          <w:rFonts w:ascii="Calibri" w:hAnsi="Calibri"/>
          <w:lang w:val="en-AU"/>
        </w:rPr>
      </w:pPr>
    </w:p>
    <w:p w14:paraId="4263970A" w14:textId="77777777" w:rsidR="002565B2" w:rsidRDefault="002565B2" w:rsidP="002565B2">
      <w:pPr>
        <w:spacing w:line="276" w:lineRule="auto"/>
        <w:rPr>
          <w:rFonts w:ascii="Calibri" w:hAnsi="Calibri"/>
          <w:lang w:val="en-AU"/>
        </w:rPr>
      </w:pPr>
      <w:r>
        <w:rPr>
          <w:rFonts w:ascii="Calibri" w:hAnsi="Calibri"/>
          <w:lang w:val="en-AU"/>
        </w:rPr>
        <w:t>Tenders for the contract closed on 21 April 2022.  The tendered prices and a summary of the evaluation are detailed in the confidential attachment.</w:t>
      </w:r>
    </w:p>
    <w:p w14:paraId="01A63167" w14:textId="77777777" w:rsidR="002565B2" w:rsidRDefault="002565B2" w:rsidP="002565B2">
      <w:pPr>
        <w:spacing w:line="276" w:lineRule="auto"/>
        <w:rPr>
          <w:rFonts w:ascii="Calibri" w:hAnsi="Calibri"/>
          <w:lang w:val="en-AU"/>
        </w:rPr>
      </w:pPr>
    </w:p>
    <w:p w14:paraId="5FC1FCEE" w14:textId="77777777" w:rsidR="002565B2" w:rsidRPr="009A58B8" w:rsidRDefault="002565B2" w:rsidP="002565B2">
      <w:pPr>
        <w:spacing w:line="276" w:lineRule="auto"/>
        <w:rPr>
          <w:rFonts w:ascii="Calibri" w:hAnsi="Calibri"/>
          <w:lang w:val="en-GB" w:eastAsia="en-AU"/>
        </w:rPr>
      </w:pPr>
      <w:r w:rsidRPr="009A58B8">
        <w:rPr>
          <w:rFonts w:ascii="Calibri" w:hAnsi="Calibri"/>
          <w:lang w:val="en-GB" w:eastAsia="en-AU"/>
        </w:rPr>
        <w:t>No member of the Tender Evaluation Panel declared any conflict of interest in relation to this tender evaluation.</w:t>
      </w:r>
    </w:p>
    <w:p w14:paraId="30111F5D" w14:textId="77777777" w:rsidR="002565B2" w:rsidRDefault="002565B2" w:rsidP="002565B2">
      <w:pPr>
        <w:spacing w:line="276" w:lineRule="auto"/>
        <w:rPr>
          <w:rFonts w:ascii="Calibri" w:hAnsi="Calibri"/>
          <w:lang w:val="en-AU"/>
        </w:rPr>
      </w:pPr>
    </w:p>
    <w:p w14:paraId="1BECFD1E" w14:textId="77777777" w:rsidR="002565B2" w:rsidRDefault="002565B2" w:rsidP="002565B2">
      <w:pPr>
        <w:spacing w:line="276" w:lineRule="auto"/>
        <w:rPr>
          <w:rFonts w:ascii="Calibri" w:hAnsi="Calibri"/>
          <w:lang w:val="en-GB" w:eastAsia="en-AU"/>
        </w:rPr>
      </w:pPr>
      <w:r w:rsidRPr="535B5F84">
        <w:rPr>
          <w:rFonts w:ascii="Calibri" w:hAnsi="Calibri"/>
          <w:lang w:val="en-GB" w:eastAsia="en-AU"/>
        </w:rPr>
        <w:t>A Tender Probity and Evaluation Plan was prepared specifically for this tender process, and it was authorised prior to this tender being advertised.  All tenders received were evaluated in accordance with that plan.  The evaluation involved scoring of conforming and competitive tenders according to these pre-determined criteria and weightings:</w:t>
      </w:r>
    </w:p>
    <w:p w14:paraId="6DB72291" w14:textId="77777777" w:rsidR="002565B2" w:rsidRDefault="002565B2" w:rsidP="00944F20">
      <w:pPr>
        <w:numPr>
          <w:ilvl w:val="0"/>
          <w:numId w:val="32"/>
        </w:numPr>
        <w:spacing w:line="276" w:lineRule="auto"/>
        <w:ind w:left="2061"/>
        <w:rPr>
          <w:rFonts w:ascii="Calibri" w:eastAsia="Calibri" w:hAnsi="Calibri" w:cs="Calibri"/>
          <w:lang w:val="en-GB" w:eastAsia="en-AU"/>
        </w:rPr>
      </w:pPr>
      <w:r w:rsidRPr="535B5F84">
        <w:rPr>
          <w:rFonts w:ascii="Calibri" w:hAnsi="Calibri"/>
          <w:lang w:val="en-GB" w:eastAsia="en-AU"/>
        </w:rPr>
        <w:t>Price</w:t>
      </w:r>
      <w:r>
        <w:rPr>
          <w:rFonts w:ascii="Calibri" w:hAnsi="Calibri"/>
          <w:szCs w:val="20"/>
          <w:lang w:val="en-AU"/>
        </w:rPr>
        <w:tab/>
      </w:r>
      <w:r>
        <w:rPr>
          <w:rFonts w:ascii="Calibri" w:hAnsi="Calibri"/>
          <w:szCs w:val="20"/>
          <w:lang w:val="en-AU"/>
        </w:rPr>
        <w:tab/>
      </w:r>
      <w:r w:rsidRPr="535B5F84">
        <w:rPr>
          <w:rFonts w:ascii="Calibri" w:hAnsi="Calibri"/>
          <w:lang w:val="en-GB" w:eastAsia="en-AU"/>
        </w:rPr>
        <w:t>60%</w:t>
      </w:r>
    </w:p>
    <w:p w14:paraId="25B5F722" w14:textId="77777777" w:rsidR="002565B2" w:rsidRDefault="002565B2" w:rsidP="00944F20">
      <w:pPr>
        <w:numPr>
          <w:ilvl w:val="0"/>
          <w:numId w:val="32"/>
        </w:numPr>
        <w:spacing w:line="276" w:lineRule="auto"/>
        <w:ind w:left="2061"/>
        <w:rPr>
          <w:rFonts w:ascii="Calibri" w:hAnsi="Calibri"/>
          <w:lang w:val="en-GB" w:eastAsia="en-AU"/>
        </w:rPr>
      </w:pPr>
      <w:r w:rsidRPr="535B5F84">
        <w:rPr>
          <w:rFonts w:ascii="Calibri" w:hAnsi="Calibri"/>
          <w:lang w:val="en-GB" w:eastAsia="en-AU"/>
        </w:rPr>
        <w:t>Capability</w:t>
      </w:r>
      <w:r>
        <w:rPr>
          <w:rFonts w:ascii="Calibri" w:hAnsi="Calibri"/>
          <w:szCs w:val="20"/>
          <w:lang w:val="en-AU"/>
        </w:rPr>
        <w:tab/>
      </w:r>
      <w:r w:rsidRPr="535B5F84">
        <w:rPr>
          <w:rFonts w:ascii="Calibri" w:hAnsi="Calibri"/>
          <w:lang w:val="en-GB" w:eastAsia="en-AU"/>
        </w:rPr>
        <w:t>15%</w:t>
      </w:r>
    </w:p>
    <w:p w14:paraId="50D6A0E7" w14:textId="77777777" w:rsidR="002565B2" w:rsidRDefault="002565B2" w:rsidP="00944F20">
      <w:pPr>
        <w:numPr>
          <w:ilvl w:val="0"/>
          <w:numId w:val="32"/>
        </w:numPr>
        <w:spacing w:line="276" w:lineRule="auto"/>
        <w:ind w:left="2061"/>
        <w:rPr>
          <w:rFonts w:ascii="Calibri" w:hAnsi="Calibri"/>
          <w:lang w:val="en-GB" w:eastAsia="en-AU"/>
        </w:rPr>
      </w:pPr>
      <w:r w:rsidRPr="535B5F84">
        <w:rPr>
          <w:rFonts w:ascii="Calibri" w:hAnsi="Calibri"/>
          <w:lang w:val="en-GB" w:eastAsia="en-AU"/>
        </w:rPr>
        <w:t>Capacity</w:t>
      </w:r>
      <w:r>
        <w:rPr>
          <w:rFonts w:ascii="Calibri" w:hAnsi="Calibri"/>
          <w:szCs w:val="20"/>
          <w:lang w:val="en-AU"/>
        </w:rPr>
        <w:tab/>
      </w:r>
      <w:r w:rsidRPr="535B5F84">
        <w:rPr>
          <w:rFonts w:ascii="Calibri" w:hAnsi="Calibri"/>
          <w:lang w:val="en-GB" w:eastAsia="en-AU"/>
        </w:rPr>
        <w:t>15%</w:t>
      </w:r>
    </w:p>
    <w:p w14:paraId="54E797AE" w14:textId="77777777" w:rsidR="002565B2" w:rsidRDefault="002565B2" w:rsidP="00944F20">
      <w:pPr>
        <w:numPr>
          <w:ilvl w:val="0"/>
          <w:numId w:val="32"/>
        </w:numPr>
        <w:spacing w:line="276" w:lineRule="auto"/>
        <w:ind w:left="2061"/>
        <w:rPr>
          <w:rFonts w:ascii="Calibri" w:hAnsi="Calibri"/>
          <w:lang w:val="en-GB" w:eastAsia="en-AU"/>
        </w:rPr>
      </w:pPr>
      <w:r w:rsidRPr="535B5F84">
        <w:rPr>
          <w:rFonts w:ascii="Calibri" w:hAnsi="Calibri"/>
          <w:lang w:val="en-GB" w:eastAsia="en-AU"/>
        </w:rPr>
        <w:t>Sustainability</w:t>
      </w:r>
      <w:r>
        <w:rPr>
          <w:rFonts w:ascii="Calibri" w:hAnsi="Calibri"/>
          <w:szCs w:val="20"/>
          <w:lang w:val="en-AU"/>
        </w:rPr>
        <w:tab/>
      </w:r>
      <w:r w:rsidRPr="535B5F84">
        <w:rPr>
          <w:rFonts w:ascii="Calibri" w:hAnsi="Calibri"/>
          <w:lang w:val="en-GB" w:eastAsia="en-AU"/>
        </w:rPr>
        <w:t>10%</w:t>
      </w:r>
    </w:p>
    <w:p w14:paraId="53B2DF47" w14:textId="77777777" w:rsidR="002565B2" w:rsidRDefault="002565B2" w:rsidP="002565B2">
      <w:pPr>
        <w:spacing w:line="276" w:lineRule="auto"/>
        <w:ind w:left="720"/>
        <w:rPr>
          <w:rFonts w:ascii="Calibri" w:hAnsi="Calibri"/>
          <w:lang w:val="en-GB" w:eastAsia="en-AU"/>
        </w:rPr>
      </w:pPr>
    </w:p>
    <w:p w14:paraId="102C844F" w14:textId="77777777" w:rsidR="002565B2" w:rsidRPr="00365624" w:rsidRDefault="002565B2" w:rsidP="002565B2">
      <w:pPr>
        <w:spacing w:line="276" w:lineRule="auto"/>
        <w:rPr>
          <w:rFonts w:ascii="Calibri" w:hAnsi="Calibri"/>
          <w:lang w:val="en-GB" w:eastAsia="en-AU"/>
        </w:rPr>
      </w:pPr>
      <w:r w:rsidRPr="00365624">
        <w:rPr>
          <w:rFonts w:ascii="Calibri" w:hAnsi="Calibri"/>
          <w:lang w:val="en-GB" w:eastAsia="en-AU"/>
        </w:rPr>
        <w:t>The weightings reflect the relative importance of each element to this particular contract.  They were determined as being most appropriate after considering numerous factors including (but not restricted to) the time, quality, risk and contract management requirements which were likely to have the most impact on the achievement of best value.</w:t>
      </w:r>
    </w:p>
    <w:p w14:paraId="16DC7230" w14:textId="77777777" w:rsidR="002565B2" w:rsidRPr="00365624" w:rsidRDefault="002565B2" w:rsidP="002565B2">
      <w:pPr>
        <w:spacing w:line="276" w:lineRule="auto"/>
        <w:rPr>
          <w:rFonts w:ascii="Calibri" w:hAnsi="Calibri"/>
          <w:lang w:val="en-GB" w:eastAsia="en-AU"/>
        </w:rPr>
      </w:pPr>
      <w:r w:rsidRPr="4B15CB10">
        <w:rPr>
          <w:rFonts w:ascii="Calibri" w:hAnsi="Calibri"/>
          <w:lang w:val="en-GB" w:eastAsia="en-AU"/>
        </w:rPr>
        <w:lastRenderedPageBreak/>
        <w:t>Only tenders that were conforming and financially competitive were fully scored.  Tender submissions that were evaluated as non-conforming or not sufficiently financially competitive were set aside from further evaluation.  In cases where this occurred the reasons for that outcome are detailed in the confidential attachment.</w:t>
      </w:r>
    </w:p>
    <w:p w14:paraId="22156AB7" w14:textId="77777777" w:rsidR="002565B2" w:rsidRDefault="002565B2" w:rsidP="002565B2">
      <w:pPr>
        <w:spacing w:after="240" w:line="276" w:lineRule="auto"/>
        <w:rPr>
          <w:rFonts w:ascii="Calibri" w:hAnsi="Calibri"/>
          <w:lang w:val="en-GB" w:eastAsia="en-AU"/>
        </w:rPr>
      </w:pPr>
      <w:r w:rsidRPr="00365624">
        <w:rPr>
          <w:rFonts w:ascii="Calibri" w:hAnsi="Calibri"/>
          <w:lang w:val="en-GB" w:eastAsia="en-AU"/>
        </w:rPr>
        <w:t>The evaluation outcome was as follows:</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23"/>
        <w:gridCol w:w="1559"/>
        <w:gridCol w:w="1417"/>
        <w:gridCol w:w="1134"/>
        <w:gridCol w:w="1089"/>
      </w:tblGrid>
      <w:tr w:rsidR="002565B2" w14:paraId="26B01625" w14:textId="77777777" w:rsidTr="002565B2">
        <w:trPr>
          <w:cantSplit/>
          <w:trHeight w:val="318"/>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BA8B4" w14:textId="77777777" w:rsidR="002565B2" w:rsidRPr="00FB24D8" w:rsidRDefault="002565B2" w:rsidP="002565B2">
            <w:pPr>
              <w:spacing w:before="60" w:after="60" w:line="276" w:lineRule="auto"/>
              <w:rPr>
                <w:rFonts w:ascii="Calibri" w:hAnsi="Calibri" w:cs="Arial"/>
                <w:b/>
                <w:lang w:val="en-GB" w:eastAsia="en-AU"/>
              </w:rPr>
            </w:pPr>
            <w:r w:rsidRPr="00FB24D8">
              <w:rPr>
                <w:rFonts w:ascii="Calibri" w:hAnsi="Calibri" w:cs="Arial"/>
                <w:b/>
                <w:lang w:val="en-GB" w:eastAsia="en-AU"/>
              </w:rPr>
              <w:t>Tenderer</w:t>
            </w:r>
          </w:p>
        </w:tc>
        <w:tc>
          <w:tcPr>
            <w:tcW w:w="1559" w:type="dxa"/>
            <w:tcBorders>
              <w:top w:val="single" w:sz="4" w:space="0" w:color="auto"/>
              <w:left w:val="single" w:sz="4" w:space="0" w:color="auto"/>
              <w:bottom w:val="single" w:sz="4" w:space="0" w:color="auto"/>
              <w:right w:val="single" w:sz="4" w:space="0" w:color="auto"/>
            </w:tcBorders>
            <w:shd w:val="clear" w:color="auto" w:fill="D9D9D9"/>
          </w:tcPr>
          <w:p w14:paraId="1673BA0A" w14:textId="77777777" w:rsidR="002565B2" w:rsidRPr="00FB24D8" w:rsidRDefault="002565B2" w:rsidP="002565B2">
            <w:pPr>
              <w:spacing w:before="60" w:after="60" w:line="276" w:lineRule="auto"/>
              <w:rPr>
                <w:rFonts w:ascii="Calibri" w:hAnsi="Calibri" w:cs="Arial"/>
                <w:b/>
                <w:lang w:val="en-GB" w:eastAsia="en-AU"/>
              </w:rPr>
            </w:pPr>
            <w:r w:rsidRPr="00FB24D8">
              <w:rPr>
                <w:rFonts w:ascii="Calibri" w:hAnsi="Calibri" w:cs="Arial"/>
                <w:b/>
                <w:lang w:val="en-GB" w:eastAsia="en-AU"/>
              </w:rPr>
              <w:t>Conforming</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70B4D165" w14:textId="77777777" w:rsidR="002565B2" w:rsidRPr="00FB24D8" w:rsidRDefault="002565B2" w:rsidP="002565B2">
            <w:pPr>
              <w:spacing w:before="60" w:after="60" w:line="276" w:lineRule="auto"/>
              <w:rPr>
                <w:rFonts w:ascii="Calibri" w:hAnsi="Calibri" w:cs="Arial"/>
                <w:b/>
                <w:lang w:val="en-GB" w:eastAsia="en-AU"/>
              </w:rPr>
            </w:pPr>
            <w:r w:rsidRPr="00FB24D8">
              <w:rPr>
                <w:rFonts w:ascii="Calibri" w:hAnsi="Calibri" w:cs="Arial"/>
                <w:b/>
                <w:lang w:val="en-GB" w:eastAsia="en-AU"/>
              </w:rPr>
              <w:t>Competitive</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1FFA2" w14:textId="77777777" w:rsidR="002565B2" w:rsidRPr="00FB24D8" w:rsidRDefault="002565B2" w:rsidP="002565B2">
            <w:pPr>
              <w:spacing w:before="60" w:after="60" w:line="276" w:lineRule="auto"/>
              <w:rPr>
                <w:rFonts w:ascii="Calibri" w:hAnsi="Calibri" w:cs="Arial"/>
                <w:b/>
                <w:lang w:val="en-GB" w:eastAsia="en-AU"/>
              </w:rPr>
            </w:pPr>
            <w:r w:rsidRPr="00FB24D8">
              <w:rPr>
                <w:rFonts w:ascii="Calibri" w:hAnsi="Calibri" w:cs="Arial"/>
                <w:b/>
                <w:lang w:val="en-GB" w:eastAsia="en-AU"/>
              </w:rPr>
              <w:t>Score</w:t>
            </w:r>
          </w:p>
        </w:tc>
        <w:tc>
          <w:tcPr>
            <w:tcW w:w="10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8D215" w14:textId="77777777" w:rsidR="002565B2" w:rsidRPr="00FB24D8" w:rsidRDefault="002565B2" w:rsidP="002565B2">
            <w:pPr>
              <w:spacing w:before="60" w:after="60" w:line="276" w:lineRule="auto"/>
              <w:rPr>
                <w:rFonts w:ascii="Calibri" w:hAnsi="Calibri" w:cs="Arial"/>
                <w:b/>
                <w:lang w:val="en-GB" w:eastAsia="en-AU"/>
              </w:rPr>
            </w:pPr>
            <w:r w:rsidRPr="00FB24D8">
              <w:rPr>
                <w:rFonts w:ascii="Calibri" w:hAnsi="Calibri" w:cs="Arial"/>
                <w:b/>
                <w:lang w:val="en-GB" w:eastAsia="en-AU"/>
              </w:rPr>
              <w:t>Rank</w:t>
            </w:r>
          </w:p>
        </w:tc>
      </w:tr>
      <w:tr w:rsidR="002565B2" w14:paraId="11D3F50E" w14:textId="77777777" w:rsidTr="002565B2">
        <w:trPr>
          <w:cantSplit/>
          <w:trHeight w:val="552"/>
        </w:trPr>
        <w:tc>
          <w:tcPr>
            <w:tcW w:w="3823" w:type="dxa"/>
            <w:tcBorders>
              <w:top w:val="single" w:sz="4" w:space="0" w:color="auto"/>
              <w:left w:val="single" w:sz="4" w:space="0" w:color="auto"/>
              <w:bottom w:val="single" w:sz="4" w:space="0" w:color="auto"/>
              <w:right w:val="single" w:sz="4" w:space="0" w:color="auto"/>
            </w:tcBorders>
            <w:vAlign w:val="center"/>
          </w:tcPr>
          <w:p w14:paraId="4C4E4ADA" w14:textId="77777777" w:rsidR="002565B2" w:rsidRPr="00FB24D8" w:rsidRDefault="002565B2" w:rsidP="002565B2">
            <w:pPr>
              <w:spacing w:before="60" w:after="60" w:line="276" w:lineRule="auto"/>
              <w:rPr>
                <w:rFonts w:ascii="Calibri" w:hAnsi="Calibri" w:cs="Arial"/>
                <w:b/>
                <w:bCs/>
                <w:lang w:val="en-GB" w:eastAsia="en-AU"/>
              </w:rPr>
            </w:pPr>
            <w:r w:rsidRPr="089CA393">
              <w:rPr>
                <w:rFonts w:ascii="Calibri" w:hAnsi="Calibri" w:cs="Arial"/>
                <w:lang w:val="en-GB" w:eastAsia="en-AU"/>
              </w:rPr>
              <w:t>Tenderer A</w:t>
            </w:r>
            <w:r>
              <w:rPr>
                <w:rFonts w:ascii="Calibri" w:hAnsi="Calibri"/>
                <w:lang w:val="en-AU"/>
              </w:rPr>
              <w:br/>
            </w:r>
            <w:r w:rsidRPr="089CA393">
              <w:rPr>
                <w:rFonts w:ascii="Calibri" w:hAnsi="Calibri" w:cs="Arial"/>
                <w:b/>
                <w:bCs/>
                <w:lang w:val="en-GB" w:eastAsia="en-AU"/>
              </w:rPr>
              <w:t>Yellowstone Landscaping Pty Ltd</w:t>
            </w:r>
          </w:p>
        </w:tc>
        <w:tc>
          <w:tcPr>
            <w:tcW w:w="1559" w:type="dxa"/>
            <w:tcBorders>
              <w:top w:val="single" w:sz="4" w:space="0" w:color="auto"/>
              <w:left w:val="single" w:sz="4" w:space="0" w:color="auto"/>
              <w:bottom w:val="single" w:sz="4" w:space="0" w:color="auto"/>
              <w:right w:val="single" w:sz="4" w:space="0" w:color="auto"/>
            </w:tcBorders>
            <w:vAlign w:val="center"/>
          </w:tcPr>
          <w:p w14:paraId="729A7CFC" w14:textId="77777777" w:rsidR="002565B2" w:rsidRPr="00FB24D8" w:rsidRDefault="002565B2" w:rsidP="002565B2">
            <w:pPr>
              <w:spacing w:before="60" w:after="60" w:line="276" w:lineRule="auto"/>
              <w:jc w:val="center"/>
              <w:rPr>
                <w:rFonts w:ascii="Calibri" w:hAnsi="Calibri" w:cs="Arial"/>
                <w:lang w:val="en-GB" w:eastAsia="en-AU"/>
              </w:rPr>
            </w:pPr>
            <w:r w:rsidRPr="4234E5B4">
              <w:rPr>
                <w:rFonts w:ascii="Calibri" w:hAnsi="Calibri" w:cs="Arial"/>
                <w:lang w:val="en-GB" w:eastAsia="en-AU"/>
              </w:rPr>
              <w:t>Yes</w:t>
            </w:r>
          </w:p>
        </w:tc>
        <w:tc>
          <w:tcPr>
            <w:tcW w:w="1417" w:type="dxa"/>
            <w:tcBorders>
              <w:top w:val="single" w:sz="4" w:space="0" w:color="auto"/>
              <w:left w:val="single" w:sz="4" w:space="0" w:color="auto"/>
              <w:bottom w:val="single" w:sz="4" w:space="0" w:color="auto"/>
              <w:right w:val="single" w:sz="4" w:space="0" w:color="auto"/>
            </w:tcBorders>
            <w:vAlign w:val="center"/>
          </w:tcPr>
          <w:p w14:paraId="2BB9D00D" w14:textId="77777777" w:rsidR="002565B2" w:rsidRPr="00FB24D8" w:rsidRDefault="002565B2" w:rsidP="002565B2">
            <w:pPr>
              <w:spacing w:before="60" w:after="60" w:line="276" w:lineRule="auto"/>
              <w:jc w:val="center"/>
              <w:rPr>
                <w:rFonts w:ascii="Calibri" w:hAnsi="Calibri" w:cs="Arial"/>
                <w:lang w:val="en-GB" w:eastAsia="en-AU"/>
              </w:rPr>
            </w:pPr>
            <w:r w:rsidRPr="4234E5B4">
              <w:rPr>
                <w:rFonts w:ascii="Calibri" w:hAnsi="Calibri" w:cs="Arial"/>
                <w:lang w:val="en-GB" w:eastAsia="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126F49FC" w14:textId="77777777" w:rsidR="002565B2" w:rsidRPr="00FB24D8" w:rsidRDefault="002565B2" w:rsidP="002565B2">
            <w:pPr>
              <w:spacing w:before="60" w:after="60" w:line="276" w:lineRule="auto"/>
              <w:jc w:val="center"/>
              <w:rPr>
                <w:rFonts w:ascii="Calibri" w:hAnsi="Calibri"/>
                <w:lang w:val="en-GB" w:eastAsia="en-AU"/>
              </w:rPr>
            </w:pPr>
            <w:r>
              <w:rPr>
                <w:rFonts w:ascii="Calibri" w:hAnsi="Calibri"/>
                <w:lang w:val="en-AU"/>
              </w:rPr>
              <w:t>88.4</w:t>
            </w:r>
          </w:p>
        </w:tc>
        <w:tc>
          <w:tcPr>
            <w:tcW w:w="1089" w:type="dxa"/>
            <w:tcBorders>
              <w:top w:val="single" w:sz="4" w:space="0" w:color="auto"/>
              <w:left w:val="single" w:sz="4" w:space="0" w:color="auto"/>
              <w:bottom w:val="single" w:sz="4" w:space="0" w:color="auto"/>
              <w:right w:val="single" w:sz="4" w:space="0" w:color="auto"/>
            </w:tcBorders>
            <w:vAlign w:val="center"/>
          </w:tcPr>
          <w:p w14:paraId="5275F20E" w14:textId="77777777" w:rsidR="002565B2" w:rsidRPr="00FB24D8" w:rsidRDefault="002565B2" w:rsidP="002565B2">
            <w:pPr>
              <w:spacing w:before="60" w:after="60" w:line="276" w:lineRule="auto"/>
              <w:jc w:val="center"/>
              <w:rPr>
                <w:rFonts w:ascii="Calibri" w:hAnsi="Calibri" w:cs="Arial"/>
                <w:lang w:val="en-GB" w:eastAsia="en-AU"/>
              </w:rPr>
            </w:pPr>
            <w:r w:rsidRPr="4234E5B4">
              <w:rPr>
                <w:rFonts w:ascii="Calibri" w:hAnsi="Calibri" w:cs="Arial"/>
                <w:lang w:val="en-GB" w:eastAsia="en-AU"/>
              </w:rPr>
              <w:t>1</w:t>
            </w:r>
          </w:p>
        </w:tc>
      </w:tr>
      <w:tr w:rsidR="002565B2" w14:paraId="003EDD21"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0B6CD821" w14:textId="77777777" w:rsidR="002565B2" w:rsidRPr="00FB24D8" w:rsidRDefault="002565B2" w:rsidP="002565B2">
            <w:pPr>
              <w:spacing w:before="60" w:after="60" w:line="276" w:lineRule="auto"/>
              <w:rPr>
                <w:rFonts w:ascii="Calibri" w:hAnsi="Calibri" w:cs="Arial"/>
                <w:lang w:val="en-GB" w:eastAsia="en-AU"/>
              </w:rPr>
            </w:pPr>
            <w:r w:rsidRPr="00FB24D8">
              <w:rPr>
                <w:rFonts w:ascii="Calibri" w:hAnsi="Calibri" w:cs="Arial"/>
                <w:lang w:val="en-GB" w:eastAsia="en-AU"/>
              </w:rPr>
              <w:t>Tenderer B</w:t>
            </w:r>
          </w:p>
        </w:tc>
        <w:tc>
          <w:tcPr>
            <w:tcW w:w="1559" w:type="dxa"/>
            <w:tcBorders>
              <w:top w:val="single" w:sz="4" w:space="0" w:color="auto"/>
              <w:left w:val="single" w:sz="4" w:space="0" w:color="auto"/>
              <w:bottom w:val="single" w:sz="4" w:space="0" w:color="auto"/>
              <w:right w:val="single" w:sz="4" w:space="0" w:color="auto"/>
            </w:tcBorders>
          </w:tcPr>
          <w:p w14:paraId="69AC2CBF" w14:textId="77777777" w:rsidR="002565B2" w:rsidRPr="00FB24D8"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0D3D9586" w14:textId="77777777" w:rsidR="002565B2" w:rsidRPr="00FB24D8"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0E9DEC02" w14:textId="77777777" w:rsidR="002565B2" w:rsidRPr="00FB24D8" w:rsidRDefault="002565B2" w:rsidP="002565B2">
            <w:pPr>
              <w:spacing w:before="60" w:after="60" w:line="276" w:lineRule="auto"/>
              <w:jc w:val="center"/>
              <w:rPr>
                <w:rFonts w:ascii="Calibri" w:hAnsi="Calibri"/>
                <w:lang w:val="en-GB" w:eastAsia="en-AU"/>
              </w:rPr>
            </w:pPr>
            <w:r>
              <w:rPr>
                <w:rFonts w:ascii="Calibri" w:hAnsi="Calibri"/>
                <w:lang w:val="en-AU"/>
              </w:rPr>
              <w:t>80.3</w:t>
            </w:r>
          </w:p>
        </w:tc>
        <w:tc>
          <w:tcPr>
            <w:tcW w:w="1089" w:type="dxa"/>
            <w:tcBorders>
              <w:top w:val="single" w:sz="4" w:space="0" w:color="auto"/>
              <w:left w:val="single" w:sz="4" w:space="0" w:color="auto"/>
              <w:bottom w:val="single" w:sz="4" w:space="0" w:color="auto"/>
              <w:right w:val="single" w:sz="4" w:space="0" w:color="auto"/>
            </w:tcBorders>
          </w:tcPr>
          <w:p w14:paraId="5B73B04A" w14:textId="77777777" w:rsidR="002565B2" w:rsidRPr="00FB24D8" w:rsidRDefault="002565B2" w:rsidP="002565B2">
            <w:pPr>
              <w:spacing w:before="60" w:after="60" w:line="276" w:lineRule="auto"/>
              <w:jc w:val="center"/>
              <w:rPr>
                <w:rFonts w:ascii="Calibri" w:hAnsi="Calibri"/>
                <w:lang w:val="en-GB" w:eastAsia="en-AU"/>
              </w:rPr>
            </w:pPr>
            <w:r>
              <w:rPr>
                <w:rFonts w:ascii="Calibri" w:hAnsi="Calibri"/>
                <w:lang w:val="en-AU"/>
              </w:rPr>
              <w:t>2</w:t>
            </w:r>
          </w:p>
        </w:tc>
      </w:tr>
      <w:tr w:rsidR="002565B2" w14:paraId="09993BCB"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06B5F117" w14:textId="77777777" w:rsidR="002565B2" w:rsidRPr="00FB24D8" w:rsidRDefault="002565B2" w:rsidP="002565B2">
            <w:pPr>
              <w:spacing w:before="60" w:after="60" w:line="276" w:lineRule="auto"/>
              <w:rPr>
                <w:rFonts w:ascii="Calibri" w:hAnsi="Calibri" w:cs="Arial"/>
                <w:lang w:val="en-GB" w:eastAsia="en-AU"/>
              </w:rPr>
            </w:pPr>
            <w:r w:rsidRPr="00FB24D8">
              <w:rPr>
                <w:rFonts w:ascii="Calibri" w:hAnsi="Calibri" w:cs="Arial"/>
                <w:lang w:val="en-GB" w:eastAsia="en-AU"/>
              </w:rPr>
              <w:t>Tenderer C</w:t>
            </w:r>
          </w:p>
        </w:tc>
        <w:tc>
          <w:tcPr>
            <w:tcW w:w="1559" w:type="dxa"/>
            <w:tcBorders>
              <w:top w:val="single" w:sz="4" w:space="0" w:color="auto"/>
              <w:left w:val="single" w:sz="4" w:space="0" w:color="auto"/>
              <w:bottom w:val="single" w:sz="4" w:space="0" w:color="auto"/>
              <w:right w:val="single" w:sz="4" w:space="0" w:color="auto"/>
            </w:tcBorders>
          </w:tcPr>
          <w:p w14:paraId="0CEEB861" w14:textId="77777777" w:rsidR="002565B2" w:rsidRPr="00FB24D8"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3D242BDC" w14:textId="77777777" w:rsidR="002565B2" w:rsidRPr="00FB24D8"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2FB35E35" w14:textId="77777777" w:rsidR="002565B2" w:rsidRPr="00FB24D8" w:rsidRDefault="002565B2" w:rsidP="002565B2">
            <w:pPr>
              <w:spacing w:before="60" w:after="60" w:line="276" w:lineRule="auto"/>
              <w:jc w:val="center"/>
              <w:rPr>
                <w:rFonts w:ascii="Calibri" w:hAnsi="Calibri"/>
                <w:lang w:val="en-GB" w:eastAsia="en-AU"/>
              </w:rPr>
            </w:pPr>
            <w:r>
              <w:rPr>
                <w:rFonts w:ascii="Calibri" w:hAnsi="Calibri"/>
                <w:lang w:val="en-AU"/>
              </w:rPr>
              <w:t>78.7</w:t>
            </w:r>
          </w:p>
        </w:tc>
        <w:tc>
          <w:tcPr>
            <w:tcW w:w="1089" w:type="dxa"/>
            <w:tcBorders>
              <w:top w:val="single" w:sz="4" w:space="0" w:color="auto"/>
              <w:left w:val="single" w:sz="4" w:space="0" w:color="auto"/>
              <w:bottom w:val="single" w:sz="4" w:space="0" w:color="auto"/>
              <w:right w:val="single" w:sz="4" w:space="0" w:color="auto"/>
            </w:tcBorders>
          </w:tcPr>
          <w:p w14:paraId="0F31EE8C" w14:textId="77777777" w:rsidR="002565B2" w:rsidRPr="00FB24D8" w:rsidRDefault="002565B2" w:rsidP="002565B2">
            <w:pPr>
              <w:spacing w:before="60" w:after="60" w:line="276" w:lineRule="auto"/>
              <w:jc w:val="center"/>
              <w:rPr>
                <w:rFonts w:ascii="Calibri" w:hAnsi="Calibri"/>
                <w:lang w:val="en-GB" w:eastAsia="en-AU"/>
              </w:rPr>
            </w:pPr>
            <w:r>
              <w:rPr>
                <w:rFonts w:ascii="Calibri" w:hAnsi="Calibri"/>
                <w:lang w:val="en-AU"/>
              </w:rPr>
              <w:t>3</w:t>
            </w:r>
          </w:p>
        </w:tc>
      </w:tr>
      <w:tr w:rsidR="002565B2" w14:paraId="6E5A6510"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5697806F" w14:textId="77777777" w:rsidR="002565B2" w:rsidRDefault="002565B2" w:rsidP="002565B2">
            <w:pPr>
              <w:spacing w:line="276" w:lineRule="auto"/>
              <w:rPr>
                <w:rFonts w:ascii="Calibri" w:hAnsi="Calibri"/>
                <w:lang w:val="en-GB" w:eastAsia="en-AU"/>
              </w:rPr>
            </w:pPr>
            <w:r w:rsidRPr="4234E5B4">
              <w:rPr>
                <w:rFonts w:ascii="Calibri" w:hAnsi="Calibri"/>
                <w:lang w:val="en-GB" w:eastAsia="en-AU"/>
              </w:rPr>
              <w:t>Tenderer D</w:t>
            </w:r>
          </w:p>
        </w:tc>
        <w:tc>
          <w:tcPr>
            <w:tcW w:w="1559" w:type="dxa"/>
            <w:tcBorders>
              <w:top w:val="single" w:sz="4" w:space="0" w:color="auto"/>
              <w:left w:val="single" w:sz="4" w:space="0" w:color="auto"/>
              <w:bottom w:val="single" w:sz="4" w:space="0" w:color="auto"/>
              <w:right w:val="single" w:sz="4" w:space="0" w:color="auto"/>
            </w:tcBorders>
          </w:tcPr>
          <w:p w14:paraId="0D270A2E" w14:textId="77777777" w:rsidR="002565B2"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2DBE30BF" w14:textId="77777777" w:rsidR="002565B2" w:rsidRDefault="002565B2" w:rsidP="002565B2">
            <w:pPr>
              <w:spacing w:line="276" w:lineRule="auto"/>
              <w:jc w:val="center"/>
              <w:rPr>
                <w:rFonts w:ascii="Calibri" w:hAnsi="Calibri"/>
                <w:lang w:val="en-AU"/>
              </w:rPr>
            </w:pPr>
            <w:r w:rsidRPr="4234E5B4">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7460E567" w14:textId="77777777" w:rsidR="002565B2" w:rsidRDefault="002565B2" w:rsidP="002565B2">
            <w:pPr>
              <w:spacing w:line="276" w:lineRule="auto"/>
              <w:jc w:val="center"/>
              <w:rPr>
                <w:rFonts w:ascii="Calibri" w:hAnsi="Calibri"/>
                <w:lang w:val="en-AU"/>
              </w:rPr>
            </w:pPr>
            <w:r w:rsidRPr="4234E5B4">
              <w:rPr>
                <w:rFonts w:ascii="Calibri" w:hAnsi="Calibri"/>
                <w:lang w:val="en-AU"/>
              </w:rPr>
              <w:t>76.5</w:t>
            </w:r>
          </w:p>
        </w:tc>
        <w:tc>
          <w:tcPr>
            <w:tcW w:w="1089" w:type="dxa"/>
            <w:tcBorders>
              <w:top w:val="single" w:sz="4" w:space="0" w:color="auto"/>
              <w:left w:val="single" w:sz="4" w:space="0" w:color="auto"/>
              <w:bottom w:val="single" w:sz="4" w:space="0" w:color="auto"/>
              <w:right w:val="single" w:sz="4" w:space="0" w:color="auto"/>
            </w:tcBorders>
          </w:tcPr>
          <w:p w14:paraId="444D8E56" w14:textId="77777777" w:rsidR="002565B2" w:rsidRDefault="002565B2" w:rsidP="002565B2">
            <w:pPr>
              <w:spacing w:line="276" w:lineRule="auto"/>
              <w:jc w:val="center"/>
              <w:rPr>
                <w:rFonts w:ascii="Calibri" w:hAnsi="Calibri"/>
                <w:lang w:val="en-AU"/>
              </w:rPr>
            </w:pPr>
            <w:r w:rsidRPr="4234E5B4">
              <w:rPr>
                <w:rFonts w:ascii="Calibri" w:hAnsi="Calibri"/>
                <w:lang w:val="en-AU"/>
              </w:rPr>
              <w:t>4</w:t>
            </w:r>
          </w:p>
        </w:tc>
      </w:tr>
      <w:tr w:rsidR="002565B2" w14:paraId="0951DCE4"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1CE3FF44" w14:textId="77777777" w:rsidR="002565B2" w:rsidRDefault="002565B2" w:rsidP="002565B2">
            <w:pPr>
              <w:spacing w:line="276" w:lineRule="auto"/>
              <w:rPr>
                <w:rFonts w:ascii="Calibri" w:hAnsi="Calibri"/>
                <w:lang w:val="en-GB" w:eastAsia="en-AU"/>
              </w:rPr>
            </w:pPr>
            <w:r w:rsidRPr="4234E5B4">
              <w:rPr>
                <w:rFonts w:ascii="Calibri" w:hAnsi="Calibri"/>
                <w:lang w:val="en-GB" w:eastAsia="en-AU"/>
              </w:rPr>
              <w:t>Tenderer E</w:t>
            </w:r>
          </w:p>
        </w:tc>
        <w:tc>
          <w:tcPr>
            <w:tcW w:w="1559" w:type="dxa"/>
            <w:tcBorders>
              <w:top w:val="single" w:sz="4" w:space="0" w:color="auto"/>
              <w:left w:val="single" w:sz="4" w:space="0" w:color="auto"/>
              <w:bottom w:val="single" w:sz="4" w:space="0" w:color="auto"/>
              <w:right w:val="single" w:sz="4" w:space="0" w:color="auto"/>
            </w:tcBorders>
          </w:tcPr>
          <w:p w14:paraId="71C48F45" w14:textId="77777777" w:rsidR="002565B2"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1CB9336B" w14:textId="77777777" w:rsidR="002565B2" w:rsidRDefault="002565B2" w:rsidP="002565B2">
            <w:pPr>
              <w:spacing w:line="276" w:lineRule="auto"/>
              <w:jc w:val="center"/>
              <w:rPr>
                <w:rFonts w:ascii="Calibri" w:hAnsi="Calibri"/>
                <w:lang w:val="en-AU"/>
              </w:rPr>
            </w:pPr>
            <w:r w:rsidRPr="4234E5B4">
              <w:rPr>
                <w:rFonts w:ascii="Calibri" w:hAnsi="Calibri"/>
                <w:lang w:val="en-AU"/>
              </w:rPr>
              <w:t>Yes</w:t>
            </w:r>
          </w:p>
        </w:tc>
        <w:tc>
          <w:tcPr>
            <w:tcW w:w="1134" w:type="dxa"/>
            <w:tcBorders>
              <w:top w:val="single" w:sz="4" w:space="0" w:color="auto"/>
              <w:left w:val="single" w:sz="4" w:space="0" w:color="auto"/>
              <w:bottom w:val="single" w:sz="4" w:space="0" w:color="auto"/>
              <w:right w:val="single" w:sz="4" w:space="0" w:color="auto"/>
            </w:tcBorders>
            <w:vAlign w:val="center"/>
          </w:tcPr>
          <w:p w14:paraId="07F65256" w14:textId="77777777" w:rsidR="002565B2" w:rsidRDefault="002565B2" w:rsidP="002565B2">
            <w:pPr>
              <w:spacing w:line="276" w:lineRule="auto"/>
              <w:jc w:val="center"/>
              <w:rPr>
                <w:rFonts w:ascii="Calibri" w:hAnsi="Calibri"/>
                <w:lang w:val="en-AU"/>
              </w:rPr>
            </w:pPr>
            <w:r w:rsidRPr="4234E5B4">
              <w:rPr>
                <w:rFonts w:ascii="Calibri" w:hAnsi="Calibri"/>
                <w:lang w:val="en-AU"/>
              </w:rPr>
              <w:t>72.5</w:t>
            </w:r>
          </w:p>
        </w:tc>
        <w:tc>
          <w:tcPr>
            <w:tcW w:w="1089" w:type="dxa"/>
            <w:tcBorders>
              <w:top w:val="single" w:sz="4" w:space="0" w:color="auto"/>
              <w:left w:val="single" w:sz="4" w:space="0" w:color="auto"/>
              <w:bottom w:val="single" w:sz="4" w:space="0" w:color="auto"/>
              <w:right w:val="single" w:sz="4" w:space="0" w:color="auto"/>
            </w:tcBorders>
          </w:tcPr>
          <w:p w14:paraId="0FC16524" w14:textId="77777777" w:rsidR="002565B2" w:rsidRDefault="002565B2" w:rsidP="002565B2">
            <w:pPr>
              <w:spacing w:line="276" w:lineRule="auto"/>
              <w:jc w:val="center"/>
              <w:rPr>
                <w:rFonts w:ascii="Calibri" w:hAnsi="Calibri"/>
                <w:lang w:val="en-AU"/>
              </w:rPr>
            </w:pPr>
            <w:r w:rsidRPr="4234E5B4">
              <w:rPr>
                <w:rFonts w:ascii="Calibri" w:hAnsi="Calibri"/>
                <w:lang w:val="en-AU"/>
              </w:rPr>
              <w:t>5</w:t>
            </w:r>
          </w:p>
        </w:tc>
      </w:tr>
      <w:tr w:rsidR="002565B2" w14:paraId="7242BEF6"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2493BCE5" w14:textId="77777777" w:rsidR="002565B2" w:rsidRDefault="002565B2" w:rsidP="002565B2">
            <w:pPr>
              <w:spacing w:line="276" w:lineRule="auto"/>
              <w:rPr>
                <w:rFonts w:ascii="Calibri" w:hAnsi="Calibri"/>
                <w:lang w:val="en-GB" w:eastAsia="en-AU"/>
              </w:rPr>
            </w:pPr>
            <w:r w:rsidRPr="4234E5B4">
              <w:rPr>
                <w:rFonts w:ascii="Calibri" w:hAnsi="Calibri"/>
                <w:lang w:val="en-GB" w:eastAsia="en-AU"/>
              </w:rPr>
              <w:t>Tenderer F</w:t>
            </w:r>
          </w:p>
        </w:tc>
        <w:tc>
          <w:tcPr>
            <w:tcW w:w="1559" w:type="dxa"/>
            <w:tcBorders>
              <w:top w:val="single" w:sz="4" w:space="0" w:color="auto"/>
              <w:left w:val="single" w:sz="4" w:space="0" w:color="auto"/>
              <w:bottom w:val="single" w:sz="4" w:space="0" w:color="auto"/>
              <w:right w:val="single" w:sz="4" w:space="0" w:color="auto"/>
            </w:tcBorders>
          </w:tcPr>
          <w:p w14:paraId="52C25B28" w14:textId="77777777" w:rsidR="002565B2"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052FEFB1" w14:textId="77777777" w:rsidR="002565B2" w:rsidRDefault="002565B2" w:rsidP="002565B2">
            <w:pPr>
              <w:spacing w:line="276" w:lineRule="auto"/>
              <w:jc w:val="center"/>
              <w:rPr>
                <w:rFonts w:ascii="Calibri" w:hAnsi="Calibri"/>
                <w:lang w:val="en-AU"/>
              </w:rPr>
            </w:pPr>
            <w:r w:rsidRPr="4234E5B4">
              <w:rPr>
                <w:rFonts w:ascii="Calibri" w:hAnsi="Calibri"/>
                <w:lang w:val="en-AU"/>
              </w:rPr>
              <w:t>No</w:t>
            </w:r>
          </w:p>
        </w:tc>
        <w:tc>
          <w:tcPr>
            <w:tcW w:w="1134" w:type="dxa"/>
            <w:tcBorders>
              <w:top w:val="single" w:sz="4" w:space="0" w:color="auto"/>
              <w:left w:val="single" w:sz="4" w:space="0" w:color="auto"/>
              <w:bottom w:val="single" w:sz="4" w:space="0" w:color="auto"/>
              <w:right w:val="single" w:sz="4" w:space="0" w:color="auto"/>
            </w:tcBorders>
            <w:vAlign w:val="center"/>
          </w:tcPr>
          <w:p w14:paraId="1B0B0AD5" w14:textId="77777777" w:rsidR="002565B2" w:rsidRDefault="002565B2" w:rsidP="002565B2">
            <w:pPr>
              <w:spacing w:line="276" w:lineRule="auto"/>
              <w:jc w:val="center"/>
              <w:rPr>
                <w:rFonts w:ascii="Calibri" w:hAnsi="Calibri"/>
                <w:lang w:val="en-AU"/>
              </w:rPr>
            </w:pPr>
            <w:r w:rsidRPr="4234E5B4">
              <w:rPr>
                <w:rFonts w:ascii="Calibri" w:hAnsi="Calibri"/>
                <w:lang w:val="en-AU"/>
              </w:rPr>
              <w:t>-</w:t>
            </w:r>
          </w:p>
        </w:tc>
        <w:tc>
          <w:tcPr>
            <w:tcW w:w="1089" w:type="dxa"/>
            <w:tcBorders>
              <w:top w:val="single" w:sz="4" w:space="0" w:color="auto"/>
              <w:left w:val="single" w:sz="4" w:space="0" w:color="auto"/>
              <w:bottom w:val="single" w:sz="4" w:space="0" w:color="auto"/>
              <w:right w:val="single" w:sz="4" w:space="0" w:color="auto"/>
            </w:tcBorders>
          </w:tcPr>
          <w:p w14:paraId="11AB4355" w14:textId="77777777" w:rsidR="002565B2" w:rsidRDefault="002565B2" w:rsidP="002565B2">
            <w:pPr>
              <w:spacing w:line="276" w:lineRule="auto"/>
              <w:jc w:val="center"/>
              <w:rPr>
                <w:rFonts w:ascii="Calibri" w:hAnsi="Calibri"/>
                <w:lang w:val="en-AU"/>
              </w:rPr>
            </w:pPr>
            <w:r w:rsidRPr="4234E5B4">
              <w:rPr>
                <w:rFonts w:ascii="Calibri" w:hAnsi="Calibri"/>
                <w:lang w:val="en-AU"/>
              </w:rPr>
              <w:t>-</w:t>
            </w:r>
          </w:p>
        </w:tc>
      </w:tr>
      <w:tr w:rsidR="002565B2" w14:paraId="60C70D92" w14:textId="77777777" w:rsidTr="002565B2">
        <w:trPr>
          <w:cantSplit/>
          <w:trHeight w:val="318"/>
        </w:trPr>
        <w:tc>
          <w:tcPr>
            <w:tcW w:w="3823" w:type="dxa"/>
            <w:tcBorders>
              <w:top w:val="single" w:sz="4" w:space="0" w:color="auto"/>
              <w:left w:val="single" w:sz="4" w:space="0" w:color="auto"/>
              <w:bottom w:val="single" w:sz="4" w:space="0" w:color="auto"/>
              <w:right w:val="single" w:sz="4" w:space="0" w:color="auto"/>
            </w:tcBorders>
            <w:vAlign w:val="center"/>
          </w:tcPr>
          <w:p w14:paraId="05A4CE38" w14:textId="77777777" w:rsidR="002565B2" w:rsidRDefault="002565B2" w:rsidP="002565B2">
            <w:pPr>
              <w:spacing w:line="276" w:lineRule="auto"/>
              <w:rPr>
                <w:rFonts w:ascii="Calibri" w:hAnsi="Calibri"/>
                <w:lang w:val="en-GB" w:eastAsia="en-AU"/>
              </w:rPr>
            </w:pPr>
            <w:r w:rsidRPr="4234E5B4">
              <w:rPr>
                <w:rFonts w:ascii="Calibri" w:hAnsi="Calibri"/>
                <w:lang w:val="en-GB" w:eastAsia="en-AU"/>
              </w:rPr>
              <w:t>Tenderer G</w:t>
            </w:r>
          </w:p>
        </w:tc>
        <w:tc>
          <w:tcPr>
            <w:tcW w:w="1559" w:type="dxa"/>
            <w:tcBorders>
              <w:top w:val="single" w:sz="4" w:space="0" w:color="auto"/>
              <w:left w:val="single" w:sz="4" w:space="0" w:color="auto"/>
              <w:bottom w:val="single" w:sz="4" w:space="0" w:color="auto"/>
              <w:right w:val="single" w:sz="4" w:space="0" w:color="auto"/>
            </w:tcBorders>
          </w:tcPr>
          <w:p w14:paraId="1E87EEB9" w14:textId="77777777" w:rsidR="002565B2" w:rsidRDefault="002565B2" w:rsidP="002565B2">
            <w:pPr>
              <w:spacing w:before="60" w:after="60" w:line="276" w:lineRule="auto"/>
              <w:jc w:val="center"/>
              <w:rPr>
                <w:rFonts w:ascii="Calibri" w:hAnsi="Calibri" w:cs="Arial"/>
                <w:lang w:val="en-GB" w:eastAsia="en-AU"/>
              </w:rPr>
            </w:pPr>
            <w:r>
              <w:rPr>
                <w:rFonts w:ascii="Calibri" w:hAnsi="Calibri"/>
                <w:lang w:val="en-AU"/>
              </w:rPr>
              <w:t>Yes</w:t>
            </w:r>
          </w:p>
        </w:tc>
        <w:tc>
          <w:tcPr>
            <w:tcW w:w="1417" w:type="dxa"/>
            <w:tcBorders>
              <w:top w:val="single" w:sz="4" w:space="0" w:color="auto"/>
              <w:left w:val="single" w:sz="4" w:space="0" w:color="auto"/>
              <w:bottom w:val="single" w:sz="4" w:space="0" w:color="auto"/>
              <w:right w:val="single" w:sz="4" w:space="0" w:color="auto"/>
            </w:tcBorders>
          </w:tcPr>
          <w:p w14:paraId="5FDDE168" w14:textId="77777777" w:rsidR="002565B2" w:rsidRDefault="002565B2" w:rsidP="002565B2">
            <w:pPr>
              <w:spacing w:line="276" w:lineRule="auto"/>
              <w:jc w:val="center"/>
              <w:rPr>
                <w:rFonts w:ascii="Calibri" w:hAnsi="Calibri"/>
                <w:lang w:val="en-AU"/>
              </w:rPr>
            </w:pPr>
            <w:r w:rsidRPr="4234E5B4">
              <w:rPr>
                <w:rFonts w:ascii="Calibri" w:hAnsi="Calibri"/>
                <w:lang w:val="en-AU"/>
              </w:rPr>
              <w:t>No</w:t>
            </w:r>
          </w:p>
        </w:tc>
        <w:tc>
          <w:tcPr>
            <w:tcW w:w="1134" w:type="dxa"/>
            <w:tcBorders>
              <w:top w:val="single" w:sz="4" w:space="0" w:color="auto"/>
              <w:left w:val="single" w:sz="4" w:space="0" w:color="auto"/>
              <w:bottom w:val="single" w:sz="4" w:space="0" w:color="auto"/>
              <w:right w:val="single" w:sz="4" w:space="0" w:color="auto"/>
            </w:tcBorders>
            <w:vAlign w:val="center"/>
          </w:tcPr>
          <w:p w14:paraId="5E1D4771" w14:textId="77777777" w:rsidR="002565B2" w:rsidRDefault="002565B2" w:rsidP="002565B2">
            <w:pPr>
              <w:spacing w:line="276" w:lineRule="auto"/>
              <w:jc w:val="center"/>
              <w:rPr>
                <w:rFonts w:ascii="Calibri" w:hAnsi="Calibri"/>
                <w:lang w:val="en-AU"/>
              </w:rPr>
            </w:pPr>
            <w:r w:rsidRPr="4234E5B4">
              <w:rPr>
                <w:rFonts w:ascii="Calibri" w:hAnsi="Calibri"/>
                <w:lang w:val="en-AU"/>
              </w:rPr>
              <w:t>-</w:t>
            </w:r>
          </w:p>
        </w:tc>
        <w:tc>
          <w:tcPr>
            <w:tcW w:w="1089" w:type="dxa"/>
            <w:tcBorders>
              <w:top w:val="single" w:sz="4" w:space="0" w:color="auto"/>
              <w:left w:val="single" w:sz="4" w:space="0" w:color="auto"/>
              <w:bottom w:val="single" w:sz="4" w:space="0" w:color="auto"/>
              <w:right w:val="single" w:sz="4" w:space="0" w:color="auto"/>
            </w:tcBorders>
          </w:tcPr>
          <w:p w14:paraId="244AB323" w14:textId="77777777" w:rsidR="002565B2" w:rsidRDefault="002565B2" w:rsidP="002565B2">
            <w:pPr>
              <w:spacing w:line="276" w:lineRule="auto"/>
              <w:jc w:val="center"/>
              <w:rPr>
                <w:rFonts w:ascii="Calibri" w:hAnsi="Calibri"/>
                <w:lang w:val="en-AU"/>
              </w:rPr>
            </w:pPr>
            <w:r w:rsidRPr="4234E5B4">
              <w:rPr>
                <w:rFonts w:ascii="Calibri" w:hAnsi="Calibri"/>
                <w:lang w:val="en-AU"/>
              </w:rPr>
              <w:t>-</w:t>
            </w:r>
          </w:p>
        </w:tc>
      </w:tr>
    </w:tbl>
    <w:p w14:paraId="4F607B4C" w14:textId="77777777" w:rsidR="002565B2" w:rsidRDefault="002565B2" w:rsidP="002565B2">
      <w:pPr>
        <w:spacing w:line="276" w:lineRule="auto"/>
        <w:rPr>
          <w:rFonts w:ascii="Calibri" w:hAnsi="Calibri" w:cs="Arial"/>
          <w:i/>
          <w:vanish/>
          <w:color w:val="808080"/>
          <w:sz w:val="16"/>
          <w:szCs w:val="16"/>
          <w:lang w:val="en-AU"/>
        </w:rPr>
      </w:pPr>
    </w:p>
    <w:p w14:paraId="4366E39B" w14:textId="77777777" w:rsidR="002565B2" w:rsidRPr="009538E4" w:rsidRDefault="002565B2" w:rsidP="002565B2">
      <w:pPr>
        <w:spacing w:line="276" w:lineRule="auto"/>
        <w:rPr>
          <w:rFonts w:ascii="Calibri" w:hAnsi="Calibri"/>
          <w:lang w:val="en-GB" w:eastAsia="en-AU"/>
        </w:rPr>
      </w:pPr>
      <w:r w:rsidRPr="4234E5B4">
        <w:rPr>
          <w:rFonts w:ascii="Calibri" w:hAnsi="Calibri"/>
          <w:lang w:val="en-GB" w:eastAsia="en-AU"/>
        </w:rPr>
        <w:t>Refer to the confidential attachment for further details of the evaluation of all tenders.</w:t>
      </w:r>
    </w:p>
    <w:p w14:paraId="5D3698B5"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Community Consultation and Engagement</w:t>
      </w:r>
    </w:p>
    <w:p w14:paraId="128D4B12" w14:textId="77777777" w:rsidR="002565B2" w:rsidRDefault="002565B2" w:rsidP="002565B2">
      <w:pPr>
        <w:spacing w:line="276" w:lineRule="auto"/>
        <w:rPr>
          <w:rFonts w:ascii="Calibri" w:hAnsi="Calibri"/>
          <w:lang w:val="en-AU"/>
        </w:rPr>
      </w:pPr>
      <w:r>
        <w:rPr>
          <w:rFonts w:ascii="Calibri" w:hAnsi="Calibri"/>
          <w:lang w:val="en-AU"/>
        </w:rPr>
        <w:t xml:space="preserve">In accordance with the </w:t>
      </w:r>
      <w:r w:rsidRPr="535B5F84">
        <w:rPr>
          <w:rFonts w:ascii="Calibri" w:hAnsi="Calibri"/>
          <w:i/>
          <w:iCs/>
          <w:lang w:val="en-AU"/>
        </w:rPr>
        <w:t>Local Government Act 2020</w:t>
      </w:r>
      <w:r>
        <w:rPr>
          <w:rFonts w:ascii="Calibri" w:hAnsi="Calibri"/>
          <w:lang w:val="en-AU"/>
        </w:rPr>
        <w:t>, consideration was given as to whether there were any opportunities to collaborate with other councils and public bodies or to use any existing collaborative procurement arrangements.  The outcome was as follows:</w:t>
      </w:r>
    </w:p>
    <w:p w14:paraId="5185B9EB" w14:textId="77777777" w:rsidR="002565B2" w:rsidRDefault="002565B2" w:rsidP="00944F20">
      <w:pPr>
        <w:numPr>
          <w:ilvl w:val="0"/>
          <w:numId w:val="33"/>
        </w:numPr>
        <w:pBdr>
          <w:top w:val="single" w:sz="4" w:space="1" w:color="auto"/>
          <w:left w:val="single" w:sz="4" w:space="4" w:color="auto"/>
          <w:bottom w:val="single" w:sz="4" w:space="1" w:color="auto"/>
          <w:right w:val="single" w:sz="4" w:space="4" w:color="auto"/>
        </w:pBdr>
        <w:spacing w:line="276" w:lineRule="auto"/>
        <w:rPr>
          <w:rFonts w:ascii="Calibri" w:hAnsi="Calibri"/>
          <w:szCs w:val="20"/>
          <w:lang w:val="en-AU"/>
        </w:rPr>
      </w:pPr>
      <w:r>
        <w:rPr>
          <w:rFonts w:ascii="Calibri" w:hAnsi="Calibri"/>
          <w:szCs w:val="20"/>
          <w:lang w:val="en-AU"/>
        </w:rPr>
        <w:t>Collaborative tendering was not undertaken in relation to this procurement because this contract relates to a unique need for the City of Whittlesea, and also relates to a State Government grant funded project.</w:t>
      </w:r>
    </w:p>
    <w:p w14:paraId="123A580C" w14:textId="77777777" w:rsidR="002565B2" w:rsidRDefault="002565B2" w:rsidP="002565B2">
      <w:pPr>
        <w:spacing w:line="276" w:lineRule="auto"/>
        <w:rPr>
          <w:rFonts w:ascii="Calibri" w:hAnsi="Calibri"/>
          <w:lang w:val="en-AU"/>
        </w:rPr>
        <w:sectPr w:rsidR="002565B2">
          <w:pgSz w:w="11906" w:h="16838"/>
          <w:pgMar w:top="1440" w:right="1440" w:bottom="1440" w:left="1440" w:header="454" w:footer="454" w:gutter="0"/>
          <w:cols w:space="720"/>
          <w:docGrid w:linePitch="360"/>
        </w:sectPr>
      </w:pPr>
      <w:r>
        <w:rPr>
          <w:rFonts w:ascii="Calibri" w:hAnsi="Calibri"/>
          <w:lang w:val="en-AU"/>
        </w:rPr>
        <w:t>Community consultation and engagement was not required in relation to the subject matter of this report as it relates to commercial arrangements and contractual obligations that are confidential.  It is also noted that the Master Plan which incorporates the play space redevelopment underwent extensive community consultation and engagement prior to being approved by Council.</w:t>
      </w:r>
    </w:p>
    <w:p w14:paraId="63507882"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lastRenderedPageBreak/>
        <w:t xml:space="preserve"> Alignment to Community Plan, Policies or Strategies</w:t>
      </w:r>
    </w:p>
    <w:p w14:paraId="212BFD41" w14:textId="77777777" w:rsidR="002565B2" w:rsidRDefault="002565B2" w:rsidP="002565B2">
      <w:pPr>
        <w:spacing w:after="120" w:line="276" w:lineRule="auto"/>
        <w:rPr>
          <w:rFonts w:ascii="Calibri" w:hAnsi="Calibri"/>
          <w:lang w:val="en-AU"/>
        </w:rPr>
      </w:pPr>
      <w:r>
        <w:rPr>
          <w:rFonts w:ascii="Calibri" w:hAnsi="Calibri"/>
          <w:lang w:val="en-AU"/>
        </w:rPr>
        <w:t>Alignment to Whittlesea 2040 and Community Plan 2021-2025:</w:t>
      </w:r>
    </w:p>
    <w:p w14:paraId="2F9F5AEA"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lang w:val="en-AU"/>
        </w:rPr>
        <w:t>Our City is well-planned and beautiful, and our neighbourhoods and town centres are convenient and vibrant places to live, work and play.</w:t>
      </w:r>
    </w:p>
    <w:p w14:paraId="0F6F949C" w14:textId="77777777" w:rsidR="002565B2" w:rsidRDefault="002565B2" w:rsidP="002565B2">
      <w:pPr>
        <w:spacing w:line="276" w:lineRule="auto"/>
        <w:rPr>
          <w:rFonts w:ascii="Calibri" w:hAnsi="Calibri"/>
          <w:lang w:val="en-AU"/>
        </w:rPr>
      </w:pPr>
    </w:p>
    <w:p w14:paraId="46A4D0BB" w14:textId="77777777" w:rsidR="002565B2" w:rsidRDefault="002565B2" w:rsidP="002565B2">
      <w:pPr>
        <w:spacing w:line="276" w:lineRule="auto"/>
        <w:rPr>
          <w:rFonts w:ascii="Calibri" w:hAnsi="Calibri"/>
          <w:lang w:val="en-AU"/>
        </w:rPr>
      </w:pPr>
      <w:r>
        <w:rPr>
          <w:rFonts w:ascii="Calibri" w:hAnsi="Calibri"/>
          <w:lang w:val="en-AU"/>
        </w:rPr>
        <w:t>Redevelopment of the existing play space and construction of a multi-play area at Kelynack Recreation Reserve will ensure a high-level of play value with suitable amenity standard for the boarder Mill Park and surrounding community.</w:t>
      </w:r>
    </w:p>
    <w:p w14:paraId="3BE86848"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Considerations</w:t>
      </w:r>
    </w:p>
    <w:p w14:paraId="5DF55D88" w14:textId="77777777" w:rsidR="002565B2" w:rsidRPr="00250369" w:rsidRDefault="002565B2" w:rsidP="002565B2">
      <w:pPr>
        <w:keepNext/>
        <w:spacing w:before="240" w:after="60" w:line="276" w:lineRule="auto"/>
        <w:outlineLvl w:val="1"/>
        <w:rPr>
          <w:rFonts w:ascii="Calibri" w:hAnsi="Calibri" w:cs="Arial"/>
          <w:b/>
          <w:bCs/>
          <w:iCs/>
          <w:lang w:val="en-AU"/>
        </w:rPr>
      </w:pPr>
      <w:r w:rsidRPr="00250369">
        <w:rPr>
          <w:rFonts w:ascii="Calibri" w:hAnsi="Calibri" w:cs="Arial"/>
          <w:b/>
          <w:bCs/>
          <w:iCs/>
          <w:lang w:val="en-AU"/>
        </w:rPr>
        <w:t>Environmental</w:t>
      </w:r>
    </w:p>
    <w:p w14:paraId="29122045" w14:textId="77777777" w:rsidR="002565B2" w:rsidRPr="002825FD" w:rsidRDefault="002565B2" w:rsidP="002565B2">
      <w:pPr>
        <w:spacing w:line="276" w:lineRule="auto"/>
        <w:rPr>
          <w:rFonts w:ascii="Calibri" w:hAnsi="Calibri"/>
          <w:lang w:val="en-AU"/>
        </w:rPr>
      </w:pPr>
      <w:r>
        <w:rPr>
          <w:rFonts w:ascii="Calibri" w:hAnsi="Calibri"/>
          <w:lang w:val="en-AU"/>
        </w:rPr>
        <w:t xml:space="preserve">The redevelopment will preserve high quality trees and vegetation and provide the opportunity to plant 52 additional trees for passive shade and mitigation of the urban heat island effect. </w:t>
      </w:r>
    </w:p>
    <w:p w14:paraId="376CC631" w14:textId="77777777" w:rsidR="002565B2" w:rsidRPr="00CE3512" w:rsidRDefault="002565B2" w:rsidP="002565B2">
      <w:pPr>
        <w:keepNext/>
        <w:spacing w:before="240" w:after="60" w:line="276" w:lineRule="auto"/>
        <w:outlineLvl w:val="1"/>
        <w:rPr>
          <w:rFonts w:ascii="Calibri" w:hAnsi="Calibri" w:cs="Arial"/>
          <w:b/>
          <w:bCs/>
          <w:iCs/>
          <w:lang w:val="en-AU"/>
        </w:rPr>
      </w:pPr>
      <w:bookmarkStart w:id="43" w:name="_Hlk88126603"/>
      <w:bookmarkEnd w:id="43"/>
      <w:r w:rsidRPr="4234E5B4">
        <w:rPr>
          <w:rFonts w:ascii="Calibri" w:hAnsi="Calibri" w:cs="Arial"/>
          <w:b/>
          <w:bCs/>
          <w:iCs/>
          <w:lang w:val="en-AU"/>
        </w:rPr>
        <w:t xml:space="preserve">Social, Cultural and Health </w:t>
      </w:r>
    </w:p>
    <w:p w14:paraId="62FC1872" w14:textId="77777777" w:rsidR="002565B2" w:rsidRPr="00891CDD" w:rsidRDefault="002565B2" w:rsidP="002565B2">
      <w:pPr>
        <w:spacing w:line="276" w:lineRule="auto"/>
        <w:rPr>
          <w:rFonts w:ascii="Calibri" w:hAnsi="Calibri"/>
          <w:lang w:val="en-AU"/>
        </w:rPr>
      </w:pPr>
      <w:r>
        <w:rPr>
          <w:rFonts w:ascii="Calibri" w:hAnsi="Calibri"/>
          <w:lang w:val="en-AU"/>
        </w:rPr>
        <w:t xml:space="preserve">Redevelopment of the existing play space will provide a wide range of play equipment and nature play experiences suitable for a range of age groups and abilities. Providing high quality outdoor play spaces supports beneficial health outcomes in the municipality and promotes the use of Kelynack Recreation Reserve for other passive and active recreation uses. The basketball half court with netball ring and table tennis table further encourages active recreation in the community, and the two picnic shelters will provide additional opportunities to hold small scale, free outdoor gatherings. </w:t>
      </w:r>
    </w:p>
    <w:p w14:paraId="7C42B4A9" w14:textId="77777777" w:rsidR="002565B2" w:rsidRPr="00891CDD" w:rsidRDefault="002565B2" w:rsidP="002565B2">
      <w:pPr>
        <w:keepNext/>
        <w:spacing w:before="240" w:after="60" w:line="276" w:lineRule="auto"/>
        <w:outlineLvl w:val="1"/>
        <w:rPr>
          <w:rFonts w:ascii="Calibri" w:hAnsi="Calibri" w:cs="Arial"/>
          <w:b/>
          <w:bCs/>
          <w:iCs/>
          <w:lang w:val="en-AU"/>
        </w:rPr>
      </w:pPr>
      <w:r w:rsidRPr="00891CDD">
        <w:rPr>
          <w:rFonts w:ascii="Calibri" w:hAnsi="Calibri" w:cs="Arial"/>
          <w:b/>
          <w:bCs/>
          <w:iCs/>
          <w:lang w:val="en-AU"/>
        </w:rPr>
        <w:t>Economic</w:t>
      </w:r>
    </w:p>
    <w:p w14:paraId="2619C323" w14:textId="77777777" w:rsidR="002565B2" w:rsidRDefault="002565B2" w:rsidP="002565B2">
      <w:pPr>
        <w:spacing w:line="276" w:lineRule="auto"/>
        <w:rPr>
          <w:rFonts w:ascii="Calibri" w:hAnsi="Calibri"/>
          <w:lang w:val="en-AU"/>
        </w:rPr>
      </w:pPr>
      <w:r>
        <w:rPr>
          <w:rFonts w:ascii="Calibri" w:hAnsi="Calibri"/>
          <w:lang w:val="en-AU"/>
        </w:rPr>
        <w:t xml:space="preserve">The redevelopment will incorporate free and accessible spaces to hold small scale events managed by Council, the resident sports clubs and local community groups that can be linked to a wide range of economic activities and programs for local businesses. </w:t>
      </w:r>
    </w:p>
    <w:p w14:paraId="455FE66A" w14:textId="77777777" w:rsidR="002565B2" w:rsidRPr="00140438" w:rsidRDefault="002565B2" w:rsidP="002565B2">
      <w:pPr>
        <w:keepNext/>
        <w:spacing w:before="240" w:after="60" w:line="276" w:lineRule="auto"/>
        <w:outlineLvl w:val="1"/>
        <w:rPr>
          <w:rFonts w:ascii="Calibri" w:hAnsi="Calibri" w:cs="Arial"/>
          <w:b/>
          <w:bCs/>
          <w:iCs/>
          <w:lang w:val="en-AU"/>
        </w:rPr>
      </w:pPr>
      <w:r w:rsidRPr="00140438">
        <w:rPr>
          <w:rFonts w:ascii="Calibri" w:hAnsi="Calibri" w:cs="Arial"/>
          <w:b/>
          <w:bCs/>
          <w:iCs/>
          <w:lang w:val="en-AU"/>
        </w:rPr>
        <w:t>Financial Implications</w:t>
      </w:r>
    </w:p>
    <w:p w14:paraId="0B173C0A" w14:textId="77777777" w:rsidR="002565B2" w:rsidRDefault="002565B2" w:rsidP="002565B2">
      <w:pPr>
        <w:spacing w:line="276" w:lineRule="auto"/>
        <w:rPr>
          <w:rFonts w:ascii="Calibri" w:hAnsi="Calibri"/>
          <w:lang w:val="en-AU"/>
        </w:rPr>
      </w:pPr>
      <w:r>
        <w:rPr>
          <w:rFonts w:ascii="Calibri" w:hAnsi="Calibri"/>
          <w:lang w:val="en-AU"/>
        </w:rPr>
        <w:t>Sufficient funding for this contract is available in the budget for CW- 10728 Kelynack Reserve Master Plan Implementation.</w:t>
      </w:r>
    </w:p>
    <w:p w14:paraId="156702B5" w14:textId="77777777" w:rsidR="002565B2" w:rsidRDefault="002565B2" w:rsidP="002565B2">
      <w:pPr>
        <w:spacing w:line="276" w:lineRule="auto"/>
        <w:rPr>
          <w:rFonts w:ascii="Calibri" w:hAnsi="Calibri"/>
          <w:lang w:val="en-AU"/>
        </w:rPr>
      </w:pPr>
    </w:p>
    <w:p w14:paraId="2BDFA0A3" w14:textId="77777777" w:rsidR="002565B2" w:rsidRDefault="002565B2" w:rsidP="002565B2">
      <w:pPr>
        <w:spacing w:line="276" w:lineRule="auto"/>
        <w:rPr>
          <w:rFonts w:ascii="Calibri" w:hAnsi="Calibri"/>
          <w:lang w:val="en-AU"/>
        </w:rPr>
        <w:sectPr w:rsidR="002565B2">
          <w:pgSz w:w="11906" w:h="16838"/>
          <w:pgMar w:top="1440" w:right="1440" w:bottom="1440" w:left="1440" w:header="454" w:footer="454" w:gutter="0"/>
          <w:cols w:space="720"/>
          <w:docGrid w:linePitch="360"/>
        </w:sectPr>
      </w:pPr>
      <w:r w:rsidRPr="4234E5B4">
        <w:rPr>
          <w:rFonts w:ascii="Calibri" w:hAnsi="Calibri"/>
          <w:lang w:val="en-AU"/>
        </w:rPr>
        <w:t>The project delivery is being supported by the State Government’s Growing Suburbs Fund, with a funding contribution of $675,000.</w:t>
      </w:r>
    </w:p>
    <w:p w14:paraId="3D22609C"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lastRenderedPageBreak/>
        <w:t xml:space="preserve"> Link to Strategic Risk</w:t>
      </w:r>
    </w:p>
    <w:p w14:paraId="6AE120E1" w14:textId="77777777" w:rsidR="002565B2" w:rsidRDefault="002565B2" w:rsidP="002565B2">
      <w:pPr>
        <w:keepNext/>
        <w:tabs>
          <w:tab w:val="left" w:pos="1134"/>
        </w:tabs>
        <w:spacing w:before="240" w:after="120" w:line="276" w:lineRule="auto"/>
        <w:rPr>
          <w:rFonts w:ascii="Calibri" w:hAnsi="Calibri" w:cs="Arial"/>
          <w:i/>
          <w:iCs/>
          <w:color w:val="000000"/>
          <w:lang w:val="en-AU"/>
        </w:rPr>
      </w:pPr>
      <w:r>
        <w:rPr>
          <w:rFonts w:ascii="Calibri" w:hAnsi="Calibri" w:cs="Arial"/>
          <w:b/>
          <w:bCs/>
          <w:lang w:val="en-AU" w:eastAsia="en-AU"/>
        </w:rPr>
        <w:t>Strategic Risk</w:t>
      </w:r>
      <w:r w:rsidRPr="6D968FFB">
        <w:rPr>
          <w:rFonts w:ascii="Calibri" w:hAnsi="Calibri" w:cs="Arial"/>
          <w:b/>
          <w:bCs/>
          <w:lang w:val="en-AU" w:eastAsia="en-AU"/>
        </w:rPr>
        <w:t xml:space="preserve"> </w:t>
      </w:r>
      <w:r>
        <w:rPr>
          <w:rFonts w:ascii="Calibri" w:eastAsia="Calibri" w:hAnsi="Calibri" w:cs="Calibri"/>
          <w:i/>
          <w:iCs/>
          <w:lang w:val="en-AU"/>
        </w:rPr>
        <w:t>Life Cycle Asset Management - Failure to effectively plan for the construction, on-going maintenance and renewal of Council’s assets</w:t>
      </w:r>
      <w:r>
        <w:rPr>
          <w:rFonts w:ascii="Calibri" w:eastAsia="Calibri" w:hAnsi="Calibri" w:cs="Calibri"/>
          <w:i/>
          <w:iCs/>
          <w:color w:val="000000"/>
          <w:lang w:val="en-AU"/>
        </w:rPr>
        <w:t> </w:t>
      </w:r>
    </w:p>
    <w:p w14:paraId="65433D82" w14:textId="77777777" w:rsidR="002565B2" w:rsidRPr="002B0489" w:rsidRDefault="002565B2" w:rsidP="002565B2">
      <w:pPr>
        <w:spacing w:line="276" w:lineRule="auto"/>
        <w:rPr>
          <w:rFonts w:ascii="Calibri" w:hAnsi="Calibri"/>
          <w:lang w:val="en-AU"/>
        </w:rPr>
      </w:pPr>
      <w:r>
        <w:rPr>
          <w:rFonts w:ascii="Calibri" w:hAnsi="Calibri"/>
          <w:lang w:val="en-AU"/>
        </w:rPr>
        <w:t>The existing play equipment has reached the end of its useful life expectancy and requires replacement.  Redevelopment of the existing play space will ensure all current safe play requirement and standards are met.</w:t>
      </w:r>
    </w:p>
    <w:p w14:paraId="6F5394E6" w14:textId="77777777" w:rsidR="002565B2" w:rsidRDefault="002565B2" w:rsidP="002565B2">
      <w:pPr>
        <w:spacing w:line="276" w:lineRule="auto"/>
        <w:rPr>
          <w:rFonts w:ascii="Calibri" w:hAnsi="Calibri"/>
          <w:lang w:val="en-AU"/>
        </w:rPr>
      </w:pPr>
      <w:r w:rsidRPr="089CA393">
        <w:rPr>
          <w:rFonts w:ascii="Calibri" w:hAnsi="Calibri"/>
          <w:lang w:val="en-AU"/>
        </w:rPr>
        <w:t>This project is included in Council’s playground renewal program.</w:t>
      </w:r>
    </w:p>
    <w:p w14:paraId="74843B88"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Implementation Strategy</w:t>
      </w:r>
    </w:p>
    <w:p w14:paraId="0FECB38A" w14:textId="77777777" w:rsidR="002565B2" w:rsidRPr="001A5F8A" w:rsidRDefault="002565B2" w:rsidP="002565B2">
      <w:pPr>
        <w:keepNext/>
        <w:spacing w:before="240" w:after="60" w:line="276" w:lineRule="auto"/>
        <w:outlineLvl w:val="1"/>
        <w:rPr>
          <w:rFonts w:ascii="Calibri" w:hAnsi="Calibri" w:cs="Arial"/>
          <w:b/>
          <w:bCs/>
          <w:iCs/>
          <w:lang w:val="en-AU"/>
        </w:rPr>
      </w:pPr>
      <w:r w:rsidRPr="001A5F8A">
        <w:rPr>
          <w:rFonts w:ascii="Calibri" w:hAnsi="Calibri" w:cs="Arial"/>
          <w:b/>
          <w:bCs/>
          <w:iCs/>
          <w:lang w:val="en-AU"/>
        </w:rPr>
        <w:t>Communication</w:t>
      </w:r>
    </w:p>
    <w:p w14:paraId="06B0749A" w14:textId="77777777" w:rsidR="002565B2" w:rsidRDefault="002565B2" w:rsidP="002565B2">
      <w:pPr>
        <w:spacing w:line="276" w:lineRule="auto"/>
        <w:rPr>
          <w:rFonts w:ascii="Calibri" w:hAnsi="Calibri"/>
          <w:lang w:val="en-AU"/>
        </w:rPr>
      </w:pPr>
      <w:r>
        <w:rPr>
          <w:rFonts w:ascii="Calibri" w:hAnsi="Calibri"/>
          <w:lang w:val="en-AU"/>
        </w:rPr>
        <w:t>A decision to award this contract will be communicated via the standard process for Council Meeting outcomes. In addition, given this is a project of high interest in public open space, there will be communication prior and during construction works via Council’s communication channels.</w:t>
      </w:r>
    </w:p>
    <w:p w14:paraId="3A75E5A7"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themeColor="background1"/>
          <w:lang w:val="en-AU"/>
        </w:rPr>
        <w:t xml:space="preserve"> Declaration of Conflict of Interest</w:t>
      </w:r>
    </w:p>
    <w:p w14:paraId="57F809DD" w14:textId="77777777" w:rsidR="002565B2" w:rsidRDefault="002565B2" w:rsidP="002565B2">
      <w:pPr>
        <w:spacing w:line="276" w:lineRule="auto"/>
        <w:rPr>
          <w:rFonts w:ascii="Calibri" w:hAnsi="Calibri"/>
          <w:lang w:val="en-AU" w:eastAsia="en-AU"/>
        </w:rPr>
      </w:pPr>
      <w:r w:rsidRPr="089CA393">
        <w:rPr>
          <w:rFonts w:ascii="Calibri" w:hAnsi="Calibri"/>
          <w:lang w:val="en-AU" w:eastAsia="en-AU"/>
        </w:rPr>
        <w:t>Under Section 130 of the Local Government Act 2020 and Rule 47 of the Governance Rules 2021, Officers providing advice to Council are required to disclose any conflict of interest they have in a matter and explain the nature of the conflict.</w:t>
      </w:r>
    </w:p>
    <w:p w14:paraId="36771519" w14:textId="77777777" w:rsidR="002565B2" w:rsidRDefault="002565B2" w:rsidP="002565B2">
      <w:pPr>
        <w:spacing w:line="276" w:lineRule="auto"/>
        <w:rPr>
          <w:rFonts w:ascii="Calibri" w:hAnsi="Calibri"/>
          <w:lang w:val="en-AU" w:eastAsia="en-AU"/>
        </w:rPr>
      </w:pPr>
      <w:r w:rsidRPr="089CA393">
        <w:rPr>
          <w:rFonts w:ascii="Calibri" w:hAnsi="Calibri"/>
          <w:lang w:val="en-AU" w:eastAsia="en-AU"/>
        </w:rPr>
        <w:t xml:space="preserve">The Responsible Officer reviewing this report, having made enquiries with relevant members of staff, reports that no disclosable interest have been raised in relation to this report. </w:t>
      </w:r>
    </w:p>
    <w:p w14:paraId="11712E76" w14:textId="77777777" w:rsidR="002565B2" w:rsidRPr="00E53396" w:rsidRDefault="002565B2" w:rsidP="002565B2">
      <w:pPr>
        <w:keepNext/>
        <w:shd w:val="clear" w:color="auto" w:fill="003266"/>
        <w:spacing w:before="120" w:after="120" w:line="276" w:lineRule="auto"/>
        <w:outlineLvl w:val="0"/>
        <w:rPr>
          <w:rFonts w:ascii="Calibri" w:hAnsi="Calibri"/>
          <w:b/>
          <w:color w:val="FFFFFF"/>
          <w:lang w:val="en-AU"/>
        </w:rPr>
      </w:pPr>
      <w:bookmarkStart w:id="44" w:name="_Hlk73455122_2"/>
      <w:r w:rsidRPr="00E53396">
        <w:rPr>
          <w:rFonts w:ascii="Calibri" w:hAnsi="Calibri"/>
          <w:b/>
          <w:color w:val="FFFFFF" w:themeColor="background1"/>
          <w:lang w:val="en-AU"/>
        </w:rPr>
        <w:t xml:space="preserve"> Conclusion</w:t>
      </w:r>
    </w:p>
    <w:p w14:paraId="3E101832" w14:textId="77777777" w:rsidR="002565B2" w:rsidRDefault="002565B2" w:rsidP="002565B2">
      <w:pPr>
        <w:spacing w:line="276" w:lineRule="auto"/>
        <w:rPr>
          <w:rFonts w:ascii="Calibri" w:hAnsi="Calibri"/>
          <w:lang w:val="en-AU"/>
        </w:rPr>
      </w:pPr>
      <w:r>
        <w:rPr>
          <w:rFonts w:ascii="Calibri" w:hAnsi="Calibri"/>
          <w:lang w:val="en-AU"/>
        </w:rPr>
        <w:t>The tender from Yellowstone Landscaping Pty Ltd was determined to be best value and it is considered that this company can perform the contract to the required standards.</w:t>
      </w:r>
    </w:p>
    <w:bookmarkEnd w:id="44"/>
    <w:p w14:paraId="57538248" w14:textId="4971D4EA" w:rsidR="00A77B3E" w:rsidRDefault="002565B2" w:rsidP="002565B2">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45" w:name="_Toc106883323"/>
      <w:r w:rsidR="005864AD">
        <w:rPr>
          <w:rFonts w:ascii="Calibri" w:eastAsia="Calibri" w:hAnsi="Calibri" w:cs="Calibri"/>
          <w:color w:val="000000"/>
        </w:rPr>
        <w:instrText>5.3</w:instrText>
      </w:r>
      <w:r w:rsidR="005864AD">
        <w:rPr>
          <w:rFonts w:ascii="Calibri" w:eastAsia="Calibri" w:hAnsi="Calibri" w:cs="Calibri"/>
          <w:color w:val="000000"/>
        </w:rPr>
        <w:tab/>
        <w:instrText>Strong Local Economy</w:instrText>
      </w:r>
      <w:bookmarkEnd w:id="45"/>
      <w:r w:rsidR="005864AD">
        <w:rPr>
          <w:rFonts w:ascii="Calibri" w:eastAsia="Calibri" w:hAnsi="Calibri" w:cs="Calibri"/>
          <w:color w:val="000000"/>
        </w:rPr>
        <w:instrText>" \f \l 2</w:instrText>
      </w:r>
      <w:r w:rsidR="005864AD">
        <w:rPr>
          <w:rFonts w:ascii="Calibri" w:eastAsia="Calibri" w:hAnsi="Calibri" w:cs="Calibri"/>
          <w:color w:val="000000"/>
        </w:rPr>
        <w:fldChar w:fldCharType="end"/>
      </w:r>
      <w:bookmarkStart w:id="46" w:name="5.3__Strong_Local_Economy"/>
      <w:r w:rsidR="005864AD">
        <w:rPr>
          <w:rFonts w:ascii="Calibri" w:eastAsia="Calibri" w:hAnsi="Calibri" w:cs="Calibri"/>
          <w:b/>
          <w:color w:val="000000"/>
        </w:rPr>
        <w:t>5.3</w:t>
      </w:r>
      <w:r w:rsidR="005864AD">
        <w:rPr>
          <w:rFonts w:ascii="Calibri" w:eastAsia="Calibri" w:hAnsi="Calibri" w:cs="Calibri"/>
          <w:b/>
          <w:color w:val="000000"/>
        </w:rPr>
        <w:tab/>
        <w:t>Strong Local Economy</w:t>
      </w:r>
    </w:p>
    <w:bookmarkEnd w:id="46"/>
    <w:p w14:paraId="39B9D59B" w14:textId="77777777" w:rsidR="00A77B3E" w:rsidRDefault="005864A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106883324"/>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7"/>
      <w:r>
        <w:rPr>
          <w:rFonts w:ascii="Calibri" w:eastAsia="Calibri" w:hAnsi="Calibri" w:cs="Calibri"/>
          <w:color w:val="000000"/>
        </w:rPr>
        <w:instrText>" \f \l 2</w:instrText>
      </w:r>
      <w:r>
        <w:rPr>
          <w:rFonts w:ascii="Calibri" w:eastAsia="Calibri" w:hAnsi="Calibri" w:cs="Calibri"/>
          <w:color w:val="000000"/>
        </w:rPr>
        <w:fldChar w:fldCharType="end"/>
      </w:r>
      <w:bookmarkStart w:id="4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8"/>
    <w:p w14:paraId="29445FCB" w14:textId="77777777" w:rsidR="00A77B3E" w:rsidRDefault="005864A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06883325"/>
      <w:r>
        <w:rPr>
          <w:rFonts w:ascii="Calibri" w:eastAsia="Calibri" w:hAnsi="Calibri" w:cs="Calibri"/>
          <w:color w:val="000000"/>
        </w:rPr>
        <w:instrText>5.4.1</w:instrText>
      </w:r>
      <w:r>
        <w:rPr>
          <w:rFonts w:ascii="Calibri" w:eastAsia="Calibri" w:hAnsi="Calibri" w:cs="Calibri"/>
          <w:color w:val="000000"/>
        </w:rPr>
        <w:tab/>
        <w:instrText>Environmental Upgrade Agreement Program implementation recommendations</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4.1__Environmental_Upgrade_Agreement_"/>
      <w:r>
        <w:rPr>
          <w:rFonts w:ascii="Calibri" w:eastAsia="Calibri" w:hAnsi="Calibri" w:cs="Calibri"/>
          <w:color w:val="FFFFFF"/>
          <w:sz w:val="4"/>
        </w:rPr>
        <w:t>5.4.1</w:t>
      </w:r>
      <w:r>
        <w:rPr>
          <w:rFonts w:ascii="Calibri" w:eastAsia="Calibri" w:hAnsi="Calibri" w:cs="Calibri"/>
          <w:color w:val="FFFFFF"/>
          <w:sz w:val="4"/>
        </w:rPr>
        <w:tab/>
        <w:t>Environmental Upgrade Agreement Program implementation recommendations</w:t>
      </w:r>
    </w:p>
    <w:bookmarkEnd w:id="50"/>
    <w:p w14:paraId="5B8F3ADE" w14:textId="77777777" w:rsidR="002565B2" w:rsidRDefault="002565B2" w:rsidP="002565B2">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5.4.1 Environmental Upgrade Agreement Program implementation recommendations</w:t>
      </w:r>
    </w:p>
    <w:p w14:paraId="20D24B8A" w14:textId="77777777" w:rsidR="002565B2" w:rsidRDefault="002565B2" w:rsidP="002565B2">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3EA8AE65" w14:textId="77777777" w:rsidR="002565B2" w:rsidRDefault="002565B2" w:rsidP="002565B2">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hAnsi="Calibri" w:cs="Calibri"/>
          <w:color w:val="000000"/>
          <w:shd w:val="clear" w:color="auto" w:fill="FFFFFF"/>
          <w:lang w:val="en-AU"/>
        </w:rPr>
        <w:t>Cara Horner, Sustainability Organisation Officer</w:t>
      </w:r>
    </w:p>
    <w:p w14:paraId="68373A8C" w14:textId="77777777" w:rsidR="002565B2" w:rsidRDefault="002565B2" w:rsidP="002565B2">
      <w:pPr>
        <w:spacing w:before="120" w:after="120" w:line="276" w:lineRule="auto"/>
        <w:ind w:left="2880" w:hanging="2880"/>
        <w:rPr>
          <w:rFonts w:ascii="Calibri" w:eastAsia="Calibri" w:hAnsi="Calibri" w:cs="Calibri"/>
          <w:lang w:val="en-AU"/>
        </w:rPr>
      </w:pPr>
      <w:r w:rsidRPr="2C5A6885">
        <w:rPr>
          <w:rFonts w:ascii="Calibri" w:eastAsia="Calibri" w:hAnsi="Calibri" w:cs="Calibri"/>
          <w:b/>
          <w:bCs/>
          <w:color w:val="000000" w:themeColor="text1"/>
          <w:lang w:val="en-AU"/>
        </w:rPr>
        <w:t>In Attendance</w:t>
      </w:r>
      <w:r>
        <w:rPr>
          <w:rFonts w:ascii="Calibri" w:hAnsi="Calibri"/>
          <w:lang w:val="en-AU"/>
        </w:rPr>
        <w:tab/>
      </w:r>
      <w:r w:rsidRPr="2C5A6885">
        <w:rPr>
          <w:rFonts w:ascii="Calibri" w:eastAsia="Calibri" w:hAnsi="Calibri" w:cs="Calibri"/>
          <w:lang w:val="en-AU"/>
        </w:rPr>
        <w:t>Amanda Dodd, Manager Sustainable Environment</w:t>
      </w:r>
    </w:p>
    <w:p w14:paraId="29CDEF3E" w14:textId="77777777" w:rsidR="002565B2" w:rsidRDefault="002565B2" w:rsidP="002565B2">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Attachments</w:t>
      </w:r>
      <w:r>
        <w:rPr>
          <w:rFonts w:ascii="Calibri" w:hAnsi="Calibri"/>
          <w:lang w:val="en-AU"/>
        </w:rPr>
        <w:tab/>
      </w:r>
    </w:p>
    <w:p w14:paraId="5C5FE3F4" w14:textId="77777777" w:rsidR="002565B2" w:rsidRDefault="002565B2" w:rsidP="00944F20">
      <w:pPr>
        <w:numPr>
          <w:ilvl w:val="0"/>
          <w:numId w:val="8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EUA quarterly report example Brimbank [</w:t>
      </w:r>
      <w:r>
        <w:rPr>
          <w:rFonts w:ascii="Calibri" w:eastAsia="Calibri" w:hAnsi="Calibri" w:cs="Calibri"/>
          <w:b/>
          <w:bCs/>
          <w:color w:val="000000"/>
          <w:lang w:val="en-AU"/>
        </w:rPr>
        <w:t>5.4.1.1</w:t>
      </w:r>
      <w:r>
        <w:rPr>
          <w:rFonts w:ascii="Calibri" w:eastAsia="Calibri" w:hAnsi="Calibri" w:cs="Calibri"/>
          <w:color w:val="000000"/>
          <w:lang w:val="en-AU"/>
        </w:rPr>
        <w:t xml:space="preserve"> - 1 page]</w:t>
      </w:r>
    </w:p>
    <w:p w14:paraId="65B8FDF3" w14:textId="77777777" w:rsidR="002565B2" w:rsidRDefault="002565B2" w:rsidP="002565B2">
      <w:pPr>
        <w:spacing w:line="276" w:lineRule="auto"/>
        <w:rPr>
          <w:rFonts w:ascii="Calibri" w:eastAsia="Calibri" w:hAnsi="Calibri" w:cs="Calibri"/>
          <w:color w:val="000000"/>
          <w:lang w:val="en-AU"/>
        </w:rPr>
      </w:pPr>
      <w:r w:rsidRPr="7F6D80C7">
        <w:rPr>
          <w:rFonts w:ascii="Calibri" w:eastAsia="Calibri" w:hAnsi="Calibri" w:cs="Calibri"/>
          <w:sz w:val="2"/>
          <w:szCs w:val="2"/>
          <w:lang w:val="en-AU"/>
        </w:rPr>
        <w:t> </w:t>
      </w:r>
      <w:r w:rsidRPr="7F6D80C7">
        <w:rPr>
          <w:rFonts w:ascii="Calibri" w:eastAsia="Calibri" w:hAnsi="Calibri" w:cs="Calibri"/>
          <w:color w:val="000000" w:themeColor="text1"/>
          <w:lang w:val="en-AU"/>
        </w:rPr>
        <w:t xml:space="preserve"> </w:t>
      </w:r>
      <w:r w:rsidRPr="7F6D80C7">
        <w:rPr>
          <w:rFonts w:ascii="Calibri" w:eastAsia="Calibri" w:hAnsi="Calibri" w:cs="Calibri"/>
          <w:sz w:val="2"/>
          <w:szCs w:val="2"/>
          <w:lang w:val="en-AU"/>
        </w:rPr>
        <w:t> </w:t>
      </w:r>
    </w:p>
    <w:p w14:paraId="04F34C37"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02BCAFE9">
        <w:rPr>
          <w:rFonts w:ascii="Calibri" w:eastAsia="Calibri" w:hAnsi="Calibri" w:cs="Calibri"/>
          <w:b/>
          <w:bCs/>
          <w:color w:val="FFFFFF" w:themeColor="background1"/>
          <w:sz w:val="28"/>
          <w:szCs w:val="28"/>
          <w:lang w:val="en-AU"/>
        </w:rPr>
        <w:t xml:space="preserve"> </w:t>
      </w:r>
      <w:r w:rsidRPr="02BCAFE9">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04BF93E7" w14:textId="77777777" w:rsidR="002565B2" w:rsidRDefault="002565B2" w:rsidP="002565B2">
      <w:pPr>
        <w:spacing w:line="276" w:lineRule="auto"/>
        <w:rPr>
          <w:rFonts w:ascii="Calibri" w:eastAsia="Calibri" w:hAnsi="Calibri" w:cs="Calibri"/>
          <w:color w:val="000000"/>
          <w:lang w:val="en-AU"/>
        </w:rPr>
      </w:pPr>
      <w:bookmarkStart w:id="51" w:name="_Hlk103255506"/>
      <w:r w:rsidRPr="1AABF8D7">
        <w:rPr>
          <w:rFonts w:ascii="Calibri" w:eastAsia="Calibri" w:hAnsi="Calibri" w:cs="Calibri"/>
          <w:color w:val="000000" w:themeColor="text1"/>
          <w:lang w:val="en-AU"/>
        </w:rPr>
        <w:t>To brief Council on the progress of setting up City of Whittlesea’s Environmental Upgrade Agreement program</w:t>
      </w:r>
      <w:r>
        <w:rPr>
          <w:rFonts w:ascii="Calibri" w:eastAsia="Calibri" w:hAnsi="Calibri" w:cs="Calibri"/>
          <w:color w:val="000000" w:themeColor="text1"/>
          <w:lang w:val="en-AU"/>
        </w:rPr>
        <w:t xml:space="preserve"> funded through </w:t>
      </w:r>
      <w:r w:rsidRPr="1AABF8D7">
        <w:rPr>
          <w:rFonts w:ascii="Calibri" w:eastAsia="Calibri" w:hAnsi="Calibri" w:cs="Calibri"/>
          <w:color w:val="000000" w:themeColor="text1"/>
          <w:lang w:val="en-AU"/>
        </w:rPr>
        <w:t xml:space="preserve">the </w:t>
      </w:r>
      <w:r w:rsidRPr="1AABF8D7">
        <w:rPr>
          <w:rFonts w:ascii="Calibri" w:hAnsi="Calibri"/>
          <w:color w:val="000000" w:themeColor="text1"/>
          <w:lang w:val="en-AU"/>
        </w:rPr>
        <w:t>Whittlesea Community Recovery Fund</w:t>
      </w:r>
      <w:r w:rsidRPr="1AABF8D7">
        <w:rPr>
          <w:rFonts w:ascii="Calibri" w:eastAsia="Calibri" w:hAnsi="Calibri" w:cs="Calibri"/>
          <w:color w:val="000000" w:themeColor="text1"/>
          <w:lang w:val="en-AU"/>
        </w:rPr>
        <w:t>.</w:t>
      </w:r>
    </w:p>
    <w:p w14:paraId="4499C80E" w14:textId="77777777" w:rsidR="002565B2" w:rsidRDefault="002565B2" w:rsidP="002565B2">
      <w:pPr>
        <w:spacing w:line="276" w:lineRule="auto"/>
        <w:rPr>
          <w:rFonts w:ascii="Calibri" w:eastAsia="Calibri" w:hAnsi="Calibri" w:cs="Calibri"/>
          <w:color w:val="000000"/>
          <w:lang w:val="en-AU"/>
        </w:rPr>
      </w:pPr>
    </w:p>
    <w:p w14:paraId="5A9C9155" w14:textId="77777777" w:rsidR="002565B2" w:rsidRDefault="002565B2" w:rsidP="002565B2">
      <w:pPr>
        <w:spacing w:line="276" w:lineRule="auto"/>
        <w:rPr>
          <w:rFonts w:ascii="Calibri" w:eastAsia="Calibri" w:hAnsi="Calibri" w:cs="Calibri"/>
          <w:color w:val="000000"/>
          <w:lang w:val="en-AU"/>
        </w:rPr>
      </w:pPr>
      <w:r w:rsidRPr="005B4E93">
        <w:rPr>
          <w:rFonts w:ascii="Calibri" w:eastAsia="Calibri" w:hAnsi="Calibri" w:cs="Calibri"/>
          <w:color w:val="000000" w:themeColor="text1"/>
          <w:lang w:val="en-AU"/>
        </w:rPr>
        <w:t xml:space="preserve">For Council to consider the recommended approach and endorse the delegation of Environmental Upgrade Agreement approvals to </w:t>
      </w:r>
      <w:r w:rsidRPr="005B4E93">
        <w:rPr>
          <w:rFonts w:ascii="Calibri" w:hAnsi="Calibri"/>
          <w:lang w:val="en-AU"/>
        </w:rPr>
        <w:t>the CEO in accordance with section 181H of the Local Government Act 1989</w:t>
      </w:r>
      <w:r w:rsidRPr="005B4E93">
        <w:rPr>
          <w:rFonts w:ascii="Calibri" w:eastAsia="Calibri" w:hAnsi="Calibri" w:cs="Calibri"/>
          <w:color w:val="000000" w:themeColor="text1"/>
          <w:lang w:val="en-AU"/>
        </w:rPr>
        <w:t>.</w:t>
      </w:r>
      <w:r w:rsidRPr="09888CB6">
        <w:rPr>
          <w:rFonts w:ascii="Calibri" w:eastAsia="Calibri" w:hAnsi="Calibri" w:cs="Calibri"/>
          <w:color w:val="000000" w:themeColor="text1"/>
          <w:lang w:val="en-AU"/>
        </w:rPr>
        <w:t xml:space="preserve"> </w:t>
      </w:r>
    </w:p>
    <w:bookmarkEnd w:id="51"/>
    <w:p w14:paraId="43805853"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Brief Overview</w:t>
      </w:r>
    </w:p>
    <w:p w14:paraId="2DC937F4" w14:textId="77777777" w:rsidR="002565B2" w:rsidRDefault="002565B2" w:rsidP="002565B2">
      <w:pPr>
        <w:spacing w:line="276" w:lineRule="auto"/>
        <w:rPr>
          <w:rFonts w:ascii="Calibri" w:eastAsia="Calibri" w:hAnsi="Calibri" w:cs="Calibri"/>
          <w:color w:val="000000"/>
          <w:lang w:val="en-AU"/>
        </w:rPr>
      </w:pPr>
      <w:r w:rsidRPr="09888CB6">
        <w:rPr>
          <w:rFonts w:ascii="Calibri" w:eastAsia="Calibri" w:hAnsi="Calibri" w:cs="Calibri"/>
          <w:color w:val="000000" w:themeColor="text1"/>
          <w:lang w:val="en-AU"/>
        </w:rPr>
        <w:t xml:space="preserve">The recommended approach for Whittlesea’s Environmental Upgrade Agreement program implementation has been outlined for Council’s consideration and support, including the recommendation that Council endorse the delegation of Environmental Upgrade Agreement approvals to </w:t>
      </w:r>
      <w:r>
        <w:rPr>
          <w:rFonts w:ascii="Calibri" w:hAnsi="Calibri"/>
          <w:lang w:val="en-AU"/>
        </w:rPr>
        <w:t>the CEO in accordance with section 181H of the Local Government Act 1989</w:t>
      </w:r>
      <w:r w:rsidRPr="09888CB6">
        <w:rPr>
          <w:rFonts w:ascii="Calibri" w:eastAsia="Calibri" w:hAnsi="Calibri" w:cs="Calibri"/>
          <w:color w:val="000000" w:themeColor="text1"/>
          <w:lang w:val="en-AU"/>
        </w:rPr>
        <w:t>.</w:t>
      </w:r>
    </w:p>
    <w:p w14:paraId="1B745047"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32"/>
          <w:szCs w:val="32"/>
          <w:lang w:val="en-AU"/>
        </w:rPr>
        <w:t xml:space="preserve"> </w:t>
      </w:r>
      <w:r w:rsidRPr="12CB59A7">
        <w:rPr>
          <w:rFonts w:ascii="Calibri" w:eastAsia="Calibri" w:hAnsi="Calibri" w:cs="Calibri"/>
          <w:b/>
          <w:bCs/>
          <w:color w:val="FFFFFF" w:themeColor="background1"/>
          <w:lang w:val="en-AU"/>
        </w:rPr>
        <w:t>Recommendation</w:t>
      </w:r>
    </w:p>
    <w:p w14:paraId="583875F4" w14:textId="77777777" w:rsidR="002565B2" w:rsidRPr="005853BD" w:rsidRDefault="002565B2" w:rsidP="002565B2">
      <w:pPr>
        <w:spacing w:line="276" w:lineRule="auto"/>
        <w:jc w:val="both"/>
        <w:rPr>
          <w:rFonts w:ascii="Calibri" w:eastAsia="Calibri" w:hAnsi="Calibri" w:cs="Calibri"/>
          <w:b/>
          <w:bCs/>
          <w:color w:val="000000"/>
          <w:lang w:val="en-AU"/>
        </w:rPr>
      </w:pPr>
      <w:r w:rsidRPr="005853BD">
        <w:rPr>
          <w:rFonts w:ascii="Calibri" w:eastAsia="Calibri" w:hAnsi="Calibri" w:cs="Calibri"/>
          <w:b/>
          <w:bCs/>
          <w:color w:val="000000" w:themeColor="text1"/>
          <w:lang w:val="en-AU"/>
        </w:rPr>
        <w:t>That Council:</w:t>
      </w:r>
    </w:p>
    <w:p w14:paraId="0911FA65" w14:textId="77777777" w:rsidR="002565B2" w:rsidRPr="005853BD" w:rsidRDefault="002565B2" w:rsidP="00944F20">
      <w:pPr>
        <w:numPr>
          <w:ilvl w:val="0"/>
          <w:numId w:val="34"/>
        </w:numPr>
        <w:spacing w:line="276" w:lineRule="auto"/>
        <w:ind w:left="709" w:hanging="425"/>
        <w:contextualSpacing/>
        <w:jc w:val="both"/>
        <w:rPr>
          <w:rFonts w:ascii="Calibri" w:eastAsia="Calibri" w:hAnsi="Calibri" w:cs="Calibri"/>
          <w:b/>
          <w:bCs/>
          <w:color w:val="000000"/>
          <w:lang w:val="en-AU"/>
        </w:rPr>
      </w:pPr>
      <w:bookmarkStart w:id="52" w:name="_Hlk103255572"/>
      <w:r w:rsidRPr="005853BD">
        <w:rPr>
          <w:rFonts w:ascii="Calibri" w:eastAsia="Calibri" w:hAnsi="Calibri" w:cs="Calibri"/>
          <w:b/>
          <w:bCs/>
          <w:color w:val="000000" w:themeColor="text1"/>
          <w:szCs w:val="20"/>
          <w:lang w:val="en-AU"/>
        </w:rPr>
        <w:t>Endorse the recommended approach for implementation of the Environmental Upgrade Agreement program, including that:</w:t>
      </w:r>
    </w:p>
    <w:p w14:paraId="11BFA59F" w14:textId="68CF2223" w:rsidR="002565B2" w:rsidRPr="005853BD" w:rsidRDefault="002565B2" w:rsidP="002565B2">
      <w:pPr>
        <w:spacing w:line="276" w:lineRule="auto"/>
        <w:ind w:left="1134" w:hanging="425"/>
        <w:contextualSpacing/>
        <w:jc w:val="both"/>
        <w:rPr>
          <w:rFonts w:ascii="Calibri" w:eastAsia="Calibri" w:hAnsi="Calibri" w:cs="Calibri"/>
          <w:b/>
          <w:bCs/>
          <w:color w:val="000000"/>
          <w:szCs w:val="20"/>
          <w:lang w:val="en-AU"/>
        </w:rPr>
      </w:pPr>
      <w:r w:rsidRPr="005853BD">
        <w:rPr>
          <w:rFonts w:ascii="Calibri" w:eastAsia="Calibri" w:hAnsi="Calibri" w:cs="Calibri"/>
          <w:b/>
          <w:bCs/>
          <w:color w:val="000000" w:themeColor="text1"/>
          <w:szCs w:val="20"/>
          <w:lang w:val="en-AU"/>
        </w:rPr>
        <w:t>a)</w:t>
      </w:r>
      <w:r>
        <w:rPr>
          <w:rFonts w:ascii="Calibri" w:eastAsia="Calibri" w:hAnsi="Calibri" w:cs="Calibri"/>
          <w:b/>
          <w:bCs/>
          <w:color w:val="000000" w:themeColor="text1"/>
          <w:szCs w:val="20"/>
          <w:lang w:val="en-AU"/>
        </w:rPr>
        <w:tab/>
      </w:r>
      <w:r w:rsidRPr="005853BD">
        <w:rPr>
          <w:rFonts w:ascii="Calibri" w:eastAsia="Calibri" w:hAnsi="Calibri" w:cs="Calibri"/>
          <w:b/>
          <w:bCs/>
          <w:color w:val="000000" w:themeColor="text1"/>
          <w:szCs w:val="20"/>
          <w:lang w:val="en-AU"/>
        </w:rPr>
        <w:t>A Special Charge be the mechanism used to facilitate and track repayments;</w:t>
      </w:r>
    </w:p>
    <w:p w14:paraId="00418FB2" w14:textId="6A8DEA5F" w:rsidR="002565B2" w:rsidRPr="005853BD" w:rsidRDefault="002565B2" w:rsidP="002565B2">
      <w:pPr>
        <w:spacing w:line="276" w:lineRule="auto"/>
        <w:ind w:left="1134" w:hanging="425"/>
        <w:contextualSpacing/>
        <w:jc w:val="both"/>
        <w:rPr>
          <w:rFonts w:ascii="Calibri" w:eastAsia="Calibri" w:hAnsi="Calibri" w:cs="Calibri"/>
          <w:b/>
          <w:bCs/>
          <w:color w:val="000000"/>
          <w:szCs w:val="20"/>
          <w:lang w:val="en-AU"/>
        </w:rPr>
      </w:pPr>
      <w:r w:rsidRPr="005853BD">
        <w:rPr>
          <w:rFonts w:ascii="Calibri" w:eastAsia="Calibri" w:hAnsi="Calibri" w:cs="Calibri"/>
          <w:b/>
          <w:bCs/>
          <w:color w:val="000000" w:themeColor="text1"/>
          <w:szCs w:val="20"/>
          <w:lang w:val="en-AU"/>
        </w:rPr>
        <w:t>b)</w:t>
      </w:r>
      <w:r>
        <w:rPr>
          <w:rFonts w:ascii="Calibri" w:eastAsia="Calibri" w:hAnsi="Calibri" w:cs="Calibri"/>
          <w:b/>
          <w:bCs/>
          <w:color w:val="000000" w:themeColor="text1"/>
          <w:szCs w:val="20"/>
          <w:lang w:val="en-AU"/>
        </w:rPr>
        <w:tab/>
      </w:r>
      <w:r w:rsidRPr="005853BD">
        <w:rPr>
          <w:rFonts w:ascii="Calibri" w:eastAsia="Calibri" w:hAnsi="Calibri" w:cs="Calibri"/>
          <w:b/>
          <w:bCs/>
          <w:color w:val="000000" w:themeColor="text1"/>
          <w:szCs w:val="20"/>
          <w:lang w:val="en-AU"/>
        </w:rPr>
        <w:t xml:space="preserve">Better Building Finance be appointed as a third party to establish, administer and support program delivery; </w:t>
      </w:r>
    </w:p>
    <w:p w14:paraId="6E32455A" w14:textId="6D5D8788" w:rsidR="002565B2" w:rsidRPr="005853BD" w:rsidRDefault="002565B2" w:rsidP="002565B2">
      <w:pPr>
        <w:spacing w:line="276" w:lineRule="auto"/>
        <w:ind w:left="1134" w:hanging="425"/>
        <w:contextualSpacing/>
        <w:jc w:val="both"/>
        <w:rPr>
          <w:rFonts w:ascii="Calibri" w:eastAsia="Calibri" w:hAnsi="Calibri" w:cs="Calibri"/>
          <w:b/>
          <w:bCs/>
          <w:color w:val="000000"/>
          <w:szCs w:val="20"/>
          <w:lang w:val="en-AU"/>
        </w:rPr>
      </w:pPr>
      <w:r w:rsidRPr="005853BD">
        <w:rPr>
          <w:rFonts w:ascii="Calibri" w:eastAsia="Calibri" w:hAnsi="Calibri" w:cs="Calibri"/>
          <w:b/>
          <w:bCs/>
          <w:color w:val="000000" w:themeColor="text1"/>
          <w:szCs w:val="20"/>
          <w:lang w:val="en-AU"/>
        </w:rPr>
        <w:t>c)</w:t>
      </w:r>
      <w:r>
        <w:rPr>
          <w:rFonts w:ascii="Calibri" w:eastAsia="Calibri" w:hAnsi="Calibri" w:cs="Calibri"/>
          <w:b/>
          <w:bCs/>
          <w:color w:val="000000" w:themeColor="text1"/>
          <w:szCs w:val="20"/>
          <w:lang w:val="en-AU"/>
        </w:rPr>
        <w:tab/>
      </w:r>
      <w:r w:rsidRPr="005853BD">
        <w:rPr>
          <w:rFonts w:ascii="Calibri" w:eastAsia="Calibri" w:hAnsi="Calibri" w:cs="Calibri"/>
          <w:b/>
          <w:bCs/>
          <w:color w:val="000000" w:themeColor="text1"/>
          <w:szCs w:val="20"/>
          <w:lang w:val="en-AU"/>
        </w:rPr>
        <w:t>The proposed internal eligibility criteria be applied</w:t>
      </w:r>
      <w:r w:rsidRPr="005853BD">
        <w:rPr>
          <w:rFonts w:ascii="Calibri" w:hAnsi="Calibri"/>
          <w:b/>
          <w:bCs/>
          <w:szCs w:val="20"/>
          <w:lang w:val="en-AU"/>
        </w:rPr>
        <w:t>; and</w:t>
      </w:r>
    </w:p>
    <w:p w14:paraId="199B758D" w14:textId="38255F0C" w:rsidR="002565B2" w:rsidRDefault="002565B2" w:rsidP="002565B2">
      <w:pPr>
        <w:spacing w:line="276" w:lineRule="auto"/>
        <w:ind w:left="1134" w:hanging="425"/>
        <w:contextualSpacing/>
        <w:rPr>
          <w:rFonts w:ascii="Calibri" w:hAnsi="Calibri"/>
          <w:b/>
          <w:bCs/>
          <w:szCs w:val="20"/>
          <w:lang w:val="en-AU"/>
        </w:rPr>
        <w:sectPr w:rsidR="002565B2">
          <w:pgSz w:w="11906" w:h="16838"/>
          <w:pgMar w:top="1440" w:right="1440" w:bottom="1440" w:left="1440" w:header="454" w:footer="454" w:gutter="0"/>
          <w:cols w:space="720"/>
          <w:docGrid w:linePitch="360"/>
        </w:sectPr>
      </w:pPr>
      <w:r w:rsidRPr="005853BD">
        <w:rPr>
          <w:rFonts w:ascii="Calibri" w:eastAsia="Calibri" w:hAnsi="Calibri" w:cs="Calibri"/>
          <w:b/>
          <w:bCs/>
          <w:color w:val="000000" w:themeColor="text1"/>
          <w:szCs w:val="20"/>
          <w:lang w:val="en-AU"/>
        </w:rPr>
        <w:t>d)</w:t>
      </w:r>
      <w:r>
        <w:rPr>
          <w:rFonts w:ascii="Calibri" w:eastAsia="Calibri" w:hAnsi="Calibri" w:cs="Calibri"/>
          <w:b/>
          <w:bCs/>
          <w:color w:val="000000" w:themeColor="text1"/>
          <w:szCs w:val="20"/>
          <w:lang w:val="en-AU"/>
        </w:rPr>
        <w:tab/>
      </w:r>
      <w:r w:rsidRPr="005853BD">
        <w:rPr>
          <w:rFonts w:ascii="Calibri" w:eastAsia="Calibri" w:hAnsi="Calibri" w:cs="Calibri"/>
          <w:b/>
          <w:bCs/>
          <w:color w:val="000000" w:themeColor="text1"/>
          <w:szCs w:val="20"/>
          <w:lang w:val="en-AU"/>
        </w:rPr>
        <w:t xml:space="preserve">Council agree to delegate Environmental Upgrade Agreement approvals to </w:t>
      </w:r>
      <w:r w:rsidRPr="005853BD">
        <w:rPr>
          <w:rFonts w:ascii="Calibri" w:hAnsi="Calibri"/>
          <w:b/>
          <w:bCs/>
          <w:szCs w:val="20"/>
          <w:lang w:val="en-AU"/>
        </w:rPr>
        <w:t>the CEO in accordance with section 181H of the Local Government Act 1989.</w:t>
      </w:r>
    </w:p>
    <w:bookmarkEnd w:id="52"/>
    <w:p w14:paraId="7BF95AA4"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12CB59A7">
        <w:rPr>
          <w:rFonts w:ascii="Calibri" w:eastAsia="Calibri" w:hAnsi="Calibri" w:cs="Calibri"/>
          <w:b/>
          <w:bCs/>
          <w:color w:val="FFFFFF" w:themeColor="background1"/>
          <w:lang w:val="en-AU"/>
        </w:rPr>
        <w:t>Key Information</w:t>
      </w:r>
    </w:p>
    <w:p w14:paraId="28173D2A" w14:textId="77777777" w:rsidR="002565B2" w:rsidRPr="00FE5131" w:rsidRDefault="002565B2" w:rsidP="002565B2">
      <w:pPr>
        <w:spacing w:before="240" w:after="60" w:line="276" w:lineRule="auto"/>
        <w:rPr>
          <w:rFonts w:ascii="Calibri" w:eastAsia="Calibri" w:hAnsi="Calibri" w:cs="Calibri"/>
          <w:color w:val="000000"/>
          <w:highlight w:val="yellow"/>
          <w:u w:val="single"/>
          <w:lang w:val="en-AU"/>
        </w:rPr>
      </w:pPr>
      <w:r>
        <w:rPr>
          <w:rFonts w:ascii="Calibri" w:eastAsia="Calibri" w:hAnsi="Calibri" w:cs="Calibri"/>
          <w:b/>
          <w:color w:val="000000" w:themeColor="text1"/>
          <w:u w:val="single"/>
          <w:lang w:val="en-AU"/>
        </w:rPr>
        <w:t>Environmental Upgrade Agreement</w:t>
      </w:r>
      <w:r w:rsidRPr="00FE5131">
        <w:rPr>
          <w:rFonts w:ascii="Calibri" w:eastAsia="Calibri" w:hAnsi="Calibri" w:cs="Calibri"/>
          <w:b/>
          <w:color w:val="000000" w:themeColor="text1"/>
          <w:u w:val="single"/>
          <w:lang w:val="en-AU"/>
        </w:rPr>
        <w:t xml:space="preserve"> Program Investigation</w:t>
      </w:r>
    </w:p>
    <w:p w14:paraId="1E924A34" w14:textId="77777777" w:rsidR="002565B2" w:rsidRDefault="002565B2" w:rsidP="002565B2">
      <w:pPr>
        <w:spacing w:line="276" w:lineRule="auto"/>
        <w:rPr>
          <w:rFonts w:ascii="Calibri" w:hAnsi="Calibri"/>
          <w:color w:val="000000"/>
          <w:lang w:val="en-AU"/>
        </w:rPr>
      </w:pPr>
      <w:r w:rsidRPr="1AABF8D7">
        <w:rPr>
          <w:rFonts w:ascii="Calibri" w:eastAsia="Calibri" w:hAnsi="Calibri" w:cs="Calibri"/>
          <w:color w:val="000000" w:themeColor="text1"/>
          <w:lang w:val="en-AU"/>
        </w:rPr>
        <w:t xml:space="preserve">Initially, the Environmental Upgrade Agreement program was considered by ELT on Wednesday 24 February 2021 for inclusion in the 2021 – 2022 budget process. It was included in the Municipal Pandemic Readiness and Recovery Plan, and the Community Plan 2021 – 2025, with funding secured as part of the </w:t>
      </w:r>
      <w:r w:rsidRPr="1AABF8D7">
        <w:rPr>
          <w:rFonts w:ascii="Calibri" w:hAnsi="Calibri"/>
          <w:color w:val="000000" w:themeColor="text1"/>
          <w:lang w:val="en-AU"/>
        </w:rPr>
        <w:t xml:space="preserve">$2 million Whittlesea Community Recovery Fund. </w:t>
      </w:r>
    </w:p>
    <w:p w14:paraId="6D356D7A" w14:textId="77777777" w:rsidR="002565B2" w:rsidRDefault="002565B2" w:rsidP="002565B2">
      <w:pPr>
        <w:spacing w:line="276" w:lineRule="auto"/>
        <w:rPr>
          <w:rFonts w:ascii="Calibri" w:hAnsi="Calibri"/>
          <w:color w:val="000000"/>
          <w:lang w:val="en-AU"/>
        </w:rPr>
      </w:pPr>
    </w:p>
    <w:p w14:paraId="35B5D130" w14:textId="77777777" w:rsidR="002565B2" w:rsidRPr="00235AC9"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The 2021 investigation explored options to relieve energy poverty through environmental sustainability for businesses and residents recovering from impacts of COVID-19. While many options were explored, the </w:t>
      </w:r>
      <w:r w:rsidRPr="09888CB6">
        <w:rPr>
          <w:rFonts w:ascii="Calibri" w:eastAsia="Calibri" w:hAnsi="Calibri" w:cs="Calibri"/>
          <w:color w:val="000000" w:themeColor="text1"/>
          <w:lang w:val="en-AU"/>
        </w:rPr>
        <w:t>Environmental Upgrade Agreement</w:t>
      </w:r>
      <w:r w:rsidRPr="780F6C2E">
        <w:rPr>
          <w:rFonts w:ascii="Calibri" w:hAnsi="Calibri"/>
          <w:color w:val="000000" w:themeColor="text1"/>
          <w:lang w:val="en-AU"/>
        </w:rPr>
        <w:t xml:space="preserve"> program was deemed the highest value, most efficient and accessible option. Other options explored (by comparison) were deemed to have less public value and were more resource and cost intensive to operate.</w:t>
      </w:r>
    </w:p>
    <w:p w14:paraId="1B26FF9F" w14:textId="77777777" w:rsidR="002565B2" w:rsidRPr="00235AC9" w:rsidRDefault="002565B2" w:rsidP="002565B2">
      <w:pPr>
        <w:spacing w:line="276" w:lineRule="auto"/>
        <w:rPr>
          <w:rFonts w:ascii="Calibri" w:hAnsi="Calibri"/>
          <w:color w:val="000000"/>
          <w:lang w:val="en-AU"/>
        </w:rPr>
      </w:pPr>
    </w:p>
    <w:p w14:paraId="422940CB"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As of </w:t>
      </w:r>
      <w:r>
        <w:rPr>
          <w:rFonts w:ascii="Calibri" w:hAnsi="Calibri"/>
          <w:color w:val="000000" w:themeColor="text1"/>
          <w:lang w:val="en-AU"/>
        </w:rPr>
        <w:t>May</w:t>
      </w:r>
      <w:r w:rsidRPr="780F6C2E">
        <w:rPr>
          <w:rFonts w:ascii="Calibri" w:hAnsi="Calibri"/>
          <w:color w:val="000000" w:themeColor="text1"/>
          <w:lang w:val="en-AU"/>
        </w:rPr>
        <w:t xml:space="preserve"> 2022, 42 of the 79 Victorian councils are offering </w:t>
      </w:r>
      <w:r w:rsidRPr="09888CB6">
        <w:rPr>
          <w:rFonts w:ascii="Calibri" w:eastAsia="Calibri" w:hAnsi="Calibri" w:cs="Calibri"/>
          <w:color w:val="000000" w:themeColor="text1"/>
          <w:lang w:val="en-AU"/>
        </w:rPr>
        <w:t>Environmental Upgrade Agreement</w:t>
      </w:r>
      <w:r>
        <w:rPr>
          <w:rFonts w:ascii="Calibri" w:eastAsia="Calibri" w:hAnsi="Calibri" w:cs="Calibri"/>
          <w:color w:val="000000" w:themeColor="text1"/>
          <w:lang w:val="en-AU"/>
        </w:rPr>
        <w:t>s</w:t>
      </w:r>
      <w:r w:rsidRPr="780F6C2E">
        <w:rPr>
          <w:rFonts w:ascii="Calibri" w:hAnsi="Calibri"/>
          <w:color w:val="000000" w:themeColor="text1"/>
          <w:lang w:val="en-AU"/>
        </w:rPr>
        <w:t xml:space="preserve"> to their business community. Councils in New South Wales and South Australian are also engaging in </w:t>
      </w:r>
      <w:r w:rsidRPr="09888CB6">
        <w:rPr>
          <w:rFonts w:ascii="Calibri" w:eastAsia="Calibri" w:hAnsi="Calibri" w:cs="Calibri"/>
          <w:color w:val="000000" w:themeColor="text1"/>
          <w:lang w:val="en-AU"/>
        </w:rPr>
        <w:t>Environmental Upgrade Agreement</w:t>
      </w:r>
      <w:r>
        <w:rPr>
          <w:rFonts w:ascii="Calibri" w:eastAsia="Calibri" w:hAnsi="Calibri" w:cs="Calibri"/>
          <w:color w:val="000000" w:themeColor="text1"/>
          <w:lang w:val="en-AU"/>
        </w:rPr>
        <w:t>s</w:t>
      </w:r>
      <w:r w:rsidRPr="780F6C2E">
        <w:rPr>
          <w:rFonts w:ascii="Calibri" w:hAnsi="Calibri"/>
          <w:color w:val="000000" w:themeColor="text1"/>
          <w:lang w:val="en-AU"/>
        </w:rPr>
        <w:t xml:space="preserve">. Participating councils typically anticipate fewer than six </w:t>
      </w:r>
      <w:r>
        <w:rPr>
          <w:rFonts w:ascii="Calibri" w:hAnsi="Calibri"/>
          <w:color w:val="000000" w:themeColor="text1"/>
          <w:lang w:val="en-AU"/>
        </w:rPr>
        <w:t>agreement</w:t>
      </w:r>
      <w:r w:rsidRPr="780F6C2E">
        <w:rPr>
          <w:rFonts w:ascii="Calibri" w:hAnsi="Calibri"/>
          <w:color w:val="000000" w:themeColor="text1"/>
          <w:lang w:val="en-AU"/>
        </w:rPr>
        <w:t>s per year, of varying loan sizes.</w:t>
      </w:r>
    </w:p>
    <w:p w14:paraId="43A770E8" w14:textId="77777777" w:rsidR="002565B2" w:rsidRDefault="002565B2" w:rsidP="002565B2">
      <w:pPr>
        <w:spacing w:line="276" w:lineRule="auto"/>
        <w:rPr>
          <w:rFonts w:ascii="Calibri" w:hAnsi="Calibri"/>
          <w:color w:val="000000"/>
          <w:lang w:val="en-AU"/>
        </w:rPr>
      </w:pPr>
    </w:p>
    <w:p w14:paraId="09A340DD" w14:textId="77777777" w:rsidR="002565B2" w:rsidRPr="00EA3CD6" w:rsidRDefault="002565B2" w:rsidP="002565B2">
      <w:pPr>
        <w:spacing w:line="276" w:lineRule="auto"/>
        <w:rPr>
          <w:rFonts w:ascii="Calibri" w:hAnsi="Calibri"/>
          <w:color w:val="000000"/>
          <w:highlight w:val="yellow"/>
          <w:lang w:val="en-AU"/>
        </w:rPr>
      </w:pPr>
      <w:r w:rsidRPr="780F6C2E">
        <w:rPr>
          <w:rFonts w:ascii="Calibri" w:hAnsi="Calibri"/>
          <w:color w:val="000000" w:themeColor="text1"/>
          <w:lang w:val="en-AU"/>
        </w:rPr>
        <w:t xml:space="preserve">While the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programs are available to businesses, they are not yet available to residential properties. The Local Government Act allows for the use of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s for residential properties, however the lender minimum loan amount of $15,000 making most residential upgrades unfeasible. Lower thresholds for residential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s may be offered in future, with discussions ongoing with Bank Australia and environmental </w:t>
      </w:r>
      <w:r w:rsidRPr="780F6C2E">
        <w:rPr>
          <w:rFonts w:ascii="Calibri" w:eastAsia="Calibri" w:hAnsi="Calibri" w:cs="Calibri"/>
          <w:color w:val="000000" w:themeColor="text1"/>
          <w:lang w:val="en-AU"/>
        </w:rPr>
        <w:t>consultancy HIP V. HYPE</w:t>
      </w:r>
      <w:r w:rsidRPr="780F6C2E">
        <w:rPr>
          <w:rFonts w:ascii="Calibri" w:hAnsi="Calibri"/>
          <w:color w:val="000000" w:themeColor="text1"/>
          <w:lang w:val="en-AU"/>
        </w:rPr>
        <w:t xml:space="preserve">. </w:t>
      </w:r>
    </w:p>
    <w:p w14:paraId="56FC03D3" w14:textId="77777777" w:rsidR="002565B2" w:rsidRPr="00FE5131" w:rsidRDefault="002565B2" w:rsidP="002565B2">
      <w:pPr>
        <w:spacing w:before="240" w:after="60" w:line="276" w:lineRule="auto"/>
        <w:rPr>
          <w:rFonts w:ascii="Calibri" w:eastAsia="Calibri" w:hAnsi="Calibri" w:cs="Calibri"/>
          <w:b/>
          <w:color w:val="000000"/>
          <w:u w:val="single"/>
          <w:lang w:val="en-AU"/>
        </w:rPr>
      </w:pPr>
      <w:r>
        <w:rPr>
          <w:rFonts w:ascii="Calibri" w:eastAsia="Calibri" w:hAnsi="Calibri" w:cs="Calibri"/>
          <w:b/>
          <w:bCs/>
          <w:color w:val="000000" w:themeColor="text1"/>
          <w:u w:val="single"/>
          <w:lang w:val="en-AU"/>
        </w:rPr>
        <w:t>Overview – Whittlesea Environmental Upgrade Agreement Program</w:t>
      </w:r>
    </w:p>
    <w:p w14:paraId="1D2B8F92"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As a pandemic recovery action, the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program aims to aid local business owners who have experienced financial hardship due to impacts of Covid 19 by providing them with access to low-stakes green loans to minimise bills and provide sustainable, long-term methods for cost reduction. The program will have additional benefits of emissions reductions in the local business community, aligning with Council’s municipal-wide 2036 net zero emissions targets.</w:t>
      </w:r>
    </w:p>
    <w:p w14:paraId="2B2F8651" w14:textId="77777777" w:rsidR="002565B2" w:rsidRPr="00FE5131" w:rsidRDefault="002565B2" w:rsidP="002565B2">
      <w:pPr>
        <w:spacing w:line="276" w:lineRule="auto"/>
        <w:rPr>
          <w:rFonts w:ascii="Calibri" w:hAnsi="Calibri"/>
          <w:color w:val="000000"/>
          <w:lang w:val="en-AU"/>
        </w:rPr>
      </w:pPr>
    </w:p>
    <w:p w14:paraId="5940A6B1" w14:textId="77777777" w:rsidR="002565B2" w:rsidRPr="00FE5131" w:rsidRDefault="002565B2" w:rsidP="002565B2">
      <w:pPr>
        <w:spacing w:line="276" w:lineRule="auto"/>
        <w:rPr>
          <w:rFonts w:ascii="Calibri" w:hAnsi="Calibri"/>
          <w:color w:val="000000"/>
          <w:highlight w:val="yellow"/>
          <w:lang w:val="en-AU"/>
        </w:rPr>
      </w:pPr>
      <w:r w:rsidRPr="780F6C2E">
        <w:rPr>
          <w:rFonts w:ascii="Calibri" w:hAnsi="Calibri"/>
          <w:color w:val="000000" w:themeColor="text1"/>
          <w:lang w:val="en-AU"/>
        </w:rPr>
        <w:t xml:space="preserve">In the short term, Whittlesea’s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program will be made available for businesses and organisations. It will allow commercial property owners to enter into a loan agreement with a lender (and optionally with a commercial property’s tenant), for building upgrades which have a strong environmental impact such as renewable energy re-fits, energy and water efficiency upgrades, and climate adaptation measures. </w:t>
      </w:r>
    </w:p>
    <w:p w14:paraId="2047C944" w14:textId="77777777" w:rsidR="002565B2" w:rsidRPr="00FE5131" w:rsidRDefault="002565B2" w:rsidP="002565B2">
      <w:pPr>
        <w:spacing w:line="276" w:lineRule="auto"/>
        <w:rPr>
          <w:rFonts w:ascii="Calibri" w:hAnsi="Calibri"/>
          <w:color w:val="000000"/>
          <w:lang w:val="en-AU"/>
        </w:rPr>
      </w:pPr>
    </w:p>
    <w:p w14:paraId="7D00FDEE" w14:textId="77777777" w:rsidR="002565B2" w:rsidRDefault="002565B2" w:rsidP="002565B2">
      <w:pPr>
        <w:spacing w:line="276" w:lineRule="auto"/>
        <w:rPr>
          <w:rFonts w:ascii="Calibri" w:hAnsi="Calibri"/>
          <w:color w:val="000000"/>
          <w:lang w:val="en-AU"/>
        </w:rPr>
      </w:pPr>
      <w:r>
        <w:rPr>
          <w:rFonts w:ascii="Calibri" w:hAnsi="Calibri"/>
          <w:color w:val="000000" w:themeColor="text1"/>
          <w:lang w:val="en-AU"/>
        </w:rPr>
        <w:t>Environmental Upgrade Agreement</w:t>
      </w:r>
      <w:r w:rsidRPr="780F6C2E">
        <w:rPr>
          <w:rFonts w:ascii="Calibri" w:hAnsi="Calibri"/>
          <w:color w:val="000000" w:themeColor="text1"/>
          <w:lang w:val="en-AU"/>
        </w:rPr>
        <w:t>s offer multiple benefits to borrowers:</w:t>
      </w:r>
    </w:p>
    <w:p w14:paraId="2A1A9790" w14:textId="77777777" w:rsidR="002565B2" w:rsidRPr="00FE5131" w:rsidRDefault="002565B2" w:rsidP="00944F20">
      <w:pPr>
        <w:numPr>
          <w:ilvl w:val="0"/>
          <w:numId w:val="35"/>
        </w:numPr>
        <w:spacing w:line="276" w:lineRule="auto"/>
        <w:contextualSpacing/>
        <w:rPr>
          <w:rFonts w:ascii="Calibri" w:eastAsia="Calibri" w:hAnsi="Calibri" w:cs="Calibri"/>
          <w:color w:val="000000"/>
          <w:szCs w:val="20"/>
          <w:lang w:val="en-AU"/>
        </w:rPr>
      </w:pPr>
      <w:r w:rsidRPr="00FE5131">
        <w:rPr>
          <w:rFonts w:ascii="Calibri" w:hAnsi="Calibri"/>
          <w:color w:val="000000" w:themeColor="text1"/>
          <w:lang w:val="en-AU"/>
        </w:rPr>
        <w:t>No loan deposit requirement</w:t>
      </w:r>
      <w:r w:rsidRPr="5821371A">
        <w:rPr>
          <w:rFonts w:ascii="Calibri" w:hAnsi="Calibri"/>
          <w:color w:val="000000" w:themeColor="text1"/>
          <w:lang w:val="en-AU"/>
        </w:rPr>
        <w:t xml:space="preserve"> – a typical barrier to entry</w:t>
      </w:r>
    </w:p>
    <w:p w14:paraId="59352BC7" w14:textId="77777777" w:rsidR="002565B2" w:rsidRPr="00FE5131" w:rsidRDefault="002565B2" w:rsidP="00944F20">
      <w:pPr>
        <w:numPr>
          <w:ilvl w:val="0"/>
          <w:numId w:val="35"/>
        </w:numPr>
        <w:spacing w:line="276" w:lineRule="auto"/>
        <w:contextualSpacing/>
        <w:rPr>
          <w:rFonts w:ascii="Calibri" w:hAnsi="Calibri"/>
          <w:color w:val="000000"/>
          <w:szCs w:val="20"/>
          <w:lang w:val="en-AU"/>
        </w:rPr>
      </w:pPr>
      <w:r w:rsidRPr="00FE5131">
        <w:rPr>
          <w:rFonts w:ascii="Calibri" w:hAnsi="Calibri"/>
          <w:color w:val="000000" w:themeColor="text1"/>
          <w:lang w:val="en-AU"/>
        </w:rPr>
        <w:t>Very competitive interest rates</w:t>
      </w:r>
    </w:p>
    <w:p w14:paraId="67DD6189" w14:textId="77777777" w:rsidR="002565B2" w:rsidRPr="00FE5131" w:rsidRDefault="002565B2" w:rsidP="00944F20">
      <w:pPr>
        <w:numPr>
          <w:ilvl w:val="0"/>
          <w:numId w:val="35"/>
        </w:numPr>
        <w:spacing w:line="276" w:lineRule="auto"/>
        <w:contextualSpacing/>
        <w:rPr>
          <w:rFonts w:ascii="Calibri" w:hAnsi="Calibri"/>
          <w:color w:val="000000"/>
          <w:szCs w:val="20"/>
          <w:lang w:val="en-AU"/>
        </w:rPr>
      </w:pPr>
      <w:r w:rsidRPr="00FE5131">
        <w:rPr>
          <w:rFonts w:ascii="Calibri" w:hAnsi="Calibri"/>
          <w:color w:val="000000" w:themeColor="text1"/>
          <w:lang w:val="en-AU"/>
        </w:rPr>
        <w:t>Long repayment terms – over 10</w:t>
      </w:r>
      <w:r>
        <w:rPr>
          <w:rFonts w:ascii="Calibri" w:hAnsi="Calibri"/>
          <w:color w:val="000000" w:themeColor="text1"/>
          <w:lang w:val="en-AU"/>
        </w:rPr>
        <w:t xml:space="preserve"> to </w:t>
      </w:r>
      <w:r w:rsidRPr="00FE5131">
        <w:rPr>
          <w:rFonts w:ascii="Calibri" w:hAnsi="Calibri"/>
          <w:color w:val="000000" w:themeColor="text1"/>
          <w:lang w:val="en-AU"/>
        </w:rPr>
        <w:t>20 years</w:t>
      </w:r>
    </w:p>
    <w:p w14:paraId="32F3A25B" w14:textId="77777777" w:rsidR="002565B2" w:rsidRPr="00FE5131" w:rsidRDefault="002565B2" w:rsidP="00944F20">
      <w:pPr>
        <w:numPr>
          <w:ilvl w:val="0"/>
          <w:numId w:val="35"/>
        </w:numPr>
        <w:spacing w:line="276" w:lineRule="auto"/>
        <w:contextualSpacing/>
        <w:rPr>
          <w:rFonts w:ascii="Calibri" w:hAnsi="Calibri"/>
          <w:color w:val="000000"/>
          <w:szCs w:val="20"/>
          <w:lang w:val="en-AU"/>
        </w:rPr>
      </w:pPr>
      <w:r w:rsidRPr="780F6C2E">
        <w:rPr>
          <w:rFonts w:ascii="Calibri" w:hAnsi="Calibri"/>
          <w:color w:val="000000" w:themeColor="text1"/>
          <w:szCs w:val="20"/>
          <w:lang w:val="en-AU"/>
        </w:rPr>
        <w:t>Upgrade plans are assessed with an aim for cashflow-positivity for businesses</w:t>
      </w:r>
    </w:p>
    <w:p w14:paraId="47A851E1" w14:textId="77777777" w:rsidR="002565B2" w:rsidRPr="00FE5131" w:rsidRDefault="002565B2" w:rsidP="00944F20">
      <w:pPr>
        <w:numPr>
          <w:ilvl w:val="0"/>
          <w:numId w:val="35"/>
        </w:numPr>
        <w:spacing w:line="276" w:lineRule="auto"/>
        <w:contextualSpacing/>
        <w:rPr>
          <w:rFonts w:ascii="Calibri" w:hAnsi="Calibri"/>
          <w:color w:val="000000"/>
          <w:szCs w:val="20"/>
          <w:lang w:val="en-AU"/>
        </w:rPr>
      </w:pPr>
      <w:r w:rsidRPr="00FE5131">
        <w:rPr>
          <w:rFonts w:ascii="Calibri" w:hAnsi="Calibri"/>
          <w:color w:val="000000" w:themeColor="text1"/>
          <w:lang w:val="en-AU"/>
        </w:rPr>
        <w:t>Increased security in entering an agreement with Council</w:t>
      </w:r>
      <w:r w:rsidRPr="5821371A">
        <w:rPr>
          <w:rFonts w:ascii="Calibri" w:hAnsi="Calibri"/>
          <w:color w:val="000000" w:themeColor="text1"/>
          <w:lang w:val="en-AU"/>
        </w:rPr>
        <w:t>, a trusted entity</w:t>
      </w:r>
    </w:p>
    <w:p w14:paraId="1F59EFE5" w14:textId="77777777" w:rsidR="002565B2" w:rsidRPr="00FE5131" w:rsidRDefault="002565B2" w:rsidP="002565B2">
      <w:pPr>
        <w:spacing w:line="276" w:lineRule="auto"/>
        <w:rPr>
          <w:rFonts w:ascii="Calibri" w:hAnsi="Calibri"/>
          <w:color w:val="000000"/>
          <w:lang w:val="en-AU"/>
        </w:rPr>
      </w:pPr>
    </w:p>
    <w:p w14:paraId="5854DEC9" w14:textId="77777777" w:rsidR="002565B2" w:rsidRPr="00FE5131" w:rsidRDefault="002565B2" w:rsidP="002565B2">
      <w:pPr>
        <w:spacing w:line="276" w:lineRule="auto"/>
        <w:rPr>
          <w:rFonts w:ascii="Calibri" w:hAnsi="Calibri"/>
          <w:color w:val="000000"/>
          <w:highlight w:val="yellow"/>
          <w:lang w:val="en-AU"/>
        </w:rPr>
      </w:pPr>
      <w:r w:rsidRPr="780F6C2E">
        <w:rPr>
          <w:rFonts w:ascii="Calibri" w:hAnsi="Calibri"/>
          <w:color w:val="000000" w:themeColor="text1"/>
          <w:lang w:val="en-AU"/>
        </w:rPr>
        <w:t xml:space="preserve">It is anticipated that the new temporary role of </w:t>
      </w:r>
      <w:r w:rsidRPr="780F6C2E">
        <w:rPr>
          <w:rFonts w:ascii="Calibri" w:eastAsia="Calibri" w:hAnsi="Calibri" w:cs="Calibri"/>
          <w:color w:val="000000" w:themeColor="text1"/>
          <w:lang w:val="en-AU"/>
        </w:rPr>
        <w:t xml:space="preserve">Environmental Education Officer (Energy Upgrades) will drive the initial phases of the program with the Economic Development Department driving the ongoing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program implementation. This will assist with the development of engagement and education opportunities and continue to build interest from the local business community.</w:t>
      </w:r>
    </w:p>
    <w:p w14:paraId="4AF3A082" w14:textId="77777777" w:rsidR="002565B2" w:rsidRPr="00FE5131" w:rsidRDefault="002565B2" w:rsidP="002565B2">
      <w:pPr>
        <w:spacing w:before="240" w:after="60" w:line="276" w:lineRule="auto"/>
        <w:rPr>
          <w:rFonts w:ascii="Calibri" w:hAnsi="Calibri"/>
          <w:b/>
          <w:color w:val="000000"/>
          <w:u w:val="single"/>
          <w:lang w:val="en-AU"/>
        </w:rPr>
      </w:pPr>
      <w:r w:rsidRPr="00FE5131">
        <w:rPr>
          <w:rFonts w:ascii="Calibri" w:hAnsi="Calibri"/>
          <w:b/>
          <w:color w:val="000000" w:themeColor="text1"/>
          <w:u w:val="single"/>
          <w:lang w:val="en-AU"/>
        </w:rPr>
        <w:t>Lender and Administration Options</w:t>
      </w:r>
    </w:p>
    <w:p w14:paraId="7F616CBF"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Officers recommend that Council utilise Better Building Finance to administer and support Environmental Upgrade Agreements for the following reasons: </w:t>
      </w:r>
    </w:p>
    <w:p w14:paraId="5795CD34" w14:textId="77777777" w:rsidR="002565B2" w:rsidRPr="00FE5131" w:rsidRDefault="002565B2" w:rsidP="00944F20">
      <w:pPr>
        <w:numPr>
          <w:ilvl w:val="0"/>
          <w:numId w:val="36"/>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Better Building Finance</w:t>
      </w:r>
      <w:r w:rsidRPr="00FE5131">
        <w:rPr>
          <w:rFonts w:ascii="Calibri" w:eastAsia="Calibri" w:hAnsi="Calibri" w:cs="Calibri"/>
          <w:color w:val="000000" w:themeColor="text1"/>
          <w:szCs w:val="20"/>
          <w:lang w:val="en-AU"/>
        </w:rPr>
        <w:t xml:space="preserve"> is the only organisation currently providing </w:t>
      </w:r>
      <w:r>
        <w:rPr>
          <w:rFonts w:ascii="Calibri" w:eastAsia="Calibri" w:hAnsi="Calibri" w:cs="Calibri"/>
          <w:color w:val="000000" w:themeColor="text1"/>
          <w:szCs w:val="20"/>
          <w:lang w:val="en-AU"/>
        </w:rPr>
        <w:t>Environmental Upgrade Agreement</w:t>
      </w:r>
      <w:r w:rsidRPr="00FE5131">
        <w:rPr>
          <w:rFonts w:ascii="Calibri" w:eastAsia="Calibri" w:hAnsi="Calibri" w:cs="Calibri"/>
          <w:color w:val="000000" w:themeColor="text1"/>
          <w:szCs w:val="20"/>
          <w:lang w:val="en-AU"/>
        </w:rPr>
        <w:t xml:space="preserve"> lending services. </w:t>
      </w:r>
      <w:r>
        <w:rPr>
          <w:rFonts w:ascii="Calibri" w:eastAsia="Calibri" w:hAnsi="Calibri" w:cs="Calibri"/>
          <w:color w:val="000000" w:themeColor="text1"/>
          <w:szCs w:val="20"/>
          <w:lang w:val="en-AU"/>
        </w:rPr>
        <w:t>Better Building Finance</w:t>
      </w:r>
      <w:r w:rsidRPr="00FE5131">
        <w:rPr>
          <w:rFonts w:ascii="Calibri" w:eastAsia="Calibri" w:hAnsi="Calibri" w:cs="Calibri"/>
          <w:color w:val="000000" w:themeColor="text1"/>
          <w:szCs w:val="20"/>
          <w:lang w:val="en-AU"/>
        </w:rPr>
        <w:t xml:space="preserve"> was born out of the Sustainable Melbourne Fund (later the Sustainable Australia Fund) and exists as the </w:t>
      </w:r>
      <w:r>
        <w:rPr>
          <w:rFonts w:ascii="Calibri" w:eastAsia="Calibri" w:hAnsi="Calibri" w:cs="Calibri"/>
          <w:color w:val="000000" w:themeColor="text1"/>
          <w:szCs w:val="20"/>
          <w:lang w:val="en-AU"/>
        </w:rPr>
        <w:t>Environmental Upgrade Agreement</w:t>
      </w:r>
      <w:r w:rsidRPr="00FE5131">
        <w:rPr>
          <w:rFonts w:ascii="Calibri" w:eastAsia="Calibri" w:hAnsi="Calibri" w:cs="Calibri"/>
          <w:color w:val="000000" w:themeColor="text1"/>
          <w:szCs w:val="20"/>
          <w:lang w:val="en-AU"/>
        </w:rPr>
        <w:t xml:space="preserve"> arm of the parent organisation. Whilst the </w:t>
      </w:r>
      <w:r>
        <w:rPr>
          <w:rFonts w:ascii="Calibri" w:eastAsia="Calibri" w:hAnsi="Calibri" w:cs="Calibri"/>
          <w:color w:val="000000" w:themeColor="text1"/>
          <w:szCs w:val="20"/>
          <w:lang w:val="en-AU"/>
        </w:rPr>
        <w:t>Environmental Upgrade Agreement</w:t>
      </w:r>
      <w:r w:rsidRPr="00FE5131">
        <w:rPr>
          <w:rFonts w:ascii="Calibri" w:eastAsia="Calibri" w:hAnsi="Calibri" w:cs="Calibri"/>
          <w:color w:val="000000" w:themeColor="text1"/>
          <w:szCs w:val="20"/>
          <w:lang w:val="en-AU"/>
        </w:rPr>
        <w:t xml:space="preserve"> program is made possible by legislation in the Local Government Act 2020, it is not tied to </w:t>
      </w:r>
      <w:r>
        <w:rPr>
          <w:rFonts w:ascii="Calibri" w:eastAsia="Calibri" w:hAnsi="Calibri" w:cs="Calibri"/>
          <w:color w:val="000000" w:themeColor="text1"/>
          <w:szCs w:val="20"/>
          <w:lang w:val="en-AU"/>
        </w:rPr>
        <w:t>Better Building Finance</w:t>
      </w:r>
      <w:r w:rsidRPr="00FE5131">
        <w:rPr>
          <w:rFonts w:ascii="Calibri" w:eastAsia="Calibri" w:hAnsi="Calibri" w:cs="Calibri"/>
          <w:color w:val="000000" w:themeColor="text1"/>
          <w:szCs w:val="20"/>
          <w:lang w:val="en-AU"/>
        </w:rPr>
        <w:t xml:space="preserve"> or any other lender or organisation.</w:t>
      </w:r>
    </w:p>
    <w:p w14:paraId="28EE1A6F" w14:textId="77777777" w:rsidR="002565B2" w:rsidRDefault="002565B2" w:rsidP="002565B2">
      <w:pPr>
        <w:spacing w:line="276" w:lineRule="auto"/>
        <w:rPr>
          <w:rFonts w:ascii="Calibri" w:hAnsi="Calibri"/>
          <w:color w:val="000000"/>
          <w:lang w:val="en-AU"/>
        </w:rPr>
      </w:pPr>
    </w:p>
    <w:p w14:paraId="5178E64C" w14:textId="77777777" w:rsidR="002565B2" w:rsidRPr="00FE5131" w:rsidRDefault="002565B2" w:rsidP="00944F20">
      <w:pPr>
        <w:numPr>
          <w:ilvl w:val="0"/>
          <w:numId w:val="36"/>
        </w:numPr>
        <w:spacing w:line="276" w:lineRule="auto"/>
        <w:contextualSpacing/>
        <w:rPr>
          <w:rFonts w:ascii="Calibri" w:hAnsi="Calibri"/>
          <w:color w:val="000000"/>
          <w:szCs w:val="20"/>
          <w:lang w:val="en-AU"/>
        </w:rPr>
      </w:pPr>
      <w:r w:rsidRPr="780F6C2E">
        <w:rPr>
          <w:rFonts w:ascii="Calibri" w:eastAsia="Calibri" w:hAnsi="Calibri" w:cs="Calibri"/>
          <w:color w:val="000000" w:themeColor="text1"/>
          <w:szCs w:val="20"/>
          <w:lang w:val="en-AU"/>
        </w:rPr>
        <w:t xml:space="preserve">Of the 42 councils currently offering </w:t>
      </w:r>
      <w:r>
        <w:rPr>
          <w:rFonts w:ascii="Calibri" w:eastAsia="Calibri" w:hAnsi="Calibri" w:cs="Calibri"/>
          <w:color w:val="000000" w:themeColor="text1"/>
          <w:szCs w:val="20"/>
          <w:lang w:val="en-AU"/>
        </w:rPr>
        <w:t>Environmental Upgrade Agreement</w:t>
      </w:r>
      <w:r w:rsidRPr="780F6C2E">
        <w:rPr>
          <w:rFonts w:ascii="Calibri" w:eastAsia="Calibri" w:hAnsi="Calibri" w:cs="Calibri"/>
          <w:color w:val="000000" w:themeColor="text1"/>
          <w:szCs w:val="20"/>
          <w:lang w:val="en-AU"/>
        </w:rPr>
        <w:t xml:space="preserve">s, 41 utilise </w:t>
      </w:r>
      <w:r>
        <w:rPr>
          <w:rFonts w:ascii="Calibri" w:eastAsia="Calibri" w:hAnsi="Calibri" w:cs="Calibri"/>
          <w:color w:val="000000" w:themeColor="text1"/>
          <w:szCs w:val="20"/>
          <w:lang w:val="en-AU"/>
        </w:rPr>
        <w:t>Better Building Finance</w:t>
      </w:r>
      <w:r w:rsidRPr="780F6C2E">
        <w:rPr>
          <w:rFonts w:ascii="Calibri" w:eastAsia="Calibri" w:hAnsi="Calibri" w:cs="Calibri"/>
          <w:color w:val="000000" w:themeColor="text1"/>
          <w:szCs w:val="20"/>
          <w:lang w:val="en-AU"/>
        </w:rPr>
        <w:t xml:space="preserve"> for the administration of </w:t>
      </w:r>
      <w:r>
        <w:rPr>
          <w:rFonts w:ascii="Calibri" w:eastAsia="Calibri" w:hAnsi="Calibri" w:cs="Calibri"/>
          <w:color w:val="000000" w:themeColor="text1"/>
          <w:szCs w:val="20"/>
          <w:lang w:val="en-AU"/>
        </w:rPr>
        <w:t>Environmental Upgrade Agreement</w:t>
      </w:r>
      <w:r w:rsidRPr="780F6C2E">
        <w:rPr>
          <w:rFonts w:ascii="Calibri" w:eastAsia="Calibri" w:hAnsi="Calibri" w:cs="Calibri"/>
          <w:color w:val="000000" w:themeColor="text1"/>
          <w:szCs w:val="20"/>
          <w:lang w:val="en-AU"/>
        </w:rPr>
        <w:t xml:space="preserve">s.  The only Council which has opted not to utilise a third-party administrator (Hume City Council) has only recently established </w:t>
      </w:r>
      <w:r>
        <w:rPr>
          <w:rFonts w:ascii="Calibri" w:eastAsia="Calibri" w:hAnsi="Calibri" w:cs="Calibri"/>
          <w:color w:val="000000" w:themeColor="text1"/>
          <w:szCs w:val="20"/>
          <w:lang w:val="en-AU"/>
        </w:rPr>
        <w:t>their Environmental Upgrade Agreement</w:t>
      </w:r>
      <w:r w:rsidRPr="780F6C2E">
        <w:rPr>
          <w:rFonts w:ascii="Calibri" w:eastAsia="Calibri" w:hAnsi="Calibri" w:cs="Calibri"/>
          <w:color w:val="000000" w:themeColor="text1"/>
          <w:szCs w:val="20"/>
          <w:lang w:val="en-AU"/>
        </w:rPr>
        <w:t xml:space="preserve"> </w:t>
      </w:r>
      <w:r>
        <w:rPr>
          <w:rFonts w:ascii="Calibri" w:eastAsia="Calibri" w:hAnsi="Calibri" w:cs="Calibri"/>
          <w:color w:val="000000" w:themeColor="text1"/>
          <w:szCs w:val="20"/>
          <w:lang w:val="en-AU"/>
        </w:rPr>
        <w:t>program</w:t>
      </w:r>
      <w:r w:rsidRPr="780F6C2E">
        <w:rPr>
          <w:rFonts w:ascii="Calibri" w:eastAsia="Calibri" w:hAnsi="Calibri" w:cs="Calibri"/>
          <w:color w:val="000000" w:themeColor="text1"/>
          <w:szCs w:val="20"/>
          <w:lang w:val="en-AU"/>
        </w:rPr>
        <w:t>, therefore no strong comparative data is available yet.</w:t>
      </w:r>
      <w:r w:rsidRPr="02DC9CF8">
        <w:rPr>
          <w:rFonts w:ascii="Calibri" w:eastAsia="Calibri" w:hAnsi="Calibri" w:cs="Calibri"/>
          <w:color w:val="000000" w:themeColor="text1"/>
          <w:szCs w:val="20"/>
          <w:lang w:val="en-AU"/>
        </w:rPr>
        <w:t xml:space="preserve"> The City of Whittlesea does not currently have the resources to establish its own bespoke program. </w:t>
      </w:r>
    </w:p>
    <w:p w14:paraId="2627C083" w14:textId="77777777" w:rsidR="002565B2" w:rsidRDefault="002565B2" w:rsidP="002565B2">
      <w:pPr>
        <w:spacing w:line="276" w:lineRule="auto"/>
        <w:rPr>
          <w:rFonts w:ascii="Calibri" w:eastAsia="Calibri" w:hAnsi="Calibri" w:cs="Calibri"/>
          <w:lang w:val="en-AU"/>
        </w:rPr>
      </w:pPr>
    </w:p>
    <w:p w14:paraId="5E111F54" w14:textId="77777777" w:rsidR="002565B2" w:rsidRDefault="002565B2" w:rsidP="002565B2">
      <w:pPr>
        <w:spacing w:line="276" w:lineRule="auto"/>
        <w:rPr>
          <w:rFonts w:ascii="Calibri" w:eastAsia="Calibri" w:hAnsi="Calibri"/>
          <w:lang w:val="en-AU"/>
        </w:rPr>
      </w:pPr>
      <w:r w:rsidRPr="780F6C2E">
        <w:rPr>
          <w:rFonts w:ascii="Calibri" w:eastAsia="Calibri" w:hAnsi="Calibri" w:cs="Calibri"/>
          <w:lang w:val="en-AU"/>
        </w:rPr>
        <w:t xml:space="preserve">By using </w:t>
      </w:r>
      <w:r>
        <w:rPr>
          <w:rFonts w:ascii="Calibri" w:eastAsia="Calibri" w:hAnsi="Calibri" w:cs="Calibri"/>
          <w:lang w:val="en-AU"/>
        </w:rPr>
        <w:t>Better Building Finance’</w:t>
      </w:r>
      <w:r w:rsidRPr="780F6C2E">
        <w:rPr>
          <w:rFonts w:ascii="Calibri" w:eastAsia="Calibri" w:hAnsi="Calibri" w:cs="Calibri"/>
          <w:lang w:val="en-AU"/>
        </w:rPr>
        <w:t xml:space="preserve">s services, </w:t>
      </w:r>
      <w:r w:rsidRPr="780F6C2E">
        <w:rPr>
          <w:rFonts w:ascii="Calibri" w:eastAsia="Calibri" w:hAnsi="Calibri"/>
          <w:lang w:val="en-AU"/>
        </w:rPr>
        <w:t xml:space="preserve">Council’s role will be to apply its own eligibility criteria and if approved, add an Environmental Upgrade Charge to a property’s rates notice.  </w:t>
      </w:r>
    </w:p>
    <w:p w14:paraId="51EBCD21" w14:textId="77777777" w:rsidR="002565B2" w:rsidRDefault="002565B2" w:rsidP="002565B2">
      <w:pPr>
        <w:spacing w:line="276" w:lineRule="auto"/>
        <w:rPr>
          <w:rFonts w:ascii="Calibri" w:hAnsi="Calibri"/>
          <w:color w:val="000000"/>
          <w:lang w:val="en-AU"/>
        </w:rPr>
        <w:sectPr w:rsidR="002565B2" w:rsidSect="00D02ADA">
          <w:headerReference w:type="default" r:id="rId17"/>
          <w:footerReference w:type="default" r:id="rId18"/>
          <w:pgSz w:w="11907" w:h="16840" w:code="9"/>
          <w:pgMar w:top="1440" w:right="1440" w:bottom="1440" w:left="1440" w:header="454" w:footer="454" w:gutter="0"/>
          <w:cols w:space="720"/>
          <w:formProt w:val="0"/>
        </w:sectPr>
      </w:pPr>
    </w:p>
    <w:p w14:paraId="5E294F3E" w14:textId="77777777" w:rsidR="002565B2" w:rsidRDefault="002565B2" w:rsidP="002565B2">
      <w:pPr>
        <w:spacing w:line="276" w:lineRule="auto"/>
        <w:rPr>
          <w:rFonts w:ascii="Calibri" w:eastAsia="Calibri" w:hAnsi="Calibri" w:cs="Calibri"/>
          <w:color w:val="000000"/>
          <w:lang w:val="en-AU"/>
        </w:rPr>
      </w:pPr>
      <w:r w:rsidRPr="780F6C2E">
        <w:rPr>
          <w:rFonts w:ascii="Calibri" w:eastAsia="Calibri" w:hAnsi="Calibri" w:cs="Calibri"/>
          <w:color w:val="000000" w:themeColor="text1"/>
          <w:lang w:val="en-AU"/>
        </w:rPr>
        <w:lastRenderedPageBreak/>
        <w:t xml:space="preserve">The process for administering an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is outlined in the flowchart below:</w:t>
      </w:r>
    </w:p>
    <w:p w14:paraId="71D1D8B5" w14:textId="77777777" w:rsidR="002565B2" w:rsidRDefault="002565B2" w:rsidP="002565B2">
      <w:pPr>
        <w:spacing w:line="276" w:lineRule="auto"/>
        <w:rPr>
          <w:rFonts w:ascii="Calibri" w:hAnsi="Calibri"/>
          <w:color w:val="000000"/>
          <w:lang w:val="en-AU"/>
        </w:rPr>
      </w:pPr>
    </w:p>
    <w:p w14:paraId="1A739A22" w14:textId="77777777" w:rsidR="002565B2" w:rsidRDefault="002565B2" w:rsidP="002565B2">
      <w:pPr>
        <w:spacing w:line="276" w:lineRule="auto"/>
        <w:rPr>
          <w:rFonts w:ascii="Calibri" w:hAnsi="Calibri"/>
          <w:lang w:val="en-AU"/>
        </w:rPr>
      </w:pPr>
      <w:r>
        <w:rPr>
          <w:noProof/>
        </w:rPr>
        <w:drawing>
          <wp:inline distT="0" distB="0" distL="0" distR="0" wp14:anchorId="5F9E7935" wp14:editId="5D9CD632">
            <wp:extent cx="5683250" cy="2815280"/>
            <wp:effectExtent l="0" t="0" r="0" b="4445"/>
            <wp:docPr id="1145641339" name="Picture 114564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04027" name="Picture 1145641339"/>
                    <pic:cNvPicPr/>
                  </pic:nvPicPr>
                  <pic:blipFill>
                    <a:blip r:embed="rId19">
                      <a:extLst>
                        <a:ext uri="{28A0092B-C50C-407E-A947-70E740481C1C}">
                          <a14:useLocalDpi xmlns:a14="http://schemas.microsoft.com/office/drawing/2010/main" val="0"/>
                        </a:ext>
                      </a:extLst>
                    </a:blip>
                    <a:srcRect l="2788"/>
                    <a:stretch>
                      <a:fillRect/>
                    </a:stretch>
                  </pic:blipFill>
                  <pic:spPr bwMode="auto">
                    <a:xfrm>
                      <a:off x="0" y="0"/>
                      <a:ext cx="5710906" cy="2828980"/>
                    </a:xfrm>
                    <a:prstGeom prst="rect">
                      <a:avLst/>
                    </a:prstGeom>
                    <a:ln>
                      <a:noFill/>
                    </a:ln>
                    <a:extLst>
                      <a:ext uri="{53640926-AAD7-44D8-BBD7-CCE9431645EC}">
                        <a14:shadowObscured xmlns:a14="http://schemas.microsoft.com/office/drawing/2010/main"/>
                      </a:ext>
                    </a:extLst>
                  </pic:spPr>
                </pic:pic>
              </a:graphicData>
            </a:graphic>
          </wp:inline>
        </w:drawing>
      </w:r>
    </w:p>
    <w:p w14:paraId="5FECBFEC" w14:textId="77777777" w:rsidR="002565B2" w:rsidRPr="00FE5131" w:rsidRDefault="002565B2" w:rsidP="002565B2">
      <w:pPr>
        <w:spacing w:line="276" w:lineRule="auto"/>
        <w:rPr>
          <w:rFonts w:ascii="Calibri" w:hAnsi="Calibri"/>
          <w:i/>
          <w:lang w:val="en-AU"/>
        </w:rPr>
      </w:pPr>
      <w:r w:rsidRPr="00FE5131">
        <w:rPr>
          <w:rFonts w:ascii="Calibri" w:hAnsi="Calibri"/>
          <w:i/>
          <w:lang w:val="en-AU"/>
        </w:rPr>
        <w:t>Figure 1.</w:t>
      </w:r>
      <w:r>
        <w:rPr>
          <w:rFonts w:ascii="Calibri" w:hAnsi="Calibri"/>
          <w:i/>
          <w:lang w:val="en-AU"/>
        </w:rPr>
        <w:t xml:space="preserve"> </w:t>
      </w:r>
      <w:r w:rsidRPr="00A74660">
        <w:rPr>
          <w:rFonts w:ascii="Calibri" w:hAnsi="Calibri"/>
          <w:i/>
          <w:lang w:val="en-AU"/>
        </w:rPr>
        <w:t xml:space="preserve">Flowchart depicting steps to enter into an Environmental Upgrade Agreement. Note EUF = Environmental Upgrade Finance, EUC = Environmental Upgrade Charge. </w:t>
      </w:r>
      <w:r>
        <w:rPr>
          <w:rFonts w:ascii="Calibri" w:hAnsi="Calibri"/>
          <w:i/>
          <w:lang w:val="en-AU"/>
        </w:rPr>
        <w:t xml:space="preserve">Flowchart based upon diagram supplied </w:t>
      </w:r>
      <w:r w:rsidRPr="00A74660">
        <w:rPr>
          <w:rFonts w:ascii="Calibri" w:hAnsi="Calibri"/>
          <w:i/>
          <w:lang w:val="en-AU"/>
        </w:rPr>
        <w:t xml:space="preserve">by </w:t>
      </w:r>
      <w:r w:rsidRPr="00A74660">
        <w:rPr>
          <w:rFonts w:ascii="Calibri" w:eastAsia="Calibri" w:hAnsi="Calibri" w:cs="Calibri"/>
          <w:i/>
          <w:color w:val="000000" w:themeColor="text1"/>
          <w:lang w:val="en-AU"/>
        </w:rPr>
        <w:t>Better Building Finance</w:t>
      </w:r>
      <w:r w:rsidRPr="00A74660">
        <w:rPr>
          <w:rFonts w:ascii="Calibri" w:hAnsi="Calibri"/>
          <w:i/>
          <w:lang w:val="en-AU"/>
        </w:rPr>
        <w:t>.</w:t>
      </w:r>
    </w:p>
    <w:p w14:paraId="188BBC12" w14:textId="77777777" w:rsidR="002565B2" w:rsidRPr="00FE5131" w:rsidRDefault="002565B2" w:rsidP="002565B2">
      <w:pPr>
        <w:spacing w:before="240" w:after="60" w:line="276" w:lineRule="auto"/>
        <w:rPr>
          <w:rFonts w:ascii="Calibri" w:eastAsia="Calibri" w:hAnsi="Calibri" w:cs="Calibri"/>
          <w:b/>
          <w:color w:val="000000"/>
          <w:u w:val="single"/>
          <w:lang w:val="en-AU"/>
        </w:rPr>
      </w:pPr>
      <w:r w:rsidRPr="00FE5131">
        <w:rPr>
          <w:rFonts w:ascii="Calibri" w:eastAsia="Calibri" w:hAnsi="Calibri" w:cs="Calibri"/>
          <w:b/>
          <w:color w:val="000000" w:themeColor="text1"/>
          <w:u w:val="single"/>
          <w:lang w:val="en-AU"/>
        </w:rPr>
        <w:t>Rates Notices and Invoicing Options</w:t>
      </w:r>
    </w:p>
    <w:p w14:paraId="43BAB144"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Officers recommend that the Environmental Upgrade Charge be collected from lendees via a Special Charge. The Special Charge would be viewable on the property’s yearly rates notice and collected on a quarterly basis in instalments.</w:t>
      </w:r>
    </w:p>
    <w:p w14:paraId="6C2F566A" w14:textId="77777777" w:rsidR="002565B2" w:rsidRPr="00FE5131" w:rsidRDefault="002565B2" w:rsidP="002565B2">
      <w:pPr>
        <w:spacing w:line="276" w:lineRule="auto"/>
        <w:rPr>
          <w:rFonts w:ascii="Calibri" w:hAnsi="Calibri"/>
          <w:color w:val="000000"/>
          <w:lang w:val="en-AU"/>
        </w:rPr>
      </w:pPr>
    </w:p>
    <w:p w14:paraId="6F13231B"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This recommended approach followed discussion with other participating councils who also use Microsoft </w:t>
      </w:r>
      <w:r>
        <w:rPr>
          <w:rFonts w:ascii="Calibri" w:hAnsi="Calibri"/>
          <w:color w:val="000000" w:themeColor="text1"/>
          <w:lang w:val="en-AU"/>
        </w:rPr>
        <w:t>Dynamics</w:t>
      </w:r>
      <w:r w:rsidRPr="780F6C2E">
        <w:rPr>
          <w:rFonts w:ascii="Calibri" w:hAnsi="Calibri"/>
          <w:color w:val="000000" w:themeColor="text1"/>
          <w:lang w:val="en-AU"/>
        </w:rPr>
        <w:t xml:space="preserve"> to distribute rates notices. Additionally, the Special Charge can be clearly articulated on the rates notice and allows flexibility in the </w:t>
      </w:r>
      <w:r>
        <w:rPr>
          <w:rFonts w:ascii="Calibri" w:hAnsi="Calibri"/>
          <w:color w:val="000000" w:themeColor="text1"/>
          <w:lang w:val="en-AU"/>
        </w:rPr>
        <w:t>administration</w:t>
      </w:r>
      <w:r w:rsidRPr="780F6C2E">
        <w:rPr>
          <w:rFonts w:ascii="Calibri" w:hAnsi="Calibri"/>
          <w:color w:val="000000" w:themeColor="text1"/>
          <w:lang w:val="en-AU"/>
        </w:rPr>
        <w:t xml:space="preserve"> and </w:t>
      </w:r>
      <w:r>
        <w:rPr>
          <w:rFonts w:ascii="Calibri" w:hAnsi="Calibri"/>
          <w:color w:val="000000" w:themeColor="text1"/>
          <w:lang w:val="en-AU"/>
        </w:rPr>
        <w:t>updating</w:t>
      </w:r>
      <w:r w:rsidRPr="780F6C2E">
        <w:rPr>
          <w:rFonts w:ascii="Calibri" w:hAnsi="Calibri"/>
          <w:color w:val="000000" w:themeColor="text1"/>
          <w:lang w:val="en-AU"/>
        </w:rPr>
        <w:t xml:space="preserve"> of charges.</w:t>
      </w:r>
    </w:p>
    <w:p w14:paraId="4C36B3BA" w14:textId="77777777" w:rsidR="002565B2" w:rsidRPr="00FE5131" w:rsidRDefault="002565B2" w:rsidP="002565B2">
      <w:pPr>
        <w:spacing w:line="276" w:lineRule="auto"/>
        <w:rPr>
          <w:rFonts w:ascii="Calibri" w:hAnsi="Calibri"/>
          <w:color w:val="000000"/>
          <w:lang w:val="en-AU"/>
        </w:rPr>
      </w:pPr>
    </w:p>
    <w:p w14:paraId="6999B638"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Quarterly reports on all existing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s in a municipality are required by </w:t>
      </w:r>
      <w:r w:rsidRPr="00D477D2">
        <w:rPr>
          <w:rFonts w:ascii="Calibri" w:hAnsi="Calibri"/>
          <w:color w:val="000000" w:themeColor="text1"/>
          <w:lang w:val="en-AU"/>
        </w:rPr>
        <w:t>the Local Government</w:t>
      </w:r>
      <w:r w:rsidRPr="780F6C2E">
        <w:rPr>
          <w:rFonts w:ascii="Calibri" w:hAnsi="Calibri"/>
          <w:i/>
          <w:iCs/>
          <w:color w:val="000000" w:themeColor="text1"/>
          <w:lang w:val="en-AU"/>
        </w:rPr>
        <w:t xml:space="preserve"> </w:t>
      </w:r>
      <w:r w:rsidRPr="780F6C2E">
        <w:rPr>
          <w:rFonts w:ascii="Calibri" w:hAnsi="Calibri"/>
          <w:color w:val="000000" w:themeColor="text1"/>
          <w:lang w:val="en-AU"/>
        </w:rPr>
        <w:t xml:space="preserve">Act 2022. See attachment 1 for a redacted example from Brimbank City Council. </w:t>
      </w:r>
    </w:p>
    <w:p w14:paraId="48F05F68" w14:textId="77777777" w:rsidR="002565B2" w:rsidRPr="00FE5131" w:rsidRDefault="002565B2" w:rsidP="002565B2">
      <w:pPr>
        <w:spacing w:before="240" w:after="60" w:line="276" w:lineRule="auto"/>
        <w:rPr>
          <w:rFonts w:ascii="Calibri" w:eastAsia="Calibri" w:hAnsi="Calibri" w:cs="Calibri"/>
          <w:b/>
          <w:color w:val="000000"/>
          <w:u w:val="single"/>
          <w:lang w:val="en-AU"/>
        </w:rPr>
      </w:pPr>
      <w:r>
        <w:rPr>
          <w:rFonts w:ascii="Calibri" w:eastAsia="Calibri" w:hAnsi="Calibri" w:cs="Calibri"/>
          <w:b/>
          <w:color w:val="000000" w:themeColor="text1"/>
          <w:u w:val="single"/>
          <w:lang w:val="en-AU"/>
        </w:rPr>
        <w:t>Delegated Authority</w:t>
      </w:r>
    </w:p>
    <w:p w14:paraId="4888E32F" w14:textId="77777777" w:rsidR="002565B2" w:rsidRDefault="002565B2" w:rsidP="002565B2">
      <w:pPr>
        <w:spacing w:line="276" w:lineRule="auto"/>
        <w:rPr>
          <w:rFonts w:ascii="Calibri" w:eastAsia="Calibri" w:hAnsi="Calibri" w:cs="Calibri"/>
          <w:color w:val="000000"/>
          <w:lang w:val="en-AU"/>
        </w:rPr>
        <w:sectPr w:rsidR="002565B2" w:rsidSect="00D02ADA">
          <w:headerReference w:type="default" r:id="rId20"/>
          <w:footerReference w:type="default" r:id="rId21"/>
          <w:pgSz w:w="11907" w:h="16840" w:code="9"/>
          <w:pgMar w:top="1440" w:right="1440" w:bottom="1440" w:left="1440" w:header="454" w:footer="454" w:gutter="0"/>
          <w:cols w:space="720"/>
          <w:formProt w:val="0"/>
        </w:sectPr>
      </w:pPr>
      <w:r w:rsidRPr="780F6C2E">
        <w:rPr>
          <w:rFonts w:ascii="Calibri" w:eastAsia="Calibri" w:hAnsi="Calibri" w:cs="Calibri"/>
          <w:color w:val="000000" w:themeColor="text1"/>
          <w:lang w:val="en-AU"/>
        </w:rPr>
        <w:t xml:space="preserve">The sign-off for individual agreements under the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program will require a tripartite agreement between Council, the property owner and the lender (and optionally, business owners leasing the property who may agree to pay part or whole of the charge). </w:t>
      </w:r>
    </w:p>
    <w:p w14:paraId="46806A13" w14:textId="77777777" w:rsidR="002565B2" w:rsidRPr="008308CB" w:rsidRDefault="002565B2" w:rsidP="002565B2">
      <w:pPr>
        <w:spacing w:line="276" w:lineRule="auto"/>
        <w:rPr>
          <w:rFonts w:ascii="Calibri" w:hAnsi="Calibri"/>
          <w:color w:val="000000"/>
          <w:highlight w:val="yellow"/>
          <w:lang w:val="en-AU"/>
        </w:rPr>
      </w:pPr>
      <w:r w:rsidRPr="780F6C2E">
        <w:rPr>
          <w:rFonts w:ascii="Calibri" w:hAnsi="Calibri"/>
          <w:color w:val="000000" w:themeColor="text1"/>
          <w:lang w:val="en-AU"/>
        </w:rPr>
        <w:lastRenderedPageBreak/>
        <w:t xml:space="preserve">It is recommended that each Environmental Upgrade Agreement be entered into by the CEO. This is possible under section 181H of the Local Government Act 1989. The power to enter into </w:t>
      </w:r>
      <w:r>
        <w:rPr>
          <w:rFonts w:ascii="Calibri" w:hAnsi="Calibri"/>
          <w:color w:val="000000" w:themeColor="text1"/>
          <w:lang w:val="en-AU"/>
        </w:rPr>
        <w:t>Environmental Upgrade Agreement</w:t>
      </w:r>
      <w:r w:rsidRPr="780F6C2E">
        <w:rPr>
          <w:rFonts w:ascii="Calibri" w:hAnsi="Calibri"/>
          <w:color w:val="000000" w:themeColor="text1"/>
          <w:lang w:val="en-AU"/>
        </w:rPr>
        <w:t>s sits with Council who are permitted to delegate this power to the CEO as follows:</w:t>
      </w:r>
    </w:p>
    <w:p w14:paraId="4772393D" w14:textId="77777777" w:rsidR="002565B2" w:rsidRPr="008308CB" w:rsidRDefault="002565B2" w:rsidP="002565B2">
      <w:pPr>
        <w:spacing w:line="276" w:lineRule="auto"/>
        <w:ind w:left="720"/>
        <w:rPr>
          <w:rFonts w:ascii="Calibri" w:hAnsi="Calibri"/>
          <w:i/>
          <w:iCs/>
          <w:color w:val="000000"/>
          <w:lang w:val="en-AU"/>
        </w:rPr>
      </w:pPr>
      <w:r w:rsidRPr="3BEB570D">
        <w:rPr>
          <w:rFonts w:ascii="Calibri" w:hAnsi="Calibri"/>
          <w:i/>
          <w:iCs/>
          <w:color w:val="000000" w:themeColor="text1"/>
          <w:lang w:val="en-AU"/>
        </w:rPr>
        <w:t>181H Delegation to Chief Executive Officer</w:t>
      </w:r>
    </w:p>
    <w:p w14:paraId="040AA6F1" w14:textId="77777777" w:rsidR="002565B2" w:rsidRPr="008308CB" w:rsidRDefault="002565B2" w:rsidP="00944F20">
      <w:pPr>
        <w:numPr>
          <w:ilvl w:val="0"/>
          <w:numId w:val="37"/>
        </w:numPr>
        <w:spacing w:line="276" w:lineRule="auto"/>
        <w:contextualSpacing/>
        <w:rPr>
          <w:rFonts w:ascii="Calibri" w:hAnsi="Calibri"/>
          <w:i/>
          <w:iCs/>
          <w:color w:val="000000"/>
          <w:szCs w:val="20"/>
          <w:lang w:val="en-AU"/>
        </w:rPr>
      </w:pPr>
      <w:r w:rsidRPr="3BEB570D">
        <w:rPr>
          <w:rFonts w:ascii="Calibri" w:hAnsi="Calibri"/>
          <w:i/>
          <w:iCs/>
          <w:color w:val="000000" w:themeColor="text1"/>
          <w:szCs w:val="20"/>
          <w:lang w:val="en-AU"/>
        </w:rPr>
        <w:t>A Council may, by instrument of delegation, delegate to the Chief Executive Officer the following powers—</w:t>
      </w:r>
    </w:p>
    <w:p w14:paraId="27B30D7F" w14:textId="77777777" w:rsidR="002565B2" w:rsidRPr="008308CB" w:rsidRDefault="002565B2" w:rsidP="00944F20">
      <w:pPr>
        <w:numPr>
          <w:ilvl w:val="0"/>
          <w:numId w:val="38"/>
        </w:numPr>
        <w:spacing w:line="276" w:lineRule="auto"/>
        <w:contextualSpacing/>
        <w:rPr>
          <w:rFonts w:ascii="Calibri" w:hAnsi="Calibri"/>
          <w:i/>
          <w:iCs/>
          <w:color w:val="000000"/>
          <w:szCs w:val="20"/>
          <w:lang w:val="en-AU"/>
        </w:rPr>
      </w:pPr>
      <w:r w:rsidRPr="3BEB570D">
        <w:rPr>
          <w:rFonts w:ascii="Calibri" w:hAnsi="Calibri"/>
          <w:i/>
          <w:iCs/>
          <w:color w:val="000000" w:themeColor="text1"/>
          <w:szCs w:val="20"/>
          <w:lang w:val="en-AU"/>
        </w:rPr>
        <w:t>the power to enter into an environmental upgrade agreement on behalf of the Council;</w:t>
      </w:r>
    </w:p>
    <w:p w14:paraId="1B197F7B" w14:textId="77777777" w:rsidR="002565B2" w:rsidRPr="008308CB" w:rsidRDefault="002565B2" w:rsidP="00944F20">
      <w:pPr>
        <w:numPr>
          <w:ilvl w:val="0"/>
          <w:numId w:val="38"/>
        </w:numPr>
        <w:spacing w:line="276" w:lineRule="auto"/>
        <w:contextualSpacing/>
        <w:rPr>
          <w:rFonts w:ascii="Calibri" w:hAnsi="Calibri"/>
          <w:i/>
          <w:iCs/>
          <w:color w:val="000000"/>
          <w:szCs w:val="20"/>
          <w:lang w:val="en-AU"/>
        </w:rPr>
      </w:pPr>
      <w:r w:rsidRPr="3BEB570D">
        <w:rPr>
          <w:rFonts w:ascii="Calibri" w:hAnsi="Calibri"/>
          <w:i/>
          <w:iCs/>
          <w:color w:val="000000" w:themeColor="text1"/>
          <w:szCs w:val="20"/>
          <w:lang w:val="en-AU"/>
        </w:rPr>
        <w:t>the power to declare and levy an environmental upgrade charge.</w:t>
      </w:r>
    </w:p>
    <w:p w14:paraId="3C3C49F5" w14:textId="77777777" w:rsidR="002565B2" w:rsidRPr="008308CB" w:rsidRDefault="002565B2" w:rsidP="002565B2">
      <w:pPr>
        <w:spacing w:line="276" w:lineRule="auto"/>
        <w:rPr>
          <w:rFonts w:ascii="Calibri" w:hAnsi="Calibri"/>
          <w:color w:val="000000"/>
          <w:highlight w:val="yellow"/>
          <w:lang w:val="en-AU"/>
        </w:rPr>
      </w:pPr>
    </w:p>
    <w:p w14:paraId="6FEDFF49" w14:textId="77777777" w:rsidR="002565B2" w:rsidRPr="008308CB"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Prior to request for CEO approval each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will be reviewed internally against Council’s eligibility criteria</w:t>
      </w:r>
      <w:r>
        <w:rPr>
          <w:rFonts w:ascii="Calibri" w:hAnsi="Calibri"/>
          <w:color w:val="000000" w:themeColor="text1"/>
          <w:lang w:val="en-AU"/>
        </w:rPr>
        <w:t xml:space="preserve"> (see next section for details)</w:t>
      </w:r>
      <w:r w:rsidRPr="780F6C2E">
        <w:rPr>
          <w:rFonts w:ascii="Calibri" w:hAnsi="Calibri"/>
          <w:color w:val="000000" w:themeColor="text1"/>
          <w:lang w:val="en-AU"/>
        </w:rPr>
        <w:t xml:space="preserve">. To reduce duplication, this process will be aligned with the lender eligibility assessment process which will identify financial risks, for example, overdue debts on the property. </w:t>
      </w:r>
    </w:p>
    <w:p w14:paraId="18679812" w14:textId="77777777" w:rsidR="002565B2" w:rsidRPr="008308CB" w:rsidRDefault="002565B2" w:rsidP="002565B2">
      <w:pPr>
        <w:spacing w:line="276" w:lineRule="auto"/>
        <w:rPr>
          <w:rFonts w:ascii="Calibri" w:hAnsi="Calibri"/>
          <w:color w:val="000000"/>
          <w:highlight w:val="yellow"/>
          <w:lang w:val="en-AU"/>
        </w:rPr>
      </w:pPr>
    </w:p>
    <w:p w14:paraId="5941AA74"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As this program matures there may be an opportunity to align approvals to follow delegation amounts outlined in the Financial Delegations policy.  Further refinement of this process will include discussions and consultation with Council’s Legal Advisor, Governance and Strategy unit and Strategic Revenue team prior to ELT consideration.  </w:t>
      </w:r>
    </w:p>
    <w:p w14:paraId="4734FBA8" w14:textId="77777777" w:rsidR="002565B2" w:rsidRPr="00FE5131" w:rsidRDefault="002565B2" w:rsidP="002565B2">
      <w:pPr>
        <w:spacing w:before="240" w:after="60" w:line="276" w:lineRule="auto"/>
        <w:rPr>
          <w:rFonts w:ascii="Calibri" w:hAnsi="Calibri"/>
          <w:color w:val="000000"/>
          <w:u w:val="single"/>
          <w:lang w:val="en-AU"/>
        </w:rPr>
      </w:pPr>
      <w:r w:rsidRPr="00FE5131">
        <w:rPr>
          <w:rFonts w:ascii="Calibri" w:hAnsi="Calibri"/>
          <w:b/>
          <w:color w:val="000000" w:themeColor="text1"/>
          <w:u w:val="single"/>
          <w:lang w:val="en-AU"/>
        </w:rPr>
        <w:t>Eligibility Criteria</w:t>
      </w:r>
    </w:p>
    <w:p w14:paraId="56A73BDD" w14:textId="77777777" w:rsidR="002565B2" w:rsidRPr="00FE5131"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The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program as defined by the Local Government Act 2020 does not detail any eligibility criteria for prospective lendees, however Council is able to establish eligibility criteria for agreements on the property as deemed appropriate. </w:t>
      </w:r>
    </w:p>
    <w:p w14:paraId="68B07356" w14:textId="77777777" w:rsidR="002565B2" w:rsidRDefault="002565B2" w:rsidP="002565B2">
      <w:pPr>
        <w:spacing w:line="276" w:lineRule="auto"/>
        <w:rPr>
          <w:rFonts w:ascii="Calibri" w:hAnsi="Calibri"/>
          <w:color w:val="000000"/>
          <w:lang w:val="en-AU"/>
        </w:rPr>
      </w:pPr>
    </w:p>
    <w:p w14:paraId="54459337" w14:textId="77777777" w:rsidR="002565B2" w:rsidRPr="00FE5131" w:rsidRDefault="002565B2" w:rsidP="002565B2">
      <w:pPr>
        <w:spacing w:line="276" w:lineRule="auto"/>
        <w:rPr>
          <w:rFonts w:ascii="Calibri" w:hAnsi="Calibri"/>
          <w:color w:val="000000"/>
          <w:lang w:val="en-AU"/>
        </w:rPr>
      </w:pPr>
      <w:r w:rsidRPr="780F6C2E">
        <w:rPr>
          <w:rFonts w:ascii="Calibri" w:hAnsi="Calibri"/>
          <w:color w:val="000000" w:themeColor="text1"/>
          <w:lang w:val="en-AU"/>
        </w:rPr>
        <w:t>Council’s recommended eligibility criteria, which aligns to lender eligibility criteria (except point 4.), is as follows:</w:t>
      </w:r>
    </w:p>
    <w:p w14:paraId="0C2D912E" w14:textId="77777777" w:rsidR="002565B2" w:rsidRPr="00FE5131" w:rsidRDefault="002565B2" w:rsidP="00944F20">
      <w:pPr>
        <w:numPr>
          <w:ilvl w:val="0"/>
          <w:numId w:val="39"/>
        </w:numPr>
        <w:spacing w:line="276" w:lineRule="auto"/>
        <w:contextualSpacing/>
        <w:rPr>
          <w:rFonts w:ascii="Calibri" w:hAnsi="Calibri"/>
          <w:color w:val="000000"/>
          <w:szCs w:val="20"/>
          <w:lang w:val="en-AU"/>
        </w:rPr>
      </w:pPr>
      <w:r w:rsidRPr="5821371A">
        <w:rPr>
          <w:rFonts w:ascii="Calibri" w:hAnsi="Calibri"/>
          <w:color w:val="000000" w:themeColor="text1"/>
          <w:lang w:val="en-AU"/>
        </w:rPr>
        <w:t>No overdue debts on the property</w:t>
      </w:r>
    </w:p>
    <w:p w14:paraId="4B275047" w14:textId="77777777" w:rsidR="002565B2" w:rsidRPr="00FE5131" w:rsidRDefault="002565B2" w:rsidP="00944F20">
      <w:pPr>
        <w:numPr>
          <w:ilvl w:val="0"/>
          <w:numId w:val="39"/>
        </w:numPr>
        <w:spacing w:line="276" w:lineRule="auto"/>
        <w:contextualSpacing/>
        <w:rPr>
          <w:rFonts w:ascii="Calibri" w:eastAsia="Calibri" w:hAnsi="Calibri" w:cs="Calibri"/>
          <w:color w:val="000000"/>
          <w:szCs w:val="20"/>
          <w:lang w:val="en-AU"/>
        </w:rPr>
      </w:pPr>
      <w:r w:rsidRPr="5821371A">
        <w:rPr>
          <w:rFonts w:ascii="Calibri" w:hAnsi="Calibri"/>
          <w:color w:val="000000" w:themeColor="text1"/>
          <w:lang w:val="en-AU"/>
        </w:rPr>
        <w:t>No overdue debts on other properties owned by the same property owner</w:t>
      </w:r>
    </w:p>
    <w:p w14:paraId="3E3F80F8" w14:textId="77777777" w:rsidR="002565B2" w:rsidRDefault="002565B2" w:rsidP="00944F20">
      <w:pPr>
        <w:numPr>
          <w:ilvl w:val="0"/>
          <w:numId w:val="39"/>
        </w:numPr>
        <w:spacing w:line="276" w:lineRule="auto"/>
        <w:contextualSpacing/>
        <w:rPr>
          <w:rFonts w:ascii="Calibri" w:eastAsia="Calibri" w:hAnsi="Calibri" w:cs="Calibri"/>
          <w:color w:val="000000"/>
          <w:szCs w:val="20"/>
          <w:lang w:val="en-AU"/>
        </w:rPr>
      </w:pPr>
      <w:r w:rsidRPr="00FE5131">
        <w:rPr>
          <w:rFonts w:ascii="Calibri" w:hAnsi="Calibri"/>
          <w:color w:val="000000" w:themeColor="text1"/>
          <w:lang w:val="en-AU"/>
        </w:rPr>
        <w:t>No recent history (within 10 years) of arrears or unpaid rates notices</w:t>
      </w:r>
    </w:p>
    <w:p w14:paraId="25438762" w14:textId="77777777" w:rsidR="002565B2" w:rsidRPr="00FE5131" w:rsidRDefault="002565B2" w:rsidP="00944F20">
      <w:pPr>
        <w:numPr>
          <w:ilvl w:val="0"/>
          <w:numId w:val="39"/>
        </w:numPr>
        <w:spacing w:line="276" w:lineRule="auto"/>
        <w:contextualSpacing/>
        <w:rPr>
          <w:rFonts w:ascii="Calibri" w:hAnsi="Calibri"/>
          <w:color w:val="000000"/>
          <w:szCs w:val="20"/>
          <w:lang w:val="en-AU"/>
        </w:rPr>
      </w:pPr>
      <w:r w:rsidRPr="00FE5131">
        <w:rPr>
          <w:rFonts w:ascii="Calibri" w:hAnsi="Calibri"/>
          <w:color w:val="000000" w:themeColor="text1"/>
          <w:szCs w:val="20"/>
          <w:lang w:val="en-AU"/>
        </w:rPr>
        <w:t>Impacts of the Covid-19 pandemic and any extenuating circumstances noted by Council</w:t>
      </w:r>
      <w:r w:rsidRPr="6EA5608D">
        <w:rPr>
          <w:rFonts w:ascii="Calibri" w:hAnsi="Calibri"/>
          <w:color w:val="000000" w:themeColor="text1"/>
          <w:szCs w:val="20"/>
          <w:lang w:val="en-AU"/>
        </w:rPr>
        <w:t xml:space="preserve"> for additional consideration on a case-by-case basis</w:t>
      </w:r>
    </w:p>
    <w:p w14:paraId="2AAD738C" w14:textId="77777777" w:rsidR="002565B2" w:rsidRPr="00FE5131" w:rsidRDefault="002565B2" w:rsidP="002565B2">
      <w:pPr>
        <w:spacing w:line="276" w:lineRule="auto"/>
        <w:rPr>
          <w:rFonts w:ascii="Calibri" w:hAnsi="Calibri"/>
          <w:color w:val="000000"/>
          <w:lang w:val="en-AU"/>
        </w:rPr>
      </w:pPr>
    </w:p>
    <w:p w14:paraId="5B369D7F"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Better Building Finance </w:t>
      </w:r>
      <w:r>
        <w:rPr>
          <w:rFonts w:ascii="Calibri" w:hAnsi="Calibri"/>
          <w:color w:val="000000" w:themeColor="text1"/>
          <w:lang w:val="en-AU"/>
        </w:rPr>
        <w:t>also</w:t>
      </w:r>
      <w:r w:rsidRPr="780F6C2E">
        <w:rPr>
          <w:rFonts w:ascii="Calibri" w:hAnsi="Calibri"/>
          <w:color w:val="000000" w:themeColor="text1"/>
          <w:lang w:val="en-AU"/>
        </w:rPr>
        <w:t xml:space="preserve"> engage in a rigorous assessment process to determine the likelihood of the upgrade to be cashflow-positive, achieve legislated environmental outcomes and mitigate ownership dispute risk.</w:t>
      </w:r>
    </w:p>
    <w:p w14:paraId="5944F098" w14:textId="77777777" w:rsidR="002565B2" w:rsidRDefault="002565B2" w:rsidP="002565B2">
      <w:pPr>
        <w:spacing w:line="276" w:lineRule="auto"/>
        <w:rPr>
          <w:rFonts w:ascii="Calibri" w:hAnsi="Calibri"/>
          <w:color w:val="000000"/>
          <w:lang w:val="en-AU"/>
        </w:rPr>
      </w:pPr>
    </w:p>
    <w:p w14:paraId="44CEE0CB" w14:textId="77777777" w:rsidR="002565B2" w:rsidRDefault="002565B2" w:rsidP="002565B2">
      <w:pPr>
        <w:spacing w:line="276" w:lineRule="auto"/>
        <w:rPr>
          <w:rFonts w:ascii="Calibri" w:hAnsi="Calibri"/>
          <w:color w:val="000000"/>
          <w:lang w:val="en-AU"/>
        </w:rPr>
        <w:sectPr w:rsidR="002565B2" w:rsidSect="00D02ADA">
          <w:headerReference w:type="default" r:id="rId22"/>
          <w:footerReference w:type="default" r:id="rId23"/>
          <w:pgSz w:w="11907" w:h="16840" w:code="9"/>
          <w:pgMar w:top="1440" w:right="1440" w:bottom="1440" w:left="1440" w:header="454" w:footer="454" w:gutter="0"/>
          <w:cols w:space="720"/>
          <w:formProt w:val="0"/>
        </w:sectPr>
      </w:pPr>
    </w:p>
    <w:p w14:paraId="4F92A2F6" w14:textId="42441D3A" w:rsidR="002565B2" w:rsidRDefault="002565B2" w:rsidP="002565B2">
      <w:pPr>
        <w:spacing w:line="276" w:lineRule="auto"/>
        <w:rPr>
          <w:rFonts w:ascii="Calibri" w:hAnsi="Calibri"/>
          <w:color w:val="000000" w:themeColor="text1"/>
          <w:lang w:val="en-AU"/>
        </w:rPr>
      </w:pPr>
      <w:r w:rsidRPr="780F6C2E">
        <w:rPr>
          <w:rFonts w:ascii="Calibri" w:hAnsi="Calibri"/>
          <w:color w:val="000000" w:themeColor="text1"/>
          <w:lang w:val="en-AU"/>
        </w:rPr>
        <w:lastRenderedPageBreak/>
        <w:t xml:space="preserve">Officers note that while Council does not have a financial stake in any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s (except to record the debt against the property), Council will be required under the agreement to follow up non-payment from lendees after 60 days on behalf of the lender. </w:t>
      </w:r>
    </w:p>
    <w:p w14:paraId="4A2221FF" w14:textId="77777777" w:rsidR="00535BBA" w:rsidRDefault="00535BBA" w:rsidP="002565B2">
      <w:pPr>
        <w:spacing w:line="276" w:lineRule="auto"/>
        <w:rPr>
          <w:rFonts w:ascii="Calibri" w:hAnsi="Calibri"/>
          <w:color w:val="000000"/>
          <w:lang w:val="en-AU"/>
        </w:rPr>
      </w:pPr>
    </w:p>
    <w:p w14:paraId="7981D379" w14:textId="77777777" w:rsidR="002565B2" w:rsidRPr="00FE5131" w:rsidRDefault="002565B2" w:rsidP="002565B2">
      <w:pPr>
        <w:spacing w:line="276" w:lineRule="auto"/>
        <w:rPr>
          <w:rFonts w:ascii="Calibri" w:hAnsi="Calibri"/>
          <w:color w:val="000000"/>
          <w:lang w:val="en-AU"/>
        </w:rPr>
      </w:pPr>
      <w:r w:rsidRPr="780F6C2E">
        <w:rPr>
          <w:rFonts w:ascii="Calibri" w:hAnsi="Calibri"/>
          <w:color w:val="000000" w:themeColor="text1"/>
          <w:lang w:val="en-AU"/>
        </w:rPr>
        <w:t xml:space="preserve">This may represent some reputational risk to Council as this </w:t>
      </w:r>
      <w:r w:rsidRPr="02DC9CF8">
        <w:rPr>
          <w:rFonts w:ascii="Calibri" w:hAnsi="Calibri"/>
          <w:color w:val="000000" w:themeColor="text1"/>
          <w:lang w:val="en-AU"/>
        </w:rPr>
        <w:t xml:space="preserve">follow up </w:t>
      </w:r>
      <w:r w:rsidRPr="780F6C2E">
        <w:rPr>
          <w:rFonts w:ascii="Calibri" w:hAnsi="Calibri"/>
          <w:color w:val="000000" w:themeColor="text1"/>
          <w:lang w:val="en-AU"/>
        </w:rPr>
        <w:t>can extend to repossession of property</w:t>
      </w:r>
      <w:r w:rsidRPr="02DC9CF8">
        <w:rPr>
          <w:rFonts w:ascii="Calibri" w:hAnsi="Calibri"/>
          <w:color w:val="000000" w:themeColor="text1"/>
          <w:lang w:val="en-AU"/>
        </w:rPr>
        <w:t>. However,</w:t>
      </w:r>
      <w:r w:rsidRPr="780F6C2E">
        <w:rPr>
          <w:rFonts w:ascii="Calibri" w:hAnsi="Calibri"/>
          <w:color w:val="000000" w:themeColor="text1"/>
          <w:lang w:val="en-AU"/>
        </w:rPr>
        <w:t xml:space="preserve"> this is unlikely given the abovementioned assessment for cashflow-positivity and the positive track record to date provided by Better Building Finance (one ongoing instance of non-payment from over 100 </w:t>
      </w:r>
      <w:r>
        <w:rPr>
          <w:rFonts w:ascii="Calibri" w:hAnsi="Calibri"/>
          <w:color w:val="000000" w:themeColor="text1"/>
          <w:lang w:val="en-AU"/>
        </w:rPr>
        <w:t>Environmental Upgrade Agreement</w:t>
      </w:r>
      <w:r w:rsidRPr="780F6C2E">
        <w:rPr>
          <w:rFonts w:ascii="Calibri" w:hAnsi="Calibri"/>
          <w:color w:val="000000" w:themeColor="text1"/>
          <w:lang w:val="en-AU"/>
        </w:rPr>
        <w:t>s). It is recommended that the above eligibility criteria are established as a due diligence measure.</w:t>
      </w:r>
    </w:p>
    <w:p w14:paraId="049AB070"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Community Consultation and Engagement</w:t>
      </w:r>
    </w:p>
    <w:p w14:paraId="75B52304" w14:textId="297B8D46"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Whittlesea’s local business community were consulted as part of the business case development for this project in September – December 2020. Outreach from the Community Energy Officer in 2021 to local businesses and non-government organisations was undertaken as part of a broader investigation into municipal energy hardship, and mechanisms through which Council could alleviate hardship.</w:t>
      </w:r>
    </w:p>
    <w:p w14:paraId="03E7784C" w14:textId="77777777" w:rsidR="00535BBA" w:rsidRDefault="00535BBA" w:rsidP="002565B2">
      <w:pPr>
        <w:spacing w:line="276" w:lineRule="auto"/>
        <w:rPr>
          <w:rFonts w:ascii="Calibri" w:eastAsia="Calibri" w:hAnsi="Calibri" w:cs="Calibri"/>
          <w:color w:val="000000"/>
          <w:lang w:val="en-AU"/>
        </w:rPr>
      </w:pPr>
    </w:p>
    <w:p w14:paraId="3338B8AE" w14:textId="61FEA21F" w:rsidR="002565B2" w:rsidRDefault="002565B2" w:rsidP="002565B2">
      <w:pPr>
        <w:spacing w:line="276" w:lineRule="auto"/>
        <w:rPr>
          <w:rFonts w:ascii="Calibri" w:eastAsia="Calibri" w:hAnsi="Calibri" w:cs="Calibri"/>
          <w:color w:val="000000" w:themeColor="text1"/>
          <w:lang w:val="en-AU"/>
        </w:rPr>
      </w:pPr>
      <w:r w:rsidRPr="25E0557F">
        <w:rPr>
          <w:rFonts w:ascii="Calibri" w:eastAsia="Calibri" w:hAnsi="Calibri" w:cs="Calibri"/>
          <w:color w:val="000000" w:themeColor="text1"/>
          <w:lang w:val="en-AU"/>
        </w:rPr>
        <w:t>This followed previous separate investigations into both the Environmental Upgrade Agreement Program and Solar Savers Program undertaken in 2016, in which a number of businesses and households respectively were consulted to gauge interest in both programs.</w:t>
      </w:r>
    </w:p>
    <w:p w14:paraId="009E670B" w14:textId="77777777" w:rsidR="00535BBA" w:rsidRDefault="00535BBA" w:rsidP="002565B2">
      <w:pPr>
        <w:spacing w:line="276" w:lineRule="auto"/>
        <w:rPr>
          <w:rFonts w:ascii="Calibri" w:eastAsia="Calibri" w:hAnsi="Calibri" w:cs="Calibri"/>
          <w:color w:val="000000"/>
          <w:lang w:val="en-AU"/>
        </w:rPr>
      </w:pPr>
    </w:p>
    <w:p w14:paraId="1E9BF714" w14:textId="77777777" w:rsidR="002565B2" w:rsidRDefault="002565B2" w:rsidP="002565B2">
      <w:pPr>
        <w:spacing w:line="276" w:lineRule="auto"/>
        <w:rPr>
          <w:rFonts w:ascii="Calibri" w:hAnsi="Calibri"/>
          <w:color w:val="000000"/>
          <w:lang w:val="en-AU"/>
        </w:rPr>
      </w:pPr>
      <w:r w:rsidRPr="6F36424D">
        <w:rPr>
          <w:rFonts w:ascii="Calibri" w:eastAsia="Calibri" w:hAnsi="Calibri" w:cs="Calibri"/>
          <w:color w:val="000000" w:themeColor="text1"/>
          <w:lang w:val="en-AU"/>
        </w:rPr>
        <w:t xml:space="preserve">Consultation and engagement with external businesses has continued in an unofficial capacity since the </w:t>
      </w:r>
      <w:r>
        <w:rPr>
          <w:rFonts w:ascii="Calibri" w:eastAsia="Calibri" w:hAnsi="Calibri" w:cs="Calibri"/>
          <w:color w:val="000000" w:themeColor="text1"/>
          <w:lang w:val="en-AU"/>
        </w:rPr>
        <w:t>Environmental Upgrade Agreement</w:t>
      </w:r>
      <w:r w:rsidRPr="6F36424D">
        <w:rPr>
          <w:rFonts w:ascii="Calibri" w:eastAsia="Calibri" w:hAnsi="Calibri" w:cs="Calibri"/>
          <w:color w:val="000000" w:themeColor="text1"/>
          <w:lang w:val="en-AU"/>
        </w:rPr>
        <w:t xml:space="preserve"> program </w:t>
      </w:r>
      <w:r>
        <w:rPr>
          <w:rFonts w:ascii="Calibri" w:eastAsia="Calibri" w:hAnsi="Calibri" w:cs="Calibri"/>
          <w:color w:val="000000" w:themeColor="text1"/>
          <w:lang w:val="en-AU"/>
        </w:rPr>
        <w:t>became</w:t>
      </w:r>
      <w:r w:rsidRPr="6F36424D">
        <w:rPr>
          <w:rFonts w:ascii="Calibri" w:eastAsia="Calibri" w:hAnsi="Calibri" w:cs="Calibri"/>
          <w:color w:val="000000" w:themeColor="text1"/>
          <w:lang w:val="en-AU"/>
        </w:rPr>
        <w:t xml:space="preserve"> a Community Plan initiative. Discussions to gauge business interest in the program have continued as part of regular engagements and networking from the Economic Development department as well as the Sustainable Environment department.</w:t>
      </w:r>
      <w:r>
        <w:rPr>
          <w:rFonts w:ascii="Calibri" w:eastAsia="Calibri" w:hAnsi="Calibri" w:cs="Calibri"/>
          <w:color w:val="000000" w:themeColor="text1"/>
          <w:lang w:val="en-AU"/>
        </w:rPr>
        <w:t xml:space="preserve"> As a result, s</w:t>
      </w:r>
      <w:r w:rsidRPr="780F6C2E">
        <w:rPr>
          <w:rFonts w:ascii="Calibri" w:hAnsi="Calibri"/>
          <w:color w:val="000000" w:themeColor="text1"/>
          <w:lang w:val="en-AU"/>
        </w:rPr>
        <w:t>everal local businesses, predominantly in the Thomastown industrial precinct</w:t>
      </w:r>
      <w:r>
        <w:rPr>
          <w:rFonts w:ascii="Calibri" w:hAnsi="Calibri"/>
          <w:color w:val="000000" w:themeColor="text1"/>
          <w:lang w:val="en-AU"/>
        </w:rPr>
        <w:t>,</w:t>
      </w:r>
      <w:r w:rsidRPr="780F6C2E">
        <w:rPr>
          <w:rFonts w:ascii="Calibri" w:hAnsi="Calibri"/>
          <w:color w:val="000000" w:themeColor="text1"/>
          <w:lang w:val="en-AU"/>
        </w:rPr>
        <w:t xml:space="preserve"> have shown interest in an </w:t>
      </w:r>
      <w:r>
        <w:rPr>
          <w:rFonts w:ascii="Calibri" w:hAnsi="Calibri"/>
          <w:color w:val="000000" w:themeColor="text1"/>
          <w:lang w:val="en-AU"/>
        </w:rPr>
        <w:t>Environmental Upgrade Agreement</w:t>
      </w:r>
      <w:r w:rsidRPr="780F6C2E">
        <w:rPr>
          <w:rFonts w:ascii="Calibri" w:hAnsi="Calibri"/>
          <w:color w:val="000000" w:themeColor="text1"/>
          <w:lang w:val="en-AU"/>
        </w:rPr>
        <w:t xml:space="preserve">. </w:t>
      </w:r>
      <w:r>
        <w:rPr>
          <w:rFonts w:ascii="Calibri" w:hAnsi="Calibri"/>
          <w:color w:val="000000" w:themeColor="text1"/>
          <w:lang w:val="en-AU"/>
        </w:rPr>
        <w:t xml:space="preserve"> </w:t>
      </w:r>
      <w:r w:rsidRPr="780F6C2E">
        <w:rPr>
          <w:rFonts w:ascii="Calibri" w:hAnsi="Calibri"/>
          <w:color w:val="000000" w:themeColor="text1"/>
          <w:lang w:val="en-AU"/>
        </w:rPr>
        <w:t xml:space="preserve">These potential agreements </w:t>
      </w:r>
      <w:r>
        <w:rPr>
          <w:rFonts w:ascii="Calibri" w:hAnsi="Calibri"/>
          <w:color w:val="000000" w:themeColor="text1"/>
          <w:lang w:val="en-AU"/>
        </w:rPr>
        <w:t>range in size from over $1.5 million to much smaller amounts</w:t>
      </w:r>
      <w:r w:rsidRPr="780F6C2E">
        <w:rPr>
          <w:rFonts w:ascii="Calibri" w:hAnsi="Calibri"/>
          <w:color w:val="000000" w:themeColor="text1"/>
          <w:lang w:val="en-AU"/>
        </w:rPr>
        <w:t>.</w:t>
      </w:r>
    </w:p>
    <w:p w14:paraId="60627C80"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Alignment to Community Plan, Policies or Strategies</w:t>
      </w:r>
    </w:p>
    <w:p w14:paraId="3D4F2A38" w14:textId="77777777" w:rsidR="002565B2" w:rsidRDefault="002565B2" w:rsidP="002565B2">
      <w:pPr>
        <w:spacing w:line="276" w:lineRule="auto"/>
        <w:jc w:val="both"/>
        <w:rPr>
          <w:rFonts w:ascii="Calibri" w:eastAsia="Calibri" w:hAnsi="Calibri" w:cs="Calibri"/>
          <w:color w:val="000000"/>
          <w:lang w:val="en-AU"/>
        </w:rPr>
      </w:pPr>
      <w:r w:rsidRPr="12CB59A7">
        <w:rPr>
          <w:rFonts w:ascii="Calibri" w:eastAsia="Calibri" w:hAnsi="Calibri" w:cs="Calibri"/>
          <w:color w:val="000000" w:themeColor="text1"/>
          <w:lang w:val="en-AU"/>
        </w:rPr>
        <w:t>Alignment to Whittlesea 2040 and Community Plan 2021-2025:</w:t>
      </w:r>
    </w:p>
    <w:p w14:paraId="21137984"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Strong local economy </w:t>
      </w:r>
    </w:p>
    <w:p w14:paraId="03298843"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Our City is a smart choice for innovation, business growth and industry as well as supporting local businesses to be successful, enabling opportunities for local work and education</w:t>
      </w:r>
    </w:p>
    <w:p w14:paraId="6B5D1481" w14:textId="77777777" w:rsidR="002565B2" w:rsidRDefault="002565B2" w:rsidP="002565B2">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Sustainable environment </w:t>
      </w:r>
    </w:p>
    <w:p w14:paraId="6CE89279" w14:textId="77777777" w:rsidR="002565B2" w:rsidRDefault="002565B2" w:rsidP="002565B2">
      <w:pPr>
        <w:spacing w:line="276" w:lineRule="auto"/>
        <w:rPr>
          <w:rFonts w:ascii="Calibri" w:eastAsia="Calibri" w:hAnsi="Calibri" w:cs="Calibri"/>
          <w:lang w:val="en-AU"/>
        </w:rPr>
      </w:pPr>
      <w:r>
        <w:rPr>
          <w:rFonts w:ascii="Calibri" w:eastAsia="Calibri" w:hAnsi="Calibri" w:cs="Calibri"/>
          <w:lang w:val="en-AU"/>
        </w:rPr>
        <w:t>We prioritise our environment and take action to reduce waste, preserve local biodiversity, protect waterways and green space and address climate change</w:t>
      </w:r>
    </w:p>
    <w:p w14:paraId="35635A37" w14:textId="57E3B410"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lastRenderedPageBreak/>
        <w:t xml:space="preserve">The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program presents opportunities for economic stimulus and environmental intervention to drive Council’s municipal-wide target to reach zero net emission by 2036, and goals related to climate adaptation and resource efficiency in the emerging draft Sustainable Environment Strategy under draft outcomes 2.3 ‘</w:t>
      </w:r>
      <w:r w:rsidRPr="780F6C2E">
        <w:rPr>
          <w:rFonts w:asciiTheme="minorHAnsi" w:hAnsiTheme="minorHAnsi" w:cs="Arial"/>
          <w:lang w:val="en-AU"/>
        </w:rPr>
        <w:t>Our communities and businesses are supported to become climate ready’ and 3.1 ‘Our city becomes a net zero emissions municipality’</w:t>
      </w:r>
      <w:r w:rsidRPr="780F6C2E">
        <w:rPr>
          <w:rFonts w:ascii="Calibri" w:eastAsia="Calibri" w:hAnsi="Calibri" w:cs="Calibri"/>
          <w:color w:val="000000" w:themeColor="text1"/>
          <w:lang w:val="en-AU"/>
        </w:rPr>
        <w:t>.</w:t>
      </w:r>
    </w:p>
    <w:p w14:paraId="557FA3F4" w14:textId="77777777" w:rsidR="00535BBA" w:rsidRDefault="00535BBA" w:rsidP="002565B2">
      <w:pPr>
        <w:spacing w:line="276" w:lineRule="auto"/>
        <w:rPr>
          <w:rFonts w:ascii="Calibri" w:eastAsia="Calibri" w:hAnsi="Calibri" w:cs="Calibri"/>
          <w:color w:val="000000"/>
          <w:lang w:val="en-AU"/>
        </w:rPr>
      </w:pPr>
    </w:p>
    <w:p w14:paraId="7DEFAC3E" w14:textId="1CC19A4A"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The program offers businesses and other property owners the opportunity to ‘go green’, accelerating the transition to renewable energy. Participating businesses may also consider energy and resource efficient processes to minimise waste and costs and adapt or ‘future-proof’ premises for anticipated climate-related impacts. This has considerable relevance to the circular and green economy, which is explored under Key Direction 3 ‘Strong, innovative local businesses’ of the Strong Local Economy Strategy.</w:t>
      </w:r>
    </w:p>
    <w:p w14:paraId="4A48C9C5" w14:textId="77777777" w:rsidR="00535BBA" w:rsidRDefault="00535BBA" w:rsidP="002565B2">
      <w:pPr>
        <w:spacing w:line="276" w:lineRule="auto"/>
        <w:rPr>
          <w:rFonts w:ascii="Calibri" w:hAnsi="Calibri"/>
          <w:color w:val="000000"/>
          <w:lang w:val="en-AU"/>
        </w:rPr>
      </w:pPr>
    </w:p>
    <w:p w14:paraId="66DDD11C" w14:textId="77777777" w:rsidR="002565B2" w:rsidRDefault="002565B2" w:rsidP="002565B2">
      <w:pPr>
        <w:spacing w:line="276" w:lineRule="auto"/>
        <w:rPr>
          <w:rFonts w:ascii="Calibri" w:eastAsia="Calibri" w:hAnsi="Calibri" w:cs="Calibri"/>
          <w:color w:val="000000"/>
          <w:lang w:val="en-AU"/>
        </w:rPr>
      </w:pPr>
      <w:r w:rsidRPr="780F6C2E">
        <w:rPr>
          <w:rFonts w:ascii="Calibri" w:eastAsia="Calibri" w:hAnsi="Calibri" w:cs="Calibri"/>
          <w:color w:val="000000" w:themeColor="text1"/>
          <w:lang w:val="en-AU"/>
        </w:rPr>
        <w:t xml:space="preserve">The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program also presents opportunities for businesses to improve their efficiency and make immediate cashflow-positive investments into more environmentally friendly ways of doing business. The program is especially valuable for small and medium local businesses </w:t>
      </w:r>
      <w:r>
        <w:rPr>
          <w:rFonts w:ascii="Calibri" w:eastAsia="Calibri" w:hAnsi="Calibri" w:cs="Calibri"/>
          <w:color w:val="000000" w:themeColor="text1"/>
          <w:lang w:val="en-AU"/>
        </w:rPr>
        <w:t>-</w:t>
      </w:r>
      <w:r w:rsidRPr="780F6C2E">
        <w:rPr>
          <w:rFonts w:ascii="Calibri" w:eastAsia="Calibri" w:hAnsi="Calibri" w:cs="Calibri"/>
          <w:color w:val="000000" w:themeColor="text1"/>
          <w:lang w:val="en-AU"/>
        </w:rPr>
        <w:t xml:space="preserve"> the business cohorts hardest hit by impacts of COVID-19. As such,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s are a strong economic stimulus measure for businesses to bolster their recovery from the pandemic. The increased investment in renewable energy by businesses from this program may also correlate with an increase in the number of local jobs in this sector.</w:t>
      </w:r>
    </w:p>
    <w:p w14:paraId="66ABFBB5"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Considerations</w:t>
      </w:r>
    </w:p>
    <w:p w14:paraId="6EE4351A"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Environmental</w:t>
      </w:r>
    </w:p>
    <w:p w14:paraId="43D62B4B"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w:t>
      </w:r>
      <w:r w:rsidRPr="00FE5131">
        <w:rPr>
          <w:rFonts w:ascii="Calibri" w:eastAsia="Calibri" w:hAnsi="Calibri" w:cs="Calibri"/>
          <w:color w:val="000000" w:themeColor="text1"/>
          <w:lang w:val="en-AU"/>
        </w:rPr>
        <w:t xml:space="preserve">he </w:t>
      </w:r>
      <w:r>
        <w:rPr>
          <w:rFonts w:ascii="Calibri" w:eastAsia="Calibri" w:hAnsi="Calibri" w:cs="Calibri"/>
          <w:color w:val="000000" w:themeColor="text1"/>
          <w:lang w:val="en-AU"/>
        </w:rPr>
        <w:t>Environmental Upgrade Agreement</w:t>
      </w:r>
      <w:r w:rsidRPr="00FE5131">
        <w:rPr>
          <w:rFonts w:ascii="Calibri" w:eastAsia="Calibri" w:hAnsi="Calibri" w:cs="Calibri"/>
          <w:color w:val="000000" w:themeColor="text1"/>
          <w:lang w:val="en-AU"/>
        </w:rPr>
        <w:t xml:space="preserve"> program will have a clear </w:t>
      </w:r>
      <w:r>
        <w:rPr>
          <w:rFonts w:ascii="Calibri" w:eastAsia="Calibri" w:hAnsi="Calibri" w:cs="Calibri"/>
          <w:color w:val="000000" w:themeColor="text1"/>
          <w:lang w:val="en-AU"/>
        </w:rPr>
        <w:t xml:space="preserve">positive </w:t>
      </w:r>
      <w:r w:rsidRPr="00FE5131">
        <w:rPr>
          <w:rFonts w:ascii="Calibri" w:eastAsia="Calibri" w:hAnsi="Calibri" w:cs="Calibri"/>
          <w:color w:val="000000" w:themeColor="text1"/>
          <w:lang w:val="en-AU"/>
        </w:rPr>
        <w:t>environmental benefit f</w:t>
      </w:r>
      <w:r w:rsidRPr="5821371A">
        <w:rPr>
          <w:rFonts w:ascii="Calibri" w:eastAsia="Calibri" w:hAnsi="Calibri" w:cs="Calibri"/>
          <w:color w:val="000000" w:themeColor="text1"/>
          <w:lang w:val="en-AU"/>
        </w:rPr>
        <w:t>o</w:t>
      </w:r>
      <w:r w:rsidRPr="00FE5131">
        <w:rPr>
          <w:rFonts w:ascii="Calibri" w:eastAsia="Calibri" w:hAnsi="Calibri" w:cs="Calibri"/>
          <w:color w:val="000000" w:themeColor="text1"/>
          <w:lang w:val="en-AU"/>
        </w:rPr>
        <w:t>r the municipality</w:t>
      </w:r>
      <w:r>
        <w:rPr>
          <w:rFonts w:ascii="Calibri" w:eastAsia="Calibri" w:hAnsi="Calibri" w:cs="Calibri"/>
          <w:color w:val="000000" w:themeColor="text1"/>
          <w:lang w:val="en-AU"/>
        </w:rPr>
        <w:t xml:space="preserve">. </w:t>
      </w:r>
      <w:r w:rsidRPr="00FE5131">
        <w:rPr>
          <w:rFonts w:ascii="Calibri" w:eastAsia="Calibri" w:hAnsi="Calibri" w:cs="Calibri"/>
          <w:color w:val="000000" w:themeColor="text1"/>
          <w:lang w:val="en-AU"/>
        </w:rPr>
        <w:t>Council will</w:t>
      </w:r>
      <w:r>
        <w:rPr>
          <w:rFonts w:ascii="Calibri" w:eastAsia="Calibri" w:hAnsi="Calibri" w:cs="Calibri"/>
          <w:color w:val="000000" w:themeColor="text1"/>
          <w:lang w:val="en-AU"/>
        </w:rPr>
        <w:t xml:space="preserve"> be able to</w:t>
      </w:r>
      <w:r w:rsidRPr="00FE5131">
        <w:rPr>
          <w:rFonts w:ascii="Calibri" w:eastAsia="Calibri" w:hAnsi="Calibri" w:cs="Calibri"/>
          <w:color w:val="000000" w:themeColor="text1"/>
          <w:lang w:val="en-AU"/>
        </w:rPr>
        <w:t xml:space="preserve"> leverage investment by businesses in renewable energy, energy efficiency technologies, and potentially other upgrades to improve resource and water efficiency as well as climate adaptation measures. </w:t>
      </w:r>
      <w:r>
        <w:rPr>
          <w:rFonts w:ascii="Calibri" w:eastAsia="Calibri" w:hAnsi="Calibri" w:cs="Calibri"/>
          <w:color w:val="000000" w:themeColor="text1"/>
          <w:lang w:val="en-AU"/>
        </w:rPr>
        <w:t>By p</w:t>
      </w:r>
      <w:r w:rsidRPr="02DC9CF8">
        <w:rPr>
          <w:rFonts w:ascii="Calibri" w:eastAsia="Calibri" w:hAnsi="Calibri" w:cs="Calibri"/>
          <w:color w:val="000000" w:themeColor="text1"/>
          <w:lang w:val="en-AU"/>
        </w:rPr>
        <w:t>roviding</w:t>
      </w:r>
      <w:r w:rsidRPr="5821371A">
        <w:rPr>
          <w:rFonts w:ascii="Calibri" w:eastAsia="Calibri" w:hAnsi="Calibri" w:cs="Calibri"/>
          <w:color w:val="000000" w:themeColor="text1"/>
          <w:lang w:val="en-AU"/>
        </w:rPr>
        <w:t xml:space="preserve"> an additional mechanism through which Council can influence and </w:t>
      </w:r>
      <w:r>
        <w:rPr>
          <w:rFonts w:ascii="Calibri" w:eastAsia="Calibri" w:hAnsi="Calibri" w:cs="Calibri"/>
          <w:color w:val="000000" w:themeColor="text1"/>
          <w:lang w:val="en-AU"/>
        </w:rPr>
        <w:t xml:space="preserve">reduce municipal greenhouse gas </w:t>
      </w:r>
      <w:r w:rsidRPr="02DC9CF8">
        <w:rPr>
          <w:rFonts w:ascii="Calibri" w:eastAsia="Calibri" w:hAnsi="Calibri" w:cs="Calibri"/>
          <w:color w:val="000000" w:themeColor="text1"/>
          <w:lang w:val="en-AU"/>
        </w:rPr>
        <w:t>emissions</w:t>
      </w:r>
      <w:r>
        <w:rPr>
          <w:rFonts w:ascii="Calibri" w:eastAsia="Calibri" w:hAnsi="Calibri" w:cs="Calibri"/>
          <w:color w:val="000000" w:themeColor="text1"/>
          <w:lang w:val="en-AU"/>
        </w:rPr>
        <w:t>, investments made through this program</w:t>
      </w:r>
      <w:r w:rsidRPr="00FE5131">
        <w:rPr>
          <w:rFonts w:ascii="Calibri" w:eastAsia="Calibri" w:hAnsi="Calibri" w:cs="Calibri"/>
          <w:color w:val="000000" w:themeColor="text1"/>
          <w:lang w:val="en-AU"/>
        </w:rPr>
        <w:t xml:space="preserve"> will contribute to </w:t>
      </w:r>
      <w:r w:rsidRPr="02DC9CF8">
        <w:rPr>
          <w:rFonts w:ascii="Calibri" w:eastAsia="Calibri" w:hAnsi="Calibri" w:cs="Calibri"/>
          <w:color w:val="000000" w:themeColor="text1"/>
          <w:lang w:val="en-AU"/>
        </w:rPr>
        <w:t>a potential future</w:t>
      </w:r>
      <w:r>
        <w:rPr>
          <w:rFonts w:ascii="Calibri" w:eastAsia="Calibri" w:hAnsi="Calibri" w:cs="Calibri"/>
          <w:color w:val="000000" w:themeColor="text1"/>
          <w:lang w:val="en-AU"/>
        </w:rPr>
        <w:t xml:space="preserve"> </w:t>
      </w:r>
      <w:r w:rsidRPr="00FE5131">
        <w:rPr>
          <w:rFonts w:ascii="Calibri" w:eastAsia="Calibri" w:hAnsi="Calibri" w:cs="Calibri"/>
          <w:color w:val="000000" w:themeColor="text1"/>
          <w:lang w:val="en-AU"/>
        </w:rPr>
        <w:t>municipal</w:t>
      </w:r>
      <w:r>
        <w:rPr>
          <w:rFonts w:ascii="Calibri" w:eastAsia="Calibri" w:hAnsi="Calibri" w:cs="Calibri"/>
          <w:color w:val="000000" w:themeColor="text1"/>
          <w:lang w:val="en-AU"/>
        </w:rPr>
        <w:t>-wide</w:t>
      </w:r>
      <w:r w:rsidRPr="00FE5131">
        <w:rPr>
          <w:rFonts w:ascii="Calibri" w:eastAsia="Calibri" w:hAnsi="Calibri" w:cs="Calibri"/>
          <w:color w:val="000000" w:themeColor="text1"/>
          <w:lang w:val="en-AU"/>
        </w:rPr>
        <w:t xml:space="preserve"> greenhouse </w:t>
      </w:r>
      <w:r>
        <w:rPr>
          <w:rFonts w:ascii="Calibri" w:eastAsia="Calibri" w:hAnsi="Calibri" w:cs="Calibri"/>
          <w:color w:val="000000" w:themeColor="text1"/>
          <w:lang w:val="en-AU"/>
        </w:rPr>
        <w:t>gas</w:t>
      </w:r>
      <w:r w:rsidRPr="00FE5131">
        <w:rPr>
          <w:rFonts w:ascii="Calibri" w:eastAsia="Calibri" w:hAnsi="Calibri" w:cs="Calibri"/>
          <w:color w:val="000000" w:themeColor="text1"/>
          <w:lang w:val="en-AU"/>
        </w:rPr>
        <w:t xml:space="preserve"> emissions reduction </w:t>
      </w:r>
      <w:r w:rsidRPr="02DC9CF8">
        <w:rPr>
          <w:rFonts w:ascii="Calibri" w:eastAsia="Calibri" w:hAnsi="Calibri" w:cs="Calibri"/>
          <w:color w:val="000000" w:themeColor="text1"/>
          <w:lang w:val="en-AU"/>
        </w:rPr>
        <w:t>target</w:t>
      </w:r>
      <w:r>
        <w:rPr>
          <w:rFonts w:ascii="Calibri" w:eastAsia="Calibri" w:hAnsi="Calibri" w:cs="Calibri"/>
          <w:color w:val="000000" w:themeColor="text1"/>
          <w:lang w:val="en-AU"/>
        </w:rPr>
        <w:t>.</w:t>
      </w:r>
      <w:r w:rsidRPr="5821371A">
        <w:rPr>
          <w:rFonts w:ascii="Calibri" w:eastAsia="Calibri" w:hAnsi="Calibri" w:cs="Calibri"/>
          <w:color w:val="000000" w:themeColor="text1"/>
          <w:lang w:val="en-AU"/>
        </w:rPr>
        <w:t xml:space="preserve"> </w:t>
      </w:r>
    </w:p>
    <w:p w14:paraId="0A47B809" w14:textId="77777777" w:rsidR="002565B2" w:rsidRPr="00806CCB" w:rsidRDefault="002565B2" w:rsidP="002565B2">
      <w:pPr>
        <w:spacing w:before="240" w:after="60" w:line="276" w:lineRule="auto"/>
        <w:rPr>
          <w:rFonts w:ascii="Calibri" w:eastAsia="Calibri" w:hAnsi="Calibri" w:cs="Calibri"/>
          <w:b/>
          <w:bCs/>
          <w:iCs/>
          <w:color w:val="000000"/>
          <w:lang w:val="en-AU"/>
        </w:rPr>
      </w:pPr>
      <w:r w:rsidRPr="00806CCB">
        <w:rPr>
          <w:rFonts w:ascii="Calibri" w:eastAsia="Calibri" w:hAnsi="Calibri" w:cs="Calibri"/>
          <w:b/>
          <w:bCs/>
          <w:iCs/>
          <w:color w:val="000000" w:themeColor="text1"/>
          <w:lang w:val="en-AU"/>
        </w:rPr>
        <w:t>S</w:t>
      </w:r>
      <w:r w:rsidRPr="00806CCB">
        <w:rPr>
          <w:rFonts w:ascii="Calibri" w:eastAsia="Calibri" w:hAnsi="Calibri" w:cs="Calibri"/>
          <w:b/>
          <w:bCs/>
          <w:color w:val="000000" w:themeColor="text1"/>
          <w:lang w:val="en-AU"/>
        </w:rPr>
        <w:t xml:space="preserve">ocial, Cultural and Health </w:t>
      </w:r>
    </w:p>
    <w:p w14:paraId="7C6BF84C"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Environmental Upgrade Agreement program</w:t>
      </w:r>
      <w:r w:rsidRPr="02BCAFE9">
        <w:rPr>
          <w:rFonts w:ascii="Calibri" w:eastAsia="Calibri" w:hAnsi="Calibri" w:cs="Calibri"/>
          <w:color w:val="000000" w:themeColor="text1"/>
          <w:lang w:val="en-AU"/>
        </w:rPr>
        <w:t xml:space="preserve"> establishment and implementation </w:t>
      </w:r>
      <w:r>
        <w:rPr>
          <w:rFonts w:ascii="Calibri" w:eastAsia="Calibri" w:hAnsi="Calibri" w:cs="Calibri"/>
          <w:color w:val="000000" w:themeColor="text1"/>
          <w:lang w:val="en-AU"/>
        </w:rPr>
        <w:t xml:space="preserve">with businesses </w:t>
      </w:r>
      <w:r w:rsidRPr="02BCAFE9">
        <w:rPr>
          <w:rFonts w:ascii="Calibri" w:eastAsia="Calibri" w:hAnsi="Calibri" w:cs="Calibri"/>
          <w:color w:val="000000" w:themeColor="text1"/>
          <w:lang w:val="en-AU"/>
        </w:rPr>
        <w:t xml:space="preserve">will lay the groundwork for the program </w:t>
      </w:r>
      <w:r>
        <w:rPr>
          <w:rFonts w:ascii="Calibri" w:eastAsia="Calibri" w:hAnsi="Calibri" w:cs="Calibri"/>
          <w:color w:val="000000" w:themeColor="text1"/>
          <w:lang w:val="en-AU"/>
        </w:rPr>
        <w:t xml:space="preserve">to evolve </w:t>
      </w:r>
      <w:r w:rsidRPr="02BCAFE9">
        <w:rPr>
          <w:rFonts w:ascii="Calibri" w:eastAsia="Calibri" w:hAnsi="Calibri" w:cs="Calibri"/>
          <w:color w:val="000000" w:themeColor="text1"/>
          <w:lang w:val="en-AU"/>
        </w:rPr>
        <w:t>over the coming years, to potentially accommodate investment in renewable energy and building upgrades at the residential scale as well as in the non-government sector (rooming houses, community spaces etc.)</w:t>
      </w:r>
      <w:r>
        <w:rPr>
          <w:rFonts w:ascii="Calibri" w:eastAsia="Calibri" w:hAnsi="Calibri" w:cs="Calibri"/>
          <w:color w:val="000000" w:themeColor="text1"/>
          <w:lang w:val="en-AU"/>
        </w:rPr>
        <w:t>.</w:t>
      </w:r>
    </w:p>
    <w:p w14:paraId="01B71F61" w14:textId="65716FF1" w:rsidR="002565B2" w:rsidRDefault="002565B2" w:rsidP="002565B2">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lastRenderedPageBreak/>
        <w:t xml:space="preserve">This was the intent of 2021 investigations into Environmental Upgrade Agreements, to explore </w:t>
      </w:r>
      <w:r w:rsidRPr="02BCAFE9">
        <w:rPr>
          <w:rFonts w:ascii="Calibri" w:eastAsia="Calibri" w:hAnsi="Calibri" w:cs="Calibri"/>
          <w:color w:val="000000" w:themeColor="text1"/>
          <w:lang w:val="en-AU"/>
        </w:rPr>
        <w:t>measure</w:t>
      </w:r>
      <w:r>
        <w:rPr>
          <w:rFonts w:ascii="Calibri" w:eastAsia="Calibri" w:hAnsi="Calibri" w:cs="Calibri"/>
          <w:color w:val="000000" w:themeColor="text1"/>
          <w:lang w:val="en-AU"/>
        </w:rPr>
        <w:t>s</w:t>
      </w:r>
      <w:r w:rsidRPr="02BCAFE9">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which</w:t>
      </w:r>
      <w:r w:rsidRPr="02BCAFE9">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 xml:space="preserve">improve environmental and social impacts including </w:t>
      </w:r>
      <w:r w:rsidRPr="02BCAFE9">
        <w:rPr>
          <w:rFonts w:ascii="Calibri" w:eastAsia="Calibri" w:hAnsi="Calibri" w:cs="Calibri"/>
          <w:color w:val="000000" w:themeColor="text1"/>
          <w:lang w:val="en-AU"/>
        </w:rPr>
        <w:t>alleviat</w:t>
      </w:r>
      <w:r>
        <w:rPr>
          <w:rFonts w:ascii="Calibri" w:eastAsia="Calibri" w:hAnsi="Calibri" w:cs="Calibri"/>
          <w:color w:val="000000" w:themeColor="text1"/>
          <w:lang w:val="en-AU"/>
        </w:rPr>
        <w:t>ing</w:t>
      </w:r>
      <w:r w:rsidRPr="02BCAFE9">
        <w:rPr>
          <w:rFonts w:ascii="Calibri" w:eastAsia="Calibri" w:hAnsi="Calibri" w:cs="Calibri"/>
          <w:color w:val="000000" w:themeColor="text1"/>
          <w:lang w:val="en-AU"/>
        </w:rPr>
        <w:t xml:space="preserve"> energy poverty and ongoing financial hardship for </w:t>
      </w:r>
      <w:r>
        <w:rPr>
          <w:rFonts w:ascii="Calibri" w:eastAsia="Calibri" w:hAnsi="Calibri" w:cs="Calibri"/>
          <w:color w:val="000000" w:themeColor="text1"/>
          <w:lang w:val="en-AU"/>
        </w:rPr>
        <w:t>the whole community.</w:t>
      </w:r>
    </w:p>
    <w:p w14:paraId="4BE06789" w14:textId="77777777" w:rsidR="00535BBA" w:rsidRDefault="00535BBA" w:rsidP="002565B2">
      <w:pPr>
        <w:spacing w:line="276" w:lineRule="auto"/>
        <w:rPr>
          <w:rFonts w:ascii="Calibri" w:eastAsia="Calibri" w:hAnsi="Calibri" w:cs="Calibri"/>
          <w:color w:val="000000"/>
          <w:lang w:val="en-AU"/>
        </w:rPr>
      </w:pPr>
    </w:p>
    <w:p w14:paraId="2D14E4D5"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initial set up with the business community may pave the way for future programs that focus on residential properties. </w:t>
      </w:r>
    </w:p>
    <w:p w14:paraId="159B9B9E"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Economic</w:t>
      </w:r>
    </w:p>
    <w:p w14:paraId="0DADC6E1" w14:textId="7AF0DDB0"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The program provides the opportunity for businesses to make direct investments into the efficiency and long-term viability of their business premises, with very low barriers to entry. This program aligns strongly with Strong Local Economy key direction ‘strong, innovative local businesses’, allowing both owner-occupier and tenanted businesses to upgrade their processes and better prepare for the future economic landscape. Increased investment by businesses into environmental interventions will also grow the circular economy and may promote local job growth in the renewable energy and construction industries.</w:t>
      </w:r>
    </w:p>
    <w:p w14:paraId="0575B0DD" w14:textId="77777777" w:rsidR="00535BBA" w:rsidRDefault="00535BBA" w:rsidP="002565B2">
      <w:pPr>
        <w:spacing w:line="276" w:lineRule="auto"/>
        <w:rPr>
          <w:rFonts w:ascii="Calibri" w:eastAsia="Calibri" w:hAnsi="Calibri" w:cs="Calibri"/>
          <w:color w:val="000000"/>
          <w:lang w:val="en-AU"/>
        </w:rPr>
      </w:pPr>
    </w:p>
    <w:p w14:paraId="249D002F" w14:textId="77777777" w:rsidR="002565B2" w:rsidRDefault="002565B2" w:rsidP="002565B2">
      <w:pPr>
        <w:spacing w:line="276" w:lineRule="auto"/>
        <w:rPr>
          <w:rFonts w:ascii="Calibri" w:eastAsia="Calibri" w:hAnsi="Calibri" w:cs="Calibri"/>
          <w:color w:val="000000"/>
          <w:lang w:val="en-AU"/>
        </w:rPr>
      </w:pPr>
      <w:r w:rsidRPr="5821371A">
        <w:rPr>
          <w:rFonts w:ascii="Calibri" w:eastAsia="Calibri" w:hAnsi="Calibri" w:cs="Calibri"/>
          <w:color w:val="000000" w:themeColor="text1"/>
          <w:lang w:val="en-AU"/>
        </w:rPr>
        <w:t>The program also directly supports the intent of the original 2020-2021 investigation to seek a short-term COVID-19 response measure which</w:t>
      </w:r>
      <w:r>
        <w:rPr>
          <w:rFonts w:ascii="Calibri" w:eastAsia="Calibri" w:hAnsi="Calibri" w:cs="Calibri"/>
          <w:color w:val="000000" w:themeColor="text1"/>
          <w:lang w:val="en-AU"/>
        </w:rPr>
        <w:t>, when made available to residential properties,</w:t>
      </w:r>
      <w:r w:rsidRPr="5821371A">
        <w:rPr>
          <w:rFonts w:ascii="Calibri" w:eastAsia="Calibri" w:hAnsi="Calibri" w:cs="Calibri"/>
          <w:color w:val="000000" w:themeColor="text1"/>
          <w:lang w:val="en-AU"/>
        </w:rPr>
        <w:t xml:space="preserve"> would address forms of financial stress including energy hardship for the local community.</w:t>
      </w:r>
    </w:p>
    <w:p w14:paraId="361CD93A"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Financial Implications</w:t>
      </w:r>
    </w:p>
    <w:p w14:paraId="0BC64ADC" w14:textId="0F0EAE95" w:rsidR="002565B2" w:rsidRDefault="002565B2" w:rsidP="002565B2">
      <w:pPr>
        <w:spacing w:line="276" w:lineRule="auto"/>
        <w:rPr>
          <w:rFonts w:ascii="Calibri" w:hAnsi="Calibri"/>
          <w:color w:val="000000"/>
          <w:lang w:val="en-AU"/>
        </w:rPr>
      </w:pPr>
      <w:bookmarkStart w:id="53" w:name="_Hlk103255133"/>
      <w:r>
        <w:rPr>
          <w:rFonts w:ascii="Calibri" w:hAnsi="Calibri"/>
          <w:color w:val="000000"/>
          <w:lang w:val="en-AU"/>
        </w:rPr>
        <w:t>Financial implications for the Environmental Upgrade Agreement program as a mechanism are low, with minimal administrative duties to setup the program (e.g. develop the Special Charge billing template), and the tracking of payments to be subsumed under day-to-day activities.</w:t>
      </w:r>
    </w:p>
    <w:p w14:paraId="414C489F" w14:textId="77777777" w:rsidR="00535BBA" w:rsidRDefault="00535BBA" w:rsidP="002565B2">
      <w:pPr>
        <w:spacing w:line="276" w:lineRule="auto"/>
        <w:rPr>
          <w:rFonts w:ascii="Calibri" w:hAnsi="Calibri"/>
          <w:color w:val="000000"/>
          <w:lang w:val="en-AU"/>
        </w:rPr>
      </w:pPr>
    </w:p>
    <w:p w14:paraId="19F1A48B" w14:textId="268AC1F9" w:rsidR="002565B2" w:rsidRDefault="002565B2" w:rsidP="002565B2">
      <w:pPr>
        <w:spacing w:line="276" w:lineRule="auto"/>
        <w:rPr>
          <w:rFonts w:ascii="Calibri" w:hAnsi="Calibri"/>
          <w:color w:val="000000" w:themeColor="text1"/>
          <w:lang w:val="en-AU"/>
        </w:rPr>
      </w:pPr>
      <w:r w:rsidRPr="2C5A6885">
        <w:rPr>
          <w:rFonts w:ascii="Calibri" w:hAnsi="Calibri"/>
          <w:color w:val="000000" w:themeColor="text1"/>
          <w:lang w:val="en-AU"/>
        </w:rPr>
        <w:t>Management, promotion and growing the program have been budgeted as a part of the temporary Environmental Education Officer (Energy Upgrades) role within the Sustainable Environment department. In the medium to long term the ongoing support will be from the Economic Development department to network and promote the program. This is covered under existing staff resources.</w:t>
      </w:r>
    </w:p>
    <w:p w14:paraId="34402880" w14:textId="77777777" w:rsidR="00535BBA" w:rsidRDefault="00535BBA" w:rsidP="002565B2">
      <w:pPr>
        <w:spacing w:line="276" w:lineRule="auto"/>
        <w:rPr>
          <w:rFonts w:ascii="Calibri" w:hAnsi="Calibri"/>
          <w:color w:val="000000"/>
          <w:lang w:val="en-AU"/>
        </w:rPr>
      </w:pPr>
    </w:p>
    <w:p w14:paraId="10F2F43C" w14:textId="77777777" w:rsidR="002565B2" w:rsidRDefault="002565B2" w:rsidP="002565B2">
      <w:pPr>
        <w:spacing w:line="276" w:lineRule="auto"/>
        <w:rPr>
          <w:rFonts w:ascii="Calibri" w:hAnsi="Calibri"/>
          <w:color w:val="000000"/>
          <w:lang w:val="en-AU"/>
        </w:rPr>
      </w:pPr>
      <w:r>
        <w:rPr>
          <w:rFonts w:ascii="Calibri" w:hAnsi="Calibri"/>
          <w:color w:val="000000"/>
          <w:lang w:val="en-AU"/>
        </w:rPr>
        <w:t>It should be noted that direct financial implications for Council are low, as Council’s role is to act as facilitator for loan agreements and track repayments/ debt against the property, as all funds are supplied, and payments collected by external lenders via Better Building Finance.</w:t>
      </w:r>
    </w:p>
    <w:p w14:paraId="6665CA98" w14:textId="1C5E9570" w:rsidR="002565B2" w:rsidRDefault="002565B2" w:rsidP="002565B2">
      <w:pPr>
        <w:spacing w:line="276" w:lineRule="auto"/>
        <w:rPr>
          <w:rFonts w:ascii="Calibri" w:hAnsi="Calibri"/>
          <w:color w:val="000000"/>
          <w:lang w:val="en-AU"/>
        </w:rPr>
      </w:pPr>
      <w:r>
        <w:rPr>
          <w:rFonts w:ascii="Calibri" w:hAnsi="Calibri"/>
          <w:color w:val="000000"/>
          <w:lang w:val="en-AU"/>
        </w:rPr>
        <w:t xml:space="preserve">Should the borrower default on loan repayments, Council has the ability to initiate legal action to recover the overdue amounts (including sale of the property under section 181 of the Local Government Act 1989).  </w:t>
      </w:r>
    </w:p>
    <w:p w14:paraId="7397A27B" w14:textId="77777777" w:rsidR="00535BBA" w:rsidRDefault="00535BBA" w:rsidP="002565B2">
      <w:pPr>
        <w:spacing w:line="276" w:lineRule="auto"/>
        <w:rPr>
          <w:rFonts w:ascii="Calibri" w:hAnsi="Calibri"/>
          <w:color w:val="000000"/>
          <w:lang w:val="en-AU"/>
        </w:rPr>
      </w:pPr>
    </w:p>
    <w:p w14:paraId="07C270C6" w14:textId="1B413CC0" w:rsidR="002565B2" w:rsidRDefault="002565B2" w:rsidP="002565B2">
      <w:pPr>
        <w:spacing w:line="276" w:lineRule="auto"/>
        <w:rPr>
          <w:rFonts w:ascii="Calibri" w:hAnsi="Calibri"/>
          <w:color w:val="000000"/>
          <w:lang w:val="en-AU"/>
        </w:rPr>
      </w:pPr>
      <w:r>
        <w:rPr>
          <w:rFonts w:ascii="Calibri" w:hAnsi="Calibri"/>
          <w:color w:val="000000"/>
          <w:lang w:val="en-AU"/>
        </w:rPr>
        <w:lastRenderedPageBreak/>
        <w:t xml:space="preserve">Recovery of the Environmental Upgrade Agreement debt through legal action is identical to the legal action process for collection of outstanding rates and charges. Costs associated with such action are added to the outstanding property debt to be recovered. </w:t>
      </w:r>
    </w:p>
    <w:p w14:paraId="30C4532A" w14:textId="77777777" w:rsidR="00535BBA" w:rsidRDefault="00535BBA" w:rsidP="002565B2">
      <w:pPr>
        <w:spacing w:line="276" w:lineRule="auto"/>
        <w:rPr>
          <w:rFonts w:ascii="Calibri" w:hAnsi="Calibri"/>
          <w:color w:val="000000"/>
          <w:lang w:val="en-AU"/>
        </w:rPr>
      </w:pPr>
    </w:p>
    <w:p w14:paraId="780619AD" w14:textId="77777777" w:rsidR="002565B2" w:rsidRDefault="002565B2" w:rsidP="002565B2">
      <w:pPr>
        <w:spacing w:line="276" w:lineRule="auto"/>
        <w:rPr>
          <w:rFonts w:ascii="Calibri" w:hAnsi="Calibri"/>
          <w:color w:val="000000"/>
          <w:lang w:val="en-AU"/>
        </w:rPr>
      </w:pPr>
      <w:r>
        <w:rPr>
          <w:rFonts w:ascii="Calibri" w:hAnsi="Calibri"/>
          <w:color w:val="000000"/>
          <w:lang w:val="en-AU"/>
        </w:rPr>
        <w:t xml:space="preserve">Loan default may represent some financial risk to Council as this can extend to repossession of property, though this is unlikely given the internal eligibility criteria which will be established, Better Building Finance’s assessment process for cashflow-positivity and the positive track record to date provided by Better Building Finance (one ongoing instance of non-payment from over 100 Environmental Upgrade Agreements). </w:t>
      </w:r>
      <w:bookmarkEnd w:id="53"/>
    </w:p>
    <w:p w14:paraId="1D13E8E0"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Link to Strategic Risk</w:t>
      </w:r>
    </w:p>
    <w:p w14:paraId="1FD9A9ED" w14:textId="77777777" w:rsidR="002565B2" w:rsidRDefault="002565B2" w:rsidP="002565B2">
      <w:pPr>
        <w:tabs>
          <w:tab w:val="left" w:pos="1134"/>
        </w:tabs>
        <w:spacing w:before="240" w:after="60" w:line="276" w:lineRule="auto"/>
        <w:rPr>
          <w:rFonts w:ascii="Calibri" w:eastAsia="Calibri" w:hAnsi="Calibri" w:cs="Calibri"/>
          <w:i/>
          <w:iCs/>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lang w:val="en-AU"/>
        </w:rPr>
        <w:t>Climate Change - Failure to mitigate or adapt to the risks of climate change</w:t>
      </w:r>
    </w:p>
    <w:p w14:paraId="7C58A6AF" w14:textId="76B73BAF" w:rsidR="002565B2" w:rsidRDefault="002565B2" w:rsidP="002565B2">
      <w:pPr>
        <w:tabs>
          <w:tab w:val="left" w:pos="1134"/>
        </w:tabs>
        <w:spacing w:before="240" w:after="60" w:line="276" w:lineRule="auto"/>
        <w:rPr>
          <w:rFonts w:ascii="Calibri" w:eastAsia="Calibri" w:hAnsi="Calibri" w:cs="Calibri"/>
          <w:i/>
          <w:iCs/>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lang w:val="en-AU"/>
        </w:rPr>
        <w:t>Service Delivery - Inability to plan for and provide critical community services and infrastructure impacting on community wellbeing</w:t>
      </w:r>
      <w:r>
        <w:rPr>
          <w:rFonts w:ascii="Calibri" w:eastAsia="Calibri" w:hAnsi="Calibri" w:cs="Calibri"/>
          <w:i/>
          <w:iCs/>
          <w:color w:val="000000"/>
          <w:lang w:val="en-AU"/>
        </w:rPr>
        <w:t> </w:t>
      </w:r>
    </w:p>
    <w:p w14:paraId="3ACEDA9B" w14:textId="57CEB2F3"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 xml:space="preserve">The </w:t>
      </w:r>
      <w:r>
        <w:rPr>
          <w:rFonts w:ascii="Calibri" w:eastAsia="Calibri" w:hAnsi="Calibri" w:cs="Calibri"/>
          <w:color w:val="000000" w:themeColor="text1"/>
          <w:lang w:val="en-AU"/>
        </w:rPr>
        <w:t>Environmental Upgrade Agreement</w:t>
      </w:r>
      <w:r w:rsidRPr="780F6C2E">
        <w:rPr>
          <w:rFonts w:ascii="Calibri" w:eastAsia="Calibri" w:hAnsi="Calibri" w:cs="Calibri"/>
          <w:color w:val="000000" w:themeColor="text1"/>
          <w:lang w:val="en-AU"/>
        </w:rPr>
        <w:t xml:space="preserve"> program is a response to Council’s ambitions to reduce municipal-wide greenhouse gas emissions, and a direct recovery response to the COVID-19 pandemic with funding for the program being sourced from the Municipal Pandemic Response and Recovery Fund. Failure to deliver on this program will ensure that investments in critical energy-efficiency and renewable energy infrastructure in commercial buildings are lost, without a mechanism through which to make them a viable and safe investment for local business.</w:t>
      </w:r>
    </w:p>
    <w:p w14:paraId="2FB3EB1F" w14:textId="77777777" w:rsidR="00535BBA" w:rsidRDefault="00535BBA" w:rsidP="002565B2">
      <w:pPr>
        <w:spacing w:line="276" w:lineRule="auto"/>
        <w:rPr>
          <w:rFonts w:ascii="Calibri" w:eastAsia="Calibri" w:hAnsi="Calibri" w:cs="Calibri"/>
          <w:color w:val="000000"/>
          <w:lang w:val="en-AU"/>
        </w:rPr>
      </w:pPr>
    </w:p>
    <w:p w14:paraId="5CA62449"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Failure to deliver on the commitments laid out in the Community Plan 2021 – 2025 will be seen as an inability to provide critical community services and will result in damage to the reputation of the organisation. The program was originally proposed as an intervention to address energy hardship in the municipality and a mechanism to unlock sustainability investment.</w:t>
      </w:r>
    </w:p>
    <w:p w14:paraId="6CCADF8E" w14:textId="77777777" w:rsidR="002565B2" w:rsidRPr="001B7BE6" w:rsidRDefault="002565B2" w:rsidP="002565B2">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Pr="001B7BE6">
        <w:rPr>
          <w:rFonts w:ascii="Calibri" w:eastAsia="Calibri" w:hAnsi="Calibri"/>
          <w:b/>
          <w:color w:val="FFFFFF" w:themeColor="background1"/>
          <w:lang w:val="en-AU"/>
        </w:rPr>
        <w:t>Implementation Strategy</w:t>
      </w:r>
    </w:p>
    <w:p w14:paraId="3DEF3F06"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Communication</w:t>
      </w:r>
    </w:p>
    <w:p w14:paraId="1E51AD83" w14:textId="244FCBBF"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 xml:space="preserve">Ongoing communications with interested local businesses will continue upon approval of the program. </w:t>
      </w:r>
    </w:p>
    <w:p w14:paraId="24481CCE" w14:textId="77777777" w:rsidR="00535BBA" w:rsidRDefault="00535BBA" w:rsidP="002565B2">
      <w:pPr>
        <w:spacing w:line="276" w:lineRule="auto"/>
        <w:rPr>
          <w:rFonts w:ascii="Calibri" w:eastAsia="Calibri" w:hAnsi="Calibri" w:cs="Calibri"/>
          <w:color w:val="000000"/>
          <w:lang w:val="en-AU"/>
        </w:rPr>
      </w:pPr>
    </w:p>
    <w:p w14:paraId="7185257D" w14:textId="7D85CA12"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 xml:space="preserve">Promotion and communications will be undertaken through Economic Development’s regular communication channels, including the Business E-News and standalone communications from staff with their networks. It is anticipated that implementation will occur very quickly following a resolution as a number of business are already showing interest. </w:t>
      </w:r>
    </w:p>
    <w:p w14:paraId="10A6206F" w14:textId="77777777" w:rsidR="00535BBA" w:rsidRDefault="00535BBA" w:rsidP="002565B2">
      <w:pPr>
        <w:spacing w:line="276" w:lineRule="auto"/>
        <w:rPr>
          <w:rFonts w:ascii="Calibri" w:eastAsia="Calibri" w:hAnsi="Calibri" w:cs="Calibri"/>
          <w:color w:val="000000"/>
          <w:lang w:val="en-AU"/>
        </w:rPr>
      </w:pPr>
    </w:p>
    <w:p w14:paraId="34A73071" w14:textId="77777777" w:rsidR="002565B2" w:rsidRDefault="002565B2" w:rsidP="002565B2">
      <w:pPr>
        <w:spacing w:line="276" w:lineRule="auto"/>
        <w:rPr>
          <w:rFonts w:ascii="Calibri" w:hAnsi="Calibri"/>
          <w:color w:val="000000"/>
          <w:lang w:val="en-AU"/>
        </w:rPr>
      </w:pPr>
      <w:r w:rsidRPr="780F6C2E">
        <w:rPr>
          <w:rFonts w:ascii="Calibri" w:eastAsia="Calibri" w:hAnsi="Calibri" w:cs="Calibri"/>
          <w:color w:val="000000" w:themeColor="text1"/>
          <w:lang w:val="en-AU"/>
        </w:rPr>
        <w:lastRenderedPageBreak/>
        <w:t>A communications plan to promote the launch of the program will be organised for</w:t>
      </w:r>
      <w:r w:rsidRPr="780F6C2E">
        <w:rPr>
          <w:rFonts w:ascii="Calibri" w:hAnsi="Calibri"/>
          <w:color w:val="000000" w:themeColor="text1"/>
          <w:lang w:val="en-AU"/>
        </w:rPr>
        <w:t xml:space="preserve"> social media following endorsement of the program, including Facebook and LinkedIn.</w:t>
      </w:r>
    </w:p>
    <w:p w14:paraId="7332195B" w14:textId="77777777" w:rsidR="002565B2" w:rsidRDefault="002565B2" w:rsidP="002565B2">
      <w:pPr>
        <w:spacing w:line="276" w:lineRule="auto"/>
        <w:rPr>
          <w:rFonts w:ascii="Calibri" w:hAnsi="Calibri"/>
          <w:color w:val="000000"/>
          <w:lang w:val="en-AU"/>
        </w:rPr>
      </w:pPr>
      <w:r w:rsidRPr="780F6C2E">
        <w:rPr>
          <w:rFonts w:ascii="Calibri" w:hAnsi="Calibri"/>
          <w:color w:val="000000" w:themeColor="text1"/>
          <w:lang w:val="en-AU"/>
        </w:rPr>
        <w:t>It is intended that the program will be detailed on a dedicated page on the City of Whittlesea website to direct interested businesses once resources are finalised.</w:t>
      </w:r>
    </w:p>
    <w:p w14:paraId="6403A90C" w14:textId="77777777" w:rsidR="002565B2" w:rsidRDefault="002565B2" w:rsidP="002565B2">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Critical Dates</w:t>
      </w:r>
    </w:p>
    <w:p w14:paraId="7B792E43" w14:textId="77777777" w:rsidR="002565B2" w:rsidRPr="0090051E" w:rsidRDefault="002565B2" w:rsidP="00944F20">
      <w:pPr>
        <w:numPr>
          <w:ilvl w:val="0"/>
          <w:numId w:val="40"/>
        </w:numPr>
        <w:spacing w:line="276" w:lineRule="auto"/>
        <w:contextualSpacing/>
        <w:rPr>
          <w:rFonts w:ascii="Calibri" w:hAnsi="Calibri"/>
          <w:color w:val="000000"/>
          <w:szCs w:val="20"/>
          <w:lang w:val="en-AU"/>
        </w:rPr>
      </w:pPr>
      <w:r w:rsidRPr="780F6C2E">
        <w:rPr>
          <w:rFonts w:ascii="Calibri" w:hAnsi="Calibri"/>
          <w:color w:val="000000" w:themeColor="text1"/>
          <w:szCs w:val="20"/>
          <w:lang w:val="en-AU"/>
        </w:rPr>
        <w:t xml:space="preserve">27 June 2022: Council Meeting </w:t>
      </w:r>
    </w:p>
    <w:p w14:paraId="72F0B8AC"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Declaration of Conflict of Interest</w:t>
      </w:r>
    </w:p>
    <w:p w14:paraId="17E993E6" w14:textId="77777777" w:rsidR="002565B2" w:rsidRDefault="002565B2" w:rsidP="002565B2">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76DBAA4E" w14:textId="77777777" w:rsidR="002565B2" w:rsidRDefault="002565B2" w:rsidP="002565B2">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Conclusion</w:t>
      </w:r>
    </w:p>
    <w:p w14:paraId="642164AD" w14:textId="5036FA98" w:rsidR="002565B2" w:rsidRDefault="002565B2" w:rsidP="002565B2">
      <w:pPr>
        <w:spacing w:line="276" w:lineRule="auto"/>
        <w:rPr>
          <w:rFonts w:ascii="Calibri" w:eastAsia="Calibri" w:hAnsi="Calibri" w:cs="Calibri"/>
          <w:color w:val="000000" w:themeColor="text1"/>
          <w:lang w:val="en-AU"/>
        </w:rPr>
      </w:pPr>
      <w:r w:rsidRPr="780F6C2E">
        <w:rPr>
          <w:rFonts w:ascii="Calibri" w:eastAsia="Calibri" w:hAnsi="Calibri" w:cs="Calibri"/>
          <w:color w:val="000000" w:themeColor="text1"/>
          <w:lang w:val="en-AU"/>
        </w:rPr>
        <w:t>The Environmental Upgrade Agreement program is a common and increasingly popular offering by Victorian councils. Offering this program at City of Whittlesea is listed as a Community Plan 2021—2025 commitment, with opportunities now presenting themselves to kickstart investment in environmentally sustainable building upgrades.</w:t>
      </w:r>
    </w:p>
    <w:p w14:paraId="683882DE" w14:textId="77777777" w:rsidR="00535BBA" w:rsidRPr="00FE5131" w:rsidRDefault="00535BBA" w:rsidP="002565B2">
      <w:pPr>
        <w:spacing w:line="276" w:lineRule="auto"/>
        <w:rPr>
          <w:rFonts w:ascii="Calibri" w:eastAsia="Calibri" w:hAnsi="Calibri" w:cs="Calibri"/>
          <w:color w:val="000000"/>
          <w:lang w:val="en-AU"/>
        </w:rPr>
      </w:pPr>
    </w:p>
    <w:p w14:paraId="1BC09732" w14:textId="77777777" w:rsidR="002565B2" w:rsidRPr="00DE31DF" w:rsidRDefault="002565B2" w:rsidP="002565B2">
      <w:pPr>
        <w:spacing w:line="276" w:lineRule="auto"/>
        <w:rPr>
          <w:rFonts w:ascii="Calibri" w:eastAsia="Calibri" w:hAnsi="Calibri" w:cs="Calibri"/>
          <w:color w:val="000000"/>
          <w:lang w:val="en-AU"/>
        </w:rPr>
      </w:pPr>
      <w:r w:rsidRPr="780F6C2E">
        <w:rPr>
          <w:rFonts w:ascii="Calibri" w:eastAsia="Calibri" w:hAnsi="Calibri" w:cs="Calibri"/>
          <w:color w:val="000000" w:themeColor="text1"/>
          <w:lang w:val="en-AU"/>
        </w:rPr>
        <w:t>Ongoing discussions between officers in Sustainable Environment, Economic Development, Finance, Projects and Property departments have considered the most viable and suitable approach to implement the program, which includes:</w:t>
      </w:r>
    </w:p>
    <w:p w14:paraId="467526B7" w14:textId="646904EF" w:rsidR="002565B2" w:rsidRPr="00944F20" w:rsidRDefault="002565B2" w:rsidP="00944F20">
      <w:pPr>
        <w:pStyle w:val="ListParagraph"/>
        <w:numPr>
          <w:ilvl w:val="0"/>
          <w:numId w:val="89"/>
        </w:numPr>
        <w:spacing w:line="276" w:lineRule="auto"/>
        <w:rPr>
          <w:rFonts w:eastAsia="Calibri" w:cs="Calibri"/>
          <w:color w:val="000000"/>
        </w:rPr>
      </w:pPr>
      <w:r w:rsidRPr="00944F20">
        <w:rPr>
          <w:rFonts w:eastAsia="Calibri" w:cs="Calibri"/>
          <w:color w:val="000000" w:themeColor="text1"/>
        </w:rPr>
        <w:t>A Special Charge be the mechanism used to facilitate and track repayments;</w:t>
      </w:r>
    </w:p>
    <w:p w14:paraId="175B143F" w14:textId="517CB832" w:rsidR="002565B2" w:rsidRPr="00944F20" w:rsidRDefault="002565B2" w:rsidP="00944F20">
      <w:pPr>
        <w:pStyle w:val="ListParagraph"/>
        <w:numPr>
          <w:ilvl w:val="0"/>
          <w:numId w:val="89"/>
        </w:numPr>
        <w:spacing w:line="276" w:lineRule="auto"/>
        <w:rPr>
          <w:rFonts w:eastAsia="Calibri" w:cs="Calibri"/>
          <w:color w:val="000000"/>
        </w:rPr>
      </w:pPr>
      <w:r w:rsidRPr="00944F20">
        <w:rPr>
          <w:rFonts w:eastAsia="Calibri" w:cs="Calibri"/>
          <w:color w:val="000000" w:themeColor="text1"/>
        </w:rPr>
        <w:t xml:space="preserve">Better Building Finance be appointed as a third party to establish, administer and support program delivery; </w:t>
      </w:r>
    </w:p>
    <w:p w14:paraId="1C247F98" w14:textId="6E069E43" w:rsidR="002565B2" w:rsidRPr="00944F20" w:rsidRDefault="002565B2" w:rsidP="00944F20">
      <w:pPr>
        <w:pStyle w:val="ListParagraph"/>
        <w:numPr>
          <w:ilvl w:val="0"/>
          <w:numId w:val="89"/>
        </w:numPr>
        <w:spacing w:line="276" w:lineRule="auto"/>
        <w:rPr>
          <w:rFonts w:eastAsia="Calibri"/>
          <w:color w:val="000000"/>
        </w:rPr>
      </w:pPr>
      <w:r w:rsidRPr="00944F20">
        <w:rPr>
          <w:rFonts w:eastAsia="Calibri" w:cs="Calibri"/>
          <w:color w:val="000000" w:themeColor="text1"/>
        </w:rPr>
        <w:t>The proposed internal eligibility criteria be applied; and</w:t>
      </w:r>
    </w:p>
    <w:p w14:paraId="3F3FA15E" w14:textId="4354A831" w:rsidR="002565B2" w:rsidRPr="00944F20" w:rsidRDefault="002565B2" w:rsidP="00944F20">
      <w:pPr>
        <w:pStyle w:val="ListParagraph"/>
        <w:numPr>
          <w:ilvl w:val="0"/>
          <w:numId w:val="89"/>
        </w:numPr>
        <w:spacing w:line="276" w:lineRule="auto"/>
        <w:rPr>
          <w:rFonts w:eastAsia="Calibri" w:cs="Calibri"/>
          <w:color w:val="000000" w:themeColor="text1"/>
        </w:rPr>
      </w:pPr>
      <w:r w:rsidRPr="00944F20">
        <w:t>Approvals are delegated to the CEO in accordance with section 181H of the Local Government Act 1989</w:t>
      </w:r>
      <w:r w:rsidRPr="00944F20">
        <w:rPr>
          <w:rFonts w:eastAsia="Calibri" w:cs="Calibri"/>
          <w:color w:val="000000" w:themeColor="text1"/>
        </w:rPr>
        <w:t>.</w:t>
      </w:r>
    </w:p>
    <w:p w14:paraId="5E533D94" w14:textId="77777777" w:rsidR="00535BBA" w:rsidRDefault="00535BBA" w:rsidP="002565B2">
      <w:pPr>
        <w:spacing w:line="276" w:lineRule="auto"/>
        <w:ind w:left="709"/>
        <w:contextualSpacing/>
        <w:rPr>
          <w:rFonts w:ascii="Calibri" w:eastAsia="Calibri" w:hAnsi="Calibri" w:cs="Calibri"/>
          <w:color w:val="000000"/>
          <w:szCs w:val="20"/>
          <w:lang w:val="en-AU"/>
        </w:rPr>
      </w:pPr>
    </w:p>
    <w:p w14:paraId="337C0C46" w14:textId="77777777" w:rsidR="002565B2" w:rsidRPr="00FE5131" w:rsidRDefault="002565B2" w:rsidP="002565B2">
      <w:pPr>
        <w:spacing w:line="276" w:lineRule="auto"/>
        <w:rPr>
          <w:rFonts w:ascii="Calibri" w:eastAsia="Calibri" w:hAnsi="Calibri" w:cs="Calibri"/>
          <w:color w:val="000000"/>
          <w:lang w:val="en-AU"/>
        </w:rPr>
      </w:pPr>
      <w:r w:rsidRPr="00FE5131">
        <w:rPr>
          <w:rFonts w:ascii="Calibri" w:eastAsia="Calibri" w:hAnsi="Calibri" w:cs="Calibri"/>
          <w:color w:val="000000" w:themeColor="text1"/>
          <w:lang w:val="en-AU"/>
        </w:rPr>
        <w:t>It is recommended that City of Whittlesea commence with implementing the program in the immediate term</w:t>
      </w:r>
      <w:r>
        <w:rPr>
          <w:rFonts w:ascii="Calibri" w:eastAsia="Calibri" w:hAnsi="Calibri" w:cs="Calibri"/>
          <w:color w:val="000000" w:themeColor="text1"/>
          <w:lang w:val="en-AU"/>
        </w:rPr>
        <w:t xml:space="preserve"> </w:t>
      </w:r>
      <w:r w:rsidRPr="00FE5131">
        <w:rPr>
          <w:rFonts w:ascii="Calibri" w:eastAsia="Calibri" w:hAnsi="Calibri" w:cs="Calibri"/>
          <w:color w:val="000000" w:themeColor="text1"/>
          <w:lang w:val="en-AU"/>
        </w:rPr>
        <w:t>to allow investments in securing City of Whittlesea’s climate and economic futures.</w:t>
      </w:r>
    </w:p>
    <w:p w14:paraId="7F3F8F60" w14:textId="5FBFE419" w:rsidR="00A77B3E" w:rsidRDefault="002565B2" w:rsidP="002565B2">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54" w:name="_Toc106883326"/>
      <w:r w:rsidR="005864AD">
        <w:rPr>
          <w:rFonts w:ascii="Calibri" w:eastAsia="Calibri" w:hAnsi="Calibri" w:cs="Calibri"/>
          <w:color w:val="000000"/>
        </w:rPr>
        <w:instrText>5.4.2</w:instrText>
      </w:r>
      <w:r w:rsidR="005864AD">
        <w:rPr>
          <w:rFonts w:ascii="Calibri" w:eastAsia="Calibri" w:hAnsi="Calibri" w:cs="Calibri"/>
          <w:color w:val="000000"/>
        </w:rPr>
        <w:tab/>
        <w:instrText>2021-140B Glass Processing</w:instrText>
      </w:r>
      <w:bookmarkEnd w:id="54"/>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55" w:name="5.4.2__2021-140B_Glass_Processing"/>
      <w:r w:rsidR="005864AD">
        <w:rPr>
          <w:rFonts w:ascii="Calibri" w:eastAsia="Calibri" w:hAnsi="Calibri" w:cs="Calibri"/>
          <w:color w:val="FFFFFF"/>
          <w:sz w:val="4"/>
        </w:rPr>
        <w:t>5.4.2</w:t>
      </w:r>
      <w:r w:rsidR="005864AD">
        <w:rPr>
          <w:rFonts w:ascii="Calibri" w:eastAsia="Calibri" w:hAnsi="Calibri" w:cs="Calibri"/>
          <w:color w:val="FFFFFF"/>
          <w:sz w:val="4"/>
        </w:rPr>
        <w:tab/>
        <w:t>2021-140B Glass Processing</w:t>
      </w:r>
    </w:p>
    <w:bookmarkEnd w:id="55"/>
    <w:p w14:paraId="6218056F" w14:textId="77777777" w:rsidR="00535BBA" w:rsidRDefault="00535BBA" w:rsidP="00535BBA">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5.4.2 2021-140B Glass Processing</w:t>
      </w:r>
    </w:p>
    <w:p w14:paraId="4E954D3D" w14:textId="77777777" w:rsidR="00535BBA" w:rsidRDefault="00535BBA" w:rsidP="00535BBA">
      <w:pPr>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themeColor="text1"/>
          <w:lang w:val="en-AU"/>
        </w:rPr>
        <w:t xml:space="preserve"> </w:t>
      </w:r>
    </w:p>
    <w:p w14:paraId="50C0F5CD" w14:textId="77777777" w:rsidR="00535BBA" w:rsidRDefault="00535BBA" w:rsidP="00535BB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Jack Jansen, Directorate Projects Executive</w:t>
      </w:r>
    </w:p>
    <w:p w14:paraId="15A28EBE" w14:textId="77777777" w:rsidR="00535BBA" w:rsidRDefault="00535BBA" w:rsidP="00535BBA">
      <w:pPr>
        <w:spacing w:before="120" w:after="120" w:line="276" w:lineRule="auto"/>
        <w:ind w:left="2880" w:hanging="2880"/>
        <w:rPr>
          <w:rFonts w:ascii="Calibri" w:eastAsia="Calibri" w:hAnsi="Calibri" w:cs="Calibri"/>
          <w:color w:val="000000"/>
          <w:lang w:val="en-AU"/>
        </w:rPr>
      </w:pPr>
      <w:r w:rsidRPr="0BFA3B7B">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Amanda Dodd, Manager Sustainable Environment</w:t>
      </w:r>
    </w:p>
    <w:p w14:paraId="184ADDA0" w14:textId="77777777" w:rsidR="00535BBA" w:rsidRDefault="00535BBA" w:rsidP="00535BB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Attachments</w:t>
      </w:r>
      <w:r>
        <w:rPr>
          <w:rFonts w:ascii="Calibri" w:hAnsi="Calibri"/>
          <w:lang w:val="en-AU"/>
        </w:rPr>
        <w:tab/>
      </w:r>
    </w:p>
    <w:p w14:paraId="0B250B5C" w14:textId="77777777" w:rsidR="00535BBA" w:rsidRDefault="00535BBA" w:rsidP="00944F20">
      <w:pPr>
        <w:numPr>
          <w:ilvl w:val="0"/>
          <w:numId w:val="41"/>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2021-140 B Glass Processing Evaluation Summary FINAL [</w:t>
      </w:r>
      <w:r>
        <w:rPr>
          <w:rFonts w:ascii="Calibri" w:eastAsia="Calibri" w:hAnsi="Calibri" w:cs="Calibri"/>
          <w:b/>
          <w:bCs/>
          <w:color w:val="000000"/>
          <w:lang w:val="en-AU"/>
        </w:rPr>
        <w:t>5.4.2.1</w:t>
      </w:r>
      <w:r>
        <w:rPr>
          <w:rFonts w:ascii="Calibri" w:eastAsia="Calibri" w:hAnsi="Calibri" w:cs="Calibri"/>
          <w:color w:val="000000"/>
          <w:lang w:val="en-AU"/>
        </w:rPr>
        <w:t xml:space="preserve"> - 4 pages]</w:t>
      </w:r>
    </w:p>
    <w:p w14:paraId="27317FCC" w14:textId="77777777" w:rsidR="00535BBA" w:rsidRPr="00346685" w:rsidRDefault="00535BBA" w:rsidP="00535BBA">
      <w:pPr>
        <w:spacing w:line="276" w:lineRule="auto"/>
        <w:rPr>
          <w:rFonts w:ascii="Calibri" w:eastAsia="Calibri" w:hAnsi="Calibri" w:cs="Calibri"/>
          <w:color w:val="000000"/>
          <w:sz w:val="20"/>
          <w:szCs w:val="20"/>
          <w:lang w:val="en-AU"/>
        </w:rPr>
      </w:pPr>
    </w:p>
    <w:p w14:paraId="5BDE0659" w14:textId="77777777" w:rsidR="00346685" w:rsidRPr="00346685" w:rsidRDefault="00535BBA" w:rsidP="00535BBA">
      <w:pPr>
        <w:spacing w:after="120" w:line="276" w:lineRule="auto"/>
        <w:rPr>
          <w:rFonts w:ascii="Calibri" w:eastAsia="Calibri" w:hAnsi="Calibri" w:cs="Calibri"/>
          <w:sz w:val="20"/>
          <w:szCs w:val="20"/>
          <w:lang w:val="en-AU"/>
        </w:rPr>
      </w:pPr>
      <w:r>
        <w:rPr>
          <w:rFonts w:ascii="Calibri" w:eastAsia="Calibri" w:hAnsi="Calibri" w:cs="Calibri"/>
          <w:sz w:val="2"/>
          <w:szCs w:val="2"/>
          <w:lang w:val="en-AU"/>
        </w:rPr>
        <w:t> </w:t>
      </w:r>
      <w:r>
        <w:rPr>
          <w:rFonts w:ascii="Calibri" w:eastAsia="Calibri" w:hAnsi="Calibri" w:cs="Calibri"/>
          <w:lang w:val="en-AU"/>
        </w:rPr>
        <w:t xml:space="preserve">This attachment has been designated as confidential by the Director of Infrastructure and Environment, under delegation from the Chief Executive Officer, in accordance with Rule 53 of the Governance Rules 2021 and sections 66(5) and 3(1) of the </w:t>
      </w:r>
      <w:r w:rsidRPr="111CB45D">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r>
    </w:p>
    <w:p w14:paraId="31007181" w14:textId="39891B03" w:rsidR="00535BBA" w:rsidRDefault="00535BBA" w:rsidP="00535BBA">
      <w:pPr>
        <w:spacing w:after="120" w:line="276" w:lineRule="auto"/>
        <w:rPr>
          <w:rFonts w:ascii="Calibri" w:eastAsia="Calibri" w:hAnsi="Calibri" w:cs="Calibri"/>
          <w:color w:val="000000"/>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Pr="00200349">
        <w:rPr>
          <w:rFonts w:ascii="Calibri" w:eastAsia="Calibri" w:hAnsi="Calibri" w:cs="Calibri"/>
          <w:lang w:val="en-AU"/>
        </w:rPr>
        <w:t>tender amounts submitted by tenderers and tender evaluation scoring prepared by Council officers.  The release of this information could reasonably be expected to prejudice the</w:t>
      </w:r>
      <w:r>
        <w:rPr>
          <w:rFonts w:ascii="Calibri" w:eastAsia="Calibri" w:hAnsi="Calibri" w:cs="Calibri"/>
          <w:lang w:val="en-AU"/>
        </w:rPr>
        <w:t xml:space="preserve"> </w:t>
      </w:r>
      <w:r w:rsidRPr="00200349">
        <w:rPr>
          <w:rFonts w:ascii="Calibri" w:eastAsia="Calibri" w:hAnsi="Calibri" w:cs="Calibri"/>
          <w:lang w:val="en-AU"/>
        </w:rPr>
        <w:t>commercial position of the persons who supplied the information or to confer a commercial advantage on a third party.</w:t>
      </w:r>
    </w:p>
    <w:p w14:paraId="790F24C5"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sidRPr="5C1C16FB">
        <w:rPr>
          <w:rFonts w:ascii="Calibri" w:eastAsia="Calibri" w:hAnsi="Calibri" w:cs="Calibri"/>
          <w:b/>
          <w:color w:val="FFFFFF" w:themeColor="background1"/>
          <w:lang w:val="en-AU"/>
        </w:rPr>
        <w:t xml:space="preserve"> 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502A1A3" w14:textId="77777777" w:rsidR="00535BBA" w:rsidRDefault="00535BBA" w:rsidP="00535BBA">
      <w:pPr>
        <w:spacing w:line="276" w:lineRule="auto"/>
        <w:rPr>
          <w:rFonts w:ascii="Calibri" w:eastAsia="Calibri" w:hAnsi="Calibri" w:cs="Calibri"/>
          <w:color w:val="000000"/>
          <w:lang w:val="en-AU"/>
        </w:rPr>
      </w:pPr>
      <w:r w:rsidRPr="0CBE8875">
        <w:rPr>
          <w:rFonts w:ascii="Calibri" w:eastAsia="Calibri" w:hAnsi="Calibri" w:cs="Calibri"/>
          <w:color w:val="000000" w:themeColor="text1"/>
          <w:lang w:val="en-AU"/>
        </w:rPr>
        <w:t>It is proposed that contract number 2021-140B for Glass Processing is awarded to Visy Paper Pty Ltd (trading as Visy Recycling).</w:t>
      </w:r>
    </w:p>
    <w:p w14:paraId="60FFBEA8"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Brief Overview</w:t>
      </w:r>
    </w:p>
    <w:p w14:paraId="4E422812"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The tender evaluation panel advises that:</w:t>
      </w:r>
    </w:p>
    <w:p w14:paraId="5B0809BD" w14:textId="77777777" w:rsidR="00535BBA" w:rsidRDefault="00535BBA" w:rsidP="00944F20">
      <w:pPr>
        <w:numPr>
          <w:ilvl w:val="0"/>
          <w:numId w:val="42"/>
        </w:numPr>
        <w:spacing w:line="276" w:lineRule="auto"/>
        <w:contextualSpacing/>
        <w:rPr>
          <w:rFonts w:ascii="Calibri" w:eastAsia="Calibri" w:hAnsi="Calibri" w:cs="Calibri"/>
          <w:color w:val="000000"/>
          <w:szCs w:val="20"/>
          <w:lang w:val="en-AU"/>
        </w:rPr>
      </w:pPr>
      <w:r w:rsidRPr="7CB76DF7">
        <w:rPr>
          <w:rFonts w:ascii="Calibri" w:eastAsia="Calibri" w:hAnsi="Calibri" w:cs="Calibri"/>
          <w:color w:val="000000" w:themeColor="text1"/>
          <w:szCs w:val="20"/>
          <w:lang w:val="en-AU"/>
        </w:rPr>
        <w:t>One (1) tender was received.</w:t>
      </w:r>
    </w:p>
    <w:p w14:paraId="5E6A7146" w14:textId="77777777" w:rsidR="00535BBA" w:rsidRDefault="00535BBA" w:rsidP="00944F20">
      <w:pPr>
        <w:numPr>
          <w:ilvl w:val="0"/>
          <w:numId w:val="42"/>
        </w:numPr>
        <w:spacing w:line="276" w:lineRule="auto"/>
        <w:contextualSpacing/>
        <w:rPr>
          <w:rFonts w:ascii="Calibri" w:eastAsia="Calibri" w:hAnsi="Calibri" w:cs="Calibri"/>
          <w:color w:val="000000"/>
          <w:szCs w:val="20"/>
          <w:lang w:val="en-AU"/>
        </w:rPr>
      </w:pPr>
      <w:r w:rsidRPr="34256947">
        <w:rPr>
          <w:rFonts w:ascii="Calibri" w:eastAsia="Calibri" w:hAnsi="Calibri" w:cs="Calibri"/>
          <w:color w:val="000000" w:themeColor="text1"/>
          <w:szCs w:val="20"/>
          <w:lang w:val="en-AU"/>
        </w:rPr>
        <w:t>The tender was assessed as providing excellent value for money.</w:t>
      </w:r>
    </w:p>
    <w:p w14:paraId="34886D90" w14:textId="77777777" w:rsidR="00535BBA" w:rsidRDefault="00535BBA" w:rsidP="00944F20">
      <w:pPr>
        <w:numPr>
          <w:ilvl w:val="0"/>
          <w:numId w:val="42"/>
        </w:numPr>
        <w:spacing w:line="276" w:lineRule="auto"/>
        <w:contextualSpacing/>
        <w:rPr>
          <w:rFonts w:ascii="Calibri" w:eastAsia="Calibri" w:hAnsi="Calibri" w:cs="Calibri"/>
          <w:color w:val="000000"/>
          <w:lang w:val="en-AU"/>
        </w:rPr>
      </w:pPr>
      <w:r w:rsidRPr="0BFA3B7B">
        <w:rPr>
          <w:rFonts w:ascii="Calibri" w:eastAsia="Calibri" w:hAnsi="Calibri" w:cs="Calibri"/>
          <w:color w:val="000000" w:themeColor="text1"/>
          <w:lang w:val="en-AU"/>
        </w:rPr>
        <w:t>Consideration was given to collaboration with other Councils and public bodies or utilising collaborative procurement arrangement</w:t>
      </w:r>
      <w:r>
        <w:rPr>
          <w:rFonts w:ascii="Calibri" w:eastAsia="Calibri" w:hAnsi="Calibri" w:cs="Calibri"/>
          <w:color w:val="000000" w:themeColor="text1"/>
          <w:lang w:val="en-AU"/>
        </w:rPr>
        <w:t>s</w:t>
      </w:r>
      <w:r w:rsidRPr="0BFA3B7B">
        <w:rPr>
          <w:rFonts w:ascii="Calibri" w:eastAsia="Calibri" w:hAnsi="Calibri" w:cs="Calibri"/>
          <w:color w:val="000000" w:themeColor="text1"/>
          <w:lang w:val="en-AU"/>
        </w:rPr>
        <w:t>.</w:t>
      </w:r>
    </w:p>
    <w:p w14:paraId="70DFECB3" w14:textId="77777777" w:rsidR="00535BBA" w:rsidRPr="00E255F2" w:rsidRDefault="00535BBA" w:rsidP="00944F20">
      <w:pPr>
        <w:numPr>
          <w:ilvl w:val="0"/>
          <w:numId w:val="42"/>
        </w:numPr>
        <w:spacing w:line="276" w:lineRule="auto"/>
        <w:contextualSpacing/>
        <w:rPr>
          <w:rFonts w:ascii="Calibri" w:eastAsia="Calibri" w:hAnsi="Calibri" w:cs="Calibri"/>
          <w:color w:val="000000"/>
          <w:lang w:val="en-AU"/>
        </w:rPr>
      </w:pPr>
      <w:r w:rsidRPr="5C1C16FB">
        <w:rPr>
          <w:rFonts w:ascii="Calibri" w:eastAsia="Calibri" w:hAnsi="Calibri" w:cs="Calibri"/>
          <w:color w:val="000000" w:themeColor="text1"/>
          <w:szCs w:val="20"/>
          <w:lang w:val="en-AU"/>
        </w:rPr>
        <w:t>Collaborative tendering was not undertaken in relation to this procurement because</w:t>
      </w:r>
      <w:r>
        <w:rPr>
          <w:rFonts w:ascii="Calibri" w:eastAsia="Calibri" w:hAnsi="Calibri" w:cs="Calibri"/>
          <w:color w:val="000000" w:themeColor="text1"/>
          <w:szCs w:val="20"/>
          <w:lang w:val="en-AU"/>
        </w:rPr>
        <w:t>:</w:t>
      </w:r>
    </w:p>
    <w:p w14:paraId="5988827E" w14:textId="77777777" w:rsidR="00535BBA" w:rsidRPr="00E255F2" w:rsidRDefault="00535BBA" w:rsidP="00944F20">
      <w:pPr>
        <w:numPr>
          <w:ilvl w:val="1"/>
          <w:numId w:val="42"/>
        </w:numPr>
        <w:spacing w:line="276" w:lineRule="auto"/>
        <w:ind w:left="1134"/>
        <w:contextualSpacing/>
        <w:rPr>
          <w:rFonts w:ascii="Calibri" w:eastAsia="Calibri" w:hAnsi="Calibri" w:cs="Calibri"/>
          <w:color w:val="000000"/>
          <w:lang w:val="en-AU"/>
        </w:rPr>
      </w:pPr>
      <w:r>
        <w:rPr>
          <w:rFonts w:ascii="Calibri" w:eastAsia="Calibri" w:hAnsi="Calibri" w:cs="Calibri"/>
          <w:color w:val="000000" w:themeColor="text1"/>
          <w:szCs w:val="20"/>
          <w:lang w:val="en-AU"/>
        </w:rPr>
        <w:t>I</w:t>
      </w:r>
      <w:r w:rsidRPr="5C1C16FB">
        <w:rPr>
          <w:rFonts w:ascii="Calibri" w:eastAsia="Calibri" w:hAnsi="Calibri" w:cs="Calibri"/>
          <w:color w:val="000000" w:themeColor="text1"/>
          <w:szCs w:val="20"/>
          <w:lang w:val="en-AU"/>
        </w:rPr>
        <w:t>t is not listed in the Northern Councils Alliance consolidated contract register and this contract relates to a unique need for the City of Whittlesea due to a lack of neighbouring LGAs either introducing glass recycling or retendering the related services</w:t>
      </w:r>
      <w:r>
        <w:rPr>
          <w:rFonts w:ascii="Calibri" w:eastAsia="Calibri" w:hAnsi="Calibri" w:cs="Calibri"/>
          <w:color w:val="000000" w:themeColor="text1"/>
          <w:szCs w:val="20"/>
          <w:lang w:val="en-AU"/>
        </w:rPr>
        <w:t>; and</w:t>
      </w:r>
    </w:p>
    <w:p w14:paraId="6502F22A" w14:textId="77777777" w:rsidR="00535BBA" w:rsidRPr="00410879" w:rsidRDefault="00535BBA" w:rsidP="00944F20">
      <w:pPr>
        <w:numPr>
          <w:ilvl w:val="1"/>
          <w:numId w:val="42"/>
        </w:numPr>
        <w:spacing w:line="276" w:lineRule="auto"/>
        <w:ind w:left="1134"/>
        <w:contextualSpacing/>
        <w:rPr>
          <w:rFonts w:ascii="Calibri" w:eastAsia="Calibri" w:hAnsi="Calibri" w:cs="Calibri"/>
          <w:color w:val="000000"/>
          <w:lang w:val="en-AU"/>
        </w:rPr>
      </w:pPr>
      <w:r>
        <w:rPr>
          <w:rFonts w:ascii="Calibri" w:eastAsia="Calibri" w:hAnsi="Calibri" w:cs="Calibri"/>
          <w:color w:val="000000" w:themeColor="text1"/>
          <w:szCs w:val="20"/>
          <w:lang w:val="en-AU"/>
        </w:rPr>
        <w:t>There were no Municipal Association of Victoria or other similar collaborative procurement options available.</w:t>
      </w:r>
    </w:p>
    <w:p w14:paraId="3D111FA8"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0BFA3B7B">
        <w:rPr>
          <w:rFonts w:ascii="Calibri" w:eastAsia="Calibri" w:hAnsi="Calibri" w:cs="Calibri"/>
          <w:b/>
          <w:bCs/>
          <w:color w:val="FFFFFF" w:themeColor="background1"/>
          <w:lang w:val="en-AU"/>
        </w:rPr>
        <w:t>Recommendation</w:t>
      </w:r>
    </w:p>
    <w:p w14:paraId="54F8472C"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b/>
          <w:bCs/>
          <w:color w:val="000000" w:themeColor="text1"/>
          <w:lang w:val="en-AU"/>
        </w:rPr>
        <w:t>That Council:</w:t>
      </w:r>
    </w:p>
    <w:p w14:paraId="53CF4657" w14:textId="77777777" w:rsidR="00535BBA" w:rsidRDefault="00535BBA" w:rsidP="00944F20">
      <w:pPr>
        <w:numPr>
          <w:ilvl w:val="0"/>
          <w:numId w:val="43"/>
        </w:numPr>
        <w:spacing w:line="276" w:lineRule="auto"/>
        <w:ind w:left="709" w:hanging="425"/>
        <w:contextualSpacing/>
        <w:rPr>
          <w:rFonts w:ascii="Calibri" w:eastAsia="Calibri" w:hAnsi="Calibri" w:cs="Calibri"/>
          <w:b/>
          <w:bCs/>
          <w:color w:val="000000"/>
          <w:lang w:val="en-AU"/>
        </w:rPr>
      </w:pPr>
      <w:r w:rsidRPr="7CB76DF7">
        <w:rPr>
          <w:rFonts w:ascii="Calibri" w:eastAsia="Calibri" w:hAnsi="Calibri" w:cs="Calibri"/>
          <w:b/>
          <w:bCs/>
          <w:color w:val="000000" w:themeColor="text1"/>
          <w:szCs w:val="20"/>
          <w:lang w:val="en-AU"/>
        </w:rPr>
        <w:t>Accept the tender submitted by</w:t>
      </w:r>
      <w:r w:rsidRPr="7CB76DF7">
        <w:rPr>
          <w:rFonts w:ascii="Calibri" w:eastAsia="Calibri" w:hAnsi="Calibri" w:cs="Calibri"/>
          <w:color w:val="000000" w:themeColor="text1"/>
          <w:szCs w:val="20"/>
          <w:lang w:val="en-AU"/>
        </w:rPr>
        <w:t xml:space="preserve"> </w:t>
      </w:r>
      <w:r w:rsidRPr="7CB76DF7">
        <w:rPr>
          <w:rFonts w:ascii="Calibri" w:eastAsia="Calibri" w:hAnsi="Calibri" w:cs="Calibri"/>
          <w:b/>
          <w:bCs/>
          <w:color w:val="000000" w:themeColor="text1"/>
          <w:szCs w:val="20"/>
          <w:lang w:val="en-AU"/>
        </w:rPr>
        <w:t xml:space="preserve">Visy Paper Pty Ltd (trading as Visy Recycling) </w:t>
      </w:r>
      <w:r w:rsidRPr="7CB76DF7">
        <w:rPr>
          <w:rFonts w:ascii="Calibri" w:eastAsia="Calibri" w:hAnsi="Calibri" w:cs="Calibri"/>
          <w:b/>
          <w:bCs/>
          <w:color w:val="000000" w:themeColor="text1"/>
          <w:szCs w:val="20"/>
          <w:lang w:val="en-GB"/>
        </w:rPr>
        <w:t>for the following contract:</w:t>
      </w:r>
    </w:p>
    <w:p w14:paraId="51CA4BE6" w14:textId="77777777" w:rsidR="00535BBA" w:rsidRDefault="00535BBA" w:rsidP="00535BBA">
      <w:pPr>
        <w:spacing w:line="276" w:lineRule="auto"/>
        <w:ind w:left="1843" w:hanging="1134"/>
        <w:rPr>
          <w:rFonts w:ascii="Calibri" w:hAnsi="Calibri"/>
          <w:b/>
          <w:bCs/>
          <w:color w:val="000000"/>
          <w:lang w:val="en-AU"/>
        </w:rPr>
      </w:pPr>
      <w:r w:rsidRPr="0CBE8875">
        <w:rPr>
          <w:rFonts w:ascii="Calibri" w:eastAsia="Calibri" w:hAnsi="Calibri" w:cs="Calibri"/>
          <w:b/>
          <w:bCs/>
          <w:color w:val="000000" w:themeColor="text1"/>
          <w:lang w:val="en-GB"/>
        </w:rPr>
        <w:t>Number:</w:t>
      </w:r>
      <w:r>
        <w:rPr>
          <w:rFonts w:ascii="Calibri" w:hAnsi="Calibri"/>
          <w:lang w:val="en-AU"/>
        </w:rPr>
        <w:tab/>
      </w:r>
      <w:r w:rsidRPr="0CBE8875">
        <w:rPr>
          <w:rFonts w:ascii="Calibri" w:eastAsia="Calibri" w:hAnsi="Calibri" w:cs="Calibri"/>
          <w:b/>
          <w:bCs/>
          <w:color w:val="000000" w:themeColor="text1"/>
          <w:lang w:val="en-AU"/>
        </w:rPr>
        <w:t>2021-140B</w:t>
      </w:r>
    </w:p>
    <w:p w14:paraId="58CE9DA8" w14:textId="77777777" w:rsidR="00535BBA" w:rsidRDefault="00535BBA" w:rsidP="00535BBA">
      <w:pPr>
        <w:spacing w:line="276" w:lineRule="auto"/>
        <w:ind w:left="1843" w:hanging="1134"/>
        <w:rPr>
          <w:rFonts w:ascii="Calibri" w:hAnsi="Calibri"/>
          <w:b/>
          <w:bCs/>
          <w:color w:val="000000"/>
          <w:lang w:val="en-AU"/>
        </w:rPr>
      </w:pPr>
      <w:r w:rsidRPr="0CBE8875">
        <w:rPr>
          <w:rFonts w:ascii="Calibri" w:eastAsia="Calibri" w:hAnsi="Calibri" w:cs="Calibri"/>
          <w:b/>
          <w:bCs/>
          <w:color w:val="000000" w:themeColor="text1"/>
          <w:lang w:val="en-GB"/>
        </w:rPr>
        <w:t>Title:</w:t>
      </w:r>
      <w:r>
        <w:rPr>
          <w:rFonts w:ascii="Calibri" w:hAnsi="Calibri"/>
          <w:lang w:val="en-AU"/>
        </w:rPr>
        <w:tab/>
      </w:r>
      <w:r w:rsidRPr="0CBE8875">
        <w:rPr>
          <w:rFonts w:ascii="Calibri" w:eastAsia="Calibri" w:hAnsi="Calibri" w:cs="Calibri"/>
          <w:b/>
          <w:bCs/>
          <w:color w:val="000000" w:themeColor="text1"/>
          <w:lang w:val="en-AU"/>
        </w:rPr>
        <w:t>Glass Processing</w:t>
      </w:r>
    </w:p>
    <w:p w14:paraId="09830D7A" w14:textId="77777777" w:rsidR="00535BBA" w:rsidRDefault="00535BBA" w:rsidP="00535BBA">
      <w:pPr>
        <w:spacing w:line="276" w:lineRule="auto"/>
        <w:ind w:left="1843" w:hanging="1134"/>
        <w:rPr>
          <w:rFonts w:ascii="Calibri" w:eastAsia="Calibri" w:hAnsi="Calibri" w:cs="Calibri"/>
          <w:color w:val="000000"/>
          <w:lang w:val="en-AU"/>
        </w:rPr>
      </w:pPr>
      <w:r w:rsidRPr="37B2825E">
        <w:rPr>
          <w:rFonts w:ascii="Calibri" w:eastAsia="Calibri" w:hAnsi="Calibri" w:cs="Calibri"/>
          <w:b/>
          <w:bCs/>
          <w:color w:val="000000" w:themeColor="text1"/>
          <w:lang w:val="en-GB"/>
        </w:rPr>
        <w:t>Cost:</w:t>
      </w:r>
      <w:r>
        <w:rPr>
          <w:rFonts w:ascii="Calibri" w:hAnsi="Calibri"/>
          <w:lang w:val="en-AU"/>
        </w:rPr>
        <w:tab/>
      </w:r>
      <w:r w:rsidRPr="37B2825E">
        <w:rPr>
          <w:rFonts w:ascii="Calibri" w:eastAsia="Calibri" w:hAnsi="Calibri" w:cs="Calibri"/>
          <w:b/>
          <w:bCs/>
          <w:color w:val="000000" w:themeColor="text1"/>
          <w:lang w:val="en-GB"/>
        </w:rPr>
        <w:t>The accepted schedule of rates is detailed in the confidential attachment.  Total expenditure</w:t>
      </w:r>
      <w:r>
        <w:rPr>
          <w:rFonts w:ascii="Calibri" w:eastAsia="Calibri" w:hAnsi="Calibri" w:cs="Calibri"/>
          <w:b/>
          <w:bCs/>
          <w:color w:val="000000" w:themeColor="text1"/>
          <w:lang w:val="en-GB"/>
        </w:rPr>
        <w:t xml:space="preserve"> in the initial three (3) year term</w:t>
      </w:r>
      <w:r w:rsidRPr="37B2825E">
        <w:rPr>
          <w:rFonts w:ascii="Calibri" w:eastAsia="Calibri" w:hAnsi="Calibri" w:cs="Calibri"/>
          <w:b/>
          <w:bCs/>
          <w:color w:val="000000" w:themeColor="text1"/>
          <w:lang w:val="en-GB"/>
        </w:rPr>
        <w:t xml:space="preserve"> is limited to $1,104,247.20 (excluding GST). </w:t>
      </w:r>
    </w:p>
    <w:p w14:paraId="03A8B3D3" w14:textId="77777777" w:rsidR="00535BBA" w:rsidRDefault="00535BBA" w:rsidP="00535BBA">
      <w:pPr>
        <w:spacing w:line="276" w:lineRule="auto"/>
        <w:ind w:left="1843" w:hanging="1134"/>
        <w:rPr>
          <w:rFonts w:ascii="Calibri" w:eastAsia="Calibri" w:hAnsi="Calibri" w:cs="Calibri"/>
          <w:color w:val="000000"/>
          <w:lang w:val="en-GB"/>
        </w:rPr>
      </w:pPr>
      <w:r w:rsidRPr="7CB76DF7">
        <w:rPr>
          <w:rFonts w:ascii="Calibri" w:eastAsia="Calibri" w:hAnsi="Calibri" w:cs="Calibri"/>
          <w:b/>
          <w:bCs/>
          <w:color w:val="000000" w:themeColor="text1"/>
          <w:lang w:val="en-GB"/>
        </w:rPr>
        <w:t>Term:</w:t>
      </w:r>
      <w:r>
        <w:rPr>
          <w:rFonts w:ascii="Calibri" w:hAnsi="Calibri"/>
          <w:lang w:val="en-AU"/>
        </w:rPr>
        <w:tab/>
      </w:r>
      <w:r w:rsidRPr="7CB76DF7">
        <w:rPr>
          <w:rFonts w:ascii="Calibri" w:eastAsia="Calibri" w:hAnsi="Calibri" w:cs="Calibri"/>
          <w:b/>
          <w:bCs/>
          <w:color w:val="000000" w:themeColor="text1"/>
          <w:lang w:val="en-GB"/>
        </w:rPr>
        <w:t>1 July 2022 to 30 June 2025</w:t>
      </w:r>
    </w:p>
    <w:p w14:paraId="7A076976" w14:textId="77777777" w:rsidR="00535BBA" w:rsidRDefault="00535BBA" w:rsidP="00535BBA">
      <w:pPr>
        <w:spacing w:line="276" w:lineRule="auto"/>
        <w:ind w:left="1843" w:hanging="1134"/>
        <w:rPr>
          <w:rFonts w:ascii="Calibri" w:eastAsia="Calibri" w:hAnsi="Calibri" w:cs="Calibri"/>
          <w:color w:val="000000"/>
          <w:lang w:val="en-GB"/>
        </w:rPr>
      </w:pPr>
      <w:r w:rsidRPr="7CB76DF7">
        <w:rPr>
          <w:rFonts w:ascii="Calibri" w:eastAsia="Calibri" w:hAnsi="Calibri" w:cs="Calibri"/>
          <w:b/>
          <w:bCs/>
          <w:color w:val="000000" w:themeColor="text1"/>
          <w:lang w:val="en-GB"/>
        </w:rPr>
        <w:t>Options:</w:t>
      </w:r>
      <w:r>
        <w:rPr>
          <w:rFonts w:ascii="Calibri" w:hAnsi="Calibri"/>
          <w:lang w:val="en-AU"/>
        </w:rPr>
        <w:tab/>
      </w:r>
      <w:r w:rsidRPr="7CB76DF7">
        <w:rPr>
          <w:rFonts w:ascii="Calibri" w:eastAsia="Calibri" w:hAnsi="Calibri" w:cs="Calibri"/>
          <w:b/>
          <w:bCs/>
          <w:color w:val="000000" w:themeColor="text1"/>
          <w:lang w:val="en-GB"/>
        </w:rPr>
        <w:t>Term extensions up to 30 June 2028</w:t>
      </w:r>
    </w:p>
    <w:p w14:paraId="0965BC79" w14:textId="77777777" w:rsidR="00535BBA" w:rsidRDefault="00535BBA" w:rsidP="00535BBA">
      <w:pPr>
        <w:spacing w:line="276" w:lineRule="auto"/>
        <w:ind w:left="709"/>
        <w:rPr>
          <w:rFonts w:ascii="Calibri" w:eastAsia="Calibri" w:hAnsi="Calibri" w:cs="Calibri"/>
          <w:color w:val="000000"/>
          <w:lang w:val="en-AU"/>
        </w:rPr>
      </w:pPr>
      <w:r w:rsidRPr="0BFA3B7B">
        <w:rPr>
          <w:rFonts w:ascii="Calibri" w:eastAsia="Calibri" w:hAnsi="Calibri" w:cs="Calibri"/>
          <w:b/>
          <w:bCs/>
          <w:color w:val="000000" w:themeColor="text1"/>
          <w:lang w:val="en-GB"/>
        </w:rPr>
        <w:t>subject to the following conditions:</w:t>
      </w:r>
    </w:p>
    <w:p w14:paraId="1EFC10F3"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a)</w:t>
      </w:r>
      <w:r>
        <w:rPr>
          <w:rFonts w:ascii="Calibri" w:hAnsi="Calibri"/>
          <w:lang w:val="en-AU"/>
        </w:rPr>
        <w:tab/>
      </w:r>
      <w:r w:rsidRPr="0BFA3B7B">
        <w:rPr>
          <w:rFonts w:ascii="Calibri" w:eastAsia="Calibri" w:hAnsi="Calibri" w:cs="Calibri"/>
          <w:b/>
          <w:bCs/>
          <w:color w:val="000000" w:themeColor="text1"/>
          <w:lang w:val="en-GB"/>
        </w:rPr>
        <w:t>Tenderer to provide proof of currency of</w:t>
      </w:r>
      <w:r w:rsidRPr="0BFA3B7B">
        <w:rPr>
          <w:rFonts w:ascii="Arial" w:eastAsia="Arial" w:hAnsi="Arial" w:cs="Arial"/>
          <w:b/>
          <w:bCs/>
          <w:color w:val="000000" w:themeColor="text1"/>
          <w:lang w:val="en-GB"/>
        </w:rPr>
        <w:t xml:space="preserve"> </w:t>
      </w:r>
      <w:r w:rsidRPr="0BFA3B7B">
        <w:rPr>
          <w:rFonts w:ascii="Calibri" w:eastAsia="Calibri" w:hAnsi="Calibri" w:cs="Calibri"/>
          <w:b/>
          <w:bCs/>
          <w:color w:val="000000" w:themeColor="text1"/>
          <w:lang w:val="en-GB"/>
        </w:rPr>
        <w:t>insurance cover as required in the tender documents.</w:t>
      </w:r>
    </w:p>
    <w:p w14:paraId="47230D73"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b)</w:t>
      </w:r>
      <w:r>
        <w:rPr>
          <w:rFonts w:ascii="Calibri" w:hAnsi="Calibri"/>
          <w:lang w:val="en-AU"/>
        </w:rPr>
        <w:tab/>
      </w:r>
      <w:r w:rsidRPr="0BFA3B7B">
        <w:rPr>
          <w:rFonts w:ascii="Calibri" w:eastAsia="Calibri" w:hAnsi="Calibri" w:cs="Calibri"/>
          <w:b/>
          <w:bCs/>
          <w:color w:val="000000" w:themeColor="text1"/>
          <w:lang w:val="en-GB"/>
        </w:rPr>
        <w:t>Price variations to be in accordance with the provisions as set out in the tender documents.</w:t>
      </w:r>
    </w:p>
    <w:p w14:paraId="26C7C015"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c)</w:t>
      </w:r>
      <w:r>
        <w:rPr>
          <w:rFonts w:ascii="Calibri" w:hAnsi="Calibri"/>
          <w:lang w:val="en-AU"/>
        </w:rPr>
        <w:tab/>
      </w:r>
      <w:r w:rsidRPr="0BFA3B7B">
        <w:rPr>
          <w:rFonts w:ascii="Calibri" w:eastAsia="Calibri" w:hAnsi="Calibri" w:cs="Calibri"/>
          <w:b/>
          <w:bCs/>
          <w:color w:val="000000" w:themeColor="text1"/>
          <w:lang w:val="en-GB"/>
        </w:rPr>
        <w:t>Tenderer to provide contract security as required in the tender documents.</w:t>
      </w:r>
    </w:p>
    <w:p w14:paraId="5820AE29" w14:textId="77777777" w:rsidR="00535BBA" w:rsidRDefault="00535BBA" w:rsidP="00944F20">
      <w:pPr>
        <w:numPr>
          <w:ilvl w:val="0"/>
          <w:numId w:val="43"/>
        </w:numPr>
        <w:spacing w:line="276" w:lineRule="auto"/>
        <w:ind w:left="709" w:hanging="425"/>
        <w:contextualSpacing/>
        <w:rPr>
          <w:rFonts w:ascii="Calibri" w:eastAsia="Calibri" w:hAnsi="Calibri" w:cs="Calibri"/>
          <w:b/>
          <w:bCs/>
          <w:color w:val="000000"/>
          <w:szCs w:val="20"/>
          <w:lang w:val="en-AU"/>
        </w:rPr>
      </w:pPr>
      <w:r w:rsidRPr="0F3A81C0">
        <w:rPr>
          <w:rFonts w:ascii="Calibri" w:eastAsia="Calibri" w:hAnsi="Calibri" w:cs="Calibri"/>
          <w:b/>
          <w:bCs/>
          <w:color w:val="000000" w:themeColor="text1"/>
          <w:szCs w:val="20"/>
          <w:lang w:val="en-AU"/>
        </w:rPr>
        <w:t>Approve the funding arrangements detailed in the confidential attachment.</w:t>
      </w:r>
    </w:p>
    <w:p w14:paraId="78C62E23" w14:textId="77777777" w:rsidR="00535BBA" w:rsidRPr="00CD50ED" w:rsidRDefault="00535BBA" w:rsidP="00944F20">
      <w:pPr>
        <w:numPr>
          <w:ilvl w:val="0"/>
          <w:numId w:val="43"/>
        </w:numPr>
        <w:spacing w:line="276" w:lineRule="auto"/>
        <w:ind w:left="709" w:hanging="425"/>
        <w:contextualSpacing/>
        <w:rPr>
          <w:rFonts w:ascii="Calibri" w:eastAsia="Calibri" w:hAnsi="Calibri" w:cs="Calibri"/>
          <w:b/>
          <w:bCs/>
          <w:color w:val="000000"/>
          <w:szCs w:val="20"/>
          <w:lang w:val="en-AU"/>
        </w:rPr>
      </w:pPr>
      <w:r w:rsidRPr="00CD50ED">
        <w:rPr>
          <w:rFonts w:ascii="Calibri" w:eastAsia="Calibri" w:hAnsi="Calibri" w:cs="Calibri"/>
          <w:b/>
          <w:bCs/>
          <w:color w:val="000000" w:themeColor="text1"/>
          <w:szCs w:val="20"/>
          <w:lang w:val="en-AU"/>
        </w:rPr>
        <w:t>Delegate the authority to the CEO to:</w:t>
      </w:r>
    </w:p>
    <w:p w14:paraId="65E4ED59" w14:textId="77777777" w:rsidR="00535BBA" w:rsidRDefault="00535BBA" w:rsidP="00535BBA">
      <w:pPr>
        <w:spacing w:line="276" w:lineRule="auto"/>
        <w:ind w:left="1843" w:hanging="1134"/>
        <w:rPr>
          <w:rFonts w:ascii="Calibri" w:eastAsia="Calibri" w:hAnsi="Calibri" w:cs="Calibri"/>
          <w:b/>
          <w:bCs/>
          <w:color w:val="000000"/>
          <w:lang w:val="en-GB"/>
        </w:rPr>
      </w:pPr>
      <w:r>
        <w:rPr>
          <w:rFonts w:ascii="Calibri" w:eastAsia="Calibri" w:hAnsi="Calibri" w:cs="Calibri"/>
          <w:b/>
          <w:bCs/>
          <w:color w:val="000000" w:themeColor="text1"/>
          <w:lang w:val="en-GB"/>
        </w:rPr>
        <w:t>a)</w:t>
      </w:r>
      <w:r>
        <w:rPr>
          <w:rFonts w:ascii="Calibri" w:eastAsia="Calibri" w:hAnsi="Calibri" w:cs="Calibri"/>
          <w:b/>
          <w:bCs/>
          <w:color w:val="000000" w:themeColor="text1"/>
          <w:lang w:val="en-GB"/>
        </w:rPr>
        <w:tab/>
        <w:t>E</w:t>
      </w:r>
      <w:r w:rsidRPr="006C2F91">
        <w:rPr>
          <w:rFonts w:ascii="Calibri" w:eastAsia="Calibri" w:hAnsi="Calibri" w:cs="Calibri"/>
          <w:b/>
          <w:bCs/>
          <w:color w:val="000000" w:themeColor="text1"/>
          <w:lang w:val="en-GB"/>
        </w:rPr>
        <w:t>xecute the contract documents</w:t>
      </w:r>
      <w:r>
        <w:rPr>
          <w:rFonts w:ascii="Calibri" w:eastAsia="Calibri" w:hAnsi="Calibri" w:cs="Calibri"/>
          <w:b/>
          <w:bCs/>
          <w:color w:val="000000" w:themeColor="text1"/>
          <w:lang w:val="en-GB"/>
        </w:rPr>
        <w:t>; and</w:t>
      </w:r>
    </w:p>
    <w:p w14:paraId="1A725A42" w14:textId="77777777" w:rsidR="00535BBA" w:rsidRPr="006C2F91" w:rsidRDefault="00535BBA" w:rsidP="00535BBA">
      <w:pPr>
        <w:spacing w:line="276" w:lineRule="auto"/>
        <w:ind w:left="1843" w:hanging="1134"/>
        <w:rPr>
          <w:rFonts w:ascii="Calibri" w:eastAsia="Calibri" w:hAnsi="Calibri" w:cs="Calibri"/>
          <w:b/>
          <w:bCs/>
          <w:color w:val="000000"/>
          <w:lang w:val="en-GB"/>
        </w:rPr>
      </w:pPr>
      <w:r>
        <w:rPr>
          <w:rFonts w:ascii="Calibri" w:eastAsia="Calibri" w:hAnsi="Calibri" w:cs="Calibri"/>
          <w:b/>
          <w:bCs/>
          <w:color w:val="000000" w:themeColor="text1"/>
          <w:lang w:val="en-GB"/>
        </w:rPr>
        <w:t>b)</w:t>
      </w:r>
      <w:r>
        <w:rPr>
          <w:rFonts w:ascii="Calibri" w:eastAsia="Calibri" w:hAnsi="Calibri" w:cs="Calibri"/>
          <w:b/>
          <w:bCs/>
          <w:color w:val="000000" w:themeColor="text1"/>
          <w:lang w:val="en-GB"/>
        </w:rPr>
        <w:tab/>
        <w:t>A</w:t>
      </w:r>
      <w:r w:rsidRPr="001C1456">
        <w:rPr>
          <w:rFonts w:ascii="Calibri" w:eastAsia="Calibri" w:hAnsi="Calibri" w:cs="Calibri"/>
          <w:b/>
          <w:bCs/>
          <w:color w:val="000000" w:themeColor="text1"/>
          <w:lang w:val="en-GB"/>
        </w:rPr>
        <w:t>pprove term extensions and any associated variations to the contract sum.</w:t>
      </w:r>
    </w:p>
    <w:p w14:paraId="2FFD512C"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Key Information</w:t>
      </w:r>
    </w:p>
    <w:p w14:paraId="241FCB7E" w14:textId="77777777" w:rsidR="00535BBA" w:rsidRDefault="00535BBA" w:rsidP="00535BBA">
      <w:pPr>
        <w:spacing w:line="276" w:lineRule="auto"/>
        <w:rPr>
          <w:rFonts w:ascii="Calibri" w:eastAsia="Calibri" w:hAnsi="Calibri" w:cs="Calibri"/>
          <w:color w:val="000000"/>
          <w:lang w:val="en-AU"/>
        </w:rPr>
      </w:pPr>
      <w:r w:rsidRPr="0CBE8875">
        <w:rPr>
          <w:rFonts w:ascii="Calibri" w:eastAsia="Calibri" w:hAnsi="Calibri" w:cs="Calibri"/>
          <w:color w:val="000000" w:themeColor="text1"/>
          <w:lang w:val="en-AU"/>
        </w:rPr>
        <w:t>The purpose of this contract is the receipt and processing of glass recycling material collected from residential households across the municipality.</w:t>
      </w:r>
      <w:r>
        <w:rPr>
          <w:rFonts w:ascii="Calibri" w:eastAsia="Calibri" w:hAnsi="Calibri" w:cs="Calibri"/>
          <w:color w:val="000000" w:themeColor="text1"/>
          <w:lang w:val="en-AU"/>
        </w:rPr>
        <w:t xml:space="preserve"> </w:t>
      </w:r>
      <w:r w:rsidRPr="4E486AB2">
        <w:rPr>
          <w:rFonts w:ascii="Calibri" w:eastAsia="Calibri" w:hAnsi="Calibri" w:cs="Calibri"/>
          <w:color w:val="000000" w:themeColor="text1"/>
          <w:lang w:val="en-AU"/>
        </w:rPr>
        <w:t>Tenders for the contract closed on Tuesday 15 February 2022.  The tendered prices and a summary of the evaluation are detailed in the confidential attachment.</w:t>
      </w:r>
    </w:p>
    <w:p w14:paraId="72CE77B0" w14:textId="77777777" w:rsidR="00535BBA" w:rsidRDefault="00535BBA" w:rsidP="00535BBA">
      <w:pPr>
        <w:spacing w:line="276" w:lineRule="auto"/>
        <w:rPr>
          <w:rFonts w:ascii="Calibri" w:eastAsia="Calibri" w:hAnsi="Calibri" w:cs="Calibri"/>
          <w:color w:val="000000"/>
          <w:lang w:val="en-AU"/>
        </w:rPr>
      </w:pPr>
    </w:p>
    <w:p w14:paraId="75D28FBF" w14:textId="77777777" w:rsidR="00535BBA" w:rsidRDefault="00535BBA" w:rsidP="00535BBA">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t>No member of the Tender Evaluation Panel declared any conflict of interest in relation to this tender evaluation.</w:t>
      </w:r>
    </w:p>
    <w:p w14:paraId="29E1997C" w14:textId="77777777" w:rsidR="00535BBA" w:rsidRDefault="00535BBA" w:rsidP="00535BBA">
      <w:pPr>
        <w:spacing w:line="276" w:lineRule="auto"/>
        <w:rPr>
          <w:rFonts w:ascii="Calibri" w:eastAsia="Calibri" w:hAnsi="Calibri" w:cs="Calibri"/>
          <w:color w:val="000000"/>
          <w:lang w:val="en-AU"/>
        </w:rPr>
      </w:pPr>
    </w:p>
    <w:p w14:paraId="4EC9F0B4" w14:textId="77777777" w:rsidR="00535BBA" w:rsidRDefault="00535BBA" w:rsidP="00535BBA">
      <w:pPr>
        <w:spacing w:line="276" w:lineRule="auto"/>
        <w:rPr>
          <w:rFonts w:ascii="Calibri" w:eastAsia="Calibri" w:hAnsi="Calibri" w:cs="Calibri"/>
          <w:color w:val="000000"/>
          <w:lang w:val="en-GB"/>
        </w:rPr>
      </w:pPr>
      <w:r w:rsidRPr="291DE712">
        <w:rPr>
          <w:rFonts w:ascii="Calibri" w:eastAsia="Calibri" w:hAnsi="Calibri" w:cs="Calibri"/>
          <w:color w:val="000000" w:themeColor="text1"/>
          <w:lang w:val="en-GB"/>
        </w:rPr>
        <w:t xml:space="preserve">A Tender Probity &amp; Evaluation Plan was designed specifically for this tender process and it was authorised prior to this tender being advertised.  </w:t>
      </w:r>
      <w:r>
        <w:rPr>
          <w:rFonts w:ascii="Calibri" w:eastAsia="Calibri" w:hAnsi="Calibri" w:cs="Calibri"/>
          <w:color w:val="000000" w:themeColor="text1"/>
          <w:lang w:val="en-GB"/>
        </w:rPr>
        <w:t>The tender</w:t>
      </w:r>
      <w:r w:rsidRPr="291DE712">
        <w:rPr>
          <w:rFonts w:ascii="Calibri" w:eastAsia="Calibri" w:hAnsi="Calibri" w:cs="Calibri"/>
          <w:color w:val="000000" w:themeColor="text1"/>
          <w:lang w:val="en-GB"/>
        </w:rPr>
        <w:t xml:space="preserve"> received w</w:t>
      </w:r>
      <w:r>
        <w:rPr>
          <w:rFonts w:ascii="Calibri" w:eastAsia="Calibri" w:hAnsi="Calibri" w:cs="Calibri"/>
          <w:color w:val="000000" w:themeColor="text1"/>
          <w:lang w:val="en-GB"/>
        </w:rPr>
        <w:t>as</w:t>
      </w:r>
      <w:r w:rsidRPr="291DE712">
        <w:rPr>
          <w:rFonts w:ascii="Calibri" w:eastAsia="Calibri" w:hAnsi="Calibri" w:cs="Calibri"/>
          <w:color w:val="000000" w:themeColor="text1"/>
          <w:lang w:val="en-GB"/>
        </w:rPr>
        <w:t xml:space="preserve"> evaluated in accordance with that plan.  The evaluation involved scoring of </w:t>
      </w:r>
      <w:r>
        <w:rPr>
          <w:rFonts w:ascii="Calibri" w:eastAsia="Calibri" w:hAnsi="Calibri" w:cs="Calibri"/>
          <w:color w:val="000000" w:themeColor="text1"/>
          <w:lang w:val="en-GB"/>
        </w:rPr>
        <w:t xml:space="preserve">the </w:t>
      </w:r>
      <w:r w:rsidRPr="291DE712">
        <w:rPr>
          <w:rFonts w:ascii="Calibri" w:eastAsia="Calibri" w:hAnsi="Calibri" w:cs="Calibri"/>
          <w:color w:val="000000" w:themeColor="text1"/>
          <w:lang w:val="en-GB"/>
        </w:rPr>
        <w:t>conforming and competitive tender according to these pre-determined criteria and weightings:</w:t>
      </w:r>
    </w:p>
    <w:tbl>
      <w:tblPr>
        <w:tblStyle w:val="TableGrid"/>
        <w:tblW w:w="8430" w:type="dxa"/>
        <w:tblInd w:w="600" w:type="dxa"/>
        <w:tblLayout w:type="fixed"/>
        <w:tblLook w:val="04A0" w:firstRow="1" w:lastRow="0" w:firstColumn="1" w:lastColumn="0" w:noHBand="0" w:noVBand="1"/>
      </w:tblPr>
      <w:tblGrid>
        <w:gridCol w:w="705"/>
        <w:gridCol w:w="2160"/>
        <w:gridCol w:w="5565"/>
      </w:tblGrid>
      <w:tr w:rsidR="00535BBA" w14:paraId="4FDA718F" w14:textId="77777777" w:rsidTr="00535BBA">
        <w:trPr>
          <w:trHeight w:val="165"/>
        </w:trPr>
        <w:tc>
          <w:tcPr>
            <w:tcW w:w="705" w:type="dxa"/>
            <w:tcBorders>
              <w:top w:val="nil"/>
              <w:left w:val="nil"/>
              <w:bottom w:val="nil"/>
              <w:right w:val="nil"/>
            </w:tcBorders>
          </w:tcPr>
          <w:p w14:paraId="34240E3F" w14:textId="77777777" w:rsidR="00535BBA" w:rsidRPr="00F76F79"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F76F79">
              <w:rPr>
                <w:rFonts w:ascii="Segoe UI Emoji" w:eastAsia="Segoe UI Emoji" w:hAnsi="Segoe UI Emoji" w:cs="Segoe UI Emoji"/>
                <w:color w:val="000000" w:themeColor="text1"/>
                <w:lang w:eastAsia="en-US"/>
              </w:rPr>
              <w:t>•</w:t>
            </w:r>
          </w:p>
        </w:tc>
        <w:tc>
          <w:tcPr>
            <w:tcW w:w="2160" w:type="dxa"/>
            <w:tcBorders>
              <w:top w:val="nil"/>
              <w:left w:val="nil"/>
              <w:bottom w:val="nil"/>
              <w:right w:val="nil"/>
            </w:tcBorders>
          </w:tcPr>
          <w:p w14:paraId="66434D18" w14:textId="77777777" w:rsidR="00535BBA" w:rsidRPr="00F76F79" w:rsidRDefault="00535BBA" w:rsidP="00535BBA">
            <w:pPr>
              <w:tabs>
                <w:tab w:val="left" w:pos="2410"/>
              </w:tabs>
              <w:spacing w:line="276" w:lineRule="auto"/>
              <w:ind w:left="-18"/>
              <w:rPr>
                <w:rFonts w:ascii="Calibri" w:eastAsia="Calibri" w:hAnsi="Calibri" w:cs="Calibri"/>
                <w:color w:val="000000"/>
                <w:lang w:eastAsia="en-US"/>
              </w:rPr>
            </w:pPr>
            <w:r w:rsidRPr="00F76F79">
              <w:rPr>
                <w:rFonts w:ascii="Calibri" w:eastAsia="Calibri" w:hAnsi="Calibri" w:cs="Calibri"/>
                <w:color w:val="000000" w:themeColor="text1"/>
                <w:lang w:val="en-GB" w:eastAsia="en-US"/>
              </w:rPr>
              <w:t>Price</w:t>
            </w:r>
          </w:p>
        </w:tc>
        <w:tc>
          <w:tcPr>
            <w:tcW w:w="5565" w:type="dxa"/>
            <w:tcBorders>
              <w:top w:val="nil"/>
              <w:left w:val="nil"/>
              <w:bottom w:val="nil"/>
              <w:right w:val="nil"/>
            </w:tcBorders>
          </w:tcPr>
          <w:p w14:paraId="3EF17320" w14:textId="77777777" w:rsidR="00535BBA" w:rsidRPr="00F76F79" w:rsidRDefault="00535BBA" w:rsidP="00535BBA">
            <w:pPr>
              <w:tabs>
                <w:tab w:val="left" w:pos="2410"/>
              </w:tabs>
              <w:spacing w:line="276" w:lineRule="auto"/>
              <w:rPr>
                <w:rFonts w:ascii="Calibri" w:eastAsia="Calibri" w:hAnsi="Calibri" w:cs="Calibri"/>
                <w:color w:val="000000"/>
                <w:lang w:eastAsia="en-US"/>
              </w:rPr>
            </w:pPr>
            <w:r w:rsidRPr="00F76F79">
              <w:rPr>
                <w:rFonts w:ascii="Calibri" w:eastAsia="Calibri" w:hAnsi="Calibri" w:cs="Calibri"/>
                <w:color w:val="000000" w:themeColor="text1"/>
                <w:lang w:val="en-GB" w:eastAsia="en-US"/>
              </w:rPr>
              <w:t>55 %</w:t>
            </w:r>
          </w:p>
        </w:tc>
      </w:tr>
      <w:tr w:rsidR="00535BBA" w14:paraId="6863F1F1" w14:textId="77777777" w:rsidTr="00535BBA">
        <w:trPr>
          <w:trHeight w:val="165"/>
        </w:trPr>
        <w:tc>
          <w:tcPr>
            <w:tcW w:w="705" w:type="dxa"/>
            <w:tcBorders>
              <w:top w:val="nil"/>
              <w:left w:val="nil"/>
              <w:bottom w:val="nil"/>
              <w:right w:val="nil"/>
            </w:tcBorders>
          </w:tcPr>
          <w:p w14:paraId="0A435A1D" w14:textId="77777777" w:rsidR="00535BBA" w:rsidRPr="00F76F79"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F76F79">
              <w:rPr>
                <w:rFonts w:ascii="Segoe UI Emoji" w:eastAsia="Segoe UI Emoji" w:hAnsi="Segoe UI Emoji" w:cs="Segoe UI Emoji"/>
                <w:color w:val="000000" w:themeColor="text1"/>
                <w:lang w:eastAsia="en-US"/>
              </w:rPr>
              <w:t>•</w:t>
            </w:r>
          </w:p>
        </w:tc>
        <w:tc>
          <w:tcPr>
            <w:tcW w:w="2160" w:type="dxa"/>
            <w:tcBorders>
              <w:top w:val="nil"/>
              <w:left w:val="nil"/>
              <w:bottom w:val="nil"/>
              <w:right w:val="nil"/>
            </w:tcBorders>
          </w:tcPr>
          <w:p w14:paraId="54E4B1DF" w14:textId="77777777" w:rsidR="00535BBA" w:rsidRPr="00F76F79" w:rsidRDefault="00535BBA" w:rsidP="00535BBA">
            <w:pPr>
              <w:tabs>
                <w:tab w:val="left" w:pos="2410"/>
              </w:tabs>
              <w:spacing w:line="276" w:lineRule="auto"/>
              <w:ind w:left="-17"/>
              <w:rPr>
                <w:rFonts w:ascii="Calibri" w:eastAsia="Calibri" w:hAnsi="Calibri" w:cs="Calibri"/>
                <w:color w:val="000000"/>
                <w:lang w:eastAsia="en-US"/>
              </w:rPr>
            </w:pPr>
            <w:r w:rsidRPr="00F76F79">
              <w:rPr>
                <w:rFonts w:ascii="Calibri" w:eastAsia="Calibri" w:hAnsi="Calibri" w:cs="Calibri"/>
                <w:color w:val="000000" w:themeColor="text1"/>
                <w:lang w:val="en-GB" w:eastAsia="en-US"/>
              </w:rPr>
              <w:t>Capability</w:t>
            </w:r>
          </w:p>
        </w:tc>
        <w:tc>
          <w:tcPr>
            <w:tcW w:w="5565" w:type="dxa"/>
            <w:tcBorders>
              <w:top w:val="nil"/>
              <w:left w:val="nil"/>
              <w:bottom w:val="nil"/>
              <w:right w:val="nil"/>
            </w:tcBorders>
          </w:tcPr>
          <w:p w14:paraId="64889FB6" w14:textId="77777777" w:rsidR="00535BBA" w:rsidRPr="00F76F79" w:rsidRDefault="00535BBA" w:rsidP="00535BBA">
            <w:pPr>
              <w:tabs>
                <w:tab w:val="left" w:pos="2410"/>
              </w:tabs>
              <w:spacing w:line="276" w:lineRule="auto"/>
              <w:rPr>
                <w:rFonts w:ascii="Calibri" w:eastAsia="Calibri" w:hAnsi="Calibri" w:cs="Calibri"/>
                <w:color w:val="000000"/>
                <w:lang w:eastAsia="en-US"/>
              </w:rPr>
            </w:pPr>
            <w:r w:rsidRPr="00F76F79">
              <w:rPr>
                <w:rFonts w:ascii="Calibri" w:eastAsia="Calibri" w:hAnsi="Calibri" w:cs="Calibri"/>
                <w:color w:val="000000" w:themeColor="text1"/>
                <w:lang w:val="en-GB" w:eastAsia="en-US"/>
              </w:rPr>
              <w:t>15 %</w:t>
            </w:r>
          </w:p>
        </w:tc>
      </w:tr>
      <w:tr w:rsidR="00535BBA" w14:paraId="08F96D85" w14:textId="77777777" w:rsidTr="00535BBA">
        <w:trPr>
          <w:trHeight w:val="165"/>
        </w:trPr>
        <w:tc>
          <w:tcPr>
            <w:tcW w:w="705" w:type="dxa"/>
            <w:tcBorders>
              <w:top w:val="nil"/>
              <w:left w:val="nil"/>
              <w:bottom w:val="nil"/>
              <w:right w:val="nil"/>
            </w:tcBorders>
          </w:tcPr>
          <w:p w14:paraId="5D4588CF" w14:textId="77777777" w:rsidR="00535BBA" w:rsidRPr="00F76F79"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F76F79">
              <w:rPr>
                <w:rFonts w:ascii="Segoe UI Emoji" w:eastAsia="Segoe UI Emoji" w:hAnsi="Segoe UI Emoji" w:cs="Segoe UI Emoji"/>
                <w:color w:val="000000" w:themeColor="text1"/>
                <w:lang w:eastAsia="en-US"/>
              </w:rPr>
              <w:t>•</w:t>
            </w:r>
          </w:p>
        </w:tc>
        <w:tc>
          <w:tcPr>
            <w:tcW w:w="2160" w:type="dxa"/>
            <w:tcBorders>
              <w:top w:val="nil"/>
              <w:left w:val="nil"/>
              <w:bottom w:val="nil"/>
              <w:right w:val="nil"/>
            </w:tcBorders>
          </w:tcPr>
          <w:p w14:paraId="4F9E5A5E" w14:textId="77777777" w:rsidR="00535BBA" w:rsidRPr="00F76F79" w:rsidRDefault="00535BBA" w:rsidP="00535BBA">
            <w:pPr>
              <w:tabs>
                <w:tab w:val="left" w:pos="2410"/>
              </w:tabs>
              <w:spacing w:line="276" w:lineRule="auto"/>
              <w:ind w:left="-17"/>
              <w:rPr>
                <w:rFonts w:ascii="Calibri" w:eastAsia="Calibri" w:hAnsi="Calibri" w:cs="Calibri"/>
                <w:color w:val="000000"/>
                <w:lang w:eastAsia="en-US"/>
              </w:rPr>
            </w:pPr>
            <w:r w:rsidRPr="00F76F79">
              <w:rPr>
                <w:rFonts w:ascii="Calibri" w:eastAsia="Calibri" w:hAnsi="Calibri" w:cs="Calibri"/>
                <w:color w:val="000000" w:themeColor="text1"/>
                <w:lang w:val="en-GB" w:eastAsia="en-US"/>
              </w:rPr>
              <w:t>Capacity</w:t>
            </w:r>
          </w:p>
        </w:tc>
        <w:tc>
          <w:tcPr>
            <w:tcW w:w="5565" w:type="dxa"/>
            <w:tcBorders>
              <w:top w:val="nil"/>
              <w:left w:val="nil"/>
              <w:bottom w:val="nil"/>
              <w:right w:val="nil"/>
            </w:tcBorders>
          </w:tcPr>
          <w:p w14:paraId="08FDBAF1" w14:textId="77777777" w:rsidR="00535BBA" w:rsidRPr="00F76F79" w:rsidRDefault="00535BBA" w:rsidP="00535BBA">
            <w:pPr>
              <w:tabs>
                <w:tab w:val="left" w:pos="2410"/>
              </w:tabs>
              <w:spacing w:line="276" w:lineRule="auto"/>
              <w:rPr>
                <w:rFonts w:ascii="Calibri" w:eastAsia="Calibri" w:hAnsi="Calibri" w:cs="Calibri"/>
                <w:color w:val="000000"/>
                <w:lang w:eastAsia="en-US"/>
              </w:rPr>
            </w:pPr>
            <w:r w:rsidRPr="00F76F79">
              <w:rPr>
                <w:rFonts w:ascii="Calibri" w:eastAsia="Calibri" w:hAnsi="Calibri" w:cs="Calibri"/>
                <w:color w:val="000000" w:themeColor="text1"/>
                <w:lang w:val="en-GB" w:eastAsia="en-US"/>
              </w:rPr>
              <w:t>7.5 %</w:t>
            </w:r>
          </w:p>
        </w:tc>
      </w:tr>
      <w:tr w:rsidR="00535BBA" w14:paraId="771BC012" w14:textId="77777777" w:rsidTr="00535BBA">
        <w:trPr>
          <w:trHeight w:val="165"/>
        </w:trPr>
        <w:tc>
          <w:tcPr>
            <w:tcW w:w="705" w:type="dxa"/>
            <w:tcBorders>
              <w:top w:val="nil"/>
              <w:left w:val="nil"/>
              <w:bottom w:val="nil"/>
              <w:right w:val="nil"/>
            </w:tcBorders>
          </w:tcPr>
          <w:p w14:paraId="63EB431B" w14:textId="77777777" w:rsidR="00535BBA" w:rsidRPr="00F76F79"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F76F79">
              <w:rPr>
                <w:rFonts w:ascii="Segoe UI Emoji" w:eastAsia="Segoe UI Emoji" w:hAnsi="Segoe UI Emoji" w:cs="Segoe UI Emoji"/>
                <w:color w:val="000000" w:themeColor="text1"/>
                <w:lang w:eastAsia="en-US"/>
              </w:rPr>
              <w:t>•</w:t>
            </w:r>
          </w:p>
        </w:tc>
        <w:tc>
          <w:tcPr>
            <w:tcW w:w="2160" w:type="dxa"/>
            <w:tcBorders>
              <w:top w:val="nil"/>
              <w:left w:val="nil"/>
              <w:bottom w:val="nil"/>
              <w:right w:val="nil"/>
            </w:tcBorders>
          </w:tcPr>
          <w:p w14:paraId="537A6110" w14:textId="77777777" w:rsidR="00535BBA" w:rsidRPr="00F76F79" w:rsidRDefault="00535BBA" w:rsidP="00535BBA">
            <w:pPr>
              <w:tabs>
                <w:tab w:val="left" w:pos="2410"/>
              </w:tabs>
              <w:spacing w:line="276" w:lineRule="auto"/>
              <w:ind w:left="-17"/>
              <w:rPr>
                <w:rFonts w:ascii="Calibri" w:eastAsia="Calibri" w:hAnsi="Calibri" w:cs="Calibri"/>
                <w:color w:val="000000"/>
                <w:lang w:eastAsia="en-US"/>
              </w:rPr>
            </w:pPr>
            <w:r w:rsidRPr="00F76F79">
              <w:rPr>
                <w:rFonts w:ascii="Calibri" w:eastAsia="Calibri" w:hAnsi="Calibri" w:cs="Calibri"/>
                <w:color w:val="000000" w:themeColor="text1"/>
                <w:lang w:val="en-GB" w:eastAsia="en-US"/>
              </w:rPr>
              <w:t>Sustainability</w:t>
            </w:r>
          </w:p>
        </w:tc>
        <w:tc>
          <w:tcPr>
            <w:tcW w:w="5565" w:type="dxa"/>
            <w:tcBorders>
              <w:top w:val="nil"/>
              <w:left w:val="nil"/>
              <w:bottom w:val="nil"/>
              <w:right w:val="nil"/>
            </w:tcBorders>
          </w:tcPr>
          <w:p w14:paraId="18EA7F20" w14:textId="77777777" w:rsidR="00535BBA" w:rsidRPr="00F76F79" w:rsidRDefault="00535BBA" w:rsidP="00535BBA">
            <w:pPr>
              <w:tabs>
                <w:tab w:val="left" w:pos="2410"/>
              </w:tabs>
              <w:spacing w:line="276" w:lineRule="auto"/>
              <w:rPr>
                <w:rFonts w:ascii="Calibri" w:eastAsia="Calibri" w:hAnsi="Calibri" w:cs="Calibri"/>
                <w:color w:val="000000"/>
                <w:lang w:eastAsia="en-US"/>
              </w:rPr>
            </w:pPr>
            <w:r w:rsidRPr="00F76F79">
              <w:rPr>
                <w:rFonts w:ascii="Calibri" w:eastAsia="Calibri" w:hAnsi="Calibri" w:cs="Calibri"/>
                <w:color w:val="000000" w:themeColor="text1"/>
                <w:lang w:val="en-GB" w:eastAsia="en-US"/>
              </w:rPr>
              <w:t>22.5 %</w:t>
            </w:r>
          </w:p>
        </w:tc>
      </w:tr>
    </w:tbl>
    <w:p w14:paraId="7EA45D62" w14:textId="77777777" w:rsidR="00535BBA" w:rsidRDefault="00535BBA" w:rsidP="00535BBA">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lastRenderedPageBreak/>
        <w:t>The weightings reflect the relative importance of each element to this particular contract.  They were determined as being most appropriate after considering numerous factors including (but not restricted to) the time, quality, risk</w:t>
      </w:r>
      <w:r>
        <w:rPr>
          <w:rFonts w:ascii="Calibri" w:eastAsia="Calibri" w:hAnsi="Calibri" w:cs="Calibri"/>
          <w:color w:val="000000" w:themeColor="text1"/>
          <w:lang w:val="en-GB"/>
        </w:rPr>
        <w:t>,</w:t>
      </w:r>
      <w:r w:rsidRPr="0BFA3B7B">
        <w:rPr>
          <w:rFonts w:ascii="Calibri" w:eastAsia="Calibri" w:hAnsi="Calibri" w:cs="Calibri"/>
          <w:color w:val="000000" w:themeColor="text1"/>
          <w:lang w:val="en-GB"/>
        </w:rPr>
        <w:t xml:space="preserve"> and contract management requirements which were likely to have the most impact on the achievement of best value.</w:t>
      </w:r>
    </w:p>
    <w:p w14:paraId="029F79B5" w14:textId="77777777" w:rsidR="00535BBA" w:rsidRDefault="00535BBA" w:rsidP="00535BBA">
      <w:pPr>
        <w:spacing w:line="276" w:lineRule="auto"/>
        <w:rPr>
          <w:rFonts w:ascii="Calibri" w:eastAsia="Calibri" w:hAnsi="Calibri" w:cs="Calibri"/>
          <w:color w:val="000000"/>
          <w:lang w:val="en-GB"/>
        </w:rPr>
      </w:pPr>
      <w:r>
        <w:rPr>
          <w:rFonts w:ascii="Calibri" w:eastAsia="Calibri" w:hAnsi="Calibri" w:cs="Calibri"/>
          <w:color w:val="000000" w:themeColor="text1"/>
          <w:lang w:val="en-GB"/>
        </w:rPr>
        <w:t>The tender received was considered</w:t>
      </w:r>
      <w:r w:rsidRPr="0BFA3B7B">
        <w:rPr>
          <w:rFonts w:ascii="Calibri" w:eastAsia="Calibri" w:hAnsi="Calibri" w:cs="Calibri"/>
          <w:color w:val="000000" w:themeColor="text1"/>
          <w:lang w:val="en-GB"/>
        </w:rPr>
        <w:t xml:space="preserve"> conforming and competitive </w:t>
      </w:r>
      <w:r>
        <w:rPr>
          <w:rFonts w:ascii="Calibri" w:eastAsia="Calibri" w:hAnsi="Calibri" w:cs="Calibri"/>
          <w:color w:val="000000" w:themeColor="text1"/>
          <w:lang w:val="en-GB"/>
        </w:rPr>
        <w:t xml:space="preserve">and was therefore </w:t>
      </w:r>
      <w:r w:rsidRPr="0BFA3B7B">
        <w:rPr>
          <w:rFonts w:ascii="Calibri" w:eastAsia="Calibri" w:hAnsi="Calibri" w:cs="Calibri"/>
          <w:color w:val="000000" w:themeColor="text1"/>
          <w:lang w:val="en-GB"/>
        </w:rPr>
        <w:t>fully scored.</w:t>
      </w:r>
    </w:p>
    <w:p w14:paraId="3B0CC708" w14:textId="77777777" w:rsidR="00535BBA" w:rsidRDefault="00535BBA" w:rsidP="00535BBA">
      <w:pPr>
        <w:spacing w:line="276" w:lineRule="auto"/>
        <w:rPr>
          <w:rFonts w:ascii="Calibri" w:eastAsia="Calibri" w:hAnsi="Calibri" w:cs="Calibri"/>
          <w:color w:val="000000"/>
          <w:lang w:val="en-AU"/>
        </w:rPr>
      </w:pPr>
    </w:p>
    <w:p w14:paraId="743C532D" w14:textId="77777777" w:rsidR="00535BBA" w:rsidRDefault="00535BBA" w:rsidP="00535BBA">
      <w:pPr>
        <w:spacing w:line="276" w:lineRule="auto"/>
        <w:rPr>
          <w:rFonts w:ascii="Calibri" w:eastAsia="Calibri" w:hAnsi="Calibri" w:cs="Calibri"/>
          <w:color w:val="000000"/>
          <w:lang w:val="en-AU"/>
        </w:rPr>
      </w:pPr>
      <w:r w:rsidRPr="34256947">
        <w:rPr>
          <w:rFonts w:ascii="Calibri" w:eastAsia="Calibri" w:hAnsi="Calibri" w:cs="Calibri"/>
          <w:color w:val="000000" w:themeColor="text1"/>
          <w:lang w:val="en-GB"/>
        </w:rPr>
        <w:t>The evaluation outcome was as follows:</w:t>
      </w:r>
    </w:p>
    <w:tbl>
      <w:tblPr>
        <w:tblW w:w="0" w:type="auto"/>
        <w:tblLayout w:type="fixed"/>
        <w:tblLook w:val="04A0" w:firstRow="1" w:lastRow="0" w:firstColumn="1" w:lastColumn="0" w:noHBand="0" w:noVBand="1"/>
      </w:tblPr>
      <w:tblGrid>
        <w:gridCol w:w="3253"/>
        <w:gridCol w:w="1417"/>
        <w:gridCol w:w="1418"/>
        <w:gridCol w:w="1417"/>
        <w:gridCol w:w="1465"/>
      </w:tblGrid>
      <w:tr w:rsidR="00535BBA" w14:paraId="6B76B007" w14:textId="77777777" w:rsidTr="00535BBA">
        <w:trPr>
          <w:trHeight w:val="315"/>
        </w:trPr>
        <w:tc>
          <w:tcPr>
            <w:tcW w:w="3253" w:type="dxa"/>
            <w:tcBorders>
              <w:top w:val="single" w:sz="6" w:space="0" w:color="auto"/>
              <w:left w:val="single" w:sz="6" w:space="0" w:color="auto"/>
              <w:bottom w:val="single" w:sz="6" w:space="0" w:color="auto"/>
              <w:right w:val="single" w:sz="6" w:space="0" w:color="auto"/>
            </w:tcBorders>
            <w:shd w:val="clear" w:color="auto" w:fill="D9D9D9"/>
            <w:tcMar>
              <w:left w:w="85" w:type="dxa"/>
              <w:right w:w="85" w:type="dxa"/>
            </w:tcMar>
            <w:vAlign w:val="bottom"/>
          </w:tcPr>
          <w:p w14:paraId="494FCAF3" w14:textId="77777777" w:rsidR="00535BBA" w:rsidRDefault="00535BBA" w:rsidP="00535BBA">
            <w:pPr>
              <w:spacing w:line="276" w:lineRule="auto"/>
              <w:rPr>
                <w:rFonts w:ascii="Calibri" w:eastAsia="Calibri" w:hAnsi="Calibri" w:cs="Calibri"/>
                <w:lang w:val="en-AU"/>
              </w:rPr>
            </w:pPr>
            <w:r w:rsidRPr="34256947">
              <w:rPr>
                <w:rFonts w:ascii="Calibri" w:eastAsia="Calibri" w:hAnsi="Calibri" w:cs="Calibri"/>
                <w:b/>
                <w:bCs/>
                <w:lang w:val="en-GB"/>
              </w:rPr>
              <w:t>Tenderer</w:t>
            </w:r>
          </w:p>
        </w:tc>
        <w:tc>
          <w:tcPr>
            <w:tcW w:w="1417"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1529B1CF"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b/>
                <w:bCs/>
                <w:lang w:val="en-GB"/>
              </w:rPr>
              <w:t>Conforming</w:t>
            </w:r>
          </w:p>
        </w:tc>
        <w:tc>
          <w:tcPr>
            <w:tcW w:w="1418"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7B970A64"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b/>
                <w:bCs/>
                <w:lang w:val="en-GB"/>
              </w:rPr>
              <w:t>Competitive</w:t>
            </w:r>
          </w:p>
        </w:tc>
        <w:tc>
          <w:tcPr>
            <w:tcW w:w="1417"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6C76A75F" w14:textId="77777777" w:rsidR="00535BBA" w:rsidRDefault="00535BBA" w:rsidP="00535BBA">
            <w:pPr>
              <w:spacing w:line="276" w:lineRule="auto"/>
              <w:jc w:val="center"/>
              <w:rPr>
                <w:rFonts w:ascii="Calibri" w:eastAsia="Calibri" w:hAnsi="Calibri" w:cs="Calibri"/>
                <w:b/>
                <w:bCs/>
                <w:lang w:val="en-GB"/>
              </w:rPr>
            </w:pPr>
            <w:r w:rsidRPr="34256947">
              <w:rPr>
                <w:rFonts w:ascii="Calibri" w:eastAsia="Calibri" w:hAnsi="Calibri" w:cs="Calibri"/>
                <w:b/>
                <w:bCs/>
                <w:lang w:val="en-GB"/>
              </w:rPr>
              <w:t>Assessed</w:t>
            </w:r>
          </w:p>
          <w:p w14:paraId="1EFFC9E5" w14:textId="77777777" w:rsidR="00535BBA" w:rsidRDefault="00535BBA" w:rsidP="00535BBA">
            <w:pPr>
              <w:spacing w:line="276" w:lineRule="auto"/>
              <w:jc w:val="center"/>
              <w:rPr>
                <w:rFonts w:ascii="Calibri" w:eastAsia="Calibri" w:hAnsi="Calibri" w:cs="Calibri"/>
                <w:b/>
                <w:bCs/>
                <w:lang w:val="en-GB"/>
              </w:rPr>
            </w:pPr>
            <w:r w:rsidRPr="34256947">
              <w:rPr>
                <w:rFonts w:ascii="Calibri" w:eastAsia="Calibri" w:hAnsi="Calibri" w:cs="Calibri"/>
                <w:b/>
                <w:bCs/>
                <w:lang w:val="en-GB"/>
              </w:rPr>
              <w:t>Tender</w:t>
            </w:r>
          </w:p>
          <w:p w14:paraId="55F11CB3"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b/>
                <w:bCs/>
                <w:lang w:val="en-GB"/>
              </w:rPr>
              <w:t>Score</w:t>
            </w:r>
          </w:p>
        </w:tc>
        <w:tc>
          <w:tcPr>
            <w:tcW w:w="1465"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1DE6D5F2" w14:textId="77777777" w:rsidR="00535BBA" w:rsidRDefault="00535BBA" w:rsidP="00535BBA">
            <w:pPr>
              <w:spacing w:line="276" w:lineRule="auto"/>
              <w:jc w:val="center"/>
              <w:rPr>
                <w:rFonts w:ascii="Calibri" w:eastAsia="Calibri" w:hAnsi="Calibri" w:cs="Calibri"/>
                <w:b/>
                <w:bCs/>
                <w:lang w:val="en-GB"/>
              </w:rPr>
            </w:pPr>
            <w:r w:rsidRPr="34256947">
              <w:rPr>
                <w:rFonts w:ascii="Calibri" w:eastAsia="Calibri" w:hAnsi="Calibri" w:cs="Calibri"/>
                <w:b/>
                <w:bCs/>
                <w:lang w:val="en-GB"/>
              </w:rPr>
              <w:t>Maximum</w:t>
            </w:r>
          </w:p>
          <w:p w14:paraId="3BAA735D" w14:textId="77777777" w:rsidR="00535BBA" w:rsidRDefault="00535BBA" w:rsidP="00535BBA">
            <w:pPr>
              <w:spacing w:line="276" w:lineRule="auto"/>
              <w:jc w:val="center"/>
              <w:rPr>
                <w:rFonts w:ascii="Calibri" w:eastAsia="Calibri" w:hAnsi="Calibri" w:cs="Calibri"/>
                <w:b/>
                <w:bCs/>
                <w:lang w:val="en-GB"/>
              </w:rPr>
            </w:pPr>
            <w:r w:rsidRPr="34256947">
              <w:rPr>
                <w:rFonts w:ascii="Calibri" w:eastAsia="Calibri" w:hAnsi="Calibri" w:cs="Calibri"/>
                <w:b/>
                <w:bCs/>
                <w:lang w:val="en-GB"/>
              </w:rPr>
              <w:t>Possible</w:t>
            </w:r>
          </w:p>
          <w:p w14:paraId="15189772"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b/>
                <w:bCs/>
                <w:lang w:val="en-GB"/>
              </w:rPr>
              <w:t>Score</w:t>
            </w:r>
          </w:p>
        </w:tc>
      </w:tr>
      <w:tr w:rsidR="00535BBA" w14:paraId="2B70D28B" w14:textId="77777777" w:rsidTr="00535BBA">
        <w:trPr>
          <w:trHeight w:val="540"/>
        </w:trPr>
        <w:tc>
          <w:tcPr>
            <w:tcW w:w="3253" w:type="dxa"/>
            <w:tcBorders>
              <w:top w:val="single" w:sz="6" w:space="0" w:color="auto"/>
              <w:left w:val="single" w:sz="6" w:space="0" w:color="auto"/>
              <w:bottom w:val="single" w:sz="6" w:space="0" w:color="auto"/>
              <w:right w:val="single" w:sz="6" w:space="0" w:color="auto"/>
            </w:tcBorders>
            <w:tcMar>
              <w:left w:w="85" w:type="dxa"/>
              <w:right w:w="85" w:type="dxa"/>
            </w:tcMar>
            <w:vAlign w:val="bottom"/>
          </w:tcPr>
          <w:p w14:paraId="434BDE8D" w14:textId="77777777" w:rsidR="00535BBA" w:rsidRDefault="00535BBA" w:rsidP="00535BBA">
            <w:pPr>
              <w:spacing w:line="276" w:lineRule="auto"/>
              <w:rPr>
                <w:rFonts w:ascii="Calibri" w:hAnsi="Calibri"/>
                <w:color w:val="000000"/>
                <w:lang w:val="en-AU"/>
              </w:rPr>
            </w:pPr>
            <w:r w:rsidRPr="34256947">
              <w:rPr>
                <w:rFonts w:ascii="Calibri" w:eastAsia="Calibri" w:hAnsi="Calibri" w:cs="Calibri"/>
                <w:color w:val="000000" w:themeColor="text1"/>
                <w:lang w:val="en-AU"/>
              </w:rPr>
              <w:t>Visy Paper Pty Ltd</w:t>
            </w:r>
          </w:p>
          <w:p w14:paraId="50A5912D" w14:textId="77777777" w:rsidR="00535BBA" w:rsidRDefault="00535BBA" w:rsidP="00535BBA">
            <w:pPr>
              <w:spacing w:line="276" w:lineRule="auto"/>
              <w:rPr>
                <w:rFonts w:ascii="Calibri" w:hAnsi="Calibri"/>
                <w:color w:val="000000"/>
                <w:lang w:val="en-AU"/>
              </w:rPr>
            </w:pPr>
            <w:r w:rsidRPr="34256947">
              <w:rPr>
                <w:rFonts w:ascii="Calibri" w:eastAsia="Calibri" w:hAnsi="Calibri" w:cs="Calibri"/>
                <w:color w:val="000000" w:themeColor="text1"/>
                <w:lang w:val="en-AU"/>
              </w:rPr>
              <w:t>(trading as Visy Recycling)</w:t>
            </w:r>
          </w:p>
        </w:tc>
        <w:tc>
          <w:tcPr>
            <w:tcW w:w="141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ABF4FE6"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lang w:val="en-GB"/>
              </w:rPr>
              <w:t>Yes</w:t>
            </w:r>
          </w:p>
        </w:tc>
        <w:tc>
          <w:tcPr>
            <w:tcW w:w="1418"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869219E" w14:textId="77777777" w:rsidR="00535BBA" w:rsidRDefault="00535BBA" w:rsidP="00535BBA">
            <w:pPr>
              <w:spacing w:line="276" w:lineRule="auto"/>
              <w:jc w:val="center"/>
              <w:rPr>
                <w:rFonts w:ascii="Calibri" w:eastAsia="Calibri" w:hAnsi="Calibri" w:cs="Calibri"/>
                <w:lang w:val="en-GB"/>
              </w:rPr>
            </w:pPr>
            <w:r w:rsidRPr="34256947">
              <w:rPr>
                <w:rFonts w:ascii="Calibri" w:eastAsia="Calibri" w:hAnsi="Calibri" w:cs="Calibri"/>
                <w:lang w:val="en-GB"/>
              </w:rPr>
              <w:t>Yes</w:t>
            </w:r>
          </w:p>
        </w:tc>
        <w:tc>
          <w:tcPr>
            <w:tcW w:w="141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43B7601"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lang w:val="en-AU"/>
              </w:rPr>
              <w:t>93.85</w:t>
            </w:r>
          </w:p>
        </w:tc>
        <w:tc>
          <w:tcPr>
            <w:tcW w:w="146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82AC267" w14:textId="77777777" w:rsidR="00535BBA" w:rsidRDefault="00535BBA" w:rsidP="00535BBA">
            <w:pPr>
              <w:spacing w:line="276" w:lineRule="auto"/>
              <w:jc w:val="center"/>
              <w:rPr>
                <w:rFonts w:ascii="Calibri" w:eastAsia="Calibri" w:hAnsi="Calibri" w:cs="Calibri"/>
                <w:lang w:val="en-AU"/>
              </w:rPr>
            </w:pPr>
            <w:r w:rsidRPr="34256947">
              <w:rPr>
                <w:rFonts w:ascii="Calibri" w:eastAsia="Calibri" w:hAnsi="Calibri" w:cs="Calibri"/>
                <w:lang w:val="en-GB"/>
              </w:rPr>
              <w:t>110</w:t>
            </w:r>
          </w:p>
        </w:tc>
      </w:tr>
    </w:tbl>
    <w:p w14:paraId="2249F245" w14:textId="77777777" w:rsidR="00535BBA" w:rsidRDefault="00535BBA" w:rsidP="00535BBA">
      <w:pPr>
        <w:spacing w:line="276" w:lineRule="auto"/>
        <w:rPr>
          <w:rFonts w:ascii="Calibri" w:hAnsi="Calibri"/>
          <w:lang w:val="en-AU"/>
        </w:rPr>
      </w:pPr>
    </w:p>
    <w:p w14:paraId="09DFF765" w14:textId="77777777" w:rsidR="00535BBA" w:rsidRDefault="00535BBA" w:rsidP="00535BBA">
      <w:pPr>
        <w:spacing w:line="276" w:lineRule="auto"/>
        <w:rPr>
          <w:rFonts w:ascii="Calibri" w:eastAsia="Calibri" w:hAnsi="Calibri" w:cs="Calibri"/>
          <w:color w:val="000000"/>
          <w:lang w:val="en-AU"/>
        </w:rPr>
      </w:pPr>
      <w:r w:rsidRPr="291DE712">
        <w:rPr>
          <w:rFonts w:ascii="Calibri" w:eastAsia="Calibri" w:hAnsi="Calibri" w:cs="Calibri"/>
          <w:color w:val="000000" w:themeColor="text1"/>
          <w:lang w:val="en-GB"/>
        </w:rPr>
        <w:t xml:space="preserve">Refer to the confidential attachment for further details of the evaluation of </w:t>
      </w:r>
      <w:r>
        <w:rPr>
          <w:rFonts w:ascii="Calibri" w:eastAsia="Calibri" w:hAnsi="Calibri" w:cs="Calibri"/>
          <w:color w:val="000000" w:themeColor="text1"/>
          <w:lang w:val="en-GB"/>
        </w:rPr>
        <w:t>this</w:t>
      </w:r>
      <w:r w:rsidRPr="291DE712">
        <w:rPr>
          <w:rFonts w:ascii="Calibri" w:eastAsia="Calibri" w:hAnsi="Calibri" w:cs="Calibri"/>
          <w:color w:val="000000" w:themeColor="text1"/>
          <w:lang w:val="en-GB"/>
        </w:rPr>
        <w:t xml:space="preserve"> tender.</w:t>
      </w:r>
    </w:p>
    <w:p w14:paraId="70228540" w14:textId="77777777" w:rsidR="00535BBA" w:rsidRPr="006B5655" w:rsidRDefault="00535BBA" w:rsidP="00535BBA">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b/>
          <w:color w:val="FFFFFF" w:themeColor="background1"/>
          <w:lang w:val="en-AU"/>
        </w:rPr>
        <w:t xml:space="preserve"> </w:t>
      </w:r>
      <w:r w:rsidRPr="006B5655">
        <w:rPr>
          <w:rFonts w:ascii="Calibri" w:eastAsia="Calibri" w:hAnsi="Calibri"/>
          <w:b/>
          <w:color w:val="FFFFFF" w:themeColor="background1"/>
          <w:lang w:val="en-AU"/>
        </w:rPr>
        <w:t>Community Consultation and Engagement</w:t>
      </w:r>
    </w:p>
    <w:p w14:paraId="775EE4DA"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 xml:space="preserve">In accordance with the </w:t>
      </w:r>
      <w:r w:rsidRPr="7CB76DF7">
        <w:rPr>
          <w:rFonts w:ascii="Calibri" w:eastAsia="Calibri" w:hAnsi="Calibri" w:cs="Calibri"/>
          <w:i/>
          <w:iCs/>
          <w:color w:val="000000" w:themeColor="text1"/>
          <w:lang w:val="en-AU"/>
        </w:rPr>
        <w:t>Local Government Act 2020</w:t>
      </w:r>
      <w:r w:rsidRPr="7CB76DF7">
        <w:rPr>
          <w:rFonts w:ascii="Calibri" w:eastAsia="Calibri" w:hAnsi="Calibri" w:cs="Calibri"/>
          <w:color w:val="000000" w:themeColor="text1"/>
          <w:lang w:val="en-AU"/>
        </w:rPr>
        <w:t>, consideration was given as to whether there were any opportunities to collaborate with other Councils and public bodies or to use any existing collaborative procurement arrangements.  The outcome was as follows:</w:t>
      </w:r>
    </w:p>
    <w:p w14:paraId="0E7E8219" w14:textId="77777777" w:rsidR="00535BBA" w:rsidRPr="00E03B2A" w:rsidRDefault="00535BBA" w:rsidP="00944F20">
      <w:pPr>
        <w:numPr>
          <w:ilvl w:val="0"/>
          <w:numId w:val="44"/>
        </w:numPr>
        <w:spacing w:line="276" w:lineRule="auto"/>
        <w:contextualSpacing/>
        <w:rPr>
          <w:rFonts w:ascii="Calibri" w:eastAsia="Calibri" w:hAnsi="Calibri" w:cs="Calibri"/>
          <w:color w:val="000000"/>
          <w:lang w:val="en-AU"/>
        </w:rPr>
      </w:pPr>
      <w:r w:rsidRPr="4E486AB2">
        <w:rPr>
          <w:rFonts w:ascii="Calibri" w:eastAsia="Calibri" w:hAnsi="Calibri" w:cs="Calibri"/>
          <w:color w:val="000000" w:themeColor="text1"/>
          <w:szCs w:val="20"/>
          <w:lang w:val="en-AU"/>
        </w:rPr>
        <w:t>Collaborative tendering was not undertaken in relation to this procurement because it is not listed in the Northern Councils Alliance consolidated contract register and this contract relates to a unique need for the City of Whittlesea due to a lack of neighbouring LGAs either introducing glass recycling or retendering the related services</w:t>
      </w:r>
      <w:r>
        <w:rPr>
          <w:rFonts w:ascii="Calibri" w:eastAsia="Calibri" w:hAnsi="Calibri" w:cs="Calibri"/>
          <w:color w:val="000000" w:themeColor="text1"/>
          <w:szCs w:val="20"/>
          <w:lang w:val="en-AU"/>
        </w:rPr>
        <w:t>; and</w:t>
      </w:r>
    </w:p>
    <w:p w14:paraId="2651B926" w14:textId="77777777" w:rsidR="00535BBA" w:rsidRPr="00E03B2A" w:rsidRDefault="00535BBA" w:rsidP="00944F20">
      <w:pPr>
        <w:numPr>
          <w:ilvl w:val="0"/>
          <w:numId w:val="44"/>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There were no Municipal Association of Victoria or other similar collaborative procurement options available.</w:t>
      </w:r>
    </w:p>
    <w:p w14:paraId="2838A5E5" w14:textId="77777777" w:rsidR="00535BBA" w:rsidRDefault="00535BBA" w:rsidP="00535BBA">
      <w:pPr>
        <w:spacing w:line="276" w:lineRule="auto"/>
        <w:rPr>
          <w:rFonts w:ascii="Calibri" w:eastAsia="Calibri" w:hAnsi="Calibri" w:cs="Calibri"/>
          <w:color w:val="000000"/>
          <w:lang w:val="en-AU"/>
        </w:rPr>
      </w:pPr>
    </w:p>
    <w:p w14:paraId="204119C9" w14:textId="77777777" w:rsidR="00535BBA" w:rsidRDefault="00535BBA" w:rsidP="00535BBA">
      <w:pPr>
        <w:spacing w:line="276" w:lineRule="auto"/>
        <w:rPr>
          <w:rFonts w:ascii="Calibri" w:eastAsia="Calibri" w:hAnsi="Calibri" w:cs="Calibri"/>
          <w:color w:val="000000"/>
          <w:lang w:val="en-AU"/>
        </w:rPr>
      </w:pPr>
      <w:r w:rsidRPr="0CBE8875">
        <w:rPr>
          <w:rFonts w:ascii="Calibri" w:eastAsia="Calibri" w:hAnsi="Calibri" w:cs="Calibri"/>
          <w:color w:val="000000" w:themeColor="text1"/>
          <w:lang w:val="en-AU"/>
        </w:rPr>
        <w:t>Community consultation and engagement around the introduction of a municipal wide residential glass recycling service has to date been conducted in two stages - a general discussion around the need and support for glass recycling through the development of Council’s Rethinking Waste Plan 2021-2030; and more specific engagement around the service model and community understanding of glass recycling.</w:t>
      </w:r>
    </w:p>
    <w:p w14:paraId="7C86F474" w14:textId="77777777" w:rsidR="00535BBA" w:rsidRDefault="00535BBA" w:rsidP="00535BBA">
      <w:pPr>
        <w:spacing w:before="240" w:after="60" w:line="276" w:lineRule="auto"/>
        <w:rPr>
          <w:rFonts w:ascii="Calibri" w:eastAsia="Calibri" w:hAnsi="Calibri" w:cs="Calibri"/>
          <w:color w:val="000000"/>
          <w:lang w:val="en-AU"/>
        </w:rPr>
      </w:pPr>
      <w:r w:rsidRPr="7CB76DF7">
        <w:rPr>
          <w:rFonts w:ascii="Calibri" w:eastAsia="Calibri" w:hAnsi="Calibri" w:cs="Calibri"/>
          <w:b/>
          <w:bCs/>
          <w:color w:val="000000" w:themeColor="text1"/>
          <w:lang w:val="en-AU"/>
        </w:rPr>
        <w:t>Rethinking Waste Plan 2021-2030</w:t>
      </w:r>
    </w:p>
    <w:p w14:paraId="605D0E6F"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 xml:space="preserve">Council’s consultation program for development of the Rethinking Waste Plan 2021-2030 resulted in over 1,200 individual contributions.  Several key themes were identified and incorporated into the final Plan, including: </w:t>
      </w:r>
    </w:p>
    <w:p w14:paraId="6CFFA1BF" w14:textId="77777777" w:rsidR="00535BBA" w:rsidRDefault="00535BBA" w:rsidP="00944F20">
      <w:pPr>
        <w:numPr>
          <w:ilvl w:val="0"/>
          <w:numId w:val="45"/>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The need for accessible and convenient services.</w:t>
      </w:r>
    </w:p>
    <w:p w14:paraId="25ED0C08" w14:textId="77777777" w:rsidR="00535BBA" w:rsidRDefault="00535BBA" w:rsidP="00944F20">
      <w:pPr>
        <w:numPr>
          <w:ilvl w:val="0"/>
          <w:numId w:val="45"/>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Increased incentives and education for waste avoidance.</w:t>
      </w:r>
    </w:p>
    <w:p w14:paraId="11F35B43" w14:textId="77777777" w:rsidR="00535BBA" w:rsidRDefault="00535BBA" w:rsidP="00944F20">
      <w:pPr>
        <w:numPr>
          <w:ilvl w:val="0"/>
          <w:numId w:val="45"/>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Desire for closed loop recycling systems.</w:t>
      </w:r>
    </w:p>
    <w:p w14:paraId="4000D056" w14:textId="77777777" w:rsidR="00535BBA" w:rsidRDefault="00535BBA" w:rsidP="00535BBA">
      <w:pPr>
        <w:spacing w:line="276" w:lineRule="auto"/>
        <w:rPr>
          <w:rFonts w:ascii="Calibri" w:eastAsia="Calibri" w:hAnsi="Calibri" w:cs="Calibri"/>
          <w:color w:val="000000"/>
          <w:lang w:val="en-AU"/>
        </w:rPr>
      </w:pPr>
      <w:r w:rsidRPr="2C395BDC">
        <w:rPr>
          <w:rFonts w:ascii="Calibri" w:eastAsia="Calibri" w:hAnsi="Calibri" w:cs="Calibri"/>
          <w:color w:val="000000" w:themeColor="text1"/>
          <w:lang w:val="en-AU"/>
        </w:rPr>
        <w:lastRenderedPageBreak/>
        <w:t>Of the 141 respondents to the Rethinking Waste Plan 2021-2030 survey, 92% were supportive of glass recovery with 52% favouring kerbside collection and 40% favouring a container deposit scheme (CDS).  However, 55% of respondents would not be willing to travel more than five (5) kilometres to participate in a CDS, making the utilisation of a kerbside collection service more likely for a large percentage of those who initially indicated a preference for the CDS.</w:t>
      </w:r>
    </w:p>
    <w:p w14:paraId="7A455984" w14:textId="77777777" w:rsidR="00535BBA" w:rsidRDefault="00535BBA" w:rsidP="00535BBA">
      <w:pPr>
        <w:spacing w:before="240" w:after="60" w:line="276" w:lineRule="auto"/>
        <w:rPr>
          <w:rFonts w:ascii="Calibri" w:eastAsia="Calibri" w:hAnsi="Calibri" w:cs="Calibri"/>
          <w:color w:val="000000"/>
          <w:lang w:val="en-AU"/>
        </w:rPr>
      </w:pPr>
      <w:r w:rsidRPr="7CB76DF7">
        <w:rPr>
          <w:rFonts w:ascii="Calibri" w:eastAsia="Calibri" w:hAnsi="Calibri" w:cs="Calibri"/>
          <w:b/>
          <w:bCs/>
          <w:color w:val="000000" w:themeColor="text1"/>
          <w:lang w:val="en-AU"/>
        </w:rPr>
        <w:t>Glass Recycling Introduction</w:t>
      </w:r>
    </w:p>
    <w:p w14:paraId="51881AD5" w14:textId="77777777" w:rsidR="00535BBA" w:rsidRDefault="00535BBA" w:rsidP="00535BBA">
      <w:pPr>
        <w:spacing w:line="276" w:lineRule="auto"/>
        <w:rPr>
          <w:rFonts w:ascii="Calibri" w:eastAsia="Calibri" w:hAnsi="Calibri" w:cs="Calibri"/>
          <w:color w:val="000000"/>
          <w:lang w:val="en-AU"/>
        </w:rPr>
      </w:pPr>
      <w:r w:rsidRPr="0B8CCC3B">
        <w:rPr>
          <w:rFonts w:ascii="Calibri" w:eastAsia="Calibri" w:hAnsi="Calibri" w:cs="Calibri"/>
          <w:color w:val="000000" w:themeColor="text1"/>
          <w:lang w:val="en-AU"/>
        </w:rPr>
        <w:t xml:space="preserve">From 9 February 2022, the City of Whittlesea engagement platform provided an overview of the glass recycling introduction project, the service delivery model (120 litre purple lidded bin per household, collected every four (4) weeks), related information such as the State Government policy, and a glass recycling fact sheet. The engagement platform also included a community survey to collect structured feedback, as well as a ‘Q&amp;A’ section to allow for ad hoc feedback. Community members were directed to the engagement platform and survey through Council’s media channels, with the survey also being mailed out to all households within multi-unit developments. </w:t>
      </w:r>
    </w:p>
    <w:p w14:paraId="6D7A3D36" w14:textId="77777777" w:rsidR="00535BBA" w:rsidRDefault="00535BBA" w:rsidP="00535BBA">
      <w:pPr>
        <w:spacing w:line="276" w:lineRule="auto"/>
        <w:rPr>
          <w:rFonts w:ascii="Calibri" w:eastAsia="Calibri" w:hAnsi="Calibri" w:cs="Calibri"/>
          <w:color w:val="000000"/>
          <w:lang w:val="en-AU"/>
        </w:rPr>
      </w:pPr>
    </w:p>
    <w:p w14:paraId="058B26AC"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The volume of responses to these engagement activities was:</w:t>
      </w:r>
    </w:p>
    <w:p w14:paraId="4657573F" w14:textId="77777777" w:rsidR="00535BBA" w:rsidRDefault="00535BBA" w:rsidP="00944F20">
      <w:pPr>
        <w:numPr>
          <w:ilvl w:val="0"/>
          <w:numId w:val="46"/>
        </w:numPr>
        <w:spacing w:line="276" w:lineRule="auto"/>
        <w:contextualSpacing/>
        <w:rPr>
          <w:rFonts w:ascii="Calibri" w:eastAsia="Calibri" w:hAnsi="Calibri" w:cs="Calibri"/>
          <w:color w:val="000000"/>
          <w:lang w:val="en-AU"/>
        </w:rPr>
      </w:pPr>
      <w:r w:rsidRPr="089A8D17">
        <w:rPr>
          <w:rFonts w:ascii="Calibri" w:eastAsia="Calibri" w:hAnsi="Calibri" w:cs="Calibri"/>
          <w:color w:val="000000" w:themeColor="text1"/>
          <w:lang w:val="en-AU"/>
        </w:rPr>
        <w:t>816 unique visitors to the platform (excludes individual return visits).</w:t>
      </w:r>
    </w:p>
    <w:p w14:paraId="1FBADFA9" w14:textId="77777777" w:rsidR="00535BBA" w:rsidRDefault="00535BBA" w:rsidP="00944F20">
      <w:pPr>
        <w:numPr>
          <w:ilvl w:val="0"/>
          <w:numId w:val="46"/>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784 survey responses.</w:t>
      </w:r>
    </w:p>
    <w:p w14:paraId="5F230CB7" w14:textId="77777777" w:rsidR="00535BBA" w:rsidRDefault="00535BBA" w:rsidP="00944F20">
      <w:pPr>
        <w:numPr>
          <w:ilvl w:val="0"/>
          <w:numId w:val="46"/>
        </w:numPr>
        <w:spacing w:line="276" w:lineRule="auto"/>
        <w:contextualSpacing/>
        <w:rPr>
          <w:rFonts w:ascii="Calibri" w:eastAsia="Calibri" w:hAnsi="Calibri" w:cs="Calibri"/>
          <w:color w:val="000000"/>
          <w:szCs w:val="20"/>
          <w:lang w:val="en-AU"/>
        </w:rPr>
      </w:pPr>
      <w:r w:rsidRPr="7CB76DF7">
        <w:rPr>
          <w:rFonts w:ascii="Calibri" w:eastAsia="Calibri" w:hAnsi="Calibri" w:cs="Calibri"/>
          <w:color w:val="000000" w:themeColor="text1"/>
          <w:lang w:val="en-AU"/>
        </w:rPr>
        <w:t>Over 150 comments and just under 300 reactions on Council’s Facebook page.</w:t>
      </w:r>
    </w:p>
    <w:p w14:paraId="5EABBCC5" w14:textId="77777777" w:rsidR="00535BBA" w:rsidRPr="004E0BDE" w:rsidRDefault="00535BBA" w:rsidP="00535BBA">
      <w:pPr>
        <w:spacing w:line="276" w:lineRule="auto"/>
        <w:ind w:left="720"/>
        <w:contextualSpacing/>
        <w:rPr>
          <w:rFonts w:ascii="Calibri" w:eastAsia="Calibri" w:hAnsi="Calibri" w:cs="Calibri"/>
          <w:color w:val="000000"/>
          <w:lang w:val="en-AU"/>
        </w:rPr>
      </w:pPr>
    </w:p>
    <w:p w14:paraId="7D75A7CE"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The survey, which closed at midnight on 15 March 2022, provided the following insights:</w:t>
      </w:r>
    </w:p>
    <w:p w14:paraId="25B38CAA" w14:textId="77777777" w:rsidR="00535BBA" w:rsidRDefault="00535BBA" w:rsidP="00944F20">
      <w:pPr>
        <w:numPr>
          <w:ilvl w:val="0"/>
          <w:numId w:val="47"/>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60.84% of respondents are unaware of the type of glass products that can be recycled.</w:t>
      </w:r>
    </w:p>
    <w:p w14:paraId="74280EED" w14:textId="77777777" w:rsidR="00535BBA" w:rsidRDefault="00535BBA" w:rsidP="00944F20">
      <w:pPr>
        <w:numPr>
          <w:ilvl w:val="0"/>
          <w:numId w:val="47"/>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89.54% of respondents believe a 120-litre bin collected monthly would satisfy their glass recycling needs.</w:t>
      </w:r>
    </w:p>
    <w:p w14:paraId="3FD18AA4" w14:textId="77777777" w:rsidR="00535BBA" w:rsidRDefault="00535BBA" w:rsidP="00944F20">
      <w:pPr>
        <w:numPr>
          <w:ilvl w:val="0"/>
          <w:numId w:val="47"/>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69.26% of respondents believe that there is not enough space for them to safely and appropriately place three bins on the kerb for collection.</w:t>
      </w:r>
    </w:p>
    <w:p w14:paraId="64C088D2" w14:textId="77777777" w:rsidR="00535BBA" w:rsidRDefault="00535BBA" w:rsidP="00944F20">
      <w:pPr>
        <w:numPr>
          <w:ilvl w:val="0"/>
          <w:numId w:val="47"/>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73.71% of respondents believe that they have enough space to store the glass bin.</w:t>
      </w:r>
    </w:p>
    <w:p w14:paraId="494DD8EC" w14:textId="77777777" w:rsidR="00535BBA" w:rsidRDefault="00535BBA" w:rsidP="00944F20">
      <w:pPr>
        <w:numPr>
          <w:ilvl w:val="0"/>
          <w:numId w:val="47"/>
        </w:numPr>
        <w:spacing w:line="276" w:lineRule="auto"/>
        <w:contextualSpacing/>
        <w:rPr>
          <w:rFonts w:ascii="Calibri" w:eastAsia="Calibri" w:hAnsi="Calibri" w:cs="Calibri"/>
          <w:color w:val="000000"/>
          <w:lang w:val="en-AU"/>
        </w:rPr>
      </w:pPr>
      <w:r w:rsidRPr="2C395BDC">
        <w:rPr>
          <w:rFonts w:ascii="Calibri" w:eastAsia="Calibri" w:hAnsi="Calibri" w:cs="Calibri"/>
          <w:color w:val="000000" w:themeColor="text1"/>
          <w:lang w:val="en-AU"/>
        </w:rPr>
        <w:t>44.24% of respondents would be willing to travel up to five (5) kilometres to participate in a Container Deposit Scheme, while 25.13% said they would not participate at all.</w:t>
      </w:r>
    </w:p>
    <w:p w14:paraId="4A87C082" w14:textId="77777777" w:rsidR="00535BBA" w:rsidRDefault="00535BBA" w:rsidP="00535BBA">
      <w:pPr>
        <w:spacing w:line="276" w:lineRule="auto"/>
        <w:rPr>
          <w:rFonts w:ascii="Calibri" w:eastAsia="Calibri" w:hAnsi="Calibri" w:cs="Calibri"/>
          <w:color w:val="000000"/>
          <w:lang w:val="en-AU"/>
        </w:rPr>
      </w:pPr>
    </w:p>
    <w:p w14:paraId="54F10ED8"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t>Social media discussion mainly related to:</w:t>
      </w:r>
    </w:p>
    <w:p w14:paraId="3ED36995" w14:textId="77777777" w:rsidR="00535BBA" w:rsidRDefault="00535BBA" w:rsidP="00944F20">
      <w:pPr>
        <w:numPr>
          <w:ilvl w:val="0"/>
          <w:numId w:val="48"/>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Household need - Saying they don’t use enough glass containers to justify a separate service or asking if they can opt out.</w:t>
      </w:r>
    </w:p>
    <w:p w14:paraId="4F864F4C" w14:textId="77777777" w:rsidR="00535BBA" w:rsidRDefault="00535BBA" w:rsidP="00944F20">
      <w:pPr>
        <w:numPr>
          <w:ilvl w:val="0"/>
          <w:numId w:val="48"/>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Household impact - Expressing concern about where they will store the glass bin.</w:t>
      </w:r>
    </w:p>
    <w:p w14:paraId="6E9CEC1A" w14:textId="77777777" w:rsidR="00535BBA" w:rsidRDefault="00535BBA" w:rsidP="00944F20">
      <w:pPr>
        <w:numPr>
          <w:ilvl w:val="0"/>
          <w:numId w:val="48"/>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The service - Asking how it will work, and what can go in the glass bin.</w:t>
      </w:r>
    </w:p>
    <w:p w14:paraId="151A84F4" w14:textId="77777777" w:rsidR="00535BBA" w:rsidRDefault="00535BBA" w:rsidP="00944F20">
      <w:pPr>
        <w:numPr>
          <w:ilvl w:val="0"/>
          <w:numId w:val="48"/>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The cost - Questioning whether ratepayers will be paying for the new service.</w:t>
      </w:r>
    </w:p>
    <w:p w14:paraId="356B4082" w14:textId="77777777" w:rsidR="00535BBA" w:rsidRDefault="00535BBA" w:rsidP="00535BBA">
      <w:pPr>
        <w:spacing w:line="276" w:lineRule="auto"/>
        <w:rPr>
          <w:rFonts w:ascii="Calibri" w:eastAsia="Calibri" w:hAnsi="Calibri" w:cs="Calibri"/>
          <w:color w:val="000000"/>
          <w:lang w:val="en-AU"/>
        </w:rPr>
      </w:pPr>
    </w:p>
    <w:p w14:paraId="6E969A15"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color w:val="000000" w:themeColor="text1"/>
          <w:lang w:val="en-AU"/>
        </w:rPr>
        <w:lastRenderedPageBreak/>
        <w:t>The insights gained from this feedback will be addressed in the lead-up to service commencement through:</w:t>
      </w:r>
    </w:p>
    <w:p w14:paraId="22A2162F" w14:textId="77777777" w:rsidR="00535BBA" w:rsidRDefault="00535BBA" w:rsidP="00944F20">
      <w:pPr>
        <w:numPr>
          <w:ilvl w:val="0"/>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Educational and communications activities aimed at:</w:t>
      </w:r>
    </w:p>
    <w:p w14:paraId="3F39DAF9"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Raising awareness around the environmental benefits of a separate glass recycling service.</w:t>
      </w:r>
    </w:p>
    <w:p w14:paraId="29924A64"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Outlining what can and cannot go in the glass bin.</w:t>
      </w:r>
    </w:p>
    <w:p w14:paraId="6C3CA030"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Understanding the State-wide mandate.</w:t>
      </w:r>
    </w:p>
    <w:p w14:paraId="6CDA44AD"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Describing how the glass recycling service differs from the Container Deposit Scheme.</w:t>
      </w:r>
    </w:p>
    <w:p w14:paraId="0C8988C7"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Confirming the service model.</w:t>
      </w:r>
    </w:p>
    <w:p w14:paraId="1350EB60"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Clarifying the waste service cost recovery process.</w:t>
      </w:r>
    </w:p>
    <w:p w14:paraId="22627461" w14:textId="77777777" w:rsidR="00535BBA" w:rsidRDefault="00535BBA" w:rsidP="00944F20">
      <w:pPr>
        <w:numPr>
          <w:ilvl w:val="0"/>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Specific interventions to address:</w:t>
      </w:r>
    </w:p>
    <w:p w14:paraId="3617710D"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Bin storage capacity within multi-unit development settings.</w:t>
      </w:r>
    </w:p>
    <w:p w14:paraId="3C58C1F6" w14:textId="77777777" w:rsidR="00535BBA" w:rsidRDefault="00535BBA" w:rsidP="00944F20">
      <w:pPr>
        <w:numPr>
          <w:ilvl w:val="1"/>
          <w:numId w:val="49"/>
        </w:numPr>
        <w:spacing w:line="276" w:lineRule="auto"/>
        <w:contextualSpacing/>
        <w:rPr>
          <w:rFonts w:ascii="Calibri" w:eastAsia="Calibri" w:hAnsi="Calibri" w:cs="Calibri"/>
          <w:color w:val="000000"/>
          <w:lang w:val="en-AU"/>
        </w:rPr>
      </w:pPr>
      <w:r w:rsidRPr="7CB76DF7">
        <w:rPr>
          <w:rFonts w:ascii="Calibri" w:eastAsia="Calibri" w:hAnsi="Calibri" w:cs="Calibri"/>
          <w:color w:val="000000" w:themeColor="text1"/>
          <w:lang w:val="en-AU"/>
        </w:rPr>
        <w:t>Barriers to presenting three (3) bins at the kerbside once every month.</w:t>
      </w:r>
    </w:p>
    <w:p w14:paraId="3415C3B9" w14:textId="77777777" w:rsidR="00535BBA" w:rsidRDefault="00535BBA" w:rsidP="00535BBA">
      <w:pPr>
        <w:spacing w:line="276" w:lineRule="auto"/>
        <w:rPr>
          <w:rFonts w:ascii="Calibri" w:eastAsia="Calibri" w:hAnsi="Calibri" w:cs="Calibri"/>
          <w:color w:val="000000"/>
          <w:lang w:val="en-AU"/>
        </w:rPr>
      </w:pPr>
    </w:p>
    <w:p w14:paraId="42026361" w14:textId="77777777" w:rsidR="00535BBA" w:rsidRDefault="00535BBA" w:rsidP="00535BBA">
      <w:pPr>
        <w:spacing w:line="276" w:lineRule="auto"/>
        <w:rPr>
          <w:rFonts w:ascii="Calibri" w:eastAsia="Calibri" w:hAnsi="Calibri" w:cs="Calibri"/>
          <w:color w:val="000000"/>
          <w:lang w:val="en-AU"/>
        </w:rPr>
      </w:pPr>
      <w:r w:rsidRPr="0B8CCC3B">
        <w:rPr>
          <w:rFonts w:ascii="Calibri" w:eastAsia="Calibri" w:hAnsi="Calibri" w:cs="Calibri"/>
          <w:color w:val="000000" w:themeColor="text1"/>
          <w:lang w:val="en-AU"/>
        </w:rPr>
        <w:t>Existing budget will be used to employ a fixed term resource to investigate and resolve the concerns raised by residents.</w:t>
      </w:r>
    </w:p>
    <w:p w14:paraId="70AB4B8A" w14:textId="77777777" w:rsidR="00535BBA" w:rsidRDefault="00535BBA" w:rsidP="00535BBA">
      <w:pPr>
        <w:spacing w:line="276" w:lineRule="auto"/>
        <w:ind w:left="720"/>
        <w:rPr>
          <w:rFonts w:ascii="Calibri" w:eastAsia="Calibri" w:hAnsi="Calibri" w:cs="Calibri"/>
          <w:color w:val="000000"/>
          <w:lang w:val="en-AU"/>
        </w:rPr>
      </w:pPr>
    </w:p>
    <w:p w14:paraId="767DDC06" w14:textId="77777777" w:rsidR="00535BBA" w:rsidRDefault="00535BBA" w:rsidP="00535BBA">
      <w:pPr>
        <w:spacing w:line="276" w:lineRule="auto"/>
        <w:rPr>
          <w:rFonts w:ascii="Calibri" w:eastAsia="Calibri" w:hAnsi="Calibri" w:cs="Calibri"/>
          <w:color w:val="000000"/>
          <w:lang w:val="en-AU"/>
        </w:rPr>
      </w:pPr>
      <w:r w:rsidRPr="0B8CCC3B">
        <w:rPr>
          <w:rFonts w:ascii="Calibri" w:eastAsia="Calibri" w:hAnsi="Calibri" w:cs="Calibri"/>
          <w:color w:val="000000" w:themeColor="text1"/>
          <w:lang w:val="en-AU"/>
        </w:rPr>
        <w:t>Further detail can be found in the Participation and Engagement Findings Report attached to report ‘2021-140A Glass Collection and 2017-75A Landfill Waste, Recycling, &amp; Green Waste Kerbside Collection Services’.</w:t>
      </w:r>
    </w:p>
    <w:p w14:paraId="556ECBCA" w14:textId="77777777" w:rsidR="00535BBA" w:rsidRDefault="00535BBA" w:rsidP="00535BBA">
      <w:pPr>
        <w:spacing w:line="276" w:lineRule="auto"/>
        <w:rPr>
          <w:rFonts w:ascii="Calibri" w:eastAsia="Calibri" w:hAnsi="Calibri" w:cs="Calibri"/>
          <w:color w:val="000000"/>
          <w:lang w:val="en-AU"/>
        </w:rPr>
      </w:pPr>
    </w:p>
    <w:p w14:paraId="168CD6BB"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While the final timeline depends on negotiations with appointed contractors, the expectation at this stage is that the service will commence late September/early October.</w:t>
      </w:r>
    </w:p>
    <w:p w14:paraId="34168F50"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sidRPr="089A8D17">
        <w:rPr>
          <w:rFonts w:ascii="Calibri" w:eastAsia="Calibri" w:hAnsi="Calibri" w:cs="Calibri"/>
          <w:b/>
          <w:color w:val="FFFFFF" w:themeColor="background1"/>
          <w:lang w:val="en-AU"/>
        </w:rPr>
        <w:t xml:space="preserve"> Alignment to Community Plan, Policies or Strategies</w:t>
      </w:r>
    </w:p>
    <w:p w14:paraId="6084BF8F" w14:textId="77777777" w:rsidR="00535BBA" w:rsidRDefault="00535BBA" w:rsidP="00535BBA">
      <w:pPr>
        <w:spacing w:before="120" w:after="120"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Alignment to Whittlesea 2040 and Community Plan 2021-2025:</w:t>
      </w:r>
    </w:p>
    <w:p w14:paraId="5FB5C66F" w14:textId="77777777" w:rsidR="00535BBA" w:rsidRDefault="00535BBA" w:rsidP="00535BBA">
      <w:pPr>
        <w:spacing w:line="276" w:lineRule="auto"/>
        <w:rPr>
          <w:rFonts w:ascii="Calibri" w:eastAsia="Calibri" w:hAnsi="Calibri" w:cs="Calibri"/>
          <w:lang w:val="en-AU"/>
        </w:rPr>
      </w:pPr>
      <w:r w:rsidRPr="089A8D17">
        <w:rPr>
          <w:rFonts w:ascii="Calibri" w:eastAsia="Calibri" w:hAnsi="Calibri" w:cs="Calibri"/>
          <w:b/>
          <w:bCs/>
          <w:color w:val="000000" w:themeColor="text1"/>
          <w:lang w:val="en-AU"/>
        </w:rPr>
        <w:t>Sustainable environment  </w:t>
      </w:r>
      <w:r>
        <w:rPr>
          <w:rFonts w:ascii="Calibri" w:hAnsi="Calibri"/>
          <w:lang w:val="en-AU"/>
        </w:rPr>
        <w:br/>
      </w:r>
      <w:r w:rsidRPr="089A8D17">
        <w:rPr>
          <w:rFonts w:ascii="Calibri" w:eastAsia="Calibri" w:hAnsi="Calibri" w:cs="Calibri"/>
          <w:lang w:val="en-AU"/>
        </w:rPr>
        <w:t>We prioritise our environment and take action to reduce waste, preserve local biodiversity, protect waterways and green space, and address climate change.</w:t>
      </w:r>
    </w:p>
    <w:p w14:paraId="5B8A8955" w14:textId="77777777" w:rsidR="00535BBA" w:rsidRDefault="00535BBA" w:rsidP="00535BBA">
      <w:pPr>
        <w:spacing w:line="276" w:lineRule="auto"/>
        <w:rPr>
          <w:rFonts w:ascii="Calibri" w:eastAsia="Calibri" w:hAnsi="Calibri" w:cs="Calibri"/>
          <w:color w:val="000000"/>
          <w:lang w:val="en-AU"/>
        </w:rPr>
      </w:pPr>
    </w:p>
    <w:p w14:paraId="6CC36921"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The implementation of a glass recycling service is identified as a priority action within</w:t>
      </w:r>
      <w:r w:rsidRPr="089A8D17">
        <w:rPr>
          <w:rFonts w:ascii="Calibri" w:eastAsia="Calibri" w:hAnsi="Calibri" w:cs="Calibri"/>
          <w:i/>
          <w:iCs/>
          <w:color w:val="000000" w:themeColor="text1"/>
          <w:lang w:val="en-AU"/>
        </w:rPr>
        <w:t xml:space="preserve"> </w:t>
      </w:r>
      <w:r w:rsidRPr="089A8D17">
        <w:rPr>
          <w:rFonts w:ascii="Calibri" w:eastAsia="Calibri" w:hAnsi="Calibri" w:cs="Calibri"/>
          <w:color w:val="000000" w:themeColor="text1"/>
          <w:lang w:val="en-AU"/>
        </w:rPr>
        <w:t xml:space="preserve">Council’s </w:t>
      </w:r>
      <w:r w:rsidRPr="089A8D17">
        <w:rPr>
          <w:rFonts w:ascii="Calibri" w:eastAsia="Calibri" w:hAnsi="Calibri" w:cs="Calibri"/>
          <w:i/>
          <w:iCs/>
          <w:color w:val="000000" w:themeColor="text1"/>
          <w:lang w:val="en-AU"/>
        </w:rPr>
        <w:t>Rethinking Waste Plan 2021-2030</w:t>
      </w:r>
      <w:r w:rsidRPr="089A8D17">
        <w:rPr>
          <w:rFonts w:ascii="Calibri" w:eastAsia="Calibri" w:hAnsi="Calibri" w:cs="Calibri"/>
          <w:color w:val="000000" w:themeColor="text1"/>
          <w:lang w:val="en-AU"/>
        </w:rPr>
        <w:t xml:space="preserve">, with service commencement to occur during 2022-23.  </w:t>
      </w:r>
    </w:p>
    <w:p w14:paraId="1FA4FC5E" w14:textId="77777777" w:rsidR="00535BBA" w:rsidRDefault="00535BBA" w:rsidP="00535BBA">
      <w:pPr>
        <w:spacing w:line="276" w:lineRule="auto"/>
        <w:rPr>
          <w:rFonts w:ascii="Calibri" w:eastAsia="Calibri" w:hAnsi="Calibri" w:cs="Calibri"/>
          <w:color w:val="000000"/>
          <w:lang w:val="en-AU"/>
        </w:rPr>
      </w:pPr>
    </w:p>
    <w:p w14:paraId="177272D9"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A separate glass service will see a reduction of material sent to landfill and contribute to a circular economy.</w:t>
      </w:r>
    </w:p>
    <w:p w14:paraId="1CACBA5D"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sidRPr="089A8D17">
        <w:rPr>
          <w:rFonts w:ascii="Calibri" w:eastAsia="Calibri" w:hAnsi="Calibri" w:cs="Calibri"/>
          <w:b/>
          <w:color w:val="FFFFFF" w:themeColor="background1"/>
          <w:lang w:val="en-AU"/>
        </w:rPr>
        <w:lastRenderedPageBreak/>
        <w:t xml:space="preserve"> Considerations</w:t>
      </w:r>
    </w:p>
    <w:p w14:paraId="297638DC" w14:textId="77777777" w:rsidR="00535BBA" w:rsidRDefault="00535BBA" w:rsidP="00535BBA">
      <w:pPr>
        <w:keepNext/>
        <w:spacing w:before="120" w:after="60" w:line="276" w:lineRule="auto"/>
        <w:outlineLvl w:val="1"/>
        <w:rPr>
          <w:rFonts w:ascii="Calibri" w:eastAsia="Calibri" w:hAnsi="Calibri" w:cs="Calibri"/>
          <w:b/>
          <w:bCs/>
          <w:iCs/>
          <w:color w:val="000000"/>
          <w:lang w:val="en-AU"/>
        </w:rPr>
      </w:pPr>
      <w:r w:rsidRPr="089A8D17">
        <w:rPr>
          <w:rFonts w:ascii="Calibri" w:eastAsia="Calibri" w:hAnsi="Calibri" w:cs="Calibri"/>
          <w:b/>
          <w:bCs/>
          <w:iCs/>
          <w:color w:val="000000" w:themeColor="text1"/>
          <w:lang w:val="en-AU"/>
        </w:rPr>
        <w:t>Environmental</w:t>
      </w:r>
    </w:p>
    <w:p w14:paraId="377016CE"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Council’s current three (3) bin kerbside service, with opt-in FOGO, allows households to sort their waste which supports the efficient recovery of resources. The introduction of a residential glass recycling service allows for the separation of glass from other recyclables.  This is of particular benefit for paper and cardboard which are currently prone to contamination through exposure to broken glass.</w:t>
      </w:r>
    </w:p>
    <w:p w14:paraId="6227B03B" w14:textId="77777777" w:rsidR="00535BBA" w:rsidRDefault="00535BBA" w:rsidP="00535BBA">
      <w:pPr>
        <w:spacing w:line="276" w:lineRule="auto"/>
        <w:rPr>
          <w:rFonts w:ascii="Calibri" w:eastAsia="Calibri" w:hAnsi="Calibri" w:cs="Calibri"/>
          <w:color w:val="000000"/>
          <w:lang w:val="en-AU"/>
        </w:rPr>
      </w:pPr>
    </w:p>
    <w:p w14:paraId="27A0A7A5"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A separate glass service allows even very small glass fragments to be recovered.  In a mixed recycling bin these fragments commonly become embedded in other recyclable materials, resulting in both being sent to landfill.  A separate glass service also allows for the application of glass specific collection and delivery practices which can help to minimise the level of breakage and reduce the sorting effort.</w:t>
      </w:r>
    </w:p>
    <w:p w14:paraId="594C211C" w14:textId="77777777" w:rsidR="00535BBA" w:rsidRDefault="00535BBA" w:rsidP="00535BBA">
      <w:pPr>
        <w:spacing w:line="276" w:lineRule="auto"/>
        <w:rPr>
          <w:rFonts w:ascii="Calibri" w:eastAsia="Calibri" w:hAnsi="Calibri" w:cs="Calibri"/>
          <w:color w:val="000000"/>
          <w:lang w:val="en-AU"/>
        </w:rPr>
      </w:pPr>
    </w:p>
    <w:p w14:paraId="589F038A" w14:textId="77777777" w:rsidR="00535BBA" w:rsidRDefault="00535BBA" w:rsidP="00535BBA">
      <w:pPr>
        <w:spacing w:line="276" w:lineRule="auto"/>
        <w:rPr>
          <w:rFonts w:ascii="Calibri" w:hAnsi="Calibri"/>
          <w:color w:val="000000"/>
          <w:lang w:val="en-AU"/>
        </w:rPr>
      </w:pPr>
      <w:r w:rsidRPr="089A8D17">
        <w:rPr>
          <w:rFonts w:ascii="Calibri" w:eastAsia="Calibri" w:hAnsi="Calibri" w:cs="Calibri"/>
          <w:color w:val="000000" w:themeColor="text1"/>
          <w:lang w:val="en-AU"/>
        </w:rPr>
        <w:t>The greater the quality of recyclable material delivered to processing contractors, the higher the potential for re-use, and the lower the volume of material being sent to landfill or sourced from natural resource reserves.</w:t>
      </w:r>
    </w:p>
    <w:p w14:paraId="6757B333"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089A8D17">
        <w:rPr>
          <w:rFonts w:ascii="Calibri" w:eastAsia="Calibri" w:hAnsi="Calibri" w:cs="Calibri"/>
          <w:b/>
          <w:bCs/>
          <w:iCs/>
          <w:color w:val="000000" w:themeColor="text1"/>
          <w:lang w:val="en-AU"/>
        </w:rPr>
        <w:t xml:space="preserve">Social, Cultural and Health </w:t>
      </w:r>
    </w:p>
    <w:p w14:paraId="2A82A536" w14:textId="77777777" w:rsidR="00535BBA" w:rsidRDefault="00535BBA" w:rsidP="00535BBA">
      <w:pPr>
        <w:spacing w:line="276" w:lineRule="auto"/>
        <w:rPr>
          <w:rFonts w:ascii="Calibri" w:eastAsia="Calibri" w:hAnsi="Calibri" w:cs="Calibri"/>
          <w:color w:val="000000"/>
          <w:lang w:val="en-AU"/>
        </w:rPr>
      </w:pPr>
      <w:r w:rsidRPr="089A8D17">
        <w:rPr>
          <w:rFonts w:ascii="Calibri" w:eastAsia="Calibri" w:hAnsi="Calibri" w:cs="Calibri"/>
          <w:color w:val="000000" w:themeColor="text1"/>
          <w:lang w:val="en-AU"/>
        </w:rPr>
        <w:t>A successful glass recycling service will necessitate changes in a household’s waste management practices - how they sort their recycling; how they store their additional bin; how they manage the presentation of bins for kerbside collection.  An effective education and support program will be critical aspects of this project.</w:t>
      </w:r>
    </w:p>
    <w:p w14:paraId="7108E1DB"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089A8D17">
        <w:rPr>
          <w:rFonts w:ascii="Calibri" w:eastAsia="Calibri" w:hAnsi="Calibri" w:cs="Calibri"/>
          <w:b/>
          <w:bCs/>
          <w:iCs/>
          <w:color w:val="000000" w:themeColor="text1"/>
          <w:lang w:val="en-AU"/>
        </w:rPr>
        <w:t>Economic</w:t>
      </w:r>
    </w:p>
    <w:p w14:paraId="7CCD7535" w14:textId="77777777" w:rsidR="00535BBA" w:rsidRDefault="00535BBA" w:rsidP="00535BBA">
      <w:pPr>
        <w:spacing w:line="276" w:lineRule="auto"/>
        <w:rPr>
          <w:rFonts w:ascii="Calibri" w:hAnsi="Calibri"/>
          <w:color w:val="000000"/>
          <w:lang w:val="en-AU"/>
        </w:rPr>
      </w:pPr>
      <w:r w:rsidRPr="089A8D17">
        <w:rPr>
          <w:rFonts w:ascii="Calibri" w:eastAsia="Calibri" w:hAnsi="Calibri" w:cs="Calibri"/>
          <w:color w:val="000000" w:themeColor="text1"/>
          <w:lang w:val="en-AU"/>
        </w:rPr>
        <w:t>Improving the overall quality of collected recyclable material increases its commodity value and facilitates the development of a viable circular economy.</w:t>
      </w:r>
    </w:p>
    <w:p w14:paraId="71166CC2"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089A8D17">
        <w:rPr>
          <w:rFonts w:ascii="Calibri" w:eastAsia="Calibri" w:hAnsi="Calibri" w:cs="Calibri"/>
          <w:b/>
          <w:bCs/>
          <w:iCs/>
          <w:color w:val="000000" w:themeColor="text1"/>
          <w:lang w:val="en-AU"/>
        </w:rPr>
        <w:t>Financial Implications</w:t>
      </w:r>
    </w:p>
    <w:p w14:paraId="04574E15" w14:textId="77777777" w:rsidR="00535BBA" w:rsidRDefault="00535BBA" w:rsidP="00535BBA">
      <w:pPr>
        <w:spacing w:line="276" w:lineRule="auto"/>
        <w:rPr>
          <w:rFonts w:ascii="Calibri" w:eastAsia="Calibri" w:hAnsi="Calibri" w:cs="Calibri"/>
          <w:color w:val="000000"/>
          <w:lang w:val="en-AU"/>
        </w:rPr>
        <w:sectPr w:rsidR="00535BBA">
          <w:headerReference w:type="default" r:id="rId24"/>
          <w:footerReference w:type="default" r:id="rId25"/>
          <w:pgSz w:w="11906" w:h="16838"/>
          <w:pgMar w:top="1440" w:right="1440" w:bottom="1440" w:left="1440" w:header="454" w:footer="454" w:gutter="0"/>
          <w:cols w:space="720"/>
          <w:docGrid w:linePitch="360"/>
        </w:sectPr>
      </w:pPr>
      <w:r w:rsidRPr="089A8D17">
        <w:rPr>
          <w:rFonts w:ascii="Calibri" w:eastAsia="Calibri" w:hAnsi="Calibri" w:cs="Calibri"/>
          <w:color w:val="000000" w:themeColor="text1"/>
          <w:lang w:val="en-AU"/>
        </w:rPr>
        <w:t>Sufficient funding for this contract is available through Council’s operating budget.   Council’s net costs for Glass Recycling are factored into the annual waste charge model.</w:t>
      </w:r>
    </w:p>
    <w:p w14:paraId="245B3BFF"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sidRPr="089A8D17">
        <w:rPr>
          <w:rFonts w:ascii="Calibri" w:eastAsia="Calibri" w:hAnsi="Calibri" w:cs="Calibri"/>
          <w:b/>
          <w:color w:val="FFFFFF" w:themeColor="background1"/>
          <w:lang w:val="en-AU"/>
        </w:rPr>
        <w:lastRenderedPageBreak/>
        <w:t xml:space="preserve"> Link to Strategic Risk</w:t>
      </w:r>
    </w:p>
    <w:p w14:paraId="5B195A3C" w14:textId="77777777" w:rsidR="00535BBA" w:rsidRDefault="00535BBA" w:rsidP="00535BBA">
      <w:pPr>
        <w:tabs>
          <w:tab w:val="left" w:pos="1134"/>
        </w:tabs>
        <w:spacing w:before="240" w:after="60" w:line="276" w:lineRule="auto"/>
        <w:rPr>
          <w:rFonts w:ascii="Calibri" w:eastAsia="Calibri" w:hAnsi="Calibri" w:cs="Calibri"/>
          <w:color w:val="000000"/>
          <w:lang w:val="en-AU"/>
        </w:rPr>
      </w:pPr>
      <w:r w:rsidRPr="004E0BDE">
        <w:rPr>
          <w:rFonts w:ascii="Calibri" w:eastAsia="Calibri" w:hAnsi="Calibri" w:cs="Calibri"/>
          <w:b/>
          <w:bCs/>
          <w:lang w:val="en-AU"/>
        </w:rPr>
        <w:t>Strategic Risk</w:t>
      </w:r>
      <w:r>
        <w:rPr>
          <w:rFonts w:ascii="Calibri" w:eastAsia="Calibri" w:hAnsi="Calibri" w:cs="Calibri"/>
          <w:i/>
          <w:iCs/>
          <w:lang w:val="en-AU"/>
        </w:rPr>
        <w:t xml:space="preserve"> </w:t>
      </w:r>
      <w:r w:rsidRPr="089A8D17">
        <w:rPr>
          <w:rFonts w:ascii="Calibri" w:eastAsia="Calibri" w:hAnsi="Calibri" w:cs="Calibri"/>
          <w:i/>
          <w:iCs/>
          <w:lang w:val="en-AU"/>
        </w:rPr>
        <w:t>Service Delivery - Inability to plan for and provide critical community services and infrastructure impacting on community wellbeing.</w:t>
      </w:r>
      <w:r w:rsidRPr="089A8D17">
        <w:rPr>
          <w:rFonts w:ascii="Calibri" w:eastAsia="Calibri" w:hAnsi="Calibri" w:cs="Calibri"/>
          <w:i/>
          <w:iCs/>
          <w:color w:val="000000" w:themeColor="text1"/>
          <w:lang w:val="en-AU"/>
        </w:rPr>
        <w:t> </w:t>
      </w:r>
    </w:p>
    <w:p w14:paraId="76A79D44" w14:textId="77777777" w:rsidR="00535BBA" w:rsidRDefault="00535BBA" w:rsidP="00535BBA">
      <w:pPr>
        <w:spacing w:line="276" w:lineRule="auto"/>
        <w:rPr>
          <w:rFonts w:ascii="Calibri" w:eastAsia="Calibri" w:hAnsi="Calibri" w:cs="Calibri"/>
          <w:vanish/>
          <w:color w:val="808080"/>
          <w:sz w:val="16"/>
          <w:szCs w:val="16"/>
          <w:lang w:val="en-AU"/>
        </w:rPr>
      </w:pPr>
    </w:p>
    <w:p w14:paraId="17492202" w14:textId="77777777" w:rsidR="00535BBA" w:rsidRDefault="00535BBA" w:rsidP="00535BBA">
      <w:pPr>
        <w:spacing w:line="276" w:lineRule="auto"/>
        <w:rPr>
          <w:rFonts w:ascii="Calibri" w:hAnsi="Calibri"/>
          <w:color w:val="000000"/>
          <w:lang w:val="en-AU"/>
        </w:rPr>
      </w:pPr>
      <w:r w:rsidRPr="089A8D17">
        <w:rPr>
          <w:rFonts w:ascii="Calibri" w:eastAsia="Calibri" w:hAnsi="Calibri" w:cs="Calibri"/>
          <w:color w:val="000000" w:themeColor="text1"/>
          <w:lang w:val="en-AU"/>
        </w:rPr>
        <w:t xml:space="preserve">The State Government’s </w:t>
      </w:r>
      <w:r w:rsidRPr="089A8D17">
        <w:rPr>
          <w:rFonts w:ascii="Calibri" w:eastAsia="Calibri" w:hAnsi="Calibri" w:cs="Calibri"/>
          <w:i/>
          <w:iCs/>
          <w:color w:val="000000" w:themeColor="text1"/>
          <w:lang w:val="en-AU"/>
        </w:rPr>
        <w:t>Recycling Victoria, A new economy</w:t>
      </w:r>
      <w:r w:rsidRPr="089A8D17">
        <w:rPr>
          <w:rFonts w:ascii="Calibri" w:eastAsia="Calibri" w:hAnsi="Calibri" w:cs="Calibri"/>
          <w:color w:val="000000" w:themeColor="text1"/>
          <w:lang w:val="en-AU"/>
        </w:rPr>
        <w:t xml:space="preserve"> policy requires the introduction of a standardised four (4) bin kerbside collection service for all households to simplify sorting, and to increase resource recovery levels by maximising material values and reducing cross contamination leading to a reduction in the volume of recyclable material sent to landfill.  This policy establishes the requirement for all Victorians to have either a separate bin for glass recycling or access to glass services by 2027.  Within Council’s </w:t>
      </w:r>
      <w:r w:rsidRPr="089A8D17">
        <w:rPr>
          <w:rFonts w:ascii="Calibri" w:eastAsia="Calibri" w:hAnsi="Calibri" w:cs="Calibri"/>
          <w:i/>
          <w:iCs/>
          <w:color w:val="000000" w:themeColor="text1"/>
          <w:lang w:val="en-AU"/>
        </w:rPr>
        <w:t>Rethinking Waste Plan 2021-2030</w:t>
      </w:r>
      <w:r w:rsidRPr="089A8D17">
        <w:rPr>
          <w:rFonts w:ascii="Calibri" w:eastAsia="Calibri" w:hAnsi="Calibri" w:cs="Calibri"/>
          <w:color w:val="000000" w:themeColor="text1"/>
          <w:lang w:val="en-AU"/>
        </w:rPr>
        <w:t xml:space="preserve">, the implementation of a glass recycling service was identified as a priority action with service commencement to occur during 2022-23. </w:t>
      </w:r>
    </w:p>
    <w:p w14:paraId="6BAA5435" w14:textId="77777777" w:rsidR="00535BBA" w:rsidRDefault="00535BBA" w:rsidP="00535BBA">
      <w:pPr>
        <w:spacing w:line="276" w:lineRule="auto"/>
        <w:rPr>
          <w:rFonts w:ascii="Calibri" w:hAnsi="Calibri"/>
          <w:color w:val="000000"/>
          <w:lang w:val="en-AU"/>
        </w:rPr>
      </w:pPr>
    </w:p>
    <w:p w14:paraId="006D58EA" w14:textId="77777777" w:rsidR="00535BBA" w:rsidRDefault="00535BBA" w:rsidP="00535BBA">
      <w:pPr>
        <w:spacing w:line="276" w:lineRule="auto"/>
        <w:rPr>
          <w:rFonts w:ascii="Calibri" w:hAnsi="Calibri"/>
          <w:color w:val="000000"/>
          <w:lang w:val="en-AU"/>
        </w:rPr>
      </w:pPr>
      <w:r w:rsidRPr="089A8D17">
        <w:rPr>
          <w:rFonts w:ascii="Calibri" w:hAnsi="Calibri"/>
          <w:color w:val="000000" w:themeColor="text1"/>
          <w:lang w:val="en-AU"/>
        </w:rPr>
        <w:t>Through the development of our Rethinking Waste Plan, we heard that our community are committed to reducing waste and keeping waste out of landfill. By commencing a kerbside glass recycling service before 2027, we are providing our residents with a service that will improve the amount of quality recyclable material collected sooner, while also ensuring that Council complies with the State Government’s policy requirements</w:t>
      </w:r>
      <w:r w:rsidRPr="089A8D17">
        <w:rPr>
          <w:rFonts w:ascii="Calibri" w:eastAsia="Calibri" w:hAnsi="Calibri" w:cs="Calibri"/>
          <w:color w:val="000000" w:themeColor="text1"/>
          <w:lang w:val="en-AU"/>
        </w:rPr>
        <w:t>.</w:t>
      </w:r>
    </w:p>
    <w:p w14:paraId="7DF8AC98"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BFA3B7B">
        <w:rPr>
          <w:rFonts w:ascii="Calibri" w:eastAsia="Calibri" w:hAnsi="Calibri" w:cs="Calibri"/>
          <w:b/>
          <w:bCs/>
          <w:color w:val="FFFFFF" w:themeColor="background1"/>
          <w:lang w:val="en-AU"/>
        </w:rPr>
        <w:t>Implementation Strategy</w:t>
      </w:r>
    </w:p>
    <w:p w14:paraId="48024E23" w14:textId="77777777" w:rsidR="00535BBA" w:rsidRDefault="00535BBA" w:rsidP="00535BBA">
      <w:pPr>
        <w:keepNext/>
        <w:spacing w:before="120" w:after="60" w:line="276" w:lineRule="auto"/>
        <w:outlineLvl w:val="1"/>
        <w:rPr>
          <w:rFonts w:ascii="Calibri" w:eastAsia="Calibri" w:hAnsi="Calibri" w:cs="Calibri"/>
          <w:b/>
          <w:bCs/>
          <w:iCs/>
          <w:color w:val="000000"/>
          <w:lang w:val="en-AU"/>
        </w:rPr>
      </w:pPr>
      <w:r w:rsidRPr="7CB76DF7">
        <w:rPr>
          <w:rFonts w:ascii="Calibri" w:eastAsia="Calibri" w:hAnsi="Calibri" w:cs="Calibri"/>
          <w:b/>
          <w:bCs/>
          <w:iCs/>
          <w:color w:val="000000" w:themeColor="text1"/>
          <w:lang w:val="en-AU"/>
        </w:rPr>
        <w:t>Communication</w:t>
      </w:r>
    </w:p>
    <w:p w14:paraId="1B7C70F4" w14:textId="77777777" w:rsidR="00535BBA" w:rsidRDefault="00535BBA" w:rsidP="00535BBA">
      <w:pPr>
        <w:spacing w:line="276" w:lineRule="auto"/>
        <w:rPr>
          <w:rFonts w:ascii="Calibri" w:eastAsia="Calibri" w:hAnsi="Calibri" w:cs="Calibri"/>
          <w:color w:val="000000"/>
          <w:lang w:val="en-AU"/>
        </w:rPr>
      </w:pPr>
      <w:r w:rsidRPr="089A8D17">
        <w:rPr>
          <w:rFonts w:ascii="Calibri" w:hAnsi="Calibri"/>
          <w:color w:val="000000" w:themeColor="text1"/>
          <w:lang w:val="en-AU"/>
        </w:rPr>
        <w:t>A decision to award this contract will be communicated via the standard communication channels for Council Meeting outcomes and Council’s engagement platform.</w:t>
      </w:r>
    </w:p>
    <w:p w14:paraId="10060B1F" w14:textId="77777777" w:rsidR="00535BBA" w:rsidRDefault="00535BBA" w:rsidP="00535BBA">
      <w:pPr>
        <w:spacing w:line="276" w:lineRule="auto"/>
        <w:rPr>
          <w:rFonts w:ascii="Calibri" w:hAnsi="Calibri"/>
          <w:color w:val="000000"/>
          <w:lang w:val="en-AU"/>
        </w:rPr>
      </w:pPr>
    </w:p>
    <w:p w14:paraId="52E56CDE" w14:textId="77777777" w:rsidR="00535BBA" w:rsidRDefault="00535BBA" w:rsidP="00535BBA">
      <w:pPr>
        <w:spacing w:line="276" w:lineRule="auto"/>
        <w:rPr>
          <w:rFonts w:ascii="Calibri" w:hAnsi="Calibri"/>
          <w:color w:val="000000"/>
          <w:lang w:val="en-AU"/>
        </w:rPr>
      </w:pPr>
      <w:r w:rsidRPr="089A8D17">
        <w:rPr>
          <w:rFonts w:ascii="Calibri" w:hAnsi="Calibri"/>
          <w:color w:val="000000" w:themeColor="text1"/>
          <w:lang w:val="en-AU"/>
        </w:rPr>
        <w:t>Details of the service implementation timeframe will be communicated to households through Council’s various communications channels, including direct mailout and Council’s engagement platform.</w:t>
      </w:r>
    </w:p>
    <w:p w14:paraId="468E5ADD"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7CB76DF7">
        <w:rPr>
          <w:rFonts w:ascii="Calibri" w:eastAsia="Calibri" w:hAnsi="Calibri" w:cs="Calibri"/>
          <w:b/>
          <w:bCs/>
          <w:iCs/>
          <w:color w:val="000000" w:themeColor="text1"/>
          <w:lang w:val="en-AU"/>
        </w:rPr>
        <w:t>Critical Dates</w:t>
      </w:r>
    </w:p>
    <w:p w14:paraId="5E409E6F" w14:textId="77777777" w:rsidR="00535BBA" w:rsidRDefault="00535BBA" w:rsidP="00535BBA">
      <w:pPr>
        <w:spacing w:line="276" w:lineRule="auto"/>
        <w:rPr>
          <w:rFonts w:ascii="Calibri" w:eastAsia="Calibri" w:hAnsi="Calibri" w:cs="Calibri"/>
          <w:color w:val="000000"/>
          <w:lang w:val="en-AU"/>
        </w:rPr>
      </w:pPr>
      <w:r w:rsidRPr="4E486AB2">
        <w:rPr>
          <w:rFonts w:ascii="Calibri" w:eastAsia="Calibri" w:hAnsi="Calibri" w:cs="Calibri"/>
          <w:color w:val="000000" w:themeColor="text1"/>
          <w:lang w:val="en-AU"/>
        </w:rPr>
        <w:t>The initial contract term will commence on 1 July 2022 and end on 30 June 2025.</w:t>
      </w:r>
    </w:p>
    <w:p w14:paraId="700AF378" w14:textId="77777777" w:rsidR="00535BBA" w:rsidRDefault="00535BBA" w:rsidP="00535BBA">
      <w:pPr>
        <w:spacing w:line="276" w:lineRule="auto"/>
        <w:rPr>
          <w:rFonts w:ascii="Calibri" w:hAnsi="Calibri"/>
          <w:color w:val="000000"/>
          <w:lang w:val="en-AU"/>
        </w:rPr>
      </w:pPr>
    </w:p>
    <w:p w14:paraId="6F2B390E" w14:textId="77777777" w:rsidR="00535BBA" w:rsidRDefault="00535BBA" w:rsidP="00535BBA">
      <w:pPr>
        <w:spacing w:line="276" w:lineRule="auto"/>
        <w:rPr>
          <w:rFonts w:ascii="Calibri" w:eastAsia="Calibri" w:hAnsi="Calibri" w:cs="Calibri"/>
          <w:color w:val="000000"/>
          <w:lang w:val="en-AU"/>
        </w:rPr>
        <w:sectPr w:rsidR="00535BBA" w:rsidSect="00535BBA">
          <w:headerReference w:type="default" r:id="rId26"/>
          <w:footerReference w:type="default" r:id="rId27"/>
          <w:pgSz w:w="11907" w:h="16840" w:code="9"/>
          <w:pgMar w:top="1440" w:right="1440" w:bottom="1440" w:left="1440" w:header="454" w:footer="454" w:gutter="0"/>
          <w:cols w:space="720"/>
          <w:formProt w:val="0"/>
        </w:sectPr>
      </w:pPr>
      <w:r w:rsidRPr="5C1C16FB">
        <w:rPr>
          <w:rFonts w:ascii="Calibri" w:eastAsia="Calibri" w:hAnsi="Calibri" w:cs="Calibri"/>
          <w:color w:val="000000" w:themeColor="text1"/>
          <w:lang w:val="en-AU"/>
        </w:rPr>
        <w:t>Options exist to extend the contract up to 30 June 2028.  A separate report requesting Council approval will be presented before the exercise of any extension options.</w:t>
      </w:r>
    </w:p>
    <w:p w14:paraId="6838AEAB"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lastRenderedPageBreak/>
        <w:t xml:space="preserve"> Declaration of Conflict of Interest</w:t>
      </w:r>
    </w:p>
    <w:p w14:paraId="6191B534" w14:textId="77777777" w:rsidR="00535BBA" w:rsidRDefault="00535BBA" w:rsidP="00535BBA">
      <w:pPr>
        <w:spacing w:line="276" w:lineRule="auto"/>
        <w:rPr>
          <w:rFonts w:ascii="Calibri" w:eastAsia="Calibri" w:hAnsi="Calibri" w:cs="Calibri"/>
          <w:color w:val="000000"/>
          <w:lang w:val="en-AU"/>
        </w:rPr>
      </w:pPr>
      <w:r w:rsidRPr="7CB76DF7">
        <w:rPr>
          <w:rFonts w:ascii="Calibri" w:eastAsia="Calibri" w:hAnsi="Calibri" w:cs="Calibri"/>
          <w:lang w:val="en-AU"/>
        </w:rPr>
        <w:t xml:space="preserve">Under Section 130 of the </w:t>
      </w:r>
      <w:r w:rsidRPr="7CB76DF7">
        <w:rPr>
          <w:rFonts w:ascii="Calibri" w:eastAsia="Calibri" w:hAnsi="Calibri" w:cs="Calibri"/>
          <w:i/>
          <w:iCs/>
          <w:lang w:val="en-AU"/>
        </w:rPr>
        <w:t xml:space="preserve">Local Government Act 2020 </w:t>
      </w:r>
      <w:r w:rsidRPr="7CB76DF7">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r>
      <w:r w:rsidRPr="7CB76DF7">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DE178FD"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BFA3B7B">
        <w:rPr>
          <w:rFonts w:ascii="Calibri" w:eastAsia="Calibri" w:hAnsi="Calibri" w:cs="Calibri"/>
          <w:b/>
          <w:bCs/>
          <w:color w:val="FFFFFF" w:themeColor="background1"/>
          <w:lang w:val="en-AU"/>
        </w:rPr>
        <w:t>Conclusion</w:t>
      </w:r>
    </w:p>
    <w:p w14:paraId="3DEB475E" w14:textId="77777777" w:rsidR="00535BBA" w:rsidRDefault="00535BBA" w:rsidP="00535BBA">
      <w:pPr>
        <w:spacing w:line="276" w:lineRule="auto"/>
        <w:rPr>
          <w:rFonts w:ascii="Calibri" w:eastAsia="Calibri" w:hAnsi="Calibri" w:cs="Calibri"/>
          <w:color w:val="000000"/>
          <w:lang w:val="en-AU"/>
        </w:rPr>
      </w:pPr>
      <w:r w:rsidRPr="34256947">
        <w:rPr>
          <w:rFonts w:ascii="Calibri" w:eastAsia="Calibri" w:hAnsi="Calibri" w:cs="Calibri"/>
          <w:color w:val="000000" w:themeColor="text1"/>
          <w:lang w:val="en-AU"/>
        </w:rPr>
        <w:t>The tender from Visy Paper Pty Ltd (trading as Visy Recycling) was assessed as reflecting best value and it is considered that this company can perform the contract to the required standards.</w:t>
      </w:r>
    </w:p>
    <w:p w14:paraId="5FEEAB8F" w14:textId="3FCBD45D" w:rsidR="00A77B3E" w:rsidRDefault="00535BBA" w:rsidP="00535BB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56" w:name="_Toc106883327"/>
      <w:r w:rsidR="005864AD">
        <w:rPr>
          <w:rFonts w:ascii="Calibri" w:eastAsia="Calibri" w:hAnsi="Calibri" w:cs="Calibri"/>
          <w:color w:val="000000"/>
        </w:rPr>
        <w:instrText>5.4.3</w:instrText>
      </w:r>
      <w:r w:rsidR="005864AD">
        <w:rPr>
          <w:rFonts w:ascii="Calibri" w:eastAsia="Calibri" w:hAnsi="Calibri" w:cs="Calibri"/>
          <w:color w:val="000000"/>
        </w:rPr>
        <w:tab/>
        <w:instrText>2021-140A Glass Collection and 2017-75A Landfill Waste, Recycling, &amp; Green Waste Kerbside Collection Services</w:instrText>
      </w:r>
      <w:bookmarkEnd w:id="56"/>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57" w:name="5.4.3__2021-140A_Glass_Collection_and_2"/>
      <w:r w:rsidR="005864AD">
        <w:rPr>
          <w:rFonts w:ascii="Calibri" w:eastAsia="Calibri" w:hAnsi="Calibri" w:cs="Calibri"/>
          <w:color w:val="FFFFFF"/>
          <w:sz w:val="4"/>
        </w:rPr>
        <w:t>5.4.3</w:t>
      </w:r>
      <w:r w:rsidR="005864AD">
        <w:rPr>
          <w:rFonts w:ascii="Calibri" w:eastAsia="Calibri" w:hAnsi="Calibri" w:cs="Calibri"/>
          <w:color w:val="FFFFFF"/>
          <w:sz w:val="4"/>
        </w:rPr>
        <w:tab/>
        <w:t>2021-140A Glass Collection and 2017-75A Landfill Waste, Recycling, &amp; Green Waste Kerbside Collection Services</w:t>
      </w:r>
    </w:p>
    <w:bookmarkEnd w:id="57"/>
    <w:p w14:paraId="0E537196" w14:textId="77777777" w:rsidR="00535BBA" w:rsidRDefault="00535BBA" w:rsidP="00535BBA">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5.4.3 2021-140A Glass Collection and 2017-75A Landfill Waste, Recycling, &amp; Green Waste Kerbside Collection Services</w:t>
      </w:r>
    </w:p>
    <w:p w14:paraId="32393AF8" w14:textId="77777777" w:rsidR="00535BBA" w:rsidRDefault="00535BBA" w:rsidP="00535BBA">
      <w:pPr>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themeColor="text1"/>
          <w:lang w:val="en-AU"/>
        </w:rPr>
        <w:t xml:space="preserve"> </w:t>
      </w:r>
    </w:p>
    <w:p w14:paraId="58980DC4" w14:textId="77777777" w:rsidR="00535BBA" w:rsidRDefault="00535BBA" w:rsidP="00535BB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Jack Jansen, Directorate Projects Executive</w:t>
      </w:r>
    </w:p>
    <w:p w14:paraId="5C54F197" w14:textId="77777777" w:rsidR="00535BBA" w:rsidRDefault="00535BBA" w:rsidP="00535BBA">
      <w:pPr>
        <w:spacing w:before="120" w:after="120" w:line="276" w:lineRule="auto"/>
        <w:ind w:left="2880" w:hanging="2880"/>
        <w:rPr>
          <w:rFonts w:ascii="Calibri" w:eastAsia="Calibri" w:hAnsi="Calibri" w:cs="Calibri"/>
          <w:color w:val="000000"/>
          <w:lang w:val="en-AU"/>
        </w:rPr>
      </w:pPr>
      <w:r w:rsidRPr="0BFA3B7B">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Amanda Dodd, Manager Sustainable Environment</w:t>
      </w:r>
    </w:p>
    <w:p w14:paraId="41C52272" w14:textId="77777777" w:rsidR="00535BBA" w:rsidRDefault="00535BBA" w:rsidP="00535BB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themeColor="text1"/>
          <w:lang w:val="en-AU"/>
        </w:rPr>
        <w:t>Attachments</w:t>
      </w:r>
      <w:r>
        <w:rPr>
          <w:rFonts w:ascii="Calibri" w:hAnsi="Calibri"/>
          <w:lang w:val="en-AU"/>
        </w:rPr>
        <w:tab/>
      </w:r>
    </w:p>
    <w:p w14:paraId="42C73B2B" w14:textId="77777777" w:rsidR="00535BBA" w:rsidRDefault="00535BBA" w:rsidP="00944F20">
      <w:pPr>
        <w:numPr>
          <w:ilvl w:val="0"/>
          <w:numId w:val="8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2021-140 A Glass Collection Evaluation Summary FINAL [</w:t>
      </w:r>
      <w:r>
        <w:rPr>
          <w:rFonts w:ascii="Calibri" w:eastAsia="Calibri" w:hAnsi="Calibri" w:cs="Calibri"/>
          <w:b/>
          <w:bCs/>
          <w:color w:val="000000"/>
          <w:lang w:val="en-AU"/>
        </w:rPr>
        <w:t>5.4.3.1</w:t>
      </w:r>
      <w:r>
        <w:rPr>
          <w:rFonts w:ascii="Calibri" w:eastAsia="Calibri" w:hAnsi="Calibri" w:cs="Calibri"/>
          <w:color w:val="000000"/>
          <w:lang w:val="en-AU"/>
        </w:rPr>
        <w:t xml:space="preserve"> - 5 pages]</w:t>
      </w:r>
    </w:p>
    <w:p w14:paraId="7035AC99" w14:textId="77777777" w:rsidR="00535BBA" w:rsidRDefault="00535BBA" w:rsidP="00944F20">
      <w:pPr>
        <w:numPr>
          <w:ilvl w:val="0"/>
          <w:numId w:val="8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Contract 2017-75 A Landfill Waste Recycling &amp; Green Waste Kerbside Collection Services Variation Det [</w:t>
      </w:r>
      <w:r>
        <w:rPr>
          <w:rFonts w:ascii="Calibri" w:eastAsia="Calibri" w:hAnsi="Calibri" w:cs="Calibri"/>
          <w:b/>
          <w:bCs/>
          <w:color w:val="000000"/>
          <w:lang w:val="en-AU"/>
        </w:rPr>
        <w:t>5.4.3.2</w:t>
      </w:r>
      <w:r>
        <w:rPr>
          <w:rFonts w:ascii="Calibri" w:eastAsia="Calibri" w:hAnsi="Calibri" w:cs="Calibri"/>
          <w:color w:val="000000"/>
          <w:lang w:val="en-AU"/>
        </w:rPr>
        <w:t xml:space="preserve"> - 2 pages]</w:t>
      </w:r>
    </w:p>
    <w:p w14:paraId="562B4A77" w14:textId="77777777" w:rsidR="00535BBA" w:rsidRDefault="00535BBA" w:rsidP="00535BBA">
      <w:pPr>
        <w:spacing w:line="276" w:lineRule="auto"/>
        <w:rPr>
          <w:rFonts w:ascii="Calibri" w:eastAsia="Calibri" w:hAnsi="Calibri" w:cs="Calibri"/>
          <w:color w:val="000000"/>
          <w:lang w:val="en-AU"/>
        </w:rPr>
      </w:pPr>
    </w:p>
    <w:p w14:paraId="2E0B95E8" w14:textId="77777777" w:rsidR="002960EA" w:rsidRDefault="00535BBA" w:rsidP="002960EA">
      <w:pPr>
        <w:spacing w:line="276" w:lineRule="auto"/>
        <w:rPr>
          <w:rFonts w:ascii="Calibri" w:eastAsia="Calibri" w:hAnsi="Calibri" w:cs="Calibri"/>
          <w:lang w:val="en-AU"/>
        </w:rPr>
      </w:pPr>
      <w:r>
        <w:rPr>
          <w:rFonts w:ascii="Calibri" w:eastAsia="Calibri" w:hAnsi="Calibri" w:cs="Calibri"/>
          <w:sz w:val="2"/>
          <w:szCs w:val="2"/>
          <w:lang w:val="en-AU"/>
        </w:rPr>
        <w:t> </w:t>
      </w:r>
      <w:r>
        <w:rPr>
          <w:rFonts w:ascii="Calibri" w:eastAsia="Calibri" w:hAnsi="Calibri" w:cs="Calibri"/>
          <w:lang w:val="en-AU"/>
        </w:rPr>
        <w:t xml:space="preserve">Attachments 1 and 2 have been designated as confidential by the Director of Infrastructure and Environment, under delegation from the Chief Executive Officer, in accordance with Rule 53 of the Governance Rules 2021 and sections 66(5) and 3(1) of the </w:t>
      </w:r>
      <w:r w:rsidRPr="13855825">
        <w:rPr>
          <w:rFonts w:ascii="Calibri" w:eastAsia="Calibri" w:hAnsi="Calibri" w:cs="Calibri"/>
          <w:i/>
          <w:iCs/>
          <w:lang w:val="en-AU"/>
        </w:rPr>
        <w:t>Local Government Act 2020</w:t>
      </w:r>
      <w:r>
        <w:rPr>
          <w:rFonts w:ascii="Calibri" w:eastAsia="Calibri" w:hAnsi="Calibri" w:cs="Calibri"/>
          <w:lang w:val="en-AU"/>
        </w:rPr>
        <w:t xml:space="preserve"> on the grounds that they contain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r>
    </w:p>
    <w:p w14:paraId="55D48BD3" w14:textId="6E076DC8" w:rsidR="00535BBA" w:rsidRDefault="00535BBA" w:rsidP="002960EA">
      <w:pPr>
        <w:spacing w:line="276" w:lineRule="auto"/>
        <w:rPr>
          <w:rFonts w:ascii="Calibri" w:eastAsia="Calibri" w:hAnsi="Calibri" w:cs="Calibri"/>
          <w:color w:val="000000"/>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attachments </w:t>
      </w:r>
      <w:r>
        <w:rPr>
          <w:rFonts w:ascii="Calibri" w:eastAsia="Calibri" w:hAnsi="Calibri" w:cs="Calibri"/>
          <w:lang w:val="en-AU"/>
        </w:rPr>
        <w:t xml:space="preserve">contain information regarding </w:t>
      </w:r>
      <w:r w:rsidRPr="00200349">
        <w:rPr>
          <w:rFonts w:ascii="Calibri" w:eastAsia="Calibri" w:hAnsi="Calibri" w:cs="Calibri"/>
          <w:lang w:val="en-AU"/>
        </w:rPr>
        <w:t>tender amounts submitted by tenderers and tender evaluation scoring prepared by Council officers.  The release of this information could reasonably be expected to prejudice the</w:t>
      </w:r>
      <w:r>
        <w:rPr>
          <w:rFonts w:ascii="Calibri" w:eastAsia="Calibri" w:hAnsi="Calibri" w:cs="Calibri"/>
          <w:lang w:val="en-AU"/>
        </w:rPr>
        <w:t xml:space="preserve"> </w:t>
      </w:r>
      <w:r w:rsidRPr="00200349">
        <w:rPr>
          <w:rFonts w:ascii="Calibri" w:eastAsia="Calibri" w:hAnsi="Calibri" w:cs="Calibri"/>
          <w:lang w:val="en-AU"/>
        </w:rPr>
        <w:t>commercial position of the persons who supplied the information or to confer a commercial advantage on a third party.</w:t>
      </w:r>
    </w:p>
    <w:p w14:paraId="5604FA43"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801C9AA" w14:textId="77777777" w:rsidR="00535BBA" w:rsidRDefault="00535BBA" w:rsidP="00535BBA">
      <w:pPr>
        <w:spacing w:line="276" w:lineRule="auto"/>
        <w:rPr>
          <w:rFonts w:ascii="Calibri" w:eastAsia="Calibri" w:hAnsi="Calibri" w:cs="Calibri"/>
          <w:color w:val="000000"/>
          <w:lang w:val="en-AU"/>
        </w:rPr>
      </w:pPr>
      <w:r w:rsidRPr="12C87835">
        <w:rPr>
          <w:rFonts w:ascii="Calibri" w:eastAsia="Calibri" w:hAnsi="Calibri" w:cs="Calibri"/>
          <w:color w:val="000000" w:themeColor="text1"/>
          <w:lang w:val="en-AU"/>
        </w:rPr>
        <w:t>It is proposed that:</w:t>
      </w:r>
    </w:p>
    <w:p w14:paraId="17A232C3" w14:textId="77777777" w:rsidR="00535BBA" w:rsidRDefault="00535BBA" w:rsidP="00944F20">
      <w:pPr>
        <w:numPr>
          <w:ilvl w:val="0"/>
          <w:numId w:val="50"/>
        </w:numPr>
        <w:spacing w:line="276" w:lineRule="auto"/>
        <w:contextualSpacing/>
        <w:rPr>
          <w:rFonts w:ascii="Calibri" w:eastAsia="Calibri" w:hAnsi="Calibri" w:cs="Calibri"/>
          <w:color w:val="000000"/>
          <w:lang w:val="en-AU"/>
        </w:rPr>
      </w:pPr>
      <w:r w:rsidRPr="12C87835">
        <w:rPr>
          <w:rFonts w:ascii="Calibri" w:eastAsia="Calibri" w:hAnsi="Calibri" w:cs="Calibri"/>
          <w:color w:val="000000" w:themeColor="text1"/>
          <w:szCs w:val="20"/>
          <w:lang w:val="en-AU"/>
        </w:rPr>
        <w:t xml:space="preserve">Contract number 2021-140A for Glass Collection is awarded to J.J. Richards &amp; Sons Pty Ltd (trading as JJ’s Waste &amp; Recycling); and </w:t>
      </w:r>
    </w:p>
    <w:p w14:paraId="44821890" w14:textId="77777777" w:rsidR="00535BBA" w:rsidRPr="001558CF" w:rsidRDefault="00535BBA" w:rsidP="00944F20">
      <w:pPr>
        <w:numPr>
          <w:ilvl w:val="0"/>
          <w:numId w:val="50"/>
        </w:numPr>
        <w:spacing w:line="276" w:lineRule="auto"/>
        <w:contextualSpacing/>
        <w:rPr>
          <w:rFonts w:ascii="Calibri" w:eastAsia="Calibri" w:hAnsi="Calibri" w:cs="Calibri"/>
          <w:vanish/>
          <w:color w:val="808080"/>
          <w:sz w:val="16"/>
          <w:szCs w:val="16"/>
          <w:lang w:val="en-AU"/>
        </w:rPr>
      </w:pPr>
      <w:r w:rsidRPr="001558CF">
        <w:rPr>
          <w:rFonts w:ascii="Calibri" w:eastAsia="Calibri" w:hAnsi="Calibri" w:cs="Calibri"/>
          <w:color w:val="000000" w:themeColor="text1"/>
          <w:szCs w:val="20"/>
          <w:lang w:val="en-AU"/>
        </w:rPr>
        <w:t>Contract number 2017-75A for Landfill Waste, Recycling, &amp; Green Waste Kerbside Collection Services is varied to suit operational requirements.</w:t>
      </w:r>
    </w:p>
    <w:p w14:paraId="4DF52F38" w14:textId="77777777" w:rsidR="00535BBA" w:rsidRDefault="00535BBA" w:rsidP="00535BBA">
      <w:pPr>
        <w:spacing w:line="276" w:lineRule="auto"/>
        <w:contextualSpacing/>
        <w:rPr>
          <w:rFonts w:ascii="Calibri" w:eastAsia="Calibri" w:hAnsi="Calibri" w:cs="Calibri"/>
          <w:color w:val="000000" w:themeColor="text1"/>
          <w:szCs w:val="20"/>
          <w:lang w:val="en-AU"/>
        </w:rPr>
      </w:pPr>
    </w:p>
    <w:p w14:paraId="52214831" w14:textId="77777777" w:rsidR="00535BBA" w:rsidRPr="001558CF" w:rsidRDefault="00535BBA" w:rsidP="00535BBA">
      <w:pPr>
        <w:spacing w:line="276" w:lineRule="auto"/>
        <w:contextualSpacing/>
        <w:rPr>
          <w:rFonts w:ascii="Calibri" w:eastAsia="Calibri" w:hAnsi="Calibri" w:cs="Calibri"/>
          <w:vanish/>
          <w:color w:val="808080"/>
          <w:sz w:val="16"/>
          <w:szCs w:val="16"/>
          <w:lang w:val="en-AU"/>
        </w:rPr>
        <w:sectPr w:rsidR="00535BBA" w:rsidRPr="001558CF">
          <w:headerReference w:type="default" r:id="rId28"/>
          <w:footerReference w:type="default" r:id="rId29"/>
          <w:pgSz w:w="11906" w:h="16838"/>
          <w:pgMar w:top="1440" w:right="1440" w:bottom="1440" w:left="1440" w:header="454" w:footer="454" w:gutter="0"/>
          <w:cols w:space="720"/>
          <w:docGrid w:linePitch="360"/>
        </w:sectPr>
      </w:pPr>
    </w:p>
    <w:p w14:paraId="61DB5943"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lastRenderedPageBreak/>
        <w:t xml:space="preserve"> Brief Overview</w:t>
      </w:r>
    </w:p>
    <w:p w14:paraId="36FC5AE6" w14:textId="77777777" w:rsidR="00535BBA" w:rsidRDefault="00535BBA" w:rsidP="00535BBA">
      <w:pPr>
        <w:spacing w:line="276" w:lineRule="auto"/>
        <w:rPr>
          <w:rFonts w:ascii="Calibri" w:hAnsi="Calibri"/>
          <w:color w:val="000000"/>
          <w:lang w:val="en-AU"/>
        </w:rPr>
      </w:pPr>
      <w:r w:rsidRPr="13855825">
        <w:rPr>
          <w:rFonts w:ascii="Calibri" w:eastAsia="Calibri" w:hAnsi="Calibri" w:cs="Calibri"/>
          <w:color w:val="000000" w:themeColor="text1"/>
          <w:lang w:val="en-AU"/>
        </w:rPr>
        <w:t>In relation to the awarding of contract 2021-140A for Glass Collection, the tender evaluation panel advises that:</w:t>
      </w:r>
    </w:p>
    <w:p w14:paraId="0A37F131" w14:textId="77777777" w:rsidR="00535BBA" w:rsidRDefault="00535BBA" w:rsidP="00944F20">
      <w:pPr>
        <w:numPr>
          <w:ilvl w:val="0"/>
          <w:numId w:val="84"/>
        </w:numPr>
        <w:spacing w:line="276" w:lineRule="auto"/>
        <w:contextualSpacing/>
        <w:rPr>
          <w:rFonts w:ascii="Calibri" w:eastAsia="Calibri" w:hAnsi="Calibri" w:cs="Calibri"/>
          <w:color w:val="000000"/>
          <w:szCs w:val="20"/>
          <w:lang w:val="en-AU"/>
        </w:rPr>
      </w:pPr>
      <w:r w:rsidRPr="0D56B355">
        <w:rPr>
          <w:rFonts w:ascii="Calibri" w:eastAsia="Calibri" w:hAnsi="Calibri" w:cs="Calibri"/>
          <w:color w:val="000000" w:themeColor="text1"/>
          <w:szCs w:val="20"/>
          <w:lang w:val="en-AU"/>
        </w:rPr>
        <w:t>One (1) tender was received.</w:t>
      </w:r>
    </w:p>
    <w:p w14:paraId="1F2C8ACB" w14:textId="77777777" w:rsidR="00535BBA" w:rsidRDefault="00535BBA" w:rsidP="00944F20">
      <w:pPr>
        <w:numPr>
          <w:ilvl w:val="0"/>
          <w:numId w:val="84"/>
        </w:numPr>
        <w:spacing w:line="276" w:lineRule="auto"/>
        <w:contextualSpacing/>
        <w:rPr>
          <w:rFonts w:ascii="Calibri" w:eastAsia="Calibri" w:hAnsi="Calibri" w:cs="Calibri"/>
          <w:color w:val="000000"/>
          <w:szCs w:val="20"/>
          <w:lang w:val="en-AU"/>
        </w:rPr>
      </w:pPr>
      <w:r w:rsidRPr="2511B523">
        <w:rPr>
          <w:rFonts w:ascii="Calibri" w:eastAsia="Calibri" w:hAnsi="Calibri" w:cs="Calibri"/>
          <w:color w:val="000000" w:themeColor="text1"/>
          <w:szCs w:val="20"/>
          <w:lang w:val="en-AU"/>
        </w:rPr>
        <w:t xml:space="preserve">The </w:t>
      </w:r>
      <w:r w:rsidRPr="2DB44597">
        <w:rPr>
          <w:rFonts w:ascii="Calibri" w:eastAsia="Calibri" w:hAnsi="Calibri" w:cs="Calibri"/>
          <w:color w:val="000000" w:themeColor="text1"/>
          <w:szCs w:val="20"/>
          <w:lang w:val="en-AU"/>
        </w:rPr>
        <w:t>tender</w:t>
      </w:r>
      <w:r w:rsidRPr="2511B523">
        <w:rPr>
          <w:rFonts w:ascii="Calibri" w:eastAsia="Calibri" w:hAnsi="Calibri" w:cs="Calibri"/>
          <w:color w:val="000000" w:themeColor="text1"/>
          <w:szCs w:val="20"/>
          <w:lang w:val="en-AU"/>
        </w:rPr>
        <w:t xml:space="preserve"> </w:t>
      </w:r>
      <w:r w:rsidRPr="1107EFB3">
        <w:rPr>
          <w:rFonts w:ascii="Calibri" w:eastAsia="Calibri" w:hAnsi="Calibri" w:cs="Calibri"/>
          <w:color w:val="000000" w:themeColor="text1"/>
          <w:szCs w:val="20"/>
          <w:lang w:val="en-AU"/>
        </w:rPr>
        <w:t>was</w:t>
      </w:r>
      <w:r w:rsidRPr="2511B523">
        <w:rPr>
          <w:rFonts w:ascii="Calibri" w:eastAsia="Calibri" w:hAnsi="Calibri" w:cs="Calibri"/>
          <w:color w:val="000000" w:themeColor="text1"/>
          <w:szCs w:val="20"/>
          <w:lang w:val="en-AU"/>
        </w:rPr>
        <w:t xml:space="preserve"> assessed as providing excellent value for money.</w:t>
      </w:r>
    </w:p>
    <w:p w14:paraId="0AD544BF" w14:textId="77777777" w:rsidR="00535BBA" w:rsidRDefault="00535BBA" w:rsidP="00944F20">
      <w:pPr>
        <w:numPr>
          <w:ilvl w:val="0"/>
          <w:numId w:val="84"/>
        </w:numPr>
        <w:spacing w:line="276" w:lineRule="auto"/>
        <w:contextualSpacing/>
        <w:rPr>
          <w:rFonts w:ascii="Calibri" w:eastAsia="Calibri" w:hAnsi="Calibri" w:cs="Calibri"/>
          <w:color w:val="000000"/>
          <w:lang w:val="en-AU"/>
        </w:rPr>
      </w:pPr>
      <w:r w:rsidRPr="0BFA3B7B">
        <w:rPr>
          <w:rFonts w:ascii="Calibri" w:eastAsia="Calibri" w:hAnsi="Calibri" w:cs="Calibri"/>
          <w:color w:val="000000" w:themeColor="text1"/>
          <w:lang w:val="en-AU"/>
        </w:rPr>
        <w:t>Consideration was given to collaboration with other Councils and public bodies or utilising collaborative procurement arrangement</w:t>
      </w:r>
      <w:r>
        <w:rPr>
          <w:rFonts w:ascii="Calibri" w:eastAsia="Calibri" w:hAnsi="Calibri" w:cs="Calibri"/>
          <w:color w:val="000000" w:themeColor="text1"/>
          <w:lang w:val="en-AU"/>
        </w:rPr>
        <w:t>s</w:t>
      </w:r>
      <w:r w:rsidRPr="0BFA3B7B">
        <w:rPr>
          <w:rFonts w:ascii="Calibri" w:eastAsia="Calibri" w:hAnsi="Calibri" w:cs="Calibri"/>
          <w:color w:val="000000" w:themeColor="text1"/>
          <w:lang w:val="en-AU"/>
        </w:rPr>
        <w:t>.</w:t>
      </w:r>
    </w:p>
    <w:p w14:paraId="32BB134D" w14:textId="77777777" w:rsidR="00535BBA" w:rsidRPr="00410879" w:rsidRDefault="00535BBA" w:rsidP="00944F20">
      <w:pPr>
        <w:numPr>
          <w:ilvl w:val="0"/>
          <w:numId w:val="84"/>
        </w:numPr>
        <w:spacing w:line="276" w:lineRule="auto"/>
        <w:contextualSpacing/>
        <w:rPr>
          <w:rFonts w:ascii="Calibri" w:eastAsia="Calibri" w:hAnsi="Calibri" w:cs="Calibri"/>
          <w:color w:val="000000"/>
          <w:szCs w:val="20"/>
          <w:lang w:val="en-AU"/>
        </w:rPr>
      </w:pPr>
      <w:r w:rsidRPr="5A4C63CA">
        <w:rPr>
          <w:rFonts w:ascii="Calibri" w:eastAsia="Calibri" w:hAnsi="Calibri" w:cs="Calibri"/>
          <w:color w:val="000000" w:themeColor="text1"/>
          <w:szCs w:val="20"/>
          <w:lang w:val="en-AU"/>
        </w:rPr>
        <w:t>Collaborative tendering was not undertaken in relation to this procurement because it is not listed in the Northern Councils Alliance consolidated contract register and this contract relates to a unique need for the City of Whittlesea due to a lack of neighbouring LGAs either introducing glass recycling or retendering the related services.</w:t>
      </w:r>
    </w:p>
    <w:p w14:paraId="4DE0487D" w14:textId="77777777" w:rsidR="00535BBA" w:rsidRDefault="00535BBA" w:rsidP="00535BBA">
      <w:pPr>
        <w:spacing w:line="276" w:lineRule="auto"/>
        <w:rPr>
          <w:rFonts w:ascii="Calibri" w:eastAsia="Calibri" w:hAnsi="Calibri" w:cs="Calibri"/>
          <w:color w:val="000000"/>
          <w:lang w:val="en-AU"/>
        </w:rPr>
      </w:pPr>
    </w:p>
    <w:p w14:paraId="3049C33F" w14:textId="77777777" w:rsidR="00535BBA" w:rsidRDefault="00535BBA" w:rsidP="00535BBA">
      <w:pPr>
        <w:spacing w:line="276" w:lineRule="auto"/>
        <w:rPr>
          <w:rFonts w:ascii="Calibri" w:hAnsi="Calibri"/>
          <w:color w:val="000000"/>
          <w:lang w:val="en-AU"/>
        </w:rPr>
      </w:pPr>
      <w:r w:rsidRPr="5A4C63CA">
        <w:rPr>
          <w:rFonts w:ascii="Calibri" w:eastAsia="Calibri" w:hAnsi="Calibri" w:cs="Calibri"/>
          <w:color w:val="000000" w:themeColor="text1"/>
          <w:lang w:val="en-AU"/>
        </w:rPr>
        <w:t>In relation to the extension of contract 2017-75A for Landfill Waste, Recycling, &amp; Green Waste Kerbside Collection Services, the contract manager advises that:</w:t>
      </w:r>
    </w:p>
    <w:p w14:paraId="18D40794" w14:textId="77777777" w:rsidR="00535BBA" w:rsidRDefault="00535BBA" w:rsidP="00944F20">
      <w:pPr>
        <w:numPr>
          <w:ilvl w:val="0"/>
          <w:numId w:val="51"/>
        </w:numPr>
        <w:spacing w:line="276" w:lineRule="auto"/>
        <w:contextualSpacing/>
        <w:rPr>
          <w:rFonts w:ascii="Calibri" w:eastAsia="Calibri" w:hAnsi="Calibri" w:cs="Calibri"/>
          <w:color w:val="000000"/>
          <w:lang w:val="en-AU"/>
        </w:rPr>
      </w:pPr>
      <w:r w:rsidRPr="12C87835">
        <w:rPr>
          <w:rFonts w:ascii="Calibri" w:eastAsia="Calibri" w:hAnsi="Calibri" w:cs="Calibri"/>
          <w:color w:val="000000" w:themeColor="text1"/>
          <w:lang w:val="en-AU"/>
        </w:rPr>
        <w:t>this contract was awarded to J.J. Richards &amp; Sons Pty Ltd (trading as JJ’s Waste &amp; Recycling)</w:t>
      </w:r>
      <w:r>
        <w:rPr>
          <w:rFonts w:ascii="Calibri" w:eastAsia="Calibri" w:hAnsi="Calibri" w:cs="Calibri"/>
          <w:color w:val="000000" w:themeColor="text1"/>
          <w:lang w:val="en-AU"/>
        </w:rPr>
        <w:t>;</w:t>
      </w:r>
    </w:p>
    <w:p w14:paraId="19337B61" w14:textId="77777777" w:rsidR="00535BBA" w:rsidRDefault="00535BBA" w:rsidP="00944F20">
      <w:pPr>
        <w:numPr>
          <w:ilvl w:val="0"/>
          <w:numId w:val="51"/>
        </w:numPr>
        <w:spacing w:line="276" w:lineRule="auto"/>
        <w:contextualSpacing/>
        <w:rPr>
          <w:rFonts w:ascii="Calibri" w:eastAsia="Calibri" w:hAnsi="Calibri" w:cs="Calibri"/>
          <w:color w:val="000000"/>
          <w:lang w:val="en-AU"/>
        </w:rPr>
      </w:pPr>
      <w:r w:rsidRPr="12C87835">
        <w:rPr>
          <w:rFonts w:ascii="Calibri" w:eastAsia="Calibri" w:hAnsi="Calibri" w:cs="Calibri"/>
          <w:color w:val="000000" w:themeColor="text1"/>
          <w:lang w:val="en-AU"/>
        </w:rPr>
        <w:t>the contract has been performed satisfactorily to date</w:t>
      </w:r>
      <w:r>
        <w:rPr>
          <w:rFonts w:ascii="Calibri" w:eastAsia="Calibri" w:hAnsi="Calibri" w:cs="Calibri"/>
          <w:color w:val="000000" w:themeColor="text1"/>
          <w:lang w:val="en-AU"/>
        </w:rPr>
        <w:t>; and</w:t>
      </w:r>
    </w:p>
    <w:p w14:paraId="6710FE12" w14:textId="77777777" w:rsidR="00535BBA" w:rsidRDefault="00535BBA" w:rsidP="00944F20">
      <w:pPr>
        <w:numPr>
          <w:ilvl w:val="0"/>
          <w:numId w:val="51"/>
        </w:numPr>
        <w:spacing w:line="276" w:lineRule="auto"/>
        <w:contextualSpacing/>
        <w:rPr>
          <w:rFonts w:ascii="Calibri" w:eastAsia="Calibri" w:hAnsi="Calibri" w:cs="Calibri"/>
          <w:color w:val="000000"/>
          <w:szCs w:val="20"/>
          <w:lang w:val="en-AU"/>
        </w:rPr>
      </w:pPr>
      <w:r w:rsidRPr="2BEA41D2">
        <w:rPr>
          <w:rFonts w:ascii="Calibri" w:eastAsia="Calibri" w:hAnsi="Calibri" w:cs="Calibri"/>
          <w:color w:val="000000" w:themeColor="text1"/>
          <w:szCs w:val="20"/>
          <w:lang w:val="en-AU"/>
        </w:rPr>
        <w:t>a financial variation is required for continuation of services and securing the lowest cost outcome for contract number 2021-140A.</w:t>
      </w:r>
    </w:p>
    <w:p w14:paraId="11EFDD78" w14:textId="77777777" w:rsidR="00535BBA" w:rsidRDefault="00535BBA" w:rsidP="00944F20">
      <w:pPr>
        <w:numPr>
          <w:ilvl w:val="0"/>
          <w:numId w:val="51"/>
        </w:numPr>
        <w:spacing w:line="276" w:lineRule="auto"/>
        <w:contextualSpacing/>
        <w:rPr>
          <w:rFonts w:ascii="Calibri" w:eastAsia="Calibri" w:hAnsi="Calibri" w:cs="Calibri"/>
          <w:color w:val="000000"/>
          <w:lang w:val="en-AU"/>
        </w:rPr>
      </w:pPr>
      <w:r w:rsidRPr="12C87835">
        <w:rPr>
          <w:rFonts w:ascii="Calibri" w:eastAsia="Calibri" w:hAnsi="Calibri" w:cs="Calibri"/>
          <w:color w:val="000000" w:themeColor="text1"/>
          <w:lang w:val="en-AU"/>
        </w:rPr>
        <w:t>extension options are available to 30 June 2028</w:t>
      </w:r>
      <w:r>
        <w:rPr>
          <w:rFonts w:ascii="Calibri" w:eastAsia="Calibri" w:hAnsi="Calibri" w:cs="Calibri"/>
          <w:color w:val="000000" w:themeColor="text1"/>
          <w:lang w:val="en-AU"/>
        </w:rPr>
        <w:t>.</w:t>
      </w:r>
    </w:p>
    <w:p w14:paraId="3A1011C5" w14:textId="77777777" w:rsidR="00535BBA" w:rsidRDefault="00535BBA" w:rsidP="00944F20">
      <w:pPr>
        <w:numPr>
          <w:ilvl w:val="0"/>
          <w:numId w:val="51"/>
        </w:numPr>
        <w:spacing w:line="276" w:lineRule="auto"/>
        <w:contextualSpacing/>
        <w:rPr>
          <w:rFonts w:ascii="Calibri" w:eastAsia="Calibri" w:hAnsi="Calibri" w:cs="Calibri"/>
          <w:color w:val="000000"/>
          <w:szCs w:val="20"/>
          <w:lang w:val="en-AU"/>
        </w:rPr>
      </w:pPr>
      <w:r w:rsidRPr="5A4C63CA">
        <w:rPr>
          <w:rFonts w:ascii="Calibri" w:eastAsia="Calibri" w:hAnsi="Calibri" w:cs="Calibri"/>
          <w:color w:val="000000" w:themeColor="text1"/>
          <w:szCs w:val="20"/>
          <w:lang w:val="en-AU"/>
        </w:rPr>
        <w:t>contract extension to 30 June 2028 is requested.</w:t>
      </w:r>
    </w:p>
    <w:p w14:paraId="15868FDB"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BFA3B7B">
        <w:rPr>
          <w:rFonts w:ascii="Calibri" w:eastAsia="Calibri" w:hAnsi="Calibri" w:cs="Calibri"/>
          <w:b/>
          <w:bCs/>
          <w:color w:val="FFFFFF" w:themeColor="background1"/>
          <w:lang w:val="en-AU"/>
        </w:rPr>
        <w:t>Recommendation</w:t>
      </w:r>
    </w:p>
    <w:p w14:paraId="66497D81" w14:textId="77777777" w:rsidR="00535BBA" w:rsidRDefault="00535BBA" w:rsidP="00535BBA">
      <w:pPr>
        <w:spacing w:line="276" w:lineRule="auto"/>
        <w:rPr>
          <w:rFonts w:ascii="Calibri" w:eastAsia="Calibri" w:hAnsi="Calibri" w:cs="Calibri"/>
          <w:color w:val="000000"/>
          <w:lang w:val="en-AU"/>
        </w:rPr>
      </w:pPr>
      <w:r w:rsidRPr="54654423">
        <w:rPr>
          <w:rFonts w:ascii="Calibri" w:eastAsia="Calibri" w:hAnsi="Calibri" w:cs="Calibri"/>
          <w:b/>
          <w:bCs/>
          <w:color w:val="000000" w:themeColor="text1"/>
          <w:lang w:val="en-AU"/>
        </w:rPr>
        <w:t>That Council:</w:t>
      </w:r>
    </w:p>
    <w:p w14:paraId="2C609981" w14:textId="77777777" w:rsidR="00535BBA" w:rsidRPr="00451A97" w:rsidRDefault="00535BBA" w:rsidP="00944F20">
      <w:pPr>
        <w:numPr>
          <w:ilvl w:val="0"/>
          <w:numId w:val="52"/>
        </w:numPr>
        <w:spacing w:line="276" w:lineRule="auto"/>
        <w:contextualSpacing/>
        <w:rPr>
          <w:rFonts w:ascii="Calibri" w:eastAsia="Calibri" w:hAnsi="Calibri" w:cs="Calibri"/>
          <w:b/>
          <w:bCs/>
          <w:color w:val="000000"/>
          <w:szCs w:val="20"/>
          <w:lang w:val="en-AU"/>
        </w:rPr>
      </w:pPr>
      <w:r w:rsidRPr="00451A97">
        <w:rPr>
          <w:rFonts w:ascii="Calibri" w:eastAsia="Calibri" w:hAnsi="Calibri" w:cs="Calibri"/>
          <w:b/>
          <w:bCs/>
          <w:color w:val="000000" w:themeColor="text1"/>
          <w:szCs w:val="20"/>
          <w:lang w:val="en-AU"/>
        </w:rPr>
        <w:t>Accept the tender submitted by</w:t>
      </w:r>
      <w:r w:rsidRPr="00451A97">
        <w:rPr>
          <w:rFonts w:ascii="Calibri" w:eastAsia="Calibri" w:hAnsi="Calibri" w:cs="Calibri"/>
          <w:color w:val="000000" w:themeColor="text1"/>
          <w:szCs w:val="20"/>
          <w:lang w:val="en-AU"/>
        </w:rPr>
        <w:t xml:space="preserve"> </w:t>
      </w:r>
      <w:r w:rsidRPr="00451A97">
        <w:rPr>
          <w:rFonts w:ascii="Calibri" w:eastAsia="Calibri" w:hAnsi="Calibri" w:cs="Calibri"/>
          <w:b/>
          <w:bCs/>
          <w:color w:val="000000" w:themeColor="text1"/>
          <w:szCs w:val="20"/>
          <w:lang w:val="en-AU"/>
        </w:rPr>
        <w:t xml:space="preserve">J.J. Richards &amp; Sons Pty Ltd (trading as JJ’s Waste &amp; Recycling) </w:t>
      </w:r>
      <w:r w:rsidRPr="00451A97">
        <w:rPr>
          <w:rFonts w:ascii="Calibri" w:eastAsia="Calibri" w:hAnsi="Calibri" w:cs="Calibri"/>
          <w:b/>
          <w:bCs/>
          <w:color w:val="000000" w:themeColor="text1"/>
          <w:szCs w:val="20"/>
          <w:lang w:val="en-GB"/>
        </w:rPr>
        <w:t>for the following contract:</w:t>
      </w:r>
    </w:p>
    <w:p w14:paraId="10EDA2F6" w14:textId="77777777" w:rsidR="00535BBA" w:rsidRDefault="00535BBA" w:rsidP="00535BBA">
      <w:pPr>
        <w:spacing w:line="276" w:lineRule="auto"/>
        <w:ind w:left="1843" w:hanging="1134"/>
        <w:rPr>
          <w:rFonts w:ascii="Calibri" w:hAnsi="Calibri"/>
          <w:b/>
          <w:bCs/>
          <w:color w:val="000000"/>
          <w:lang w:val="en-AU"/>
        </w:rPr>
      </w:pPr>
      <w:r w:rsidRPr="66CA2042">
        <w:rPr>
          <w:rFonts w:ascii="Calibri" w:eastAsia="Calibri" w:hAnsi="Calibri" w:cs="Calibri"/>
          <w:b/>
          <w:bCs/>
          <w:color w:val="000000" w:themeColor="text1"/>
          <w:lang w:val="en-GB"/>
        </w:rPr>
        <w:t>Number:</w:t>
      </w:r>
      <w:r>
        <w:rPr>
          <w:rFonts w:ascii="Calibri" w:hAnsi="Calibri"/>
          <w:lang w:val="en-AU"/>
        </w:rPr>
        <w:tab/>
      </w:r>
      <w:r w:rsidRPr="66CA2042">
        <w:rPr>
          <w:rFonts w:ascii="Calibri" w:eastAsia="Calibri" w:hAnsi="Calibri" w:cs="Calibri"/>
          <w:b/>
          <w:bCs/>
          <w:color w:val="000000" w:themeColor="text1"/>
          <w:lang w:val="en-AU"/>
        </w:rPr>
        <w:t>2021-140A</w:t>
      </w:r>
    </w:p>
    <w:p w14:paraId="07917A95" w14:textId="77777777" w:rsidR="00535BBA" w:rsidRDefault="00535BBA" w:rsidP="00535BBA">
      <w:pPr>
        <w:spacing w:line="276" w:lineRule="auto"/>
        <w:ind w:left="1843" w:hanging="1134"/>
        <w:rPr>
          <w:rFonts w:ascii="Calibri" w:hAnsi="Calibri"/>
          <w:b/>
          <w:bCs/>
          <w:color w:val="000000"/>
          <w:lang w:val="en-AU"/>
        </w:rPr>
      </w:pPr>
      <w:r w:rsidRPr="66CA2042">
        <w:rPr>
          <w:rFonts w:ascii="Calibri" w:eastAsia="Calibri" w:hAnsi="Calibri" w:cs="Calibri"/>
          <w:b/>
          <w:bCs/>
          <w:color w:val="000000" w:themeColor="text1"/>
          <w:lang w:val="en-GB"/>
        </w:rPr>
        <w:t>Title:</w:t>
      </w:r>
      <w:r>
        <w:rPr>
          <w:rFonts w:ascii="Calibri" w:hAnsi="Calibri"/>
          <w:lang w:val="en-AU"/>
        </w:rPr>
        <w:tab/>
      </w:r>
      <w:r w:rsidRPr="66CA2042">
        <w:rPr>
          <w:rFonts w:ascii="Calibri" w:eastAsia="Calibri" w:hAnsi="Calibri" w:cs="Calibri"/>
          <w:b/>
          <w:bCs/>
          <w:color w:val="000000" w:themeColor="text1"/>
          <w:lang w:val="en-AU"/>
        </w:rPr>
        <w:t>Glass Collection</w:t>
      </w:r>
    </w:p>
    <w:p w14:paraId="731856FB" w14:textId="77777777" w:rsidR="00535BBA" w:rsidRDefault="00535BBA" w:rsidP="00535BBA">
      <w:pPr>
        <w:spacing w:line="276" w:lineRule="auto"/>
        <w:ind w:left="1843" w:hanging="1134"/>
        <w:rPr>
          <w:rFonts w:ascii="Calibri" w:eastAsia="Calibri" w:hAnsi="Calibri" w:cs="Calibri"/>
          <w:color w:val="000000"/>
          <w:lang w:val="en-AU"/>
        </w:rPr>
      </w:pPr>
      <w:r w:rsidRPr="72FB8BFF">
        <w:rPr>
          <w:rFonts w:ascii="Calibri" w:eastAsia="Calibri" w:hAnsi="Calibri" w:cs="Calibri"/>
          <w:b/>
          <w:bCs/>
          <w:color w:val="000000" w:themeColor="text1"/>
          <w:lang w:val="en-GB"/>
        </w:rPr>
        <w:t>Cost:</w:t>
      </w:r>
      <w:r>
        <w:rPr>
          <w:rFonts w:ascii="Calibri" w:hAnsi="Calibri"/>
          <w:lang w:val="en-AU"/>
        </w:rPr>
        <w:tab/>
      </w:r>
      <w:r w:rsidRPr="72FB8BFF">
        <w:rPr>
          <w:rFonts w:ascii="Calibri" w:eastAsia="Calibri" w:hAnsi="Calibri" w:cs="Calibri"/>
          <w:b/>
          <w:bCs/>
          <w:color w:val="000000" w:themeColor="text1"/>
          <w:lang w:val="en-GB"/>
        </w:rPr>
        <w:t xml:space="preserve">The accepted schedule of rates is detailed in the confidential attachment.  Total expenditure is limited to $11,409,887.18 (excluding GST) unless otherwise approved by Council. </w:t>
      </w:r>
    </w:p>
    <w:p w14:paraId="07CDC583" w14:textId="77777777" w:rsidR="00535BBA" w:rsidRDefault="00535BBA" w:rsidP="00535BBA">
      <w:pPr>
        <w:spacing w:line="276" w:lineRule="auto"/>
        <w:ind w:left="1843" w:hanging="1134"/>
        <w:rPr>
          <w:rFonts w:ascii="Calibri" w:hAnsi="Calibri"/>
          <w:color w:val="000000"/>
          <w:lang w:val="en-AU"/>
        </w:rPr>
      </w:pPr>
      <w:r w:rsidRPr="2ED2FB53">
        <w:rPr>
          <w:rFonts w:ascii="Calibri" w:eastAsia="Calibri" w:hAnsi="Calibri" w:cs="Calibri"/>
          <w:b/>
          <w:bCs/>
          <w:color w:val="000000" w:themeColor="text1"/>
          <w:lang w:val="en-GB"/>
        </w:rPr>
        <w:t>Term:</w:t>
      </w:r>
      <w:r>
        <w:rPr>
          <w:rFonts w:ascii="Calibri" w:hAnsi="Calibri"/>
          <w:lang w:val="en-AU"/>
        </w:rPr>
        <w:tab/>
      </w:r>
      <w:r w:rsidRPr="2ED2FB53">
        <w:rPr>
          <w:rFonts w:ascii="Calibri" w:eastAsia="Calibri" w:hAnsi="Calibri" w:cs="Calibri"/>
          <w:b/>
          <w:bCs/>
          <w:color w:val="000000" w:themeColor="text1"/>
          <w:lang w:val="en-GB"/>
        </w:rPr>
        <w:t>1 July 2022 to 30 June 2028</w:t>
      </w:r>
    </w:p>
    <w:p w14:paraId="7C1EDC79" w14:textId="77777777" w:rsidR="00535BBA" w:rsidRDefault="00535BBA" w:rsidP="00535BBA">
      <w:pPr>
        <w:spacing w:line="276" w:lineRule="auto"/>
        <w:ind w:left="709"/>
        <w:rPr>
          <w:rFonts w:ascii="Calibri" w:eastAsia="Calibri" w:hAnsi="Calibri" w:cs="Calibri"/>
          <w:color w:val="000000"/>
          <w:lang w:val="en-AU"/>
        </w:rPr>
      </w:pPr>
      <w:r w:rsidRPr="0BFA3B7B">
        <w:rPr>
          <w:rFonts w:ascii="Calibri" w:eastAsia="Calibri" w:hAnsi="Calibri" w:cs="Calibri"/>
          <w:b/>
          <w:bCs/>
          <w:color w:val="000000" w:themeColor="text1"/>
          <w:lang w:val="en-GB"/>
        </w:rPr>
        <w:t>subject to the following conditions:</w:t>
      </w:r>
    </w:p>
    <w:p w14:paraId="46FCFC67"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a)</w:t>
      </w:r>
      <w:r>
        <w:rPr>
          <w:rFonts w:ascii="Calibri" w:hAnsi="Calibri"/>
          <w:lang w:val="en-AU"/>
        </w:rPr>
        <w:tab/>
      </w:r>
      <w:r w:rsidRPr="0BFA3B7B">
        <w:rPr>
          <w:rFonts w:ascii="Calibri" w:eastAsia="Calibri" w:hAnsi="Calibri" w:cs="Calibri"/>
          <w:b/>
          <w:bCs/>
          <w:color w:val="000000" w:themeColor="text1"/>
          <w:lang w:val="en-GB"/>
        </w:rPr>
        <w:t>Tenderer to provide proof of currency of</w:t>
      </w:r>
      <w:r w:rsidRPr="0BFA3B7B">
        <w:rPr>
          <w:rFonts w:ascii="Arial" w:eastAsia="Arial" w:hAnsi="Arial" w:cs="Arial"/>
          <w:b/>
          <w:bCs/>
          <w:color w:val="000000" w:themeColor="text1"/>
          <w:lang w:val="en-GB"/>
        </w:rPr>
        <w:t xml:space="preserve"> </w:t>
      </w:r>
      <w:r w:rsidRPr="0BFA3B7B">
        <w:rPr>
          <w:rFonts w:ascii="Calibri" w:eastAsia="Calibri" w:hAnsi="Calibri" w:cs="Calibri"/>
          <w:b/>
          <w:bCs/>
          <w:color w:val="000000" w:themeColor="text1"/>
          <w:lang w:val="en-GB"/>
        </w:rPr>
        <w:t>insurance cover as required in the tender documents.</w:t>
      </w:r>
    </w:p>
    <w:p w14:paraId="726BCB5D"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b)</w:t>
      </w:r>
      <w:r>
        <w:rPr>
          <w:rFonts w:ascii="Calibri" w:hAnsi="Calibri"/>
          <w:lang w:val="en-AU"/>
        </w:rPr>
        <w:tab/>
      </w:r>
      <w:r w:rsidRPr="0BFA3B7B">
        <w:rPr>
          <w:rFonts w:ascii="Calibri" w:eastAsia="Calibri" w:hAnsi="Calibri" w:cs="Calibri"/>
          <w:b/>
          <w:bCs/>
          <w:color w:val="000000" w:themeColor="text1"/>
          <w:lang w:val="en-GB"/>
        </w:rPr>
        <w:t>Price variations to be in accordance with the provisions as set out in the tender documents.</w:t>
      </w:r>
    </w:p>
    <w:p w14:paraId="2C65A7B9" w14:textId="77777777" w:rsidR="00535BBA" w:rsidRDefault="00535BBA" w:rsidP="00535BBA">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themeColor="text1"/>
          <w:lang w:val="en-GB"/>
        </w:rPr>
        <w:t>c)</w:t>
      </w:r>
      <w:r>
        <w:rPr>
          <w:rFonts w:ascii="Calibri" w:hAnsi="Calibri"/>
          <w:lang w:val="en-AU"/>
        </w:rPr>
        <w:tab/>
      </w:r>
      <w:r w:rsidRPr="0BFA3B7B">
        <w:rPr>
          <w:rFonts w:ascii="Calibri" w:eastAsia="Calibri" w:hAnsi="Calibri" w:cs="Calibri"/>
          <w:b/>
          <w:bCs/>
          <w:color w:val="000000" w:themeColor="text1"/>
          <w:lang w:val="en-GB"/>
        </w:rPr>
        <w:t>Tenderer to provide contract security as required in the tender documents.</w:t>
      </w:r>
    </w:p>
    <w:p w14:paraId="52E01E47" w14:textId="77777777" w:rsidR="00535BBA" w:rsidRPr="00451A97" w:rsidRDefault="00535BBA" w:rsidP="00944F20">
      <w:pPr>
        <w:numPr>
          <w:ilvl w:val="0"/>
          <w:numId w:val="52"/>
        </w:numPr>
        <w:spacing w:line="276" w:lineRule="auto"/>
        <w:contextualSpacing/>
        <w:rPr>
          <w:rFonts w:ascii="Calibri" w:eastAsia="Calibri" w:hAnsi="Calibri" w:cs="Calibri"/>
          <w:b/>
          <w:color w:val="000000"/>
          <w:lang w:val="en-AU"/>
        </w:rPr>
      </w:pPr>
      <w:r w:rsidRPr="00451A97">
        <w:rPr>
          <w:rFonts w:ascii="Calibri" w:eastAsia="Calibri" w:hAnsi="Calibri" w:cs="Calibri"/>
          <w:b/>
          <w:color w:val="000000" w:themeColor="text1"/>
          <w:lang w:val="en-AU"/>
        </w:rPr>
        <w:lastRenderedPageBreak/>
        <w:t>In relation to Contract number 2017-75A for Landfill Waste, Recycling, &amp; Green Waste Kerbside Collection Services:</w:t>
      </w:r>
    </w:p>
    <w:p w14:paraId="7AF65ADD" w14:textId="77777777" w:rsidR="00535BBA" w:rsidRDefault="00535BBA" w:rsidP="00535BBA">
      <w:pPr>
        <w:spacing w:line="276" w:lineRule="auto"/>
        <w:ind w:left="1843" w:hanging="1134"/>
        <w:rPr>
          <w:rFonts w:ascii="Calibri" w:eastAsia="Calibri" w:hAnsi="Calibri" w:cs="Calibri"/>
          <w:b/>
          <w:bCs/>
          <w:color w:val="000000"/>
          <w:lang w:val="en-GB"/>
        </w:rPr>
      </w:pPr>
      <w:r w:rsidRPr="3C403F28">
        <w:rPr>
          <w:rFonts w:ascii="Calibri" w:eastAsia="Calibri" w:hAnsi="Calibri" w:cs="Calibri"/>
          <w:b/>
          <w:bCs/>
          <w:color w:val="000000" w:themeColor="text1"/>
          <w:lang w:val="en-GB"/>
        </w:rPr>
        <w:t>a)</w:t>
      </w:r>
      <w:r>
        <w:rPr>
          <w:rFonts w:ascii="Calibri" w:hAnsi="Calibri"/>
          <w:lang w:val="en-AU"/>
        </w:rPr>
        <w:tab/>
      </w:r>
      <w:r w:rsidRPr="3C403F28">
        <w:rPr>
          <w:rFonts w:ascii="Calibri" w:eastAsia="Calibri" w:hAnsi="Calibri" w:cs="Calibri"/>
          <w:b/>
          <w:bCs/>
          <w:color w:val="000000" w:themeColor="text1"/>
          <w:lang w:val="en-GB"/>
        </w:rPr>
        <w:t xml:space="preserve">Approve a variation of </w:t>
      </w:r>
      <w:r w:rsidRPr="000A2B58">
        <w:rPr>
          <w:rFonts w:ascii="Calibri" w:eastAsia="Calibri" w:hAnsi="Calibri" w:cs="Calibri"/>
          <w:b/>
          <w:bCs/>
          <w:color w:val="000000" w:themeColor="text1"/>
          <w:lang w:val="en-GB"/>
        </w:rPr>
        <w:t xml:space="preserve">$21,655,421.47 </w:t>
      </w:r>
      <w:r w:rsidRPr="3C403F28">
        <w:rPr>
          <w:rFonts w:ascii="Calibri" w:eastAsia="Calibri" w:hAnsi="Calibri" w:cs="Calibri"/>
          <w:b/>
          <w:bCs/>
          <w:color w:val="000000" w:themeColor="text1"/>
          <w:lang w:val="en-GB"/>
        </w:rPr>
        <w:t>(excluding GST) making a revised contract sum of</w:t>
      </w:r>
      <w:r w:rsidRPr="00AF2618">
        <w:rPr>
          <w:rFonts w:ascii="Calibri" w:eastAsia="Calibri" w:hAnsi="Calibri" w:cs="Calibri"/>
          <w:b/>
          <w:bCs/>
          <w:color w:val="000000" w:themeColor="text1"/>
          <w:lang w:val="en-GB"/>
        </w:rPr>
        <w:t xml:space="preserve"> $</w:t>
      </w:r>
      <w:r w:rsidRPr="364509CA">
        <w:rPr>
          <w:rFonts w:ascii="Calibri" w:eastAsia="Calibri" w:hAnsi="Calibri" w:cs="Calibri"/>
          <w:b/>
          <w:bCs/>
          <w:color w:val="000000" w:themeColor="text1"/>
          <w:lang w:val="en-GB"/>
        </w:rPr>
        <w:t>67</w:t>
      </w:r>
      <w:r w:rsidRPr="00AF2618">
        <w:rPr>
          <w:rFonts w:ascii="Calibri" w:eastAsia="Calibri" w:hAnsi="Calibri" w:cs="Calibri"/>
          <w:b/>
          <w:bCs/>
          <w:color w:val="000000" w:themeColor="text1"/>
          <w:lang w:val="en-GB"/>
        </w:rPr>
        <w:t xml:space="preserve">,984,971.47 </w:t>
      </w:r>
      <w:r w:rsidRPr="3C403F28">
        <w:rPr>
          <w:rFonts w:ascii="Calibri" w:eastAsia="Calibri" w:hAnsi="Calibri" w:cs="Calibri"/>
          <w:b/>
          <w:bCs/>
          <w:color w:val="000000" w:themeColor="text1"/>
          <w:lang w:val="en-GB"/>
        </w:rPr>
        <w:t>(excluding GST).</w:t>
      </w:r>
    </w:p>
    <w:p w14:paraId="5808BEA7" w14:textId="77777777" w:rsidR="00535BBA" w:rsidRPr="003632D1" w:rsidRDefault="00535BBA" w:rsidP="00535BBA">
      <w:pPr>
        <w:spacing w:line="276" w:lineRule="auto"/>
        <w:ind w:left="1843" w:hanging="1134"/>
        <w:rPr>
          <w:rFonts w:ascii="Calibri" w:eastAsia="Calibri" w:hAnsi="Calibri" w:cs="Calibri"/>
          <w:b/>
          <w:bCs/>
          <w:color w:val="000000"/>
          <w:lang w:val="en-GB"/>
        </w:rPr>
      </w:pPr>
      <w:r>
        <w:rPr>
          <w:rFonts w:ascii="Calibri" w:eastAsia="Calibri" w:hAnsi="Calibri" w:cs="Calibri"/>
          <w:b/>
          <w:bCs/>
          <w:color w:val="000000" w:themeColor="text1"/>
          <w:lang w:val="en-GB"/>
        </w:rPr>
        <w:t>b)</w:t>
      </w:r>
      <w:r>
        <w:rPr>
          <w:rFonts w:ascii="Calibri" w:eastAsia="Calibri" w:hAnsi="Calibri" w:cs="Calibri"/>
          <w:b/>
          <w:bCs/>
          <w:color w:val="000000" w:themeColor="text1"/>
          <w:lang w:val="en-GB"/>
        </w:rPr>
        <w:tab/>
      </w:r>
      <w:r>
        <w:rPr>
          <w:rFonts w:ascii="Calibri" w:hAnsi="Calibri" w:cs="Calibri"/>
          <w:b/>
          <w:bCs/>
          <w:color w:val="000000"/>
          <w:shd w:val="clear" w:color="auto" w:fill="FFFFFF"/>
          <w:lang w:val="en-AU"/>
        </w:rPr>
        <w:t xml:space="preserve">Approve extension of the contract end date to </w:t>
      </w:r>
      <w:r>
        <w:rPr>
          <w:rFonts w:ascii="Calibri" w:hAnsi="Calibri" w:cs="Calibri"/>
          <w:b/>
          <w:bCs/>
          <w:color w:val="000000"/>
          <w:lang w:val="en-AU"/>
        </w:rPr>
        <w:t>30 June 2028</w:t>
      </w:r>
      <w:r>
        <w:rPr>
          <w:rFonts w:ascii="Calibri" w:hAnsi="Calibri" w:cs="Calibri"/>
          <w:b/>
          <w:bCs/>
          <w:color w:val="000000"/>
          <w:shd w:val="clear" w:color="auto" w:fill="FFFFFF"/>
          <w:lang w:val="en-AU"/>
        </w:rPr>
        <w:t>.</w:t>
      </w:r>
    </w:p>
    <w:p w14:paraId="6286FBEF" w14:textId="77777777" w:rsidR="00535BBA" w:rsidRDefault="00535BBA" w:rsidP="00944F20">
      <w:pPr>
        <w:numPr>
          <w:ilvl w:val="0"/>
          <w:numId w:val="52"/>
        </w:numPr>
        <w:spacing w:line="276" w:lineRule="auto"/>
        <w:ind w:left="709" w:hanging="425"/>
        <w:contextualSpacing/>
        <w:rPr>
          <w:rFonts w:ascii="Calibri" w:eastAsia="Calibri" w:hAnsi="Calibri" w:cs="Calibri"/>
          <w:b/>
          <w:bCs/>
          <w:color w:val="000000"/>
          <w:lang w:val="en-AU"/>
        </w:rPr>
      </w:pPr>
      <w:r w:rsidRPr="12C87835">
        <w:rPr>
          <w:rFonts w:ascii="Calibri" w:eastAsia="Calibri" w:hAnsi="Calibri" w:cs="Calibri"/>
          <w:b/>
          <w:bCs/>
          <w:color w:val="000000" w:themeColor="text1"/>
          <w:szCs w:val="20"/>
          <w:lang w:val="en-AU"/>
        </w:rPr>
        <w:t>Approve the funding arrangements for contract number 2021-140A for Glass Collection and contract number 2017-75A for Landfill Waste, Recycling, &amp; Green Waste Kerbside Collection Services detailed in the confidential attachments.</w:t>
      </w:r>
    </w:p>
    <w:p w14:paraId="6F7BF5E9" w14:textId="77777777" w:rsidR="00535BBA" w:rsidRDefault="00535BBA" w:rsidP="00944F20">
      <w:pPr>
        <w:numPr>
          <w:ilvl w:val="0"/>
          <w:numId w:val="52"/>
        </w:numPr>
        <w:spacing w:line="276" w:lineRule="auto"/>
        <w:ind w:left="709" w:hanging="425"/>
        <w:contextualSpacing/>
        <w:rPr>
          <w:rFonts w:ascii="Calibri" w:eastAsia="Calibri" w:hAnsi="Calibri" w:cs="Calibri"/>
          <w:b/>
          <w:bCs/>
          <w:color w:val="000000"/>
          <w:szCs w:val="20"/>
          <w:lang w:val="en-AU"/>
        </w:rPr>
      </w:pPr>
      <w:r w:rsidRPr="5A4C63CA">
        <w:rPr>
          <w:rFonts w:ascii="Calibri" w:hAnsi="Calibri"/>
          <w:b/>
          <w:bCs/>
          <w:color w:val="000000" w:themeColor="text1"/>
          <w:szCs w:val="20"/>
          <w:lang w:val="en-AU"/>
        </w:rPr>
        <w:t xml:space="preserve">Delegate the authority to execute the contract documents </w:t>
      </w:r>
      <w:r w:rsidRPr="5A4C63CA">
        <w:rPr>
          <w:rFonts w:ascii="Calibri" w:eastAsia="Calibri" w:hAnsi="Calibri" w:cs="Calibri"/>
          <w:b/>
          <w:bCs/>
          <w:color w:val="000000" w:themeColor="text1"/>
          <w:szCs w:val="20"/>
          <w:lang w:val="en-AU"/>
        </w:rPr>
        <w:t>for contract number 2021-140A for Glass Collection</w:t>
      </w:r>
      <w:r w:rsidRPr="5A4C63CA">
        <w:rPr>
          <w:rFonts w:ascii="Calibri" w:hAnsi="Calibri"/>
          <w:b/>
          <w:bCs/>
          <w:color w:val="000000" w:themeColor="text1"/>
          <w:szCs w:val="20"/>
          <w:lang w:val="en-AU"/>
        </w:rPr>
        <w:t xml:space="preserve"> to the CEO.</w:t>
      </w:r>
    </w:p>
    <w:p w14:paraId="0195CFAE"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sidRPr="13855825">
        <w:rPr>
          <w:rFonts w:ascii="Calibri" w:eastAsia="Calibri" w:hAnsi="Calibri" w:cs="Calibri"/>
          <w:b/>
          <w:color w:val="FFFFFF" w:themeColor="background1"/>
          <w:lang w:val="en-AU"/>
        </w:rPr>
        <w:t xml:space="preserve"> Key Information</w:t>
      </w:r>
    </w:p>
    <w:p w14:paraId="6B4CE634" w14:textId="77777777" w:rsidR="00535BBA" w:rsidRPr="0034541B" w:rsidRDefault="00535BBA" w:rsidP="00535BBA">
      <w:pPr>
        <w:spacing w:before="240" w:after="60" w:line="276" w:lineRule="auto"/>
        <w:rPr>
          <w:rFonts w:ascii="Calibri" w:eastAsia="Calibri" w:hAnsi="Calibri" w:cs="Calibri"/>
          <w:b/>
          <w:bCs/>
          <w:color w:val="000000"/>
          <w:u w:val="single"/>
          <w:lang w:val="en-AU"/>
        </w:rPr>
      </w:pPr>
      <w:r w:rsidRPr="0034541B">
        <w:rPr>
          <w:rFonts w:ascii="Calibri" w:eastAsia="Calibri" w:hAnsi="Calibri" w:cs="Calibri"/>
          <w:b/>
          <w:bCs/>
          <w:color w:val="000000" w:themeColor="text1"/>
          <w:u w:val="single"/>
          <w:lang w:val="en-AU"/>
        </w:rPr>
        <w:t xml:space="preserve">2021-140A for Glass Collection </w:t>
      </w:r>
    </w:p>
    <w:p w14:paraId="0028483D" w14:textId="77777777" w:rsidR="00535BBA" w:rsidRDefault="00535BBA" w:rsidP="00535BBA">
      <w:pPr>
        <w:spacing w:line="276" w:lineRule="auto"/>
        <w:rPr>
          <w:rFonts w:ascii="Calibri" w:eastAsia="Calibri" w:hAnsi="Calibri" w:cs="Calibri"/>
          <w:color w:val="000000"/>
          <w:lang w:val="en-AU"/>
        </w:rPr>
      </w:pPr>
      <w:r w:rsidRPr="66CA2042">
        <w:rPr>
          <w:rFonts w:ascii="Calibri" w:eastAsia="Calibri" w:hAnsi="Calibri" w:cs="Calibri"/>
          <w:color w:val="000000" w:themeColor="text1"/>
          <w:lang w:val="en-AU"/>
        </w:rPr>
        <w:t>The purpose of this contract is the collection of glass recycling material from residential households across the municipality and its delivery to a nominated processing facility.</w:t>
      </w:r>
    </w:p>
    <w:p w14:paraId="24680808" w14:textId="77777777" w:rsidR="00535BBA" w:rsidRDefault="00535BBA" w:rsidP="00535BBA">
      <w:pPr>
        <w:spacing w:line="276" w:lineRule="auto"/>
        <w:rPr>
          <w:rFonts w:ascii="Calibri" w:eastAsia="Calibri" w:hAnsi="Calibri" w:cs="Calibri"/>
          <w:color w:val="000000"/>
          <w:lang w:val="en-AU"/>
        </w:rPr>
      </w:pPr>
      <w:r w:rsidRPr="04953231">
        <w:rPr>
          <w:rFonts w:ascii="Calibri" w:eastAsia="Calibri" w:hAnsi="Calibri" w:cs="Calibri"/>
          <w:color w:val="000000" w:themeColor="text1"/>
          <w:lang w:val="en-AU"/>
        </w:rPr>
        <w:t>Tenders for the contract closed on Tuesday 15th February 2022.  The tendered prices and a summary of the evaluation are detailed in the confidential attachment.</w:t>
      </w:r>
    </w:p>
    <w:p w14:paraId="4608D367" w14:textId="77777777" w:rsidR="00535BBA" w:rsidRDefault="00535BBA" w:rsidP="00535BBA">
      <w:pPr>
        <w:spacing w:line="276" w:lineRule="auto"/>
        <w:rPr>
          <w:rFonts w:ascii="Calibri" w:eastAsia="Calibri" w:hAnsi="Calibri" w:cs="Calibri"/>
          <w:color w:val="000000"/>
          <w:lang w:val="en-AU"/>
        </w:rPr>
      </w:pPr>
    </w:p>
    <w:p w14:paraId="5BA2FCFE" w14:textId="77777777" w:rsidR="00535BBA" w:rsidRDefault="00535BBA" w:rsidP="00535BBA">
      <w:pPr>
        <w:spacing w:line="276" w:lineRule="auto"/>
        <w:rPr>
          <w:rFonts w:ascii="Calibri" w:eastAsia="Calibri" w:hAnsi="Calibri" w:cs="Calibri"/>
          <w:color w:val="000000"/>
          <w:lang w:val="en-GB"/>
        </w:rPr>
      </w:pPr>
      <w:r w:rsidRPr="0BFA3B7B">
        <w:rPr>
          <w:rFonts w:ascii="Calibri" w:eastAsia="Calibri" w:hAnsi="Calibri" w:cs="Calibri"/>
          <w:color w:val="000000" w:themeColor="text1"/>
          <w:lang w:val="en-GB"/>
        </w:rPr>
        <w:t>No member of the Tender Evaluation Panel declared any conflict of interest in relation to this tender evaluation.</w:t>
      </w:r>
    </w:p>
    <w:p w14:paraId="16D08FAA" w14:textId="77777777" w:rsidR="00535BBA" w:rsidRDefault="00535BBA" w:rsidP="00535BBA">
      <w:pPr>
        <w:spacing w:line="276" w:lineRule="auto"/>
        <w:rPr>
          <w:rFonts w:ascii="Calibri" w:eastAsia="Calibri" w:hAnsi="Calibri" w:cs="Calibri"/>
          <w:color w:val="000000"/>
          <w:lang w:val="en-AU"/>
        </w:rPr>
      </w:pPr>
    </w:p>
    <w:p w14:paraId="5A243C1B" w14:textId="77777777" w:rsidR="00535BBA" w:rsidRDefault="00535BBA" w:rsidP="00535BBA">
      <w:pPr>
        <w:spacing w:line="276" w:lineRule="auto"/>
        <w:rPr>
          <w:rFonts w:ascii="Calibri" w:eastAsia="Calibri" w:hAnsi="Calibri" w:cs="Calibri"/>
          <w:color w:val="000000"/>
          <w:lang w:val="en-AU"/>
        </w:rPr>
      </w:pPr>
      <w:r w:rsidRPr="62F94DB7">
        <w:rPr>
          <w:rFonts w:ascii="Calibri" w:eastAsia="Calibri" w:hAnsi="Calibri" w:cs="Calibri"/>
          <w:color w:val="000000" w:themeColor="text1"/>
          <w:lang w:val="en-GB"/>
        </w:rPr>
        <w:t xml:space="preserve">A Tender Probity &amp; Evaluation Plan was designed specifically for this tender process and it was authorised prior to this tender being advertised.  </w:t>
      </w:r>
      <w:r>
        <w:rPr>
          <w:rFonts w:ascii="Calibri" w:eastAsia="Calibri" w:hAnsi="Calibri" w:cs="Calibri"/>
          <w:color w:val="000000" w:themeColor="text1"/>
          <w:lang w:val="en-GB"/>
        </w:rPr>
        <w:t xml:space="preserve">The </w:t>
      </w:r>
      <w:r w:rsidRPr="62F94DB7">
        <w:rPr>
          <w:rFonts w:ascii="Calibri" w:eastAsia="Calibri" w:hAnsi="Calibri" w:cs="Calibri"/>
          <w:color w:val="000000" w:themeColor="text1"/>
          <w:lang w:val="en-GB"/>
        </w:rPr>
        <w:t xml:space="preserve">tender received </w:t>
      </w:r>
      <w:r>
        <w:rPr>
          <w:rFonts w:ascii="Calibri" w:eastAsia="Calibri" w:hAnsi="Calibri" w:cs="Calibri"/>
          <w:color w:val="000000" w:themeColor="text1"/>
          <w:lang w:val="en-GB"/>
        </w:rPr>
        <w:t>was</w:t>
      </w:r>
      <w:r w:rsidRPr="62F94DB7">
        <w:rPr>
          <w:rFonts w:ascii="Calibri" w:eastAsia="Calibri" w:hAnsi="Calibri" w:cs="Calibri"/>
          <w:color w:val="000000" w:themeColor="text1"/>
          <w:lang w:val="en-GB"/>
        </w:rPr>
        <w:t xml:space="preserve"> evaluated in accordance with that plan.  The evaluation involved scoring of </w:t>
      </w:r>
      <w:r>
        <w:rPr>
          <w:rFonts w:ascii="Calibri" w:eastAsia="Calibri" w:hAnsi="Calibri" w:cs="Calibri"/>
          <w:color w:val="000000" w:themeColor="text1"/>
          <w:lang w:val="en-GB"/>
        </w:rPr>
        <w:t xml:space="preserve">the </w:t>
      </w:r>
      <w:r w:rsidRPr="62F94DB7">
        <w:rPr>
          <w:rFonts w:ascii="Calibri" w:eastAsia="Calibri" w:hAnsi="Calibri" w:cs="Calibri"/>
          <w:color w:val="000000" w:themeColor="text1"/>
          <w:lang w:val="en-GB"/>
        </w:rPr>
        <w:t>conforming and competitive tender according to these pre-determined criteria and weightings:</w:t>
      </w:r>
    </w:p>
    <w:tbl>
      <w:tblPr>
        <w:tblStyle w:val="TableGrid0"/>
        <w:tblW w:w="0" w:type="auto"/>
        <w:tblInd w:w="600" w:type="dxa"/>
        <w:tblLayout w:type="fixed"/>
        <w:tblLook w:val="04A0" w:firstRow="1" w:lastRow="0" w:firstColumn="1" w:lastColumn="0" w:noHBand="0" w:noVBand="1"/>
      </w:tblPr>
      <w:tblGrid>
        <w:gridCol w:w="705"/>
        <w:gridCol w:w="2070"/>
        <w:gridCol w:w="5655"/>
      </w:tblGrid>
      <w:tr w:rsidR="00535BBA" w14:paraId="2803B8F3" w14:textId="77777777" w:rsidTr="00535BBA">
        <w:trPr>
          <w:trHeight w:val="165"/>
        </w:trPr>
        <w:tc>
          <w:tcPr>
            <w:tcW w:w="705" w:type="dxa"/>
            <w:tcBorders>
              <w:top w:val="nil"/>
              <w:left w:val="nil"/>
              <w:bottom w:val="nil"/>
              <w:right w:val="nil"/>
            </w:tcBorders>
          </w:tcPr>
          <w:p w14:paraId="3B22BF5C" w14:textId="77777777" w:rsidR="00535BBA" w:rsidRPr="00451A97"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451A97">
              <w:rPr>
                <w:rFonts w:ascii="Segoe UI Emoji" w:eastAsia="Segoe UI Emoji" w:hAnsi="Segoe UI Emoji" w:cs="Segoe UI Emoji"/>
                <w:color w:val="000000" w:themeColor="text1"/>
                <w:lang w:eastAsia="en-US"/>
              </w:rPr>
              <w:t>•</w:t>
            </w:r>
          </w:p>
        </w:tc>
        <w:tc>
          <w:tcPr>
            <w:tcW w:w="2070" w:type="dxa"/>
            <w:tcBorders>
              <w:top w:val="nil"/>
              <w:left w:val="nil"/>
              <w:bottom w:val="nil"/>
              <w:right w:val="nil"/>
            </w:tcBorders>
          </w:tcPr>
          <w:p w14:paraId="3F14074F" w14:textId="77777777" w:rsidR="00535BBA" w:rsidRPr="00451A97" w:rsidRDefault="00535BBA" w:rsidP="00535BBA">
            <w:pPr>
              <w:tabs>
                <w:tab w:val="left" w:pos="2410"/>
              </w:tabs>
              <w:spacing w:line="276" w:lineRule="auto"/>
              <w:ind w:left="-18"/>
              <w:rPr>
                <w:rFonts w:ascii="Calibri" w:eastAsia="Calibri" w:hAnsi="Calibri" w:cs="Calibri"/>
                <w:color w:val="000000"/>
                <w:lang w:eastAsia="en-US"/>
              </w:rPr>
            </w:pPr>
            <w:r w:rsidRPr="00451A97">
              <w:rPr>
                <w:rFonts w:ascii="Calibri" w:eastAsia="Calibri" w:hAnsi="Calibri" w:cs="Calibri"/>
                <w:color w:val="000000" w:themeColor="text1"/>
                <w:lang w:val="en-GB" w:eastAsia="en-US"/>
              </w:rPr>
              <w:t>Price</w:t>
            </w:r>
          </w:p>
        </w:tc>
        <w:tc>
          <w:tcPr>
            <w:tcW w:w="5655" w:type="dxa"/>
            <w:tcBorders>
              <w:top w:val="nil"/>
              <w:left w:val="nil"/>
              <w:bottom w:val="nil"/>
              <w:right w:val="nil"/>
            </w:tcBorders>
          </w:tcPr>
          <w:p w14:paraId="7E694833" w14:textId="77777777" w:rsidR="00535BBA" w:rsidRPr="00451A97" w:rsidRDefault="00535BBA" w:rsidP="00535BBA">
            <w:pPr>
              <w:tabs>
                <w:tab w:val="left" w:pos="2410"/>
              </w:tabs>
              <w:spacing w:line="276" w:lineRule="auto"/>
              <w:rPr>
                <w:rFonts w:ascii="Calibri" w:eastAsia="Calibri" w:hAnsi="Calibri" w:cs="Calibri"/>
                <w:color w:val="000000"/>
                <w:lang w:eastAsia="en-US"/>
              </w:rPr>
            </w:pPr>
            <w:r w:rsidRPr="00451A97">
              <w:rPr>
                <w:rFonts w:ascii="Calibri" w:eastAsia="Calibri" w:hAnsi="Calibri" w:cs="Calibri"/>
                <w:color w:val="000000" w:themeColor="text1"/>
                <w:lang w:val="en-GB" w:eastAsia="en-US"/>
              </w:rPr>
              <w:t>60 %</w:t>
            </w:r>
          </w:p>
        </w:tc>
      </w:tr>
      <w:tr w:rsidR="00535BBA" w14:paraId="7D1BE726" w14:textId="77777777" w:rsidTr="00535BBA">
        <w:trPr>
          <w:trHeight w:val="165"/>
        </w:trPr>
        <w:tc>
          <w:tcPr>
            <w:tcW w:w="705" w:type="dxa"/>
            <w:tcBorders>
              <w:top w:val="nil"/>
              <w:left w:val="nil"/>
              <w:bottom w:val="nil"/>
              <w:right w:val="nil"/>
            </w:tcBorders>
          </w:tcPr>
          <w:p w14:paraId="31DB15D3" w14:textId="77777777" w:rsidR="00535BBA" w:rsidRPr="00451A97"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451A97">
              <w:rPr>
                <w:rFonts w:ascii="Segoe UI Emoji" w:eastAsia="Segoe UI Emoji" w:hAnsi="Segoe UI Emoji" w:cs="Segoe UI Emoji"/>
                <w:color w:val="000000" w:themeColor="text1"/>
                <w:lang w:eastAsia="en-US"/>
              </w:rPr>
              <w:t>•</w:t>
            </w:r>
          </w:p>
        </w:tc>
        <w:tc>
          <w:tcPr>
            <w:tcW w:w="2070" w:type="dxa"/>
            <w:tcBorders>
              <w:top w:val="nil"/>
              <w:left w:val="nil"/>
              <w:bottom w:val="nil"/>
              <w:right w:val="nil"/>
            </w:tcBorders>
          </w:tcPr>
          <w:p w14:paraId="3CE1076F" w14:textId="77777777" w:rsidR="00535BBA" w:rsidRPr="00451A97" w:rsidRDefault="00535BBA" w:rsidP="00535BBA">
            <w:pPr>
              <w:tabs>
                <w:tab w:val="left" w:pos="2410"/>
              </w:tabs>
              <w:spacing w:line="276" w:lineRule="auto"/>
              <w:ind w:left="-17"/>
              <w:rPr>
                <w:rFonts w:ascii="Calibri" w:eastAsia="Calibri" w:hAnsi="Calibri" w:cs="Calibri"/>
                <w:color w:val="000000"/>
                <w:lang w:eastAsia="en-US"/>
              </w:rPr>
            </w:pPr>
            <w:r w:rsidRPr="00451A97">
              <w:rPr>
                <w:rFonts w:ascii="Calibri" w:eastAsia="Calibri" w:hAnsi="Calibri" w:cs="Calibri"/>
                <w:color w:val="000000" w:themeColor="text1"/>
                <w:lang w:val="en-GB" w:eastAsia="en-US"/>
              </w:rPr>
              <w:t>Capability</w:t>
            </w:r>
          </w:p>
        </w:tc>
        <w:tc>
          <w:tcPr>
            <w:tcW w:w="5655" w:type="dxa"/>
            <w:tcBorders>
              <w:top w:val="nil"/>
              <w:left w:val="nil"/>
              <w:bottom w:val="nil"/>
              <w:right w:val="nil"/>
            </w:tcBorders>
          </w:tcPr>
          <w:p w14:paraId="1FE7079D" w14:textId="77777777" w:rsidR="00535BBA" w:rsidRPr="00451A97" w:rsidRDefault="00535BBA" w:rsidP="00535BBA">
            <w:pPr>
              <w:tabs>
                <w:tab w:val="left" w:pos="2410"/>
              </w:tabs>
              <w:spacing w:line="276" w:lineRule="auto"/>
              <w:rPr>
                <w:rFonts w:ascii="Calibri" w:eastAsia="Calibri" w:hAnsi="Calibri" w:cs="Calibri"/>
                <w:color w:val="000000"/>
                <w:lang w:eastAsia="en-US"/>
              </w:rPr>
            </w:pPr>
            <w:r w:rsidRPr="00451A97">
              <w:rPr>
                <w:rFonts w:ascii="Calibri" w:eastAsia="Calibri" w:hAnsi="Calibri" w:cs="Calibri"/>
                <w:color w:val="000000" w:themeColor="text1"/>
                <w:lang w:val="en-GB" w:eastAsia="en-US"/>
              </w:rPr>
              <w:t>15 %</w:t>
            </w:r>
          </w:p>
        </w:tc>
      </w:tr>
      <w:tr w:rsidR="00535BBA" w14:paraId="38B86A38" w14:textId="77777777" w:rsidTr="00535BBA">
        <w:trPr>
          <w:trHeight w:val="165"/>
        </w:trPr>
        <w:tc>
          <w:tcPr>
            <w:tcW w:w="705" w:type="dxa"/>
            <w:tcBorders>
              <w:top w:val="nil"/>
              <w:left w:val="nil"/>
              <w:bottom w:val="nil"/>
              <w:right w:val="nil"/>
            </w:tcBorders>
          </w:tcPr>
          <w:p w14:paraId="327FAA32" w14:textId="77777777" w:rsidR="00535BBA" w:rsidRPr="00451A97"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451A97">
              <w:rPr>
                <w:rFonts w:ascii="Segoe UI Emoji" w:eastAsia="Segoe UI Emoji" w:hAnsi="Segoe UI Emoji" w:cs="Segoe UI Emoji"/>
                <w:color w:val="000000" w:themeColor="text1"/>
                <w:lang w:eastAsia="en-US"/>
              </w:rPr>
              <w:t>•</w:t>
            </w:r>
          </w:p>
        </w:tc>
        <w:tc>
          <w:tcPr>
            <w:tcW w:w="2070" w:type="dxa"/>
            <w:tcBorders>
              <w:top w:val="nil"/>
              <w:left w:val="nil"/>
              <w:bottom w:val="nil"/>
              <w:right w:val="nil"/>
            </w:tcBorders>
          </w:tcPr>
          <w:p w14:paraId="66B110B6" w14:textId="77777777" w:rsidR="00535BBA" w:rsidRPr="00451A97" w:rsidRDefault="00535BBA" w:rsidP="00535BBA">
            <w:pPr>
              <w:tabs>
                <w:tab w:val="left" w:pos="2410"/>
              </w:tabs>
              <w:spacing w:line="276" w:lineRule="auto"/>
              <w:ind w:left="-17"/>
              <w:rPr>
                <w:rFonts w:ascii="Calibri" w:eastAsia="Calibri" w:hAnsi="Calibri" w:cs="Calibri"/>
                <w:color w:val="000000"/>
                <w:lang w:eastAsia="en-US"/>
              </w:rPr>
            </w:pPr>
            <w:r w:rsidRPr="00451A97">
              <w:rPr>
                <w:rFonts w:ascii="Calibri" w:eastAsia="Calibri" w:hAnsi="Calibri" w:cs="Calibri"/>
                <w:color w:val="000000" w:themeColor="text1"/>
                <w:lang w:val="en-GB" w:eastAsia="en-US"/>
              </w:rPr>
              <w:t>Capacity</w:t>
            </w:r>
          </w:p>
        </w:tc>
        <w:tc>
          <w:tcPr>
            <w:tcW w:w="5655" w:type="dxa"/>
            <w:tcBorders>
              <w:top w:val="nil"/>
              <w:left w:val="nil"/>
              <w:bottom w:val="nil"/>
              <w:right w:val="nil"/>
            </w:tcBorders>
          </w:tcPr>
          <w:p w14:paraId="31DAFA13" w14:textId="77777777" w:rsidR="00535BBA" w:rsidRPr="00451A97" w:rsidRDefault="00535BBA" w:rsidP="00535BBA">
            <w:pPr>
              <w:tabs>
                <w:tab w:val="left" w:pos="2410"/>
              </w:tabs>
              <w:spacing w:line="276" w:lineRule="auto"/>
              <w:rPr>
                <w:rFonts w:ascii="Calibri" w:eastAsia="Calibri" w:hAnsi="Calibri" w:cs="Calibri"/>
                <w:color w:val="000000"/>
                <w:lang w:eastAsia="en-US"/>
              </w:rPr>
            </w:pPr>
            <w:r w:rsidRPr="00451A97">
              <w:rPr>
                <w:rFonts w:ascii="Calibri" w:eastAsia="Calibri" w:hAnsi="Calibri" w:cs="Calibri"/>
                <w:color w:val="000000" w:themeColor="text1"/>
                <w:lang w:val="en-GB" w:eastAsia="en-US"/>
              </w:rPr>
              <w:t>15 %</w:t>
            </w:r>
          </w:p>
        </w:tc>
      </w:tr>
      <w:tr w:rsidR="00535BBA" w14:paraId="48B74F31" w14:textId="77777777" w:rsidTr="00535BBA">
        <w:trPr>
          <w:trHeight w:val="165"/>
        </w:trPr>
        <w:tc>
          <w:tcPr>
            <w:tcW w:w="705" w:type="dxa"/>
            <w:tcBorders>
              <w:top w:val="nil"/>
              <w:left w:val="nil"/>
              <w:bottom w:val="nil"/>
              <w:right w:val="nil"/>
            </w:tcBorders>
          </w:tcPr>
          <w:p w14:paraId="15CFAC7B" w14:textId="77777777" w:rsidR="00535BBA" w:rsidRPr="00451A97" w:rsidRDefault="00535BBA" w:rsidP="00535BBA">
            <w:pPr>
              <w:tabs>
                <w:tab w:val="left" w:pos="2410"/>
              </w:tabs>
              <w:spacing w:line="276" w:lineRule="auto"/>
              <w:ind w:left="-17"/>
              <w:rPr>
                <w:rFonts w:ascii="Segoe UI Emoji" w:eastAsia="Segoe UI Emoji" w:hAnsi="Segoe UI Emoji" w:cs="Segoe UI Emoji"/>
                <w:color w:val="000000"/>
                <w:lang w:eastAsia="en-US"/>
              </w:rPr>
            </w:pPr>
            <w:r w:rsidRPr="00451A97">
              <w:rPr>
                <w:rFonts w:ascii="Segoe UI Emoji" w:eastAsia="Segoe UI Emoji" w:hAnsi="Segoe UI Emoji" w:cs="Segoe UI Emoji"/>
                <w:color w:val="000000" w:themeColor="text1"/>
                <w:lang w:eastAsia="en-US"/>
              </w:rPr>
              <w:t>•</w:t>
            </w:r>
          </w:p>
        </w:tc>
        <w:tc>
          <w:tcPr>
            <w:tcW w:w="2070" w:type="dxa"/>
            <w:tcBorders>
              <w:top w:val="nil"/>
              <w:left w:val="nil"/>
              <w:bottom w:val="nil"/>
              <w:right w:val="nil"/>
            </w:tcBorders>
          </w:tcPr>
          <w:p w14:paraId="5B189EC2" w14:textId="77777777" w:rsidR="00535BBA" w:rsidRPr="00451A97" w:rsidRDefault="00535BBA" w:rsidP="00535BBA">
            <w:pPr>
              <w:tabs>
                <w:tab w:val="left" w:pos="2410"/>
              </w:tabs>
              <w:spacing w:line="276" w:lineRule="auto"/>
              <w:ind w:left="-17"/>
              <w:rPr>
                <w:rFonts w:ascii="Calibri" w:eastAsia="Calibri" w:hAnsi="Calibri" w:cs="Calibri"/>
                <w:color w:val="000000"/>
                <w:lang w:eastAsia="en-US"/>
              </w:rPr>
            </w:pPr>
            <w:r w:rsidRPr="00451A97">
              <w:rPr>
                <w:rFonts w:ascii="Calibri" w:eastAsia="Calibri" w:hAnsi="Calibri" w:cs="Calibri"/>
                <w:color w:val="000000" w:themeColor="text1"/>
                <w:lang w:val="en-GB" w:eastAsia="en-US"/>
              </w:rPr>
              <w:t>Sustainability</w:t>
            </w:r>
          </w:p>
        </w:tc>
        <w:tc>
          <w:tcPr>
            <w:tcW w:w="5655" w:type="dxa"/>
            <w:tcBorders>
              <w:top w:val="nil"/>
              <w:left w:val="nil"/>
              <w:bottom w:val="nil"/>
              <w:right w:val="nil"/>
            </w:tcBorders>
          </w:tcPr>
          <w:p w14:paraId="5A8F5B88" w14:textId="77777777" w:rsidR="00535BBA" w:rsidRPr="00451A97" w:rsidRDefault="00535BBA" w:rsidP="00535BBA">
            <w:pPr>
              <w:tabs>
                <w:tab w:val="left" w:pos="2410"/>
              </w:tabs>
              <w:spacing w:line="276" w:lineRule="auto"/>
              <w:rPr>
                <w:rFonts w:ascii="Calibri" w:eastAsia="Calibri" w:hAnsi="Calibri" w:cs="Calibri"/>
                <w:color w:val="000000"/>
                <w:lang w:eastAsia="en-US"/>
              </w:rPr>
            </w:pPr>
            <w:r w:rsidRPr="00451A97">
              <w:rPr>
                <w:rFonts w:ascii="Calibri" w:eastAsia="Calibri" w:hAnsi="Calibri" w:cs="Calibri"/>
                <w:color w:val="000000" w:themeColor="text1"/>
                <w:lang w:val="en-GB" w:eastAsia="en-US"/>
              </w:rPr>
              <w:t>10 %</w:t>
            </w:r>
          </w:p>
        </w:tc>
      </w:tr>
    </w:tbl>
    <w:p w14:paraId="3B65DC06" w14:textId="77777777" w:rsidR="00535BBA" w:rsidRDefault="00535BBA" w:rsidP="00535BBA">
      <w:pPr>
        <w:spacing w:line="276" w:lineRule="auto"/>
        <w:rPr>
          <w:rFonts w:ascii="Calibri" w:eastAsia="Calibri" w:hAnsi="Calibri" w:cs="Calibri"/>
          <w:color w:val="000000"/>
          <w:lang w:val="en-GB"/>
        </w:rPr>
      </w:pPr>
      <w:r w:rsidRPr="0BFA3B7B">
        <w:rPr>
          <w:rFonts w:ascii="Calibri" w:eastAsia="Calibri" w:hAnsi="Calibri" w:cs="Calibri"/>
          <w:color w:val="000000" w:themeColor="text1"/>
          <w:lang w:val="en-GB"/>
        </w:rPr>
        <w:t>The weightings reflect the relative importance of each element to this particular contract.  They were determined as being most appropriate after considering numerous factors including (but not restricted to) the time, quality, risk</w:t>
      </w:r>
      <w:r>
        <w:rPr>
          <w:rFonts w:ascii="Calibri" w:eastAsia="Calibri" w:hAnsi="Calibri" w:cs="Calibri"/>
          <w:color w:val="000000" w:themeColor="text1"/>
          <w:lang w:val="en-GB"/>
        </w:rPr>
        <w:t>,</w:t>
      </w:r>
      <w:r w:rsidRPr="0BFA3B7B">
        <w:rPr>
          <w:rFonts w:ascii="Calibri" w:eastAsia="Calibri" w:hAnsi="Calibri" w:cs="Calibri"/>
          <w:color w:val="000000" w:themeColor="text1"/>
          <w:lang w:val="en-GB"/>
        </w:rPr>
        <w:t xml:space="preserve"> and contract management requirements which were likely to have the most impact on the achievement of best value.</w:t>
      </w:r>
    </w:p>
    <w:p w14:paraId="4DB6A81F" w14:textId="77777777" w:rsidR="00535BBA" w:rsidRDefault="00535BBA" w:rsidP="00535BBA">
      <w:pPr>
        <w:spacing w:line="276" w:lineRule="auto"/>
        <w:rPr>
          <w:rFonts w:ascii="Calibri" w:eastAsia="Calibri" w:hAnsi="Calibri" w:cs="Calibri"/>
          <w:color w:val="000000"/>
          <w:lang w:val="en-AU"/>
        </w:rPr>
      </w:pPr>
    </w:p>
    <w:p w14:paraId="735C9436" w14:textId="77777777" w:rsidR="00535BBA" w:rsidRDefault="00535BBA" w:rsidP="00535BBA">
      <w:pPr>
        <w:spacing w:line="276" w:lineRule="auto"/>
        <w:rPr>
          <w:rFonts w:ascii="Calibri" w:eastAsia="Calibri" w:hAnsi="Calibri" w:cs="Calibri"/>
          <w:color w:val="000000"/>
          <w:lang w:val="en-GB"/>
        </w:rPr>
        <w:sectPr w:rsidR="00535BBA" w:rsidSect="00535BBA">
          <w:headerReference w:type="default" r:id="rId30"/>
          <w:footerReference w:type="default" r:id="rId31"/>
          <w:pgSz w:w="11907" w:h="16840" w:code="9"/>
          <w:pgMar w:top="1440" w:right="1440" w:bottom="1440" w:left="1440" w:header="454" w:footer="454" w:gutter="0"/>
          <w:cols w:space="720"/>
          <w:formProt w:val="0"/>
        </w:sectPr>
      </w:pPr>
      <w:r w:rsidRPr="005F1853">
        <w:rPr>
          <w:rFonts w:ascii="Calibri" w:eastAsia="Calibri" w:hAnsi="Calibri" w:cs="Calibri"/>
          <w:color w:val="000000" w:themeColor="text1"/>
          <w:lang w:val="en-GB"/>
        </w:rPr>
        <w:t>The tender received was considered conforming and competitive and was therefore fully scored.</w:t>
      </w:r>
    </w:p>
    <w:p w14:paraId="41AECB7C" w14:textId="77777777" w:rsidR="00535BBA" w:rsidRDefault="00535BBA" w:rsidP="00535BBA">
      <w:pPr>
        <w:spacing w:line="276" w:lineRule="auto"/>
        <w:rPr>
          <w:rFonts w:ascii="Calibri" w:eastAsia="Calibri" w:hAnsi="Calibri" w:cs="Calibri"/>
          <w:color w:val="000000"/>
          <w:lang w:val="en-AU"/>
        </w:rPr>
      </w:pPr>
      <w:r w:rsidRPr="0BFA3B7B">
        <w:rPr>
          <w:rFonts w:ascii="Calibri" w:eastAsia="Calibri" w:hAnsi="Calibri" w:cs="Calibri"/>
          <w:color w:val="000000" w:themeColor="text1"/>
          <w:lang w:val="en-GB"/>
        </w:rPr>
        <w:lastRenderedPageBreak/>
        <w:t>The evaluation outcome was as follows:</w:t>
      </w:r>
    </w:p>
    <w:tbl>
      <w:tblPr>
        <w:tblW w:w="8970" w:type="dxa"/>
        <w:tblLayout w:type="fixed"/>
        <w:tblLook w:val="04A0" w:firstRow="1" w:lastRow="0" w:firstColumn="1" w:lastColumn="0" w:noHBand="0" w:noVBand="1"/>
      </w:tblPr>
      <w:tblGrid>
        <w:gridCol w:w="3678"/>
        <w:gridCol w:w="1276"/>
        <w:gridCol w:w="1417"/>
        <w:gridCol w:w="1134"/>
        <w:gridCol w:w="1465"/>
      </w:tblGrid>
      <w:tr w:rsidR="00535BBA" w14:paraId="2CD5CB1B" w14:textId="77777777" w:rsidTr="00535BBA">
        <w:trPr>
          <w:trHeight w:val="315"/>
        </w:trPr>
        <w:tc>
          <w:tcPr>
            <w:tcW w:w="3678" w:type="dxa"/>
            <w:tcBorders>
              <w:top w:val="single" w:sz="6" w:space="0" w:color="auto"/>
              <w:left w:val="single" w:sz="6" w:space="0" w:color="auto"/>
              <w:bottom w:val="single" w:sz="6" w:space="0" w:color="auto"/>
              <w:right w:val="single" w:sz="6" w:space="0" w:color="auto"/>
            </w:tcBorders>
            <w:shd w:val="clear" w:color="auto" w:fill="D9D9D9"/>
            <w:tcMar>
              <w:left w:w="85" w:type="dxa"/>
              <w:right w:w="85" w:type="dxa"/>
            </w:tcMar>
            <w:vAlign w:val="bottom"/>
          </w:tcPr>
          <w:p w14:paraId="69C1353A" w14:textId="77777777" w:rsidR="00535BBA" w:rsidRDefault="00535BBA" w:rsidP="00535BBA">
            <w:pPr>
              <w:spacing w:line="276" w:lineRule="auto"/>
              <w:rPr>
                <w:rFonts w:ascii="Calibri" w:eastAsia="Calibri" w:hAnsi="Calibri" w:cs="Calibri"/>
                <w:lang w:val="en-AU"/>
              </w:rPr>
            </w:pPr>
            <w:r w:rsidRPr="0BFA3B7B">
              <w:rPr>
                <w:rFonts w:ascii="Calibri" w:eastAsia="Calibri" w:hAnsi="Calibri" w:cs="Calibri"/>
                <w:b/>
                <w:bCs/>
                <w:lang w:val="en-GB"/>
              </w:rPr>
              <w:t>Tenderer</w:t>
            </w:r>
          </w:p>
        </w:tc>
        <w:tc>
          <w:tcPr>
            <w:tcW w:w="1276"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3423E277" w14:textId="77777777" w:rsidR="00535BBA" w:rsidRDefault="00535BBA" w:rsidP="00535BBA">
            <w:pPr>
              <w:spacing w:line="276" w:lineRule="auto"/>
              <w:jc w:val="center"/>
              <w:rPr>
                <w:rFonts w:ascii="Calibri" w:eastAsia="Calibri" w:hAnsi="Calibri" w:cs="Calibri"/>
                <w:lang w:val="en-AU"/>
              </w:rPr>
            </w:pPr>
            <w:r w:rsidRPr="0BFA3B7B">
              <w:rPr>
                <w:rFonts w:ascii="Calibri" w:eastAsia="Calibri" w:hAnsi="Calibri" w:cs="Calibri"/>
                <w:b/>
                <w:bCs/>
                <w:lang w:val="en-GB"/>
              </w:rPr>
              <w:t>Conforming</w:t>
            </w:r>
          </w:p>
        </w:tc>
        <w:tc>
          <w:tcPr>
            <w:tcW w:w="1417"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5FB3B463" w14:textId="77777777" w:rsidR="00535BBA" w:rsidRDefault="00535BBA" w:rsidP="00535BBA">
            <w:pPr>
              <w:spacing w:line="276" w:lineRule="auto"/>
              <w:jc w:val="center"/>
              <w:rPr>
                <w:rFonts w:ascii="Calibri" w:eastAsia="Calibri" w:hAnsi="Calibri" w:cs="Calibri"/>
                <w:lang w:val="en-AU"/>
              </w:rPr>
            </w:pPr>
            <w:r w:rsidRPr="0BFA3B7B">
              <w:rPr>
                <w:rFonts w:ascii="Calibri" w:eastAsia="Calibri" w:hAnsi="Calibri" w:cs="Calibri"/>
                <w:b/>
                <w:bCs/>
                <w:lang w:val="en-GB"/>
              </w:rPr>
              <w:t>Competitive</w:t>
            </w:r>
          </w:p>
        </w:tc>
        <w:tc>
          <w:tcPr>
            <w:tcW w:w="1134"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0C1C2CE9" w14:textId="77777777" w:rsidR="00535BBA" w:rsidRDefault="00535BBA" w:rsidP="00535BBA">
            <w:pPr>
              <w:spacing w:line="276" w:lineRule="auto"/>
              <w:jc w:val="center"/>
              <w:rPr>
                <w:rFonts w:ascii="Calibri" w:eastAsia="Calibri" w:hAnsi="Calibri" w:cs="Calibri"/>
                <w:b/>
                <w:bCs/>
                <w:lang w:val="en-GB"/>
              </w:rPr>
            </w:pPr>
            <w:r w:rsidRPr="2511B523">
              <w:rPr>
                <w:rFonts w:ascii="Calibri" w:eastAsia="Calibri" w:hAnsi="Calibri" w:cs="Calibri"/>
                <w:b/>
                <w:bCs/>
                <w:lang w:val="en-GB"/>
              </w:rPr>
              <w:t>Assessed</w:t>
            </w:r>
          </w:p>
          <w:p w14:paraId="2FF38C2F" w14:textId="77777777" w:rsidR="00535BBA" w:rsidRDefault="00535BBA" w:rsidP="00535BBA">
            <w:pPr>
              <w:spacing w:line="276" w:lineRule="auto"/>
              <w:jc w:val="center"/>
              <w:rPr>
                <w:rFonts w:ascii="Calibri" w:eastAsia="Calibri" w:hAnsi="Calibri" w:cs="Calibri"/>
                <w:b/>
                <w:bCs/>
                <w:lang w:val="en-GB"/>
              </w:rPr>
            </w:pPr>
            <w:r w:rsidRPr="2511B523">
              <w:rPr>
                <w:rFonts w:ascii="Calibri" w:eastAsia="Calibri" w:hAnsi="Calibri" w:cs="Calibri"/>
                <w:b/>
                <w:bCs/>
                <w:lang w:val="en-GB"/>
              </w:rPr>
              <w:t>Tender</w:t>
            </w:r>
          </w:p>
          <w:p w14:paraId="2D55C0FD" w14:textId="77777777" w:rsidR="00535BBA" w:rsidRDefault="00535BBA" w:rsidP="00535BBA">
            <w:pPr>
              <w:spacing w:line="276" w:lineRule="auto"/>
              <w:jc w:val="center"/>
              <w:rPr>
                <w:rFonts w:ascii="Calibri" w:eastAsia="Calibri" w:hAnsi="Calibri" w:cs="Calibri"/>
                <w:lang w:val="en-AU"/>
              </w:rPr>
            </w:pPr>
            <w:r w:rsidRPr="2511B523">
              <w:rPr>
                <w:rFonts w:ascii="Calibri" w:eastAsia="Calibri" w:hAnsi="Calibri" w:cs="Calibri"/>
                <w:b/>
                <w:bCs/>
                <w:lang w:val="en-GB"/>
              </w:rPr>
              <w:t>Score</w:t>
            </w:r>
          </w:p>
        </w:tc>
        <w:tc>
          <w:tcPr>
            <w:tcW w:w="1465" w:type="dxa"/>
            <w:tcBorders>
              <w:top w:val="single" w:sz="6" w:space="0" w:color="auto"/>
              <w:left w:val="single" w:sz="6" w:space="0" w:color="auto"/>
              <w:bottom w:val="single" w:sz="6" w:space="0" w:color="auto"/>
              <w:right w:val="single" w:sz="6" w:space="0" w:color="auto"/>
            </w:tcBorders>
            <w:shd w:val="clear" w:color="auto" w:fill="D9D9D9"/>
            <w:tcMar>
              <w:left w:w="28" w:type="dxa"/>
              <w:right w:w="28" w:type="dxa"/>
            </w:tcMar>
            <w:vAlign w:val="bottom"/>
          </w:tcPr>
          <w:p w14:paraId="4DD9828D" w14:textId="77777777" w:rsidR="00535BBA" w:rsidRDefault="00535BBA" w:rsidP="00535BBA">
            <w:pPr>
              <w:spacing w:line="276" w:lineRule="auto"/>
              <w:jc w:val="center"/>
              <w:rPr>
                <w:rFonts w:ascii="Calibri" w:eastAsia="Calibri" w:hAnsi="Calibri" w:cs="Calibri"/>
                <w:lang w:val="en-AU"/>
              </w:rPr>
            </w:pPr>
            <w:r w:rsidRPr="16D41AFC">
              <w:rPr>
                <w:rFonts w:ascii="Calibri" w:eastAsia="Calibri" w:hAnsi="Calibri" w:cs="Calibri"/>
                <w:b/>
                <w:bCs/>
                <w:lang w:val="en-GB"/>
              </w:rPr>
              <w:t>Maximum</w:t>
            </w:r>
          </w:p>
          <w:p w14:paraId="2C72307E" w14:textId="77777777" w:rsidR="00535BBA" w:rsidRDefault="00535BBA" w:rsidP="00535BBA">
            <w:pPr>
              <w:spacing w:line="276" w:lineRule="auto"/>
              <w:jc w:val="center"/>
              <w:rPr>
                <w:rFonts w:ascii="Calibri" w:eastAsia="Calibri" w:hAnsi="Calibri" w:cs="Calibri"/>
                <w:lang w:val="en-AU"/>
              </w:rPr>
            </w:pPr>
            <w:r w:rsidRPr="16D41AFC">
              <w:rPr>
                <w:rFonts w:ascii="Calibri" w:eastAsia="Calibri" w:hAnsi="Calibri" w:cs="Calibri"/>
                <w:b/>
                <w:bCs/>
                <w:lang w:val="en-GB"/>
              </w:rPr>
              <w:t>Possible</w:t>
            </w:r>
          </w:p>
          <w:p w14:paraId="33BB2060" w14:textId="77777777" w:rsidR="00535BBA" w:rsidRDefault="00535BBA" w:rsidP="00535BBA">
            <w:pPr>
              <w:spacing w:line="276" w:lineRule="auto"/>
              <w:jc w:val="center"/>
              <w:rPr>
                <w:rFonts w:ascii="Calibri" w:eastAsia="Calibri" w:hAnsi="Calibri" w:cs="Calibri"/>
                <w:lang w:val="en-AU"/>
              </w:rPr>
            </w:pPr>
            <w:r w:rsidRPr="2511B523">
              <w:rPr>
                <w:rFonts w:ascii="Calibri" w:eastAsia="Calibri" w:hAnsi="Calibri" w:cs="Calibri"/>
                <w:b/>
                <w:bCs/>
                <w:lang w:val="en-GB"/>
              </w:rPr>
              <w:t>Score</w:t>
            </w:r>
          </w:p>
        </w:tc>
      </w:tr>
      <w:tr w:rsidR="00535BBA" w14:paraId="4D0054C4" w14:textId="77777777" w:rsidTr="00535BBA">
        <w:trPr>
          <w:trHeight w:val="540"/>
        </w:trPr>
        <w:tc>
          <w:tcPr>
            <w:tcW w:w="3678" w:type="dxa"/>
            <w:tcBorders>
              <w:top w:val="single" w:sz="6" w:space="0" w:color="auto"/>
              <w:left w:val="single" w:sz="6" w:space="0" w:color="auto"/>
              <w:bottom w:val="single" w:sz="6" w:space="0" w:color="auto"/>
              <w:right w:val="single" w:sz="6" w:space="0" w:color="auto"/>
            </w:tcBorders>
            <w:tcMar>
              <w:left w:w="85" w:type="dxa"/>
              <w:right w:w="85" w:type="dxa"/>
            </w:tcMar>
            <w:vAlign w:val="bottom"/>
          </w:tcPr>
          <w:p w14:paraId="20DDA88C" w14:textId="77777777" w:rsidR="00535BBA" w:rsidRDefault="00535BBA" w:rsidP="00535BBA">
            <w:pPr>
              <w:spacing w:line="276" w:lineRule="auto"/>
              <w:rPr>
                <w:rFonts w:ascii="Calibri" w:eastAsia="Calibri" w:hAnsi="Calibri" w:cs="Calibri"/>
                <w:lang w:val="en-AU"/>
              </w:rPr>
            </w:pPr>
            <w:r>
              <w:rPr>
                <w:rFonts w:ascii="Calibri" w:hAnsi="Calibri"/>
                <w:lang w:val="en-AU"/>
              </w:rPr>
              <w:t>J.J. Richards &amp; Sons Pty Ltd</w:t>
            </w:r>
          </w:p>
          <w:p w14:paraId="7297BF40" w14:textId="77777777" w:rsidR="00535BBA" w:rsidRDefault="00535BBA" w:rsidP="00535BBA">
            <w:pPr>
              <w:spacing w:line="276" w:lineRule="auto"/>
              <w:rPr>
                <w:rFonts w:ascii="Calibri" w:eastAsia="Calibri" w:hAnsi="Calibri" w:cs="Calibri"/>
                <w:lang w:val="en-AU"/>
              </w:rPr>
            </w:pPr>
            <w:r>
              <w:rPr>
                <w:rFonts w:ascii="Calibri" w:hAnsi="Calibri"/>
                <w:lang w:val="en-AU"/>
              </w:rPr>
              <w:t>(trading as JJ’s Waste &amp; Recycling)</w:t>
            </w:r>
          </w:p>
        </w:tc>
        <w:tc>
          <w:tcPr>
            <w:tcW w:w="1276" w:type="dxa"/>
            <w:tcBorders>
              <w:top w:val="single" w:sz="6" w:space="0" w:color="auto"/>
              <w:left w:val="single" w:sz="6" w:space="0" w:color="auto"/>
              <w:bottom w:val="single" w:sz="6" w:space="0" w:color="auto"/>
              <w:right w:val="single" w:sz="6" w:space="0" w:color="auto"/>
            </w:tcBorders>
            <w:tcMar>
              <w:left w:w="28" w:type="dxa"/>
              <w:right w:w="28" w:type="dxa"/>
            </w:tcMar>
            <w:vAlign w:val="bottom"/>
          </w:tcPr>
          <w:p w14:paraId="4290E386" w14:textId="77777777" w:rsidR="00535BBA" w:rsidRDefault="00535BBA" w:rsidP="00535BBA">
            <w:pPr>
              <w:spacing w:line="276" w:lineRule="auto"/>
              <w:jc w:val="center"/>
              <w:rPr>
                <w:rFonts w:ascii="Calibri" w:eastAsia="Calibri" w:hAnsi="Calibri" w:cs="Calibri"/>
                <w:lang w:val="en-AU"/>
              </w:rPr>
            </w:pPr>
            <w:r>
              <w:rPr>
                <w:rFonts w:ascii="Calibri" w:eastAsia="Calibri" w:hAnsi="Calibri" w:cs="Calibri"/>
                <w:lang w:val="en-GB"/>
              </w:rPr>
              <w:t>Yes</w:t>
            </w:r>
          </w:p>
        </w:tc>
        <w:tc>
          <w:tcPr>
            <w:tcW w:w="1417" w:type="dxa"/>
            <w:tcBorders>
              <w:top w:val="single" w:sz="6" w:space="0" w:color="auto"/>
              <w:left w:val="single" w:sz="6" w:space="0" w:color="auto"/>
              <w:bottom w:val="single" w:sz="6" w:space="0" w:color="auto"/>
              <w:right w:val="single" w:sz="6" w:space="0" w:color="auto"/>
            </w:tcBorders>
            <w:tcMar>
              <w:left w:w="28" w:type="dxa"/>
              <w:right w:w="28" w:type="dxa"/>
            </w:tcMar>
            <w:vAlign w:val="bottom"/>
          </w:tcPr>
          <w:p w14:paraId="4B756D76" w14:textId="77777777" w:rsidR="00535BBA" w:rsidRDefault="00535BBA" w:rsidP="00535BBA">
            <w:pPr>
              <w:spacing w:line="276" w:lineRule="auto"/>
              <w:jc w:val="center"/>
              <w:rPr>
                <w:rFonts w:ascii="Calibri" w:eastAsia="Calibri" w:hAnsi="Calibri" w:cs="Calibri"/>
                <w:lang w:val="en-GB"/>
              </w:rPr>
            </w:pPr>
            <w:r w:rsidRPr="0D56B355">
              <w:rPr>
                <w:rFonts w:ascii="Calibri" w:eastAsia="Calibri" w:hAnsi="Calibri" w:cs="Calibri"/>
                <w:lang w:val="en-GB"/>
              </w:rPr>
              <w:t>Yes</w:t>
            </w:r>
          </w:p>
        </w:tc>
        <w:tc>
          <w:tcPr>
            <w:tcW w:w="1134" w:type="dxa"/>
            <w:tcBorders>
              <w:top w:val="single" w:sz="6" w:space="0" w:color="auto"/>
              <w:left w:val="single" w:sz="6" w:space="0" w:color="auto"/>
              <w:bottom w:val="single" w:sz="6" w:space="0" w:color="auto"/>
              <w:right w:val="single" w:sz="6" w:space="0" w:color="auto"/>
            </w:tcBorders>
            <w:tcMar>
              <w:left w:w="28" w:type="dxa"/>
              <w:right w:w="28" w:type="dxa"/>
            </w:tcMar>
            <w:vAlign w:val="bottom"/>
          </w:tcPr>
          <w:p w14:paraId="72F52347" w14:textId="77777777" w:rsidR="00535BBA" w:rsidRDefault="00535BBA" w:rsidP="00535BBA">
            <w:pPr>
              <w:spacing w:line="276" w:lineRule="auto"/>
              <w:jc w:val="center"/>
              <w:rPr>
                <w:rFonts w:ascii="Calibri" w:hAnsi="Calibri"/>
                <w:lang w:val="en-AU"/>
              </w:rPr>
            </w:pPr>
            <w:r w:rsidRPr="0D56B355">
              <w:rPr>
                <w:rFonts w:ascii="Calibri" w:eastAsia="Calibri" w:hAnsi="Calibri" w:cs="Calibri"/>
                <w:lang w:val="en-AU"/>
              </w:rPr>
              <w:t>99</w:t>
            </w:r>
          </w:p>
        </w:tc>
        <w:tc>
          <w:tcPr>
            <w:tcW w:w="1465" w:type="dxa"/>
            <w:tcBorders>
              <w:top w:val="single" w:sz="6" w:space="0" w:color="auto"/>
              <w:left w:val="single" w:sz="6" w:space="0" w:color="auto"/>
              <w:bottom w:val="single" w:sz="6" w:space="0" w:color="auto"/>
              <w:right w:val="single" w:sz="6" w:space="0" w:color="auto"/>
            </w:tcBorders>
            <w:tcMar>
              <w:left w:w="28" w:type="dxa"/>
              <w:right w:w="28" w:type="dxa"/>
            </w:tcMar>
            <w:vAlign w:val="bottom"/>
          </w:tcPr>
          <w:p w14:paraId="41574BB6" w14:textId="77777777" w:rsidR="00535BBA" w:rsidRDefault="00535BBA" w:rsidP="00535BBA">
            <w:pPr>
              <w:spacing w:line="276" w:lineRule="auto"/>
              <w:jc w:val="center"/>
              <w:rPr>
                <w:rFonts w:ascii="Calibri" w:hAnsi="Calibri"/>
                <w:lang w:val="en-GB"/>
              </w:rPr>
            </w:pPr>
            <w:r w:rsidRPr="0D56B355">
              <w:rPr>
                <w:rFonts w:ascii="Calibri" w:eastAsia="Calibri" w:hAnsi="Calibri" w:cs="Calibri"/>
                <w:lang w:val="en-GB"/>
              </w:rPr>
              <w:t>1</w:t>
            </w:r>
            <w:r>
              <w:rPr>
                <w:rFonts w:ascii="Calibri" w:eastAsia="Calibri" w:hAnsi="Calibri" w:cs="Calibri"/>
                <w:lang w:val="en-GB"/>
              </w:rPr>
              <w:t>10</w:t>
            </w:r>
          </w:p>
        </w:tc>
      </w:tr>
    </w:tbl>
    <w:p w14:paraId="20C0C044" w14:textId="77777777" w:rsidR="00535BBA" w:rsidRDefault="00535BBA" w:rsidP="00535BBA">
      <w:pPr>
        <w:spacing w:line="276" w:lineRule="auto"/>
        <w:rPr>
          <w:rFonts w:ascii="Calibri" w:eastAsia="Calibri" w:hAnsi="Calibri" w:cs="Calibri"/>
          <w:vanish/>
          <w:color w:val="808080"/>
          <w:sz w:val="16"/>
          <w:szCs w:val="16"/>
          <w:lang w:val="en-AU"/>
        </w:rPr>
      </w:pPr>
    </w:p>
    <w:p w14:paraId="1D9CBB1C" w14:textId="77777777" w:rsidR="00535BBA" w:rsidRDefault="00535BBA" w:rsidP="00535BBA">
      <w:pPr>
        <w:spacing w:line="276" w:lineRule="auto"/>
        <w:rPr>
          <w:rFonts w:ascii="Calibri" w:hAnsi="Calibri"/>
          <w:lang w:val="en-AU"/>
        </w:rPr>
      </w:pPr>
    </w:p>
    <w:p w14:paraId="20C2E2D0" w14:textId="77777777" w:rsidR="00535BBA" w:rsidRDefault="00535BBA" w:rsidP="00535BBA">
      <w:pPr>
        <w:spacing w:line="276" w:lineRule="auto"/>
        <w:rPr>
          <w:rFonts w:ascii="Calibri" w:eastAsia="Calibri" w:hAnsi="Calibri" w:cs="Calibri"/>
          <w:lang w:val="en-AU"/>
        </w:rPr>
      </w:pPr>
      <w:r>
        <w:rPr>
          <w:rFonts w:ascii="Calibri" w:hAnsi="Calibri"/>
          <w:lang w:val="en-AU"/>
        </w:rPr>
        <w:t>In addition to pricing associated with the contract term outlined in the request for tender, J.J. Richards &amp; Sons Pty Ltd</w:t>
      </w:r>
      <w:r w:rsidRPr="54654423">
        <w:rPr>
          <w:rFonts w:ascii="Calibri" w:eastAsia="Calibri" w:hAnsi="Calibri" w:cs="Calibri"/>
          <w:lang w:val="en-AU"/>
        </w:rPr>
        <w:t xml:space="preserve"> provided 2 additional price options which were contingent on the length of term for this Glass Collection contract, and the extension of existing contract 2017-75A for Landfill Waste, Recycling, &amp; Green Waste Kerbside Collection Services.  The costs and recommendations stated in this report are based on the contract arrangements which provide the most advantageous pricing option, being a fixed six (6) year term for 2021-140A combined with the three (3) year extension of 2017-75A.</w:t>
      </w:r>
    </w:p>
    <w:p w14:paraId="6F83FD88" w14:textId="77777777" w:rsidR="00535BBA" w:rsidRDefault="00535BBA" w:rsidP="00535BBA">
      <w:pPr>
        <w:spacing w:line="276" w:lineRule="auto"/>
        <w:rPr>
          <w:rFonts w:ascii="Calibri" w:hAnsi="Calibri"/>
          <w:lang w:val="en-AU"/>
        </w:rPr>
      </w:pPr>
    </w:p>
    <w:p w14:paraId="35A23E8C" w14:textId="77777777" w:rsidR="00535BBA" w:rsidRDefault="00535BBA" w:rsidP="00535BBA">
      <w:pPr>
        <w:spacing w:line="276" w:lineRule="auto"/>
        <w:rPr>
          <w:rFonts w:ascii="Calibri" w:eastAsia="Calibri" w:hAnsi="Calibri" w:cs="Calibri"/>
          <w:color w:val="000000"/>
          <w:lang w:val="en-GB"/>
        </w:rPr>
      </w:pPr>
      <w:r w:rsidRPr="0B4BDF76">
        <w:rPr>
          <w:rFonts w:ascii="Calibri" w:eastAsia="Calibri" w:hAnsi="Calibri" w:cs="Calibri"/>
          <w:color w:val="000000" w:themeColor="text1"/>
          <w:lang w:val="en-GB"/>
        </w:rPr>
        <w:t>Refer to the confidential attachment for further details of the evaluation of all tenders.</w:t>
      </w:r>
    </w:p>
    <w:p w14:paraId="2C464951" w14:textId="77777777" w:rsidR="00535BBA" w:rsidRPr="0034541B" w:rsidRDefault="00535BBA" w:rsidP="00535BBA">
      <w:pPr>
        <w:spacing w:before="240" w:after="60" w:line="276" w:lineRule="auto"/>
        <w:rPr>
          <w:rFonts w:ascii="Calibri" w:eastAsia="Calibri" w:hAnsi="Calibri" w:cs="Calibri"/>
          <w:b/>
          <w:bCs/>
          <w:color w:val="000000"/>
          <w:u w:val="single"/>
          <w:lang w:val="en-AU"/>
        </w:rPr>
      </w:pPr>
      <w:r w:rsidRPr="0034541B">
        <w:rPr>
          <w:rFonts w:ascii="Calibri" w:eastAsia="Calibri" w:hAnsi="Calibri" w:cs="Calibri"/>
          <w:b/>
          <w:bCs/>
          <w:color w:val="000000" w:themeColor="text1"/>
          <w:u w:val="single"/>
          <w:lang w:val="en-AU"/>
        </w:rPr>
        <w:t xml:space="preserve">2017-75A for Landfill Waste, Recycling, &amp; Green Waste Kerbside Collection Services </w:t>
      </w:r>
    </w:p>
    <w:p w14:paraId="1F7774B5" w14:textId="77777777" w:rsidR="00535BBA" w:rsidRDefault="00535BBA" w:rsidP="00535BBA">
      <w:pPr>
        <w:spacing w:line="276" w:lineRule="auto"/>
        <w:textAlignment w:val="baseline"/>
        <w:rPr>
          <w:rFonts w:ascii="Calibri" w:hAnsi="Calibri" w:cs="Calibri"/>
          <w:color w:val="000000"/>
          <w:lang w:val="en-AU" w:eastAsia="en-AU"/>
        </w:rPr>
      </w:pPr>
      <w:r w:rsidRPr="00032396">
        <w:rPr>
          <w:rFonts w:asciiTheme="minorHAnsi" w:hAnsiTheme="minorHAnsi" w:cstheme="minorHAnsi"/>
          <w:color w:val="000000" w:themeColor="text1"/>
          <w:lang w:val="en-AU" w:eastAsia="en-AU"/>
        </w:rPr>
        <w:t>This contract was awarded to J.J. Richards &amp; Sons Pty Ltd.  A summary of the financial performance of the contract is provided in the confidential attachment. </w:t>
      </w:r>
    </w:p>
    <w:p w14:paraId="44C4F3C8" w14:textId="77777777" w:rsidR="00535BBA" w:rsidRPr="00032396" w:rsidRDefault="00535BBA" w:rsidP="00535BBA">
      <w:pPr>
        <w:spacing w:line="276" w:lineRule="auto"/>
        <w:textAlignment w:val="baseline"/>
        <w:rPr>
          <w:rFonts w:ascii="Calibri" w:hAnsi="Calibri" w:cs="Calibri"/>
          <w:lang w:val="en-AU" w:eastAsia="en-AU"/>
        </w:rPr>
      </w:pPr>
    </w:p>
    <w:p w14:paraId="52C92A0E" w14:textId="77777777" w:rsidR="00535BBA" w:rsidRDefault="00535BBA" w:rsidP="00535BBA">
      <w:pPr>
        <w:spacing w:line="276" w:lineRule="auto"/>
        <w:textAlignment w:val="baseline"/>
        <w:rPr>
          <w:rFonts w:ascii="Calibri" w:hAnsi="Calibri" w:cs="Arial"/>
          <w:color w:val="000000"/>
          <w:lang w:val="en-AU" w:eastAsia="en-AU"/>
        </w:rPr>
      </w:pPr>
      <w:r w:rsidRPr="3C403F28">
        <w:rPr>
          <w:rFonts w:asciiTheme="minorHAnsi" w:hAnsiTheme="minorHAnsi" w:cs="Arial"/>
          <w:color w:val="000000" w:themeColor="text1"/>
          <w:lang w:val="en-AU" w:eastAsia="en-AU"/>
        </w:rPr>
        <w:t>The contract has been performed satisfactorily to date, however a variation of $21,</w:t>
      </w:r>
      <w:r>
        <w:rPr>
          <w:rFonts w:asciiTheme="minorHAnsi" w:hAnsiTheme="minorHAnsi" w:cs="Arial"/>
          <w:color w:val="000000" w:themeColor="text1"/>
          <w:lang w:val="en-AU" w:eastAsia="en-AU"/>
        </w:rPr>
        <w:t>655,421.47</w:t>
      </w:r>
      <w:r w:rsidRPr="3C403F28">
        <w:rPr>
          <w:rFonts w:asciiTheme="minorHAnsi" w:hAnsiTheme="minorHAnsi" w:cs="Arial"/>
          <w:color w:val="000000" w:themeColor="text1"/>
          <w:lang w:val="en-AU" w:eastAsia="en-AU"/>
        </w:rPr>
        <w:t xml:space="preserve"> is now required to secure the lowest cost option for contract 2021-140A.</w:t>
      </w:r>
    </w:p>
    <w:p w14:paraId="0A5F323B" w14:textId="77777777" w:rsidR="00535BBA" w:rsidRPr="00032396" w:rsidRDefault="00535BBA" w:rsidP="00535BBA">
      <w:pPr>
        <w:spacing w:line="276" w:lineRule="auto"/>
        <w:textAlignment w:val="baseline"/>
        <w:rPr>
          <w:rFonts w:ascii="Calibri" w:hAnsi="Calibri" w:cs="Arial"/>
          <w:color w:val="000000"/>
          <w:lang w:val="en-AU" w:eastAsia="en-AU"/>
        </w:rPr>
      </w:pPr>
    </w:p>
    <w:p w14:paraId="0116BE6E" w14:textId="77777777" w:rsidR="00535BBA" w:rsidRPr="00032396" w:rsidRDefault="00535BBA" w:rsidP="00535BBA">
      <w:pPr>
        <w:spacing w:line="276" w:lineRule="auto"/>
        <w:textAlignment w:val="baseline"/>
        <w:rPr>
          <w:rFonts w:ascii="Calibri" w:hAnsi="Calibri" w:cs="Calibri"/>
          <w:lang w:val="en-AU" w:eastAsia="en-AU"/>
        </w:rPr>
      </w:pPr>
      <w:r w:rsidRPr="00032396">
        <w:rPr>
          <w:rFonts w:asciiTheme="minorHAnsi" w:hAnsiTheme="minorHAnsi" w:cstheme="minorHAnsi"/>
          <w:color w:val="000000"/>
          <w:lang w:val="en-AU" w:eastAsia="en-AU"/>
        </w:rPr>
        <w:t>The contractor’s prices have been checked and are considered competitive.</w:t>
      </w:r>
    </w:p>
    <w:p w14:paraId="60942FE4" w14:textId="77777777" w:rsidR="00535BBA" w:rsidRDefault="00535BBA" w:rsidP="00535BBA">
      <w:pPr>
        <w:spacing w:line="276" w:lineRule="auto"/>
        <w:textAlignment w:val="baseline"/>
        <w:rPr>
          <w:rFonts w:ascii="Segoe UI" w:hAnsi="Segoe UI" w:cs="Segoe UI"/>
          <w:vanish/>
          <w:sz w:val="18"/>
          <w:szCs w:val="18"/>
          <w:lang w:val="en-AU" w:eastAsia="en-AU"/>
        </w:rPr>
      </w:pPr>
      <w:r>
        <w:rPr>
          <w:rFonts w:cs="Calibri"/>
          <w:color w:val="808080"/>
          <w:sz w:val="16"/>
          <w:szCs w:val="16"/>
          <w:lang w:val="en-AU" w:eastAsia="en-AU"/>
        </w:rPr>
        <w:t> </w:t>
      </w:r>
    </w:p>
    <w:p w14:paraId="2FFE24EF" w14:textId="77777777" w:rsidR="00535BBA" w:rsidRDefault="00535BBA" w:rsidP="00535BBA">
      <w:pPr>
        <w:spacing w:line="276" w:lineRule="auto"/>
        <w:textAlignment w:val="baseline"/>
        <w:rPr>
          <w:rFonts w:ascii="Calibri" w:hAnsi="Calibri" w:cs="Calibri"/>
          <w:color w:val="000000"/>
          <w:lang w:val="en-AU" w:eastAsia="en-AU"/>
        </w:rPr>
      </w:pPr>
      <w:r w:rsidRPr="13855825">
        <w:rPr>
          <w:rFonts w:ascii="Calibri" w:hAnsi="Calibri" w:cs="Calibri"/>
          <w:color w:val="000000" w:themeColor="text1"/>
          <w:lang w:val="en-AU" w:eastAsia="en-AU"/>
        </w:rPr>
        <w:t>Options exist to extend the contract up to 30 June 2028.  Extension of the contract to 30 June 2028 is requested because doing so allows Council to take advantage of substantial savings in delivery of the Glass Collection service.  J.J. Richards &amp; Sons Pty Ltd have provided excellent service to date and extending this contract does not represent a risk to the ongoing provision of services to the community.</w:t>
      </w:r>
    </w:p>
    <w:p w14:paraId="43DBA15E" w14:textId="77777777" w:rsidR="00535BBA" w:rsidRPr="00032396" w:rsidRDefault="00535BBA" w:rsidP="00535BBA">
      <w:pPr>
        <w:spacing w:line="276" w:lineRule="auto"/>
        <w:textAlignment w:val="baseline"/>
        <w:rPr>
          <w:rFonts w:ascii="Calibri" w:hAnsi="Calibri" w:cs="Calibri"/>
          <w:lang w:val="en-AU" w:eastAsia="en-AU"/>
        </w:rPr>
      </w:pPr>
    </w:p>
    <w:p w14:paraId="5BCA63FF" w14:textId="77777777" w:rsidR="00535BBA" w:rsidRDefault="00535BBA" w:rsidP="00535BBA">
      <w:pPr>
        <w:spacing w:line="276" w:lineRule="auto"/>
        <w:rPr>
          <w:rFonts w:ascii="Calibri" w:eastAsia="Calibri" w:hAnsi="Calibri" w:cs="Calibri"/>
          <w:color w:val="000000"/>
          <w:lang w:val="en-AU"/>
        </w:rPr>
      </w:pPr>
      <w:r w:rsidRPr="13855825">
        <w:rPr>
          <w:rFonts w:asciiTheme="minorHAnsi" w:hAnsiTheme="minorHAnsi" w:cs="Arial"/>
          <w:color w:val="000000" w:themeColor="text1"/>
          <w:lang w:val="en-AU"/>
        </w:rPr>
        <w:t>Further details of the requested variation are provided in the confidential attachment.</w:t>
      </w:r>
    </w:p>
    <w:p w14:paraId="7E6B0719" w14:textId="77777777" w:rsidR="00535BBA" w:rsidRDefault="00535BBA" w:rsidP="00535BBA">
      <w:pPr>
        <w:spacing w:line="276" w:lineRule="auto"/>
        <w:rPr>
          <w:rFonts w:ascii="Calibri" w:eastAsia="Calibri" w:hAnsi="Calibri" w:cs="Calibri"/>
          <w:i/>
          <w:iCs/>
          <w:vanish/>
          <w:color w:val="808080"/>
          <w:sz w:val="16"/>
          <w:szCs w:val="16"/>
          <w:lang w:val="en-AU"/>
        </w:rPr>
        <w:sectPr w:rsidR="00535BBA" w:rsidSect="00535BBA">
          <w:headerReference w:type="default" r:id="rId32"/>
          <w:footerReference w:type="default" r:id="rId33"/>
          <w:pgSz w:w="11907" w:h="16840" w:code="9"/>
          <w:pgMar w:top="1440" w:right="1440" w:bottom="1440" w:left="1440" w:header="454" w:footer="454" w:gutter="0"/>
          <w:cols w:space="720"/>
          <w:formProt w:val="0"/>
        </w:sectPr>
      </w:pPr>
    </w:p>
    <w:p w14:paraId="6AFC45A3"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lastRenderedPageBreak/>
        <w:t xml:space="preserve"> Community Consultation and Engagement</w:t>
      </w:r>
    </w:p>
    <w:p w14:paraId="6B086C48" w14:textId="77777777" w:rsidR="00535BBA" w:rsidRPr="0034541B" w:rsidRDefault="00535BBA" w:rsidP="00535BBA">
      <w:pPr>
        <w:spacing w:before="240" w:after="60" w:line="276" w:lineRule="auto"/>
        <w:rPr>
          <w:rFonts w:ascii="Calibri" w:hAnsi="Calibri"/>
          <w:b/>
          <w:bCs/>
          <w:color w:val="000000"/>
          <w:u w:val="single"/>
          <w:lang w:val="en-AU"/>
        </w:rPr>
      </w:pPr>
      <w:r w:rsidRPr="0034541B">
        <w:rPr>
          <w:rFonts w:ascii="Calibri" w:eastAsia="Calibri" w:hAnsi="Calibri" w:cs="Calibri"/>
          <w:b/>
          <w:bCs/>
          <w:color w:val="000000" w:themeColor="text1"/>
          <w:u w:val="single"/>
          <w:lang w:val="en-AU"/>
        </w:rPr>
        <w:t>2021-140A for Glass Collection</w:t>
      </w:r>
      <w:r w:rsidRPr="0034541B">
        <w:rPr>
          <w:rFonts w:ascii="Calibri" w:hAnsi="Calibri"/>
          <w:b/>
          <w:bCs/>
          <w:color w:val="000000" w:themeColor="text1"/>
          <w:u w:val="single"/>
          <w:lang w:val="en-AU"/>
        </w:rPr>
        <w:t xml:space="preserve"> </w:t>
      </w:r>
    </w:p>
    <w:p w14:paraId="3D2EFFEA" w14:textId="77777777" w:rsidR="00535BBA" w:rsidRDefault="00535BBA" w:rsidP="00535BBA">
      <w:pPr>
        <w:spacing w:line="276" w:lineRule="auto"/>
        <w:rPr>
          <w:rFonts w:ascii="Calibri" w:eastAsia="Calibri" w:hAnsi="Calibri" w:cs="Calibri"/>
          <w:color w:val="000000"/>
          <w:lang w:val="en-AU"/>
        </w:rPr>
      </w:pPr>
      <w:r w:rsidRPr="4D220025">
        <w:rPr>
          <w:rFonts w:ascii="Calibri" w:eastAsia="Calibri" w:hAnsi="Calibri" w:cs="Calibri"/>
          <w:color w:val="000000" w:themeColor="text1"/>
          <w:lang w:val="en-AU"/>
        </w:rPr>
        <w:t xml:space="preserve">In accordance with the </w:t>
      </w:r>
      <w:r w:rsidRPr="3C403F28">
        <w:rPr>
          <w:rFonts w:ascii="Calibri" w:eastAsia="Calibri" w:hAnsi="Calibri" w:cs="Calibri"/>
          <w:i/>
          <w:iCs/>
          <w:color w:val="000000" w:themeColor="text1"/>
          <w:lang w:val="en-AU"/>
        </w:rPr>
        <w:t>Local Government Act 2020</w:t>
      </w:r>
      <w:r w:rsidRPr="4D220025">
        <w:rPr>
          <w:rFonts w:ascii="Calibri" w:eastAsia="Calibri" w:hAnsi="Calibri" w:cs="Calibri"/>
          <w:color w:val="000000" w:themeColor="text1"/>
          <w:lang w:val="en-AU"/>
        </w:rPr>
        <w:t>, consideration was given as to whether there were any opportunities to collaborate with other Councils and public bodies or to use any existing collaborative procurement arrangements.  The outcome was as follows:</w:t>
      </w:r>
    </w:p>
    <w:p w14:paraId="4F1C944A" w14:textId="77777777" w:rsidR="00535BBA" w:rsidRDefault="00535BBA" w:rsidP="00944F20">
      <w:pPr>
        <w:numPr>
          <w:ilvl w:val="0"/>
          <w:numId w:val="85"/>
        </w:numPr>
        <w:spacing w:line="276" w:lineRule="auto"/>
        <w:contextualSpacing/>
        <w:rPr>
          <w:rFonts w:ascii="Calibri" w:eastAsia="Calibri" w:hAnsi="Calibri" w:cs="Calibri"/>
          <w:color w:val="000000"/>
          <w:lang w:val="en-AU"/>
        </w:rPr>
      </w:pPr>
      <w:r w:rsidRPr="04953231">
        <w:rPr>
          <w:rFonts w:ascii="Calibri" w:eastAsia="Calibri" w:hAnsi="Calibri" w:cs="Calibri"/>
          <w:color w:val="000000" w:themeColor="text1"/>
          <w:lang w:val="en-AU"/>
        </w:rPr>
        <w:t>Collaborative tendering was not undertaken in relation to this procurement because it is not listed in the Northern Councils Alliance consolidated contract register and this contract relates to a unique need for the City of Whittlesea due to a lack of neighbouring LGAs either introducing glass recycling or retendering the related services.</w:t>
      </w:r>
    </w:p>
    <w:p w14:paraId="1671C462" w14:textId="77777777" w:rsidR="00535BBA" w:rsidRDefault="00535BBA" w:rsidP="00535BBA">
      <w:pPr>
        <w:spacing w:line="276" w:lineRule="auto"/>
        <w:ind w:left="720"/>
        <w:contextualSpacing/>
        <w:rPr>
          <w:rFonts w:ascii="Calibri" w:eastAsia="Calibri" w:hAnsi="Calibri" w:cs="Calibri"/>
          <w:color w:val="000000"/>
          <w:lang w:val="en-AU"/>
        </w:rPr>
      </w:pPr>
    </w:p>
    <w:p w14:paraId="2587B3DA"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Community consultation and engagement around the introduction of a municipal wide residential glass recycling service has to date been conducted in two stages - a general discussion around the need and support for glass recycling through the development of Council’s Rethinking Waste Plan 2021-2030; and more specific engagement around the service model and community understanding of glass recycling.</w:t>
      </w:r>
    </w:p>
    <w:p w14:paraId="620B7A46" w14:textId="77777777" w:rsidR="00535BBA" w:rsidRDefault="00535BBA" w:rsidP="00535BBA">
      <w:pPr>
        <w:spacing w:before="240" w:after="60" w:line="276" w:lineRule="auto"/>
        <w:rPr>
          <w:rFonts w:ascii="Calibri" w:eastAsia="Calibri" w:hAnsi="Calibri" w:cs="Calibri"/>
          <w:color w:val="000000"/>
          <w:lang w:val="en-AU"/>
        </w:rPr>
      </w:pPr>
      <w:r w:rsidRPr="0D56B355">
        <w:rPr>
          <w:rFonts w:ascii="Calibri" w:eastAsia="Calibri" w:hAnsi="Calibri" w:cs="Calibri"/>
          <w:b/>
          <w:bCs/>
          <w:color w:val="000000" w:themeColor="text1"/>
          <w:lang w:val="en-AU"/>
        </w:rPr>
        <w:t>Rethinking Waste Plan 2021-2030</w:t>
      </w:r>
    </w:p>
    <w:p w14:paraId="6D5EC597"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 xml:space="preserve">Council’s consultation program for development of the Rethinking Waste Plan 2021-2030 resulted in over 1,200 individual contributions.  Several key themes were identified and incorporated into the final Plan, including: </w:t>
      </w:r>
    </w:p>
    <w:p w14:paraId="67CF1CDA" w14:textId="77777777" w:rsidR="00535BBA" w:rsidRDefault="00535BBA" w:rsidP="00944F20">
      <w:pPr>
        <w:numPr>
          <w:ilvl w:val="0"/>
          <w:numId w:val="53"/>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The need for accessible and convenient services.</w:t>
      </w:r>
    </w:p>
    <w:p w14:paraId="0F92BFB9" w14:textId="77777777" w:rsidR="00535BBA" w:rsidRDefault="00535BBA" w:rsidP="00944F20">
      <w:pPr>
        <w:numPr>
          <w:ilvl w:val="0"/>
          <w:numId w:val="53"/>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Increased incentives and education for waste avoidance.</w:t>
      </w:r>
    </w:p>
    <w:p w14:paraId="0BD1DE99" w14:textId="77777777" w:rsidR="00535BBA" w:rsidRDefault="00535BBA" w:rsidP="00944F20">
      <w:pPr>
        <w:numPr>
          <w:ilvl w:val="0"/>
          <w:numId w:val="53"/>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Desire for closed loop recycling systems.</w:t>
      </w:r>
    </w:p>
    <w:p w14:paraId="0D554483" w14:textId="77777777" w:rsidR="00535BBA" w:rsidRDefault="00535BBA" w:rsidP="00535BBA">
      <w:pPr>
        <w:spacing w:line="276" w:lineRule="auto"/>
        <w:ind w:left="720"/>
        <w:contextualSpacing/>
        <w:rPr>
          <w:rFonts w:ascii="Calibri" w:eastAsia="Calibri" w:hAnsi="Calibri" w:cs="Calibri"/>
          <w:color w:val="000000"/>
          <w:lang w:val="en-AU"/>
        </w:rPr>
      </w:pPr>
    </w:p>
    <w:p w14:paraId="1B322085" w14:textId="77777777" w:rsidR="00535BBA" w:rsidRDefault="00535BBA" w:rsidP="00535BBA">
      <w:pPr>
        <w:spacing w:line="276" w:lineRule="auto"/>
        <w:rPr>
          <w:rFonts w:ascii="Calibri" w:eastAsia="Calibri" w:hAnsi="Calibri" w:cs="Calibri"/>
          <w:color w:val="000000"/>
          <w:lang w:val="en-AU"/>
        </w:rPr>
        <w:sectPr w:rsidR="00535BBA" w:rsidSect="00535BBA">
          <w:headerReference w:type="default" r:id="rId34"/>
          <w:footerReference w:type="default" r:id="rId35"/>
          <w:pgSz w:w="11907" w:h="16840" w:code="9"/>
          <w:pgMar w:top="1440" w:right="1440" w:bottom="1440" w:left="1440" w:header="454" w:footer="454" w:gutter="0"/>
          <w:cols w:space="720"/>
          <w:formProt w:val="0"/>
        </w:sectPr>
      </w:pPr>
      <w:r w:rsidRPr="3C403F28">
        <w:rPr>
          <w:rFonts w:ascii="Calibri" w:eastAsia="Calibri" w:hAnsi="Calibri" w:cs="Calibri"/>
          <w:color w:val="000000" w:themeColor="text1"/>
          <w:lang w:val="en-AU"/>
        </w:rPr>
        <w:t>Of the 141 respondents to the Rethinking Waste Plan 2021-2030 survey, 92% were supportive of glass recovery with 52% favouring kerbside collection and 40% favouring a container deposit scheme (CDS).  However, 55% of respondents would not be willing to travel more than five (5) kilometres to participate in a CDS, making the utilisation of a kerbside collection service more likely for a large percentage of those who initially indicated a preference for the CDS.</w:t>
      </w:r>
    </w:p>
    <w:p w14:paraId="6D165A5E" w14:textId="77777777" w:rsidR="00535BBA" w:rsidRDefault="00535BBA" w:rsidP="00535BBA">
      <w:pPr>
        <w:spacing w:before="240" w:after="60" w:line="276" w:lineRule="auto"/>
        <w:rPr>
          <w:rFonts w:ascii="Calibri" w:eastAsia="Calibri" w:hAnsi="Calibri" w:cs="Calibri"/>
          <w:color w:val="000000"/>
          <w:lang w:val="en-AU"/>
        </w:rPr>
      </w:pPr>
      <w:r w:rsidRPr="0D56B355">
        <w:rPr>
          <w:rFonts w:ascii="Calibri" w:eastAsia="Calibri" w:hAnsi="Calibri" w:cs="Calibri"/>
          <w:b/>
          <w:bCs/>
          <w:color w:val="000000" w:themeColor="text1"/>
          <w:lang w:val="en-AU"/>
        </w:rPr>
        <w:lastRenderedPageBreak/>
        <w:t>Glass Recycling Introduction</w:t>
      </w:r>
    </w:p>
    <w:p w14:paraId="0D95B001" w14:textId="77777777" w:rsidR="00535BBA" w:rsidRDefault="00535BBA" w:rsidP="00535BBA">
      <w:pPr>
        <w:spacing w:line="276" w:lineRule="auto"/>
        <w:rPr>
          <w:rFonts w:ascii="Calibri" w:eastAsia="Calibri" w:hAnsi="Calibri" w:cs="Calibri"/>
          <w:color w:val="000000"/>
          <w:lang w:val="en-AU"/>
        </w:rPr>
      </w:pPr>
      <w:r w:rsidRPr="0D327A26">
        <w:rPr>
          <w:rFonts w:ascii="Calibri" w:eastAsia="Calibri" w:hAnsi="Calibri" w:cs="Calibri"/>
          <w:color w:val="000000" w:themeColor="text1"/>
          <w:lang w:val="en-AU"/>
        </w:rPr>
        <w:t>From 9 February 2022, the City of Whittlesea engagement platform provided an overview of the glass recycling introduction project, the service delivery model (120 litre purple lidded bin per household, collected every four (4) weeks), related information such as the State Government policy, and a glass recycling fact sheet. The engagement platform also included a community survey to collect structured feedback, as well as a ‘Q&amp;A’ section to allow for ad hoc feedback. Community members were directed to the engagement platform and survey through Council’s media channels, with the survey also being mailed out to all households within multi-unit developments.</w:t>
      </w:r>
    </w:p>
    <w:p w14:paraId="428DC08C" w14:textId="77777777" w:rsidR="00535BBA" w:rsidRDefault="00535BBA" w:rsidP="00535BBA">
      <w:pPr>
        <w:spacing w:line="276" w:lineRule="auto"/>
        <w:rPr>
          <w:rFonts w:ascii="Calibri" w:eastAsia="Calibri" w:hAnsi="Calibri" w:cs="Calibri"/>
          <w:color w:val="000000"/>
          <w:lang w:val="en-AU"/>
        </w:rPr>
      </w:pPr>
    </w:p>
    <w:p w14:paraId="53209ED0"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The volume of responses to these engagement activities was:</w:t>
      </w:r>
    </w:p>
    <w:p w14:paraId="2579773E" w14:textId="77777777" w:rsidR="00535BBA" w:rsidRDefault="00535BBA" w:rsidP="00944F20">
      <w:pPr>
        <w:numPr>
          <w:ilvl w:val="0"/>
          <w:numId w:val="54"/>
        </w:numPr>
        <w:spacing w:line="276" w:lineRule="auto"/>
        <w:contextualSpacing/>
        <w:rPr>
          <w:rFonts w:ascii="Calibri" w:eastAsia="Calibri" w:hAnsi="Calibri" w:cs="Calibri"/>
          <w:color w:val="000000"/>
          <w:szCs w:val="20"/>
          <w:lang w:val="en-AU"/>
        </w:rPr>
      </w:pPr>
      <w:r w:rsidRPr="3C403F28">
        <w:rPr>
          <w:rFonts w:ascii="Calibri" w:eastAsia="Calibri" w:hAnsi="Calibri" w:cs="Calibri"/>
          <w:color w:val="000000" w:themeColor="text1"/>
          <w:szCs w:val="20"/>
          <w:lang w:val="en-AU"/>
        </w:rPr>
        <w:t>816 unique visitors to the platform (excludes individual return visits).</w:t>
      </w:r>
    </w:p>
    <w:p w14:paraId="3FE04BA8" w14:textId="77777777" w:rsidR="00535BBA" w:rsidRDefault="00535BBA" w:rsidP="00944F20">
      <w:pPr>
        <w:numPr>
          <w:ilvl w:val="0"/>
          <w:numId w:val="54"/>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784 survey responses.</w:t>
      </w:r>
    </w:p>
    <w:p w14:paraId="1AC34679" w14:textId="77777777" w:rsidR="00535BBA" w:rsidRDefault="00535BBA" w:rsidP="00944F20">
      <w:pPr>
        <w:numPr>
          <w:ilvl w:val="0"/>
          <w:numId w:val="54"/>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Over 150 comments and just under 300 reactions on Council’s Facebook page.</w:t>
      </w:r>
    </w:p>
    <w:p w14:paraId="50734CA6" w14:textId="77777777" w:rsidR="00535BBA" w:rsidRDefault="00535BBA" w:rsidP="00535BBA">
      <w:pPr>
        <w:spacing w:line="276" w:lineRule="auto"/>
        <w:ind w:left="720"/>
        <w:contextualSpacing/>
        <w:rPr>
          <w:rFonts w:ascii="Calibri" w:eastAsia="Calibri" w:hAnsi="Calibri" w:cs="Calibri"/>
          <w:color w:val="000000"/>
          <w:lang w:val="en-AU"/>
        </w:rPr>
      </w:pPr>
    </w:p>
    <w:p w14:paraId="72505B16"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The survey, which closed at midnight on 15 March 2022, provided the following insights:</w:t>
      </w:r>
    </w:p>
    <w:p w14:paraId="0FC35295" w14:textId="77777777" w:rsidR="00535BBA" w:rsidRDefault="00535BBA" w:rsidP="00944F20">
      <w:pPr>
        <w:numPr>
          <w:ilvl w:val="0"/>
          <w:numId w:val="55"/>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60.84% of respondents are unaware of the type of glass products that can be recycled.</w:t>
      </w:r>
    </w:p>
    <w:p w14:paraId="5343CDB5" w14:textId="77777777" w:rsidR="00535BBA" w:rsidRDefault="00535BBA" w:rsidP="00944F20">
      <w:pPr>
        <w:numPr>
          <w:ilvl w:val="0"/>
          <w:numId w:val="55"/>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89.54% of respondents believe a 120-litre bin collected monthly would satisfy their glass recycling needs.</w:t>
      </w:r>
    </w:p>
    <w:p w14:paraId="6B377FB4" w14:textId="77777777" w:rsidR="00535BBA" w:rsidRDefault="00535BBA" w:rsidP="00944F20">
      <w:pPr>
        <w:numPr>
          <w:ilvl w:val="0"/>
          <w:numId w:val="55"/>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69.26% of respondents believe that there is not enough space for them to safely and appropriately place three bins on the kerb for collection.</w:t>
      </w:r>
    </w:p>
    <w:p w14:paraId="4B2B0C42" w14:textId="77777777" w:rsidR="00535BBA" w:rsidRDefault="00535BBA" w:rsidP="00944F20">
      <w:pPr>
        <w:numPr>
          <w:ilvl w:val="0"/>
          <w:numId w:val="55"/>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73.71% of respondents believe that they have enough space to store the glass bin.</w:t>
      </w:r>
    </w:p>
    <w:p w14:paraId="4D822128" w14:textId="77777777" w:rsidR="00535BBA" w:rsidRDefault="00535BBA" w:rsidP="00944F20">
      <w:pPr>
        <w:numPr>
          <w:ilvl w:val="0"/>
          <w:numId w:val="55"/>
        </w:numPr>
        <w:spacing w:line="276" w:lineRule="auto"/>
        <w:contextualSpacing/>
        <w:rPr>
          <w:rFonts w:ascii="Calibri" w:eastAsia="Calibri" w:hAnsi="Calibri" w:cs="Calibri"/>
          <w:color w:val="000000"/>
          <w:szCs w:val="20"/>
          <w:lang w:val="en-AU"/>
        </w:rPr>
      </w:pPr>
      <w:r w:rsidRPr="3C403F28">
        <w:rPr>
          <w:rFonts w:ascii="Calibri" w:eastAsia="Calibri" w:hAnsi="Calibri" w:cs="Calibri"/>
          <w:color w:val="000000" w:themeColor="text1"/>
          <w:szCs w:val="20"/>
          <w:lang w:val="en-AU"/>
        </w:rPr>
        <w:t>44.24% of respondents would be willing to travel up to five (5) kilometres to participate in a Container Deposit Scheme, while 25.13% said they would not participate at all.</w:t>
      </w:r>
    </w:p>
    <w:p w14:paraId="143EEBED" w14:textId="77777777" w:rsidR="00535BBA" w:rsidRDefault="00535BBA" w:rsidP="00535BBA">
      <w:pPr>
        <w:spacing w:line="276" w:lineRule="auto"/>
        <w:ind w:left="720"/>
        <w:contextualSpacing/>
        <w:rPr>
          <w:rFonts w:ascii="Calibri" w:eastAsia="Calibri" w:hAnsi="Calibri" w:cs="Calibri"/>
          <w:color w:val="000000"/>
          <w:szCs w:val="20"/>
          <w:lang w:val="en-AU"/>
        </w:rPr>
      </w:pPr>
    </w:p>
    <w:p w14:paraId="4CEDA842"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Social media discussion mainly related to:</w:t>
      </w:r>
    </w:p>
    <w:p w14:paraId="545CB88D" w14:textId="77777777" w:rsidR="00535BBA" w:rsidRDefault="00535BBA" w:rsidP="00944F20">
      <w:pPr>
        <w:numPr>
          <w:ilvl w:val="0"/>
          <w:numId w:val="56"/>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Household need - Saying they don’t use enough glass containers to justify a separate service or asking if they can opt out.</w:t>
      </w:r>
    </w:p>
    <w:p w14:paraId="0420EB7E" w14:textId="77777777" w:rsidR="00535BBA" w:rsidRDefault="00535BBA" w:rsidP="00944F20">
      <w:pPr>
        <w:numPr>
          <w:ilvl w:val="0"/>
          <w:numId w:val="56"/>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Household impact - Expressing concern about where they will store the glass bin.</w:t>
      </w:r>
    </w:p>
    <w:p w14:paraId="7DF6F452" w14:textId="77777777" w:rsidR="00535BBA" w:rsidRDefault="00535BBA" w:rsidP="00944F20">
      <w:pPr>
        <w:numPr>
          <w:ilvl w:val="0"/>
          <w:numId w:val="56"/>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The service - Asking how it will work, and what can go in the glass bin.</w:t>
      </w:r>
    </w:p>
    <w:p w14:paraId="0607ECCC" w14:textId="77777777" w:rsidR="00535BBA" w:rsidRDefault="00535BBA" w:rsidP="00944F20">
      <w:pPr>
        <w:numPr>
          <w:ilvl w:val="0"/>
          <w:numId w:val="56"/>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The cost - Questioning whether ratepayers will be paying for the new service.</w:t>
      </w:r>
    </w:p>
    <w:p w14:paraId="7913FD16" w14:textId="77777777" w:rsidR="00535BBA" w:rsidRDefault="00535BBA" w:rsidP="00535BBA">
      <w:pPr>
        <w:spacing w:line="276" w:lineRule="auto"/>
        <w:ind w:left="720"/>
        <w:contextualSpacing/>
        <w:rPr>
          <w:rFonts w:ascii="Calibri" w:eastAsia="Calibri" w:hAnsi="Calibri" w:cs="Calibri"/>
          <w:color w:val="000000"/>
          <w:lang w:val="en-AU"/>
        </w:rPr>
        <w:sectPr w:rsidR="00535BBA" w:rsidSect="00535BBA">
          <w:headerReference w:type="default" r:id="rId36"/>
          <w:footerReference w:type="default" r:id="rId37"/>
          <w:pgSz w:w="11907" w:h="16840" w:code="9"/>
          <w:pgMar w:top="1440" w:right="1440" w:bottom="1440" w:left="1440" w:header="454" w:footer="454" w:gutter="0"/>
          <w:cols w:space="720"/>
          <w:formProt w:val="0"/>
        </w:sectPr>
      </w:pPr>
    </w:p>
    <w:p w14:paraId="0EE130ED" w14:textId="77777777" w:rsidR="00535BBA" w:rsidRDefault="00535BBA" w:rsidP="00535BBA">
      <w:pPr>
        <w:spacing w:line="276" w:lineRule="auto"/>
        <w:ind w:left="720"/>
        <w:contextualSpacing/>
        <w:rPr>
          <w:rFonts w:ascii="Calibri" w:eastAsia="Calibri" w:hAnsi="Calibri" w:cs="Calibri"/>
          <w:color w:val="000000"/>
          <w:lang w:val="en-AU"/>
        </w:rPr>
      </w:pPr>
    </w:p>
    <w:p w14:paraId="701EB85B"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The insights gained from this feedback will be addressed in the lead-up to service commencement through:</w:t>
      </w:r>
    </w:p>
    <w:p w14:paraId="6593671A" w14:textId="77777777" w:rsidR="00535BBA" w:rsidRDefault="00535BBA" w:rsidP="00944F20">
      <w:pPr>
        <w:numPr>
          <w:ilvl w:val="0"/>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Educational and communications activities aimed at:</w:t>
      </w:r>
    </w:p>
    <w:p w14:paraId="62E74DF3"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Raising awareness around the environmental benefits of a separate glass recycling service.</w:t>
      </w:r>
    </w:p>
    <w:p w14:paraId="5EA646A1"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Outlining what can and cannot go in the glass bin.</w:t>
      </w:r>
    </w:p>
    <w:p w14:paraId="2BF08926"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Understanding the State-wide mandate.</w:t>
      </w:r>
    </w:p>
    <w:p w14:paraId="45CA378B"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Describing how the glass recycling service differs from the Container Deposit Scheme.</w:t>
      </w:r>
    </w:p>
    <w:p w14:paraId="79C1A6EF"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Confirming the service model.</w:t>
      </w:r>
    </w:p>
    <w:p w14:paraId="152E1E0E"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Clarifying the waste service cost recovery process.</w:t>
      </w:r>
    </w:p>
    <w:p w14:paraId="2543C30C" w14:textId="77777777" w:rsidR="00535BBA" w:rsidRDefault="00535BBA" w:rsidP="00944F20">
      <w:pPr>
        <w:numPr>
          <w:ilvl w:val="0"/>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Specific interventions to address:</w:t>
      </w:r>
    </w:p>
    <w:p w14:paraId="339E7389"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Bin storage capacity within multi-unit development settings.</w:t>
      </w:r>
    </w:p>
    <w:p w14:paraId="60C30FE1" w14:textId="77777777" w:rsidR="00535BBA" w:rsidRDefault="00535BBA" w:rsidP="00944F20">
      <w:pPr>
        <w:numPr>
          <w:ilvl w:val="1"/>
          <w:numId w:val="57"/>
        </w:numPr>
        <w:spacing w:line="276" w:lineRule="auto"/>
        <w:contextualSpacing/>
        <w:rPr>
          <w:rFonts w:ascii="Calibri" w:eastAsia="Calibri" w:hAnsi="Calibri" w:cs="Calibri"/>
          <w:color w:val="000000"/>
          <w:lang w:val="en-AU"/>
        </w:rPr>
      </w:pPr>
      <w:r w:rsidRPr="0D56B355">
        <w:rPr>
          <w:rFonts w:ascii="Calibri" w:eastAsia="Calibri" w:hAnsi="Calibri" w:cs="Calibri"/>
          <w:color w:val="000000" w:themeColor="text1"/>
          <w:lang w:val="en-AU"/>
        </w:rPr>
        <w:t>Barriers to presenting three (3) bins at the kerbside once every month.</w:t>
      </w:r>
    </w:p>
    <w:p w14:paraId="36452506" w14:textId="77777777" w:rsidR="00535BBA" w:rsidRDefault="00535BBA" w:rsidP="00535BBA">
      <w:pPr>
        <w:spacing w:line="276" w:lineRule="auto"/>
        <w:ind w:left="720"/>
        <w:rPr>
          <w:rFonts w:ascii="Calibri" w:eastAsia="Calibri" w:hAnsi="Calibri" w:cs="Calibri"/>
          <w:color w:val="000000"/>
          <w:lang w:val="en-AU"/>
        </w:rPr>
      </w:pPr>
      <w:r w:rsidRPr="0D327A26">
        <w:rPr>
          <w:rFonts w:ascii="Calibri" w:eastAsia="Calibri" w:hAnsi="Calibri" w:cs="Calibri"/>
          <w:color w:val="000000" w:themeColor="text1"/>
          <w:lang w:val="en-AU"/>
        </w:rPr>
        <w:t>Existing budget will be used to employ a fixed term resource to investigate and resolve the concerns raised by residents.</w:t>
      </w:r>
    </w:p>
    <w:p w14:paraId="15AA1B71" w14:textId="77777777" w:rsidR="00535BBA" w:rsidRDefault="00535BBA" w:rsidP="00535BBA">
      <w:pPr>
        <w:spacing w:line="276" w:lineRule="auto"/>
        <w:ind w:left="720"/>
        <w:rPr>
          <w:rFonts w:ascii="Calibri" w:eastAsia="Calibri" w:hAnsi="Calibri" w:cs="Calibri"/>
          <w:color w:val="000000"/>
          <w:lang w:val="en-AU"/>
        </w:rPr>
      </w:pPr>
    </w:p>
    <w:p w14:paraId="39EB83BC" w14:textId="77777777" w:rsidR="00535BBA" w:rsidRDefault="00535BBA" w:rsidP="00535BBA">
      <w:pPr>
        <w:spacing w:line="276" w:lineRule="auto"/>
        <w:rPr>
          <w:rFonts w:ascii="Calibri" w:eastAsia="Calibri" w:hAnsi="Calibri" w:cs="Calibri"/>
          <w:color w:val="000000"/>
          <w:lang w:val="en-AU"/>
        </w:rPr>
      </w:pPr>
      <w:r w:rsidRPr="0D327A26">
        <w:rPr>
          <w:rFonts w:ascii="Calibri" w:eastAsia="Calibri" w:hAnsi="Calibri" w:cs="Calibri"/>
          <w:color w:val="000000" w:themeColor="text1"/>
          <w:lang w:val="en-AU"/>
        </w:rPr>
        <w:t>Further detail can be found in the attached Participation and Engagement Findings Report.</w:t>
      </w:r>
      <w:r>
        <w:rPr>
          <w:rFonts w:ascii="Calibri" w:eastAsia="Calibri" w:hAnsi="Calibri" w:cs="Calibri"/>
          <w:color w:val="000000" w:themeColor="text1"/>
          <w:lang w:val="en-AU"/>
        </w:rPr>
        <w:t xml:space="preserve"> </w:t>
      </w:r>
      <w:r w:rsidRPr="0D327A26">
        <w:rPr>
          <w:rFonts w:ascii="Calibri" w:eastAsia="Calibri" w:hAnsi="Calibri" w:cs="Calibri"/>
          <w:color w:val="000000" w:themeColor="text1"/>
          <w:lang w:val="en-AU"/>
        </w:rPr>
        <w:t>While the final timeline depends on negotiations with appointed contractors, the expectation at this stage is that the service will commence late September/early October.</w:t>
      </w:r>
    </w:p>
    <w:p w14:paraId="1B299A4B" w14:textId="77777777" w:rsidR="00535BBA" w:rsidRPr="0034541B" w:rsidRDefault="00535BBA" w:rsidP="00535BBA">
      <w:pPr>
        <w:spacing w:before="240" w:after="60" w:line="276" w:lineRule="auto"/>
        <w:rPr>
          <w:rFonts w:ascii="Calibri" w:hAnsi="Calibri"/>
          <w:b/>
          <w:bCs/>
          <w:color w:val="000000"/>
          <w:u w:val="single"/>
          <w:lang w:val="en-AU"/>
        </w:rPr>
      </w:pPr>
      <w:r w:rsidRPr="06201313">
        <w:rPr>
          <w:rFonts w:ascii="Calibri" w:eastAsia="Calibri" w:hAnsi="Calibri" w:cs="Calibri"/>
          <w:b/>
          <w:bCs/>
          <w:color w:val="000000" w:themeColor="text1"/>
          <w:u w:val="single"/>
          <w:lang w:val="en-AU"/>
        </w:rPr>
        <w:t>2017-75A for Landfill Waste, Recycling, &amp; Green Waste Kerbside Collection Services</w:t>
      </w:r>
      <w:r w:rsidRPr="06201313">
        <w:rPr>
          <w:rFonts w:ascii="Calibri" w:hAnsi="Calibri"/>
          <w:b/>
          <w:bCs/>
          <w:color w:val="000000" w:themeColor="text1"/>
          <w:u w:val="single"/>
          <w:lang w:val="en-AU"/>
        </w:rPr>
        <w:t xml:space="preserve"> </w:t>
      </w:r>
    </w:p>
    <w:p w14:paraId="2610DE4E" w14:textId="77777777" w:rsidR="00535BBA" w:rsidRDefault="00535BBA" w:rsidP="00535BBA">
      <w:pPr>
        <w:spacing w:after="240" w:line="276" w:lineRule="auto"/>
        <w:rPr>
          <w:rFonts w:ascii="Calibri" w:eastAsia="Calibri" w:hAnsi="Calibri" w:cs="Calibri"/>
          <w:color w:val="000000"/>
          <w:lang w:val="en-AU"/>
        </w:rPr>
      </w:pPr>
      <w:r w:rsidRPr="13855825">
        <w:rPr>
          <w:rFonts w:ascii="Calibri" w:eastAsia="Calibri" w:hAnsi="Calibri" w:cs="Calibri"/>
          <w:color w:val="000000" w:themeColor="text1"/>
          <w:lang w:val="en-AU"/>
        </w:rPr>
        <w:t>Community consultation and engagement was not required in relation to the extension of this contract as it relates to commercial arrangements and contractual obligations that are confidential.</w:t>
      </w:r>
    </w:p>
    <w:p w14:paraId="702D0C82"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t xml:space="preserve"> Alignment to Community Plan, Policies or Strategies</w:t>
      </w:r>
    </w:p>
    <w:p w14:paraId="0B45BD95"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color w:val="000000" w:themeColor="text1"/>
          <w:lang w:val="en-AU"/>
        </w:rPr>
        <w:t>Alignment to Whittlesea 2040 and Community Plan 2021-2025:</w:t>
      </w:r>
    </w:p>
    <w:p w14:paraId="0D86B567" w14:textId="77777777" w:rsidR="00535BBA" w:rsidRDefault="00535BBA" w:rsidP="00535BBA">
      <w:pPr>
        <w:spacing w:before="240" w:after="60" w:line="276" w:lineRule="auto"/>
        <w:rPr>
          <w:rFonts w:ascii="Calibri" w:eastAsia="Calibri" w:hAnsi="Calibri" w:cs="Calibri"/>
          <w:b/>
          <w:bCs/>
          <w:color w:val="000000"/>
          <w:lang w:val="en-AU"/>
        </w:rPr>
      </w:pPr>
      <w:r w:rsidRPr="66CA2042">
        <w:rPr>
          <w:rFonts w:ascii="Calibri" w:eastAsia="Calibri" w:hAnsi="Calibri" w:cs="Calibri"/>
          <w:b/>
          <w:bCs/>
          <w:color w:val="000000" w:themeColor="text1"/>
          <w:lang w:val="en-AU"/>
        </w:rPr>
        <w:t xml:space="preserve">Sustainable environment </w:t>
      </w:r>
    </w:p>
    <w:p w14:paraId="03E9F3B5" w14:textId="77777777" w:rsidR="00535BBA" w:rsidRDefault="00535BBA" w:rsidP="00535BBA">
      <w:pPr>
        <w:spacing w:line="276" w:lineRule="auto"/>
        <w:rPr>
          <w:rFonts w:ascii="Calibri" w:eastAsia="Calibri" w:hAnsi="Calibri" w:cs="Calibri"/>
          <w:color w:val="000000"/>
          <w:lang w:val="en-AU"/>
        </w:rPr>
      </w:pPr>
      <w:r w:rsidRPr="66CA2042">
        <w:rPr>
          <w:rFonts w:ascii="Calibri" w:eastAsia="Calibri" w:hAnsi="Calibri" w:cs="Calibri"/>
          <w:lang w:val="en-AU"/>
        </w:rPr>
        <w:t>We prioritise our environment and take action to reduce waste, preserve local biodiversity, protect waterways and green space, and address climate change.</w:t>
      </w:r>
    </w:p>
    <w:p w14:paraId="41371E93" w14:textId="77777777" w:rsidR="00535BBA" w:rsidRDefault="00535BBA" w:rsidP="00535BBA">
      <w:pPr>
        <w:spacing w:line="276" w:lineRule="auto"/>
        <w:rPr>
          <w:rFonts w:ascii="Calibri" w:eastAsia="Calibri" w:hAnsi="Calibri" w:cs="Calibri"/>
          <w:color w:val="000000" w:themeColor="text1"/>
          <w:lang w:val="en-AU"/>
        </w:rPr>
      </w:pPr>
    </w:p>
    <w:p w14:paraId="7A9CD39A"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Council’s kerbside collection services allow residents to conveniently dispose of household waste and recyclables.  The implementation of a glass recycling service is identified as a priority action within</w:t>
      </w:r>
      <w:r w:rsidRPr="3C403F28">
        <w:rPr>
          <w:rFonts w:ascii="Calibri" w:eastAsia="Calibri" w:hAnsi="Calibri" w:cs="Calibri"/>
          <w:i/>
          <w:iCs/>
          <w:color w:val="000000" w:themeColor="text1"/>
          <w:lang w:val="en-AU"/>
        </w:rPr>
        <w:t xml:space="preserve"> </w:t>
      </w:r>
      <w:r w:rsidRPr="3C403F28">
        <w:rPr>
          <w:rFonts w:ascii="Calibri" w:eastAsia="Calibri" w:hAnsi="Calibri" w:cs="Calibri"/>
          <w:color w:val="000000" w:themeColor="text1"/>
          <w:lang w:val="en-AU"/>
        </w:rPr>
        <w:t xml:space="preserve">Council’s </w:t>
      </w:r>
      <w:r w:rsidRPr="3C403F28">
        <w:rPr>
          <w:rFonts w:ascii="Calibri" w:eastAsia="Calibri" w:hAnsi="Calibri" w:cs="Calibri"/>
          <w:i/>
          <w:iCs/>
          <w:color w:val="000000" w:themeColor="text1"/>
          <w:lang w:val="en-AU"/>
        </w:rPr>
        <w:t>Rethinking Waste Plan 2021-2030</w:t>
      </w:r>
      <w:r w:rsidRPr="3C403F28">
        <w:rPr>
          <w:rFonts w:ascii="Calibri" w:eastAsia="Calibri" w:hAnsi="Calibri" w:cs="Calibri"/>
          <w:color w:val="000000" w:themeColor="text1"/>
          <w:lang w:val="en-AU"/>
        </w:rPr>
        <w:t xml:space="preserve">, with service commencement to occur during 2022-23.  </w:t>
      </w:r>
    </w:p>
    <w:p w14:paraId="6D6EB1DB" w14:textId="77777777" w:rsidR="00535BBA" w:rsidRDefault="00535BBA" w:rsidP="00535BBA">
      <w:pPr>
        <w:spacing w:line="276" w:lineRule="auto"/>
        <w:rPr>
          <w:rFonts w:ascii="Calibri" w:eastAsia="Calibri" w:hAnsi="Calibri" w:cs="Calibri"/>
          <w:color w:val="000000"/>
          <w:lang w:val="en-AU"/>
        </w:rPr>
      </w:pPr>
    </w:p>
    <w:p w14:paraId="4AAA0296" w14:textId="77777777" w:rsidR="00535BBA" w:rsidRDefault="00535BBA" w:rsidP="00535BBA">
      <w:pPr>
        <w:spacing w:line="276" w:lineRule="auto"/>
        <w:rPr>
          <w:rFonts w:ascii="Calibri" w:eastAsia="Calibri" w:hAnsi="Calibri" w:cs="Calibri"/>
          <w:color w:val="000000"/>
          <w:lang w:val="en-AU"/>
        </w:rPr>
        <w:sectPr w:rsidR="00535BBA" w:rsidSect="00535BBA">
          <w:headerReference w:type="default" r:id="rId38"/>
          <w:footerReference w:type="default" r:id="rId39"/>
          <w:pgSz w:w="11907" w:h="16840" w:code="9"/>
          <w:pgMar w:top="1440" w:right="1440" w:bottom="1440" w:left="1440" w:header="454" w:footer="454" w:gutter="0"/>
          <w:cols w:space="720"/>
          <w:formProt w:val="0"/>
        </w:sectPr>
      </w:pPr>
      <w:r w:rsidRPr="3C403F28">
        <w:rPr>
          <w:rFonts w:ascii="Calibri" w:eastAsia="Calibri" w:hAnsi="Calibri" w:cs="Calibri"/>
          <w:color w:val="000000" w:themeColor="text1"/>
          <w:lang w:val="en-AU"/>
        </w:rPr>
        <w:t>A separate glass service will see a reduction of material sent to landfill and contribute to a circular economy.</w:t>
      </w:r>
    </w:p>
    <w:p w14:paraId="77322136"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lastRenderedPageBreak/>
        <w:t xml:space="preserve"> Considerations</w:t>
      </w:r>
    </w:p>
    <w:p w14:paraId="593103F6" w14:textId="77777777" w:rsidR="00535BBA" w:rsidRDefault="00535BBA" w:rsidP="00535BBA">
      <w:pPr>
        <w:keepNext/>
        <w:spacing w:before="120" w:after="60" w:line="276" w:lineRule="auto"/>
        <w:outlineLvl w:val="1"/>
        <w:rPr>
          <w:rFonts w:ascii="Calibri" w:eastAsia="Calibri" w:hAnsi="Calibri" w:cs="Calibri"/>
          <w:b/>
          <w:bCs/>
          <w:iCs/>
          <w:color w:val="000000"/>
          <w:lang w:val="en-AU"/>
        </w:rPr>
      </w:pPr>
      <w:r w:rsidRPr="0D56B355">
        <w:rPr>
          <w:rFonts w:ascii="Calibri" w:eastAsia="Calibri" w:hAnsi="Calibri" w:cs="Calibri"/>
          <w:b/>
          <w:bCs/>
          <w:iCs/>
          <w:color w:val="000000" w:themeColor="text1"/>
          <w:lang w:val="en-AU"/>
        </w:rPr>
        <w:t>Environmental</w:t>
      </w:r>
    </w:p>
    <w:p w14:paraId="4871CB35"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Council’s current three (3) bin kerbside service, with opt-in FOGO, allows households to sort their waste which supports the efficient recovery of resources.  The introduction of a residential glass recycling service allows for the separation of glass from other recyclables.  This is of particular benefit for paper and cardboard which are currently prone to contamination through exposure to broken glass.</w:t>
      </w:r>
    </w:p>
    <w:p w14:paraId="508D9E19" w14:textId="77777777" w:rsidR="00535BBA" w:rsidRDefault="00535BBA" w:rsidP="00535BBA">
      <w:pPr>
        <w:spacing w:line="276" w:lineRule="auto"/>
        <w:rPr>
          <w:rFonts w:ascii="Calibri" w:eastAsia="Calibri" w:hAnsi="Calibri" w:cs="Calibri"/>
          <w:color w:val="000000"/>
          <w:lang w:val="en-AU"/>
        </w:rPr>
      </w:pPr>
    </w:p>
    <w:p w14:paraId="63F709DC"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A separate glass service allows even very small glass fragments to be recovered.  In a mixed recycling bin these fragments commonly become embedded in other recyclable materials, resulting in both being sent to landfill.  A separate glass service also allows for the application of glass specific collection and delivery practices which can help to minimise the level of breakage and reduce the sorting effort.</w:t>
      </w:r>
    </w:p>
    <w:p w14:paraId="17422287" w14:textId="77777777" w:rsidR="00535BBA" w:rsidRDefault="00535BBA" w:rsidP="00535BBA">
      <w:pPr>
        <w:spacing w:line="276" w:lineRule="auto"/>
        <w:rPr>
          <w:rFonts w:ascii="Calibri" w:eastAsia="Calibri" w:hAnsi="Calibri" w:cs="Calibri"/>
          <w:color w:val="000000"/>
          <w:lang w:val="en-AU"/>
        </w:rPr>
      </w:pPr>
    </w:p>
    <w:p w14:paraId="5F335435" w14:textId="77777777" w:rsidR="00535BBA" w:rsidRDefault="00535BBA" w:rsidP="00535BBA">
      <w:pPr>
        <w:spacing w:line="276" w:lineRule="auto"/>
        <w:rPr>
          <w:rFonts w:ascii="Calibri" w:hAnsi="Calibri"/>
          <w:color w:val="000000"/>
          <w:lang w:val="en-AU"/>
        </w:rPr>
      </w:pPr>
      <w:r w:rsidRPr="3C403F28">
        <w:rPr>
          <w:rFonts w:ascii="Calibri" w:eastAsia="Calibri" w:hAnsi="Calibri" w:cs="Calibri"/>
          <w:color w:val="000000" w:themeColor="text1"/>
          <w:lang w:val="en-AU"/>
        </w:rPr>
        <w:t>The greater the quality of recyclable material delivered to processing contractors, the higher the potential for re-use, and the lower the volume of material being sent to landfill or sourced from natural resource reserves.</w:t>
      </w:r>
    </w:p>
    <w:p w14:paraId="4F3253D0"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3C403F28">
        <w:rPr>
          <w:rFonts w:ascii="Calibri" w:eastAsia="Calibri" w:hAnsi="Calibri" w:cs="Calibri"/>
          <w:b/>
          <w:bCs/>
          <w:iCs/>
          <w:color w:val="000000" w:themeColor="text1"/>
          <w:lang w:val="en-AU"/>
        </w:rPr>
        <w:t xml:space="preserve">Social, Cultural and Health </w:t>
      </w:r>
    </w:p>
    <w:p w14:paraId="58C6353E"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A successful glass recycling service will necessitate changes in a household’s waste management practices - how they sort their recycling; how they store their additional bin; how they manage the presentation of bins for kerbside collection.  An effective education and support program will be critical aspects of this project.</w:t>
      </w:r>
    </w:p>
    <w:p w14:paraId="46F56DD4"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0D56B355">
        <w:rPr>
          <w:rFonts w:ascii="Calibri" w:eastAsia="Calibri" w:hAnsi="Calibri" w:cs="Calibri"/>
          <w:b/>
          <w:bCs/>
          <w:iCs/>
          <w:color w:val="000000" w:themeColor="text1"/>
          <w:lang w:val="en-AU"/>
        </w:rPr>
        <w:t>Economic</w:t>
      </w:r>
    </w:p>
    <w:p w14:paraId="508343D8" w14:textId="77777777" w:rsidR="00535BBA" w:rsidRDefault="00535BBA" w:rsidP="00535BBA">
      <w:pPr>
        <w:spacing w:line="276" w:lineRule="auto"/>
        <w:jc w:val="both"/>
        <w:rPr>
          <w:rFonts w:ascii="Calibri" w:hAnsi="Calibri"/>
          <w:color w:val="000000"/>
          <w:lang w:val="en-AU"/>
        </w:rPr>
      </w:pPr>
      <w:r w:rsidRPr="1D0E7931">
        <w:rPr>
          <w:rFonts w:ascii="Calibri" w:eastAsia="Calibri" w:hAnsi="Calibri" w:cs="Calibri"/>
          <w:color w:val="000000" w:themeColor="text1"/>
          <w:lang w:val="en-AU"/>
        </w:rPr>
        <w:t>Improving the overall quality of collected recyclable material increases its commodity value and facilitates the development of a viable circular economy.</w:t>
      </w:r>
    </w:p>
    <w:p w14:paraId="56CE898A"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0D56B355">
        <w:rPr>
          <w:rFonts w:ascii="Calibri" w:eastAsia="Calibri" w:hAnsi="Calibri" w:cs="Calibri"/>
          <w:b/>
          <w:bCs/>
          <w:iCs/>
          <w:color w:val="000000" w:themeColor="text1"/>
          <w:lang w:val="en-AU"/>
        </w:rPr>
        <w:t>Financial Implications</w:t>
      </w:r>
    </w:p>
    <w:p w14:paraId="4C7F4554" w14:textId="77777777" w:rsidR="00535BBA" w:rsidRDefault="00535BBA" w:rsidP="00535BBA">
      <w:pPr>
        <w:spacing w:line="276" w:lineRule="auto"/>
        <w:rPr>
          <w:rFonts w:ascii="Calibri" w:eastAsia="Calibri" w:hAnsi="Calibri" w:cs="Calibri"/>
          <w:color w:val="000000"/>
          <w:lang w:val="en-AU"/>
        </w:rPr>
        <w:sectPr w:rsidR="00535BBA" w:rsidSect="00535BBA">
          <w:headerReference w:type="default" r:id="rId40"/>
          <w:footerReference w:type="default" r:id="rId41"/>
          <w:pgSz w:w="11907" w:h="16840" w:code="9"/>
          <w:pgMar w:top="1440" w:right="1440" w:bottom="1440" w:left="1440" w:header="454" w:footer="454" w:gutter="0"/>
          <w:cols w:space="720"/>
          <w:formProt w:val="0"/>
        </w:sectPr>
      </w:pPr>
      <w:r w:rsidRPr="13855825">
        <w:rPr>
          <w:rFonts w:ascii="Calibri" w:eastAsia="Calibri" w:hAnsi="Calibri" w:cs="Calibri"/>
          <w:color w:val="000000" w:themeColor="text1"/>
          <w:lang w:val="en-AU"/>
        </w:rPr>
        <w:t>Sufficient funding for these contracts is available through Council’s operating budget.   Council’s net costs for kerbside waste collection are factored into the annual waste charge model.</w:t>
      </w:r>
    </w:p>
    <w:p w14:paraId="49938B52"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themeColor="background1"/>
          <w:lang w:val="en-AU"/>
        </w:rPr>
        <w:lastRenderedPageBreak/>
        <w:t xml:space="preserve"> Link to Strategic Risk</w:t>
      </w:r>
    </w:p>
    <w:p w14:paraId="3C54A088" w14:textId="77777777" w:rsidR="00535BBA" w:rsidRDefault="00535BBA" w:rsidP="00535BBA">
      <w:pPr>
        <w:tabs>
          <w:tab w:val="left" w:pos="1134"/>
        </w:tabs>
        <w:spacing w:before="240" w:after="60" w:line="276" w:lineRule="auto"/>
        <w:rPr>
          <w:rFonts w:ascii="Calibri" w:eastAsia="Calibri" w:hAnsi="Calibri" w:cs="Calibri"/>
          <w:color w:val="000000"/>
          <w:lang w:val="en-AU"/>
        </w:rPr>
      </w:pPr>
      <w:r w:rsidRPr="00A339EC">
        <w:rPr>
          <w:rFonts w:ascii="Calibri" w:eastAsia="Calibri" w:hAnsi="Calibri" w:cs="Calibri"/>
          <w:b/>
          <w:bCs/>
          <w:lang w:val="en-AU"/>
        </w:rPr>
        <w:t>Strategic Risk</w:t>
      </w:r>
      <w:r>
        <w:rPr>
          <w:rFonts w:ascii="Calibri" w:eastAsia="Calibri" w:hAnsi="Calibri" w:cs="Calibri"/>
          <w:i/>
          <w:iCs/>
          <w:lang w:val="en-AU"/>
        </w:rPr>
        <w:t xml:space="preserve"> </w:t>
      </w:r>
      <w:r w:rsidRPr="66CA2042">
        <w:rPr>
          <w:rFonts w:ascii="Calibri" w:eastAsia="Calibri" w:hAnsi="Calibri" w:cs="Calibri"/>
          <w:i/>
          <w:iCs/>
          <w:lang w:val="en-AU"/>
        </w:rPr>
        <w:t>Service Delivery - Inability to plan for and provide critical community services and infrastructure impacting on community wellbeing.</w:t>
      </w:r>
      <w:r w:rsidRPr="66CA2042">
        <w:rPr>
          <w:rFonts w:ascii="Calibri" w:eastAsia="Calibri" w:hAnsi="Calibri" w:cs="Calibri"/>
          <w:i/>
          <w:iCs/>
          <w:color w:val="000000" w:themeColor="text1"/>
          <w:lang w:val="en-AU"/>
        </w:rPr>
        <w:t> </w:t>
      </w:r>
    </w:p>
    <w:p w14:paraId="159F4FC9" w14:textId="77777777" w:rsidR="00535BBA" w:rsidRDefault="00535BBA" w:rsidP="00535BBA">
      <w:pPr>
        <w:spacing w:line="276" w:lineRule="auto"/>
        <w:rPr>
          <w:rFonts w:ascii="Calibri" w:eastAsia="Calibri" w:hAnsi="Calibri" w:cs="Calibri"/>
          <w:vanish/>
          <w:color w:val="808080"/>
          <w:sz w:val="16"/>
          <w:szCs w:val="16"/>
          <w:lang w:val="en-AU"/>
        </w:rPr>
      </w:pPr>
    </w:p>
    <w:p w14:paraId="1BC48559" w14:textId="77777777" w:rsidR="00535BBA" w:rsidRDefault="00535BBA" w:rsidP="00535BBA">
      <w:pPr>
        <w:spacing w:line="276" w:lineRule="auto"/>
        <w:rPr>
          <w:rFonts w:ascii="Calibri" w:eastAsia="Calibri" w:hAnsi="Calibri"/>
          <w:color w:val="000000"/>
          <w:lang w:val="en-AU"/>
        </w:rPr>
      </w:pPr>
      <w:r w:rsidRPr="3C403F28">
        <w:rPr>
          <w:rFonts w:ascii="Calibri" w:eastAsia="Calibri" w:hAnsi="Calibri" w:cs="Calibri"/>
          <w:color w:val="000000" w:themeColor="text1"/>
          <w:lang w:val="en-AU"/>
        </w:rPr>
        <w:t xml:space="preserve">The State Government’s </w:t>
      </w:r>
      <w:r w:rsidRPr="3C403F28">
        <w:rPr>
          <w:rFonts w:ascii="Calibri" w:eastAsia="Calibri" w:hAnsi="Calibri" w:cs="Calibri"/>
          <w:i/>
          <w:iCs/>
          <w:color w:val="000000" w:themeColor="text1"/>
          <w:lang w:val="en-AU"/>
        </w:rPr>
        <w:t>Recycling Victoria, A new economy</w:t>
      </w:r>
      <w:r w:rsidRPr="3C403F28">
        <w:rPr>
          <w:rFonts w:ascii="Calibri" w:eastAsia="Calibri" w:hAnsi="Calibri" w:cs="Calibri"/>
          <w:color w:val="000000" w:themeColor="text1"/>
          <w:lang w:val="en-AU"/>
        </w:rPr>
        <w:t xml:space="preserve"> policy requires the introduction of a standardised four (4) bin kerbside collection service for all households to simplify sorting, and to increase resource recovery levels by maximising material values and reducing cross contamination leading to a reduction in the volume of recyclable material sent to landfill.  This policy establishes the requirement for all Victorians to have either a separate bin for glass recycling or access to glass services by 2027.  Within Council’s </w:t>
      </w:r>
      <w:r w:rsidRPr="3C403F28">
        <w:rPr>
          <w:rFonts w:ascii="Calibri" w:eastAsia="Calibri" w:hAnsi="Calibri" w:cs="Calibri"/>
          <w:i/>
          <w:iCs/>
          <w:color w:val="000000" w:themeColor="text1"/>
          <w:lang w:val="en-AU"/>
        </w:rPr>
        <w:t>Rethinking Waste Plan 2021-2030</w:t>
      </w:r>
      <w:r w:rsidRPr="3C403F28">
        <w:rPr>
          <w:rFonts w:ascii="Calibri" w:eastAsia="Calibri" w:hAnsi="Calibri" w:cs="Calibri"/>
          <w:color w:val="000000" w:themeColor="text1"/>
          <w:lang w:val="en-AU"/>
        </w:rPr>
        <w:t xml:space="preserve">, the implementation of a glass recycling service was identified as a priority action with service commencement to occur during 2022-23. </w:t>
      </w:r>
    </w:p>
    <w:p w14:paraId="5D3C6B11" w14:textId="77777777" w:rsidR="00535BBA" w:rsidRDefault="00535BBA" w:rsidP="00535BBA">
      <w:pPr>
        <w:spacing w:line="276" w:lineRule="auto"/>
        <w:rPr>
          <w:rFonts w:ascii="Calibri" w:hAnsi="Calibri"/>
          <w:color w:val="000000"/>
          <w:lang w:val="en-AU"/>
        </w:rPr>
      </w:pPr>
    </w:p>
    <w:p w14:paraId="71E44CCE" w14:textId="77777777" w:rsidR="00535BBA" w:rsidRDefault="00535BBA" w:rsidP="00535BBA">
      <w:pPr>
        <w:spacing w:line="276" w:lineRule="auto"/>
        <w:rPr>
          <w:rFonts w:ascii="Calibri" w:hAnsi="Calibri"/>
          <w:color w:val="000000"/>
          <w:lang w:val="en-AU"/>
        </w:rPr>
      </w:pPr>
      <w:r w:rsidRPr="3C403F28">
        <w:rPr>
          <w:rFonts w:ascii="Calibri" w:hAnsi="Calibri"/>
          <w:color w:val="000000" w:themeColor="text1"/>
          <w:lang w:val="en-AU"/>
        </w:rPr>
        <w:t>Through the development of our Rethinking Waste Plan, we heard that our community are committed to reducing waste and keeping waste out of landfill. By commencing a kerbside glass recycling service before 2027, we are providing our residents with a service that will improve the amount of quality recyclable material collected sooner, while also ensuring that Council complies with the State Government’s policy requirements</w:t>
      </w:r>
      <w:r w:rsidRPr="3C403F28">
        <w:rPr>
          <w:rFonts w:ascii="Calibri" w:eastAsia="Calibri" w:hAnsi="Calibri" w:cs="Calibri"/>
          <w:color w:val="000000" w:themeColor="text1"/>
          <w:lang w:val="en-AU"/>
        </w:rPr>
        <w:t>.</w:t>
      </w:r>
    </w:p>
    <w:p w14:paraId="5E636EAC" w14:textId="77777777" w:rsidR="00535BBA" w:rsidRDefault="00535BBA" w:rsidP="00535BBA">
      <w:pPr>
        <w:keepNext/>
        <w:shd w:val="clear" w:color="auto" w:fill="003266"/>
        <w:spacing w:before="120" w:after="120" w:line="276" w:lineRule="auto"/>
        <w:outlineLvl w:val="0"/>
        <w:rPr>
          <w:rFonts w:ascii="Calibri" w:eastAsia="Calibri" w:hAnsi="Calibri" w:cs="Calibri"/>
          <w:b/>
          <w:color w:val="FFFFFF"/>
          <w:lang w:val="en-AU"/>
        </w:rPr>
      </w:pPr>
      <w:r>
        <w:rPr>
          <w:rFonts w:ascii="Calibri" w:eastAsia="Calibri" w:hAnsi="Calibri" w:cs="Calibri"/>
          <w:b/>
          <w:color w:val="FFFFFF" w:themeColor="background1"/>
          <w:lang w:val="en-AU"/>
        </w:rPr>
        <w:t xml:space="preserve"> </w:t>
      </w:r>
      <w:r w:rsidRPr="3C403F28">
        <w:rPr>
          <w:rFonts w:ascii="Calibri" w:eastAsia="Calibri" w:hAnsi="Calibri" w:cs="Calibri"/>
          <w:b/>
          <w:color w:val="FFFFFF" w:themeColor="background1"/>
          <w:lang w:val="en-AU"/>
        </w:rPr>
        <w:t>Implementation Strategy</w:t>
      </w:r>
    </w:p>
    <w:p w14:paraId="2799B5CC" w14:textId="77777777" w:rsidR="00535BBA" w:rsidRDefault="00535BBA" w:rsidP="00535BBA">
      <w:pPr>
        <w:keepNext/>
        <w:spacing w:before="120" w:after="60" w:line="276" w:lineRule="auto"/>
        <w:outlineLvl w:val="1"/>
        <w:rPr>
          <w:rFonts w:ascii="Calibri" w:eastAsia="Calibri" w:hAnsi="Calibri" w:cs="Calibri"/>
          <w:b/>
          <w:bCs/>
          <w:iCs/>
          <w:color w:val="000000"/>
          <w:lang w:val="en-AU"/>
        </w:rPr>
      </w:pPr>
      <w:r w:rsidRPr="3C403F28">
        <w:rPr>
          <w:rFonts w:ascii="Calibri" w:eastAsia="Calibri" w:hAnsi="Calibri" w:cs="Calibri"/>
          <w:b/>
          <w:bCs/>
          <w:iCs/>
          <w:color w:val="000000" w:themeColor="text1"/>
          <w:lang w:val="en-AU"/>
        </w:rPr>
        <w:t>Communication</w:t>
      </w:r>
    </w:p>
    <w:p w14:paraId="4EE00982" w14:textId="77777777" w:rsidR="00535BBA" w:rsidRDefault="00535BBA" w:rsidP="00535BBA">
      <w:pPr>
        <w:spacing w:line="276" w:lineRule="auto"/>
        <w:rPr>
          <w:rFonts w:ascii="Calibri" w:hAnsi="Calibri"/>
          <w:color w:val="000000"/>
          <w:lang w:val="en-AU"/>
        </w:rPr>
      </w:pPr>
      <w:r w:rsidRPr="3C403F28">
        <w:rPr>
          <w:rFonts w:ascii="Calibri" w:hAnsi="Calibri"/>
          <w:color w:val="000000" w:themeColor="text1"/>
          <w:lang w:val="en-AU"/>
        </w:rPr>
        <w:t>A decision to award contract 2021-140A for Glass Collection and extend contract 2017-75A for Landfill Waste, Recycling, &amp; Green Waste Kerbside Collection Services will be communicated via the standard communication channels for Council Meeting outcomes and Council’s engagement platform.</w:t>
      </w:r>
    </w:p>
    <w:p w14:paraId="03D99520" w14:textId="77777777" w:rsidR="00535BBA" w:rsidRDefault="00535BBA" w:rsidP="00535BBA">
      <w:pPr>
        <w:spacing w:line="276" w:lineRule="auto"/>
        <w:rPr>
          <w:rFonts w:ascii="Calibri" w:hAnsi="Calibri"/>
          <w:color w:val="000000"/>
          <w:lang w:val="en-AU"/>
        </w:rPr>
      </w:pPr>
    </w:p>
    <w:p w14:paraId="4D3A9862" w14:textId="77777777" w:rsidR="00535BBA" w:rsidRDefault="00535BBA" w:rsidP="00535BBA">
      <w:pPr>
        <w:spacing w:line="276" w:lineRule="auto"/>
        <w:rPr>
          <w:rFonts w:ascii="Calibri" w:hAnsi="Calibri"/>
          <w:color w:val="000000"/>
          <w:lang w:val="en-AU"/>
        </w:rPr>
      </w:pPr>
      <w:r w:rsidRPr="3C403F28">
        <w:rPr>
          <w:rFonts w:ascii="Calibri" w:hAnsi="Calibri"/>
          <w:color w:val="000000" w:themeColor="text1"/>
          <w:lang w:val="en-AU"/>
        </w:rPr>
        <w:t>Details of the service implementation timeframe will be communicated to households through Council’s various communications channels, including direct mailout and Council’s engagement platform.</w:t>
      </w:r>
    </w:p>
    <w:p w14:paraId="5BF4C470" w14:textId="77777777" w:rsidR="00535BBA" w:rsidRDefault="00535BBA" w:rsidP="00535BBA">
      <w:pPr>
        <w:keepNext/>
        <w:spacing w:before="240" w:after="60" w:line="276" w:lineRule="auto"/>
        <w:outlineLvl w:val="1"/>
        <w:rPr>
          <w:rFonts w:ascii="Calibri" w:eastAsia="Calibri" w:hAnsi="Calibri" w:cs="Calibri"/>
          <w:b/>
          <w:bCs/>
          <w:iCs/>
          <w:color w:val="000000"/>
          <w:lang w:val="en-AU"/>
        </w:rPr>
      </w:pPr>
      <w:r w:rsidRPr="3C403F28">
        <w:rPr>
          <w:rFonts w:ascii="Calibri" w:eastAsia="Calibri" w:hAnsi="Calibri" w:cs="Calibri"/>
          <w:b/>
          <w:bCs/>
          <w:iCs/>
          <w:color w:val="000000" w:themeColor="text1"/>
          <w:lang w:val="en-AU"/>
        </w:rPr>
        <w:t>Critical Dates</w:t>
      </w:r>
    </w:p>
    <w:p w14:paraId="5820D88C" w14:textId="77777777" w:rsidR="00535BBA" w:rsidRDefault="00535BBA" w:rsidP="00535BBA">
      <w:pPr>
        <w:spacing w:line="276" w:lineRule="auto"/>
        <w:rPr>
          <w:rFonts w:ascii="Calibri" w:eastAsia="Calibri" w:hAnsi="Calibri" w:cs="Calibri"/>
          <w:color w:val="000000"/>
          <w:lang w:val="en-AU"/>
        </w:rPr>
      </w:pPr>
      <w:r w:rsidRPr="3C403F28">
        <w:rPr>
          <w:rFonts w:ascii="Calibri" w:eastAsia="Calibri" w:hAnsi="Calibri" w:cs="Calibri"/>
          <w:color w:val="000000" w:themeColor="text1"/>
          <w:lang w:val="en-AU"/>
        </w:rPr>
        <w:t>The contract term for 2021-140A for Glass Recycling will commence on 1 July 2022 and end on 30 June 2028.</w:t>
      </w:r>
    </w:p>
    <w:p w14:paraId="7F206738" w14:textId="77777777" w:rsidR="00535BBA" w:rsidRDefault="00535BBA" w:rsidP="00535BBA">
      <w:pPr>
        <w:spacing w:line="276" w:lineRule="auto"/>
        <w:rPr>
          <w:rFonts w:ascii="Calibri" w:eastAsia="Calibri" w:hAnsi="Calibri" w:cs="Calibri"/>
          <w:color w:val="000000"/>
          <w:lang w:val="en-AU"/>
        </w:rPr>
      </w:pPr>
    </w:p>
    <w:p w14:paraId="1924D2EC" w14:textId="77777777" w:rsidR="00535BBA" w:rsidRDefault="00535BBA" w:rsidP="00535BBA">
      <w:pPr>
        <w:spacing w:line="276" w:lineRule="auto"/>
        <w:rPr>
          <w:rFonts w:ascii="Calibri" w:eastAsia="Calibri" w:hAnsi="Calibri" w:cs="Calibri"/>
          <w:color w:val="000000"/>
          <w:lang w:val="en-AU"/>
        </w:rPr>
      </w:pPr>
      <w:r>
        <w:rPr>
          <w:rFonts w:ascii="Calibri" w:hAnsi="Calibri" w:cs="Calibri"/>
          <w:color w:val="000000"/>
          <w:shd w:val="clear" w:color="auto" w:fill="FFFFFF"/>
          <w:lang w:val="en-AU"/>
        </w:rPr>
        <w:t xml:space="preserve">Contract </w:t>
      </w:r>
      <w:r>
        <w:rPr>
          <w:rFonts w:ascii="Calibri" w:hAnsi="Calibri"/>
          <w:color w:val="000000" w:themeColor="text1"/>
          <w:lang w:val="en-AU"/>
        </w:rPr>
        <w:t xml:space="preserve">2017-75A for </w:t>
      </w:r>
      <w:r w:rsidRPr="00B54421">
        <w:rPr>
          <w:rFonts w:ascii="Calibri" w:hAnsi="Calibri"/>
          <w:color w:val="000000" w:themeColor="text1"/>
          <w:lang w:val="en-AU"/>
        </w:rPr>
        <w:t xml:space="preserve">Landfill Waste, Recycling, &amp; Green Waste Kerbside Collection Services </w:t>
      </w:r>
      <w:r>
        <w:rPr>
          <w:rFonts w:ascii="Calibri" w:hAnsi="Calibri" w:cs="Calibri"/>
          <w:color w:val="000000"/>
          <w:shd w:val="clear" w:color="auto" w:fill="FFFFFF"/>
          <w:lang w:val="en-AU"/>
        </w:rPr>
        <w:t>commenced on 30 April 2018 and the current approved end date is 01 July 2025.</w:t>
      </w:r>
    </w:p>
    <w:p w14:paraId="34BC59B6" w14:textId="77777777" w:rsidR="00535BBA" w:rsidRDefault="00535BBA" w:rsidP="00535BBA">
      <w:pPr>
        <w:spacing w:line="276" w:lineRule="auto"/>
        <w:rPr>
          <w:rFonts w:ascii="Calibri" w:eastAsia="Calibri" w:hAnsi="Calibri" w:cs="Calibri"/>
          <w:vanish/>
          <w:color w:val="808080"/>
          <w:sz w:val="16"/>
          <w:szCs w:val="16"/>
          <w:lang w:val="en-AU"/>
        </w:rPr>
        <w:sectPr w:rsidR="00535BBA" w:rsidSect="00535BBA">
          <w:headerReference w:type="default" r:id="rId42"/>
          <w:footerReference w:type="default" r:id="rId43"/>
          <w:pgSz w:w="11907" w:h="16840" w:code="9"/>
          <w:pgMar w:top="1440" w:right="1440" w:bottom="1440" w:left="1440" w:header="454" w:footer="454" w:gutter="0"/>
          <w:cols w:space="720"/>
          <w:formProt w:val="0"/>
        </w:sectPr>
      </w:pPr>
    </w:p>
    <w:p w14:paraId="38CA7AE0"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0BFA3B7B">
        <w:rPr>
          <w:rFonts w:ascii="Calibri" w:eastAsia="Calibri" w:hAnsi="Calibri" w:cs="Calibri"/>
          <w:b/>
          <w:bCs/>
          <w:color w:val="FFFFFF" w:themeColor="background1"/>
          <w:lang w:val="en-AU"/>
        </w:rPr>
        <w:t>Declaration of Conflict of Interest</w:t>
      </w:r>
    </w:p>
    <w:p w14:paraId="4AD8C275" w14:textId="1FF3ABAF" w:rsidR="00535BBA" w:rsidRDefault="00535BBA" w:rsidP="00535BBA">
      <w:pPr>
        <w:spacing w:line="276" w:lineRule="auto"/>
        <w:rPr>
          <w:rFonts w:ascii="Calibri" w:eastAsia="Calibri" w:hAnsi="Calibri" w:cs="Calibri"/>
          <w:lang w:val="en-AU"/>
        </w:rPr>
      </w:pPr>
      <w:r w:rsidRPr="0D56B355">
        <w:rPr>
          <w:rFonts w:ascii="Calibri" w:eastAsia="Calibri" w:hAnsi="Calibri" w:cs="Calibri"/>
          <w:lang w:val="en-AU"/>
        </w:rPr>
        <w:t xml:space="preserve">Under Section 130 of the </w:t>
      </w:r>
      <w:r w:rsidRPr="0D56B355">
        <w:rPr>
          <w:rFonts w:ascii="Calibri" w:eastAsia="Calibri" w:hAnsi="Calibri" w:cs="Calibri"/>
          <w:i/>
          <w:iCs/>
          <w:lang w:val="en-AU"/>
        </w:rPr>
        <w:t xml:space="preserve">Local Government Act 2020 </w:t>
      </w:r>
      <w:r w:rsidRPr="0D56B355">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p>
    <w:p w14:paraId="620E279F" w14:textId="77777777" w:rsidR="00535BBA" w:rsidRDefault="00535BBA" w:rsidP="00535BBA">
      <w:pPr>
        <w:spacing w:line="276" w:lineRule="auto"/>
        <w:rPr>
          <w:rFonts w:ascii="Calibri" w:eastAsia="Calibri" w:hAnsi="Calibri" w:cs="Calibri"/>
          <w:lang w:val="en-AU"/>
        </w:rPr>
      </w:pPr>
    </w:p>
    <w:p w14:paraId="03FCAC68" w14:textId="77777777" w:rsidR="00535BBA" w:rsidRDefault="00535BBA" w:rsidP="00535BBA">
      <w:pPr>
        <w:spacing w:line="276" w:lineRule="auto"/>
        <w:rPr>
          <w:rFonts w:ascii="Calibri" w:eastAsia="Calibri" w:hAnsi="Calibri" w:cs="Calibri"/>
          <w:color w:val="000000"/>
          <w:lang w:val="en-AU"/>
        </w:rPr>
      </w:pPr>
      <w:r w:rsidRPr="0D56B355">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0F6ED3F2"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BFA3B7B">
        <w:rPr>
          <w:rFonts w:ascii="Calibri" w:eastAsia="Calibri" w:hAnsi="Calibri" w:cs="Calibri"/>
          <w:b/>
          <w:bCs/>
          <w:color w:val="FFFFFF" w:themeColor="background1"/>
          <w:lang w:val="en-AU"/>
        </w:rPr>
        <w:t>Conclusion</w:t>
      </w:r>
    </w:p>
    <w:p w14:paraId="29C5AD4D" w14:textId="5412F0CD" w:rsidR="00535BBA" w:rsidRDefault="00535BBA" w:rsidP="00535BBA">
      <w:pPr>
        <w:spacing w:line="276" w:lineRule="auto"/>
        <w:rPr>
          <w:rFonts w:ascii="Calibri" w:eastAsia="Calibri" w:hAnsi="Calibri" w:cs="Calibri"/>
          <w:color w:val="000000" w:themeColor="text1"/>
          <w:lang w:val="en-AU"/>
        </w:rPr>
      </w:pPr>
      <w:r w:rsidRPr="5CC941BA">
        <w:rPr>
          <w:rFonts w:ascii="Calibri" w:eastAsia="Calibri" w:hAnsi="Calibri" w:cs="Calibri"/>
          <w:color w:val="000000" w:themeColor="text1"/>
          <w:lang w:val="en-AU"/>
        </w:rPr>
        <w:t>With regard to 2021-140A for Glass Collection, the tender from J.J. Richards &amp; Sons Pty Ltd (trading as JJ’s Waste &amp; Recycling) was assessed as reflecting best value and it is considered that this company can perform the contract to the required standards.</w:t>
      </w:r>
    </w:p>
    <w:p w14:paraId="75ACD3D8" w14:textId="77777777" w:rsidR="00535BBA" w:rsidRDefault="00535BBA" w:rsidP="00535BBA">
      <w:pPr>
        <w:spacing w:line="276" w:lineRule="auto"/>
        <w:rPr>
          <w:rFonts w:ascii="Calibri" w:eastAsia="Calibri" w:hAnsi="Calibri" w:cs="Calibri"/>
          <w:color w:val="000000"/>
          <w:lang w:val="en-AU"/>
        </w:rPr>
      </w:pPr>
    </w:p>
    <w:p w14:paraId="61460DA1"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With regard to </w:t>
      </w:r>
      <w:r w:rsidRPr="00867471">
        <w:rPr>
          <w:rFonts w:ascii="Calibri" w:eastAsia="Calibri" w:hAnsi="Calibri" w:cs="Calibri"/>
          <w:color w:val="000000" w:themeColor="text1"/>
          <w:lang w:val="en-AU"/>
        </w:rPr>
        <w:t>2017-75A for Landfill Waste, Recycling, &amp; Green Waste Kerbside Collection Services</w:t>
      </w:r>
      <w:r>
        <w:rPr>
          <w:rFonts w:ascii="Calibri" w:eastAsia="Calibri" w:hAnsi="Calibri" w:cs="Calibri"/>
          <w:color w:val="000000" w:themeColor="text1"/>
          <w:lang w:val="en-AU"/>
        </w:rPr>
        <w:t xml:space="preserve">, </w:t>
      </w:r>
      <w:r>
        <w:rPr>
          <w:rFonts w:ascii="Calibri" w:hAnsi="Calibri" w:cs="Calibri"/>
          <w:color w:val="000000"/>
          <w:bdr w:val="none" w:sz="0" w:space="0" w:color="auto" w:frame="1"/>
          <w:lang w:val="en-AU"/>
        </w:rPr>
        <w:t>variation of the contract is sought in accordance with the contract’s terms and conditions and Council’s applicable policy and procedures.</w:t>
      </w:r>
    </w:p>
    <w:p w14:paraId="18CF1296" w14:textId="42EC44C5" w:rsidR="00A77B3E" w:rsidRDefault="00535BBA" w:rsidP="00535BBA">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58" w:name="_Toc106883328"/>
      <w:r w:rsidR="005864AD">
        <w:rPr>
          <w:rFonts w:ascii="Calibri" w:eastAsia="Calibri" w:hAnsi="Calibri" w:cs="Calibri"/>
          <w:color w:val="000000"/>
        </w:rPr>
        <w:instrText>5.5</w:instrText>
      </w:r>
      <w:r w:rsidR="005864AD">
        <w:rPr>
          <w:rFonts w:ascii="Calibri" w:eastAsia="Calibri" w:hAnsi="Calibri" w:cs="Calibri"/>
          <w:color w:val="000000"/>
        </w:rPr>
        <w:tab/>
        <w:instrText>High Performing Organisation</w:instrText>
      </w:r>
      <w:bookmarkEnd w:id="58"/>
      <w:r w:rsidR="005864AD">
        <w:rPr>
          <w:rFonts w:ascii="Calibri" w:eastAsia="Calibri" w:hAnsi="Calibri" w:cs="Calibri"/>
          <w:color w:val="000000"/>
        </w:rPr>
        <w:instrText>" \f \l 2</w:instrText>
      </w:r>
      <w:r w:rsidR="005864AD">
        <w:rPr>
          <w:rFonts w:ascii="Calibri" w:eastAsia="Calibri" w:hAnsi="Calibri" w:cs="Calibri"/>
          <w:color w:val="000000"/>
        </w:rPr>
        <w:fldChar w:fldCharType="end"/>
      </w:r>
      <w:bookmarkStart w:id="59" w:name="5.5__High_Performing_Organisation"/>
      <w:r w:rsidR="005864AD">
        <w:rPr>
          <w:rFonts w:ascii="Calibri" w:eastAsia="Calibri" w:hAnsi="Calibri" w:cs="Calibri"/>
          <w:b/>
          <w:color w:val="000000"/>
        </w:rPr>
        <w:t>5.5</w:t>
      </w:r>
      <w:r w:rsidR="005864AD">
        <w:rPr>
          <w:rFonts w:ascii="Calibri" w:eastAsia="Calibri" w:hAnsi="Calibri" w:cs="Calibri"/>
          <w:b/>
          <w:color w:val="000000"/>
        </w:rPr>
        <w:tab/>
        <w:t>High Performing Organisation</w:t>
      </w:r>
    </w:p>
    <w:bookmarkEnd w:id="59"/>
    <w:p w14:paraId="5B08B74B" w14:textId="77777777" w:rsidR="00A77B3E" w:rsidRDefault="005864AD">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06883329"/>
      <w:r>
        <w:rPr>
          <w:rFonts w:ascii="Calibri" w:eastAsia="Calibri" w:hAnsi="Calibri" w:cs="Calibri"/>
          <w:color w:val="000000"/>
        </w:rPr>
        <w:instrText>5.5.1</w:instrText>
      </w:r>
      <w:r>
        <w:rPr>
          <w:rFonts w:ascii="Calibri" w:eastAsia="Calibri" w:hAnsi="Calibri" w:cs="Calibri"/>
          <w:color w:val="000000"/>
        </w:rPr>
        <w:tab/>
        <w:instrText>Risk Management Policy and Risk Management Framework</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1__Risk_Management_Policy_and_Risk_"/>
      <w:r>
        <w:rPr>
          <w:rFonts w:ascii="Calibri" w:eastAsia="Calibri" w:hAnsi="Calibri" w:cs="Calibri"/>
          <w:color w:val="FFFFFF"/>
          <w:sz w:val="4"/>
        </w:rPr>
        <w:t>5.5.1</w:t>
      </w:r>
      <w:r>
        <w:rPr>
          <w:rFonts w:ascii="Calibri" w:eastAsia="Calibri" w:hAnsi="Calibri" w:cs="Calibri"/>
          <w:color w:val="FFFFFF"/>
          <w:sz w:val="4"/>
        </w:rPr>
        <w:tab/>
        <w:t>Risk Management Policy and Risk Management Framework</w:t>
      </w:r>
    </w:p>
    <w:bookmarkEnd w:id="61"/>
    <w:p w14:paraId="3A541929" w14:textId="77777777" w:rsidR="00535BBA" w:rsidRDefault="00535BBA" w:rsidP="00535BBA">
      <w:pPr>
        <w:spacing w:before="120" w:after="120"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5.5.1 Risk Management Policy and Risk Management Framework</w:t>
      </w:r>
    </w:p>
    <w:p w14:paraId="47561622" w14:textId="77777777" w:rsidR="00535BBA" w:rsidRDefault="00535BBA" w:rsidP="00535BBA">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4C9BE0D4" w14:textId="77777777" w:rsidR="00535BBA" w:rsidRDefault="00535BBA" w:rsidP="00535BBA">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lang w:val="en-AU"/>
        </w:rPr>
        <w:t>Brett Davidson</w:t>
      </w:r>
      <w:r>
        <w:rPr>
          <w:rFonts w:ascii="Calibri" w:hAnsi="Calibri"/>
          <w:lang w:val="en-AU"/>
        </w:rPr>
        <w:t xml:space="preserve">, </w:t>
      </w:r>
      <w:r w:rsidRPr="00E131F4">
        <w:rPr>
          <w:rFonts w:ascii="Calibri" w:eastAsia="Calibri" w:hAnsi="Calibri" w:cs="Calibri"/>
          <w:color w:val="000000" w:themeColor="text1"/>
          <w:lang w:val="en-AU"/>
        </w:rPr>
        <w:t>Coordinator Risk Management</w:t>
      </w:r>
    </w:p>
    <w:p w14:paraId="130D13FD" w14:textId="77777777" w:rsidR="00535BBA" w:rsidRDefault="00535BBA" w:rsidP="00535BBA">
      <w:pPr>
        <w:spacing w:before="120" w:after="120" w:line="276" w:lineRule="auto"/>
        <w:ind w:left="2880" w:hanging="2880"/>
        <w:rPr>
          <w:rFonts w:ascii="Calibri" w:eastAsia="Calibri" w:hAnsi="Calibri" w:cs="Calibri"/>
          <w:color w:val="000000"/>
          <w:lang w:val="en-AU"/>
        </w:rPr>
      </w:pPr>
      <w:r w:rsidRPr="725FFCCB">
        <w:rPr>
          <w:rFonts w:ascii="Calibri" w:eastAsia="Calibri" w:hAnsi="Calibri" w:cs="Calibri"/>
          <w:b/>
          <w:bCs/>
          <w:color w:val="000000" w:themeColor="text1"/>
          <w:lang w:val="en-AU"/>
        </w:rPr>
        <w:t>In Attendance</w:t>
      </w:r>
      <w:r>
        <w:rPr>
          <w:rFonts w:ascii="Calibri" w:hAnsi="Calibri"/>
          <w:lang w:val="en-AU"/>
        </w:rPr>
        <w:tab/>
      </w:r>
      <w:r w:rsidRPr="725FFCCB">
        <w:rPr>
          <w:rFonts w:ascii="Calibri" w:eastAsia="Calibri" w:hAnsi="Calibri" w:cs="Calibri"/>
          <w:lang w:val="en-AU"/>
        </w:rPr>
        <w:t>Samantha Boyle, Unit Manager Governance &amp; Risk</w:t>
      </w:r>
    </w:p>
    <w:p w14:paraId="77C484C2" w14:textId="77777777" w:rsidR="00535BBA" w:rsidRDefault="00535BBA" w:rsidP="00535BBA">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themeColor="text1"/>
          <w:lang w:val="en-AU"/>
        </w:rPr>
        <w:t>Attachments</w:t>
      </w:r>
      <w:r>
        <w:rPr>
          <w:rFonts w:ascii="Calibri" w:hAnsi="Calibri"/>
          <w:lang w:val="en-AU"/>
        </w:rPr>
        <w:tab/>
      </w:r>
    </w:p>
    <w:p w14:paraId="4925FAFD" w14:textId="77777777" w:rsidR="00535BBA" w:rsidRDefault="00535BBA" w:rsidP="00944F20">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Risk Management Framework 2022 [</w:t>
      </w:r>
      <w:r>
        <w:rPr>
          <w:rFonts w:ascii="Calibri" w:eastAsia="Calibri" w:hAnsi="Calibri" w:cs="Calibri"/>
          <w:b/>
          <w:bCs/>
          <w:color w:val="000000"/>
          <w:lang w:val="en-AU"/>
        </w:rPr>
        <w:t>5.5.1.1</w:t>
      </w:r>
      <w:r>
        <w:rPr>
          <w:rFonts w:ascii="Calibri" w:eastAsia="Calibri" w:hAnsi="Calibri" w:cs="Calibri"/>
          <w:color w:val="000000"/>
          <w:lang w:val="en-AU"/>
        </w:rPr>
        <w:t xml:space="preserve"> - 24 pages]</w:t>
      </w:r>
    </w:p>
    <w:p w14:paraId="511AA722" w14:textId="77777777" w:rsidR="00535BBA" w:rsidRDefault="00535BBA" w:rsidP="00944F20">
      <w:pPr>
        <w:numPr>
          <w:ilvl w:val="0"/>
          <w:numId w:val="8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Risk Management Policy [</w:t>
      </w:r>
      <w:r>
        <w:rPr>
          <w:rFonts w:ascii="Calibri" w:eastAsia="Calibri" w:hAnsi="Calibri" w:cs="Calibri"/>
          <w:b/>
          <w:bCs/>
          <w:color w:val="000000"/>
          <w:lang w:val="en-AU"/>
        </w:rPr>
        <w:t>5.5.1.2</w:t>
      </w:r>
      <w:r>
        <w:rPr>
          <w:rFonts w:ascii="Calibri" w:eastAsia="Calibri" w:hAnsi="Calibri" w:cs="Calibri"/>
          <w:color w:val="000000"/>
          <w:lang w:val="en-AU"/>
        </w:rPr>
        <w:t xml:space="preserve"> - 5 pages]</w:t>
      </w:r>
    </w:p>
    <w:p w14:paraId="068A9A6C"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055FC31C">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0E52D743"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Pr="055FC31C">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1B18D765"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purpose of this report is to seek Council’s endorsement for the new Risk Management Policy and revised Risk Management Framework. </w:t>
      </w:r>
    </w:p>
    <w:p w14:paraId="230BFE0F"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55FC31C">
        <w:rPr>
          <w:rFonts w:ascii="Calibri" w:eastAsia="Calibri" w:hAnsi="Calibri" w:cs="Calibri"/>
          <w:b/>
          <w:bCs/>
          <w:color w:val="FFFFFF" w:themeColor="background1"/>
          <w:lang w:val="en-AU"/>
        </w:rPr>
        <w:t>Brief Overview</w:t>
      </w:r>
    </w:p>
    <w:p w14:paraId="1E1E3A0D" w14:textId="77777777" w:rsidR="00535BBA" w:rsidRDefault="00535BBA" w:rsidP="00535BBA">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 xml:space="preserve">The Risk Management Policy and Risk Management Framework (RMF) provide a systematic approach to identifying key risks to services and operations, and supports management to evaluate these risks  and make informed decisions.  </w:t>
      </w:r>
    </w:p>
    <w:p w14:paraId="12F30AC5" w14:textId="77777777" w:rsidR="00D6751E" w:rsidRDefault="00D6751E" w:rsidP="00535BBA">
      <w:pPr>
        <w:autoSpaceDE w:val="0"/>
        <w:autoSpaceDN w:val="0"/>
        <w:adjustRightInd w:val="0"/>
        <w:spacing w:line="276" w:lineRule="auto"/>
        <w:rPr>
          <w:rFonts w:ascii="Calibri" w:hAnsi="Calibri" w:cs="Calibri"/>
          <w:lang w:val="en-AU" w:eastAsia="en-AU"/>
        </w:rPr>
      </w:pPr>
    </w:p>
    <w:p w14:paraId="5B896C50" w14:textId="63CEE34E" w:rsidR="00535BBA" w:rsidRDefault="00535BBA" w:rsidP="00535BBA">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 xml:space="preserve">The RMF has been reviewed in line with best practice to ensure it conforms with </w:t>
      </w:r>
      <w:r w:rsidRPr="00391DBB">
        <w:rPr>
          <w:rFonts w:ascii="Calibri" w:eastAsia="Calibri" w:hAnsi="Calibri" w:cs="Calibri"/>
          <w:i/>
          <w:iCs/>
          <w:color w:val="000000" w:themeColor="text1"/>
          <w:lang w:val="en-AU"/>
        </w:rPr>
        <w:t>ISO 31000:2018 – Risk management guidelines</w:t>
      </w:r>
      <w:r>
        <w:rPr>
          <w:rFonts w:ascii="Calibri" w:eastAsia="Calibri" w:hAnsi="Calibri" w:cs="Calibri"/>
          <w:i/>
          <w:iCs/>
          <w:color w:val="000000" w:themeColor="text1"/>
          <w:lang w:val="en-AU"/>
        </w:rPr>
        <w:t>,</w:t>
      </w:r>
      <w:r>
        <w:rPr>
          <w:rFonts w:ascii="Calibri" w:hAnsi="Calibri" w:cs="Calibri"/>
          <w:lang w:val="en-AU" w:eastAsia="en-AU"/>
        </w:rPr>
        <w:t xml:space="preserve"> and a new Risk Management Policy has been established to ensure this approach is integrated across all business activities. </w:t>
      </w:r>
    </w:p>
    <w:p w14:paraId="0F74C1B9" w14:textId="77777777" w:rsidR="00535BBA" w:rsidRDefault="00535BBA" w:rsidP="00535BBA">
      <w:pPr>
        <w:autoSpaceDE w:val="0"/>
        <w:autoSpaceDN w:val="0"/>
        <w:adjustRightInd w:val="0"/>
        <w:spacing w:line="276" w:lineRule="auto"/>
        <w:rPr>
          <w:rFonts w:ascii="Calibri" w:hAnsi="Calibri" w:cs="Calibri"/>
          <w:lang w:val="en-AU" w:eastAsia="en-AU"/>
        </w:rPr>
      </w:pPr>
      <w:r>
        <w:rPr>
          <w:rFonts w:ascii="Calibri" w:hAnsi="Calibri" w:cs="Calibri"/>
          <w:lang w:val="en-AU" w:eastAsia="en-AU"/>
        </w:rPr>
        <w:t>Endorsement of the new Risk Management Policy and revised RMF will help to uplift Council’s risk maturity by supporting the continued delivery of services, preservation of assets and critical infrastructure, and the long-term financial sustainability through the use of risk management processes leading to improved decision making.</w:t>
      </w:r>
    </w:p>
    <w:p w14:paraId="0D38A004"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32"/>
          <w:szCs w:val="32"/>
          <w:lang w:val="en-AU"/>
        </w:rPr>
        <w:t xml:space="preserve"> </w:t>
      </w:r>
      <w:r w:rsidRPr="055FC31C">
        <w:rPr>
          <w:rFonts w:ascii="Calibri" w:eastAsia="Calibri" w:hAnsi="Calibri" w:cs="Calibri"/>
          <w:b/>
          <w:bCs/>
          <w:color w:val="FFFFFF" w:themeColor="background1"/>
          <w:lang w:val="en-AU"/>
        </w:rPr>
        <w:t>Recommendation</w:t>
      </w:r>
    </w:p>
    <w:p w14:paraId="505F69B5" w14:textId="77777777" w:rsidR="00535BBA" w:rsidRDefault="00535BBA" w:rsidP="00535BBA">
      <w:pPr>
        <w:spacing w:line="276" w:lineRule="auto"/>
        <w:jc w:val="both"/>
        <w:rPr>
          <w:rFonts w:ascii="Calibri" w:eastAsia="Calibri" w:hAnsi="Calibri" w:cs="Calibri"/>
          <w:color w:val="000000"/>
          <w:lang w:val="en-AU"/>
        </w:rPr>
      </w:pPr>
      <w:r w:rsidRPr="055FC31C">
        <w:rPr>
          <w:rFonts w:ascii="Calibri" w:eastAsia="Calibri" w:hAnsi="Calibri" w:cs="Calibri"/>
          <w:b/>
          <w:bCs/>
          <w:color w:val="000000" w:themeColor="text1"/>
          <w:lang w:val="en-AU"/>
        </w:rPr>
        <w:t>That Council:</w:t>
      </w:r>
    </w:p>
    <w:p w14:paraId="77671DB1" w14:textId="77777777" w:rsidR="00535BBA" w:rsidRPr="00717F3F" w:rsidRDefault="00535BBA" w:rsidP="00944F20">
      <w:pPr>
        <w:numPr>
          <w:ilvl w:val="0"/>
          <w:numId w:val="58"/>
        </w:numPr>
        <w:spacing w:line="276" w:lineRule="auto"/>
        <w:ind w:left="709" w:hanging="425"/>
        <w:contextualSpacing/>
        <w:rPr>
          <w:rFonts w:ascii="Calibri" w:eastAsia="Calibri" w:hAnsi="Calibri" w:cs="Calibri"/>
          <w:b/>
          <w:color w:val="000000"/>
          <w:lang w:val="en-AU"/>
        </w:rPr>
      </w:pPr>
      <w:r>
        <w:rPr>
          <w:rFonts w:ascii="Calibri" w:eastAsia="Calibri" w:hAnsi="Calibri" w:cs="Calibri"/>
          <w:b/>
          <w:color w:val="000000" w:themeColor="text1"/>
          <w:lang w:val="en-AU"/>
        </w:rPr>
        <w:t>E</w:t>
      </w:r>
      <w:r w:rsidRPr="00717F3F">
        <w:rPr>
          <w:rFonts w:ascii="Calibri" w:eastAsia="Calibri" w:hAnsi="Calibri" w:cs="Calibri"/>
          <w:b/>
          <w:color w:val="000000" w:themeColor="text1"/>
          <w:lang w:val="en-AU"/>
        </w:rPr>
        <w:t xml:space="preserve">ndorse the revised </w:t>
      </w:r>
      <w:r>
        <w:rPr>
          <w:rFonts w:ascii="Calibri" w:eastAsia="Calibri" w:hAnsi="Calibri" w:cs="Calibri"/>
          <w:b/>
          <w:color w:val="000000" w:themeColor="text1"/>
          <w:lang w:val="en-AU"/>
        </w:rPr>
        <w:t xml:space="preserve">June 2022 </w:t>
      </w:r>
      <w:r w:rsidRPr="00717F3F">
        <w:rPr>
          <w:rFonts w:ascii="Calibri" w:eastAsia="Calibri" w:hAnsi="Calibri" w:cs="Calibri"/>
          <w:b/>
          <w:color w:val="000000" w:themeColor="text1"/>
          <w:lang w:val="en-AU"/>
        </w:rPr>
        <w:t>Risk Management Framework;</w:t>
      </w:r>
    </w:p>
    <w:p w14:paraId="49EB0071" w14:textId="0CADBFC5" w:rsidR="00535BBA" w:rsidRPr="00717F3F" w:rsidRDefault="00535BBA" w:rsidP="00944F20">
      <w:pPr>
        <w:numPr>
          <w:ilvl w:val="0"/>
          <w:numId w:val="58"/>
        </w:numPr>
        <w:spacing w:line="276" w:lineRule="auto"/>
        <w:ind w:left="709" w:hanging="425"/>
        <w:contextualSpacing/>
        <w:jc w:val="both"/>
        <w:rPr>
          <w:rFonts w:ascii="Calibri" w:eastAsia="Calibri" w:hAnsi="Calibri" w:cs="Calibri"/>
          <w:b/>
          <w:color w:val="000000"/>
          <w:lang w:val="en-AU"/>
        </w:rPr>
      </w:pPr>
      <w:r>
        <w:rPr>
          <w:rFonts w:ascii="Calibri" w:eastAsia="Calibri" w:hAnsi="Calibri" w:cs="Calibri"/>
          <w:b/>
          <w:color w:val="000000" w:themeColor="text1"/>
          <w:lang w:val="en-AU"/>
        </w:rPr>
        <w:t>E</w:t>
      </w:r>
      <w:r w:rsidRPr="00717F3F">
        <w:rPr>
          <w:rFonts w:ascii="Calibri" w:eastAsia="Calibri" w:hAnsi="Calibri" w:cs="Calibri"/>
          <w:b/>
          <w:color w:val="000000" w:themeColor="text1"/>
          <w:lang w:val="en-AU"/>
        </w:rPr>
        <w:t xml:space="preserve">ndorse the new </w:t>
      </w:r>
      <w:r>
        <w:rPr>
          <w:rFonts w:ascii="Calibri" w:eastAsia="Calibri" w:hAnsi="Calibri" w:cs="Calibri"/>
          <w:b/>
          <w:color w:val="000000" w:themeColor="text1"/>
          <w:lang w:val="en-AU"/>
        </w:rPr>
        <w:t xml:space="preserve">June 2022 </w:t>
      </w:r>
      <w:r w:rsidRPr="00717F3F">
        <w:rPr>
          <w:rFonts w:ascii="Calibri" w:eastAsia="Calibri" w:hAnsi="Calibri" w:cs="Calibri"/>
          <w:b/>
          <w:color w:val="000000" w:themeColor="text1"/>
          <w:lang w:val="en-AU"/>
        </w:rPr>
        <w:t>Risk Management Policy</w:t>
      </w:r>
      <w:r w:rsidR="00D74F0E">
        <w:rPr>
          <w:rFonts w:ascii="Calibri" w:eastAsia="Calibri" w:hAnsi="Calibri" w:cs="Calibri"/>
          <w:b/>
          <w:color w:val="000000" w:themeColor="text1"/>
          <w:lang w:val="en-AU"/>
        </w:rPr>
        <w:t>.</w:t>
      </w:r>
    </w:p>
    <w:p w14:paraId="577CD3AE"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377B553C">
        <w:rPr>
          <w:rFonts w:ascii="Calibri" w:eastAsia="Calibri" w:hAnsi="Calibri" w:cs="Calibri"/>
          <w:b/>
          <w:color w:val="FFFFFF" w:themeColor="background1"/>
          <w:lang w:val="en-AU"/>
        </w:rPr>
        <w:t xml:space="preserve"> </w:t>
      </w:r>
      <w:r w:rsidRPr="055FC31C">
        <w:rPr>
          <w:rFonts w:ascii="Calibri" w:eastAsia="Calibri" w:hAnsi="Calibri" w:cs="Calibri"/>
          <w:b/>
          <w:bCs/>
          <w:color w:val="FFFFFF" w:themeColor="background1"/>
          <w:lang w:val="en-AU"/>
        </w:rPr>
        <w:t>Key Information</w:t>
      </w:r>
    </w:p>
    <w:p w14:paraId="1F04E6EC" w14:textId="77777777" w:rsidR="004246B1" w:rsidRDefault="00535BBA" w:rsidP="00535BBA">
      <w:pPr>
        <w:spacing w:line="276" w:lineRule="auto"/>
        <w:rPr>
          <w:rFonts w:ascii="Calibri" w:eastAsia="Calibri" w:hAnsi="Calibri" w:cs="Calibri"/>
          <w:color w:val="000000" w:themeColor="text1"/>
          <w:lang w:val="en-AU"/>
        </w:rPr>
        <w:sectPr w:rsidR="004246B1">
          <w:headerReference w:type="default" r:id="rId44"/>
          <w:footerReference w:type="default" r:id="rId45"/>
          <w:pgSz w:w="11906" w:h="16838"/>
          <w:pgMar w:top="1440" w:right="1440" w:bottom="1440" w:left="1440" w:header="454" w:footer="454" w:gutter="0"/>
          <w:cols w:space="720"/>
          <w:docGrid w:linePitch="360"/>
        </w:sectPr>
      </w:pPr>
      <w:r>
        <w:rPr>
          <w:rFonts w:ascii="Calibri" w:eastAsia="Calibri" w:hAnsi="Calibri" w:cs="Calibri"/>
          <w:color w:val="000000" w:themeColor="text1"/>
          <w:lang w:val="en-AU"/>
        </w:rPr>
        <w:t>Council’s</w:t>
      </w:r>
      <w:r w:rsidRPr="00391DBB">
        <w:rPr>
          <w:rFonts w:ascii="Calibri" w:eastAsia="Calibri" w:hAnsi="Calibri" w:cs="Calibri"/>
          <w:color w:val="000000" w:themeColor="text1"/>
          <w:lang w:val="en-AU"/>
        </w:rPr>
        <w:t xml:space="preserve"> R</w:t>
      </w:r>
      <w:r>
        <w:rPr>
          <w:rFonts w:ascii="Calibri" w:eastAsia="Calibri" w:hAnsi="Calibri" w:cs="Calibri"/>
          <w:color w:val="000000" w:themeColor="text1"/>
          <w:lang w:val="en-AU"/>
        </w:rPr>
        <w:t xml:space="preserve">isk </w:t>
      </w:r>
      <w:r w:rsidRPr="00391DBB">
        <w:rPr>
          <w:rFonts w:ascii="Calibri" w:eastAsia="Calibri" w:hAnsi="Calibri" w:cs="Calibri"/>
          <w:color w:val="000000" w:themeColor="text1"/>
          <w:lang w:val="en-AU"/>
        </w:rPr>
        <w:t>M</w:t>
      </w:r>
      <w:r>
        <w:rPr>
          <w:rFonts w:ascii="Calibri" w:eastAsia="Calibri" w:hAnsi="Calibri" w:cs="Calibri"/>
          <w:color w:val="000000" w:themeColor="text1"/>
          <w:lang w:val="en-AU"/>
        </w:rPr>
        <w:t xml:space="preserve">anagement </w:t>
      </w:r>
      <w:r w:rsidRPr="00391DBB">
        <w:rPr>
          <w:rFonts w:ascii="Calibri" w:eastAsia="Calibri" w:hAnsi="Calibri" w:cs="Calibri"/>
          <w:color w:val="000000" w:themeColor="text1"/>
          <w:lang w:val="en-AU"/>
        </w:rPr>
        <w:t>F</w:t>
      </w:r>
      <w:r>
        <w:rPr>
          <w:rFonts w:ascii="Calibri" w:eastAsia="Calibri" w:hAnsi="Calibri" w:cs="Calibri"/>
          <w:color w:val="000000" w:themeColor="text1"/>
          <w:lang w:val="en-AU"/>
        </w:rPr>
        <w:t>ramework (RMF)</w:t>
      </w:r>
      <w:r w:rsidRPr="00391DBB">
        <w:rPr>
          <w:rFonts w:ascii="Calibri" w:eastAsia="Calibri" w:hAnsi="Calibri" w:cs="Calibri"/>
          <w:color w:val="000000" w:themeColor="text1"/>
          <w:lang w:val="en-AU"/>
        </w:rPr>
        <w:t xml:space="preserve"> provides a systematic approach to identifying, analysing, and monitoring the risks that may adversely impact on Council. It ensures that Council is committed to achieving effective and responsible risk management in accordance with best practice, in particular </w:t>
      </w:r>
      <w:r w:rsidRPr="00391DBB">
        <w:rPr>
          <w:rFonts w:ascii="Calibri" w:eastAsia="Calibri" w:hAnsi="Calibri" w:cs="Calibri"/>
          <w:i/>
          <w:iCs/>
          <w:color w:val="000000" w:themeColor="text1"/>
          <w:lang w:val="en-AU"/>
        </w:rPr>
        <w:t>ISO 31000:2018 – Risk management guidelines</w:t>
      </w:r>
      <w:r>
        <w:rPr>
          <w:rFonts w:ascii="Calibri" w:eastAsia="Calibri" w:hAnsi="Calibri" w:cs="Calibri"/>
          <w:color w:val="000000" w:themeColor="text1"/>
          <w:lang w:val="en-AU"/>
        </w:rPr>
        <w:t xml:space="preserve"> (The Standard)</w:t>
      </w:r>
      <w:r w:rsidRPr="00391DBB">
        <w:rPr>
          <w:rFonts w:ascii="Calibri" w:eastAsia="Calibri" w:hAnsi="Calibri" w:cs="Calibri"/>
          <w:color w:val="000000" w:themeColor="text1"/>
          <w:lang w:val="en-AU"/>
        </w:rPr>
        <w:t>. The risk management process enables the protection of our people, assets, reputation and supports the provision of services to our community.</w:t>
      </w:r>
    </w:p>
    <w:p w14:paraId="27686554" w14:textId="77777777" w:rsidR="00535BBA" w:rsidRDefault="00535BBA" w:rsidP="00535BBA">
      <w:pPr>
        <w:spacing w:line="276" w:lineRule="auto"/>
        <w:rPr>
          <w:rFonts w:ascii="Calibri" w:eastAsia="Calibri" w:hAnsi="Calibri" w:cs="Calibri"/>
          <w:color w:val="000000"/>
          <w:lang w:val="en-AU"/>
        </w:rPr>
      </w:pPr>
      <w:r w:rsidRPr="00391DBB">
        <w:rPr>
          <w:rFonts w:ascii="Calibri" w:eastAsia="Calibri" w:hAnsi="Calibri" w:cs="Calibri"/>
          <w:color w:val="000000" w:themeColor="text1"/>
          <w:lang w:val="en-AU"/>
        </w:rPr>
        <w:lastRenderedPageBreak/>
        <w:t xml:space="preserve">During the revision there were various changes to the existing RMF in order to realign the document with </w:t>
      </w:r>
      <w:r>
        <w:rPr>
          <w:rFonts w:ascii="Calibri" w:eastAsia="Calibri" w:hAnsi="Calibri" w:cs="Calibri"/>
          <w:color w:val="000000" w:themeColor="text1"/>
          <w:lang w:val="en-AU"/>
        </w:rPr>
        <w:t>The Standard.  I</w:t>
      </w:r>
      <w:r w:rsidRPr="00391DBB">
        <w:rPr>
          <w:rFonts w:ascii="Calibri" w:eastAsia="Calibri" w:hAnsi="Calibri" w:cs="Calibri"/>
          <w:color w:val="000000" w:themeColor="text1"/>
          <w:lang w:val="en-AU"/>
        </w:rPr>
        <w:t>n addition</w:t>
      </w:r>
      <w:r>
        <w:rPr>
          <w:rFonts w:ascii="Calibri" w:eastAsia="Calibri" w:hAnsi="Calibri" w:cs="Calibri"/>
          <w:color w:val="000000" w:themeColor="text1"/>
          <w:lang w:val="en-AU"/>
        </w:rPr>
        <w:t>,</w:t>
      </w:r>
      <w:r w:rsidRPr="00391DBB">
        <w:rPr>
          <w:rFonts w:ascii="Calibri" w:eastAsia="Calibri" w:hAnsi="Calibri" w:cs="Calibri"/>
          <w:color w:val="000000" w:themeColor="text1"/>
          <w:lang w:val="en-AU"/>
        </w:rPr>
        <w:t xml:space="preserve"> several changes </w:t>
      </w:r>
      <w:r>
        <w:rPr>
          <w:rFonts w:ascii="Calibri" w:eastAsia="Calibri" w:hAnsi="Calibri" w:cs="Calibri"/>
          <w:color w:val="000000" w:themeColor="text1"/>
          <w:lang w:val="en-AU"/>
        </w:rPr>
        <w:t xml:space="preserve">were made </w:t>
      </w:r>
      <w:r w:rsidRPr="00391DBB">
        <w:rPr>
          <w:rFonts w:ascii="Calibri" w:eastAsia="Calibri" w:hAnsi="Calibri" w:cs="Calibri"/>
          <w:color w:val="000000" w:themeColor="text1"/>
          <w:lang w:val="en-AU"/>
        </w:rPr>
        <w:t xml:space="preserve">to clearly define the risk management process and ensure the document is user friendly for risk owners. Changes of note to the revised RMF </w:t>
      </w:r>
      <w:r>
        <w:rPr>
          <w:rFonts w:ascii="Calibri" w:eastAsia="Calibri" w:hAnsi="Calibri" w:cs="Calibri"/>
          <w:color w:val="000000" w:themeColor="text1"/>
          <w:lang w:val="en-AU"/>
        </w:rPr>
        <w:t>(Attachment 1)</w:t>
      </w:r>
      <w:r w:rsidRPr="00391DBB">
        <w:rPr>
          <w:rFonts w:ascii="Calibri" w:eastAsia="Calibri" w:hAnsi="Calibri" w:cs="Calibri"/>
          <w:color w:val="000000" w:themeColor="text1"/>
          <w:lang w:val="en-AU"/>
        </w:rPr>
        <w:t xml:space="preserve"> include:</w:t>
      </w:r>
    </w:p>
    <w:p w14:paraId="6B0411D8" w14:textId="77777777" w:rsidR="00535BBA" w:rsidRPr="009E4F8C" w:rsidRDefault="00535BBA" w:rsidP="00944F20">
      <w:pPr>
        <w:numPr>
          <w:ilvl w:val="0"/>
          <w:numId w:val="59"/>
        </w:numPr>
        <w:spacing w:line="276" w:lineRule="auto"/>
        <w:contextualSpacing/>
        <w:rPr>
          <w:rFonts w:ascii="Calibri" w:eastAsia="Calibri" w:hAnsi="Calibri" w:cs="Calibri"/>
          <w:color w:val="000000"/>
          <w:szCs w:val="20"/>
          <w:lang w:val="en-AU"/>
        </w:rPr>
      </w:pPr>
      <w:r w:rsidRPr="009E4F8C">
        <w:rPr>
          <w:rFonts w:ascii="Calibri" w:eastAsia="Calibri" w:hAnsi="Calibri" w:cs="Calibri"/>
          <w:color w:val="000000" w:themeColor="text1"/>
          <w:szCs w:val="20"/>
          <w:lang w:val="en-AU"/>
        </w:rPr>
        <w:t xml:space="preserve">Updated format (in line with other </w:t>
      </w:r>
      <w:r>
        <w:rPr>
          <w:rFonts w:ascii="Calibri" w:eastAsia="Calibri" w:hAnsi="Calibri" w:cs="Calibri"/>
          <w:color w:val="000000" w:themeColor="text1"/>
          <w:szCs w:val="20"/>
          <w:lang w:val="en-AU"/>
        </w:rPr>
        <w:t>key</w:t>
      </w:r>
      <w:r w:rsidRPr="009E4F8C">
        <w:rPr>
          <w:rFonts w:ascii="Calibri" w:eastAsia="Calibri" w:hAnsi="Calibri" w:cs="Calibri"/>
          <w:color w:val="000000" w:themeColor="text1"/>
          <w:szCs w:val="20"/>
          <w:lang w:val="en-AU"/>
        </w:rPr>
        <w:t xml:space="preserve"> documents);</w:t>
      </w:r>
    </w:p>
    <w:p w14:paraId="162D6C81"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 xml:space="preserve">Revised layout to emphasise the Risk Management process as per </w:t>
      </w:r>
      <w:r>
        <w:rPr>
          <w:rFonts w:ascii="Calibri" w:eastAsia="Calibri" w:hAnsi="Calibri" w:cs="Calibri"/>
          <w:color w:val="000000" w:themeColor="text1"/>
          <w:szCs w:val="20"/>
          <w:lang w:val="en-AU"/>
        </w:rPr>
        <w:t>The Standard</w:t>
      </w:r>
      <w:r w:rsidRPr="00391DBB">
        <w:rPr>
          <w:rFonts w:ascii="Calibri" w:eastAsia="Calibri" w:hAnsi="Calibri" w:cs="Calibri"/>
          <w:color w:val="000000" w:themeColor="text1"/>
          <w:szCs w:val="20"/>
          <w:lang w:val="en-AU"/>
        </w:rPr>
        <w:t>;</w:t>
      </w:r>
    </w:p>
    <w:p w14:paraId="67A84D07"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Education, and Promotion &amp; Integration, now grouped together and renamed Communication and Consultation;</w:t>
      </w:r>
    </w:p>
    <w:p w14:paraId="3EA00047"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Risk Culture has been included to outline commitments from Senior Management and Staff;</w:t>
      </w:r>
    </w:p>
    <w:p w14:paraId="1B376B80"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The Risk Management Policy statement has been removed;</w:t>
      </w:r>
    </w:p>
    <w:p w14:paraId="3823E0D2" w14:textId="77777777" w:rsidR="00535BBA" w:rsidRPr="00391DBB" w:rsidRDefault="00535BBA" w:rsidP="00944F20">
      <w:pPr>
        <w:numPr>
          <w:ilvl w:val="1"/>
          <w:numId w:val="59"/>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 n</w:t>
      </w:r>
      <w:r w:rsidRPr="00391DBB">
        <w:rPr>
          <w:rFonts w:ascii="Calibri" w:eastAsia="Calibri" w:hAnsi="Calibri" w:cs="Calibri"/>
          <w:color w:val="000000" w:themeColor="text1"/>
          <w:szCs w:val="20"/>
          <w:lang w:val="en-AU"/>
        </w:rPr>
        <w:t xml:space="preserve">ew Risk Management Policy (Attachment </w:t>
      </w:r>
      <w:r>
        <w:rPr>
          <w:rFonts w:ascii="Calibri" w:eastAsia="Calibri" w:hAnsi="Calibri" w:cs="Calibri"/>
          <w:color w:val="000000" w:themeColor="text1"/>
          <w:szCs w:val="20"/>
          <w:lang w:val="en-AU"/>
        </w:rPr>
        <w:t>2</w:t>
      </w:r>
      <w:r w:rsidRPr="00391DBB">
        <w:rPr>
          <w:rFonts w:ascii="Calibri" w:eastAsia="Calibri" w:hAnsi="Calibri" w:cs="Calibri"/>
          <w:color w:val="000000" w:themeColor="text1"/>
          <w:szCs w:val="20"/>
          <w:lang w:val="en-AU"/>
        </w:rPr>
        <w:t>) to form part of the core governance framework at Council,</w:t>
      </w:r>
    </w:p>
    <w:p w14:paraId="5374B187" w14:textId="77777777" w:rsidR="00535BBA" w:rsidRPr="00391DBB" w:rsidRDefault="00535BBA" w:rsidP="00944F20">
      <w:pPr>
        <w:numPr>
          <w:ilvl w:val="1"/>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This also ensures the RMF is the ‘how to’ document and contains only the relevant information for managing risks</w:t>
      </w:r>
      <w:r>
        <w:rPr>
          <w:rFonts w:ascii="Calibri" w:eastAsia="Calibri" w:hAnsi="Calibri" w:cs="Calibri"/>
          <w:color w:val="000000" w:themeColor="text1"/>
          <w:szCs w:val="20"/>
          <w:lang w:val="en-AU"/>
        </w:rPr>
        <w:t>.</w:t>
      </w:r>
    </w:p>
    <w:p w14:paraId="3ECB6EB2"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Risk Categories have been created for better analysis and reporting;</w:t>
      </w:r>
    </w:p>
    <w:p w14:paraId="1D6276A9"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Common Risk Descriptions added to define how risks should be recorded (described as a risk event);</w:t>
      </w:r>
    </w:p>
    <w:p w14:paraId="656EFC9F"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Project Risk has been updated to create a specific Consequence table aligned to Capital Work Projects</w:t>
      </w:r>
      <w:r>
        <w:rPr>
          <w:rFonts w:ascii="Calibri" w:eastAsia="Calibri" w:hAnsi="Calibri" w:cs="Calibri"/>
          <w:color w:val="000000" w:themeColor="text1"/>
          <w:szCs w:val="20"/>
          <w:lang w:val="en-AU"/>
        </w:rPr>
        <w:t>;</w:t>
      </w:r>
      <w:r w:rsidRPr="00391DBB">
        <w:rPr>
          <w:rFonts w:ascii="Calibri" w:eastAsia="Calibri" w:hAnsi="Calibri" w:cs="Calibri"/>
          <w:color w:val="000000" w:themeColor="text1"/>
          <w:szCs w:val="20"/>
          <w:lang w:val="en-AU"/>
        </w:rPr>
        <w:t xml:space="preserve"> </w:t>
      </w:r>
    </w:p>
    <w:p w14:paraId="6DDE47AF"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 xml:space="preserve">Risk Reporting updated with more defined requirements (both within the Risk Management Team and </w:t>
      </w:r>
      <w:r>
        <w:rPr>
          <w:rFonts w:ascii="Calibri" w:eastAsia="Calibri" w:hAnsi="Calibri" w:cs="Calibri"/>
          <w:color w:val="000000" w:themeColor="text1"/>
          <w:szCs w:val="20"/>
          <w:lang w:val="en-AU"/>
        </w:rPr>
        <w:t>across</w:t>
      </w:r>
      <w:r w:rsidRPr="00391DBB">
        <w:rPr>
          <w:rFonts w:ascii="Calibri" w:eastAsia="Calibri" w:hAnsi="Calibri" w:cs="Calibri"/>
          <w:color w:val="000000" w:themeColor="text1"/>
          <w:szCs w:val="20"/>
          <w:lang w:val="en-AU"/>
        </w:rPr>
        <w:t xml:space="preserve"> Council</w:t>
      </w:r>
      <w:r>
        <w:rPr>
          <w:rFonts w:ascii="Calibri" w:eastAsia="Calibri" w:hAnsi="Calibri" w:cs="Calibri"/>
          <w:color w:val="000000" w:themeColor="text1"/>
          <w:szCs w:val="20"/>
          <w:lang w:val="en-AU"/>
        </w:rPr>
        <w:t xml:space="preserve"> departments</w:t>
      </w:r>
      <w:r w:rsidRPr="00391DBB">
        <w:rPr>
          <w:rFonts w:ascii="Calibri" w:eastAsia="Calibri" w:hAnsi="Calibri" w:cs="Calibri"/>
          <w:color w:val="000000" w:themeColor="text1"/>
          <w:szCs w:val="20"/>
          <w:lang w:val="en-AU"/>
        </w:rPr>
        <w:t>); and</w:t>
      </w:r>
    </w:p>
    <w:p w14:paraId="0371024F" w14:textId="77777777" w:rsidR="00535BBA" w:rsidRPr="00391DBB" w:rsidRDefault="00535BBA" w:rsidP="00944F20">
      <w:pPr>
        <w:numPr>
          <w:ilvl w:val="0"/>
          <w:numId w:val="59"/>
        </w:numPr>
        <w:spacing w:line="276" w:lineRule="auto"/>
        <w:contextualSpacing/>
        <w:rPr>
          <w:rFonts w:ascii="Calibri" w:eastAsia="Calibri" w:hAnsi="Calibri" w:cs="Calibri"/>
          <w:color w:val="000000"/>
          <w:szCs w:val="20"/>
          <w:lang w:val="en-AU"/>
        </w:rPr>
      </w:pPr>
      <w:r w:rsidRPr="00391DBB">
        <w:rPr>
          <w:rFonts w:ascii="Calibri" w:eastAsia="Calibri" w:hAnsi="Calibri" w:cs="Calibri"/>
          <w:color w:val="000000" w:themeColor="text1"/>
          <w:szCs w:val="20"/>
          <w:lang w:val="en-AU"/>
        </w:rPr>
        <w:t>The Risk Maturity Model has been revised to simplify the assessment of maturity</w:t>
      </w:r>
      <w:r>
        <w:rPr>
          <w:rFonts w:ascii="Calibri" w:eastAsia="Calibri" w:hAnsi="Calibri" w:cs="Calibri"/>
          <w:color w:val="000000" w:themeColor="text1"/>
          <w:szCs w:val="20"/>
          <w:lang w:val="en-AU"/>
        </w:rPr>
        <w:t>.</w:t>
      </w:r>
    </w:p>
    <w:p w14:paraId="21723C62" w14:textId="77777777" w:rsidR="00535BBA" w:rsidRDefault="00535BBA" w:rsidP="00944F20">
      <w:pPr>
        <w:numPr>
          <w:ilvl w:val="0"/>
          <w:numId w:val="59"/>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A</w:t>
      </w:r>
      <w:r w:rsidRPr="00391DBB">
        <w:rPr>
          <w:rFonts w:ascii="Calibri" w:eastAsia="Calibri" w:hAnsi="Calibri" w:cs="Calibri"/>
          <w:color w:val="000000" w:themeColor="text1"/>
          <w:szCs w:val="20"/>
          <w:lang w:val="en-AU"/>
        </w:rPr>
        <w:t xml:space="preserve"> Risk Maturity Assessment Tool </w:t>
      </w:r>
      <w:r>
        <w:rPr>
          <w:rFonts w:ascii="Calibri" w:eastAsia="Calibri" w:hAnsi="Calibri" w:cs="Calibri"/>
          <w:color w:val="000000" w:themeColor="text1"/>
          <w:szCs w:val="20"/>
          <w:lang w:val="en-AU"/>
        </w:rPr>
        <w:t>has been developed to</w:t>
      </w:r>
      <w:r w:rsidRPr="00391DBB">
        <w:rPr>
          <w:rFonts w:ascii="Calibri" w:eastAsia="Calibri" w:hAnsi="Calibri" w:cs="Calibri"/>
          <w:color w:val="000000" w:themeColor="text1"/>
          <w:szCs w:val="20"/>
          <w:lang w:val="en-AU"/>
        </w:rPr>
        <w:t xml:space="preserve"> evaluate the risk maturity strategies.</w:t>
      </w:r>
    </w:p>
    <w:p w14:paraId="36835178"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55FC31C">
        <w:rPr>
          <w:rFonts w:ascii="Calibri" w:eastAsia="Calibri" w:hAnsi="Calibri" w:cs="Calibri"/>
          <w:b/>
          <w:bCs/>
          <w:color w:val="FFFFFF" w:themeColor="background1"/>
          <w:lang w:val="en-AU"/>
        </w:rPr>
        <w:t>Community Consultation and Engagement</w:t>
      </w:r>
    </w:p>
    <w:p w14:paraId="66D94893" w14:textId="0A114942" w:rsidR="00535BBA" w:rsidRDefault="00535BBA" w:rsidP="00535BB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Council were consulted</w:t>
      </w:r>
      <w:r w:rsidRPr="00E2447B">
        <w:rPr>
          <w:rFonts w:ascii="Calibri" w:eastAsia="Calibri" w:hAnsi="Calibri" w:cs="Calibri"/>
          <w:color w:val="000000" w:themeColor="text1"/>
          <w:lang w:val="en-AU"/>
        </w:rPr>
        <w:t xml:space="preserve"> on the Risk Appetite Statements and Risk Consequences in </w:t>
      </w:r>
      <w:r>
        <w:rPr>
          <w:rFonts w:ascii="Calibri" w:eastAsia="Calibri" w:hAnsi="Calibri" w:cs="Calibri"/>
          <w:color w:val="000000" w:themeColor="text1"/>
          <w:lang w:val="en-AU"/>
        </w:rPr>
        <w:t xml:space="preserve">September </w:t>
      </w:r>
      <w:r w:rsidRPr="00E2447B">
        <w:rPr>
          <w:rFonts w:ascii="Calibri" w:eastAsia="Calibri" w:hAnsi="Calibri" w:cs="Calibri"/>
          <w:color w:val="000000" w:themeColor="text1"/>
          <w:lang w:val="en-AU"/>
        </w:rPr>
        <w:t>2021.</w:t>
      </w:r>
    </w:p>
    <w:p w14:paraId="543428E4" w14:textId="77777777" w:rsidR="00535BBA" w:rsidRPr="00391DBB" w:rsidRDefault="00535BBA" w:rsidP="00535BBA">
      <w:pPr>
        <w:spacing w:line="276" w:lineRule="auto"/>
        <w:rPr>
          <w:rFonts w:ascii="Calibri" w:eastAsia="Calibri" w:hAnsi="Calibri" w:cs="Calibri"/>
          <w:color w:val="000000"/>
          <w:lang w:val="en-AU"/>
        </w:rPr>
      </w:pPr>
    </w:p>
    <w:p w14:paraId="0AD49410" w14:textId="70118A57" w:rsidR="00535BBA" w:rsidRDefault="00535BBA" w:rsidP="00535BB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Internal consultation with key stakeholders, including staff and members of the Audit &amp; Risk Committee (ARC), and benchmarking with other Councils was undertaken to develop and review these documents. The ARC provided feedback and also recommended the Risk </w:t>
      </w:r>
      <w:r w:rsidRPr="004F7F7D">
        <w:rPr>
          <w:rFonts w:ascii="Calibri" w:eastAsia="Calibri" w:hAnsi="Calibri" w:cs="Calibri"/>
          <w:color w:val="000000" w:themeColor="text1"/>
          <w:lang w:val="en-AU"/>
        </w:rPr>
        <w:t xml:space="preserve">Management Policy </w:t>
      </w:r>
      <w:r>
        <w:rPr>
          <w:rFonts w:ascii="Calibri" w:eastAsia="Calibri" w:hAnsi="Calibri" w:cs="Calibri"/>
          <w:color w:val="000000" w:themeColor="text1"/>
          <w:lang w:val="en-AU"/>
        </w:rPr>
        <w:t xml:space="preserve">and RMF be endorsed by Council.  </w:t>
      </w:r>
    </w:p>
    <w:p w14:paraId="6BF531CD" w14:textId="77777777" w:rsidR="00535BBA" w:rsidRDefault="00535BBA" w:rsidP="00535BBA">
      <w:pPr>
        <w:spacing w:line="276" w:lineRule="auto"/>
        <w:rPr>
          <w:rFonts w:ascii="Calibri" w:eastAsia="Calibri" w:hAnsi="Calibri" w:cs="Calibri"/>
          <w:color w:val="000000"/>
          <w:lang w:val="en-AU"/>
        </w:rPr>
      </w:pPr>
    </w:p>
    <w:p w14:paraId="0E533094" w14:textId="77777777" w:rsidR="00535BBA" w:rsidRDefault="00535BBA" w:rsidP="00535BBA">
      <w:pPr>
        <w:rPr>
          <w:rFonts w:ascii="Calibri" w:eastAsia="Calibri" w:hAnsi="Calibri" w:cs="Calibri"/>
          <w:color w:val="000000"/>
          <w:lang w:val="en-AU"/>
        </w:rPr>
      </w:pPr>
      <w:r>
        <w:rPr>
          <w:rFonts w:ascii="Calibri" w:eastAsia="Calibri" w:hAnsi="Calibri" w:cs="Calibri"/>
          <w:color w:val="000000"/>
          <w:lang w:val="en-AU"/>
        </w:rPr>
        <w:br w:type="page"/>
      </w:r>
    </w:p>
    <w:p w14:paraId="287B6819"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055FC31C">
        <w:rPr>
          <w:rFonts w:ascii="Calibri" w:eastAsia="Calibri" w:hAnsi="Calibri" w:cs="Calibri"/>
          <w:b/>
          <w:bCs/>
          <w:color w:val="FFFFFF" w:themeColor="background1"/>
          <w:lang w:val="en-AU"/>
        </w:rPr>
        <w:t>Alignment to Community Plan, Policies or Strategies</w:t>
      </w:r>
    </w:p>
    <w:p w14:paraId="215541C1" w14:textId="77777777" w:rsidR="00535BBA" w:rsidRDefault="00535BBA" w:rsidP="00535BBA">
      <w:pPr>
        <w:spacing w:after="120" w:line="276" w:lineRule="auto"/>
        <w:jc w:val="both"/>
        <w:rPr>
          <w:rFonts w:ascii="Calibri" w:eastAsia="Calibri" w:hAnsi="Calibri" w:cs="Calibri"/>
          <w:color w:val="000000"/>
          <w:lang w:val="en-AU"/>
        </w:rPr>
      </w:pPr>
      <w:r w:rsidRPr="055FC31C">
        <w:rPr>
          <w:rFonts w:ascii="Calibri" w:eastAsia="Calibri" w:hAnsi="Calibri" w:cs="Calibri"/>
          <w:color w:val="000000" w:themeColor="text1"/>
          <w:lang w:val="en-AU"/>
        </w:rPr>
        <w:t>Alignment to Whittlesea 2040 and Community Plan 2021-2025:</w:t>
      </w:r>
    </w:p>
    <w:p w14:paraId="5EC84534" w14:textId="77777777" w:rsidR="00535BBA" w:rsidRDefault="00535BBA" w:rsidP="00535BBA">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4413CFA8" w14:textId="38846B9A" w:rsidR="00535BBA" w:rsidRDefault="00535BBA" w:rsidP="00535BBA">
      <w:pPr>
        <w:spacing w:line="276" w:lineRule="auto"/>
        <w:rPr>
          <w:rFonts w:ascii="Calibri" w:eastAsia="Calibri" w:hAnsi="Calibri" w:cs="Calibri"/>
          <w:lang w:val="en-AU"/>
        </w:rPr>
      </w:pP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4B20BC99" w14:textId="77777777" w:rsidR="00535BBA" w:rsidRDefault="00535BBA" w:rsidP="00535BBA">
      <w:pPr>
        <w:spacing w:line="276" w:lineRule="auto"/>
        <w:rPr>
          <w:rFonts w:ascii="Calibri" w:eastAsia="Calibri" w:hAnsi="Calibri" w:cs="Calibri"/>
          <w:color w:val="000000"/>
          <w:lang w:val="en-AU"/>
        </w:rPr>
      </w:pPr>
    </w:p>
    <w:p w14:paraId="47122BDC"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Risk Management Policy and RMF enables the risk management processes to become part of our decision-making process and supports informed decision making by identifying the various risk events that would prevent Council achieving its objectives and implementing suitable risk mitigation strategies.</w:t>
      </w:r>
    </w:p>
    <w:p w14:paraId="1F2969DF"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Considerations</w:t>
      </w:r>
    </w:p>
    <w:p w14:paraId="12CF466A"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Environmental</w:t>
      </w:r>
    </w:p>
    <w:p w14:paraId="34CCFF0A"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Risk Management Policy and RMF assist decision making in relation to considering environmental factors in risk assessments.</w:t>
      </w:r>
    </w:p>
    <w:p w14:paraId="3760F4C1"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 xml:space="preserve">Social, Cultural and Health </w:t>
      </w:r>
    </w:p>
    <w:p w14:paraId="1D9A6CF4"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Risk Management Policy and RMF assist decision making in relation to considering social, cultural and health factors in risk assessments.</w:t>
      </w:r>
    </w:p>
    <w:p w14:paraId="48528224"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Economic</w:t>
      </w:r>
    </w:p>
    <w:p w14:paraId="20576D15"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Risk Management Policy and RMF assist decision making in relation to considering economic factors in risk assessments.</w:t>
      </w:r>
    </w:p>
    <w:p w14:paraId="5500757A"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Financial Implications</w:t>
      </w:r>
    </w:p>
    <w:p w14:paraId="0DA7A1AA"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Risk Management Policy and RMF assist decision making in relation to considering financial implications in risk assessments.</w:t>
      </w:r>
    </w:p>
    <w:p w14:paraId="72F1B026"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sz w:val="28"/>
          <w:szCs w:val="28"/>
          <w:lang w:val="en-AU"/>
        </w:rPr>
        <w:t xml:space="preserve"> </w:t>
      </w:r>
      <w:r w:rsidRPr="055FC31C">
        <w:rPr>
          <w:rFonts w:ascii="Calibri" w:eastAsia="Calibri" w:hAnsi="Calibri" w:cs="Calibri"/>
          <w:b/>
          <w:bCs/>
          <w:color w:val="FFFFFF" w:themeColor="background1"/>
          <w:lang w:val="en-AU"/>
        </w:rPr>
        <w:t>Link to Strategic Risk</w:t>
      </w:r>
    </w:p>
    <w:p w14:paraId="4DEF8E12" w14:textId="77777777" w:rsidR="00535BBA" w:rsidRDefault="00535BBA" w:rsidP="00535BBA">
      <w:pPr>
        <w:tabs>
          <w:tab w:val="left" w:pos="1134"/>
        </w:tabs>
        <w:spacing w:before="240" w:after="60" w:line="276" w:lineRule="auto"/>
        <w:rPr>
          <w:rFonts w:ascii="Arial" w:eastAsia="Arial" w:hAnsi="Arial" w:cs="Arial"/>
          <w:color w:val="000000"/>
          <w:lang w:val="en-AU"/>
        </w:rPr>
      </w:pPr>
      <w:r w:rsidRPr="055FC31C">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3F897CFC" w14:textId="187C0C55" w:rsidR="00535BBA" w:rsidRDefault="00535BBA" w:rsidP="00535BB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new Risk Management Policy provides additional strength to our governance processes, by ensuring that all decisions have been undertaken with the support of a risk-based approach.</w:t>
      </w:r>
    </w:p>
    <w:p w14:paraId="69F1E6A7" w14:textId="77777777" w:rsidR="00E2203A" w:rsidRDefault="00E2203A" w:rsidP="00535BBA">
      <w:pPr>
        <w:spacing w:line="276" w:lineRule="auto"/>
        <w:rPr>
          <w:rFonts w:ascii="Calibri" w:eastAsia="Calibri" w:hAnsi="Calibri" w:cs="Calibri"/>
          <w:color w:val="000000"/>
          <w:lang w:val="en-AU"/>
        </w:rPr>
      </w:pPr>
    </w:p>
    <w:p w14:paraId="0BBD945E"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revised RMF provides the process to identify risks to Council, make assessments of that risk including the potential implications, and ensure suitable controls and risk mitigation strategies are adopted to reduce or eliminate the risk to Council.</w:t>
      </w:r>
    </w:p>
    <w:p w14:paraId="0788482A"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lastRenderedPageBreak/>
        <w:t xml:space="preserve">Having an established Risk Management Policy and RMF provides a tool to support continuous improvement of our service delivery and maintain compliance with the </w:t>
      </w:r>
      <w:r w:rsidRPr="000F5A65">
        <w:rPr>
          <w:rFonts w:ascii="Calibri" w:eastAsia="Calibri" w:hAnsi="Calibri" w:cs="Calibri"/>
          <w:i/>
          <w:iCs/>
          <w:color w:val="000000" w:themeColor="text1"/>
          <w:lang w:val="en-AU"/>
        </w:rPr>
        <w:t>Local Government Act 2020</w:t>
      </w:r>
      <w:r>
        <w:rPr>
          <w:rFonts w:ascii="Calibri" w:eastAsia="Calibri" w:hAnsi="Calibri" w:cs="Calibri"/>
          <w:i/>
          <w:iCs/>
          <w:color w:val="000000" w:themeColor="text1"/>
          <w:lang w:val="en-AU"/>
        </w:rPr>
        <w:t xml:space="preserve"> </w:t>
      </w:r>
      <w:r>
        <w:rPr>
          <w:rFonts w:ascii="Calibri" w:eastAsia="Calibri" w:hAnsi="Calibri" w:cs="Calibri"/>
          <w:color w:val="000000" w:themeColor="text1"/>
          <w:lang w:val="en-AU"/>
        </w:rPr>
        <w:t>and other relevant legislation and policy.</w:t>
      </w:r>
    </w:p>
    <w:p w14:paraId="12451E59"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Implementation Strategy</w:t>
      </w:r>
    </w:p>
    <w:p w14:paraId="00A9F173"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Communication</w:t>
      </w:r>
    </w:p>
    <w:p w14:paraId="12A08B0E" w14:textId="002A8357" w:rsidR="00535BBA" w:rsidRDefault="00535BBA" w:rsidP="00535BB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The RMF and Risk Management Policy are used by staff, contractors and volunteers to conduct decision making processes.  Internal communication channels will be utilised, and training will be undertaken with key stakeholders to ensure effective compliance with the Policy and RMF.</w:t>
      </w:r>
    </w:p>
    <w:p w14:paraId="79FD5EF1" w14:textId="77777777" w:rsidR="00E2203A" w:rsidRDefault="00E2203A" w:rsidP="00535BBA">
      <w:pPr>
        <w:spacing w:line="276" w:lineRule="auto"/>
        <w:rPr>
          <w:rFonts w:ascii="Calibri" w:eastAsia="Calibri" w:hAnsi="Calibri" w:cs="Calibri"/>
          <w:color w:val="000000"/>
          <w:lang w:val="en-AU"/>
        </w:rPr>
      </w:pPr>
    </w:p>
    <w:p w14:paraId="7E63D5D0"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RMF and Risk Management Policy will be made available to community via Council’s website.</w:t>
      </w:r>
    </w:p>
    <w:p w14:paraId="570E8D10" w14:textId="77777777" w:rsidR="00535BBA" w:rsidRDefault="00535BBA" w:rsidP="00535BBA">
      <w:pPr>
        <w:keepNext/>
        <w:spacing w:before="240" w:after="60" w:line="276" w:lineRule="auto"/>
        <w:outlineLvl w:val="1"/>
        <w:rPr>
          <w:rFonts w:ascii="Calibri" w:eastAsia="Calibri" w:hAnsi="Calibri" w:cs="Calibri"/>
          <w:b/>
          <w:bCs/>
          <w:color w:val="000000"/>
          <w:lang w:val="en-AU"/>
        </w:rPr>
      </w:pPr>
      <w:r w:rsidRPr="055FC31C">
        <w:rPr>
          <w:rFonts w:ascii="Calibri" w:eastAsia="Calibri" w:hAnsi="Calibri" w:cs="Calibri"/>
          <w:b/>
          <w:bCs/>
          <w:color w:val="000000" w:themeColor="text1"/>
          <w:lang w:val="en-AU"/>
        </w:rPr>
        <w:t>Critical Dates</w:t>
      </w:r>
    </w:p>
    <w:p w14:paraId="64468C6E"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revised RMF and new Risk Management Policy to be adopted and communicated to all staff by 30 June 2022 prior to the commencement of 2022 Strategic and Service Risk reviews.</w:t>
      </w:r>
    </w:p>
    <w:p w14:paraId="01864E34"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themeColor="background1"/>
          <w:lang w:val="en-AU"/>
        </w:rPr>
        <w:t xml:space="preserve"> Declaration of Conflict of Interest</w:t>
      </w:r>
    </w:p>
    <w:p w14:paraId="1872C622" w14:textId="77777777" w:rsidR="00535BBA" w:rsidRDefault="00535BBA" w:rsidP="00535BBA">
      <w:pPr>
        <w:spacing w:after="120"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0627C466" w14:textId="77777777" w:rsidR="00535BBA" w:rsidRDefault="00535BBA" w:rsidP="00535BBA">
      <w:pPr>
        <w:keepNext/>
        <w:shd w:val="clear" w:color="auto" w:fill="003266"/>
        <w:spacing w:before="120" w:after="120" w:line="276" w:lineRule="auto"/>
        <w:outlineLvl w:val="0"/>
        <w:rPr>
          <w:rFonts w:ascii="Calibri" w:eastAsia="Calibri" w:hAnsi="Calibri" w:cs="Calibri"/>
          <w:b/>
          <w:bCs/>
          <w:color w:val="FFFFFF"/>
          <w:lang w:val="en-AU"/>
        </w:rPr>
      </w:pPr>
      <w:r w:rsidRPr="377B553C">
        <w:rPr>
          <w:rFonts w:ascii="Calibri" w:eastAsia="Calibri" w:hAnsi="Calibri" w:cs="Calibri"/>
          <w:b/>
          <w:color w:val="FFFFFF" w:themeColor="background1"/>
          <w:lang w:val="en-AU"/>
        </w:rPr>
        <w:t xml:space="preserve"> </w:t>
      </w:r>
      <w:r w:rsidRPr="055FC31C">
        <w:rPr>
          <w:rFonts w:ascii="Calibri" w:eastAsia="Calibri" w:hAnsi="Calibri" w:cs="Calibri"/>
          <w:b/>
          <w:bCs/>
          <w:color w:val="FFFFFF" w:themeColor="background1"/>
          <w:lang w:val="en-AU"/>
        </w:rPr>
        <w:t>Conclusion</w:t>
      </w:r>
    </w:p>
    <w:p w14:paraId="3EA624F4" w14:textId="77777777" w:rsidR="00535BBA" w:rsidRDefault="00535BBA" w:rsidP="00535BB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revised RMF has been brought in line with </w:t>
      </w:r>
      <w:r w:rsidRPr="00391DBB">
        <w:rPr>
          <w:rFonts w:ascii="Calibri" w:eastAsia="Calibri" w:hAnsi="Calibri" w:cs="Calibri"/>
          <w:i/>
          <w:iCs/>
          <w:color w:val="000000" w:themeColor="text1"/>
          <w:lang w:val="en-AU"/>
        </w:rPr>
        <w:t>ISO 31000:2018 – Risk management guidelines</w:t>
      </w:r>
      <w:r>
        <w:rPr>
          <w:rFonts w:ascii="Calibri" w:eastAsia="Calibri" w:hAnsi="Calibri" w:cs="Calibri"/>
          <w:i/>
          <w:iCs/>
          <w:color w:val="000000" w:themeColor="text1"/>
          <w:lang w:val="en-AU"/>
        </w:rPr>
        <w:t>,</w:t>
      </w:r>
      <w:r>
        <w:rPr>
          <w:rFonts w:ascii="Calibri" w:eastAsia="Calibri" w:hAnsi="Calibri" w:cs="Calibri"/>
          <w:color w:val="000000" w:themeColor="text1"/>
          <w:lang w:val="en-AU"/>
        </w:rPr>
        <w:t xml:space="preserve"> and the new Risk Management Policy ensures accountability for risk management processes across all services and operations, which in turn strengthen the internal governance framework and provide a process to support informed decision making to achieve the best outcomes for Council.</w:t>
      </w:r>
    </w:p>
    <w:p w14:paraId="7B17EDBE" w14:textId="07DE96FF" w:rsidR="00A77B3E" w:rsidRDefault="00535BBA" w:rsidP="00535BB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62" w:name="_Toc106883330"/>
      <w:r w:rsidR="005864AD">
        <w:rPr>
          <w:rFonts w:ascii="Calibri" w:eastAsia="Calibri" w:hAnsi="Calibri" w:cs="Calibri"/>
          <w:color w:val="000000"/>
        </w:rPr>
        <w:instrText>5.5.2</w:instrText>
      </w:r>
      <w:r w:rsidR="005864AD">
        <w:rPr>
          <w:rFonts w:ascii="Calibri" w:eastAsia="Calibri" w:hAnsi="Calibri" w:cs="Calibri"/>
          <w:color w:val="000000"/>
        </w:rPr>
        <w:tab/>
        <w:instrText>Review of Council Delegations to the CEO and Members of Council Staff</w:instrText>
      </w:r>
      <w:bookmarkEnd w:id="62"/>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63" w:name="5.5.2__Review_of_Council_Delegations_to"/>
      <w:r w:rsidR="005864AD">
        <w:rPr>
          <w:rFonts w:ascii="Calibri" w:eastAsia="Calibri" w:hAnsi="Calibri" w:cs="Calibri"/>
          <w:color w:val="FFFFFF"/>
          <w:sz w:val="4"/>
        </w:rPr>
        <w:t>5.5.2</w:t>
      </w:r>
      <w:r w:rsidR="005864AD">
        <w:rPr>
          <w:rFonts w:ascii="Calibri" w:eastAsia="Calibri" w:hAnsi="Calibri" w:cs="Calibri"/>
          <w:color w:val="FFFFFF"/>
          <w:sz w:val="4"/>
        </w:rPr>
        <w:tab/>
        <w:t>Review of Council Delegations to the CEO and Members of Council Staff</w:t>
      </w:r>
    </w:p>
    <w:bookmarkEnd w:id="63"/>
    <w:p w14:paraId="11417C8E" w14:textId="77777777" w:rsidR="00E2203A" w:rsidRDefault="00E2203A" w:rsidP="00E2203A">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5.5.2 Review of Council Delegations to the CEO and Members of Council Staff</w:t>
      </w:r>
    </w:p>
    <w:p w14:paraId="18540BC9" w14:textId="77777777" w:rsidR="00E2203A" w:rsidRDefault="00E2203A" w:rsidP="00E2203A">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6B54DA56" w14:textId="77777777" w:rsidR="00E2203A" w:rsidRDefault="00E2203A" w:rsidP="00E2203A">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 xml:space="preserve">Amanda Marijanovic, </w:t>
      </w:r>
      <w:r w:rsidRPr="2DB03E27">
        <w:rPr>
          <w:rFonts w:ascii="Calibri" w:eastAsia="Calibri" w:hAnsi="Calibri" w:cs="Calibri"/>
          <w:color w:val="000000" w:themeColor="text1"/>
          <w:lang w:val="en-AU"/>
        </w:rPr>
        <w:t>Coordinator Governance Administration</w:t>
      </w:r>
    </w:p>
    <w:p w14:paraId="3148F78D" w14:textId="77777777" w:rsidR="00E2203A" w:rsidRDefault="00E2203A" w:rsidP="00E2203A">
      <w:pPr>
        <w:spacing w:before="120" w:after="12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Samantha Boyle, Unit Manager Governance &amp; Risk</w:t>
      </w:r>
    </w:p>
    <w:p w14:paraId="574D9BB0" w14:textId="77777777" w:rsidR="00E2203A" w:rsidRDefault="00E2203A" w:rsidP="00E2203A">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themeColor="text1"/>
          <w:lang w:val="en-AU"/>
        </w:rPr>
        <w:t>Attachments</w:t>
      </w:r>
      <w:r>
        <w:rPr>
          <w:rFonts w:ascii="Calibri" w:hAnsi="Calibri"/>
          <w:lang w:val="en-AU"/>
        </w:rPr>
        <w:tab/>
      </w:r>
    </w:p>
    <w:p w14:paraId="575A8302" w14:textId="77777777" w:rsidR="00E2203A" w:rsidRDefault="00E2203A" w:rsidP="00944F20">
      <w:pPr>
        <w:numPr>
          <w:ilvl w:val="0"/>
          <w:numId w:val="60"/>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Instrument of Delegation to CEO - June 2022 - v 6 [</w:t>
      </w:r>
      <w:r>
        <w:rPr>
          <w:rFonts w:ascii="Calibri" w:eastAsia="Calibri" w:hAnsi="Calibri" w:cs="Calibri"/>
          <w:b/>
          <w:bCs/>
          <w:color w:val="000000"/>
          <w:lang w:val="en-AU"/>
        </w:rPr>
        <w:t>5.5.2.1</w:t>
      </w:r>
      <w:r>
        <w:rPr>
          <w:rFonts w:ascii="Calibri" w:eastAsia="Calibri" w:hAnsi="Calibri" w:cs="Calibri"/>
          <w:color w:val="000000"/>
          <w:lang w:val="en-AU"/>
        </w:rPr>
        <w:t xml:space="preserve"> - 5 pages]</w:t>
      </w:r>
    </w:p>
    <w:p w14:paraId="4660B5EC" w14:textId="77777777" w:rsidR="00E2203A" w:rsidRPr="00770902" w:rsidRDefault="00E2203A" w:rsidP="00944F20">
      <w:pPr>
        <w:numPr>
          <w:ilvl w:val="0"/>
          <w:numId w:val="60"/>
        </w:numPr>
        <w:spacing w:line="276" w:lineRule="auto"/>
        <w:ind w:hanging="280"/>
        <w:rPr>
          <w:rFonts w:ascii="Calibri" w:eastAsia="Calibri" w:hAnsi="Calibri" w:cs="Calibri"/>
          <w:color w:val="000000"/>
          <w:lang w:val="en-AU"/>
        </w:rPr>
      </w:pPr>
      <w:r w:rsidRPr="00770902">
        <w:rPr>
          <w:rFonts w:ascii="Calibri" w:eastAsia="Calibri" w:hAnsi="Calibri" w:cs="Calibri"/>
          <w:color w:val="000000"/>
          <w:lang w:val="en-AU"/>
        </w:rPr>
        <w:t>Instrument of Delegation to Members of Staff - June 2022 - v 2 [</w:t>
      </w:r>
      <w:r w:rsidRPr="00770902">
        <w:rPr>
          <w:rFonts w:ascii="Calibri" w:eastAsia="Calibri" w:hAnsi="Calibri" w:cs="Calibri"/>
          <w:b/>
          <w:bCs/>
          <w:color w:val="000000"/>
          <w:lang w:val="en-AU"/>
        </w:rPr>
        <w:t>5.5.2.2</w:t>
      </w:r>
      <w:r w:rsidRPr="00770902">
        <w:rPr>
          <w:rFonts w:ascii="Calibri" w:eastAsia="Calibri" w:hAnsi="Calibri" w:cs="Calibri"/>
          <w:color w:val="000000"/>
          <w:lang w:val="en-AU"/>
        </w:rPr>
        <w:t xml:space="preserve"> - 67 pages]</w:t>
      </w:r>
      <w:r w:rsidRPr="00770902">
        <w:rPr>
          <w:rFonts w:ascii="Calibri" w:eastAsia="Calibri" w:hAnsi="Calibri" w:cs="Calibri"/>
          <w:sz w:val="2"/>
          <w:szCs w:val="2"/>
          <w:lang w:val="en-AU"/>
        </w:rPr>
        <w:t> </w:t>
      </w:r>
      <w:r w:rsidRPr="00770902">
        <w:rPr>
          <w:rFonts w:ascii="Calibri" w:eastAsia="Calibri" w:hAnsi="Calibri" w:cs="Calibri"/>
          <w:color w:val="000000" w:themeColor="text1"/>
          <w:lang w:val="en-AU"/>
        </w:rPr>
        <w:t xml:space="preserve"> </w:t>
      </w:r>
      <w:r w:rsidRPr="00770902">
        <w:rPr>
          <w:rFonts w:ascii="Calibri" w:eastAsia="Calibri" w:hAnsi="Calibri" w:cs="Calibri"/>
          <w:sz w:val="2"/>
          <w:szCs w:val="2"/>
          <w:lang w:val="en-AU"/>
        </w:rPr>
        <w:t> </w:t>
      </w:r>
    </w:p>
    <w:p w14:paraId="0730028B" w14:textId="77777777" w:rsidR="00E2203A" w:rsidRDefault="00E2203A" w:rsidP="00E2203A">
      <w:pPr>
        <w:keepNext/>
        <w:shd w:val="clear" w:color="auto" w:fill="003266"/>
        <w:spacing w:before="120" w:after="120" w:line="276" w:lineRule="auto"/>
        <w:outlineLvl w:val="0"/>
        <w:rPr>
          <w:rFonts w:ascii="Calibri" w:eastAsia="Calibri" w:hAnsi="Calibri"/>
          <w:b/>
          <w:color w:val="FFFFFF"/>
          <w:sz w:val="32"/>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P</w:t>
      </w:r>
      <w:r>
        <w:rPr>
          <w:rFonts w:ascii="Calibri" w:eastAsia="Calibri" w:hAnsi="Calibri"/>
          <w:b/>
          <w:color w:val="FFFFFF" w:themeColor="background1"/>
          <w:lang w:val="en-AU"/>
        </w:rPr>
        <w:t>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7DE3FDF"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purpose of this report is for Council to support effective and efficient decision-making</w:t>
      </w:r>
      <w:r w:rsidRPr="0028697C">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through updated Instruments of Delegation to the CEO and to members of Council staff.</w:t>
      </w:r>
    </w:p>
    <w:p w14:paraId="044542C1"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701E9970" w14:textId="77777777" w:rsidR="00E2203A" w:rsidRPr="000C09DE"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Delegations to the Chief Executive Officer (CEO) and to members of Council Staff are reviewed regularly to ensure Council’s decision-making powers are efficiently and effectively exercised.</w:t>
      </w:r>
    </w:p>
    <w:p w14:paraId="60F147C9" w14:textId="77777777" w:rsidR="00E2203A" w:rsidRDefault="00E2203A" w:rsidP="00E2203A">
      <w:pPr>
        <w:spacing w:before="240" w:after="60" w:line="276" w:lineRule="auto"/>
        <w:rPr>
          <w:rFonts w:ascii="Calibri" w:eastAsia="Calibri" w:hAnsi="Calibri" w:cs="Calibri"/>
          <w:color w:val="000000"/>
          <w:u w:val="single"/>
          <w:lang w:val="en-AU"/>
        </w:rPr>
      </w:pPr>
      <w:r w:rsidRPr="00E0129E">
        <w:rPr>
          <w:rFonts w:ascii="Calibri" w:eastAsia="Calibri" w:hAnsi="Calibri" w:cs="Calibri"/>
          <w:color w:val="000000" w:themeColor="text1"/>
          <w:u w:val="single"/>
          <w:lang w:val="en-AU"/>
        </w:rPr>
        <w:t>Instrument of Delegation to the CEO</w:t>
      </w:r>
    </w:p>
    <w:p w14:paraId="235BCBA7"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report recommends:</w:t>
      </w:r>
    </w:p>
    <w:p w14:paraId="13A09326" w14:textId="77777777" w:rsidR="00E2203A" w:rsidRPr="00712CEF" w:rsidRDefault="00E2203A" w:rsidP="00944F20">
      <w:pPr>
        <w:numPr>
          <w:ilvl w:val="0"/>
          <w:numId w:val="61"/>
        </w:numPr>
        <w:spacing w:line="276" w:lineRule="auto"/>
        <w:rPr>
          <w:rFonts w:ascii="Calibri" w:eastAsia="Calibri" w:hAnsi="Calibri" w:cs="Calibri"/>
          <w:color w:val="000000"/>
          <w:szCs w:val="20"/>
          <w:lang w:val="en-AU"/>
        </w:rPr>
      </w:pPr>
      <w:r w:rsidRPr="00052227">
        <w:rPr>
          <w:rFonts w:ascii="Calibri" w:eastAsia="Calibri" w:hAnsi="Calibri" w:cs="Calibri"/>
          <w:color w:val="000000" w:themeColor="text1"/>
          <w:szCs w:val="20"/>
          <w:lang w:val="en-AU"/>
        </w:rPr>
        <w:t xml:space="preserve">that the financial delegation </w:t>
      </w:r>
      <w:r w:rsidRPr="00712CEF">
        <w:rPr>
          <w:rFonts w:ascii="Calibri" w:eastAsia="Calibri" w:hAnsi="Calibri" w:cs="Calibri"/>
          <w:color w:val="000000" w:themeColor="text1"/>
          <w:szCs w:val="20"/>
          <w:lang w:val="en-AU"/>
        </w:rPr>
        <w:t>to the CEO be increased from a maximum of $1,000,000 to $2,000,000 (GST inclusive) for goods and services</w:t>
      </w:r>
      <w:r w:rsidRPr="00EA11F9">
        <w:rPr>
          <w:rFonts w:ascii="Calibri" w:eastAsia="Calibri" w:hAnsi="Calibri" w:cs="Calibri"/>
          <w:color w:val="000000" w:themeColor="text1"/>
          <w:szCs w:val="20"/>
          <w:lang w:val="en-AU"/>
        </w:rPr>
        <w:t xml:space="preserve"> to r</w:t>
      </w:r>
      <w:r w:rsidRPr="00052227">
        <w:rPr>
          <w:rFonts w:ascii="Calibri" w:eastAsia="Calibri" w:hAnsi="Calibri" w:cs="Calibri"/>
          <w:color w:val="000000" w:themeColor="text1"/>
          <w:szCs w:val="20"/>
          <w:lang w:val="en-AU"/>
        </w:rPr>
        <w:t>eflect the increased mon</w:t>
      </w:r>
      <w:r w:rsidRPr="00712CEF">
        <w:rPr>
          <w:rFonts w:ascii="Calibri" w:eastAsia="Calibri" w:hAnsi="Calibri" w:cs="Calibri"/>
          <w:color w:val="000000" w:themeColor="text1"/>
          <w:szCs w:val="20"/>
          <w:lang w:val="en-AU"/>
        </w:rPr>
        <w:t>etary value and complexity of the business carried out by the organisation; and</w:t>
      </w:r>
    </w:p>
    <w:p w14:paraId="1239C53E" w14:textId="77777777" w:rsidR="00E2203A" w:rsidRPr="00125369" w:rsidRDefault="00E2203A" w:rsidP="00944F20">
      <w:pPr>
        <w:numPr>
          <w:ilvl w:val="0"/>
          <w:numId w:val="61"/>
        </w:numPr>
        <w:spacing w:line="276" w:lineRule="auto"/>
        <w:rPr>
          <w:rFonts w:ascii="Calibri" w:eastAsia="Calibri" w:hAnsi="Calibri" w:cs="Calibri"/>
          <w:color w:val="000000"/>
          <w:szCs w:val="20"/>
          <w:lang w:val="en-AU"/>
        </w:rPr>
      </w:pPr>
      <w:r w:rsidRPr="004D5650">
        <w:rPr>
          <w:rFonts w:ascii="Calibri" w:eastAsia="Calibri" w:hAnsi="Calibri" w:cs="Calibri"/>
          <w:color w:val="000000" w:themeColor="text1"/>
          <w:szCs w:val="20"/>
          <w:lang w:val="en-AU"/>
        </w:rPr>
        <w:t>th</w:t>
      </w:r>
      <w:r w:rsidRPr="00125369">
        <w:rPr>
          <w:rFonts w:ascii="Calibri" w:eastAsia="Calibri" w:hAnsi="Calibri" w:cs="Calibri"/>
          <w:color w:val="000000" w:themeColor="text1"/>
          <w:szCs w:val="20"/>
          <w:lang w:val="en-AU"/>
        </w:rPr>
        <w:t>at the award of insurance contracts be exempt from the CEO’s financial delegations and responsibility be delegated to the CEO</w:t>
      </w:r>
      <w:r>
        <w:rPr>
          <w:rFonts w:ascii="Calibri" w:eastAsia="Calibri" w:hAnsi="Calibri" w:cs="Calibri"/>
          <w:color w:val="000000" w:themeColor="text1"/>
          <w:szCs w:val="20"/>
          <w:lang w:val="en-AU"/>
        </w:rPr>
        <w:t xml:space="preserve"> irrespective of the value of the contract</w:t>
      </w:r>
      <w:r w:rsidRPr="00125369">
        <w:rPr>
          <w:rFonts w:ascii="Calibri" w:eastAsia="Calibri" w:hAnsi="Calibri" w:cs="Calibri"/>
          <w:color w:val="000000" w:themeColor="text1"/>
          <w:szCs w:val="20"/>
          <w:lang w:val="en-AU"/>
        </w:rPr>
        <w:t>.</w:t>
      </w:r>
      <w:r w:rsidRPr="00234DE4">
        <w:rPr>
          <w:rFonts w:ascii="Calibri" w:eastAsia="Calibri" w:hAnsi="Calibri" w:cs="Calibri"/>
          <w:color w:val="000000" w:themeColor="text1"/>
          <w:szCs w:val="20"/>
          <w:lang w:val="en-AU"/>
        </w:rPr>
        <w:t xml:space="preserve"> </w:t>
      </w:r>
    </w:p>
    <w:p w14:paraId="4D5083FC" w14:textId="77777777" w:rsidR="00E2203A" w:rsidRDefault="00E2203A" w:rsidP="00E2203A">
      <w:pPr>
        <w:spacing w:before="240" w:after="60" w:line="276" w:lineRule="auto"/>
        <w:rPr>
          <w:rFonts w:ascii="Calibri" w:eastAsia="Calibri" w:hAnsi="Calibri" w:cs="Calibri"/>
          <w:color w:val="000000"/>
          <w:u w:val="single"/>
          <w:lang w:val="en-AU"/>
        </w:rPr>
      </w:pPr>
      <w:r>
        <w:rPr>
          <w:rFonts w:ascii="Calibri" w:eastAsia="Calibri" w:hAnsi="Calibri" w:cs="Calibri"/>
          <w:color w:val="000000" w:themeColor="text1"/>
          <w:u w:val="single"/>
          <w:lang w:val="en-AU"/>
        </w:rPr>
        <w:t>Instrument of Delegation to Members of Council Staff</w:t>
      </w:r>
    </w:p>
    <w:p w14:paraId="24E437AF"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report recommends that this delegation be amended to reflect title changes and where positions no longer exist; to delegate the provisions to another role.   N</w:t>
      </w:r>
      <w:r w:rsidRPr="00D733DE">
        <w:rPr>
          <w:rFonts w:ascii="Calibri" w:eastAsia="Calibri" w:hAnsi="Calibri" w:cs="Calibri"/>
          <w:color w:val="000000" w:themeColor="text1"/>
          <w:lang w:val="en-AU"/>
        </w:rPr>
        <w:t>ew</w:t>
      </w:r>
      <w:r>
        <w:rPr>
          <w:rFonts w:ascii="Calibri" w:eastAsia="Calibri" w:hAnsi="Calibri" w:cs="Calibri"/>
          <w:color w:val="000000" w:themeColor="text1"/>
          <w:lang w:val="en-AU"/>
        </w:rPr>
        <w:t xml:space="preserve"> and changed provisions from the most recent Maddocks Lawyers update are also included under the following Acts:</w:t>
      </w:r>
    </w:p>
    <w:p w14:paraId="623905F2" w14:textId="77777777" w:rsidR="00E2203A" w:rsidRPr="005B7DE1"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Cemeteries and Crematoria Act 2003</w:t>
      </w:r>
      <w:r w:rsidRPr="00AB7129">
        <w:rPr>
          <w:rFonts w:ascii="Calibri" w:eastAsia="Calibri" w:hAnsi="Calibri" w:cs="Calibri"/>
          <w:color w:val="000000" w:themeColor="text1"/>
          <w:szCs w:val="20"/>
          <w:lang w:val="en-AU"/>
        </w:rPr>
        <w:t>;</w:t>
      </w:r>
    </w:p>
    <w:p w14:paraId="40A5F8CB" w14:textId="77777777" w:rsidR="00E2203A" w:rsidRPr="00AB7129"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Food Act 1984</w:t>
      </w:r>
      <w:r w:rsidRPr="00AB7129">
        <w:rPr>
          <w:rFonts w:ascii="Calibri" w:eastAsia="Calibri" w:hAnsi="Calibri" w:cs="Calibri"/>
          <w:color w:val="000000" w:themeColor="text1"/>
          <w:szCs w:val="20"/>
          <w:lang w:val="en-AU"/>
        </w:rPr>
        <w:t>;</w:t>
      </w:r>
    </w:p>
    <w:p w14:paraId="3A466275" w14:textId="77777777" w:rsidR="00E2203A" w:rsidRPr="00AB7129"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Planning and Environment Act 1987</w:t>
      </w:r>
      <w:r w:rsidRPr="00AB7129">
        <w:rPr>
          <w:rFonts w:ascii="Calibri" w:eastAsia="Calibri" w:hAnsi="Calibri" w:cs="Calibri"/>
          <w:color w:val="000000" w:themeColor="text1"/>
          <w:szCs w:val="20"/>
          <w:lang w:val="en-AU"/>
        </w:rPr>
        <w:t xml:space="preserve">; </w:t>
      </w:r>
    </w:p>
    <w:p w14:paraId="393BECC2" w14:textId="77777777" w:rsidR="00E2203A" w:rsidRPr="00AB7129"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Residential Tenancies Act 1997;</w:t>
      </w:r>
    </w:p>
    <w:p w14:paraId="4AF6A88A" w14:textId="77777777" w:rsidR="00E2203A"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Road Management Act 2004</w:t>
      </w:r>
      <w:r>
        <w:rPr>
          <w:rFonts w:ascii="Calibri" w:eastAsia="Calibri" w:hAnsi="Calibri" w:cs="Calibri"/>
          <w:color w:val="000000" w:themeColor="text1"/>
          <w:szCs w:val="20"/>
          <w:lang w:val="en-AU"/>
        </w:rPr>
        <w:t>; and</w:t>
      </w:r>
    </w:p>
    <w:p w14:paraId="73AC9CB5" w14:textId="77777777" w:rsidR="00E2203A"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lastRenderedPageBreak/>
        <w:t>Residential Tenancies (Caravan Parks and Movable Dwellings Registration and Standards) Regulations 2020</w:t>
      </w:r>
      <w:r w:rsidRPr="00551BAD">
        <w:rPr>
          <w:rFonts w:ascii="Calibri" w:eastAsia="Calibri" w:hAnsi="Calibri" w:cs="Calibri"/>
          <w:i/>
          <w:color w:val="000000" w:themeColor="text1"/>
          <w:szCs w:val="20"/>
          <w:lang w:val="en-AU"/>
        </w:rPr>
        <w:t>.</w:t>
      </w:r>
    </w:p>
    <w:p w14:paraId="4004BF25" w14:textId="77777777" w:rsidR="00E2203A" w:rsidRDefault="00E2203A" w:rsidP="00E2203A">
      <w:pPr>
        <w:spacing w:line="276" w:lineRule="auto"/>
        <w:rPr>
          <w:rFonts w:ascii="Calibri" w:eastAsia="Calibri" w:hAnsi="Calibri" w:cs="Calibri"/>
          <w:color w:val="000000"/>
          <w:lang w:val="en-AU"/>
        </w:rPr>
      </w:pPr>
    </w:p>
    <w:p w14:paraId="1125BDCB"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Further changes are also recommended under the </w:t>
      </w:r>
      <w:r>
        <w:rPr>
          <w:rFonts w:ascii="Calibri" w:eastAsia="Calibri" w:hAnsi="Calibri" w:cs="Calibri"/>
          <w:i/>
          <w:iCs/>
          <w:color w:val="000000" w:themeColor="text1"/>
          <w:lang w:val="en-AU"/>
        </w:rPr>
        <w:t xml:space="preserve">Planning and Environment Act 1987 </w:t>
      </w:r>
      <w:r>
        <w:rPr>
          <w:rFonts w:ascii="Calibri" w:eastAsia="Calibri" w:hAnsi="Calibri" w:cs="Calibri"/>
          <w:color w:val="000000" w:themeColor="text1"/>
          <w:lang w:val="en-AU"/>
        </w:rPr>
        <w:t>to establish best practice legacy processes which include:</w:t>
      </w:r>
    </w:p>
    <w:p w14:paraId="6FEED5EE" w14:textId="77777777" w:rsidR="00E2203A" w:rsidRPr="00E47301" w:rsidRDefault="00E2203A" w:rsidP="00944F20">
      <w:pPr>
        <w:numPr>
          <w:ilvl w:val="0"/>
          <w:numId w:val="63"/>
        </w:numPr>
        <w:spacing w:line="276" w:lineRule="auto"/>
        <w:rPr>
          <w:rFonts w:ascii="Calibri" w:eastAsia="Calibri" w:hAnsi="Calibri" w:cs="Calibri"/>
          <w:color w:val="000000"/>
          <w:szCs w:val="20"/>
          <w:lang w:val="en-AU"/>
        </w:rPr>
      </w:pPr>
      <w:r w:rsidRPr="00E47301">
        <w:rPr>
          <w:rFonts w:ascii="Calibri" w:eastAsia="Calibri" w:hAnsi="Calibri" w:cs="Calibri"/>
          <w:color w:val="000000" w:themeColor="text1"/>
          <w:szCs w:val="20"/>
          <w:lang w:val="en-AU"/>
        </w:rPr>
        <w:t>Changes to delegations to delegate to Officers:</w:t>
      </w:r>
    </w:p>
    <w:p w14:paraId="38920CB7" w14:textId="77777777" w:rsidR="00E2203A" w:rsidRDefault="00E2203A" w:rsidP="00944F20">
      <w:pPr>
        <w:numPr>
          <w:ilvl w:val="0"/>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River Red Gum removals;</w:t>
      </w:r>
    </w:p>
    <w:p w14:paraId="55FE88B1" w14:textId="77777777" w:rsidR="00E2203A" w:rsidRDefault="00E2203A" w:rsidP="00944F20">
      <w:pPr>
        <w:numPr>
          <w:ilvl w:val="0"/>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Building proposals in Heritage Overlays; and</w:t>
      </w:r>
    </w:p>
    <w:p w14:paraId="20CEE1B1" w14:textId="77777777" w:rsidR="00E2203A" w:rsidRDefault="00E2203A" w:rsidP="00944F20">
      <w:pPr>
        <w:numPr>
          <w:ilvl w:val="0"/>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Development that ‘significantly changes the character of the area’.</w:t>
      </w:r>
    </w:p>
    <w:p w14:paraId="3BB512A7" w14:textId="77777777" w:rsidR="00E2203A" w:rsidRPr="00E47301" w:rsidRDefault="00E2203A" w:rsidP="00944F20">
      <w:pPr>
        <w:numPr>
          <w:ilvl w:val="0"/>
          <w:numId w:val="63"/>
        </w:numPr>
        <w:spacing w:line="276" w:lineRule="auto"/>
        <w:rPr>
          <w:rFonts w:ascii="Calibri" w:eastAsia="Calibri" w:hAnsi="Calibri" w:cs="Calibri"/>
          <w:color w:val="000000"/>
          <w:szCs w:val="20"/>
          <w:lang w:val="en-AU"/>
        </w:rPr>
      </w:pPr>
      <w:r w:rsidRPr="00E47301">
        <w:rPr>
          <w:rFonts w:ascii="Calibri" w:eastAsia="Calibri" w:hAnsi="Calibri" w:cs="Calibri"/>
          <w:color w:val="000000" w:themeColor="text1"/>
          <w:szCs w:val="20"/>
          <w:lang w:val="en-AU"/>
        </w:rPr>
        <w:t>Amendments to delegations to:</w:t>
      </w:r>
    </w:p>
    <w:p w14:paraId="2C9951DB" w14:textId="77777777" w:rsidR="00E2203A" w:rsidRDefault="00E2203A" w:rsidP="00944F20">
      <w:pPr>
        <w:numPr>
          <w:ilvl w:val="0"/>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Increase the threshold for an application to be considered by Council from five (5) to 10 objections; and</w:t>
      </w:r>
    </w:p>
    <w:p w14:paraId="10E61973" w14:textId="77777777" w:rsidR="00E2203A" w:rsidRDefault="00E2203A" w:rsidP="00944F20">
      <w:pPr>
        <w:numPr>
          <w:ilvl w:val="0"/>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Must also be:</w:t>
      </w:r>
    </w:p>
    <w:p w14:paraId="666B10EA" w14:textId="77777777" w:rsidR="00E2203A" w:rsidRDefault="00E2203A" w:rsidP="00944F20">
      <w:pPr>
        <w:numPr>
          <w:ilvl w:val="1"/>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More than three (3) storeys in height; or</w:t>
      </w:r>
    </w:p>
    <w:p w14:paraId="3474CD6E" w14:textId="77777777" w:rsidR="00E2203A" w:rsidRDefault="00E2203A" w:rsidP="00944F20">
      <w:pPr>
        <w:numPr>
          <w:ilvl w:val="1"/>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A major non-residential use in a residential use area (for example a Church or a Medical Centre); or</w:t>
      </w:r>
    </w:p>
    <w:p w14:paraId="7FF9C86D" w14:textId="77777777" w:rsidR="00E2203A" w:rsidRDefault="00E2203A" w:rsidP="00944F20">
      <w:pPr>
        <w:numPr>
          <w:ilvl w:val="1"/>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A l</w:t>
      </w:r>
      <w:r w:rsidRPr="2BC49911">
        <w:rPr>
          <w:rFonts w:ascii="Calibri" w:eastAsia="Calibri" w:hAnsi="Calibri" w:cs="Calibri"/>
          <w:color w:val="000000" w:themeColor="text1"/>
          <w:szCs w:val="20"/>
          <w:lang w:val="en-AU"/>
        </w:rPr>
        <w:t xml:space="preserve">arge subdivision </w:t>
      </w:r>
      <w:r>
        <w:rPr>
          <w:rFonts w:ascii="Calibri" w:eastAsia="Calibri" w:hAnsi="Calibri" w:cs="Calibri"/>
          <w:color w:val="000000" w:themeColor="text1"/>
          <w:szCs w:val="20"/>
          <w:lang w:val="en-AU"/>
        </w:rPr>
        <w:t xml:space="preserve">with more than 100 lots </w:t>
      </w:r>
      <w:r w:rsidRPr="2BC49911">
        <w:rPr>
          <w:rFonts w:ascii="Calibri" w:eastAsia="Calibri" w:hAnsi="Calibri" w:cs="Calibri"/>
          <w:color w:val="000000" w:themeColor="text1"/>
          <w:szCs w:val="20"/>
          <w:lang w:val="en-AU"/>
        </w:rPr>
        <w:t xml:space="preserve">with no </w:t>
      </w:r>
      <w:r>
        <w:rPr>
          <w:rFonts w:ascii="Calibri" w:eastAsia="Calibri" w:hAnsi="Calibri" w:cs="Calibri"/>
          <w:color w:val="000000" w:themeColor="text1"/>
          <w:szCs w:val="20"/>
          <w:lang w:val="en-AU"/>
        </w:rPr>
        <w:t xml:space="preserve">approved </w:t>
      </w:r>
      <w:r w:rsidRPr="2BC49911">
        <w:rPr>
          <w:rFonts w:ascii="Calibri" w:eastAsia="Calibri" w:hAnsi="Calibri" w:cs="Calibri"/>
          <w:color w:val="000000" w:themeColor="text1"/>
          <w:szCs w:val="20"/>
          <w:lang w:val="en-AU"/>
        </w:rPr>
        <w:t>Development Plan.</w:t>
      </w:r>
    </w:p>
    <w:p w14:paraId="2C8B0B24" w14:textId="77777777" w:rsidR="00E2203A" w:rsidRPr="002B362E" w:rsidRDefault="00E2203A" w:rsidP="00944F20">
      <w:pPr>
        <w:numPr>
          <w:ilvl w:val="0"/>
          <w:numId w:val="63"/>
        </w:numPr>
        <w:spacing w:line="276" w:lineRule="auto"/>
        <w:rPr>
          <w:rFonts w:ascii="Calibri" w:eastAsia="Calibri" w:hAnsi="Calibri" w:cs="Calibri"/>
          <w:color w:val="000000"/>
          <w:szCs w:val="20"/>
          <w:lang w:val="en-AU"/>
        </w:rPr>
      </w:pPr>
      <w:r w:rsidRPr="002B362E">
        <w:rPr>
          <w:rFonts w:ascii="Calibri" w:eastAsia="Calibri" w:hAnsi="Calibri" w:cs="Calibri"/>
          <w:color w:val="000000" w:themeColor="text1"/>
          <w:szCs w:val="20"/>
          <w:lang w:val="en-AU"/>
        </w:rPr>
        <w:t>Remove the</w:t>
      </w:r>
      <w:r>
        <w:rPr>
          <w:rFonts w:ascii="Calibri" w:eastAsia="Calibri" w:hAnsi="Calibri" w:cs="Calibri"/>
          <w:color w:val="000000" w:themeColor="text1"/>
          <w:szCs w:val="20"/>
          <w:lang w:val="en-AU"/>
        </w:rPr>
        <w:t xml:space="preserve"> Administrator/Councillor</w:t>
      </w:r>
      <w:r w:rsidRPr="002B362E">
        <w:rPr>
          <w:rFonts w:ascii="Calibri" w:eastAsia="Calibri" w:hAnsi="Calibri" w:cs="Calibri"/>
          <w:color w:val="000000" w:themeColor="text1"/>
          <w:szCs w:val="20"/>
          <w:lang w:val="en-AU"/>
        </w:rPr>
        <w:t xml:space="preserve"> call</w:t>
      </w:r>
      <w:r w:rsidRPr="005E203B">
        <w:rPr>
          <w:rFonts w:ascii="Calibri" w:eastAsia="Calibri" w:hAnsi="Calibri" w:cs="Calibri"/>
          <w:color w:val="000000" w:themeColor="text1"/>
          <w:szCs w:val="20"/>
          <w:lang w:val="en-AU"/>
        </w:rPr>
        <w:t>-in process</w:t>
      </w:r>
      <w:r>
        <w:rPr>
          <w:rFonts w:ascii="Calibri" w:eastAsia="Calibri" w:hAnsi="Calibri" w:cs="Calibri"/>
          <w:color w:val="000000" w:themeColor="text1"/>
          <w:szCs w:val="20"/>
          <w:lang w:val="en-AU"/>
        </w:rPr>
        <w:t>.</w:t>
      </w:r>
    </w:p>
    <w:p w14:paraId="6D371C32"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themeColor="background1"/>
          <w:lang w:val="en-AU"/>
        </w:rPr>
        <w:t xml:space="preserve"> </w:t>
      </w:r>
      <w:r w:rsidRPr="52945F05">
        <w:rPr>
          <w:rFonts w:ascii="Calibri" w:eastAsia="Calibri" w:hAnsi="Calibri"/>
          <w:b/>
          <w:color w:val="FFFFFF" w:themeColor="background1"/>
          <w:lang w:val="en-AU"/>
        </w:rPr>
        <w:t>Recommendation</w:t>
      </w:r>
    </w:p>
    <w:p w14:paraId="7641AC3D" w14:textId="77777777" w:rsidR="00E2203A" w:rsidRDefault="00E2203A" w:rsidP="00E2203A">
      <w:pPr>
        <w:spacing w:line="276" w:lineRule="auto"/>
        <w:rPr>
          <w:rFonts w:ascii="Calibri" w:eastAsia="Calibri" w:hAnsi="Calibri" w:cs="Calibri"/>
          <w:b/>
          <w:bCs/>
          <w:color w:val="000000"/>
          <w:lang w:val="en-AU"/>
        </w:rPr>
      </w:pPr>
      <w:r>
        <w:rPr>
          <w:rFonts w:ascii="Calibri" w:eastAsia="Calibri" w:hAnsi="Calibri" w:cs="Calibri"/>
          <w:b/>
          <w:bCs/>
          <w:color w:val="000000" w:themeColor="text1"/>
          <w:lang w:val="en-AU"/>
        </w:rPr>
        <w:t>That Council:</w:t>
      </w:r>
    </w:p>
    <w:p w14:paraId="50798696" w14:textId="77777777" w:rsidR="00E2203A" w:rsidRPr="006F32B9" w:rsidRDefault="00E2203A" w:rsidP="00944F20">
      <w:pPr>
        <w:numPr>
          <w:ilvl w:val="0"/>
          <w:numId w:val="66"/>
        </w:numPr>
        <w:spacing w:line="276" w:lineRule="auto"/>
        <w:rPr>
          <w:rFonts w:ascii="Calibri" w:eastAsia="Calibri" w:hAnsi="Calibri" w:cs="Calibri"/>
          <w:b/>
          <w:color w:val="000000"/>
          <w:szCs w:val="20"/>
          <w:lang w:val="en-AU"/>
        </w:rPr>
      </w:pPr>
      <w:r w:rsidRPr="006F32B9">
        <w:rPr>
          <w:rFonts w:ascii="Calibri" w:eastAsia="Calibri" w:hAnsi="Calibri" w:cs="Calibri"/>
          <w:b/>
          <w:color w:val="000000" w:themeColor="text1"/>
          <w:szCs w:val="20"/>
          <w:lang w:val="en-AU"/>
        </w:rPr>
        <w:t xml:space="preserve">For the Instrument of Delegation to the Chief Executive Officer (Attachment </w:t>
      </w:r>
      <w:r>
        <w:rPr>
          <w:rFonts w:ascii="Calibri" w:eastAsia="Calibri" w:hAnsi="Calibri" w:cs="Calibri"/>
          <w:b/>
          <w:color w:val="000000" w:themeColor="text1"/>
          <w:szCs w:val="20"/>
          <w:lang w:val="en-AU"/>
        </w:rPr>
        <w:t>1</w:t>
      </w:r>
      <w:r w:rsidRPr="006F32B9">
        <w:rPr>
          <w:rFonts w:ascii="Calibri" w:eastAsia="Calibri" w:hAnsi="Calibri" w:cs="Calibri"/>
          <w:b/>
          <w:color w:val="000000" w:themeColor="text1"/>
          <w:szCs w:val="20"/>
          <w:lang w:val="en-AU"/>
        </w:rPr>
        <w:t xml:space="preserve">) and the Instrument of Delegation to Members of Council Staff (Attachment </w:t>
      </w:r>
      <w:r>
        <w:rPr>
          <w:rFonts w:ascii="Calibri" w:eastAsia="Calibri" w:hAnsi="Calibri" w:cs="Calibri"/>
          <w:b/>
          <w:color w:val="000000" w:themeColor="text1"/>
          <w:szCs w:val="20"/>
          <w:lang w:val="en-AU"/>
        </w:rPr>
        <w:t>2</w:t>
      </w:r>
      <w:r w:rsidRPr="006F32B9">
        <w:rPr>
          <w:rFonts w:ascii="Calibri" w:eastAsia="Calibri" w:hAnsi="Calibri" w:cs="Calibri"/>
          <w:b/>
          <w:bCs/>
          <w:color w:val="000000" w:themeColor="text1"/>
          <w:szCs w:val="20"/>
          <w:lang w:val="en-AU"/>
        </w:rPr>
        <w:t>):</w:t>
      </w:r>
    </w:p>
    <w:p w14:paraId="612D0E05" w14:textId="77777777" w:rsidR="00E2203A" w:rsidRPr="00AE6053" w:rsidRDefault="00E2203A" w:rsidP="00944F20">
      <w:pPr>
        <w:numPr>
          <w:ilvl w:val="0"/>
          <w:numId w:val="67"/>
        </w:numPr>
        <w:spacing w:line="276" w:lineRule="auto"/>
        <w:rPr>
          <w:rFonts w:ascii="Calibri" w:eastAsia="Calibri" w:hAnsi="Calibri" w:cs="Calibri"/>
          <w:b/>
          <w:color w:val="000000"/>
          <w:szCs w:val="20"/>
          <w:lang w:val="en-AU"/>
        </w:rPr>
      </w:pPr>
      <w:r>
        <w:rPr>
          <w:rFonts w:ascii="Calibri" w:eastAsia="Calibri" w:hAnsi="Calibri" w:cs="Calibri"/>
          <w:b/>
          <w:color w:val="000000" w:themeColor="text1"/>
          <w:szCs w:val="20"/>
          <w:lang w:val="en-AU"/>
        </w:rPr>
        <w:t>Resolve to delegate to the members of staff holding the relevant positions the powers, duties and functions set out in the Instruments;</w:t>
      </w:r>
    </w:p>
    <w:p w14:paraId="187FB461" w14:textId="77777777" w:rsidR="00E2203A" w:rsidRPr="00AE6053" w:rsidRDefault="00E2203A" w:rsidP="00944F20">
      <w:pPr>
        <w:numPr>
          <w:ilvl w:val="0"/>
          <w:numId w:val="67"/>
        </w:numPr>
        <w:spacing w:line="276" w:lineRule="auto"/>
        <w:rPr>
          <w:rFonts w:ascii="Calibri" w:eastAsia="Calibri" w:hAnsi="Calibri" w:cs="Calibri"/>
          <w:b/>
          <w:color w:val="000000"/>
          <w:szCs w:val="20"/>
          <w:lang w:val="en-AU"/>
        </w:rPr>
      </w:pPr>
      <w:r>
        <w:rPr>
          <w:rFonts w:ascii="Calibri" w:eastAsia="Calibri" w:hAnsi="Calibri" w:cs="Calibri"/>
          <w:b/>
          <w:color w:val="000000" w:themeColor="text1"/>
          <w:szCs w:val="20"/>
          <w:lang w:val="en-AU"/>
        </w:rPr>
        <w:t>Commence operation of the Instruments immediately upon the common seal of Council being affixed to the Instruments;</w:t>
      </w:r>
    </w:p>
    <w:p w14:paraId="7637A98D" w14:textId="77777777" w:rsidR="00E2203A" w:rsidRDefault="00E2203A" w:rsidP="00944F20">
      <w:pPr>
        <w:numPr>
          <w:ilvl w:val="0"/>
          <w:numId w:val="67"/>
        </w:numPr>
        <w:spacing w:line="276" w:lineRule="auto"/>
        <w:rPr>
          <w:rFonts w:ascii="Calibri" w:eastAsia="Calibri" w:hAnsi="Calibri" w:cs="Calibri"/>
          <w:b/>
          <w:color w:val="000000"/>
          <w:szCs w:val="20"/>
          <w:lang w:val="en-AU"/>
        </w:rPr>
      </w:pPr>
      <w:r>
        <w:rPr>
          <w:rFonts w:ascii="Calibri" w:eastAsia="Calibri" w:hAnsi="Calibri" w:cs="Calibri"/>
          <w:b/>
          <w:color w:val="000000" w:themeColor="text1"/>
          <w:szCs w:val="20"/>
          <w:lang w:val="en-AU"/>
        </w:rPr>
        <w:t>Revoke all previous Council delegations to member of Council Staff on the coming into force of the Instruments; and</w:t>
      </w:r>
    </w:p>
    <w:p w14:paraId="50708EE4" w14:textId="77777777" w:rsidR="00E2203A" w:rsidRPr="00AE6053" w:rsidRDefault="00E2203A" w:rsidP="00944F20">
      <w:pPr>
        <w:numPr>
          <w:ilvl w:val="0"/>
          <w:numId w:val="67"/>
        </w:numPr>
        <w:spacing w:line="276" w:lineRule="auto"/>
        <w:rPr>
          <w:rFonts w:ascii="Calibri" w:eastAsia="Calibri" w:hAnsi="Calibri" w:cs="Calibri"/>
          <w:b/>
          <w:color w:val="000000"/>
          <w:szCs w:val="20"/>
          <w:lang w:val="en-AU"/>
        </w:rPr>
      </w:pPr>
      <w:r>
        <w:rPr>
          <w:rFonts w:ascii="Calibri" w:eastAsia="Calibri" w:hAnsi="Calibri" w:cs="Calibri"/>
          <w:b/>
          <w:color w:val="000000" w:themeColor="text1"/>
          <w:szCs w:val="20"/>
          <w:lang w:val="en-AU"/>
        </w:rPr>
        <w:t>Require the duties and functions set out in the Instruments to be performed, and the powers set out in the Instruments to be executed, in accordance with any guidelines or policies adopted by Council.</w:t>
      </w:r>
    </w:p>
    <w:p w14:paraId="0926A6A9" w14:textId="77777777" w:rsidR="00E2203A" w:rsidRPr="003A6573" w:rsidRDefault="00E2203A" w:rsidP="00E2203A">
      <w:pPr>
        <w:keepNext/>
        <w:shd w:val="clear" w:color="auto" w:fill="003266"/>
        <w:spacing w:before="120" w:after="120" w:line="276" w:lineRule="auto"/>
        <w:outlineLvl w:val="0"/>
        <w:rPr>
          <w:rFonts w:ascii="Calibri" w:eastAsia="Calibri" w:hAnsi="Calibri"/>
          <w:b/>
          <w:color w:val="FFFFFF"/>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2AD44F1A" w14:textId="77777777" w:rsidR="00E2203A" w:rsidRDefault="00E2203A" w:rsidP="00E2203A">
      <w:pPr>
        <w:spacing w:line="276" w:lineRule="auto"/>
        <w:rPr>
          <w:rFonts w:ascii="Calibri" w:eastAsia="Calibri" w:hAnsi="Calibri" w:cs="Calibri"/>
          <w:color w:val="000000"/>
          <w:lang w:val="en-AU"/>
        </w:rPr>
      </w:pPr>
      <w:r w:rsidRPr="00990A80">
        <w:rPr>
          <w:rFonts w:ascii="Calibri" w:eastAsia="Calibri" w:hAnsi="Calibri" w:cs="Calibri"/>
          <w:color w:val="000000" w:themeColor="text1"/>
          <w:lang w:val="en-AU"/>
        </w:rPr>
        <w:t xml:space="preserve">The </w:t>
      </w:r>
      <w:r w:rsidRPr="00990A80">
        <w:rPr>
          <w:rFonts w:ascii="Calibri" w:eastAsia="Calibri" w:hAnsi="Calibri" w:cs="Calibri"/>
          <w:i/>
          <w:color w:val="000000" w:themeColor="text1"/>
          <w:lang w:val="en-AU"/>
        </w:rPr>
        <w:t xml:space="preserve">Local Government </w:t>
      </w:r>
      <w:r w:rsidRPr="00D01FF2">
        <w:rPr>
          <w:rFonts w:ascii="Calibri" w:eastAsia="Calibri" w:hAnsi="Calibri" w:cs="Calibri"/>
          <w:i/>
          <w:color w:val="000000" w:themeColor="text1"/>
          <w:lang w:val="en-AU"/>
        </w:rPr>
        <w:t>Act 2020</w:t>
      </w:r>
      <w:r w:rsidRPr="00990A80">
        <w:rPr>
          <w:rFonts w:ascii="Calibri" w:eastAsia="Calibri" w:hAnsi="Calibri" w:cs="Calibri"/>
          <w:color w:val="000000" w:themeColor="text1"/>
          <w:lang w:val="en-AU"/>
        </w:rPr>
        <w:t xml:space="preserve">, and other legislation, </w:t>
      </w:r>
      <w:r w:rsidRPr="00125369">
        <w:rPr>
          <w:rFonts w:ascii="Calibri" w:eastAsia="Calibri" w:hAnsi="Calibri" w:cs="Calibri"/>
          <w:color w:val="000000" w:themeColor="text1"/>
          <w:lang w:val="en-AU"/>
        </w:rPr>
        <w:t xml:space="preserve">enables Council to delegate powers to the Chief Executive Officer (CEO) and also to members of Council staff.  This delegation is documented within the Instrument of Delegations and enables </w:t>
      </w:r>
      <w:r w:rsidRPr="00D01FF2">
        <w:rPr>
          <w:rFonts w:ascii="Calibri" w:eastAsia="Calibri" w:hAnsi="Calibri" w:cs="Calibri"/>
          <w:color w:val="000000" w:themeColor="text1"/>
          <w:lang w:val="en-AU"/>
        </w:rPr>
        <w:t>decision</w:t>
      </w:r>
      <w:r w:rsidRPr="00125369">
        <w:rPr>
          <w:rFonts w:ascii="Calibri" w:eastAsia="Calibri" w:hAnsi="Calibri" w:cs="Calibri"/>
          <w:color w:val="000000" w:themeColor="text1"/>
          <w:lang w:val="en-AU"/>
        </w:rPr>
        <w:t>s</w:t>
      </w:r>
      <w:r w:rsidRPr="00990A80">
        <w:rPr>
          <w:rFonts w:ascii="Calibri" w:eastAsia="Calibri" w:hAnsi="Calibri" w:cs="Calibri"/>
          <w:color w:val="000000" w:themeColor="text1"/>
          <w:lang w:val="en-AU"/>
        </w:rPr>
        <w:t xml:space="preserve"> of the delegate, for all legal purposes </w:t>
      </w:r>
      <w:r w:rsidRPr="00125369">
        <w:rPr>
          <w:rFonts w:ascii="Calibri" w:eastAsia="Calibri" w:hAnsi="Calibri" w:cs="Calibri"/>
          <w:color w:val="000000" w:themeColor="text1"/>
          <w:lang w:val="en-AU"/>
        </w:rPr>
        <w:t xml:space="preserve">to be </w:t>
      </w:r>
      <w:r w:rsidRPr="00D01FF2">
        <w:rPr>
          <w:rFonts w:ascii="Calibri" w:eastAsia="Calibri" w:hAnsi="Calibri" w:cs="Calibri"/>
          <w:color w:val="000000" w:themeColor="text1"/>
          <w:lang w:val="en-AU"/>
        </w:rPr>
        <w:t>decision</w:t>
      </w:r>
      <w:r w:rsidRPr="00125369">
        <w:rPr>
          <w:rFonts w:ascii="Calibri" w:eastAsia="Calibri" w:hAnsi="Calibri" w:cs="Calibri"/>
          <w:color w:val="000000" w:themeColor="text1"/>
          <w:lang w:val="en-AU"/>
        </w:rPr>
        <w:t>s</w:t>
      </w:r>
      <w:r w:rsidRPr="00D01FF2">
        <w:rPr>
          <w:rFonts w:ascii="Calibri" w:eastAsia="Calibri" w:hAnsi="Calibri" w:cs="Calibri"/>
          <w:color w:val="000000" w:themeColor="text1"/>
          <w:lang w:val="en-AU"/>
        </w:rPr>
        <w:t xml:space="preserve"> of the Council.  </w:t>
      </w:r>
      <w:r w:rsidRPr="00125369">
        <w:rPr>
          <w:rFonts w:ascii="Calibri" w:eastAsia="Calibri" w:hAnsi="Calibri" w:cs="Calibri"/>
          <w:color w:val="000000" w:themeColor="text1"/>
          <w:lang w:val="en-AU"/>
        </w:rPr>
        <w:t xml:space="preserve">Instruments of Delegation </w:t>
      </w:r>
      <w:r>
        <w:rPr>
          <w:rFonts w:ascii="Calibri" w:eastAsia="Calibri" w:hAnsi="Calibri" w:cs="Calibri"/>
          <w:color w:val="000000" w:themeColor="text1"/>
          <w:lang w:val="en-AU"/>
        </w:rPr>
        <w:t>are</w:t>
      </w:r>
      <w:r w:rsidRPr="00125369">
        <w:rPr>
          <w:rFonts w:ascii="Calibri" w:eastAsia="Calibri" w:hAnsi="Calibri" w:cs="Calibri"/>
          <w:color w:val="000000" w:themeColor="text1"/>
          <w:lang w:val="en-AU"/>
        </w:rPr>
        <w:t xml:space="preserve"> reviewed regularly to ensure that they are aligned with legislation, best practice and also ensure that the most appropriate members of staff are performing the relevant duty.</w:t>
      </w:r>
      <w:r w:rsidRPr="00E66E7E">
        <w:rPr>
          <w:rFonts w:ascii="Calibri" w:eastAsia="Calibri" w:hAnsi="Calibri" w:cs="Calibri"/>
          <w:color w:val="000000" w:themeColor="text1"/>
          <w:lang w:val="en-AU"/>
        </w:rPr>
        <w:t xml:space="preserve">  </w:t>
      </w:r>
      <w:r w:rsidRPr="00990A80">
        <w:rPr>
          <w:rFonts w:ascii="Calibri" w:eastAsia="Calibri" w:hAnsi="Calibri" w:cs="Calibri"/>
          <w:color w:val="000000" w:themeColor="text1"/>
          <w:lang w:val="en-AU"/>
        </w:rPr>
        <w:t xml:space="preserve">Delegations to </w:t>
      </w:r>
      <w:r w:rsidRPr="00990A80">
        <w:rPr>
          <w:rFonts w:ascii="Calibri" w:eastAsia="Calibri" w:hAnsi="Calibri" w:cs="Calibri"/>
          <w:color w:val="000000" w:themeColor="text1"/>
          <w:lang w:val="en-AU"/>
        </w:rPr>
        <w:lastRenderedPageBreak/>
        <w:t xml:space="preserve">the CEO and to members of staff were last reviewed and adopted by Council on </w:t>
      </w:r>
      <w:r>
        <w:rPr>
          <w:rFonts w:ascii="Calibri" w:eastAsia="Calibri" w:hAnsi="Calibri" w:cs="Calibri"/>
          <w:color w:val="000000" w:themeColor="text1"/>
          <w:lang w:val="en-AU"/>
        </w:rPr>
        <w:t>6 September 2021</w:t>
      </w:r>
      <w:r w:rsidRPr="00990A80">
        <w:rPr>
          <w:rFonts w:ascii="Calibri" w:eastAsia="Calibri" w:hAnsi="Calibri" w:cs="Calibri"/>
          <w:color w:val="000000" w:themeColor="text1"/>
          <w:lang w:val="en-AU"/>
        </w:rPr>
        <w:t xml:space="preserve"> and </w:t>
      </w:r>
      <w:r>
        <w:rPr>
          <w:rFonts w:ascii="Calibri" w:eastAsia="Calibri" w:hAnsi="Calibri" w:cs="Calibri"/>
          <w:color w:val="000000" w:themeColor="text1"/>
          <w:lang w:val="en-AU"/>
        </w:rPr>
        <w:t>4 August 2020</w:t>
      </w:r>
      <w:r w:rsidRPr="00990A80">
        <w:rPr>
          <w:rFonts w:ascii="Calibri" w:eastAsia="Calibri" w:hAnsi="Calibri" w:cs="Calibri"/>
          <w:color w:val="000000" w:themeColor="text1"/>
          <w:lang w:val="en-AU"/>
        </w:rPr>
        <w:t xml:space="preserve"> respectively.</w:t>
      </w:r>
    </w:p>
    <w:p w14:paraId="2DEB6AA5" w14:textId="77777777" w:rsidR="00E2203A" w:rsidRPr="00E0129E" w:rsidRDefault="00E2203A" w:rsidP="00E2203A">
      <w:pPr>
        <w:spacing w:before="240" w:after="60" w:line="276" w:lineRule="auto"/>
        <w:rPr>
          <w:rFonts w:ascii="Calibri" w:eastAsia="Calibri" w:hAnsi="Calibri" w:cs="Calibri"/>
          <w:b/>
          <w:bCs/>
          <w:color w:val="000000"/>
          <w:lang w:val="en-AU"/>
        </w:rPr>
      </w:pPr>
      <w:r w:rsidRPr="00E0129E">
        <w:rPr>
          <w:rFonts w:ascii="Calibri" w:eastAsia="Calibri" w:hAnsi="Calibri" w:cs="Calibri"/>
          <w:b/>
          <w:bCs/>
          <w:color w:val="000000" w:themeColor="text1"/>
          <w:lang w:val="en-AU"/>
        </w:rPr>
        <w:t>Proposal</w:t>
      </w:r>
    </w:p>
    <w:p w14:paraId="3B66F962" w14:textId="77777777" w:rsidR="00E2203A" w:rsidRPr="00125369" w:rsidRDefault="00E2203A" w:rsidP="00E2203A">
      <w:pPr>
        <w:spacing w:before="240" w:after="60" w:line="276" w:lineRule="auto"/>
        <w:rPr>
          <w:rFonts w:ascii="Calibri" w:eastAsia="Calibri" w:hAnsi="Calibri" w:cs="Calibri"/>
          <w:b/>
          <w:color w:val="000000"/>
          <w:u w:val="single"/>
          <w:lang w:val="en-AU"/>
        </w:rPr>
      </w:pPr>
      <w:r w:rsidRPr="00125369">
        <w:rPr>
          <w:rFonts w:ascii="Calibri" w:eastAsia="Calibri" w:hAnsi="Calibri" w:cs="Calibri"/>
          <w:b/>
          <w:color w:val="000000" w:themeColor="text1"/>
          <w:u w:val="single"/>
          <w:lang w:val="en-AU"/>
        </w:rPr>
        <w:t>Instrument of Delegation to the CEO</w:t>
      </w:r>
    </w:p>
    <w:p w14:paraId="7879FC57"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Instrument of Delegation from Council to the CEO empowers the CEO under </w:t>
      </w:r>
      <w:r w:rsidRPr="1C3D84A9">
        <w:rPr>
          <w:rFonts w:ascii="Calibri" w:eastAsia="Calibri" w:hAnsi="Calibri" w:cs="Calibri"/>
          <w:color w:val="000000" w:themeColor="text1"/>
          <w:lang w:val="en-AU"/>
        </w:rPr>
        <w:t>many</w:t>
      </w:r>
      <w:r>
        <w:rPr>
          <w:rFonts w:ascii="Calibri" w:eastAsia="Calibri" w:hAnsi="Calibri" w:cs="Calibri"/>
          <w:color w:val="000000" w:themeColor="text1"/>
          <w:lang w:val="en-AU"/>
        </w:rPr>
        <w:t xml:space="preserve"> Acts and Regulations enabling them to make decisions required of a CEO.</w:t>
      </w:r>
    </w:p>
    <w:p w14:paraId="7AD28A57" w14:textId="77777777" w:rsidR="00E2203A" w:rsidRPr="006E55BC" w:rsidRDefault="00E2203A" w:rsidP="00E2203A">
      <w:pPr>
        <w:spacing w:before="240" w:after="60" w:line="276" w:lineRule="auto"/>
        <w:rPr>
          <w:rFonts w:ascii="Calibri" w:eastAsia="Calibri" w:hAnsi="Calibri" w:cs="Calibri"/>
          <w:b/>
          <w:bCs/>
          <w:color w:val="000000"/>
          <w:lang w:val="en-AU"/>
        </w:rPr>
      </w:pPr>
      <w:r w:rsidRPr="006E55BC">
        <w:rPr>
          <w:rFonts w:ascii="Calibri" w:eastAsia="Calibri" w:hAnsi="Calibri" w:cs="Calibri"/>
          <w:b/>
          <w:bCs/>
          <w:color w:val="000000" w:themeColor="text1"/>
          <w:lang w:val="en-AU"/>
        </w:rPr>
        <w:t>Increasing the value of the delegation</w:t>
      </w:r>
    </w:p>
    <w:p w14:paraId="7A122BCE" w14:textId="77777777" w:rsidR="00E2203A" w:rsidRPr="00967241"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This report recommends that the financial delegation to the CEO be increased from a maximum of $1,000,000 to $2,000,000 for goods and services.</w:t>
      </w:r>
    </w:p>
    <w:p w14:paraId="262775F3" w14:textId="77777777" w:rsidR="00E2203A" w:rsidRDefault="00E2203A" w:rsidP="00E2203A">
      <w:pPr>
        <w:spacing w:line="276" w:lineRule="auto"/>
        <w:rPr>
          <w:rFonts w:ascii="Calibri" w:eastAsia="Calibri" w:hAnsi="Calibri" w:cs="Calibri"/>
          <w:color w:val="000000"/>
          <w:lang w:val="en-AU"/>
        </w:rPr>
      </w:pPr>
    </w:p>
    <w:p w14:paraId="52E4A559"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Increases in the financial delegations of the CEO will:</w:t>
      </w:r>
    </w:p>
    <w:p w14:paraId="28A81868" w14:textId="77777777" w:rsidR="00E2203A" w:rsidRDefault="00E2203A" w:rsidP="00944F20">
      <w:pPr>
        <w:numPr>
          <w:ilvl w:val="0"/>
          <w:numId w:val="68"/>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Reflect the increased monetary value and complexity of the business carried out by the organisation; and</w:t>
      </w:r>
    </w:p>
    <w:p w14:paraId="53BD15C9" w14:textId="77777777" w:rsidR="00E2203A" w:rsidRDefault="00E2203A" w:rsidP="00944F20">
      <w:pPr>
        <w:numPr>
          <w:ilvl w:val="0"/>
          <w:numId w:val="68"/>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Improve operational efficiencies, by ensuring contract reports are only submitted to Council for consideration for relatively significant matters.</w:t>
      </w:r>
    </w:p>
    <w:p w14:paraId="17F9AF37" w14:textId="77777777" w:rsidR="00E2203A" w:rsidRDefault="00E2203A" w:rsidP="00E2203A">
      <w:pPr>
        <w:spacing w:line="276" w:lineRule="auto"/>
        <w:rPr>
          <w:rFonts w:ascii="Calibri" w:eastAsia="Calibri" w:hAnsi="Calibri" w:cs="Calibri"/>
          <w:color w:val="000000"/>
          <w:lang w:val="en-AU"/>
        </w:rPr>
      </w:pPr>
    </w:p>
    <w:p w14:paraId="60C399BC" w14:textId="77777777" w:rsidR="00E2203A" w:rsidRDefault="00E2203A" w:rsidP="00E2203A">
      <w:pPr>
        <w:spacing w:line="276" w:lineRule="auto"/>
        <w:rPr>
          <w:rFonts w:ascii="Calibri" w:hAnsi="Calibri"/>
          <w:lang w:val="en-AU"/>
        </w:rPr>
      </w:pPr>
      <w:r>
        <w:rPr>
          <w:rFonts w:ascii="Calibri" w:eastAsia="Calibri" w:hAnsi="Calibri" w:cs="Calibri"/>
          <w:color w:val="000000" w:themeColor="text1"/>
          <w:lang w:val="en-AU"/>
        </w:rPr>
        <w:t xml:space="preserve">An increase to the CEO’s financial delegation empowers the CEO to continue to be able to make timely decision </w:t>
      </w:r>
      <w:r>
        <w:rPr>
          <w:rFonts w:ascii="Calibri" w:hAnsi="Calibri"/>
          <w:lang w:val="en-AU"/>
        </w:rPr>
        <w:t>taking into consideration:</w:t>
      </w:r>
    </w:p>
    <w:p w14:paraId="4AEDA972" w14:textId="77777777" w:rsidR="00E2203A" w:rsidRDefault="00E2203A" w:rsidP="00944F20">
      <w:pPr>
        <w:numPr>
          <w:ilvl w:val="0"/>
          <w:numId w:val="69"/>
        </w:numPr>
        <w:spacing w:line="276" w:lineRule="auto"/>
        <w:rPr>
          <w:rFonts w:ascii="Calibri" w:hAnsi="Calibri"/>
          <w:szCs w:val="20"/>
          <w:lang w:val="en-AU"/>
        </w:rPr>
      </w:pPr>
      <w:r>
        <w:rPr>
          <w:rFonts w:ascii="Calibri" w:hAnsi="Calibri"/>
          <w:szCs w:val="20"/>
          <w:lang w:val="en-AU"/>
        </w:rPr>
        <w:t>The escalation of prices of commodities in the broader market generally which impact project and operational costs. This is becoming an increasingly common occurrence.</w:t>
      </w:r>
    </w:p>
    <w:p w14:paraId="1A8A66B0" w14:textId="77777777" w:rsidR="00E2203A" w:rsidRDefault="00E2203A" w:rsidP="00944F20">
      <w:pPr>
        <w:numPr>
          <w:ilvl w:val="0"/>
          <w:numId w:val="69"/>
        </w:numPr>
        <w:spacing w:line="276" w:lineRule="auto"/>
        <w:rPr>
          <w:rFonts w:ascii="Calibri" w:hAnsi="Calibri"/>
          <w:szCs w:val="20"/>
          <w:lang w:val="en-AU"/>
        </w:rPr>
      </w:pPr>
      <w:r>
        <w:rPr>
          <w:rFonts w:ascii="Calibri" w:hAnsi="Calibri"/>
          <w:szCs w:val="20"/>
          <w:lang w:val="en-AU"/>
        </w:rPr>
        <w:t>Fall of the Australian dollar against the US dollar, which creates more economic pressure (Considering cost of international supply into Australia).  </w:t>
      </w:r>
    </w:p>
    <w:p w14:paraId="4A923378" w14:textId="77777777" w:rsidR="00E2203A" w:rsidRDefault="00E2203A" w:rsidP="00944F20">
      <w:pPr>
        <w:numPr>
          <w:ilvl w:val="0"/>
          <w:numId w:val="69"/>
        </w:numPr>
        <w:spacing w:line="276" w:lineRule="auto"/>
        <w:rPr>
          <w:rFonts w:ascii="Calibri" w:hAnsi="Calibri"/>
          <w:szCs w:val="20"/>
          <w:lang w:val="en-AU"/>
        </w:rPr>
      </w:pPr>
      <w:r>
        <w:rPr>
          <w:rFonts w:ascii="Calibri" w:hAnsi="Calibri"/>
          <w:szCs w:val="20"/>
          <w:lang w:val="en-AU"/>
        </w:rPr>
        <w:t>Significant disruption of supply chains due to COVID-19 and other global market fluctuations which will have long term impacts on production and logistics globally. Tied to this is the increased cost of fuel (base factor for economic production) and inflation in Australia. CPI for March 2022 (over 12 months) was 5.1%.</w:t>
      </w:r>
    </w:p>
    <w:p w14:paraId="65CD7203" w14:textId="77777777" w:rsidR="00E2203A" w:rsidRDefault="00E2203A" w:rsidP="00944F20">
      <w:pPr>
        <w:numPr>
          <w:ilvl w:val="0"/>
          <w:numId w:val="69"/>
        </w:numPr>
        <w:spacing w:line="276" w:lineRule="auto"/>
        <w:rPr>
          <w:rFonts w:ascii="Calibri" w:hAnsi="Calibri"/>
          <w:szCs w:val="20"/>
          <w:lang w:val="en-AU"/>
        </w:rPr>
      </w:pPr>
      <w:r>
        <w:rPr>
          <w:rFonts w:ascii="Calibri" w:hAnsi="Calibri"/>
          <w:szCs w:val="20"/>
          <w:lang w:val="en-AU"/>
        </w:rPr>
        <w:t>The scale and number of projects in the Council’s capital delivery program.</w:t>
      </w:r>
    </w:p>
    <w:p w14:paraId="159BBAC1" w14:textId="77777777" w:rsidR="00E2203A" w:rsidRDefault="00E2203A" w:rsidP="00E2203A">
      <w:pPr>
        <w:spacing w:before="240" w:after="60" w:line="276" w:lineRule="auto"/>
        <w:rPr>
          <w:rFonts w:ascii="Calibri" w:eastAsia="Calibri" w:hAnsi="Calibri" w:cs="Calibri"/>
          <w:b/>
          <w:bCs/>
          <w:color w:val="000000"/>
          <w:lang w:val="en-AU"/>
        </w:rPr>
      </w:pPr>
      <w:r w:rsidRPr="00E65718">
        <w:rPr>
          <w:rFonts w:ascii="Calibri" w:eastAsia="Calibri" w:hAnsi="Calibri" w:cs="Calibri"/>
          <w:b/>
          <w:bCs/>
          <w:color w:val="000000" w:themeColor="text1"/>
          <w:lang w:val="en-AU"/>
        </w:rPr>
        <w:t>Award of Insurance Contracts</w:t>
      </w:r>
      <w:r>
        <w:rPr>
          <w:rFonts w:ascii="Calibri" w:eastAsia="Calibri" w:hAnsi="Calibri" w:cs="Calibri"/>
          <w:b/>
          <w:bCs/>
          <w:color w:val="000000" w:themeColor="text1"/>
          <w:lang w:val="en-AU"/>
        </w:rPr>
        <w:t xml:space="preserve"> Exemption</w:t>
      </w:r>
    </w:p>
    <w:p w14:paraId="1258338A"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A new exemption is proposed to enable the CEO to award Insurance contracts regardless of the contract value. </w:t>
      </w:r>
    </w:p>
    <w:p w14:paraId="5CBDFC2A" w14:textId="77777777" w:rsidR="00E2203A" w:rsidRDefault="00E2203A" w:rsidP="00E2203A">
      <w:pPr>
        <w:spacing w:line="276" w:lineRule="auto"/>
        <w:rPr>
          <w:rFonts w:ascii="Calibri" w:eastAsia="Calibri" w:hAnsi="Calibri" w:cs="Calibri"/>
          <w:color w:val="000000"/>
          <w:lang w:val="en-AU"/>
        </w:rPr>
      </w:pPr>
    </w:p>
    <w:p w14:paraId="7F7FB896"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There are</w:t>
      </w:r>
      <w:r w:rsidRPr="5BA85F4A">
        <w:rPr>
          <w:rFonts w:ascii="Calibri" w:eastAsia="Calibri" w:hAnsi="Calibri" w:cs="Calibri"/>
          <w:color w:val="000000" w:themeColor="text1"/>
          <w:lang w:val="en-AU"/>
        </w:rPr>
        <w:t xml:space="preserve"> tight timeframes between Council receiving insurance renewal </w:t>
      </w:r>
      <w:r>
        <w:rPr>
          <w:rFonts w:ascii="Calibri" w:eastAsia="Calibri" w:hAnsi="Calibri" w:cs="Calibri"/>
          <w:color w:val="000000" w:themeColor="text1"/>
          <w:lang w:val="en-AU"/>
        </w:rPr>
        <w:t>terms</w:t>
      </w:r>
      <w:r w:rsidRPr="5BA85F4A">
        <w:rPr>
          <w:rFonts w:ascii="Calibri" w:eastAsia="Calibri" w:hAnsi="Calibri" w:cs="Calibri"/>
          <w:color w:val="000000" w:themeColor="text1"/>
          <w:lang w:val="en-AU"/>
        </w:rPr>
        <w:t xml:space="preserve"> and the expiry of current insurance policies</w:t>
      </w:r>
      <w:r>
        <w:rPr>
          <w:rFonts w:ascii="Calibri" w:eastAsia="Calibri" w:hAnsi="Calibri" w:cs="Calibri"/>
          <w:color w:val="000000" w:themeColor="text1"/>
          <w:lang w:val="en-AU"/>
        </w:rPr>
        <w:t xml:space="preserve"> which occurs on 30 June each year. T</w:t>
      </w:r>
      <w:r w:rsidRPr="5BA85F4A">
        <w:rPr>
          <w:rFonts w:ascii="Calibri" w:eastAsia="Calibri" w:hAnsi="Calibri" w:cs="Calibri"/>
          <w:color w:val="000000" w:themeColor="text1"/>
          <w:lang w:val="en-AU"/>
        </w:rPr>
        <w:t>he CEO is required to seek delegation from Council without providing details of the contract and its value</w:t>
      </w:r>
      <w:r>
        <w:rPr>
          <w:rFonts w:ascii="Calibri" w:eastAsia="Calibri" w:hAnsi="Calibri" w:cs="Calibri"/>
          <w:color w:val="000000" w:themeColor="text1"/>
          <w:lang w:val="en-AU"/>
        </w:rPr>
        <w:t xml:space="preserve"> as final premium negotiations for the following financial year are usually not finalised until 29 or 30 June</w:t>
      </w:r>
      <w:r w:rsidRPr="5BA85F4A">
        <w:rPr>
          <w:rFonts w:ascii="Calibri" w:eastAsia="Calibri" w:hAnsi="Calibri" w:cs="Calibri"/>
          <w:color w:val="000000" w:themeColor="text1"/>
          <w:lang w:val="en-AU"/>
        </w:rPr>
        <w:t xml:space="preserve">. The new exemption </w:t>
      </w:r>
      <w:r>
        <w:rPr>
          <w:rFonts w:ascii="Calibri" w:eastAsia="Calibri" w:hAnsi="Calibri" w:cs="Calibri"/>
          <w:color w:val="000000" w:themeColor="text1"/>
          <w:lang w:val="en-AU"/>
        </w:rPr>
        <w:t xml:space="preserve">enables </w:t>
      </w:r>
      <w:r w:rsidRPr="5BA85F4A">
        <w:rPr>
          <w:rFonts w:ascii="Calibri" w:eastAsia="Calibri" w:hAnsi="Calibri" w:cs="Calibri"/>
          <w:color w:val="000000" w:themeColor="text1"/>
          <w:lang w:val="en-AU"/>
        </w:rPr>
        <w:t>the CEO to procure insurance</w:t>
      </w:r>
      <w:r>
        <w:rPr>
          <w:rFonts w:ascii="Calibri" w:eastAsia="Calibri" w:hAnsi="Calibri" w:cs="Calibri"/>
          <w:color w:val="000000" w:themeColor="text1"/>
          <w:lang w:val="en-AU"/>
        </w:rPr>
        <w:t>;</w:t>
      </w:r>
      <w:r w:rsidRPr="5BA85F4A">
        <w:rPr>
          <w:rFonts w:ascii="Calibri" w:eastAsia="Calibri" w:hAnsi="Calibri" w:cs="Calibri"/>
          <w:color w:val="000000" w:themeColor="text1"/>
          <w:lang w:val="en-AU"/>
        </w:rPr>
        <w:t xml:space="preserve"> regardless of its value</w:t>
      </w:r>
      <w:r>
        <w:rPr>
          <w:rFonts w:ascii="Calibri" w:eastAsia="Calibri" w:hAnsi="Calibri" w:cs="Calibri"/>
          <w:color w:val="000000" w:themeColor="text1"/>
          <w:lang w:val="en-AU"/>
        </w:rPr>
        <w:t xml:space="preserve"> </w:t>
      </w:r>
      <w:r w:rsidRPr="63985A50">
        <w:rPr>
          <w:rFonts w:ascii="Calibri" w:eastAsia="Calibri" w:hAnsi="Calibri" w:cs="Calibri"/>
          <w:color w:val="000000" w:themeColor="text1"/>
          <w:lang w:val="en-AU"/>
        </w:rPr>
        <w:t>enabling</w:t>
      </w:r>
      <w:r w:rsidRPr="5BA85F4A">
        <w:rPr>
          <w:rFonts w:ascii="Calibri" w:eastAsia="Calibri" w:hAnsi="Calibri" w:cs="Calibri"/>
          <w:color w:val="000000" w:themeColor="text1"/>
          <w:lang w:val="en-AU"/>
        </w:rPr>
        <w:t xml:space="preserve"> Council to acquire insurances, such as public liability insurance, prior to their expiry, preventing gaps in coverage and ensuring ongoing financial protection for Council.</w:t>
      </w:r>
    </w:p>
    <w:p w14:paraId="61D950D2" w14:textId="77777777" w:rsidR="00E2203A" w:rsidRDefault="00E2203A" w:rsidP="00E2203A">
      <w:pPr>
        <w:spacing w:line="276" w:lineRule="auto"/>
        <w:rPr>
          <w:rFonts w:ascii="Calibri" w:eastAsia="Calibri" w:hAnsi="Calibri" w:cs="Calibri"/>
          <w:color w:val="000000"/>
          <w:lang w:val="en-AU"/>
        </w:rPr>
      </w:pPr>
    </w:p>
    <w:p w14:paraId="68FE6BB7"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A copy of the Instrument is attached (Refer to Attachment 1).</w:t>
      </w:r>
    </w:p>
    <w:p w14:paraId="03774D1C" w14:textId="77777777" w:rsidR="00E2203A" w:rsidRDefault="00E2203A" w:rsidP="00E2203A">
      <w:pPr>
        <w:spacing w:line="276" w:lineRule="auto"/>
        <w:rPr>
          <w:rFonts w:ascii="Calibri" w:eastAsia="Calibri" w:hAnsi="Calibri" w:cs="Calibri"/>
          <w:color w:val="000000"/>
          <w:lang w:val="en-AU"/>
        </w:rPr>
      </w:pPr>
    </w:p>
    <w:p w14:paraId="12D5E7CB" w14:textId="77777777" w:rsidR="00E2203A" w:rsidRPr="00125369" w:rsidRDefault="00E2203A" w:rsidP="00E2203A">
      <w:pPr>
        <w:spacing w:line="276" w:lineRule="auto"/>
        <w:rPr>
          <w:rFonts w:ascii="Calibri" w:eastAsia="Calibri" w:hAnsi="Calibri" w:cs="Calibri"/>
          <w:b/>
          <w:color w:val="000000"/>
          <w:u w:val="single"/>
          <w:lang w:val="en-AU"/>
        </w:rPr>
      </w:pPr>
      <w:r w:rsidRPr="00125369">
        <w:rPr>
          <w:rFonts w:ascii="Calibri" w:eastAsia="Calibri" w:hAnsi="Calibri" w:cs="Calibri"/>
          <w:b/>
          <w:color w:val="000000" w:themeColor="text1"/>
          <w:u w:val="single"/>
          <w:lang w:val="en-AU"/>
        </w:rPr>
        <w:t>Instrument of Delegation to Members of Council Staff</w:t>
      </w:r>
    </w:p>
    <w:p w14:paraId="332A0833"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Instrument of Delegation from Council to Members of Council Staff empowers staff under various Acts and Regulations.  Changes in position titles have been made to align to the current organisational restructure.</w:t>
      </w:r>
    </w:p>
    <w:p w14:paraId="6E8961DE" w14:textId="77777777" w:rsidR="00E2203A" w:rsidRDefault="00E2203A" w:rsidP="00E2203A">
      <w:pPr>
        <w:spacing w:line="276" w:lineRule="auto"/>
        <w:rPr>
          <w:rFonts w:ascii="Calibri" w:eastAsia="Calibri" w:hAnsi="Calibri" w:cs="Calibri"/>
          <w:color w:val="000000"/>
          <w:lang w:val="en-AU"/>
        </w:rPr>
      </w:pPr>
    </w:p>
    <w:p w14:paraId="277C7D95" w14:textId="77777777" w:rsidR="00E2203A" w:rsidRPr="00125369" w:rsidRDefault="00E2203A" w:rsidP="00E2203A">
      <w:pPr>
        <w:spacing w:line="276" w:lineRule="auto"/>
        <w:rPr>
          <w:rFonts w:ascii="Calibri" w:eastAsia="Calibri" w:hAnsi="Calibri" w:cs="Calibri"/>
          <w:b/>
          <w:color w:val="000000"/>
          <w:lang w:val="en-AU"/>
        </w:rPr>
      </w:pPr>
      <w:r w:rsidRPr="00125369">
        <w:rPr>
          <w:rFonts w:ascii="Calibri" w:eastAsia="Calibri" w:hAnsi="Calibri" w:cs="Calibri"/>
          <w:b/>
          <w:color w:val="000000" w:themeColor="text1"/>
          <w:lang w:val="en-AU"/>
        </w:rPr>
        <w:t>Planning Delegations</w:t>
      </w:r>
    </w:p>
    <w:p w14:paraId="6DEA8163" w14:textId="77777777" w:rsidR="00E2203A" w:rsidRDefault="00E2203A" w:rsidP="00E2203A">
      <w:pPr>
        <w:spacing w:line="276" w:lineRule="auto"/>
        <w:rPr>
          <w:rFonts w:ascii="Calibri" w:eastAsia="Calibri" w:hAnsi="Calibri" w:cs="Calibri"/>
          <w:color w:val="000000"/>
          <w:lang w:val="en-AU"/>
        </w:rPr>
      </w:pPr>
      <w:r w:rsidRPr="00881517">
        <w:rPr>
          <w:rFonts w:ascii="Calibri" w:eastAsia="Calibri" w:hAnsi="Calibri" w:cs="Calibri"/>
          <w:lang w:val="en-AU"/>
        </w:rPr>
        <w:t xml:space="preserve"> A detailed review of Council’s planning and engagement processes has been undertaken that included benchmarking and review </w:t>
      </w:r>
      <w:r w:rsidRPr="13047889">
        <w:rPr>
          <w:rFonts w:ascii="Calibri" w:eastAsia="Calibri" w:hAnsi="Calibri" w:cs="Calibri"/>
          <w:color w:val="000000" w:themeColor="text1"/>
          <w:lang w:val="en-AU"/>
        </w:rPr>
        <w:t xml:space="preserve">against best practices and other Councils.  Following the review changes to delegations under the </w:t>
      </w:r>
      <w:r w:rsidRPr="13047889">
        <w:rPr>
          <w:rFonts w:ascii="Calibri" w:eastAsia="Calibri" w:hAnsi="Calibri" w:cs="Calibri"/>
          <w:i/>
          <w:iCs/>
          <w:color w:val="000000" w:themeColor="text1"/>
          <w:lang w:val="en-AU"/>
        </w:rPr>
        <w:t>Planning and Environment Act 1987</w:t>
      </w:r>
      <w:r w:rsidRPr="13047889">
        <w:rPr>
          <w:rFonts w:ascii="Calibri" w:eastAsia="Calibri" w:hAnsi="Calibri" w:cs="Calibri"/>
          <w:color w:val="000000" w:themeColor="text1"/>
          <w:lang w:val="en-AU"/>
        </w:rPr>
        <w:t xml:space="preserve"> are recommended to establish best practice planning processes including:</w:t>
      </w:r>
    </w:p>
    <w:p w14:paraId="58729F03" w14:textId="77777777" w:rsidR="00E2203A" w:rsidRDefault="00E2203A" w:rsidP="00E2203A">
      <w:pPr>
        <w:spacing w:line="276" w:lineRule="auto"/>
        <w:rPr>
          <w:rFonts w:ascii="Calibri" w:hAnsi="Calibri"/>
          <w:color w:val="000000"/>
          <w:lang w:val="en-AU"/>
        </w:rPr>
      </w:pPr>
    </w:p>
    <w:p w14:paraId="404B0D3B" w14:textId="77777777" w:rsidR="00E2203A" w:rsidRPr="00E47301" w:rsidRDefault="00E2203A" w:rsidP="00944F20">
      <w:pPr>
        <w:numPr>
          <w:ilvl w:val="0"/>
          <w:numId w:val="70"/>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D</w:t>
      </w:r>
      <w:r w:rsidRPr="00E47301">
        <w:rPr>
          <w:rFonts w:ascii="Calibri" w:eastAsia="Calibri" w:hAnsi="Calibri" w:cs="Calibri"/>
          <w:color w:val="000000" w:themeColor="text1"/>
          <w:szCs w:val="20"/>
          <w:lang w:val="en-AU"/>
        </w:rPr>
        <w:t>elegat</w:t>
      </w:r>
      <w:r>
        <w:rPr>
          <w:rFonts w:ascii="Calibri" w:eastAsia="Calibri" w:hAnsi="Calibri" w:cs="Calibri"/>
          <w:color w:val="000000" w:themeColor="text1"/>
          <w:szCs w:val="20"/>
          <w:lang w:val="en-AU"/>
        </w:rPr>
        <w:t>ing</w:t>
      </w:r>
      <w:r w:rsidRPr="00E47301">
        <w:rPr>
          <w:rFonts w:ascii="Calibri" w:eastAsia="Calibri" w:hAnsi="Calibri" w:cs="Calibri"/>
          <w:color w:val="000000" w:themeColor="text1"/>
          <w:szCs w:val="20"/>
          <w:lang w:val="en-AU"/>
        </w:rPr>
        <w:t xml:space="preserve"> to Officers</w:t>
      </w:r>
      <w:r>
        <w:rPr>
          <w:rFonts w:ascii="Calibri" w:eastAsia="Calibri" w:hAnsi="Calibri" w:cs="Calibri"/>
          <w:color w:val="000000" w:themeColor="text1"/>
          <w:szCs w:val="20"/>
          <w:lang w:val="en-AU"/>
        </w:rPr>
        <w:t xml:space="preserve"> authority for approval of</w:t>
      </w:r>
      <w:r w:rsidRPr="00E47301">
        <w:rPr>
          <w:rFonts w:ascii="Calibri" w:eastAsia="Calibri" w:hAnsi="Calibri" w:cs="Calibri"/>
          <w:color w:val="000000" w:themeColor="text1"/>
          <w:szCs w:val="20"/>
          <w:lang w:val="en-AU"/>
        </w:rPr>
        <w:t>:</w:t>
      </w:r>
    </w:p>
    <w:p w14:paraId="1A4773CB" w14:textId="77777777" w:rsidR="00E2203A" w:rsidRDefault="00E2203A" w:rsidP="00944F20">
      <w:pPr>
        <w:numPr>
          <w:ilvl w:val="1"/>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River Red Gum removals;</w:t>
      </w:r>
    </w:p>
    <w:p w14:paraId="4231E0AD" w14:textId="77777777" w:rsidR="00E2203A" w:rsidRDefault="00E2203A" w:rsidP="00944F20">
      <w:pPr>
        <w:numPr>
          <w:ilvl w:val="1"/>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Building proposals in Heritage Overlays; and</w:t>
      </w:r>
    </w:p>
    <w:p w14:paraId="0E8533F4" w14:textId="77777777" w:rsidR="00E2203A" w:rsidRDefault="00E2203A" w:rsidP="00944F20">
      <w:pPr>
        <w:numPr>
          <w:ilvl w:val="1"/>
          <w:numId w:val="64"/>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Development that ‘changes the character of the area’.</w:t>
      </w:r>
    </w:p>
    <w:p w14:paraId="2726C8B8" w14:textId="77777777" w:rsidR="00E2203A" w:rsidRDefault="00E2203A" w:rsidP="00944F20">
      <w:pPr>
        <w:numPr>
          <w:ilvl w:val="0"/>
          <w:numId w:val="70"/>
        </w:numPr>
        <w:spacing w:line="276" w:lineRule="auto"/>
        <w:rPr>
          <w:rFonts w:ascii="Calibri" w:eastAsia="Calibri" w:hAnsi="Calibri" w:cs="Calibri"/>
          <w:color w:val="000000"/>
          <w:szCs w:val="20"/>
          <w:lang w:val="en-AU"/>
        </w:rPr>
      </w:pPr>
      <w:r w:rsidRPr="00E47301">
        <w:rPr>
          <w:rFonts w:ascii="Calibri" w:eastAsia="Calibri" w:hAnsi="Calibri" w:cs="Calibri"/>
          <w:color w:val="000000" w:themeColor="text1"/>
          <w:szCs w:val="20"/>
          <w:lang w:val="en-AU"/>
        </w:rPr>
        <w:t>Alter</w:t>
      </w:r>
      <w:r>
        <w:rPr>
          <w:rFonts w:ascii="Calibri" w:eastAsia="Calibri" w:hAnsi="Calibri" w:cs="Calibri"/>
          <w:color w:val="000000" w:themeColor="text1"/>
          <w:szCs w:val="20"/>
          <w:lang w:val="en-AU"/>
        </w:rPr>
        <w:t>ing planning applications</w:t>
      </w:r>
      <w:r w:rsidRPr="00E47301">
        <w:rPr>
          <w:rFonts w:ascii="Calibri" w:eastAsia="Calibri" w:hAnsi="Calibri" w:cs="Calibri"/>
          <w:color w:val="000000" w:themeColor="text1"/>
          <w:szCs w:val="20"/>
          <w:lang w:val="en-AU"/>
        </w:rPr>
        <w:t xml:space="preserve"> </w:t>
      </w:r>
      <w:r>
        <w:rPr>
          <w:rFonts w:ascii="Calibri" w:eastAsia="Calibri" w:hAnsi="Calibri" w:cs="Calibri"/>
          <w:color w:val="000000" w:themeColor="text1"/>
          <w:szCs w:val="20"/>
          <w:lang w:val="en-AU"/>
        </w:rPr>
        <w:t xml:space="preserve">required to go to Council to those that have </w:t>
      </w:r>
      <w:r w:rsidRPr="003F0FA6">
        <w:rPr>
          <w:rFonts w:ascii="Calibri" w:eastAsia="Calibri" w:hAnsi="Calibri" w:cs="Calibri"/>
          <w:color w:val="000000" w:themeColor="text1"/>
          <w:szCs w:val="20"/>
          <w:lang w:val="en-AU"/>
        </w:rPr>
        <w:t>10 objections</w:t>
      </w:r>
      <w:r>
        <w:rPr>
          <w:rFonts w:ascii="Calibri" w:eastAsia="Calibri" w:hAnsi="Calibri" w:cs="Calibri"/>
          <w:color w:val="000000" w:themeColor="text1"/>
          <w:szCs w:val="20"/>
          <w:lang w:val="en-AU"/>
        </w:rPr>
        <w:t xml:space="preserve"> (previously five (5))</w:t>
      </w:r>
      <w:r w:rsidRPr="00125369">
        <w:rPr>
          <w:rFonts w:ascii="Calibri" w:eastAsia="Calibri" w:hAnsi="Calibri" w:cs="Calibri"/>
          <w:color w:val="000000" w:themeColor="text1"/>
          <w:szCs w:val="20"/>
          <w:lang w:val="en-AU"/>
        </w:rPr>
        <w:t>;</w:t>
      </w:r>
      <w:r w:rsidRPr="00E66E7E">
        <w:rPr>
          <w:rFonts w:ascii="Calibri" w:eastAsia="Calibri" w:hAnsi="Calibri" w:cs="Calibri"/>
          <w:color w:val="000000" w:themeColor="text1"/>
          <w:szCs w:val="20"/>
          <w:lang w:val="en-AU"/>
        </w:rPr>
        <w:t xml:space="preserve"> and</w:t>
      </w:r>
      <w:r>
        <w:rPr>
          <w:rFonts w:ascii="Calibri" w:eastAsia="Calibri" w:hAnsi="Calibri" w:cs="Calibri"/>
          <w:color w:val="000000" w:themeColor="text1"/>
          <w:szCs w:val="20"/>
          <w:lang w:val="en-AU"/>
        </w:rPr>
        <w:t xml:space="preserve"> m</w:t>
      </w:r>
      <w:r w:rsidRPr="00C223AE">
        <w:rPr>
          <w:rFonts w:ascii="Calibri" w:eastAsia="Calibri" w:hAnsi="Calibri" w:cs="Calibri"/>
          <w:color w:val="000000" w:themeColor="text1"/>
          <w:szCs w:val="20"/>
          <w:lang w:val="en-AU"/>
        </w:rPr>
        <w:t>ust also be:</w:t>
      </w:r>
    </w:p>
    <w:p w14:paraId="15EF13B6" w14:textId="77777777" w:rsidR="00E2203A" w:rsidRDefault="00E2203A" w:rsidP="00944F20">
      <w:pPr>
        <w:numPr>
          <w:ilvl w:val="0"/>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More than three (3) storeys in height; or</w:t>
      </w:r>
    </w:p>
    <w:p w14:paraId="0FD3F0EE" w14:textId="77777777" w:rsidR="00E2203A" w:rsidRDefault="00E2203A" w:rsidP="00944F20">
      <w:pPr>
        <w:numPr>
          <w:ilvl w:val="0"/>
          <w:numId w:val="65"/>
        </w:numPr>
        <w:spacing w:line="276" w:lineRule="auto"/>
        <w:rPr>
          <w:rFonts w:ascii="Calibri" w:eastAsia="Calibri" w:hAnsi="Calibri" w:cs="Calibri"/>
          <w:color w:val="000000"/>
          <w:szCs w:val="20"/>
          <w:lang w:val="en-AU"/>
        </w:rPr>
      </w:pPr>
      <w:r>
        <w:rPr>
          <w:rFonts w:ascii="Calibri" w:eastAsia="Calibri" w:hAnsi="Calibri" w:cs="Calibri"/>
          <w:color w:val="000000" w:themeColor="text1"/>
          <w:szCs w:val="20"/>
          <w:lang w:val="en-AU"/>
        </w:rPr>
        <w:t>A major non-residential use in a residential use area (for example a Church or a Medical Centre); or</w:t>
      </w:r>
    </w:p>
    <w:p w14:paraId="50CE9CB2" w14:textId="77777777" w:rsidR="00E2203A" w:rsidRPr="000314E3" w:rsidRDefault="00E2203A" w:rsidP="00944F20">
      <w:pPr>
        <w:numPr>
          <w:ilvl w:val="0"/>
          <w:numId w:val="65"/>
        </w:numPr>
        <w:spacing w:line="276" w:lineRule="auto"/>
        <w:rPr>
          <w:rFonts w:ascii="Calibri" w:eastAsia="Calibri" w:hAnsi="Calibri" w:cs="Calibri"/>
          <w:color w:val="000000"/>
          <w:szCs w:val="20"/>
          <w:lang w:val="en-AU"/>
        </w:rPr>
      </w:pPr>
      <w:r w:rsidRPr="1F62D29B">
        <w:rPr>
          <w:rFonts w:ascii="Calibri" w:eastAsia="Calibri" w:hAnsi="Calibri" w:cs="Calibri"/>
          <w:color w:val="000000" w:themeColor="text1"/>
          <w:szCs w:val="20"/>
          <w:lang w:val="en-AU"/>
        </w:rPr>
        <w:t>A large subdivision with more than 100 lots with no approved Development Plan.</w:t>
      </w:r>
    </w:p>
    <w:p w14:paraId="215E4862" w14:textId="77777777" w:rsidR="00E2203A" w:rsidRPr="00E47301" w:rsidRDefault="00E2203A" w:rsidP="00944F20">
      <w:pPr>
        <w:numPr>
          <w:ilvl w:val="0"/>
          <w:numId w:val="70"/>
        </w:numPr>
        <w:spacing w:line="276" w:lineRule="auto"/>
        <w:rPr>
          <w:rFonts w:ascii="Calibri" w:eastAsia="Calibri" w:hAnsi="Calibri" w:cs="Calibri"/>
          <w:color w:val="000000"/>
          <w:szCs w:val="20"/>
          <w:lang w:val="en-AU"/>
        </w:rPr>
      </w:pPr>
      <w:r w:rsidRPr="00E47301">
        <w:rPr>
          <w:rFonts w:ascii="Calibri" w:eastAsia="Calibri" w:hAnsi="Calibri" w:cs="Calibri"/>
          <w:color w:val="000000" w:themeColor="text1"/>
          <w:szCs w:val="20"/>
          <w:lang w:val="en-AU"/>
        </w:rPr>
        <w:t>Remov</w:t>
      </w:r>
      <w:r>
        <w:rPr>
          <w:rFonts w:ascii="Calibri" w:eastAsia="Calibri" w:hAnsi="Calibri" w:cs="Calibri"/>
          <w:color w:val="000000" w:themeColor="text1"/>
          <w:szCs w:val="20"/>
          <w:lang w:val="en-AU"/>
        </w:rPr>
        <w:t>ing</w:t>
      </w:r>
      <w:r w:rsidRPr="00E47301">
        <w:rPr>
          <w:rFonts w:ascii="Calibri" w:eastAsia="Calibri" w:hAnsi="Calibri" w:cs="Calibri"/>
          <w:color w:val="000000" w:themeColor="text1"/>
          <w:szCs w:val="20"/>
          <w:lang w:val="en-AU"/>
        </w:rPr>
        <w:t xml:space="preserve"> the </w:t>
      </w:r>
      <w:r>
        <w:rPr>
          <w:rFonts w:ascii="Calibri" w:eastAsia="Calibri" w:hAnsi="Calibri" w:cs="Calibri"/>
          <w:color w:val="000000" w:themeColor="text1"/>
          <w:szCs w:val="20"/>
          <w:lang w:val="en-AU"/>
        </w:rPr>
        <w:t xml:space="preserve">Administrator/Councillor </w:t>
      </w:r>
      <w:r w:rsidRPr="00E47301">
        <w:rPr>
          <w:rFonts w:ascii="Calibri" w:eastAsia="Calibri" w:hAnsi="Calibri" w:cs="Calibri"/>
          <w:color w:val="000000" w:themeColor="text1"/>
          <w:szCs w:val="20"/>
          <w:lang w:val="en-AU"/>
        </w:rPr>
        <w:t>call</w:t>
      </w:r>
      <w:r>
        <w:rPr>
          <w:rFonts w:ascii="Calibri" w:eastAsia="Calibri" w:hAnsi="Calibri" w:cs="Calibri"/>
          <w:color w:val="000000" w:themeColor="text1"/>
          <w:szCs w:val="20"/>
          <w:lang w:val="en-AU"/>
        </w:rPr>
        <w:t>-</w:t>
      </w:r>
      <w:r w:rsidRPr="00E47301">
        <w:rPr>
          <w:rFonts w:ascii="Calibri" w:eastAsia="Calibri" w:hAnsi="Calibri" w:cs="Calibri"/>
          <w:color w:val="000000" w:themeColor="text1"/>
          <w:szCs w:val="20"/>
          <w:lang w:val="en-AU"/>
        </w:rPr>
        <w:t>in process.</w:t>
      </w:r>
    </w:p>
    <w:p w14:paraId="390BAAC6" w14:textId="77777777" w:rsidR="00E2203A" w:rsidRPr="0059519B" w:rsidRDefault="00E2203A" w:rsidP="00E2203A">
      <w:pPr>
        <w:spacing w:before="240" w:after="60" w:line="276" w:lineRule="auto"/>
        <w:rPr>
          <w:rFonts w:ascii="Calibri" w:eastAsia="Calibri" w:hAnsi="Calibri" w:cs="Calibri"/>
          <w:color w:val="000000"/>
          <w:lang w:val="en-AU"/>
        </w:rPr>
      </w:pPr>
      <w:r>
        <w:rPr>
          <w:rFonts w:ascii="Calibri" w:eastAsia="Calibri" w:hAnsi="Calibri" w:cs="Calibri"/>
          <w:color w:val="000000" w:themeColor="text1"/>
          <w:lang w:val="en-AU"/>
        </w:rPr>
        <w:t>Each proposed change is explained in further detail below:</w:t>
      </w:r>
    </w:p>
    <w:p w14:paraId="0FA3393C" w14:textId="77777777" w:rsidR="00E2203A" w:rsidRPr="0059519B" w:rsidRDefault="00E2203A" w:rsidP="00E2203A">
      <w:pPr>
        <w:spacing w:before="240" w:after="60" w:line="276" w:lineRule="auto"/>
        <w:rPr>
          <w:rFonts w:ascii="Calibri" w:eastAsia="Calibri" w:hAnsi="Calibri" w:cs="Calibri"/>
          <w:b/>
          <w:bCs/>
          <w:i/>
          <w:iCs/>
          <w:color w:val="000000"/>
          <w:lang w:val="en-AU"/>
        </w:rPr>
      </w:pPr>
      <w:r w:rsidRPr="0059519B">
        <w:rPr>
          <w:rFonts w:ascii="Calibri" w:eastAsia="Calibri" w:hAnsi="Calibri" w:cs="Calibri"/>
          <w:b/>
          <w:bCs/>
          <w:i/>
          <w:iCs/>
          <w:color w:val="000000" w:themeColor="text1"/>
          <w:lang w:val="en-AU"/>
        </w:rPr>
        <w:t>Altering the applications required to go to Council</w:t>
      </w:r>
    </w:p>
    <w:p w14:paraId="03D77B55" w14:textId="77777777" w:rsidR="00E2203A" w:rsidRDefault="00E2203A" w:rsidP="00E2203A">
      <w:pPr>
        <w:spacing w:line="276" w:lineRule="auto"/>
        <w:rPr>
          <w:rFonts w:ascii="Calibri" w:eastAsia="Calibri" w:hAnsi="Calibri" w:cs="Calibri"/>
          <w:color w:val="000000"/>
          <w:lang w:val="en-AU"/>
        </w:rPr>
      </w:pPr>
      <w:r w:rsidRPr="0B1D9C69">
        <w:rPr>
          <w:rFonts w:ascii="Calibri" w:eastAsia="Calibri" w:hAnsi="Calibri" w:cs="Calibri"/>
          <w:color w:val="000000" w:themeColor="text1"/>
          <w:lang w:val="en-AU"/>
        </w:rPr>
        <w:t>The delegation currently requires Council to consider all applications where more than five (5) objections are received.  This threshold is very low when compared to best practice benchmarking with other municipalities. It is recommended that the delegation be changed to consider</w:t>
      </w:r>
      <w:r w:rsidRPr="1F62D29B">
        <w:rPr>
          <w:rFonts w:ascii="Calibri" w:eastAsia="Calibri" w:hAnsi="Calibri" w:cs="Calibri"/>
          <w:color w:val="000000" w:themeColor="text1"/>
          <w:lang w:val="en-AU"/>
        </w:rPr>
        <w:t xml:space="preserve"> the number of objections received and the scale of the proposal</w:t>
      </w:r>
      <w:r w:rsidRPr="0B1D9C69">
        <w:rPr>
          <w:rFonts w:ascii="Calibri" w:eastAsia="Calibri" w:hAnsi="Calibri" w:cs="Calibri"/>
          <w:color w:val="000000" w:themeColor="text1"/>
          <w:lang w:val="en-AU"/>
        </w:rPr>
        <w:t>.  This ensures that</w:t>
      </w:r>
      <w:r w:rsidRPr="1F62D29B">
        <w:rPr>
          <w:rFonts w:ascii="Calibri" w:eastAsia="Calibri" w:hAnsi="Calibri" w:cs="Calibri"/>
          <w:color w:val="000000" w:themeColor="text1"/>
          <w:lang w:val="en-AU"/>
        </w:rPr>
        <w:t xml:space="preserve"> Council is not considering matters that have only a limited impact and about which the planning system </w:t>
      </w:r>
      <w:r w:rsidRPr="0B1D9C69">
        <w:rPr>
          <w:rFonts w:ascii="Calibri" w:eastAsia="Calibri" w:hAnsi="Calibri" w:cs="Calibri"/>
          <w:color w:val="000000" w:themeColor="text1"/>
          <w:lang w:val="en-AU"/>
        </w:rPr>
        <w:t xml:space="preserve">currently </w:t>
      </w:r>
      <w:r w:rsidRPr="1F62D29B">
        <w:rPr>
          <w:rFonts w:ascii="Calibri" w:eastAsia="Calibri" w:hAnsi="Calibri" w:cs="Calibri"/>
          <w:color w:val="000000" w:themeColor="text1"/>
          <w:lang w:val="en-AU"/>
        </w:rPr>
        <w:t xml:space="preserve">has many regulations and requirements.  </w:t>
      </w:r>
    </w:p>
    <w:p w14:paraId="7CA318C2" w14:textId="77777777" w:rsidR="00E2203A" w:rsidRDefault="00E2203A" w:rsidP="00E2203A">
      <w:pPr>
        <w:spacing w:line="276" w:lineRule="auto"/>
        <w:rPr>
          <w:rFonts w:ascii="Calibri" w:eastAsia="Calibri" w:hAnsi="Calibri" w:cs="Calibri"/>
          <w:color w:val="000000"/>
          <w:lang w:val="en-AU"/>
        </w:rPr>
      </w:pPr>
    </w:p>
    <w:p w14:paraId="17F9C31D"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In all cases, the ability for a Manager, Director and/or CEO to determine that a matter warrants Council consideration would remain.</w:t>
      </w:r>
    </w:p>
    <w:p w14:paraId="63BEF418" w14:textId="77777777" w:rsidR="00E2203A" w:rsidRDefault="00E2203A" w:rsidP="00E2203A">
      <w:pPr>
        <w:spacing w:before="240" w:after="60" w:line="276" w:lineRule="auto"/>
        <w:rPr>
          <w:rFonts w:ascii="Calibri" w:eastAsia="Calibri" w:hAnsi="Calibri" w:cs="Calibri"/>
          <w:b/>
          <w:bCs/>
          <w:i/>
          <w:iCs/>
          <w:color w:val="000000" w:themeColor="text1"/>
          <w:lang w:val="en-AU"/>
        </w:rPr>
        <w:sectPr w:rsidR="00E2203A">
          <w:pgSz w:w="11906" w:h="16838"/>
          <w:pgMar w:top="1440" w:right="1440" w:bottom="1440" w:left="1440" w:header="454" w:footer="454" w:gutter="0"/>
          <w:cols w:space="720"/>
          <w:docGrid w:linePitch="360"/>
        </w:sectPr>
      </w:pPr>
    </w:p>
    <w:p w14:paraId="2FA71E47" w14:textId="77777777" w:rsidR="00E2203A" w:rsidRPr="0059519B" w:rsidRDefault="00E2203A" w:rsidP="00E2203A">
      <w:pPr>
        <w:spacing w:before="240" w:after="60" w:line="276" w:lineRule="auto"/>
        <w:rPr>
          <w:rFonts w:ascii="Calibri" w:eastAsia="Calibri" w:hAnsi="Calibri" w:cs="Calibri"/>
          <w:b/>
          <w:bCs/>
          <w:i/>
          <w:iCs/>
          <w:color w:val="000000"/>
          <w:lang w:val="en-AU"/>
        </w:rPr>
      </w:pPr>
      <w:r w:rsidRPr="0059519B">
        <w:rPr>
          <w:rFonts w:ascii="Calibri" w:eastAsia="Calibri" w:hAnsi="Calibri" w:cs="Calibri"/>
          <w:b/>
          <w:bCs/>
          <w:i/>
          <w:iCs/>
          <w:color w:val="000000" w:themeColor="text1"/>
          <w:lang w:val="en-AU"/>
        </w:rPr>
        <w:lastRenderedPageBreak/>
        <w:t>Removing the River Red Gum tree removal trigger</w:t>
      </w:r>
    </w:p>
    <w:p w14:paraId="3941504D" w14:textId="77777777" w:rsidR="00E2203A" w:rsidRDefault="00E2203A" w:rsidP="00E2203A">
      <w:pPr>
        <w:spacing w:line="276" w:lineRule="auto"/>
        <w:rPr>
          <w:rFonts w:ascii="Calibri" w:eastAsia="Calibri" w:hAnsi="Calibri" w:cs="Calibri"/>
          <w:color w:val="000000"/>
          <w:lang w:val="en-AU"/>
        </w:rPr>
      </w:pPr>
      <w:r w:rsidRPr="1F62D29B">
        <w:rPr>
          <w:rFonts w:ascii="Calibri" w:eastAsia="Calibri" w:hAnsi="Calibri" w:cs="Calibri"/>
          <w:color w:val="000000" w:themeColor="text1"/>
          <w:lang w:val="en-AU"/>
        </w:rPr>
        <w:t>It is understood that the requirement for Council to consider the removal of more than one River Red Gum was established to ensure that appropriate consideration was given by applicants before proposing the removal of a tree, at a time when there were reduced controls over native vegetation and extensive greenfield development.  With the introduction of greater native vegetation controls and a general awareness about the value of these trees both to the visual aesthetic and environment, the matter is now less prevalent</w:t>
      </w:r>
      <w:r>
        <w:rPr>
          <w:rFonts w:ascii="Calibri" w:eastAsia="Calibri" w:hAnsi="Calibri" w:cs="Calibri"/>
          <w:color w:val="000000" w:themeColor="text1"/>
          <w:lang w:val="en-AU"/>
        </w:rPr>
        <w:t>.</w:t>
      </w:r>
      <w:r w:rsidRPr="1F62D29B">
        <w:rPr>
          <w:rFonts w:ascii="Calibri" w:eastAsia="Calibri" w:hAnsi="Calibri" w:cs="Calibri"/>
          <w:color w:val="000000" w:themeColor="text1"/>
          <w:lang w:val="en-AU"/>
        </w:rPr>
        <w:t xml:space="preserve"> </w:t>
      </w:r>
    </w:p>
    <w:p w14:paraId="19B270E4" w14:textId="77777777" w:rsidR="00E2203A" w:rsidRDefault="00E2203A" w:rsidP="00E2203A">
      <w:pPr>
        <w:spacing w:line="276" w:lineRule="auto"/>
        <w:rPr>
          <w:rFonts w:ascii="Calibri" w:eastAsia="Calibri" w:hAnsi="Calibri" w:cs="Calibri"/>
          <w:color w:val="000000"/>
          <w:lang w:val="en-AU"/>
        </w:rPr>
      </w:pPr>
    </w:p>
    <w:p w14:paraId="6DA1A947"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Utilising one specific approval trigger for delegation is not considered best practice where that matter can be managed adequately by </w:t>
      </w:r>
      <w:r w:rsidRPr="0B1D9C69">
        <w:rPr>
          <w:rFonts w:ascii="Calibri" w:eastAsia="Calibri" w:hAnsi="Calibri" w:cs="Calibri"/>
          <w:color w:val="000000" w:themeColor="text1"/>
          <w:lang w:val="en-AU"/>
        </w:rPr>
        <w:t>Council policy.  Given the strength of current controls</w:t>
      </w:r>
      <w:r>
        <w:rPr>
          <w:rFonts w:ascii="Calibri" w:eastAsia="Calibri" w:hAnsi="Calibri" w:cs="Calibri"/>
          <w:color w:val="000000" w:themeColor="text1"/>
          <w:lang w:val="en-AU"/>
        </w:rPr>
        <w:t xml:space="preserve"> and </w:t>
      </w:r>
      <w:r w:rsidRPr="0B1D9C69">
        <w:rPr>
          <w:rFonts w:ascii="Calibri" w:eastAsia="Calibri" w:hAnsi="Calibri" w:cs="Calibri"/>
          <w:color w:val="000000" w:themeColor="text1"/>
          <w:lang w:val="en-AU"/>
        </w:rPr>
        <w:t>policy this</w:t>
      </w:r>
      <w:r>
        <w:rPr>
          <w:rFonts w:ascii="Calibri" w:eastAsia="Calibri" w:hAnsi="Calibri" w:cs="Calibri"/>
          <w:color w:val="000000" w:themeColor="text1"/>
          <w:lang w:val="en-AU"/>
        </w:rPr>
        <w:t xml:space="preserve"> trigger does not represent a matter that requires Council’s determination.</w:t>
      </w:r>
    </w:p>
    <w:p w14:paraId="6DE7E973" w14:textId="77777777" w:rsidR="00E2203A" w:rsidRPr="0059519B" w:rsidRDefault="00E2203A" w:rsidP="00E2203A">
      <w:pPr>
        <w:spacing w:before="240" w:after="60" w:line="276" w:lineRule="auto"/>
        <w:rPr>
          <w:rFonts w:ascii="Calibri" w:eastAsia="Calibri" w:hAnsi="Calibri" w:cs="Calibri"/>
          <w:b/>
          <w:bCs/>
          <w:i/>
          <w:iCs/>
          <w:color w:val="000000"/>
          <w:lang w:val="en-AU"/>
        </w:rPr>
      </w:pPr>
      <w:r w:rsidRPr="0059519B">
        <w:rPr>
          <w:rFonts w:ascii="Calibri" w:eastAsia="Calibri" w:hAnsi="Calibri" w:cs="Calibri"/>
          <w:b/>
          <w:bCs/>
          <w:i/>
          <w:iCs/>
          <w:color w:val="000000" w:themeColor="text1"/>
          <w:lang w:val="en-AU"/>
        </w:rPr>
        <w:t>Amending the trigger for demolition of heritage buildings</w:t>
      </w:r>
    </w:p>
    <w:p w14:paraId="74F3C6E7"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At present a small number of applications are considered by Council for part or full demolition of heritage buildings.  </w:t>
      </w:r>
      <w:r w:rsidRPr="0B1D9C69">
        <w:rPr>
          <w:rFonts w:ascii="Calibri" w:eastAsia="Calibri" w:hAnsi="Calibri" w:cs="Calibri"/>
          <w:color w:val="000000" w:themeColor="text1"/>
          <w:lang w:val="en-AU"/>
        </w:rPr>
        <w:t>Following benchmarking and a review with other municipalities this</w:t>
      </w:r>
      <w:r>
        <w:rPr>
          <w:rFonts w:ascii="Calibri" w:eastAsia="Calibri" w:hAnsi="Calibri" w:cs="Calibri"/>
          <w:color w:val="000000" w:themeColor="text1"/>
          <w:lang w:val="en-AU"/>
        </w:rPr>
        <w:t xml:space="preserve"> is an unusual provision in a delegation deed and is related to past issues in relation to historic building demolition that are </w:t>
      </w:r>
      <w:r w:rsidRPr="0B1D9C69">
        <w:rPr>
          <w:rFonts w:ascii="Calibri" w:eastAsia="Calibri" w:hAnsi="Calibri" w:cs="Calibri"/>
          <w:color w:val="000000" w:themeColor="text1"/>
          <w:lang w:val="en-AU"/>
        </w:rPr>
        <w:t xml:space="preserve">now </w:t>
      </w:r>
      <w:r>
        <w:rPr>
          <w:rFonts w:ascii="Calibri" w:eastAsia="Calibri" w:hAnsi="Calibri" w:cs="Calibri"/>
          <w:color w:val="000000" w:themeColor="text1"/>
          <w:lang w:val="en-AU"/>
        </w:rPr>
        <w:t xml:space="preserve">well managed </w:t>
      </w:r>
      <w:r w:rsidRPr="0B1D9C69">
        <w:rPr>
          <w:rFonts w:ascii="Calibri" w:eastAsia="Calibri" w:hAnsi="Calibri" w:cs="Calibri"/>
          <w:color w:val="000000" w:themeColor="text1"/>
          <w:lang w:val="en-AU"/>
        </w:rPr>
        <w:t>in accordance with Council policy.</w:t>
      </w:r>
      <w:r>
        <w:rPr>
          <w:rFonts w:ascii="Calibri" w:eastAsia="Calibri" w:hAnsi="Calibri" w:cs="Calibri"/>
          <w:color w:val="000000" w:themeColor="text1"/>
          <w:lang w:val="en-AU"/>
        </w:rPr>
        <w:t xml:space="preserve">  In most cases this type of planning matter is best managed by reference to policy and appropriate Officer advice.</w:t>
      </w:r>
    </w:p>
    <w:p w14:paraId="47227BF0" w14:textId="77777777" w:rsidR="00E2203A" w:rsidRDefault="00E2203A" w:rsidP="00E2203A">
      <w:pPr>
        <w:spacing w:line="276" w:lineRule="auto"/>
        <w:rPr>
          <w:rFonts w:ascii="Calibri" w:eastAsia="Calibri" w:hAnsi="Calibri" w:cs="Calibri"/>
          <w:color w:val="000000"/>
          <w:lang w:val="en-AU"/>
        </w:rPr>
      </w:pPr>
    </w:p>
    <w:p w14:paraId="10F96EF2" w14:textId="77777777" w:rsidR="00E2203A" w:rsidRPr="001E21DD" w:rsidRDefault="00E2203A" w:rsidP="00E2203A">
      <w:pPr>
        <w:spacing w:line="276" w:lineRule="auto"/>
        <w:rPr>
          <w:rFonts w:ascii="Calibri" w:eastAsia="Calibri" w:hAnsi="Calibri" w:cs="Calibri"/>
          <w:color w:val="000000"/>
          <w:lang w:val="en-AU"/>
        </w:rPr>
      </w:pPr>
      <w:r w:rsidRPr="1F62D29B">
        <w:rPr>
          <w:rFonts w:ascii="Calibri" w:eastAsia="Calibri" w:hAnsi="Calibri" w:cs="Calibri"/>
          <w:color w:val="000000" w:themeColor="text1"/>
          <w:lang w:val="en-AU"/>
        </w:rPr>
        <w:t xml:space="preserve">The consideration of Council matters that </w:t>
      </w:r>
      <w:r w:rsidRPr="0B1D9C69">
        <w:rPr>
          <w:rFonts w:ascii="Calibri" w:eastAsia="Calibri" w:hAnsi="Calibri" w:cs="Calibri"/>
          <w:color w:val="000000" w:themeColor="text1"/>
          <w:lang w:val="en-AU"/>
        </w:rPr>
        <w:t>can be effectively</w:t>
      </w:r>
      <w:r w:rsidRPr="1F62D29B">
        <w:rPr>
          <w:rFonts w:ascii="Calibri" w:eastAsia="Calibri" w:hAnsi="Calibri" w:cs="Calibri"/>
          <w:color w:val="000000" w:themeColor="text1"/>
          <w:lang w:val="en-AU"/>
        </w:rPr>
        <w:t xml:space="preserve"> managed by Council adopted policy is not considered best practice.  </w:t>
      </w:r>
      <w:r w:rsidRPr="0B1D9C69">
        <w:rPr>
          <w:rFonts w:ascii="Calibri" w:eastAsia="Calibri" w:hAnsi="Calibri" w:cs="Calibri"/>
          <w:color w:val="000000" w:themeColor="text1"/>
          <w:lang w:val="en-AU"/>
        </w:rPr>
        <w:t>Best</w:t>
      </w:r>
      <w:r w:rsidRPr="1F62D29B">
        <w:rPr>
          <w:rFonts w:ascii="Calibri" w:eastAsia="Calibri" w:hAnsi="Calibri" w:cs="Calibri"/>
          <w:color w:val="000000" w:themeColor="text1"/>
          <w:lang w:val="en-AU"/>
        </w:rPr>
        <w:t xml:space="preserve"> practice </w:t>
      </w:r>
      <w:r w:rsidRPr="0B1D9C69">
        <w:rPr>
          <w:rFonts w:ascii="Calibri" w:eastAsia="Calibri" w:hAnsi="Calibri" w:cs="Calibri"/>
          <w:color w:val="000000" w:themeColor="text1"/>
          <w:lang w:val="en-AU"/>
        </w:rPr>
        <w:t>indicates</w:t>
      </w:r>
      <w:r w:rsidRPr="1F62D29B">
        <w:rPr>
          <w:rFonts w:ascii="Calibri" w:eastAsia="Calibri" w:hAnsi="Calibri" w:cs="Calibri"/>
          <w:color w:val="000000" w:themeColor="text1"/>
          <w:lang w:val="en-AU"/>
        </w:rPr>
        <w:t xml:space="preserve"> this should be delegated to Council Officers</w:t>
      </w:r>
      <w:r w:rsidRPr="0B1D9C69">
        <w:rPr>
          <w:rFonts w:ascii="Calibri" w:eastAsia="Calibri" w:hAnsi="Calibri" w:cs="Calibri"/>
          <w:color w:val="000000" w:themeColor="text1"/>
          <w:lang w:val="en-AU"/>
        </w:rPr>
        <w:t xml:space="preserve"> to make decisions in accordance with adopted Council policy</w:t>
      </w:r>
      <w:r w:rsidRPr="1F62D29B">
        <w:rPr>
          <w:rFonts w:ascii="Calibri" w:eastAsia="Calibri" w:hAnsi="Calibri" w:cs="Calibri"/>
          <w:color w:val="000000" w:themeColor="text1"/>
          <w:lang w:val="en-AU"/>
        </w:rPr>
        <w:t>.</w:t>
      </w:r>
    </w:p>
    <w:p w14:paraId="4C21FBB3" w14:textId="77777777" w:rsidR="00E2203A" w:rsidRPr="0059519B" w:rsidRDefault="00E2203A" w:rsidP="00E2203A">
      <w:pPr>
        <w:spacing w:before="240" w:after="60" w:line="276" w:lineRule="auto"/>
        <w:rPr>
          <w:rFonts w:ascii="Calibri" w:eastAsia="Calibri" w:hAnsi="Calibri" w:cs="Calibri"/>
          <w:b/>
          <w:bCs/>
          <w:i/>
          <w:iCs/>
          <w:color w:val="000000"/>
          <w:lang w:val="en-AU"/>
        </w:rPr>
      </w:pPr>
      <w:r w:rsidRPr="0059519B">
        <w:rPr>
          <w:rFonts w:ascii="Calibri" w:eastAsia="Calibri" w:hAnsi="Calibri" w:cs="Calibri"/>
          <w:b/>
          <w:bCs/>
          <w:i/>
          <w:iCs/>
          <w:color w:val="000000" w:themeColor="text1"/>
          <w:lang w:val="en-AU"/>
        </w:rPr>
        <w:t>Any application within an established urban residential area that ‘significantly changes the nature and character of the area’</w:t>
      </w:r>
    </w:p>
    <w:p w14:paraId="4EC1EE4C" w14:textId="77777777" w:rsidR="00E2203A" w:rsidRDefault="00E2203A" w:rsidP="00E2203A">
      <w:pPr>
        <w:spacing w:line="276" w:lineRule="auto"/>
        <w:rPr>
          <w:rFonts w:ascii="Calibri" w:eastAsia="Calibri" w:hAnsi="Calibri" w:cs="Calibri"/>
          <w:color w:val="000000"/>
          <w:lang w:val="en-AU"/>
        </w:rPr>
      </w:pPr>
      <w:r w:rsidRPr="568368F9">
        <w:rPr>
          <w:rFonts w:ascii="Calibri" w:eastAsia="Calibri" w:hAnsi="Calibri" w:cs="Calibri"/>
          <w:color w:val="000000" w:themeColor="text1"/>
          <w:lang w:val="en-AU"/>
        </w:rPr>
        <w:t xml:space="preserve">This is an unusual provision in the delegation and is not replicated by other Councils benchmarked.  The provision is not one that is especially relevant to Whittlesea; as all municipalities may have applications for development that is out of character with the area.  The other recommended delegation triggers relating to objections and substantial public interest, adequately address this issue.  In addition, the State planning provisions and Council’s policies regarding character and design adequately enable Council Officers to resolve such applications.  </w:t>
      </w:r>
    </w:p>
    <w:p w14:paraId="00DFC583" w14:textId="77777777" w:rsidR="00E2203A" w:rsidRDefault="00E2203A" w:rsidP="00E2203A">
      <w:pPr>
        <w:spacing w:line="276" w:lineRule="auto"/>
        <w:rPr>
          <w:rFonts w:ascii="Calibri" w:eastAsia="Calibri" w:hAnsi="Calibri" w:cs="Calibri"/>
          <w:color w:val="000000"/>
          <w:lang w:val="en-AU"/>
        </w:rPr>
      </w:pPr>
    </w:p>
    <w:p w14:paraId="23A8D549" w14:textId="77777777" w:rsidR="00E2203A" w:rsidRDefault="00E2203A" w:rsidP="00E2203A">
      <w:pPr>
        <w:spacing w:line="276" w:lineRule="auto"/>
        <w:rPr>
          <w:rFonts w:ascii="Calibri" w:eastAsia="Calibri" w:hAnsi="Calibri" w:cs="Calibri"/>
          <w:lang w:val="en-AU"/>
        </w:rPr>
        <w:sectPr w:rsidR="00E2203A">
          <w:pgSz w:w="11906" w:h="16838"/>
          <w:pgMar w:top="1440" w:right="1440" w:bottom="1440" w:left="1440" w:header="454" w:footer="454" w:gutter="0"/>
          <w:cols w:space="720"/>
          <w:docGrid w:linePitch="360"/>
        </w:sectPr>
      </w:pPr>
      <w:r w:rsidRPr="0059519B">
        <w:rPr>
          <w:rFonts w:ascii="Calibri" w:eastAsia="Calibri" w:hAnsi="Calibri" w:cs="Calibri"/>
          <w:lang w:val="en-AU"/>
        </w:rPr>
        <w:t xml:space="preserve">The Whittlesea Planning Scheme contains extensive controls and planning policies, such as those relating to River Red Gum protection, heritage, building design and residential development, and provides sufficient guidance to assess and determine planning permit applications. </w:t>
      </w:r>
    </w:p>
    <w:p w14:paraId="1F0B08D2" w14:textId="77777777" w:rsidR="00E2203A" w:rsidRDefault="00E2203A" w:rsidP="00E2203A">
      <w:pPr>
        <w:spacing w:line="276" w:lineRule="auto"/>
        <w:rPr>
          <w:rFonts w:ascii="Calibri" w:eastAsia="Calibri" w:hAnsi="Calibri" w:cs="Calibri"/>
          <w:color w:val="000000"/>
          <w:lang w:val="en-AU"/>
        </w:rPr>
      </w:pPr>
      <w:r w:rsidRPr="0059519B">
        <w:rPr>
          <w:rFonts w:ascii="Calibri" w:eastAsia="Calibri" w:hAnsi="Calibri" w:cs="Calibri"/>
          <w:lang w:val="en-AU"/>
        </w:rPr>
        <w:lastRenderedPageBreak/>
        <w:t xml:space="preserve">The current delegation triggers do not represent best practice and can be altered while still ensuring that development that is out of character within an area would not be approved.  Council’s existing Whittlesea Planning Scheme and associated policies </w:t>
      </w:r>
      <w:r w:rsidRPr="568368F9">
        <w:rPr>
          <w:rFonts w:ascii="Calibri" w:eastAsia="Calibri" w:hAnsi="Calibri" w:cs="Calibri"/>
          <w:color w:val="000000" w:themeColor="text1"/>
          <w:lang w:val="en-AU"/>
        </w:rPr>
        <w:t>provide sufficient guidance to manage these applications successfully and should there be any issues that Officers consider should be determined by Council it will be referred.</w:t>
      </w:r>
    </w:p>
    <w:p w14:paraId="055E2138" w14:textId="77777777" w:rsidR="00E2203A" w:rsidRPr="00E47301" w:rsidRDefault="00E2203A" w:rsidP="00E2203A">
      <w:pPr>
        <w:spacing w:before="240" w:after="60" w:line="276" w:lineRule="auto"/>
        <w:rPr>
          <w:rFonts w:ascii="Calibri" w:eastAsia="Calibri" w:hAnsi="Calibri" w:cs="Calibri"/>
          <w:b/>
          <w:bCs/>
          <w:color w:val="000000"/>
          <w:lang w:val="en-AU"/>
        </w:rPr>
      </w:pPr>
      <w:r w:rsidRPr="648446AF">
        <w:rPr>
          <w:rFonts w:ascii="Calibri" w:eastAsia="Calibri" w:hAnsi="Calibri" w:cs="Calibri"/>
          <w:b/>
          <w:bCs/>
          <w:color w:val="000000" w:themeColor="text1"/>
          <w:lang w:val="en-AU"/>
        </w:rPr>
        <w:t>Administrator/Councillor Call-in process</w:t>
      </w:r>
    </w:p>
    <w:p w14:paraId="072D10AA" w14:textId="77777777" w:rsidR="00E2203A" w:rsidRDefault="00E2203A" w:rsidP="00E2203A">
      <w:pPr>
        <w:spacing w:line="276" w:lineRule="auto"/>
        <w:rPr>
          <w:rFonts w:ascii="Calibri" w:eastAsia="Calibri" w:hAnsi="Calibri" w:cs="Calibri"/>
          <w:color w:val="000000"/>
          <w:lang w:val="en-AU"/>
        </w:rPr>
      </w:pPr>
      <w:r w:rsidRPr="5BA85F4A">
        <w:rPr>
          <w:rFonts w:ascii="Calibri" w:eastAsia="Calibri" w:hAnsi="Calibri" w:cs="Calibri"/>
          <w:color w:val="000000" w:themeColor="text1"/>
          <w:lang w:val="en-AU"/>
        </w:rPr>
        <w:t xml:space="preserve">In considering the ongoing appropriateness of </w:t>
      </w:r>
      <w:r>
        <w:rPr>
          <w:rFonts w:ascii="Calibri" w:eastAsia="Calibri" w:hAnsi="Calibri" w:cs="Calibri"/>
          <w:color w:val="000000" w:themeColor="text1"/>
          <w:lang w:val="en-AU"/>
        </w:rPr>
        <w:t xml:space="preserve">Administrator/Councillor </w:t>
      </w:r>
      <w:r w:rsidRPr="5BA85F4A">
        <w:rPr>
          <w:rFonts w:ascii="Calibri" w:eastAsia="Calibri" w:hAnsi="Calibri" w:cs="Calibri"/>
          <w:color w:val="000000" w:themeColor="text1"/>
          <w:lang w:val="en-AU"/>
        </w:rPr>
        <w:t xml:space="preserve">‘call-in’ opportunities it must be recognised that the call-in process can give rise to perceptions of corruption as recently found in an Ombudsman report </w:t>
      </w:r>
      <w:r>
        <w:rPr>
          <w:rFonts w:ascii="Calibri" w:eastAsia="Calibri" w:hAnsi="Calibri" w:cs="Calibri"/>
          <w:color w:val="000000" w:themeColor="text1"/>
          <w:lang w:val="en-AU"/>
        </w:rPr>
        <w:t>regarding</w:t>
      </w:r>
      <w:r w:rsidRPr="5BA85F4A">
        <w:rPr>
          <w:rFonts w:ascii="Calibri" w:eastAsia="Calibri" w:hAnsi="Calibri" w:cs="Calibri"/>
          <w:color w:val="000000" w:themeColor="text1"/>
          <w:lang w:val="en-AU"/>
        </w:rPr>
        <w:t xml:space="preserve"> </w:t>
      </w:r>
      <w:r w:rsidRPr="4A3362C0">
        <w:rPr>
          <w:rFonts w:ascii="Calibri" w:eastAsia="Calibri" w:hAnsi="Calibri" w:cs="Calibri"/>
          <w:color w:val="000000" w:themeColor="text1"/>
          <w:lang w:val="en-AU"/>
        </w:rPr>
        <w:t xml:space="preserve">another </w:t>
      </w:r>
      <w:r w:rsidRPr="3AB78B6E">
        <w:rPr>
          <w:rFonts w:ascii="Calibri" w:eastAsia="Calibri" w:hAnsi="Calibri" w:cs="Calibri"/>
          <w:color w:val="000000" w:themeColor="text1"/>
          <w:lang w:val="en-AU"/>
        </w:rPr>
        <w:t>Victorian</w:t>
      </w:r>
      <w:r w:rsidRPr="5BA85F4A">
        <w:rPr>
          <w:rFonts w:ascii="Calibri" w:eastAsia="Calibri" w:hAnsi="Calibri" w:cs="Calibri"/>
          <w:color w:val="000000" w:themeColor="text1"/>
          <w:lang w:val="en-AU"/>
        </w:rPr>
        <w:t xml:space="preserve"> Council.  There is potential for otherwise straight forward planning decision</w:t>
      </w:r>
      <w:r>
        <w:rPr>
          <w:rFonts w:ascii="Calibri" w:eastAsia="Calibri" w:hAnsi="Calibri" w:cs="Calibri"/>
          <w:color w:val="000000" w:themeColor="text1"/>
          <w:lang w:val="en-AU"/>
        </w:rPr>
        <w:t>s</w:t>
      </w:r>
      <w:r w:rsidRPr="5BA85F4A">
        <w:rPr>
          <w:rFonts w:ascii="Calibri" w:eastAsia="Calibri" w:hAnsi="Calibri" w:cs="Calibri"/>
          <w:color w:val="000000" w:themeColor="text1"/>
          <w:lang w:val="en-AU"/>
        </w:rPr>
        <w:t xml:space="preserve"> to be subject to inappropriate political pressure.  </w:t>
      </w:r>
      <w:r>
        <w:rPr>
          <w:rFonts w:ascii="Calibri" w:eastAsia="Calibri" w:hAnsi="Calibri" w:cs="Calibri"/>
          <w:color w:val="000000" w:themeColor="text1"/>
          <w:lang w:val="en-AU"/>
        </w:rPr>
        <w:t>This process has not been used during the period in which the Council has had Administrators appointed.  I</w:t>
      </w:r>
      <w:r w:rsidRPr="5BA85F4A">
        <w:rPr>
          <w:rFonts w:ascii="Calibri" w:eastAsia="Calibri" w:hAnsi="Calibri" w:cs="Calibri"/>
          <w:color w:val="000000" w:themeColor="text1"/>
          <w:lang w:val="en-AU"/>
        </w:rPr>
        <w:t>n the interests of maintaining the Council focus on policy and broader strategic governance it is recommended that the ‘call-in’ process be removed.</w:t>
      </w:r>
    </w:p>
    <w:p w14:paraId="66E50523" w14:textId="77777777" w:rsidR="00E2203A" w:rsidRDefault="00E2203A" w:rsidP="00E2203A">
      <w:pPr>
        <w:spacing w:line="276" w:lineRule="auto"/>
        <w:rPr>
          <w:rFonts w:ascii="Calibri" w:eastAsia="Calibri" w:hAnsi="Calibri" w:cs="Calibri"/>
          <w:color w:val="000000"/>
          <w:lang w:val="en-AU"/>
        </w:rPr>
      </w:pPr>
    </w:p>
    <w:p w14:paraId="7B02FAD2" w14:textId="77777777" w:rsidR="00E2203A" w:rsidRPr="0059519B" w:rsidRDefault="00E2203A" w:rsidP="00E2203A">
      <w:pPr>
        <w:spacing w:line="276" w:lineRule="auto"/>
        <w:rPr>
          <w:rFonts w:ascii="Calibri" w:eastAsia="Calibri" w:hAnsi="Calibri" w:cs="Calibri"/>
          <w:b/>
          <w:bCs/>
          <w:color w:val="000000"/>
          <w:lang w:val="en-AU"/>
        </w:rPr>
      </w:pPr>
      <w:r w:rsidRPr="0059519B">
        <w:rPr>
          <w:rFonts w:ascii="Calibri" w:eastAsia="Calibri" w:hAnsi="Calibri" w:cs="Calibri"/>
          <w:b/>
          <w:bCs/>
          <w:color w:val="000000" w:themeColor="text1"/>
          <w:lang w:val="en-AU"/>
        </w:rPr>
        <w:t>New and Changed provisions from the Maddocks Lawyers Update</w:t>
      </w:r>
    </w:p>
    <w:p w14:paraId="3C5D5069" w14:textId="77777777" w:rsidR="00E2203A" w:rsidRDefault="00E2203A" w:rsidP="00E2203A">
      <w:pPr>
        <w:spacing w:line="276" w:lineRule="auto"/>
        <w:rPr>
          <w:rFonts w:ascii="Calibri" w:eastAsia="Calibri" w:hAnsi="Calibri" w:cs="Calibri"/>
          <w:color w:val="000000"/>
          <w:lang w:val="en-AU"/>
        </w:rPr>
      </w:pPr>
      <w:r w:rsidRPr="00D733DE">
        <w:rPr>
          <w:rFonts w:ascii="Calibri" w:eastAsia="Calibri" w:hAnsi="Calibri" w:cs="Calibri"/>
          <w:color w:val="000000" w:themeColor="text1"/>
          <w:lang w:val="en-AU"/>
        </w:rPr>
        <w:t>New</w:t>
      </w:r>
      <w:r>
        <w:rPr>
          <w:rFonts w:ascii="Calibri" w:eastAsia="Calibri" w:hAnsi="Calibri" w:cs="Calibri"/>
          <w:color w:val="000000" w:themeColor="text1"/>
          <w:lang w:val="en-AU"/>
        </w:rPr>
        <w:t xml:space="preserve"> and changed provisions from the most recent Maddocks </w:t>
      </w:r>
      <w:r w:rsidRPr="0B1D9C69">
        <w:rPr>
          <w:rFonts w:ascii="Calibri" w:eastAsia="Calibri" w:hAnsi="Calibri" w:cs="Calibri"/>
          <w:color w:val="000000" w:themeColor="text1"/>
          <w:lang w:val="en-AU"/>
        </w:rPr>
        <w:t xml:space="preserve">Lawyers </w:t>
      </w:r>
      <w:r>
        <w:rPr>
          <w:rFonts w:ascii="Calibri" w:eastAsia="Calibri" w:hAnsi="Calibri" w:cs="Calibri"/>
          <w:color w:val="000000" w:themeColor="text1"/>
          <w:lang w:val="en-AU"/>
        </w:rPr>
        <w:t>update have been added under the following Acts:</w:t>
      </w:r>
    </w:p>
    <w:p w14:paraId="62E2AB60" w14:textId="77777777" w:rsidR="00E2203A" w:rsidRPr="005B7DE1"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Cemeteries and Crematoria Act 2003</w:t>
      </w:r>
      <w:r w:rsidRPr="00AB7129">
        <w:rPr>
          <w:rFonts w:ascii="Calibri" w:eastAsia="Calibri" w:hAnsi="Calibri" w:cs="Calibri"/>
          <w:color w:val="000000" w:themeColor="text1"/>
          <w:szCs w:val="20"/>
          <w:lang w:val="en-AU"/>
        </w:rPr>
        <w:t>;</w:t>
      </w:r>
    </w:p>
    <w:p w14:paraId="2CD57CE9" w14:textId="77777777" w:rsidR="00E2203A" w:rsidRPr="00AB7129"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Food Act 1984</w:t>
      </w:r>
      <w:r w:rsidRPr="00AB7129">
        <w:rPr>
          <w:rFonts w:ascii="Calibri" w:eastAsia="Calibri" w:hAnsi="Calibri" w:cs="Calibri"/>
          <w:color w:val="000000" w:themeColor="text1"/>
          <w:szCs w:val="20"/>
          <w:lang w:val="en-AU"/>
        </w:rPr>
        <w:t>;</w:t>
      </w:r>
    </w:p>
    <w:p w14:paraId="1525B3DD" w14:textId="77777777" w:rsidR="00E2203A"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Planning and Environment Act 1987</w:t>
      </w:r>
      <w:r w:rsidRPr="00AB7129">
        <w:rPr>
          <w:rFonts w:ascii="Calibri" w:eastAsia="Calibri" w:hAnsi="Calibri" w:cs="Calibri"/>
          <w:color w:val="000000" w:themeColor="text1"/>
          <w:szCs w:val="20"/>
          <w:lang w:val="en-AU"/>
        </w:rPr>
        <w:t>;</w:t>
      </w:r>
    </w:p>
    <w:p w14:paraId="6271E81F" w14:textId="77777777" w:rsidR="00E2203A" w:rsidRPr="00052227"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Residential Tenancies Act 1997;</w:t>
      </w:r>
      <w:r w:rsidRPr="00AB7129">
        <w:rPr>
          <w:rFonts w:ascii="Calibri" w:eastAsia="Calibri" w:hAnsi="Calibri" w:cs="Calibri"/>
          <w:color w:val="000000" w:themeColor="text1"/>
          <w:szCs w:val="20"/>
          <w:lang w:val="en-AU"/>
        </w:rPr>
        <w:t xml:space="preserve"> </w:t>
      </w:r>
    </w:p>
    <w:p w14:paraId="46E2C800" w14:textId="77777777" w:rsidR="00E2203A"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Road Management Act 2004</w:t>
      </w:r>
      <w:r>
        <w:rPr>
          <w:rFonts w:ascii="Calibri" w:eastAsia="Calibri" w:hAnsi="Calibri" w:cs="Calibri"/>
          <w:color w:val="000000" w:themeColor="text1"/>
          <w:szCs w:val="20"/>
          <w:lang w:val="en-AU"/>
        </w:rPr>
        <w:t>; and</w:t>
      </w:r>
    </w:p>
    <w:p w14:paraId="051F8092" w14:textId="16E342ED" w:rsidR="00E2203A" w:rsidRPr="002E5285" w:rsidRDefault="00E2203A" w:rsidP="00944F20">
      <w:pPr>
        <w:numPr>
          <w:ilvl w:val="0"/>
          <w:numId w:val="62"/>
        </w:numPr>
        <w:spacing w:line="276" w:lineRule="auto"/>
        <w:rPr>
          <w:rFonts w:ascii="Calibri" w:eastAsia="Calibri" w:hAnsi="Calibri" w:cs="Calibri"/>
          <w:color w:val="000000"/>
          <w:szCs w:val="20"/>
          <w:lang w:val="en-AU"/>
        </w:rPr>
      </w:pPr>
      <w:r>
        <w:rPr>
          <w:rFonts w:ascii="Calibri" w:eastAsia="Calibri" w:hAnsi="Calibri" w:cs="Calibri"/>
          <w:i/>
          <w:iCs/>
          <w:color w:val="000000" w:themeColor="text1"/>
          <w:szCs w:val="20"/>
          <w:lang w:val="en-AU"/>
        </w:rPr>
        <w:t>Residential Tenancies (Caravan Parks and Movable Dwellings Registration and Standards) Regulations 2020</w:t>
      </w:r>
    </w:p>
    <w:p w14:paraId="278B3A1E" w14:textId="77777777" w:rsidR="002E5285" w:rsidRDefault="002E5285" w:rsidP="002E5285">
      <w:pPr>
        <w:spacing w:line="276" w:lineRule="auto"/>
        <w:ind w:left="720"/>
        <w:rPr>
          <w:rFonts w:ascii="Calibri" w:eastAsia="Calibri" w:hAnsi="Calibri" w:cs="Calibri"/>
          <w:color w:val="000000"/>
          <w:szCs w:val="20"/>
          <w:lang w:val="en-AU"/>
        </w:rPr>
      </w:pPr>
    </w:p>
    <w:p w14:paraId="249408FA" w14:textId="453877C1" w:rsidR="00E2203A" w:rsidRDefault="00E2203A" w:rsidP="00E2203A">
      <w:pPr>
        <w:spacing w:line="276" w:lineRule="auto"/>
        <w:rPr>
          <w:rFonts w:ascii="Calibri" w:hAnsi="Calibri"/>
          <w:lang w:val="en-AU"/>
        </w:rPr>
      </w:pPr>
      <w:r>
        <w:rPr>
          <w:rFonts w:ascii="Calibri" w:eastAsia="Calibri" w:hAnsi="Calibri" w:cs="Calibri"/>
          <w:color w:val="000000" w:themeColor="text1"/>
          <w:lang w:val="en-AU"/>
        </w:rPr>
        <w:t xml:space="preserve">Please note all provisions from the </w:t>
      </w:r>
      <w:r>
        <w:rPr>
          <w:rFonts w:ascii="Calibri" w:hAnsi="Calibri"/>
          <w:lang w:val="en-AU"/>
        </w:rPr>
        <w:t xml:space="preserve">Environmental Protection Act 1970 are superseded by the Environmental Protection Act 2017; </w:t>
      </w:r>
      <w:r w:rsidR="003070FA">
        <w:rPr>
          <w:rFonts w:ascii="Calibri" w:hAnsi="Calibri"/>
          <w:lang w:val="en-AU"/>
        </w:rPr>
        <w:t xml:space="preserve">and the Rail Safety (Local Operations) Act 2006 was repealed on 2 December 2019 by section 118 of the Rail Safety Legislation Amendment (National Delivery and Related Reforms) Act 2019; </w:t>
      </w:r>
      <w:r>
        <w:rPr>
          <w:rFonts w:ascii="Calibri" w:hAnsi="Calibri"/>
          <w:lang w:val="en-AU"/>
        </w:rPr>
        <w:t>and there are no provisions to delegate in the S6 delegation under th</w:t>
      </w:r>
      <w:r w:rsidR="00E422F0">
        <w:rPr>
          <w:rFonts w:ascii="Calibri" w:hAnsi="Calibri"/>
          <w:lang w:val="en-AU"/>
        </w:rPr>
        <w:t>ese</w:t>
      </w:r>
      <w:r>
        <w:rPr>
          <w:rFonts w:ascii="Calibri" w:hAnsi="Calibri"/>
          <w:lang w:val="en-AU"/>
        </w:rPr>
        <w:t xml:space="preserve"> Act</w:t>
      </w:r>
      <w:r w:rsidR="001F123C">
        <w:rPr>
          <w:rFonts w:ascii="Calibri" w:hAnsi="Calibri"/>
          <w:lang w:val="en-AU"/>
        </w:rPr>
        <w:t>s</w:t>
      </w:r>
      <w:r>
        <w:rPr>
          <w:rFonts w:ascii="Calibri" w:hAnsi="Calibri"/>
          <w:lang w:val="en-AU"/>
        </w:rPr>
        <w:t xml:space="preserve">.  </w:t>
      </w:r>
    </w:p>
    <w:p w14:paraId="27828B1E" w14:textId="77777777" w:rsidR="003070FA" w:rsidRDefault="003070FA" w:rsidP="00E2203A">
      <w:pPr>
        <w:spacing w:line="276" w:lineRule="auto"/>
        <w:rPr>
          <w:rFonts w:ascii="Calibri" w:eastAsia="Calibri" w:hAnsi="Calibri" w:cs="Calibri"/>
          <w:color w:val="000000"/>
          <w:lang w:val="en-AU"/>
        </w:rPr>
      </w:pPr>
    </w:p>
    <w:p w14:paraId="5E29318A" w14:textId="77777777" w:rsidR="00E2203A" w:rsidRPr="0087657F"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A copy of the Instrument is also attached (Refer to Attachment 2).</w:t>
      </w:r>
    </w:p>
    <w:p w14:paraId="6D5E695A" w14:textId="77777777" w:rsidR="00E2203A" w:rsidRDefault="00E2203A" w:rsidP="00E2203A">
      <w:pPr>
        <w:spacing w:line="276" w:lineRule="auto"/>
        <w:rPr>
          <w:rFonts w:ascii="Calibri" w:eastAsia="Calibri" w:hAnsi="Calibri" w:cs="Calibri"/>
          <w:color w:val="000000"/>
          <w:lang w:val="en-AU"/>
        </w:rPr>
      </w:pPr>
    </w:p>
    <w:p w14:paraId="59FC82F3" w14:textId="77777777" w:rsidR="00E2203A" w:rsidRDefault="00E2203A" w:rsidP="00E2203A">
      <w:pPr>
        <w:spacing w:line="276" w:lineRule="auto"/>
        <w:rPr>
          <w:rFonts w:ascii="Calibri" w:eastAsia="Calibri" w:hAnsi="Calibri" w:cs="Calibri"/>
          <w:i/>
          <w:iCs/>
          <w:color w:val="000000"/>
          <w:lang w:val="en-AU"/>
        </w:rPr>
      </w:pPr>
      <w:r w:rsidRPr="00C91E37">
        <w:rPr>
          <w:rFonts w:ascii="Calibri" w:eastAsia="Calibri" w:hAnsi="Calibri" w:cs="Calibri"/>
          <w:i/>
          <w:iCs/>
          <w:color w:val="000000" w:themeColor="text1"/>
          <w:lang w:val="en-AU"/>
        </w:rPr>
        <w:t>Delegations Protocols</w:t>
      </w:r>
    </w:p>
    <w:p w14:paraId="47389BCA" w14:textId="77777777" w:rsidR="00E2203A" w:rsidRDefault="00E2203A" w:rsidP="00E2203A">
      <w:pPr>
        <w:spacing w:line="276" w:lineRule="auto"/>
        <w:rPr>
          <w:rFonts w:ascii="Calibri" w:eastAsia="Calibri" w:hAnsi="Calibri" w:cs="Calibri"/>
          <w:color w:val="000000"/>
          <w:lang w:val="en-AU"/>
        </w:rPr>
      </w:pPr>
      <w:r w:rsidRPr="66074B3C">
        <w:rPr>
          <w:rFonts w:ascii="Calibri" w:eastAsia="Calibri" w:hAnsi="Calibri" w:cs="Calibri"/>
          <w:color w:val="000000" w:themeColor="text1"/>
          <w:lang w:val="en-AU"/>
        </w:rPr>
        <w:t>The revised Instruments will ensure that the CEO and Officers are delegated appropriate powers to carry out their duties and that delegations are made to the lowest competent level in the organisation.  This streamlines decision-making processes while ensuring accountability.</w:t>
      </w:r>
    </w:p>
    <w:p w14:paraId="61BD635B" w14:textId="77777777" w:rsidR="00E2203A" w:rsidRDefault="00E2203A" w:rsidP="00E2203A">
      <w:pPr>
        <w:spacing w:line="276" w:lineRule="auto"/>
        <w:rPr>
          <w:rFonts w:ascii="Calibri" w:eastAsia="Calibri" w:hAnsi="Calibri" w:cs="Calibri"/>
          <w:color w:val="000000"/>
          <w:lang w:val="en-AU"/>
        </w:rPr>
      </w:pPr>
    </w:p>
    <w:p w14:paraId="32C69752" w14:textId="77777777" w:rsidR="004246B1" w:rsidRDefault="00E2203A" w:rsidP="00E2203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lastRenderedPageBreak/>
        <w:t>Some delegated powers have limitations and conditions which are recorded in the Instrument.  Similar to the CEO delegations, Council has the option of adding additional limitations and conditions or putting in place policies and guidelines under which certain delegations are exercised.</w:t>
      </w:r>
    </w:p>
    <w:p w14:paraId="52A6BABF" w14:textId="77777777" w:rsidR="004246B1" w:rsidRDefault="004246B1" w:rsidP="00E2203A">
      <w:pPr>
        <w:spacing w:line="276" w:lineRule="auto"/>
        <w:rPr>
          <w:rFonts w:ascii="Calibri" w:eastAsia="Calibri" w:hAnsi="Calibri" w:cs="Calibri"/>
          <w:color w:val="000000" w:themeColor="text1"/>
          <w:lang w:val="en-AU"/>
        </w:rPr>
      </w:pPr>
    </w:p>
    <w:p w14:paraId="5195327B" w14:textId="07A7FD22"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Delegations are made to positions and not to individuals.  This ensures that delegations do not become obsolete or ineffective in the event of a position being vacant or a delegate being absent on leave.  In such instances, delegated powers are automatically transferred to staff acting in their positions.</w:t>
      </w:r>
    </w:p>
    <w:p w14:paraId="63BE7D4F" w14:textId="77777777" w:rsidR="00E2203A" w:rsidRDefault="00E2203A" w:rsidP="00E2203A">
      <w:pPr>
        <w:spacing w:line="276" w:lineRule="auto"/>
        <w:rPr>
          <w:rFonts w:ascii="Calibri" w:eastAsia="Calibri" w:hAnsi="Calibri" w:cs="Calibri"/>
          <w:color w:val="000000"/>
          <w:lang w:val="en-AU"/>
        </w:rPr>
      </w:pPr>
    </w:p>
    <w:p w14:paraId="1DDA3DBB"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should be noted that Councillors/Administrators must not direct, or seek to direct, a member of Council Staff in the exercise of a delegated power, or the performance of a delegated duty or function of the Council.</w:t>
      </w:r>
    </w:p>
    <w:p w14:paraId="587EF657" w14:textId="77777777" w:rsidR="00E2203A" w:rsidRDefault="00E2203A" w:rsidP="00E2203A">
      <w:pPr>
        <w:spacing w:line="276" w:lineRule="auto"/>
        <w:rPr>
          <w:rFonts w:ascii="Calibri" w:eastAsia="Calibri" w:hAnsi="Calibri" w:cs="Calibri"/>
          <w:color w:val="000000"/>
          <w:lang w:val="en-AU"/>
        </w:rPr>
      </w:pPr>
    </w:p>
    <w:p w14:paraId="19BD456B" w14:textId="77777777" w:rsidR="00E2203A" w:rsidRDefault="00E2203A" w:rsidP="00E2203A">
      <w:pPr>
        <w:spacing w:line="276" w:lineRule="auto"/>
        <w:rPr>
          <w:rFonts w:ascii="Calibri" w:eastAsia="Calibri" w:hAnsi="Calibri" w:cs="Calibri"/>
          <w:i/>
          <w:iCs/>
          <w:color w:val="000000"/>
          <w:lang w:val="en-AU"/>
        </w:rPr>
      </w:pPr>
      <w:r>
        <w:rPr>
          <w:rFonts w:ascii="Calibri" w:eastAsia="Calibri" w:hAnsi="Calibri" w:cs="Calibri"/>
          <w:i/>
          <w:iCs/>
          <w:color w:val="000000" w:themeColor="text1"/>
          <w:lang w:val="en-AU"/>
        </w:rPr>
        <w:t>Conflict of Interest Disclosures by Delegates</w:t>
      </w:r>
    </w:p>
    <w:p w14:paraId="0D1CDD3C"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 xml:space="preserve">The </w:t>
      </w:r>
      <w:r w:rsidRPr="00162A23">
        <w:rPr>
          <w:rFonts w:ascii="Calibri" w:eastAsia="Calibri" w:hAnsi="Calibri" w:cs="Calibri"/>
          <w:i/>
          <w:iCs/>
          <w:color w:val="000000" w:themeColor="text1"/>
          <w:lang w:val="en-AU"/>
        </w:rPr>
        <w:t>Local Government Act 2020</w:t>
      </w:r>
      <w:r>
        <w:rPr>
          <w:rFonts w:ascii="Calibri" w:eastAsia="Calibri" w:hAnsi="Calibri" w:cs="Calibri"/>
          <w:i/>
          <w:iCs/>
          <w:color w:val="000000" w:themeColor="text1"/>
          <w:lang w:val="en-AU"/>
        </w:rPr>
        <w:t xml:space="preserve"> </w:t>
      </w:r>
      <w:r>
        <w:rPr>
          <w:rFonts w:ascii="Calibri" w:eastAsia="Calibri" w:hAnsi="Calibri" w:cs="Calibri"/>
          <w:color w:val="000000" w:themeColor="text1"/>
          <w:lang w:val="en-AU"/>
        </w:rPr>
        <w:t>imposes obligations on members of Council Staff who have delegated powers to act impartially and with integrity including avoiding conflicts of interest.</w:t>
      </w:r>
    </w:p>
    <w:p w14:paraId="27600597" w14:textId="77777777" w:rsidR="00E2203A" w:rsidRDefault="00E2203A" w:rsidP="00E2203A">
      <w:pPr>
        <w:spacing w:line="276" w:lineRule="auto"/>
        <w:rPr>
          <w:rFonts w:ascii="Calibri" w:eastAsia="Calibri" w:hAnsi="Calibri" w:cs="Calibri"/>
          <w:color w:val="000000"/>
          <w:lang w:val="en-AU"/>
        </w:rPr>
      </w:pPr>
    </w:p>
    <w:p w14:paraId="29C32D93" w14:textId="77777777" w:rsidR="00E2203A" w:rsidRPr="005B22B1"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A Council delegate is prohibited from exercising a Council Power, duty or function if they have a conflict of interest in a matter and must disclose the type and nature of the interest.</w:t>
      </w:r>
    </w:p>
    <w:p w14:paraId="3FB83153" w14:textId="77777777" w:rsidR="00E2203A" w:rsidRPr="00786B22" w:rsidRDefault="00E2203A" w:rsidP="00E2203A">
      <w:pPr>
        <w:keepNext/>
        <w:shd w:val="clear" w:color="auto" w:fill="003266"/>
        <w:spacing w:before="120" w:after="120" w:line="276" w:lineRule="auto"/>
        <w:outlineLvl w:val="0"/>
        <w:rPr>
          <w:rFonts w:ascii="Calibri" w:hAnsi="Calibri"/>
          <w:b/>
          <w:color w:val="FFFFFF"/>
          <w:sz w:val="28"/>
          <w:szCs w:val="28"/>
          <w:lang w:val="en-AU"/>
        </w:rPr>
      </w:pPr>
      <w:r>
        <w:rPr>
          <w:rFonts w:ascii="Calibri" w:hAnsi="Calibri"/>
          <w:b/>
          <w:color w:val="FFFFFF" w:themeColor="background1"/>
          <w:lang w:val="en-AU"/>
        </w:rPr>
        <w:t xml:space="preserve"> </w:t>
      </w:r>
      <w:r w:rsidRPr="4CCC342B">
        <w:rPr>
          <w:rFonts w:ascii="Calibri" w:hAnsi="Calibri"/>
          <w:b/>
          <w:color w:val="FFFFFF" w:themeColor="background1"/>
          <w:lang w:val="en-AU"/>
        </w:rPr>
        <w:t>Community Consultation and Engagement</w:t>
      </w:r>
    </w:p>
    <w:p w14:paraId="18491D96"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The delegations outlined in this report were discussed with Administrators at the Council Briefing on 6 June 2020.  No public consultation is required in relation to the proposed Instruments and relevant Council Officers were consulted on the proposed amendments.</w:t>
      </w:r>
    </w:p>
    <w:p w14:paraId="4800D490"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themeColor="background1"/>
          <w:sz w:val="28"/>
          <w:szCs w:val="28"/>
          <w:lang w:val="en-AU"/>
        </w:rPr>
        <w:t xml:space="preserve"> </w:t>
      </w:r>
      <w:r w:rsidRPr="52945F05">
        <w:rPr>
          <w:rFonts w:ascii="Calibri" w:eastAsia="Calibri" w:hAnsi="Calibri"/>
          <w:b/>
          <w:color w:val="FFFFFF" w:themeColor="background1"/>
          <w:lang w:val="en-AU"/>
        </w:rPr>
        <w:t>Alignment to Community Plan, Policies or Strategies</w:t>
      </w:r>
    </w:p>
    <w:p w14:paraId="62E786AE" w14:textId="77777777" w:rsidR="00E2203A" w:rsidRDefault="00E2203A" w:rsidP="00E2203A">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6726B067" w14:textId="77777777" w:rsidR="00E2203A" w:rsidRDefault="00E2203A" w:rsidP="00E2203A">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524A4E89"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7C9C8B0A" w14:textId="77777777" w:rsidR="003D1B80" w:rsidRDefault="003D1B80" w:rsidP="00E2203A">
      <w:pPr>
        <w:spacing w:line="276" w:lineRule="auto"/>
        <w:rPr>
          <w:rFonts w:ascii="Calibri" w:eastAsia="Calibri" w:hAnsi="Calibri" w:cs="Calibri"/>
          <w:color w:val="000000" w:themeColor="text1"/>
          <w:lang w:val="en-AU"/>
        </w:rPr>
      </w:pPr>
    </w:p>
    <w:p w14:paraId="641FB8B0" w14:textId="5AE41F95" w:rsidR="004246B1" w:rsidRDefault="00E2203A" w:rsidP="00E2203A">
      <w:pPr>
        <w:spacing w:line="276" w:lineRule="auto"/>
        <w:rPr>
          <w:rFonts w:ascii="Calibri" w:eastAsia="Calibri" w:hAnsi="Calibri" w:cs="Calibri"/>
          <w:color w:val="000000" w:themeColor="text1"/>
          <w:lang w:val="en-AU"/>
        </w:rPr>
        <w:sectPr w:rsidR="004246B1">
          <w:pgSz w:w="11906" w:h="16838"/>
          <w:pgMar w:top="1440" w:right="1440" w:bottom="1440" w:left="1440" w:header="454" w:footer="454" w:gutter="0"/>
          <w:cols w:space="720"/>
          <w:docGrid w:linePitch="360"/>
        </w:sectPr>
      </w:pPr>
      <w:r>
        <w:rPr>
          <w:rFonts w:ascii="Calibri" w:eastAsia="Calibri" w:hAnsi="Calibri" w:cs="Calibri"/>
          <w:color w:val="000000" w:themeColor="text1"/>
          <w:lang w:val="en-AU"/>
        </w:rPr>
        <w:t xml:space="preserve">The review is carried out in accordance with Council’s Delegations Policy (corporate) and section 11 of the </w:t>
      </w:r>
      <w:r w:rsidRPr="006921A5">
        <w:rPr>
          <w:rFonts w:ascii="Calibri" w:eastAsia="Calibri" w:hAnsi="Calibri" w:cs="Calibri"/>
          <w:i/>
          <w:iCs/>
          <w:color w:val="000000" w:themeColor="text1"/>
          <w:lang w:val="en-AU"/>
        </w:rPr>
        <w:t>Local Government Act 2020</w:t>
      </w:r>
      <w:r>
        <w:rPr>
          <w:rFonts w:ascii="Calibri" w:eastAsia="Calibri" w:hAnsi="Calibri" w:cs="Calibri"/>
          <w:color w:val="000000" w:themeColor="text1"/>
          <w:lang w:val="en-AU"/>
        </w:rPr>
        <w:t>.  Delegating specific functions to staff members is administratively efficient and enables decisions to be made promptly and effectively.</w:t>
      </w:r>
    </w:p>
    <w:p w14:paraId="6223B2E1" w14:textId="77777777" w:rsidR="004246B1" w:rsidRDefault="00E2203A" w:rsidP="004246B1">
      <w:pPr>
        <w:spacing w:line="276" w:lineRule="auto"/>
        <w:rPr>
          <w:rFonts w:ascii="Calibri" w:eastAsia="Calibri" w:hAnsi="Calibri" w:cs="Calibri"/>
          <w:lang w:val="en-AU"/>
        </w:rPr>
      </w:pPr>
      <w:r w:rsidRPr="1720BCAA">
        <w:rPr>
          <w:rFonts w:ascii="Calibri" w:eastAsia="Calibri" w:hAnsi="Calibri" w:cs="Calibri"/>
          <w:lang w:val="en-AU"/>
        </w:rPr>
        <w:lastRenderedPageBreak/>
        <w:t>Reco</w:t>
      </w:r>
      <w:r w:rsidRPr="1720BCAA">
        <w:rPr>
          <w:rFonts w:ascii="Calibri" w:eastAsia="Calibri" w:hAnsi="Calibri" w:cs="Calibri"/>
          <w:color w:val="000000" w:themeColor="text1"/>
          <w:lang w:val="en-AU"/>
        </w:rPr>
        <w:t>mmendations regarding the changes to the Planning Delegati</w:t>
      </w:r>
      <w:r w:rsidRPr="1720BCAA">
        <w:rPr>
          <w:rFonts w:ascii="Calibri" w:eastAsia="Calibri" w:hAnsi="Calibri" w:cs="Calibri"/>
          <w:lang w:val="en-AU"/>
        </w:rPr>
        <w:t>ons are the</w:t>
      </w:r>
      <w:r w:rsidRPr="1720BCAA">
        <w:rPr>
          <w:rFonts w:ascii="Calibri" w:eastAsia="Calibri" w:hAnsi="Calibri" w:cs="Calibri"/>
          <w:color w:val="000000" w:themeColor="text1"/>
          <w:lang w:val="en-AU"/>
        </w:rPr>
        <w:t xml:space="preserve"> result of detailed resea</w:t>
      </w:r>
      <w:r w:rsidRPr="1720BCAA">
        <w:rPr>
          <w:rFonts w:ascii="Calibri" w:eastAsia="Calibri" w:hAnsi="Calibri" w:cs="Calibri"/>
          <w:lang w:val="en-AU"/>
        </w:rPr>
        <w:t>rch involving best practice reviews against</w:t>
      </w:r>
      <w:r w:rsidRPr="1720BCAA">
        <w:rPr>
          <w:rFonts w:ascii="Calibri" w:eastAsia="Calibri" w:hAnsi="Calibri" w:cs="Calibri"/>
          <w:strike/>
          <w:lang w:val="en-AU"/>
        </w:rPr>
        <w:t xml:space="preserve"> </w:t>
      </w:r>
      <w:r w:rsidRPr="1720BCAA">
        <w:rPr>
          <w:rFonts w:ascii="Calibri" w:eastAsia="Calibri" w:hAnsi="Calibri" w:cs="Calibri"/>
          <w:lang w:val="en-AU"/>
        </w:rPr>
        <w:t>many similar Councils across metropolitan Melbourne.  The analysis found there are instances where current practices can be streamlined to improve transparency and efficiency with decisions made in accordance with relevant policies and controls contained within the Whittlesea Planning Scheme.</w:t>
      </w:r>
    </w:p>
    <w:p w14:paraId="0C6DA88A" w14:textId="1D51B1EE" w:rsidR="00E2203A" w:rsidRPr="004246B1" w:rsidRDefault="00E2203A" w:rsidP="004246B1">
      <w:pPr>
        <w:pStyle w:val="Heading1"/>
        <w:spacing w:before="120" w:after="120" w:line="276" w:lineRule="auto"/>
        <w:rPr>
          <w:rFonts w:eastAsia="Calibri"/>
          <w:color w:val="FFFFFF"/>
          <w:sz w:val="24"/>
        </w:rPr>
      </w:pPr>
      <w:r w:rsidRPr="004246B1">
        <w:rPr>
          <w:rFonts w:eastAsia="Calibri"/>
          <w:sz w:val="24"/>
        </w:rPr>
        <w:t xml:space="preserve"> Considerations</w:t>
      </w:r>
    </w:p>
    <w:p w14:paraId="65E76BB4"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7A1BD3B8"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olor w:val="000000" w:themeColor="text1"/>
          <w:lang w:val="en-AU"/>
        </w:rPr>
        <w:t>No</w:t>
      </w:r>
      <w:r w:rsidRPr="00CC155E">
        <w:rPr>
          <w:rFonts w:ascii="Calibri" w:eastAsia="Calibri" w:hAnsi="Calibri"/>
          <w:color w:val="000000" w:themeColor="text1"/>
          <w:lang w:val="en-AU"/>
        </w:rPr>
        <w:t xml:space="preserve"> implications</w:t>
      </w:r>
    </w:p>
    <w:p w14:paraId="1896394D"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5620F166"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olor w:val="000000" w:themeColor="text1"/>
          <w:lang w:val="en-AU"/>
        </w:rPr>
        <w:t>No</w:t>
      </w:r>
      <w:r w:rsidRPr="00083B8B">
        <w:rPr>
          <w:rFonts w:ascii="Calibri" w:eastAsia="Calibri" w:hAnsi="Calibri"/>
          <w:color w:val="000000" w:themeColor="text1"/>
          <w:lang w:val="en-AU"/>
        </w:rPr>
        <w:t xml:space="preserve"> implications</w:t>
      </w:r>
    </w:p>
    <w:p w14:paraId="48D9B942"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63A505B2"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olor w:val="000000" w:themeColor="text1"/>
          <w:lang w:val="en-AU"/>
        </w:rPr>
        <w:t>No</w:t>
      </w:r>
      <w:r w:rsidRPr="0031180E">
        <w:rPr>
          <w:rFonts w:ascii="Calibri" w:eastAsia="Calibri" w:hAnsi="Calibri"/>
          <w:color w:val="000000" w:themeColor="text1"/>
          <w:lang w:val="en-AU"/>
        </w:rPr>
        <w:t xml:space="preserve"> implications</w:t>
      </w:r>
    </w:p>
    <w:p w14:paraId="4CD86D02"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25DABC6C" w14:textId="77777777" w:rsidR="00E2203A" w:rsidRDefault="00E2203A" w:rsidP="00E2203A">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The cost</w:t>
      </w:r>
      <w:r>
        <w:rPr>
          <w:rFonts w:ascii="Calibri" w:eastAsia="Calibri" w:hAnsi="Calibri" w:cs="Calibri"/>
          <w:color w:val="000000" w:themeColor="text1"/>
          <w:lang w:val="en-AU"/>
        </w:rPr>
        <w:t>s associated with amending these Instruments of Delegation are</w:t>
      </w:r>
      <w:r w:rsidRPr="32FE4E5A">
        <w:rPr>
          <w:rFonts w:ascii="Calibri" w:eastAsia="Calibri" w:hAnsi="Calibri" w:cs="Calibri"/>
          <w:color w:val="000000" w:themeColor="text1"/>
          <w:lang w:val="en-AU"/>
        </w:rPr>
        <w:t xml:space="preserve"> included </w:t>
      </w:r>
      <w:r>
        <w:rPr>
          <w:rFonts w:ascii="Calibri" w:eastAsia="Calibri" w:hAnsi="Calibri" w:cs="Calibri"/>
          <w:color w:val="000000" w:themeColor="text1"/>
          <w:lang w:val="en-AU"/>
        </w:rPr>
        <w:t>within the relevant operational</w:t>
      </w:r>
      <w:r w:rsidRPr="32FE4E5A">
        <w:rPr>
          <w:rFonts w:ascii="Calibri" w:eastAsia="Calibri" w:hAnsi="Calibri" w:cs="Calibri"/>
          <w:color w:val="000000" w:themeColor="text1"/>
          <w:lang w:val="en-AU"/>
        </w:rPr>
        <w:t xml:space="preserve"> budget</w:t>
      </w:r>
      <w:r>
        <w:rPr>
          <w:rFonts w:ascii="Calibri" w:eastAsia="Calibri" w:hAnsi="Calibri" w:cs="Calibri"/>
          <w:color w:val="000000" w:themeColor="text1"/>
          <w:lang w:val="en-AU"/>
        </w:rPr>
        <w:t>s</w:t>
      </w:r>
      <w:r w:rsidRPr="32FE4E5A">
        <w:rPr>
          <w:rFonts w:ascii="Calibri" w:eastAsia="Calibri" w:hAnsi="Calibri" w:cs="Calibri"/>
          <w:color w:val="000000" w:themeColor="text1"/>
          <w:lang w:val="en-AU"/>
        </w:rPr>
        <w:t>.</w:t>
      </w:r>
      <w:r>
        <w:rPr>
          <w:rFonts w:ascii="Calibri" w:eastAsia="Calibri" w:hAnsi="Calibri" w:cs="Calibri"/>
          <w:color w:val="000000" w:themeColor="text1"/>
          <w:lang w:val="en-AU"/>
        </w:rPr>
        <w:t xml:space="preserve">  Financial savings are made from the time efficiencies that are gained from decisions made by Officers under delegation rather than being referred to Council.  </w:t>
      </w:r>
    </w:p>
    <w:p w14:paraId="537B34C7" w14:textId="77777777" w:rsidR="00E2203A" w:rsidRPr="00E94556" w:rsidRDefault="00E2203A" w:rsidP="00E2203A">
      <w:pPr>
        <w:keepNext/>
        <w:shd w:val="clear" w:color="auto" w:fill="003266"/>
        <w:spacing w:before="120" w:after="120" w:line="276" w:lineRule="auto"/>
        <w:outlineLvl w:val="0"/>
        <w:rPr>
          <w:rFonts w:ascii="Calibri" w:eastAsia="Calibri" w:hAnsi="Calibri"/>
          <w:b/>
          <w:color w:val="FFFFFF"/>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38A4A350" w14:textId="77777777" w:rsidR="00E2203A" w:rsidRPr="002811E9" w:rsidRDefault="00E2203A" w:rsidP="00E2203A">
      <w:pPr>
        <w:keepNext/>
        <w:spacing w:before="240" w:after="60" w:line="276" w:lineRule="auto"/>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473AB594"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w:t>
      </w:r>
      <w:r w:rsidRPr="00990A80">
        <w:rPr>
          <w:rFonts w:ascii="Calibri" w:eastAsia="Calibri" w:hAnsi="Calibri" w:cs="Calibri"/>
          <w:color w:val="000000" w:themeColor="text1"/>
          <w:lang w:val="en-AU"/>
        </w:rPr>
        <w:t xml:space="preserve">nstruments of delegation are re-made regularly to ensure that they remain </w:t>
      </w:r>
      <w:r>
        <w:rPr>
          <w:rFonts w:ascii="Calibri" w:eastAsia="Calibri" w:hAnsi="Calibri" w:cs="Calibri"/>
          <w:color w:val="000000" w:themeColor="text1"/>
          <w:lang w:val="en-AU"/>
        </w:rPr>
        <w:t>current, are aligned with best practice</w:t>
      </w:r>
      <w:r w:rsidRPr="00990A80">
        <w:rPr>
          <w:rFonts w:ascii="Calibri" w:eastAsia="Calibri" w:hAnsi="Calibri" w:cs="Calibri"/>
          <w:color w:val="000000" w:themeColor="text1"/>
          <w:lang w:val="en-AU"/>
        </w:rPr>
        <w:t xml:space="preserve"> and cover all relevant provisions.</w:t>
      </w:r>
    </w:p>
    <w:p w14:paraId="3254D02C" w14:textId="77777777" w:rsidR="00E2203A" w:rsidRPr="00E94556" w:rsidRDefault="00E2203A" w:rsidP="00E2203A">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Implementation Strategy</w:t>
      </w:r>
    </w:p>
    <w:p w14:paraId="7AC306EA"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26ED4488"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Once the common seal is affixed to the Instruments they will be published on Council’s website in accordance with Council’s Public Transparency Policy and Council Officers will be advised of these changes.</w:t>
      </w:r>
    </w:p>
    <w:p w14:paraId="776AE341"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5A9D2A40"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proposed that the revised Instruments come into force once the common seal is affixed to the Instrument.</w:t>
      </w:r>
    </w:p>
    <w:p w14:paraId="5A6AB9FB" w14:textId="77777777" w:rsidR="00E2203A" w:rsidRPr="00E94556" w:rsidRDefault="00E2203A" w:rsidP="00E2203A">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lastRenderedPageBreak/>
        <w:t xml:space="preserve"> Declaration of Conflict of Interest</w:t>
      </w:r>
    </w:p>
    <w:p w14:paraId="4B6DBF21"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4C4A32DF" w14:textId="77777777" w:rsidR="00E2203A" w:rsidRPr="00E94556" w:rsidRDefault="00E2203A" w:rsidP="00E2203A">
      <w:pPr>
        <w:keepNext/>
        <w:shd w:val="clear" w:color="auto" w:fill="003266"/>
        <w:spacing w:before="120" w:after="120" w:line="276" w:lineRule="auto"/>
        <w:outlineLvl w:val="0"/>
        <w:rPr>
          <w:rFonts w:ascii="Calibri" w:eastAsia="Calibri" w:hAnsi="Calibri"/>
          <w:b/>
          <w:color w:val="FFFFFF"/>
          <w:lang w:val="en-AU"/>
        </w:rPr>
      </w:pPr>
      <w:r w:rsidRPr="00E94556">
        <w:rPr>
          <w:rFonts w:ascii="Calibri" w:eastAsia="Calibri" w:hAnsi="Calibri"/>
          <w:b/>
          <w:color w:val="FFFFFF" w:themeColor="background1"/>
          <w:lang w:val="en-AU"/>
        </w:rPr>
        <w:t xml:space="preserve"> Conclusion</w:t>
      </w:r>
    </w:p>
    <w:p w14:paraId="558E85B4"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color w:val="000000" w:themeColor="text1"/>
          <w:lang w:val="en-AU"/>
        </w:rPr>
        <w:t>It is recommended that the revised Instruments of Delegation be adopted by Council.  The updated delegations will facilitate Council’s decision-making processes by ensuring that the CEO and relevant Council Officers have the appropriate powers to effectively and efficiently carry out their Council duties.</w:t>
      </w:r>
    </w:p>
    <w:p w14:paraId="4723875A" w14:textId="030AB0B2" w:rsidR="00A77B3E" w:rsidRDefault="00E2203A" w:rsidP="00E2203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64" w:name="_Toc106883331"/>
      <w:r w:rsidR="005864AD">
        <w:rPr>
          <w:rFonts w:ascii="Calibri" w:eastAsia="Calibri" w:hAnsi="Calibri" w:cs="Calibri"/>
          <w:color w:val="000000"/>
        </w:rPr>
        <w:instrText>5.5.3</w:instrText>
      </w:r>
      <w:r w:rsidR="005864AD">
        <w:rPr>
          <w:rFonts w:ascii="Calibri" w:eastAsia="Calibri" w:hAnsi="Calibri" w:cs="Calibri"/>
          <w:color w:val="000000"/>
        </w:rPr>
        <w:tab/>
        <w:instrText>Asset Plan and Asset Management Plans</w:instrText>
      </w:r>
      <w:bookmarkEnd w:id="64"/>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65" w:name="5.5.3__Asset_Plan_and_Asset_Management_"/>
      <w:r w:rsidR="005864AD">
        <w:rPr>
          <w:rFonts w:ascii="Calibri" w:eastAsia="Calibri" w:hAnsi="Calibri" w:cs="Calibri"/>
          <w:color w:val="FFFFFF"/>
          <w:sz w:val="4"/>
        </w:rPr>
        <w:t>5.5.3</w:t>
      </w:r>
      <w:r w:rsidR="005864AD">
        <w:rPr>
          <w:rFonts w:ascii="Calibri" w:eastAsia="Calibri" w:hAnsi="Calibri" w:cs="Calibri"/>
          <w:color w:val="FFFFFF"/>
          <w:sz w:val="4"/>
        </w:rPr>
        <w:tab/>
        <w:t>Asset Plan and Asset Management Plans</w:t>
      </w:r>
    </w:p>
    <w:bookmarkEnd w:id="65"/>
    <w:p w14:paraId="16BEEB06" w14:textId="77777777" w:rsidR="00E2203A" w:rsidRDefault="00E2203A" w:rsidP="00E2203A">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Asset Plan and Asset Management Plans</w:t>
      </w:r>
    </w:p>
    <w:p w14:paraId="354B11FB" w14:textId="77777777" w:rsidR="00E2203A" w:rsidRDefault="00E2203A" w:rsidP="00E2203A">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1BFDAAFE" w14:textId="77777777" w:rsidR="00E2203A" w:rsidRDefault="00E2203A" w:rsidP="00E2203A">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 xml:space="preserve">Punam Rana, </w:t>
      </w:r>
      <w:r w:rsidRPr="000728A4">
        <w:rPr>
          <w:rFonts w:ascii="Calibri" w:eastAsia="Calibri" w:hAnsi="Calibri" w:cs="Calibri"/>
          <w:color w:val="000000" w:themeColor="text1"/>
          <w:lang w:val="en-AU"/>
        </w:rPr>
        <w:t>Asset Officer</w:t>
      </w:r>
    </w:p>
    <w:p w14:paraId="6D959FD2" w14:textId="77777777" w:rsidR="00E2203A" w:rsidRDefault="00E2203A" w:rsidP="00E2203A">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20213B6B" w14:textId="77777777" w:rsidR="00E2203A" w:rsidRDefault="00E2203A" w:rsidP="00E2203A">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p>
    <w:p w14:paraId="35F142BA" w14:textId="77777777" w:rsidR="00E2203A" w:rsidRDefault="00E2203A" w:rsidP="00944F20">
      <w:pPr>
        <w:numPr>
          <w:ilvl w:val="0"/>
          <w:numId w:val="8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Community Consultation and Engagement - Overview [</w:t>
      </w:r>
      <w:r>
        <w:rPr>
          <w:rFonts w:ascii="Calibri" w:eastAsia="Calibri" w:hAnsi="Calibri" w:cs="Calibri"/>
          <w:b/>
          <w:bCs/>
          <w:color w:val="000000"/>
          <w:lang w:val="en-AU"/>
        </w:rPr>
        <w:t>5.5.3.1</w:t>
      </w:r>
      <w:r>
        <w:rPr>
          <w:rFonts w:ascii="Calibri" w:eastAsia="Calibri" w:hAnsi="Calibri" w:cs="Calibri"/>
          <w:color w:val="000000"/>
          <w:lang w:val="en-AU"/>
        </w:rPr>
        <w:t xml:space="preserve"> - 5 pages]</w:t>
      </w:r>
    </w:p>
    <w:p w14:paraId="03999EA9" w14:textId="77777777" w:rsidR="00E2203A" w:rsidRDefault="00E2203A" w:rsidP="00944F20">
      <w:pPr>
        <w:numPr>
          <w:ilvl w:val="0"/>
          <w:numId w:val="8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Parks and Open Space Asset Management Plan - POSPAMP [</w:t>
      </w:r>
      <w:r>
        <w:rPr>
          <w:rFonts w:ascii="Calibri" w:eastAsia="Calibri" w:hAnsi="Calibri" w:cs="Calibri"/>
          <w:b/>
          <w:bCs/>
          <w:color w:val="000000"/>
          <w:lang w:val="en-AU"/>
        </w:rPr>
        <w:t>5.5.3.2</w:t>
      </w:r>
      <w:r>
        <w:rPr>
          <w:rFonts w:ascii="Calibri" w:eastAsia="Calibri" w:hAnsi="Calibri" w:cs="Calibri"/>
          <w:color w:val="000000"/>
          <w:lang w:val="en-AU"/>
        </w:rPr>
        <w:t xml:space="preserve"> - 36 pages]</w:t>
      </w:r>
    </w:p>
    <w:p w14:paraId="376858A4" w14:textId="77777777" w:rsidR="00E2203A" w:rsidRDefault="00E2203A" w:rsidP="00944F20">
      <w:pPr>
        <w:numPr>
          <w:ilvl w:val="0"/>
          <w:numId w:val="8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Transport Asset Management Plan - TAMP [</w:t>
      </w:r>
      <w:r>
        <w:rPr>
          <w:rFonts w:ascii="Calibri" w:eastAsia="Calibri" w:hAnsi="Calibri" w:cs="Calibri"/>
          <w:b/>
          <w:bCs/>
          <w:color w:val="000000"/>
          <w:lang w:val="en-AU"/>
        </w:rPr>
        <w:t>5.5.3.3</w:t>
      </w:r>
      <w:r>
        <w:rPr>
          <w:rFonts w:ascii="Calibri" w:eastAsia="Calibri" w:hAnsi="Calibri" w:cs="Calibri"/>
          <w:color w:val="000000"/>
          <w:lang w:val="en-AU"/>
        </w:rPr>
        <w:t xml:space="preserve"> - 37 pages]</w:t>
      </w:r>
    </w:p>
    <w:p w14:paraId="391D5B9A" w14:textId="77777777" w:rsidR="00E2203A" w:rsidRDefault="00E2203A" w:rsidP="00944F20">
      <w:pPr>
        <w:numPr>
          <w:ilvl w:val="0"/>
          <w:numId w:val="8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Asset Plan [</w:t>
      </w:r>
      <w:r>
        <w:rPr>
          <w:rFonts w:ascii="Calibri" w:eastAsia="Calibri" w:hAnsi="Calibri" w:cs="Calibri"/>
          <w:b/>
          <w:bCs/>
          <w:color w:val="000000"/>
          <w:lang w:val="en-AU"/>
        </w:rPr>
        <w:t>5.5.3.4</w:t>
      </w:r>
      <w:r>
        <w:rPr>
          <w:rFonts w:ascii="Calibri" w:eastAsia="Calibri" w:hAnsi="Calibri" w:cs="Calibri"/>
          <w:color w:val="000000"/>
          <w:lang w:val="en-AU"/>
        </w:rPr>
        <w:t xml:space="preserve"> - 20 pages]</w:t>
      </w:r>
    </w:p>
    <w:p w14:paraId="364FFC7C" w14:textId="77777777" w:rsidR="00E2203A" w:rsidRDefault="00E2203A" w:rsidP="00944F20">
      <w:pPr>
        <w:numPr>
          <w:ilvl w:val="0"/>
          <w:numId w:val="87"/>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Buildings and Facilities Asset Management Plan_-_ BAMP [</w:t>
      </w:r>
      <w:r>
        <w:rPr>
          <w:rFonts w:ascii="Calibri" w:eastAsia="Calibri" w:hAnsi="Calibri" w:cs="Calibri"/>
          <w:b/>
          <w:bCs/>
          <w:color w:val="000000"/>
          <w:lang w:val="en-AU"/>
        </w:rPr>
        <w:t>5.5.3.5</w:t>
      </w:r>
      <w:r>
        <w:rPr>
          <w:rFonts w:ascii="Calibri" w:eastAsia="Calibri" w:hAnsi="Calibri" w:cs="Calibri"/>
          <w:color w:val="000000"/>
          <w:lang w:val="en-AU"/>
        </w:rPr>
        <w:t xml:space="preserve"> - 32 pages]</w:t>
      </w:r>
    </w:p>
    <w:p w14:paraId="3595FD36"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561FC420"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 xml:space="preserve">The purpose of the report is to present a range of Asset Management Plans (Plans) for Council adoption. The Plans profile Council's commitment to the management of council-controlled infrastructure for the next ten years.   </w:t>
      </w:r>
    </w:p>
    <w:p w14:paraId="1BB3F2B8"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61733051"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The City of Whittlesea manages its assets and open spaces to facilitate the delivery of services, connect communities and create opportunities that positively impact the health and wellbeing of the community. The Plans serve to meet the community's expectations in a safe, effective, and co-efficient manner and feature a strategic overview of associated costs, risk mitigation and continuous improvement measures.</w:t>
      </w:r>
    </w:p>
    <w:p w14:paraId="1B118B77" w14:textId="77777777" w:rsidR="00E2203A" w:rsidRDefault="00E2203A" w:rsidP="00E2203A">
      <w:pPr>
        <w:spacing w:line="276" w:lineRule="auto"/>
        <w:rPr>
          <w:rFonts w:ascii="Calibri" w:hAnsi="Calibri"/>
          <w:color w:val="000000"/>
          <w:lang w:val="en-AU"/>
        </w:rPr>
      </w:pPr>
    </w:p>
    <w:p w14:paraId="0B200743" w14:textId="77777777" w:rsidR="00E2203A" w:rsidRDefault="00E2203A" w:rsidP="00E2203A">
      <w:pPr>
        <w:spacing w:line="276" w:lineRule="auto"/>
        <w:rPr>
          <w:rFonts w:ascii="Calibri" w:hAnsi="Calibri"/>
          <w:color w:val="000000" w:themeColor="text1"/>
          <w:lang w:val="en-AU"/>
        </w:rPr>
      </w:pPr>
      <w:r w:rsidRPr="2C170811">
        <w:rPr>
          <w:rFonts w:ascii="Calibri" w:hAnsi="Calibri"/>
          <w:color w:val="000000" w:themeColor="text1"/>
          <w:lang w:val="en-AU"/>
        </w:rPr>
        <w:t xml:space="preserve">The Asset Plan has been prepared as a requirement of the Local Government Act 2020, and requires Council endorsement by 30 June 2022. The development of the Plans included extensive community consultation and engagement.    To ensure a strategic and </w:t>
      </w:r>
      <w:bookmarkStart w:id="66" w:name="_Int_Vi9XWE4w"/>
      <w:r w:rsidRPr="2C170811">
        <w:rPr>
          <w:rFonts w:ascii="Calibri" w:hAnsi="Calibri"/>
          <w:color w:val="000000" w:themeColor="text1"/>
          <w:lang w:val="en-AU"/>
        </w:rPr>
        <w:t>comprehensive approach</w:t>
      </w:r>
      <w:bookmarkEnd w:id="66"/>
      <w:r w:rsidRPr="2C170811">
        <w:rPr>
          <w:rFonts w:ascii="Calibri" w:hAnsi="Calibri"/>
          <w:color w:val="000000" w:themeColor="text1"/>
          <w:lang w:val="en-AU"/>
        </w:rPr>
        <w:t xml:space="preserve"> to asset management, the project scope was extended to include the development of the Buildings and Facilities Asset, Parks and Open Space, and Transport Asset Management Plans.</w:t>
      </w:r>
    </w:p>
    <w:p w14:paraId="66C33D33"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6B0FBFA4" w14:textId="77777777" w:rsidR="00E2203A" w:rsidRDefault="00E2203A" w:rsidP="00E2203A">
      <w:pPr>
        <w:spacing w:line="276" w:lineRule="auto"/>
        <w:rPr>
          <w:rFonts w:ascii="Calibri" w:eastAsia="Calibri" w:hAnsi="Calibri" w:cs="Calibri"/>
          <w:color w:val="000000"/>
          <w:lang w:val="en-AU"/>
        </w:rPr>
      </w:pPr>
      <w:r w:rsidRPr="2C170811">
        <w:rPr>
          <w:rFonts w:ascii="Calibri" w:eastAsia="Calibri" w:hAnsi="Calibri" w:cs="Calibri"/>
          <w:b/>
          <w:bCs/>
          <w:color w:val="000000" w:themeColor="text1"/>
          <w:lang w:val="en-AU"/>
        </w:rPr>
        <w:t>That Council:</w:t>
      </w:r>
    </w:p>
    <w:p w14:paraId="5637E8EB" w14:textId="0346A437" w:rsidR="00E2203A" w:rsidRDefault="00E2203A" w:rsidP="00944F20">
      <w:pPr>
        <w:numPr>
          <w:ilvl w:val="0"/>
          <w:numId w:val="71"/>
        </w:numPr>
        <w:spacing w:line="276" w:lineRule="auto"/>
        <w:ind w:left="709" w:hanging="425"/>
        <w:rPr>
          <w:rFonts w:ascii="Calibri" w:hAnsi="Calibri"/>
          <w:b/>
          <w:bCs/>
          <w:color w:val="000000"/>
          <w:lang w:val="en-AU"/>
        </w:rPr>
      </w:pPr>
      <w:r w:rsidRPr="2C170811">
        <w:rPr>
          <w:rFonts w:ascii="Calibri" w:eastAsia="Calibri" w:hAnsi="Calibri" w:cs="Calibri"/>
          <w:b/>
          <w:bCs/>
          <w:color w:val="000000" w:themeColor="text1"/>
          <w:lang w:val="en-AU"/>
        </w:rPr>
        <w:t>Acknowledges the community engagement process undertaken in the preparation of the Asset Management Plan</w:t>
      </w:r>
      <w:r w:rsidR="00D6751E">
        <w:rPr>
          <w:rFonts w:ascii="Calibri" w:eastAsia="Calibri" w:hAnsi="Calibri" w:cs="Calibri"/>
          <w:b/>
          <w:bCs/>
          <w:color w:val="000000" w:themeColor="text1"/>
          <w:lang w:val="en-AU"/>
        </w:rPr>
        <w:t>.</w:t>
      </w:r>
    </w:p>
    <w:p w14:paraId="39EF6067" w14:textId="4816836F" w:rsidR="00E2203A" w:rsidRDefault="00E2203A" w:rsidP="00944F20">
      <w:pPr>
        <w:numPr>
          <w:ilvl w:val="0"/>
          <w:numId w:val="71"/>
        </w:numPr>
        <w:spacing w:line="276" w:lineRule="auto"/>
        <w:ind w:left="709" w:hanging="425"/>
        <w:rPr>
          <w:rFonts w:ascii="Calibri" w:eastAsia="Calibri" w:hAnsi="Calibri" w:cs="Calibri"/>
          <w:b/>
          <w:bCs/>
          <w:color w:val="000000"/>
          <w:lang w:val="en-AU"/>
        </w:rPr>
      </w:pPr>
      <w:r w:rsidRPr="2C170811">
        <w:rPr>
          <w:rFonts w:ascii="Calibri" w:eastAsia="Calibri" w:hAnsi="Calibri" w:cs="Calibri"/>
          <w:b/>
          <w:bCs/>
          <w:color w:val="000000" w:themeColor="text1"/>
          <w:szCs w:val="20"/>
          <w:lang w:val="en-AU"/>
        </w:rPr>
        <w:t>Adopt the City of Whittlesea Asset Plan 2022</w:t>
      </w:r>
      <w:r w:rsidR="00D6751E">
        <w:rPr>
          <w:rFonts w:ascii="Calibri" w:eastAsia="Calibri" w:hAnsi="Calibri" w:cs="Calibri"/>
          <w:b/>
          <w:bCs/>
          <w:color w:val="000000" w:themeColor="text1"/>
          <w:szCs w:val="20"/>
          <w:lang w:val="en-AU"/>
        </w:rPr>
        <w:t>.</w:t>
      </w:r>
      <w:r w:rsidRPr="2C170811">
        <w:rPr>
          <w:rFonts w:ascii="Calibri" w:eastAsia="Calibri" w:hAnsi="Calibri" w:cs="Calibri"/>
          <w:b/>
          <w:bCs/>
          <w:color w:val="000000" w:themeColor="text1"/>
          <w:szCs w:val="20"/>
          <w:lang w:val="en-AU"/>
        </w:rPr>
        <w:t xml:space="preserve"> </w:t>
      </w:r>
    </w:p>
    <w:p w14:paraId="2F5231E0" w14:textId="77777777" w:rsidR="00E2203A" w:rsidRDefault="00E2203A" w:rsidP="00944F20">
      <w:pPr>
        <w:numPr>
          <w:ilvl w:val="0"/>
          <w:numId w:val="71"/>
        </w:numPr>
        <w:spacing w:line="276" w:lineRule="auto"/>
        <w:ind w:left="709" w:hanging="425"/>
        <w:rPr>
          <w:rFonts w:ascii="Calibri" w:eastAsia="Calibri" w:hAnsi="Calibri" w:cs="Calibri"/>
          <w:b/>
          <w:bCs/>
          <w:color w:val="000000"/>
          <w:lang w:val="en-AU"/>
        </w:rPr>
      </w:pPr>
      <w:r w:rsidRPr="2C170811">
        <w:rPr>
          <w:rFonts w:ascii="Calibri" w:eastAsia="Calibri" w:hAnsi="Calibri" w:cs="Calibri"/>
          <w:b/>
          <w:bCs/>
          <w:color w:val="000000" w:themeColor="text1"/>
          <w:szCs w:val="20"/>
          <w:lang w:val="en-AU"/>
        </w:rPr>
        <w:t>Adopt the City of Whittlesea Buildings and Facilities Asset Management Plan 2022.</w:t>
      </w:r>
    </w:p>
    <w:p w14:paraId="7F502BC6" w14:textId="77777777" w:rsidR="00E2203A" w:rsidRDefault="00E2203A" w:rsidP="00944F20">
      <w:pPr>
        <w:numPr>
          <w:ilvl w:val="0"/>
          <w:numId w:val="71"/>
        </w:numPr>
        <w:spacing w:line="276" w:lineRule="auto"/>
        <w:ind w:left="709" w:hanging="425"/>
        <w:rPr>
          <w:rFonts w:ascii="Calibri" w:eastAsia="Calibri" w:hAnsi="Calibri" w:cs="Calibri"/>
          <w:b/>
          <w:bCs/>
          <w:color w:val="000000"/>
          <w:lang w:val="en-AU"/>
        </w:rPr>
      </w:pPr>
      <w:r w:rsidRPr="2C170811">
        <w:rPr>
          <w:rFonts w:ascii="Calibri" w:eastAsia="Calibri" w:hAnsi="Calibri" w:cs="Calibri"/>
          <w:b/>
          <w:bCs/>
          <w:color w:val="000000" w:themeColor="text1"/>
          <w:szCs w:val="20"/>
          <w:lang w:val="en-AU"/>
        </w:rPr>
        <w:t>Adopt the City of Whittlesea Parks and Open Space Asset Management Plan 2022.</w:t>
      </w:r>
    </w:p>
    <w:p w14:paraId="41AC3D1F" w14:textId="77777777" w:rsidR="00E2203A" w:rsidRDefault="00E2203A" w:rsidP="00944F20">
      <w:pPr>
        <w:numPr>
          <w:ilvl w:val="0"/>
          <w:numId w:val="71"/>
        </w:numPr>
        <w:spacing w:line="276" w:lineRule="auto"/>
        <w:ind w:left="709" w:hanging="425"/>
        <w:rPr>
          <w:rFonts w:ascii="Calibri" w:eastAsia="Calibri" w:hAnsi="Calibri" w:cs="Calibri"/>
          <w:b/>
          <w:bCs/>
          <w:color w:val="000000"/>
          <w:lang w:val="en-AU"/>
        </w:rPr>
      </w:pPr>
      <w:r w:rsidRPr="2C170811">
        <w:rPr>
          <w:rFonts w:ascii="Calibri" w:eastAsia="Calibri" w:hAnsi="Calibri" w:cs="Calibri"/>
          <w:b/>
          <w:bCs/>
          <w:color w:val="000000" w:themeColor="text1"/>
          <w:szCs w:val="20"/>
          <w:lang w:val="en-AU"/>
        </w:rPr>
        <w:t>Adopt the City of Whittlesea Transport Asset Management Plan 2022.</w:t>
      </w:r>
    </w:p>
    <w:p w14:paraId="07B1A136"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32FE4E5A">
        <w:rPr>
          <w:rFonts w:ascii="Calibri" w:eastAsia="Calibri" w:hAnsi="Calibri" w:cs="Calibri"/>
          <w:b/>
          <w:bCs/>
          <w:color w:val="FFFFFF" w:themeColor="background1"/>
          <w:lang w:val="en-AU"/>
        </w:rPr>
        <w:t>Key Information</w:t>
      </w:r>
    </w:p>
    <w:p w14:paraId="44824B04" w14:textId="77777777" w:rsidR="00E2203A" w:rsidRDefault="00E2203A" w:rsidP="00E2203A">
      <w:pPr>
        <w:spacing w:line="276" w:lineRule="auto"/>
        <w:rPr>
          <w:rFonts w:ascii="Calibri" w:eastAsia="Calibri" w:hAnsi="Calibri" w:cs="Calibri"/>
          <w:color w:val="000000"/>
          <w:lang w:val="en-AU"/>
        </w:rPr>
      </w:pPr>
      <w:r w:rsidRPr="2C170811">
        <w:rPr>
          <w:rFonts w:ascii="Calibri" w:hAnsi="Calibri"/>
          <w:color w:val="000000" w:themeColor="text1"/>
          <w:lang w:val="en-AU"/>
        </w:rPr>
        <w:t xml:space="preserve">In accordance with the Local Government Act 2020 (Act), the Asset Plan is a strategic public facing document that informs the community of how council-controlled infrastructure is to be managed over the next 10 years. The Act specifies Council’s obligation to develop the Plan using a community engagement approach and for the Plan to be endorsed by 30 June 2022. </w:t>
      </w:r>
    </w:p>
    <w:p w14:paraId="5584AD59"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Community Consultation and Engagement</w:t>
      </w:r>
    </w:p>
    <w:p w14:paraId="5DFB0174" w14:textId="77777777" w:rsidR="00E2203A" w:rsidRDefault="00E2203A" w:rsidP="00E2203A">
      <w:pPr>
        <w:spacing w:line="276" w:lineRule="auto"/>
        <w:rPr>
          <w:rFonts w:ascii="Calibri" w:eastAsia="Calibri" w:hAnsi="Calibri" w:cs="Calibri"/>
          <w:color w:val="000000"/>
          <w:lang w:val="en-AU"/>
        </w:rPr>
      </w:pPr>
      <w:r w:rsidRPr="2C170811">
        <w:rPr>
          <w:rFonts w:ascii="Calibri" w:hAnsi="Calibri"/>
          <w:color w:val="000000" w:themeColor="text1"/>
          <w:lang w:val="en-AU"/>
        </w:rPr>
        <w:t>The community consultation and engagement strategy for the development of the Asset Plan and Asset Management Plans was conducted from 3 May 2022 to 30 May 2022.</w:t>
      </w:r>
    </w:p>
    <w:p w14:paraId="01739BFB" w14:textId="77777777" w:rsidR="00E2203A" w:rsidRDefault="00E2203A" w:rsidP="00E2203A">
      <w:pPr>
        <w:spacing w:line="276" w:lineRule="auto"/>
        <w:rPr>
          <w:rFonts w:ascii="Calibri" w:hAnsi="Calibri"/>
          <w:color w:val="000000"/>
          <w:lang w:val="en-AU"/>
        </w:rPr>
      </w:pPr>
      <w:r w:rsidRPr="479B868E">
        <w:rPr>
          <w:rFonts w:ascii="Calibri" w:hAnsi="Calibri"/>
          <w:color w:val="000000" w:themeColor="text1"/>
          <w:lang w:val="en-AU"/>
        </w:rPr>
        <w:t xml:space="preserve"> </w:t>
      </w:r>
    </w:p>
    <w:p w14:paraId="4B33A1AF" w14:textId="77777777" w:rsidR="00E2203A" w:rsidRDefault="00E2203A" w:rsidP="00E2203A">
      <w:pPr>
        <w:spacing w:line="276" w:lineRule="auto"/>
        <w:rPr>
          <w:rFonts w:ascii="Calibri" w:hAnsi="Calibri"/>
          <w:color w:val="000000"/>
          <w:lang w:val="en-AU"/>
        </w:rPr>
      </w:pPr>
      <w:bookmarkStart w:id="67" w:name="_Int_n9CgAQV5"/>
      <w:r w:rsidRPr="2C170811">
        <w:rPr>
          <w:rFonts w:ascii="Calibri" w:hAnsi="Calibri"/>
          <w:color w:val="000000" w:themeColor="text1"/>
          <w:lang w:val="en-AU"/>
        </w:rPr>
        <w:t>The community engagement strategy included the following:</w:t>
      </w:r>
      <w:bookmarkEnd w:id="67"/>
    </w:p>
    <w:p w14:paraId="16CE8494" w14:textId="77777777" w:rsidR="00E2203A" w:rsidRDefault="00E2203A" w:rsidP="00944F20">
      <w:pPr>
        <w:numPr>
          <w:ilvl w:val="0"/>
          <w:numId w:val="72"/>
        </w:numPr>
        <w:spacing w:line="276" w:lineRule="auto"/>
        <w:rPr>
          <w:rFonts w:ascii="Calibri" w:eastAsia="Calibri" w:hAnsi="Calibri" w:cs="Calibri"/>
          <w:color w:val="000000"/>
          <w:lang w:val="en-AU"/>
        </w:rPr>
      </w:pPr>
      <w:r w:rsidRPr="2C170811">
        <w:rPr>
          <w:rFonts w:ascii="Calibri" w:hAnsi="Calibri"/>
          <w:color w:val="000000" w:themeColor="text1"/>
          <w:lang w:val="en-AU"/>
        </w:rPr>
        <w:t xml:space="preserve">The establishment of an Asset Management page on the Engage Whittlesea platform that exhibited the draft Plans and allowed for the input of feedback </w:t>
      </w:r>
    </w:p>
    <w:p w14:paraId="0BC0E415" w14:textId="77777777" w:rsidR="00E2203A" w:rsidRDefault="00E2203A" w:rsidP="00944F20">
      <w:pPr>
        <w:numPr>
          <w:ilvl w:val="0"/>
          <w:numId w:val="72"/>
        </w:numPr>
        <w:spacing w:line="276" w:lineRule="auto"/>
        <w:rPr>
          <w:rFonts w:ascii="Calibri" w:eastAsia="Calibri" w:hAnsi="Calibri" w:cs="Calibri"/>
          <w:color w:val="000000"/>
          <w:lang w:val="en-AU"/>
        </w:rPr>
      </w:pPr>
      <w:r w:rsidRPr="2C170811">
        <w:rPr>
          <w:rFonts w:ascii="Calibri" w:hAnsi="Calibri"/>
          <w:color w:val="000000" w:themeColor="text1"/>
          <w:lang w:val="en-AU"/>
        </w:rPr>
        <w:t>Production of posters, flyers, and direct digital communications distributed to community facilities and community groups</w:t>
      </w:r>
    </w:p>
    <w:p w14:paraId="01FAA398" w14:textId="77777777" w:rsidR="00E2203A" w:rsidRDefault="00E2203A" w:rsidP="00944F20">
      <w:pPr>
        <w:numPr>
          <w:ilvl w:val="0"/>
          <w:numId w:val="72"/>
        </w:numPr>
        <w:spacing w:line="276" w:lineRule="auto"/>
        <w:rPr>
          <w:rFonts w:ascii="Calibri" w:eastAsia="Calibri" w:hAnsi="Calibri" w:cs="Calibri"/>
          <w:color w:val="000000"/>
          <w:lang w:val="en-AU"/>
        </w:rPr>
      </w:pPr>
      <w:r w:rsidRPr="2C170811">
        <w:rPr>
          <w:rFonts w:ascii="Calibri" w:hAnsi="Calibri"/>
          <w:color w:val="000000" w:themeColor="text1"/>
          <w:lang w:val="en-AU"/>
        </w:rPr>
        <w:t>Coordination of pop-up stalls in Thomastown, South Morang, Epping, and Mill Park</w:t>
      </w:r>
    </w:p>
    <w:p w14:paraId="0762A6E9" w14:textId="77777777" w:rsidR="00E2203A" w:rsidRDefault="00E2203A" w:rsidP="00944F20">
      <w:pPr>
        <w:numPr>
          <w:ilvl w:val="0"/>
          <w:numId w:val="72"/>
        </w:numPr>
        <w:spacing w:line="276" w:lineRule="auto"/>
        <w:rPr>
          <w:rFonts w:ascii="Calibri" w:eastAsia="Calibri" w:hAnsi="Calibri" w:cs="Calibri"/>
          <w:color w:val="000000"/>
          <w:lang w:val="en-AU"/>
        </w:rPr>
      </w:pPr>
      <w:r w:rsidRPr="2C170811">
        <w:rPr>
          <w:rFonts w:ascii="Calibri" w:hAnsi="Calibri"/>
          <w:color w:val="000000" w:themeColor="text1"/>
          <w:lang w:val="en-AU"/>
        </w:rPr>
        <w:t>Listed features on Plenty Valley FM, Whittlesea Review and Northern Star Weekly and City of Whittlesea’s social media channels.</w:t>
      </w:r>
    </w:p>
    <w:p w14:paraId="6EA9DDF5" w14:textId="77777777" w:rsidR="00E2203A" w:rsidRDefault="00E2203A" w:rsidP="00E2203A">
      <w:pPr>
        <w:spacing w:line="276" w:lineRule="auto"/>
        <w:rPr>
          <w:rFonts w:ascii="Calibri" w:hAnsi="Calibri"/>
          <w:color w:val="000000"/>
          <w:lang w:val="en-AU"/>
        </w:rPr>
      </w:pPr>
      <w:r w:rsidRPr="479B868E">
        <w:rPr>
          <w:rFonts w:ascii="Calibri" w:hAnsi="Calibri"/>
          <w:color w:val="000000" w:themeColor="text1"/>
          <w:lang w:val="en-AU"/>
        </w:rPr>
        <w:t xml:space="preserve"> </w:t>
      </w:r>
    </w:p>
    <w:p w14:paraId="05B50260"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The social media posts were highly effective, reaching over 14,000 people’s social media accounts and resulted in 170 individuals directly accessing Engage Whittlesea with a final total of 676 views on Engage Whittlesea</w:t>
      </w:r>
      <w:bookmarkStart w:id="68" w:name="_Int_FZVHvQta"/>
      <w:r w:rsidRPr="2C170811">
        <w:rPr>
          <w:rFonts w:ascii="Calibri" w:hAnsi="Calibri"/>
          <w:color w:val="000000" w:themeColor="text1"/>
          <w:lang w:val="en-AU"/>
        </w:rPr>
        <w:t xml:space="preserve">. </w:t>
      </w:r>
      <w:bookmarkEnd w:id="68"/>
      <w:r w:rsidRPr="2C170811">
        <w:rPr>
          <w:rFonts w:ascii="Calibri" w:hAnsi="Calibri"/>
          <w:color w:val="000000" w:themeColor="text1"/>
          <w:lang w:val="en-AU"/>
        </w:rPr>
        <w:t xml:space="preserve">The pop-up stalls attracted 85 people with 35 feedback forms completed. </w:t>
      </w:r>
    </w:p>
    <w:p w14:paraId="0C28C351" w14:textId="77777777" w:rsidR="00E2203A" w:rsidRDefault="00E2203A" w:rsidP="00E2203A">
      <w:pPr>
        <w:spacing w:line="276" w:lineRule="auto"/>
        <w:rPr>
          <w:rFonts w:ascii="Calibri" w:hAnsi="Calibri"/>
          <w:color w:val="000000"/>
          <w:lang w:val="en-AU"/>
        </w:rPr>
      </w:pPr>
      <w:r w:rsidRPr="479B868E">
        <w:rPr>
          <w:rFonts w:ascii="Calibri" w:hAnsi="Calibri"/>
          <w:color w:val="000000" w:themeColor="text1"/>
          <w:lang w:val="en-AU"/>
        </w:rPr>
        <w:t xml:space="preserve"> </w:t>
      </w:r>
    </w:p>
    <w:p w14:paraId="12D9B4DF"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The consultation provided the community to view the draft Asset Plan and Asset Management Plans and provide feedback on the proposed management of Council’s assets for the next 10 years. The draft Plans were also presented to the Risk and Audit Committee with all feedback received was considered</w:t>
      </w:r>
      <w:bookmarkStart w:id="69" w:name="_Int_aPyz0gdd"/>
      <w:r w:rsidRPr="2C170811">
        <w:rPr>
          <w:rFonts w:ascii="Calibri" w:hAnsi="Calibri"/>
          <w:color w:val="000000" w:themeColor="text1"/>
          <w:lang w:val="en-AU"/>
        </w:rPr>
        <w:t xml:space="preserve">. </w:t>
      </w:r>
      <w:bookmarkEnd w:id="69"/>
      <w:r w:rsidRPr="2C170811">
        <w:rPr>
          <w:rFonts w:ascii="Calibri" w:hAnsi="Calibri"/>
          <w:color w:val="000000" w:themeColor="text1"/>
          <w:lang w:val="en-AU"/>
        </w:rPr>
        <w:t xml:space="preserve">The nature of the feedback did not indicate the need for </w:t>
      </w:r>
      <w:bookmarkStart w:id="70" w:name="_Int_5aKfkLWp"/>
      <w:r w:rsidRPr="2C170811">
        <w:rPr>
          <w:rFonts w:ascii="Calibri" w:hAnsi="Calibri"/>
          <w:color w:val="000000" w:themeColor="text1"/>
          <w:lang w:val="en-AU"/>
        </w:rPr>
        <w:t xml:space="preserve">notable change. The </w:t>
      </w:r>
      <w:bookmarkEnd w:id="70"/>
      <w:r w:rsidRPr="2C170811">
        <w:rPr>
          <w:rFonts w:ascii="Calibri" w:hAnsi="Calibri"/>
          <w:color w:val="000000" w:themeColor="text1"/>
          <w:lang w:val="en-AU"/>
        </w:rPr>
        <w:t xml:space="preserve">Plans have been finalised and presented as Attachments to the report for endorsement. </w:t>
      </w:r>
    </w:p>
    <w:p w14:paraId="44FC9C90"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28"/>
          <w:szCs w:val="28"/>
          <w:lang w:val="en-AU"/>
        </w:rPr>
        <w:t xml:space="preserve"> </w:t>
      </w:r>
      <w:r w:rsidRPr="32FE4E5A">
        <w:rPr>
          <w:rFonts w:ascii="Calibri" w:eastAsia="Calibri" w:hAnsi="Calibri" w:cs="Calibri"/>
          <w:b/>
          <w:bCs/>
          <w:color w:val="FFFFFF" w:themeColor="background1"/>
          <w:lang w:val="en-AU"/>
        </w:rPr>
        <w:t>Alignment to Community Plan, Policies or Strategies</w:t>
      </w:r>
    </w:p>
    <w:p w14:paraId="2A0F1A14" w14:textId="77777777" w:rsidR="00E2203A" w:rsidRDefault="00E2203A" w:rsidP="00E2203A">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20683BF9" w14:textId="77777777" w:rsidR="00E2203A" w:rsidRDefault="00E2203A" w:rsidP="00E2203A">
      <w:pPr>
        <w:spacing w:line="276" w:lineRule="auto"/>
        <w:rPr>
          <w:rFonts w:ascii="Calibri" w:eastAsia="Calibri" w:hAnsi="Calibri" w:cs="Calibri"/>
          <w:lang w:val="en-AU"/>
        </w:rPr>
        <w:sectPr w:rsidR="00E2203A">
          <w:pgSz w:w="11906" w:h="16838"/>
          <w:pgMar w:top="1440" w:right="1440" w:bottom="1440" w:left="1440" w:header="454" w:footer="454" w:gutter="0"/>
          <w:cols w:space="720"/>
          <w:docGrid w:linePitch="360"/>
        </w:sectPr>
      </w:pPr>
      <w:r w:rsidRPr="2C170811">
        <w:rPr>
          <w:rFonts w:ascii="Calibri" w:eastAsia="Calibri" w:hAnsi="Calibri" w:cs="Calibri"/>
          <w:b/>
          <w:bCs/>
          <w:color w:val="000000" w:themeColor="text1"/>
          <w:lang w:val="en-AU"/>
        </w:rPr>
        <w:t>Connected communities  </w:t>
      </w:r>
      <w:r>
        <w:rPr>
          <w:rFonts w:ascii="Calibri" w:hAnsi="Calibri"/>
          <w:lang w:val="en-AU"/>
        </w:rPr>
        <w:br/>
      </w:r>
      <w:r w:rsidRPr="2C170811">
        <w:rPr>
          <w:rFonts w:ascii="Calibri" w:eastAsia="Calibri" w:hAnsi="Calibri" w:cs="Calibri"/>
          <w:lang w:val="en-AU"/>
        </w:rPr>
        <w:t xml:space="preserve">We work to foster and inclusive, healthy, </w:t>
      </w:r>
      <w:bookmarkStart w:id="71" w:name="_Int_d9IJdujH"/>
      <w:r w:rsidRPr="2C170811">
        <w:rPr>
          <w:rFonts w:ascii="Calibri" w:eastAsia="Calibri" w:hAnsi="Calibri" w:cs="Calibri"/>
          <w:lang w:val="en-AU"/>
        </w:rPr>
        <w:t>safe,</w:t>
      </w:r>
      <w:bookmarkEnd w:id="71"/>
      <w:r w:rsidRPr="2C170811">
        <w:rPr>
          <w:rFonts w:ascii="Calibri" w:eastAsia="Calibri" w:hAnsi="Calibri" w:cs="Calibri"/>
          <w:lang w:val="en-AU"/>
        </w:rPr>
        <w:t xml:space="preserve"> and welcoming community where all ways of life are celebrated and supported</w:t>
      </w:r>
      <w:r>
        <w:rPr>
          <w:rFonts w:ascii="Calibri" w:hAnsi="Calibri"/>
          <w:lang w:val="en-AU"/>
        </w:rPr>
        <w:br/>
      </w:r>
      <w:r>
        <w:rPr>
          <w:rFonts w:ascii="Calibri" w:hAnsi="Calibri"/>
          <w:lang w:val="en-AU"/>
        </w:rPr>
        <w:br/>
      </w:r>
      <w:r w:rsidRPr="2C170811">
        <w:rPr>
          <w:rFonts w:ascii="Calibri" w:eastAsia="Calibri" w:hAnsi="Calibri" w:cs="Calibri"/>
          <w:b/>
          <w:bCs/>
          <w:color w:val="000000" w:themeColor="text1"/>
          <w:lang w:val="en-AU"/>
        </w:rPr>
        <w:t xml:space="preserve">Liveable neighbourhoods </w:t>
      </w:r>
      <w:r>
        <w:rPr>
          <w:rFonts w:ascii="Calibri" w:hAnsi="Calibri"/>
          <w:lang w:val="en-AU"/>
        </w:rPr>
        <w:br/>
      </w:r>
      <w:r w:rsidRPr="2C170811">
        <w:rPr>
          <w:rFonts w:ascii="Calibri" w:eastAsia="Calibri" w:hAnsi="Calibri" w:cs="Calibri"/>
          <w:lang w:val="en-AU"/>
        </w:rPr>
        <w:t xml:space="preserve">Our </w:t>
      </w:r>
      <w:bookmarkStart w:id="72" w:name="_Int_cdxirx65"/>
      <w:r w:rsidRPr="2C170811">
        <w:rPr>
          <w:rFonts w:ascii="Calibri" w:eastAsia="Calibri" w:hAnsi="Calibri" w:cs="Calibri"/>
          <w:lang w:val="en-AU"/>
        </w:rPr>
        <w:t>City</w:t>
      </w:r>
      <w:bookmarkEnd w:id="72"/>
      <w:r w:rsidRPr="2C170811">
        <w:rPr>
          <w:rFonts w:ascii="Calibri" w:eastAsia="Calibri" w:hAnsi="Calibri" w:cs="Calibri"/>
          <w:lang w:val="en-AU"/>
        </w:rPr>
        <w:t xml:space="preserve"> is well-planned and beautiful, and our neighbourhoods and town centres are convenient and vibrant places to live, work and play.</w:t>
      </w:r>
    </w:p>
    <w:p w14:paraId="59D1769A" w14:textId="77777777" w:rsidR="00E2203A" w:rsidRDefault="00E2203A" w:rsidP="00E2203A">
      <w:pPr>
        <w:spacing w:line="276" w:lineRule="auto"/>
        <w:rPr>
          <w:rFonts w:ascii="Calibri" w:eastAsia="Calibri" w:hAnsi="Calibri" w:cs="Calibri"/>
          <w:color w:val="000000"/>
          <w:lang w:val="en-AU"/>
        </w:rPr>
      </w:pPr>
      <w:r w:rsidRPr="2C170811">
        <w:rPr>
          <w:rFonts w:ascii="Calibri" w:eastAsia="Calibri" w:hAnsi="Calibri" w:cs="Calibri"/>
          <w:b/>
          <w:bCs/>
          <w:color w:val="000000" w:themeColor="text1"/>
          <w:lang w:val="en-AU"/>
        </w:rPr>
        <w:lastRenderedPageBreak/>
        <w:t>Strong local economy  </w:t>
      </w:r>
      <w:r>
        <w:rPr>
          <w:rFonts w:ascii="Calibri" w:hAnsi="Calibri"/>
          <w:lang w:val="en-AU"/>
        </w:rPr>
        <w:br/>
      </w:r>
      <w:r w:rsidRPr="2C170811">
        <w:rPr>
          <w:rFonts w:ascii="Calibri" w:eastAsia="Calibri" w:hAnsi="Calibri" w:cs="Calibri"/>
          <w:lang w:val="en-AU"/>
        </w:rPr>
        <w:t xml:space="preserve">Our </w:t>
      </w:r>
      <w:bookmarkStart w:id="73" w:name="_Int_ZPlYp9oS"/>
      <w:r w:rsidRPr="2C170811">
        <w:rPr>
          <w:rFonts w:ascii="Calibri" w:eastAsia="Calibri" w:hAnsi="Calibri" w:cs="Calibri"/>
          <w:lang w:val="en-AU"/>
        </w:rPr>
        <w:t>City</w:t>
      </w:r>
      <w:bookmarkEnd w:id="73"/>
      <w:r w:rsidRPr="2C170811">
        <w:rPr>
          <w:rFonts w:ascii="Calibri" w:eastAsia="Calibri" w:hAnsi="Calibri" w:cs="Calibri"/>
          <w:lang w:val="en-AU"/>
        </w:rPr>
        <w:t xml:space="preserve"> is a smart choice for innovation, business growth and industry as well as supporting local businesses to be successful, enabling opportunities for local work and education</w:t>
      </w:r>
      <w:r>
        <w:rPr>
          <w:rFonts w:ascii="Calibri" w:hAnsi="Calibri"/>
          <w:lang w:val="en-AU"/>
        </w:rPr>
        <w:br/>
      </w:r>
      <w:r>
        <w:rPr>
          <w:rFonts w:ascii="Calibri" w:hAnsi="Calibri"/>
          <w:lang w:val="en-AU"/>
        </w:rPr>
        <w:br/>
      </w:r>
      <w:r w:rsidRPr="2C170811">
        <w:rPr>
          <w:rFonts w:ascii="Calibri" w:eastAsia="Calibri" w:hAnsi="Calibri" w:cs="Calibri"/>
          <w:b/>
          <w:bCs/>
          <w:color w:val="000000" w:themeColor="text1"/>
          <w:lang w:val="en-AU"/>
        </w:rPr>
        <w:t>Sustainable environment  </w:t>
      </w:r>
      <w:r>
        <w:rPr>
          <w:rFonts w:ascii="Calibri" w:hAnsi="Calibri"/>
          <w:lang w:val="en-AU"/>
        </w:rPr>
        <w:br/>
      </w:r>
      <w:r w:rsidRPr="2C170811">
        <w:rPr>
          <w:rFonts w:ascii="Calibri" w:eastAsia="Calibri" w:hAnsi="Calibri" w:cs="Calibri"/>
          <w:lang w:val="en-AU"/>
        </w:rPr>
        <w:t xml:space="preserve">We prioritise our environment and take action to reduce waste, preserve local biodiversity, protect </w:t>
      </w:r>
      <w:bookmarkStart w:id="74" w:name="_Int_NCdMOrh6"/>
      <w:r w:rsidRPr="2C170811">
        <w:rPr>
          <w:rFonts w:ascii="Calibri" w:eastAsia="Calibri" w:hAnsi="Calibri" w:cs="Calibri"/>
          <w:lang w:val="en-AU"/>
        </w:rPr>
        <w:t>waterways,</w:t>
      </w:r>
      <w:bookmarkEnd w:id="74"/>
      <w:r w:rsidRPr="2C170811">
        <w:rPr>
          <w:rFonts w:ascii="Calibri" w:eastAsia="Calibri" w:hAnsi="Calibri" w:cs="Calibri"/>
          <w:lang w:val="en-AU"/>
        </w:rPr>
        <w:t xml:space="preserve"> and green space and address climate change</w:t>
      </w:r>
      <w:r>
        <w:rPr>
          <w:rFonts w:ascii="Calibri" w:hAnsi="Calibri"/>
          <w:lang w:val="en-AU"/>
        </w:rPr>
        <w:br/>
      </w:r>
      <w:r>
        <w:rPr>
          <w:rFonts w:ascii="Calibri" w:hAnsi="Calibri"/>
          <w:lang w:val="en-AU"/>
        </w:rPr>
        <w:br/>
      </w:r>
      <w:r w:rsidRPr="2C170811">
        <w:rPr>
          <w:rFonts w:ascii="Calibri" w:eastAsia="Calibri" w:hAnsi="Calibri" w:cs="Calibri"/>
          <w:b/>
          <w:bCs/>
          <w:color w:val="000000" w:themeColor="text1"/>
          <w:lang w:val="en-AU"/>
        </w:rPr>
        <w:t>High performing organisation  </w:t>
      </w:r>
      <w:r>
        <w:rPr>
          <w:rFonts w:ascii="Calibri" w:hAnsi="Calibri"/>
          <w:lang w:val="en-AU"/>
        </w:rPr>
        <w:br/>
      </w:r>
      <w:r w:rsidRPr="2C170811">
        <w:rPr>
          <w:rFonts w:ascii="Calibri" w:eastAsia="Calibri" w:hAnsi="Calibri" w:cs="Calibri"/>
          <w:lang w:val="en-AU"/>
        </w:rPr>
        <w:t>We engage effectively with the community, to deliver efficient and effective services and initiatives, and to make decisions in the best interest of our community and deliver value to our community.</w:t>
      </w:r>
    </w:p>
    <w:p w14:paraId="53BFE629" w14:textId="77777777" w:rsidR="00E2203A" w:rsidRDefault="00E2203A" w:rsidP="00E2203A">
      <w:pPr>
        <w:rPr>
          <w:rFonts w:ascii="Calibri" w:eastAsia="Calibri" w:hAnsi="Calibri" w:cs="Calibri"/>
          <w:vanish/>
          <w:color w:val="808080"/>
          <w:sz w:val="16"/>
          <w:szCs w:val="16"/>
          <w:lang w:val="en-AU"/>
        </w:rPr>
      </w:pPr>
    </w:p>
    <w:p w14:paraId="03ED822C" w14:textId="77777777" w:rsidR="00E2203A" w:rsidRDefault="00E2203A" w:rsidP="00E2203A">
      <w:pPr>
        <w:spacing w:line="276" w:lineRule="auto"/>
        <w:rPr>
          <w:rFonts w:ascii="Calibri" w:hAnsi="Calibri"/>
          <w:color w:val="000000"/>
          <w:lang w:val="en-AU"/>
        </w:rPr>
      </w:pPr>
      <w:r w:rsidRPr="6BBCCC74">
        <w:rPr>
          <w:rFonts w:ascii="Calibri" w:eastAsia="Calibri" w:hAnsi="Calibri" w:cs="Calibri"/>
          <w:color w:val="000000" w:themeColor="text1"/>
          <w:lang w:val="en-AU"/>
        </w:rPr>
        <w:t xml:space="preserve">In accordance with the </w:t>
      </w:r>
      <w:r w:rsidRPr="6BBCCC74">
        <w:rPr>
          <w:rFonts w:ascii="Calibri" w:eastAsia="Calibri" w:hAnsi="Calibri" w:cs="Calibri"/>
          <w:i/>
          <w:iCs/>
          <w:color w:val="000000" w:themeColor="text1"/>
          <w:lang w:val="en-AU"/>
        </w:rPr>
        <w:t>Victorian Local Government Act 2020</w:t>
      </w:r>
      <w:r w:rsidRPr="6BBCCC74">
        <w:rPr>
          <w:rFonts w:ascii="Calibri" w:eastAsia="Calibri" w:hAnsi="Calibri" w:cs="Calibri"/>
          <w:color w:val="000000" w:themeColor="text1"/>
          <w:lang w:val="en-AU"/>
        </w:rPr>
        <w:t>, the Asset Plan informs the community on how council-controlled infrastructure is to be managed to achieve the Whittlesea 2040 Goals.</w:t>
      </w:r>
    </w:p>
    <w:p w14:paraId="49A78C34"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14:paraId="3BBA85E6"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7DAFAEAE" w14:textId="77777777" w:rsidR="00E2203A" w:rsidRDefault="00E2203A" w:rsidP="00E2203A">
      <w:pPr>
        <w:spacing w:line="276" w:lineRule="auto"/>
        <w:rPr>
          <w:rFonts w:ascii="Calibri" w:eastAsia="Calibri" w:hAnsi="Calibri" w:cs="Calibri"/>
          <w:color w:val="000000"/>
          <w:lang w:val="en-AU"/>
        </w:rPr>
      </w:pPr>
      <w:r w:rsidRPr="2C170811">
        <w:rPr>
          <w:rFonts w:ascii="Calibri" w:eastAsia="Calibri" w:hAnsi="Calibri" w:cs="Calibri"/>
          <w:color w:val="000000" w:themeColor="text1"/>
          <w:lang w:val="en-AU"/>
        </w:rPr>
        <w:t>The management and renewal of Council’s assets will consider environmentally responsible strategies to minimise Council’s carbon footprint.</w:t>
      </w:r>
    </w:p>
    <w:p w14:paraId="57CD3927"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77167564" w14:textId="77777777" w:rsidR="00E2203A" w:rsidRDefault="00E2203A" w:rsidP="00E2203A">
      <w:pPr>
        <w:spacing w:line="276" w:lineRule="auto"/>
        <w:rPr>
          <w:rFonts w:ascii="Calibri" w:eastAsia="Calibri" w:hAnsi="Calibri" w:cs="Calibri"/>
          <w:color w:val="000000"/>
          <w:lang w:val="en-AU"/>
        </w:rPr>
      </w:pPr>
      <w:r w:rsidRPr="2C170811">
        <w:rPr>
          <w:rFonts w:ascii="Calibri" w:eastAsia="Calibri" w:hAnsi="Calibri" w:cs="Calibri"/>
          <w:color w:val="000000" w:themeColor="text1"/>
          <w:lang w:val="en-AU"/>
        </w:rPr>
        <w:t>The proactive management of Council's assets and open spaces will significantly and directly contribute to the positive impact on the health and wellbeing of the community.</w:t>
      </w:r>
    </w:p>
    <w:p w14:paraId="33A27092"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79C55299" w14:textId="77777777" w:rsidR="00E2203A" w:rsidRDefault="00E2203A" w:rsidP="00E2203A">
      <w:pPr>
        <w:spacing w:line="276" w:lineRule="auto"/>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21FEB550"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437E901C" w14:textId="77777777" w:rsidR="00E2203A" w:rsidRDefault="00E2203A" w:rsidP="00E2203A">
      <w:pPr>
        <w:spacing w:line="276" w:lineRule="auto"/>
        <w:rPr>
          <w:rFonts w:ascii="Calibri" w:eastAsia="Calibri" w:hAnsi="Calibri" w:cs="Calibri"/>
          <w:color w:val="000000"/>
          <w:lang w:val="en-AU"/>
        </w:rPr>
      </w:pPr>
      <w:r w:rsidRPr="2C170811">
        <w:rPr>
          <w:rFonts w:ascii="Calibri" w:eastAsia="Calibri" w:hAnsi="Calibri" w:cs="Calibri"/>
          <w:color w:val="000000" w:themeColor="text1"/>
          <w:lang w:val="en-AU"/>
        </w:rPr>
        <w:t xml:space="preserve">Budget forecasts have been included in the draft 2022-22 Capex and Opex budgets and included in Councils long term financial plan. </w:t>
      </w:r>
    </w:p>
    <w:p w14:paraId="696B580A"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00554CE3">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Link to Strategic Risk</w:t>
      </w:r>
    </w:p>
    <w:p w14:paraId="561D579D" w14:textId="77777777" w:rsidR="00E2203A" w:rsidRDefault="00E2203A" w:rsidP="00E2203A">
      <w:pPr>
        <w:keepNext/>
        <w:spacing w:before="240" w:after="60" w:line="276" w:lineRule="auto"/>
        <w:outlineLvl w:val="1"/>
        <w:rPr>
          <w:rFonts w:ascii="Calibri" w:eastAsia="Calibri" w:hAnsi="Calibri" w:cs="Calibri"/>
          <w:i/>
          <w:iCs/>
          <w:color w:val="000000"/>
          <w:lang w:val="en-AU"/>
        </w:rPr>
        <w:sectPr w:rsidR="00E2203A">
          <w:pgSz w:w="11906" w:h="16838"/>
          <w:pgMar w:top="1440" w:right="1440" w:bottom="1440" w:left="1440" w:header="454" w:footer="454" w:gutter="0"/>
          <w:cols w:space="720"/>
          <w:docGrid w:linePitch="360"/>
        </w:sect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as it is an emerging risk  </w:t>
      </w:r>
    </w:p>
    <w:p w14:paraId="3EB71606"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lastRenderedPageBreak/>
        <w:t xml:space="preserve"> Implementation Strategy</w:t>
      </w:r>
    </w:p>
    <w:p w14:paraId="10D4C4EA"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Communication</w:t>
      </w:r>
    </w:p>
    <w:p w14:paraId="4D930B97" w14:textId="77777777" w:rsidR="00E2203A" w:rsidRDefault="00E2203A" w:rsidP="00E2203A">
      <w:pPr>
        <w:spacing w:line="276" w:lineRule="auto"/>
        <w:rPr>
          <w:rFonts w:ascii="Calibri" w:hAnsi="Calibri"/>
          <w:color w:val="000000" w:themeColor="text1"/>
          <w:lang w:val="en-AU"/>
        </w:rPr>
      </w:pPr>
      <w:r w:rsidRPr="2C170811">
        <w:rPr>
          <w:rFonts w:ascii="Calibri" w:hAnsi="Calibri"/>
          <w:color w:val="000000" w:themeColor="text1"/>
          <w:lang w:val="en-AU"/>
        </w:rPr>
        <w:t>Acknowledge feedback received from both internal and external stakeholders.</w:t>
      </w:r>
    </w:p>
    <w:p w14:paraId="6854AC5A"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The adopted Asset Plan and Asset Management Plans will be published on Council’s website.</w:t>
      </w:r>
    </w:p>
    <w:p w14:paraId="1364D9BB"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611F86C6">
        <w:rPr>
          <w:rFonts w:ascii="Calibri" w:eastAsia="Calibri" w:hAnsi="Calibri" w:cs="Calibri"/>
          <w:b/>
          <w:bCs/>
          <w:iCs/>
          <w:color w:val="000000" w:themeColor="text1"/>
          <w:lang w:val="en-AU"/>
        </w:rPr>
        <w:t>Critical Dates</w:t>
      </w:r>
    </w:p>
    <w:p w14:paraId="1F019707" w14:textId="77777777" w:rsidR="00E2203A" w:rsidRDefault="00E2203A" w:rsidP="00E2203A">
      <w:pPr>
        <w:spacing w:line="276" w:lineRule="auto"/>
        <w:rPr>
          <w:rFonts w:ascii="Calibri" w:hAnsi="Calibri"/>
          <w:color w:val="000000"/>
          <w:lang w:val="en-AU"/>
        </w:rPr>
      </w:pPr>
      <w:r w:rsidRPr="2C170811">
        <w:rPr>
          <w:rFonts w:ascii="Calibri" w:hAnsi="Calibri"/>
          <w:color w:val="000000" w:themeColor="text1"/>
          <w:lang w:val="en-AU"/>
        </w:rPr>
        <w:t xml:space="preserve">It is a legislative requirement under the Local Government Act Council is required to have an endorsed Asset Management Plan by 30 June 2022 </w:t>
      </w:r>
    </w:p>
    <w:p w14:paraId="1B0BB4F2"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2B2973BE"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704A12F7"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Conclusion</w:t>
      </w:r>
    </w:p>
    <w:p w14:paraId="64C690DA" w14:textId="77777777" w:rsidR="00E2203A" w:rsidRDefault="00E2203A" w:rsidP="00E2203A">
      <w:pPr>
        <w:spacing w:line="276" w:lineRule="auto"/>
        <w:rPr>
          <w:rFonts w:ascii="Calibri" w:eastAsia="Calibri" w:hAnsi="Calibri" w:cs="Calibri"/>
          <w:lang w:val="en-AU"/>
        </w:rPr>
      </w:pPr>
      <w:r w:rsidRPr="2C170811">
        <w:rPr>
          <w:rFonts w:ascii="Calibri" w:eastAsia="Calibri" w:hAnsi="Calibri" w:cs="Calibri"/>
          <w:lang w:val="en-AU"/>
        </w:rPr>
        <w:t>The Asset Management and associated Plans have been developed in consultation with the community to ensure community expectations are met in a safe, effective, and co-efficient manner</w:t>
      </w:r>
      <w:bookmarkStart w:id="75" w:name="_Int_iBh7dpJw"/>
      <w:r w:rsidRPr="2C170811">
        <w:rPr>
          <w:rFonts w:ascii="Calibri" w:eastAsia="Calibri" w:hAnsi="Calibri" w:cs="Calibri"/>
          <w:lang w:val="en-AU"/>
        </w:rPr>
        <w:t xml:space="preserve">. </w:t>
      </w:r>
      <w:bookmarkEnd w:id="75"/>
      <w:r w:rsidRPr="2C170811">
        <w:rPr>
          <w:rFonts w:ascii="Calibri" w:eastAsia="Calibri" w:hAnsi="Calibri" w:cs="Calibri"/>
          <w:lang w:val="en-AU"/>
        </w:rPr>
        <w:t xml:space="preserve">The Plans are a strategic tool for Council as they provide an informed profile of Council managed building assets, the associated costs, and the risk mitigation measures. </w:t>
      </w:r>
    </w:p>
    <w:p w14:paraId="30AFF69A" w14:textId="77777777" w:rsidR="00E2203A" w:rsidRDefault="00E2203A" w:rsidP="00E2203A">
      <w:pPr>
        <w:spacing w:line="276" w:lineRule="auto"/>
        <w:rPr>
          <w:rFonts w:ascii="Calibri" w:eastAsia="Calibri" w:hAnsi="Calibri" w:cs="Calibri"/>
          <w:lang w:val="en-AU"/>
        </w:rPr>
      </w:pPr>
      <w:r w:rsidRPr="2C170811">
        <w:rPr>
          <w:rFonts w:ascii="Calibri" w:eastAsia="Calibri" w:hAnsi="Calibri" w:cs="Calibri"/>
          <w:lang w:val="en-AU"/>
        </w:rPr>
        <w:t xml:space="preserve"> </w:t>
      </w:r>
    </w:p>
    <w:p w14:paraId="69945200" w14:textId="77777777" w:rsidR="00E2203A" w:rsidRDefault="00E2203A" w:rsidP="00E2203A">
      <w:pPr>
        <w:spacing w:line="276" w:lineRule="auto"/>
        <w:rPr>
          <w:rFonts w:ascii="Calibri" w:eastAsia="Calibri" w:hAnsi="Calibri" w:cs="Calibri"/>
          <w:lang w:val="en-AU"/>
        </w:rPr>
      </w:pPr>
      <w:r w:rsidRPr="2C170811">
        <w:rPr>
          <w:rFonts w:ascii="Calibri" w:eastAsia="Calibri" w:hAnsi="Calibri" w:cs="Calibri"/>
          <w:lang w:val="en-AU"/>
        </w:rPr>
        <w:t>The Asset Plan has been prepared as a requirement of the Local Government Act 2020, which requires Council endorsement by 30 June 2022.</w:t>
      </w:r>
    </w:p>
    <w:p w14:paraId="6714FAE7" w14:textId="7002C79D" w:rsidR="00A77B3E" w:rsidRDefault="00E2203A" w:rsidP="00E2203A">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sidR="005864AD">
        <w:rPr>
          <w:rFonts w:ascii="Calibri" w:eastAsia="Calibri" w:hAnsi="Calibri" w:cs="Calibri"/>
          <w:color w:val="000000"/>
        </w:rPr>
        <w:lastRenderedPageBreak/>
        <w:fldChar w:fldCharType="begin"/>
      </w:r>
      <w:r w:rsidR="005864AD">
        <w:rPr>
          <w:rFonts w:ascii="Calibri" w:eastAsia="Calibri" w:hAnsi="Calibri" w:cs="Calibri"/>
          <w:color w:val="000000"/>
        </w:rPr>
        <w:instrText>TC "</w:instrText>
      </w:r>
      <w:bookmarkStart w:id="76" w:name="_Toc106883332"/>
      <w:r w:rsidR="005864AD">
        <w:rPr>
          <w:rFonts w:ascii="Calibri" w:eastAsia="Calibri" w:hAnsi="Calibri" w:cs="Calibri"/>
          <w:color w:val="000000"/>
        </w:rPr>
        <w:instrText>5.5.4</w:instrText>
      </w:r>
      <w:r w:rsidR="005864AD">
        <w:rPr>
          <w:rFonts w:ascii="Calibri" w:eastAsia="Calibri" w:hAnsi="Calibri" w:cs="Calibri"/>
          <w:color w:val="000000"/>
        </w:rPr>
        <w:tab/>
        <w:instrText>Annual Budget 2022-23 - Adoption &amp; Declaration of Rates</w:instrText>
      </w:r>
      <w:bookmarkEnd w:id="76"/>
      <w:r w:rsidR="005864AD">
        <w:rPr>
          <w:rFonts w:ascii="Calibri" w:eastAsia="Calibri" w:hAnsi="Calibri" w:cs="Calibri"/>
          <w:color w:val="000000"/>
        </w:rPr>
        <w:instrText>" \f \l 3</w:instrText>
      </w:r>
      <w:r w:rsidR="005864AD">
        <w:rPr>
          <w:rFonts w:ascii="Calibri" w:eastAsia="Calibri" w:hAnsi="Calibri" w:cs="Calibri"/>
          <w:color w:val="000000"/>
        </w:rPr>
        <w:fldChar w:fldCharType="end"/>
      </w:r>
      <w:bookmarkStart w:id="77" w:name="5.5.4__Annual_Budget_2022-23_-_Adoption"/>
      <w:r w:rsidR="005864AD">
        <w:rPr>
          <w:rFonts w:ascii="Calibri" w:eastAsia="Calibri" w:hAnsi="Calibri" w:cs="Calibri"/>
          <w:color w:val="FFFFFF"/>
          <w:sz w:val="4"/>
        </w:rPr>
        <w:t>5.5.4</w:t>
      </w:r>
      <w:r w:rsidR="005864AD">
        <w:rPr>
          <w:rFonts w:ascii="Calibri" w:eastAsia="Calibri" w:hAnsi="Calibri" w:cs="Calibri"/>
          <w:color w:val="FFFFFF"/>
          <w:sz w:val="4"/>
        </w:rPr>
        <w:tab/>
        <w:t>Annual Budget 2022-23 - Adoption &amp; Declaration of Rates</w:t>
      </w:r>
    </w:p>
    <w:bookmarkEnd w:id="77"/>
    <w:p w14:paraId="40EF56CF" w14:textId="77777777" w:rsidR="00E2203A" w:rsidRDefault="00E2203A" w:rsidP="00E2203A">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5.5.4 Annual Budget 2022-23 - Adoption &amp; Declaration of Rates</w:t>
      </w:r>
    </w:p>
    <w:p w14:paraId="38E217B8" w14:textId="77777777" w:rsidR="00E2203A" w:rsidRDefault="00E2203A" w:rsidP="00E2203A">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Interim Director Corporate &amp; Shared Services</w:t>
      </w:r>
    </w:p>
    <w:p w14:paraId="54B4C37C" w14:textId="77777777" w:rsidR="00E2203A" w:rsidRDefault="00E2203A" w:rsidP="00E2203A">
      <w:pPr>
        <w:spacing w:before="120" w:after="120" w:line="276" w:lineRule="auto"/>
        <w:rPr>
          <w:rFonts w:ascii="Calibri" w:hAnsi="Calibri"/>
          <w:lang w:val="en-AU"/>
        </w:rPr>
      </w:pPr>
      <w:r w:rsidRPr="53895720">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Aaron Gerrard, Acting Chief Financial Office</w:t>
      </w:r>
      <w:r>
        <w:rPr>
          <w:rFonts w:ascii="Calibri" w:eastAsia="Calibri" w:hAnsi="Calibri" w:cs="Calibri"/>
          <w:lang w:val="en-AU"/>
        </w:rPr>
        <w:t>r</w:t>
      </w:r>
    </w:p>
    <w:p w14:paraId="35BC5D7D" w14:textId="77777777" w:rsidR="00E2203A" w:rsidRDefault="00E2203A" w:rsidP="00E2203A">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lang w:val="en-AU"/>
        </w:rPr>
        <w:t>Aaron Gerrard, Acting Chief Financial Officer</w:t>
      </w:r>
    </w:p>
    <w:p w14:paraId="165B5E67" w14:textId="77777777" w:rsidR="00E2203A" w:rsidRDefault="00E2203A" w:rsidP="00E2203A">
      <w:pPr>
        <w:spacing w:before="120" w:after="120" w:line="276" w:lineRule="auto"/>
        <w:rPr>
          <w:rFonts w:ascii="Calibri" w:eastAsia="Calibri" w:hAnsi="Calibri" w:cs="Calibri"/>
          <w:color w:val="000000"/>
          <w:lang w:val="en-AU"/>
        </w:rPr>
      </w:pPr>
      <w:r w:rsidRPr="53895720">
        <w:rPr>
          <w:rFonts w:ascii="Calibri" w:eastAsia="Calibri" w:hAnsi="Calibri" w:cs="Calibri"/>
          <w:b/>
          <w:bCs/>
          <w:color w:val="000000" w:themeColor="text1"/>
          <w:lang w:val="en-AU"/>
        </w:rPr>
        <w:t>Attachments</w:t>
      </w:r>
      <w:r>
        <w:rPr>
          <w:rFonts w:ascii="Calibri" w:hAnsi="Calibri"/>
          <w:lang w:val="en-AU"/>
        </w:rPr>
        <w:tab/>
      </w:r>
    </w:p>
    <w:p w14:paraId="4A414EAA" w14:textId="2944B07E" w:rsidR="00E2203A" w:rsidRDefault="00E2203A" w:rsidP="00944F20">
      <w:pPr>
        <w:numPr>
          <w:ilvl w:val="0"/>
          <w:numId w:val="88"/>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Budget Submissions [</w:t>
      </w:r>
      <w:r>
        <w:rPr>
          <w:rFonts w:ascii="Calibri" w:eastAsia="Calibri" w:hAnsi="Calibri" w:cs="Calibri"/>
          <w:b/>
          <w:bCs/>
          <w:color w:val="000000"/>
          <w:lang w:val="en-AU"/>
        </w:rPr>
        <w:t>5.5.4.1</w:t>
      </w:r>
      <w:r>
        <w:rPr>
          <w:rFonts w:ascii="Calibri" w:eastAsia="Calibri" w:hAnsi="Calibri" w:cs="Calibri"/>
          <w:color w:val="000000"/>
          <w:lang w:val="en-AU"/>
        </w:rPr>
        <w:t xml:space="preserve"> - 25 pages]</w:t>
      </w:r>
    </w:p>
    <w:p w14:paraId="4673A0E8" w14:textId="0DFEC54C" w:rsidR="00E2203A" w:rsidRDefault="00E2203A" w:rsidP="00944F20">
      <w:pPr>
        <w:numPr>
          <w:ilvl w:val="0"/>
          <w:numId w:val="88"/>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Adopted Budget 2022-23 [</w:t>
      </w:r>
      <w:r>
        <w:rPr>
          <w:rFonts w:ascii="Calibri" w:eastAsia="Calibri" w:hAnsi="Calibri" w:cs="Calibri"/>
          <w:b/>
          <w:bCs/>
          <w:color w:val="000000"/>
          <w:lang w:val="en-AU"/>
        </w:rPr>
        <w:t>5.5.4.2</w:t>
      </w:r>
      <w:r>
        <w:rPr>
          <w:rFonts w:ascii="Calibri" w:eastAsia="Calibri" w:hAnsi="Calibri" w:cs="Calibri"/>
          <w:color w:val="000000"/>
          <w:lang w:val="en-AU"/>
        </w:rPr>
        <w:t xml:space="preserve"> - 112 pages]</w:t>
      </w:r>
    </w:p>
    <w:p w14:paraId="5CF0B341"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24E31218">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1919AFB0" w14:textId="77777777" w:rsidR="00E2203A" w:rsidRPr="00670CED" w:rsidRDefault="00E2203A" w:rsidP="00E2203A">
      <w:pPr>
        <w:keepNext/>
        <w:shd w:val="clear" w:color="auto" w:fill="003266"/>
        <w:spacing w:before="120" w:after="120" w:line="276" w:lineRule="auto"/>
        <w:outlineLvl w:val="0"/>
        <w:rPr>
          <w:rFonts w:ascii="Calibri" w:eastAsia="Calibri" w:hAnsi="Calibri" w:cs="Calibri"/>
          <w:b/>
          <w:color w:val="FFFFFF"/>
          <w:lang w:val="en-AU"/>
        </w:rPr>
      </w:pPr>
      <w:r w:rsidRPr="12CB59A7">
        <w:rPr>
          <w:rFonts w:ascii="Calibri" w:eastAsia="Calibri" w:hAnsi="Calibri" w:cs="Calibri"/>
          <w:b/>
          <w:bCs/>
          <w:color w:val="FFFFFF" w:themeColor="background1"/>
          <w:sz w:val="28"/>
          <w:szCs w:val="28"/>
          <w:lang w:val="en-AU"/>
        </w:rPr>
        <w:t xml:space="preserve"> </w:t>
      </w:r>
      <w:r w:rsidRPr="12CB59A7">
        <w:rPr>
          <w:rFonts w:ascii="Calibri" w:eastAsia="Calibri" w:hAnsi="Calibri" w:cs="Calibri"/>
          <w:b/>
          <w:bCs/>
          <w:color w:val="FFFFFF" w:themeColor="background1"/>
          <w:lang w:val="en-AU"/>
        </w:rPr>
        <w:t>Purpose</w:t>
      </w:r>
      <w:r w:rsidRPr="00670CED">
        <w:rPr>
          <w:rFonts w:ascii="Calibri" w:hAnsi="Calibri"/>
          <w:b/>
          <w:color w:val="FFFFFF" w:themeColor="background1"/>
          <w:lang w:val="en-AU"/>
        </w:rPr>
        <w:tab/>
      </w:r>
      <w:r w:rsidRPr="00670CED">
        <w:rPr>
          <w:rFonts w:ascii="Calibri" w:hAnsi="Calibri"/>
          <w:b/>
          <w:color w:val="FFFFFF" w:themeColor="background1"/>
          <w:lang w:val="en-AU"/>
        </w:rPr>
        <w:tab/>
      </w:r>
      <w:r w:rsidRPr="00670CED">
        <w:rPr>
          <w:rFonts w:ascii="Calibri" w:hAnsi="Calibri"/>
          <w:b/>
          <w:color w:val="FFFFFF" w:themeColor="background1"/>
          <w:lang w:val="en-AU"/>
        </w:rPr>
        <w:tab/>
      </w:r>
    </w:p>
    <w:p w14:paraId="0975BC12" w14:textId="7DCF47A9" w:rsidR="00E2203A" w:rsidRDefault="00E2203A" w:rsidP="00E2203A">
      <w:pPr>
        <w:spacing w:line="276" w:lineRule="auto"/>
        <w:rPr>
          <w:rFonts w:ascii="Calibri" w:eastAsia="Calibri" w:hAnsi="Calibri" w:cs="Calibri"/>
          <w:color w:val="808080"/>
          <w:sz w:val="16"/>
          <w:szCs w:val="16"/>
          <w:lang w:val="en-AU"/>
        </w:rPr>
      </w:pPr>
      <w:r w:rsidRPr="68BECA4C">
        <w:rPr>
          <w:rFonts w:ascii="Calibri" w:eastAsia="Calibri" w:hAnsi="Calibri" w:cs="Calibri"/>
          <w:color w:val="000000" w:themeColor="text1"/>
          <w:lang w:val="en-AU"/>
        </w:rPr>
        <w:t xml:space="preserve">It is proposed that Council consider the inclusion of recommendations of the Budget Submissions Advisory Committee and Officers in determining the Budget 2022-23 for adoption. </w:t>
      </w:r>
    </w:p>
    <w:p w14:paraId="04BCBCCF"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Brief Overview</w:t>
      </w:r>
    </w:p>
    <w:p w14:paraId="57A40280" w14:textId="77777777" w:rsidR="00E2203A" w:rsidRDefault="00E2203A" w:rsidP="00E2203A">
      <w:pPr>
        <w:spacing w:line="276" w:lineRule="auto"/>
        <w:rPr>
          <w:rFonts w:ascii="Calibri" w:eastAsia="Calibri" w:hAnsi="Calibri" w:cs="Calibri"/>
          <w:color w:val="000000" w:themeColor="text1"/>
          <w:lang w:val="en-AU"/>
        </w:rPr>
      </w:pPr>
      <w:r w:rsidRPr="002B41EC">
        <w:rPr>
          <w:rFonts w:ascii="Calibri" w:eastAsia="Calibri" w:hAnsi="Calibri" w:cs="Calibri"/>
          <w:color w:val="000000" w:themeColor="text1"/>
          <w:lang w:val="en-AU"/>
        </w:rPr>
        <w:t>The City of Whittlesea’s Budget 2022-23 has been carefully and responsibly developed to ensure Council is prepared to respond to community needs both now and into the future, while maintaining a strong long-term financial position.</w:t>
      </w:r>
    </w:p>
    <w:p w14:paraId="4A00D645" w14:textId="77777777" w:rsidR="00E2203A" w:rsidRDefault="00E2203A" w:rsidP="00E2203A">
      <w:pPr>
        <w:spacing w:line="276" w:lineRule="auto"/>
        <w:rPr>
          <w:rFonts w:ascii="Calibri" w:eastAsia="Calibri" w:hAnsi="Calibri" w:cs="Calibri"/>
          <w:color w:val="000000"/>
          <w:lang w:val="en-AU"/>
        </w:rPr>
      </w:pPr>
    </w:p>
    <w:p w14:paraId="1D28F2E1" w14:textId="77777777" w:rsidR="00E2203A" w:rsidRDefault="00E2203A" w:rsidP="00E2203A">
      <w:pPr>
        <w:spacing w:line="276" w:lineRule="auto"/>
        <w:rPr>
          <w:rFonts w:ascii="Calibri" w:eastAsia="Calibri" w:hAnsi="Calibri" w:cs="Calibri"/>
          <w:color w:val="000000" w:themeColor="text1"/>
          <w:lang w:val="en-AU"/>
        </w:rPr>
      </w:pPr>
      <w:r w:rsidRPr="16558206">
        <w:rPr>
          <w:rFonts w:ascii="Calibri" w:eastAsia="Calibri" w:hAnsi="Calibri" w:cs="Calibri"/>
          <w:color w:val="000000" w:themeColor="text1"/>
          <w:lang w:val="en-AU"/>
        </w:rPr>
        <w:t>The Budget is $</w:t>
      </w:r>
      <w:r w:rsidRPr="47904775">
        <w:rPr>
          <w:rFonts w:ascii="Calibri" w:eastAsia="Calibri" w:hAnsi="Calibri" w:cs="Calibri"/>
          <w:color w:val="000000" w:themeColor="text1"/>
          <w:lang w:val="en-AU"/>
        </w:rPr>
        <w:t>296.92</w:t>
      </w:r>
      <w:r w:rsidRPr="16558206">
        <w:rPr>
          <w:rFonts w:ascii="Calibri" w:eastAsia="Calibri" w:hAnsi="Calibri" w:cs="Calibri"/>
          <w:color w:val="000000" w:themeColor="text1"/>
          <w:lang w:val="en-AU"/>
        </w:rPr>
        <w:t xml:space="preserve"> million, which includes an operating budget of $</w:t>
      </w:r>
      <w:r w:rsidRPr="47904775">
        <w:rPr>
          <w:rFonts w:ascii="Calibri" w:eastAsia="Calibri" w:hAnsi="Calibri" w:cs="Calibri"/>
          <w:color w:val="000000" w:themeColor="text1"/>
          <w:lang w:val="en-AU"/>
        </w:rPr>
        <w:t>245.25</w:t>
      </w:r>
      <w:r w:rsidRPr="16558206">
        <w:rPr>
          <w:rFonts w:ascii="Calibri" w:eastAsia="Calibri" w:hAnsi="Calibri" w:cs="Calibri"/>
          <w:color w:val="000000" w:themeColor="text1"/>
          <w:lang w:val="en-AU"/>
        </w:rPr>
        <w:t xml:space="preserve"> million and a capital works program of $51.</w:t>
      </w:r>
      <w:r w:rsidRPr="47904775">
        <w:rPr>
          <w:rFonts w:ascii="Calibri" w:eastAsia="Calibri" w:hAnsi="Calibri" w:cs="Calibri"/>
          <w:color w:val="000000" w:themeColor="text1"/>
          <w:lang w:val="en-AU"/>
        </w:rPr>
        <w:t>67</w:t>
      </w:r>
      <w:r w:rsidRPr="16558206">
        <w:rPr>
          <w:rFonts w:ascii="Calibri" w:eastAsia="Calibri" w:hAnsi="Calibri" w:cs="Calibri"/>
          <w:color w:val="000000" w:themeColor="text1"/>
          <w:lang w:val="en-AU"/>
        </w:rPr>
        <w:t xml:space="preserve"> million to </w:t>
      </w:r>
      <w:r w:rsidRPr="002B41EC">
        <w:rPr>
          <w:rFonts w:ascii="Calibri" w:eastAsia="Calibri" w:hAnsi="Calibri" w:cs="Calibri"/>
          <w:color w:val="000000" w:themeColor="text1"/>
          <w:lang w:val="en-AU"/>
        </w:rPr>
        <w:t>deliver</w:t>
      </w:r>
      <w:r w:rsidRPr="16558206">
        <w:rPr>
          <w:rFonts w:ascii="Calibri" w:eastAsia="Calibri" w:hAnsi="Calibri" w:cs="Calibri"/>
          <w:color w:val="000000" w:themeColor="text1"/>
          <w:lang w:val="en-AU"/>
        </w:rPr>
        <w:t xml:space="preserve"> new </w:t>
      </w:r>
      <w:r w:rsidRPr="002B41EC">
        <w:rPr>
          <w:rFonts w:ascii="Calibri" w:eastAsia="Calibri" w:hAnsi="Calibri" w:cs="Calibri"/>
          <w:color w:val="000000" w:themeColor="text1"/>
          <w:lang w:val="en-AU"/>
        </w:rPr>
        <w:t xml:space="preserve">and improved </w:t>
      </w:r>
      <w:r w:rsidRPr="16558206">
        <w:rPr>
          <w:rFonts w:ascii="Calibri" w:eastAsia="Calibri" w:hAnsi="Calibri" w:cs="Calibri"/>
          <w:color w:val="000000" w:themeColor="text1"/>
          <w:lang w:val="en-AU"/>
        </w:rPr>
        <w:t xml:space="preserve">infrastructure and </w:t>
      </w:r>
      <w:r w:rsidRPr="002B41EC">
        <w:rPr>
          <w:rFonts w:ascii="Calibri" w:eastAsia="Calibri" w:hAnsi="Calibri" w:cs="Calibri"/>
          <w:color w:val="000000" w:themeColor="text1"/>
          <w:lang w:val="en-AU"/>
        </w:rPr>
        <w:t>upgrade</w:t>
      </w:r>
      <w:r w:rsidRPr="16558206">
        <w:rPr>
          <w:rFonts w:ascii="Calibri" w:eastAsia="Calibri" w:hAnsi="Calibri" w:cs="Calibri"/>
          <w:color w:val="000000" w:themeColor="text1"/>
          <w:lang w:val="en-AU"/>
        </w:rPr>
        <w:t xml:space="preserve"> roads and facilities around the </w:t>
      </w:r>
      <w:bookmarkStart w:id="78" w:name="_Int_S2DwMdTH"/>
      <w:r w:rsidRPr="16558206">
        <w:rPr>
          <w:rFonts w:ascii="Calibri" w:eastAsia="Calibri" w:hAnsi="Calibri" w:cs="Calibri"/>
          <w:color w:val="000000" w:themeColor="text1"/>
          <w:lang w:val="en-AU"/>
        </w:rPr>
        <w:t>City</w:t>
      </w:r>
      <w:bookmarkEnd w:id="78"/>
      <w:r w:rsidRPr="16558206">
        <w:rPr>
          <w:rFonts w:ascii="Calibri" w:eastAsia="Calibri" w:hAnsi="Calibri" w:cs="Calibri"/>
          <w:color w:val="000000" w:themeColor="text1"/>
          <w:lang w:val="en-AU"/>
        </w:rPr>
        <w:t>.</w:t>
      </w:r>
    </w:p>
    <w:p w14:paraId="46FA6519" w14:textId="77777777" w:rsidR="00E2203A" w:rsidRPr="00AF2CBE" w:rsidRDefault="00E2203A" w:rsidP="00E2203A">
      <w:pPr>
        <w:spacing w:line="276" w:lineRule="auto"/>
        <w:rPr>
          <w:rFonts w:ascii="Calibri" w:eastAsia="Calibri" w:hAnsi="Calibri" w:cs="Calibri"/>
          <w:color w:val="000000"/>
          <w:lang w:val="en-AU"/>
        </w:rPr>
      </w:pPr>
    </w:p>
    <w:p w14:paraId="0F05553D" w14:textId="77777777" w:rsidR="00E2203A" w:rsidRPr="00B40633" w:rsidRDefault="00E2203A" w:rsidP="00E2203A">
      <w:pPr>
        <w:spacing w:line="276" w:lineRule="auto"/>
        <w:rPr>
          <w:rFonts w:ascii="Calibri" w:eastAsia="Calibri" w:hAnsi="Calibri" w:cs="Calibri"/>
          <w:color w:val="000000"/>
          <w:lang w:val="en-AU"/>
        </w:rPr>
      </w:pPr>
      <w:r w:rsidRPr="00B40633">
        <w:rPr>
          <w:rFonts w:ascii="Calibri" w:eastAsia="Calibri" w:hAnsi="Calibri" w:cs="Calibri"/>
          <w:color w:val="000000" w:themeColor="text1"/>
          <w:lang w:val="en-AU"/>
        </w:rPr>
        <w:t>The 2022-23 capital program resets our approach to capital delivery in a post-COVID environment and focuses on:</w:t>
      </w:r>
    </w:p>
    <w:p w14:paraId="5AA3C0E0" w14:textId="77777777" w:rsidR="00E2203A" w:rsidRDefault="00E2203A" w:rsidP="00944F20">
      <w:pPr>
        <w:numPr>
          <w:ilvl w:val="0"/>
          <w:numId w:val="73"/>
        </w:numPr>
        <w:spacing w:line="276" w:lineRule="auto"/>
        <w:ind w:left="360"/>
        <w:contextualSpacing/>
        <w:rPr>
          <w:rFonts w:ascii="Calibri" w:eastAsia="Calibri" w:hAnsi="Calibri" w:cs="Calibri"/>
          <w:szCs w:val="20"/>
          <w:lang w:val="en-AU"/>
        </w:rPr>
      </w:pPr>
      <w:r w:rsidRPr="00B40633">
        <w:rPr>
          <w:rFonts w:ascii="Calibri" w:eastAsia="Calibri" w:hAnsi="Calibri" w:cs="Calibri"/>
          <w:szCs w:val="20"/>
          <w:lang w:val="en-AU"/>
        </w:rPr>
        <w:t xml:space="preserve">delivering critical new projects </w:t>
      </w:r>
    </w:p>
    <w:p w14:paraId="572B48A9" w14:textId="77777777" w:rsidR="00E2203A" w:rsidRDefault="00E2203A" w:rsidP="00944F20">
      <w:pPr>
        <w:numPr>
          <w:ilvl w:val="0"/>
          <w:numId w:val="73"/>
        </w:numPr>
        <w:spacing w:line="276" w:lineRule="auto"/>
        <w:ind w:left="360"/>
        <w:contextualSpacing/>
        <w:rPr>
          <w:rFonts w:ascii="Calibri" w:eastAsia="Calibri" w:hAnsi="Calibri" w:cs="Calibri"/>
          <w:szCs w:val="20"/>
          <w:lang w:val="en-AU"/>
        </w:rPr>
      </w:pPr>
      <w:r w:rsidRPr="00B40633">
        <w:rPr>
          <w:rFonts w:ascii="Calibri" w:eastAsia="Calibri" w:hAnsi="Calibri" w:cs="Calibri"/>
          <w:szCs w:val="20"/>
          <w:lang w:val="en-AU"/>
        </w:rPr>
        <w:t>delivering projects which were delayed due to the impacts of COVID on staff</w:t>
      </w:r>
      <w:r w:rsidRPr="4F8C9461">
        <w:rPr>
          <w:rFonts w:ascii="Calibri" w:eastAsia="Calibri" w:hAnsi="Calibri" w:cs="Calibri"/>
          <w:szCs w:val="20"/>
          <w:lang w:val="en-AU"/>
        </w:rPr>
        <w:t>, resources</w:t>
      </w:r>
      <w:r w:rsidRPr="00B40633">
        <w:rPr>
          <w:rFonts w:ascii="Calibri" w:eastAsia="Calibri" w:hAnsi="Calibri" w:cs="Calibri"/>
          <w:szCs w:val="20"/>
          <w:lang w:val="en-AU"/>
        </w:rPr>
        <w:t xml:space="preserve"> and supplies across the construction industry</w:t>
      </w:r>
    </w:p>
    <w:p w14:paraId="328F5BD4" w14:textId="77777777" w:rsidR="00E2203A" w:rsidRPr="009F6090" w:rsidRDefault="00E2203A" w:rsidP="00944F20">
      <w:pPr>
        <w:numPr>
          <w:ilvl w:val="0"/>
          <w:numId w:val="73"/>
        </w:numPr>
        <w:spacing w:line="276" w:lineRule="auto"/>
        <w:ind w:left="360"/>
        <w:contextualSpacing/>
        <w:rPr>
          <w:rFonts w:ascii="Calibri" w:eastAsia="Calibri" w:hAnsi="Calibri" w:cs="Calibri"/>
          <w:szCs w:val="20"/>
          <w:lang w:val="en-AU"/>
        </w:rPr>
      </w:pPr>
      <w:r w:rsidRPr="00B40633">
        <w:rPr>
          <w:rFonts w:ascii="Calibri" w:hAnsi="Calibri"/>
          <w:szCs w:val="20"/>
          <w:lang w:val="en-AU"/>
        </w:rPr>
        <w:t>strengthening our pipeline of shovel-ready projects for grant funding.</w:t>
      </w:r>
    </w:p>
    <w:p w14:paraId="40C2A517" w14:textId="77777777" w:rsidR="00E2203A" w:rsidRPr="005C3E52" w:rsidRDefault="00E2203A" w:rsidP="00E2203A">
      <w:pPr>
        <w:spacing w:line="276" w:lineRule="auto"/>
        <w:ind w:left="360"/>
        <w:contextualSpacing/>
        <w:rPr>
          <w:rFonts w:ascii="Calibri" w:eastAsia="Calibri" w:hAnsi="Calibri" w:cs="Calibri"/>
          <w:szCs w:val="20"/>
          <w:lang w:val="en-AU"/>
        </w:rPr>
      </w:pPr>
    </w:p>
    <w:p w14:paraId="06442B5E" w14:textId="77777777" w:rsidR="00E2203A" w:rsidRDefault="00E2203A" w:rsidP="00E2203A">
      <w:pPr>
        <w:spacing w:line="276" w:lineRule="auto"/>
        <w:rPr>
          <w:rFonts w:ascii="Calibri" w:eastAsia="Calibri" w:hAnsi="Calibri" w:cs="Calibri"/>
          <w:color w:val="000000" w:themeColor="text1"/>
          <w:lang w:val="en-AU"/>
        </w:rPr>
      </w:pPr>
      <w:r w:rsidRPr="00B40633">
        <w:rPr>
          <w:rFonts w:ascii="Calibri" w:eastAsia="Calibri" w:hAnsi="Calibri" w:cs="Calibri"/>
          <w:color w:val="000000" w:themeColor="text1"/>
          <w:lang w:val="en-AU"/>
        </w:rPr>
        <w:t>The capital budget of $51.</w:t>
      </w:r>
      <w:r w:rsidRPr="4F8C9461">
        <w:rPr>
          <w:rFonts w:ascii="Calibri" w:eastAsia="Calibri" w:hAnsi="Calibri" w:cs="Calibri"/>
          <w:color w:val="000000" w:themeColor="text1"/>
          <w:lang w:val="en-AU"/>
        </w:rPr>
        <w:t>67</w:t>
      </w:r>
      <w:r w:rsidRPr="00B40633">
        <w:rPr>
          <w:rFonts w:ascii="Calibri" w:eastAsia="Calibri" w:hAnsi="Calibri" w:cs="Calibri"/>
          <w:color w:val="000000" w:themeColor="text1"/>
          <w:lang w:val="en-AU"/>
        </w:rPr>
        <w:t xml:space="preserve"> million excludes the anticipated carry forward of $</w:t>
      </w:r>
      <w:r w:rsidRPr="4F8C9461">
        <w:rPr>
          <w:rFonts w:ascii="Calibri" w:eastAsia="Calibri" w:hAnsi="Calibri" w:cs="Calibri"/>
          <w:color w:val="000000" w:themeColor="text1"/>
          <w:lang w:val="en-AU"/>
        </w:rPr>
        <w:t>22</w:t>
      </w:r>
      <w:r w:rsidRPr="00B40633">
        <w:rPr>
          <w:rFonts w:ascii="Calibri" w:eastAsia="Calibri" w:hAnsi="Calibri" w:cs="Calibri"/>
          <w:color w:val="000000" w:themeColor="text1"/>
          <w:lang w:val="en-AU"/>
        </w:rPr>
        <w:t xml:space="preserve"> million from 2021-22. When incorporated – the total capital program for 2022-23 will be $</w:t>
      </w:r>
      <w:r w:rsidRPr="4F8C9461">
        <w:rPr>
          <w:rFonts w:ascii="Calibri" w:eastAsia="Calibri" w:hAnsi="Calibri" w:cs="Calibri"/>
          <w:color w:val="000000" w:themeColor="text1"/>
          <w:lang w:val="en-AU"/>
        </w:rPr>
        <w:t>73.67</w:t>
      </w:r>
      <w:r w:rsidRPr="00B40633">
        <w:rPr>
          <w:rFonts w:ascii="Calibri" w:eastAsia="Calibri" w:hAnsi="Calibri" w:cs="Calibri"/>
          <w:color w:val="000000" w:themeColor="text1"/>
          <w:lang w:val="en-AU"/>
        </w:rPr>
        <w:t xml:space="preserve"> million.</w:t>
      </w:r>
    </w:p>
    <w:p w14:paraId="0040579F" w14:textId="77777777" w:rsidR="00E2203A" w:rsidRDefault="00E2203A" w:rsidP="00E2203A">
      <w:pPr>
        <w:spacing w:line="276" w:lineRule="auto"/>
        <w:rPr>
          <w:rFonts w:ascii="Calibri" w:eastAsia="Calibri" w:hAnsi="Calibri" w:cs="Calibri"/>
          <w:color w:val="000000"/>
          <w:lang w:val="en-AU"/>
        </w:rPr>
      </w:pPr>
    </w:p>
    <w:p w14:paraId="3F6E1127" w14:textId="77777777" w:rsidR="00E2203A" w:rsidRDefault="00E2203A" w:rsidP="00E2203A">
      <w:pPr>
        <w:spacing w:line="276" w:lineRule="auto"/>
        <w:rPr>
          <w:rFonts w:ascii="Calibri" w:eastAsia="Calibri" w:hAnsi="Calibri" w:cs="Calibri"/>
          <w:color w:val="000000" w:themeColor="text1"/>
          <w:lang w:val="en-AU"/>
        </w:rPr>
      </w:pPr>
      <w:r w:rsidRPr="002B41EC">
        <w:rPr>
          <w:rFonts w:ascii="Calibri" w:eastAsia="Calibri" w:hAnsi="Calibri" w:cs="Calibri"/>
          <w:color w:val="000000" w:themeColor="text1"/>
          <w:lang w:val="en-AU"/>
        </w:rPr>
        <w:t xml:space="preserve">The budget invests in </w:t>
      </w:r>
      <w:r>
        <w:rPr>
          <w:rFonts w:ascii="Calibri" w:eastAsia="Calibri" w:hAnsi="Calibri" w:cs="Calibri"/>
          <w:color w:val="000000" w:themeColor="text1"/>
          <w:lang w:val="en-AU"/>
        </w:rPr>
        <w:t xml:space="preserve">the resources to support </w:t>
      </w:r>
      <w:r w:rsidRPr="002B41EC">
        <w:rPr>
          <w:rFonts w:ascii="Calibri" w:eastAsia="Calibri" w:hAnsi="Calibri" w:cs="Calibri"/>
          <w:color w:val="000000" w:themeColor="text1"/>
          <w:lang w:val="en-AU"/>
        </w:rPr>
        <w:t xml:space="preserve">service delivery to respond to projections of unprecedented growth with our population expected to increase by 32% by 2030 with the addition of 8,000+ new residents each year and more than 60 babies </w:t>
      </w:r>
      <w:r w:rsidRPr="68BECA4C">
        <w:rPr>
          <w:rFonts w:ascii="Calibri" w:eastAsia="Calibri" w:hAnsi="Calibri" w:cs="Calibri"/>
          <w:color w:val="000000" w:themeColor="text1"/>
          <w:lang w:val="en-AU"/>
        </w:rPr>
        <w:t xml:space="preserve">born </w:t>
      </w:r>
      <w:r w:rsidRPr="002B41EC">
        <w:rPr>
          <w:rFonts w:ascii="Calibri" w:eastAsia="Calibri" w:hAnsi="Calibri" w:cs="Calibri"/>
          <w:color w:val="000000" w:themeColor="text1"/>
          <w:lang w:val="en-AU"/>
        </w:rPr>
        <w:t>each week.</w:t>
      </w:r>
    </w:p>
    <w:p w14:paraId="7C94ED51" w14:textId="77777777" w:rsidR="00E2203A" w:rsidRDefault="00E2203A" w:rsidP="00E2203A">
      <w:pPr>
        <w:spacing w:line="276" w:lineRule="auto"/>
        <w:rPr>
          <w:rFonts w:ascii="Calibri" w:eastAsia="Calibri" w:hAnsi="Calibri" w:cs="Calibri"/>
          <w:color w:val="000000"/>
          <w:lang w:val="en-AU"/>
        </w:rPr>
      </w:pPr>
    </w:p>
    <w:p w14:paraId="78613715" w14:textId="77777777" w:rsidR="00E2203A" w:rsidRDefault="00E2203A" w:rsidP="00E2203A">
      <w:pPr>
        <w:spacing w:line="276" w:lineRule="auto"/>
        <w:rPr>
          <w:rFonts w:ascii="Calibri" w:eastAsia="Calibri" w:hAnsi="Calibri" w:cs="Calibri"/>
          <w:color w:val="000000" w:themeColor="text1"/>
          <w:lang w:val="en-AU"/>
        </w:rPr>
      </w:pPr>
      <w:r w:rsidRPr="002B41EC">
        <w:rPr>
          <w:rFonts w:ascii="Calibri" w:eastAsia="Calibri" w:hAnsi="Calibri" w:cs="Calibri"/>
          <w:color w:val="000000" w:themeColor="text1"/>
          <w:lang w:val="en-AU"/>
        </w:rPr>
        <w:lastRenderedPageBreak/>
        <w:t xml:space="preserve">It invests in </w:t>
      </w:r>
      <w:r>
        <w:rPr>
          <w:rFonts w:ascii="Calibri" w:eastAsia="Calibri" w:hAnsi="Calibri" w:cs="Calibri"/>
          <w:color w:val="000000" w:themeColor="text1"/>
          <w:lang w:val="en-AU"/>
        </w:rPr>
        <w:t xml:space="preserve">local </w:t>
      </w:r>
      <w:r w:rsidRPr="002B41EC">
        <w:rPr>
          <w:rFonts w:ascii="Calibri" w:eastAsia="Calibri" w:hAnsi="Calibri" w:cs="Calibri"/>
          <w:color w:val="000000" w:themeColor="text1"/>
          <w:lang w:val="en-AU"/>
        </w:rPr>
        <w:t xml:space="preserve">leadership development to ensure our community has the skills to be our </w:t>
      </w:r>
      <w:r w:rsidRPr="00B40633">
        <w:rPr>
          <w:rFonts w:ascii="Calibri" w:eastAsia="Calibri" w:hAnsi="Calibri" w:cs="Calibri"/>
          <w:color w:val="000000" w:themeColor="text1"/>
          <w:lang w:val="en-AU"/>
        </w:rPr>
        <w:t>next elected officials and strengthens our investment in economic development activities.</w:t>
      </w:r>
    </w:p>
    <w:p w14:paraId="448B07CE" w14:textId="2DB558DC" w:rsidR="00E2203A" w:rsidRPr="00B40633" w:rsidRDefault="00E2203A" w:rsidP="00E2203A">
      <w:pPr>
        <w:spacing w:line="276" w:lineRule="auto"/>
        <w:rPr>
          <w:rFonts w:ascii="Calibri" w:eastAsia="Calibri" w:hAnsi="Calibri" w:cs="Calibri"/>
          <w:color w:val="000000"/>
          <w:lang w:val="en-AU"/>
        </w:rPr>
      </w:pPr>
    </w:p>
    <w:p w14:paraId="24B74853" w14:textId="77777777" w:rsidR="00E2203A" w:rsidRDefault="00E2203A" w:rsidP="00E2203A">
      <w:pPr>
        <w:spacing w:line="276" w:lineRule="auto"/>
        <w:rPr>
          <w:rFonts w:ascii="Calibri" w:eastAsia="Calibri" w:hAnsi="Calibri" w:cs="Calibri"/>
          <w:color w:val="000000" w:themeColor="text1"/>
          <w:lang w:val="en-AU"/>
        </w:rPr>
      </w:pPr>
      <w:r w:rsidRPr="24C65094">
        <w:rPr>
          <w:rFonts w:ascii="Calibri" w:eastAsia="Calibri" w:hAnsi="Calibri" w:cs="Calibri"/>
          <w:color w:val="000000" w:themeColor="text1"/>
          <w:lang w:val="en-AU"/>
        </w:rPr>
        <w:t xml:space="preserve">Average rates in 2022-23 will increase by 1.75 per cent, in line with the rate cap set by the Victorian </w:t>
      </w:r>
      <w:r w:rsidRPr="68BECA4C">
        <w:rPr>
          <w:rFonts w:ascii="Calibri" w:eastAsia="Calibri" w:hAnsi="Calibri" w:cs="Calibri"/>
          <w:color w:val="000000" w:themeColor="text1"/>
          <w:lang w:val="en-AU"/>
        </w:rPr>
        <w:t>Government’s Fair Go Rates Policy</w:t>
      </w:r>
      <w:r w:rsidRPr="24C65094">
        <w:rPr>
          <w:rFonts w:ascii="Calibri" w:eastAsia="Calibri" w:hAnsi="Calibri" w:cs="Calibri"/>
          <w:color w:val="000000" w:themeColor="text1"/>
          <w:lang w:val="en-AU"/>
        </w:rPr>
        <w:t>.</w:t>
      </w:r>
    </w:p>
    <w:p w14:paraId="265E4D81" w14:textId="77777777" w:rsidR="00E2203A" w:rsidRPr="00B40633" w:rsidRDefault="00E2203A" w:rsidP="00E2203A">
      <w:pPr>
        <w:spacing w:line="276" w:lineRule="auto"/>
        <w:rPr>
          <w:rFonts w:ascii="Calibri" w:eastAsia="Calibri" w:hAnsi="Calibri" w:cs="Calibri"/>
          <w:color w:val="000000"/>
          <w:lang w:val="en-AU"/>
        </w:rPr>
      </w:pPr>
    </w:p>
    <w:p w14:paraId="0AD00DEE" w14:textId="77777777" w:rsidR="00E2203A" w:rsidRDefault="00E2203A" w:rsidP="00E2203A">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T</w:t>
      </w:r>
      <w:r w:rsidRPr="00B40633">
        <w:rPr>
          <w:rFonts w:ascii="Calibri" w:eastAsia="Calibri" w:hAnsi="Calibri" w:cs="Calibri"/>
          <w:color w:val="000000" w:themeColor="text1"/>
          <w:lang w:val="en-AU"/>
        </w:rPr>
        <w:t>he</w:t>
      </w:r>
      <w:r w:rsidRPr="16558206">
        <w:rPr>
          <w:rFonts w:ascii="Calibri" w:eastAsia="Calibri" w:hAnsi="Calibri" w:cs="Calibri"/>
          <w:color w:val="000000" w:themeColor="text1"/>
          <w:lang w:val="en-AU"/>
        </w:rPr>
        <w:t xml:space="preserve"> Proposed Budget </w:t>
      </w:r>
      <w:r>
        <w:rPr>
          <w:rFonts w:ascii="Calibri" w:eastAsia="Calibri" w:hAnsi="Calibri" w:cs="Calibri"/>
          <w:color w:val="000000" w:themeColor="text1"/>
          <w:lang w:val="en-AU"/>
        </w:rPr>
        <w:t>was</w:t>
      </w:r>
      <w:r w:rsidRPr="16558206">
        <w:rPr>
          <w:rFonts w:ascii="Calibri" w:eastAsia="Calibri" w:hAnsi="Calibri" w:cs="Calibri"/>
          <w:color w:val="000000" w:themeColor="text1"/>
          <w:lang w:val="en-AU"/>
        </w:rPr>
        <w:t xml:space="preserve"> advertised on Wednesday 30 March 2022, allowing public comments and submissions to be received up until 5pm Tuesday 26 April 2022.</w:t>
      </w:r>
    </w:p>
    <w:p w14:paraId="6AB3228C" w14:textId="77777777" w:rsidR="00E2203A" w:rsidRPr="00AF2CBE" w:rsidRDefault="00E2203A" w:rsidP="00E2203A">
      <w:pPr>
        <w:spacing w:line="276" w:lineRule="auto"/>
        <w:rPr>
          <w:rFonts w:ascii="Calibri" w:eastAsia="Calibri" w:hAnsi="Calibri" w:cs="Calibri"/>
          <w:color w:val="000000"/>
          <w:lang w:val="en-AU"/>
        </w:rPr>
      </w:pPr>
    </w:p>
    <w:p w14:paraId="754152D0" w14:textId="77777777" w:rsidR="00E2203A" w:rsidRDefault="00E2203A" w:rsidP="00E2203A">
      <w:pPr>
        <w:spacing w:line="276" w:lineRule="auto"/>
        <w:rPr>
          <w:rFonts w:ascii="Calibri" w:hAnsi="Calibri"/>
          <w:lang w:val="en-AU"/>
        </w:rPr>
      </w:pPr>
      <w:r>
        <w:rPr>
          <w:rFonts w:ascii="Calibri" w:hAnsi="Calibri"/>
          <w:lang w:val="en-AU"/>
        </w:rPr>
        <w:t>Following the budget submission period, 23 written submissions were received.</w:t>
      </w:r>
    </w:p>
    <w:p w14:paraId="6612DC5D" w14:textId="77777777" w:rsidR="00E2203A" w:rsidRPr="00AF2CBE" w:rsidRDefault="00E2203A" w:rsidP="00E2203A">
      <w:pPr>
        <w:spacing w:line="276" w:lineRule="auto"/>
        <w:rPr>
          <w:rFonts w:ascii="Calibri" w:eastAsia="Calibri" w:hAnsi="Calibri" w:cs="Calibri"/>
          <w:color w:val="000000"/>
          <w:lang w:val="en-AU"/>
        </w:rPr>
      </w:pPr>
    </w:p>
    <w:p w14:paraId="7C9CBDB7" w14:textId="77777777" w:rsidR="00E2203A" w:rsidRDefault="00E2203A" w:rsidP="00E2203A">
      <w:pPr>
        <w:spacing w:line="276" w:lineRule="auto"/>
        <w:rPr>
          <w:rFonts w:ascii="Calibri" w:eastAsia="Calibri" w:hAnsi="Calibri" w:cs="Calibri"/>
          <w:color w:val="000000" w:themeColor="text1"/>
          <w:lang w:val="en-AU"/>
        </w:rPr>
      </w:pPr>
      <w:r w:rsidRPr="00B40633">
        <w:rPr>
          <w:rFonts w:ascii="Calibri" w:eastAsia="Calibri" w:hAnsi="Calibri" w:cs="Calibri"/>
          <w:color w:val="000000" w:themeColor="text1"/>
          <w:lang w:val="en-AU"/>
        </w:rPr>
        <w:t xml:space="preserve">A Budget Submissions Advisory Committee of Council </w:t>
      </w:r>
      <w:r w:rsidRPr="68BECA4C">
        <w:rPr>
          <w:rFonts w:ascii="Calibri" w:eastAsia="Calibri" w:hAnsi="Calibri" w:cs="Calibri"/>
          <w:color w:val="000000" w:themeColor="text1"/>
          <w:lang w:val="en-AU"/>
        </w:rPr>
        <w:t xml:space="preserve">(the Committee) </w:t>
      </w:r>
      <w:r w:rsidRPr="00B40633">
        <w:rPr>
          <w:rFonts w:ascii="Calibri" w:eastAsia="Calibri" w:hAnsi="Calibri" w:cs="Calibri"/>
          <w:color w:val="000000" w:themeColor="text1"/>
          <w:lang w:val="en-AU"/>
        </w:rPr>
        <w:t xml:space="preserve">Meeting </w:t>
      </w:r>
      <w:r w:rsidRPr="68BECA4C">
        <w:rPr>
          <w:rFonts w:ascii="Calibri" w:eastAsia="Calibri" w:hAnsi="Calibri" w:cs="Calibri"/>
          <w:color w:val="000000" w:themeColor="text1"/>
          <w:lang w:val="en-AU"/>
        </w:rPr>
        <w:t>was</w:t>
      </w:r>
      <w:r w:rsidRPr="00B40633">
        <w:rPr>
          <w:rFonts w:ascii="Calibri" w:eastAsia="Calibri" w:hAnsi="Calibri" w:cs="Calibri"/>
          <w:color w:val="000000" w:themeColor="text1"/>
          <w:lang w:val="en-AU"/>
        </w:rPr>
        <w:t xml:space="preserve"> held on </w:t>
      </w:r>
      <w:r w:rsidRPr="007A1F96">
        <w:rPr>
          <w:rFonts w:ascii="Calibri" w:eastAsia="Calibri" w:hAnsi="Calibri" w:cs="Calibri"/>
          <w:color w:val="000000" w:themeColor="text1"/>
          <w:lang w:val="en-AU"/>
        </w:rPr>
        <w:t xml:space="preserve">Monday 6 June 2022 </w:t>
      </w:r>
      <w:r w:rsidRPr="00B40633">
        <w:rPr>
          <w:rFonts w:ascii="Calibri" w:eastAsia="Calibri" w:hAnsi="Calibri" w:cs="Calibri"/>
          <w:color w:val="000000" w:themeColor="text1"/>
          <w:lang w:val="en-AU"/>
        </w:rPr>
        <w:t>to enable community members to speak to their submission.</w:t>
      </w:r>
    </w:p>
    <w:p w14:paraId="2426FED5" w14:textId="77777777" w:rsidR="00E2203A" w:rsidRDefault="00E2203A" w:rsidP="00E2203A">
      <w:pPr>
        <w:spacing w:line="276" w:lineRule="auto"/>
        <w:rPr>
          <w:rFonts w:ascii="Calibri" w:eastAsia="Calibri" w:hAnsi="Calibri" w:cs="Calibri"/>
          <w:color w:val="000000"/>
          <w:lang w:val="en-AU"/>
        </w:rPr>
      </w:pPr>
    </w:p>
    <w:p w14:paraId="070AF3D8" w14:textId="77777777" w:rsidR="00E2203A" w:rsidRDefault="00E2203A" w:rsidP="00E2203A">
      <w:pPr>
        <w:spacing w:line="276" w:lineRule="auto"/>
        <w:rPr>
          <w:rFonts w:ascii="Calibri" w:hAnsi="Calibri"/>
          <w:color w:val="000000"/>
          <w:lang w:val="en-AU"/>
        </w:rPr>
      </w:pPr>
      <w:r w:rsidRPr="00E45EBF">
        <w:rPr>
          <w:rFonts w:ascii="Calibri" w:eastAsia="Calibri" w:hAnsi="Calibri" w:cs="Calibri"/>
          <w:color w:val="000000" w:themeColor="text1"/>
          <w:lang w:val="en-AU"/>
        </w:rPr>
        <w:t xml:space="preserve">The Committee considered all written and oral submissions that were received and has </w:t>
      </w:r>
      <w:r w:rsidRPr="68BECA4C">
        <w:rPr>
          <w:rFonts w:ascii="Calibri" w:eastAsia="Calibri" w:hAnsi="Calibri" w:cs="Calibri"/>
          <w:color w:val="000000" w:themeColor="text1"/>
          <w:lang w:val="en-AU"/>
        </w:rPr>
        <w:t>recommended financial support for eight submissions</w:t>
      </w:r>
      <w:r w:rsidRPr="68BECA4C">
        <w:rPr>
          <w:rFonts w:ascii="Calibri" w:eastAsia="Calibri" w:hAnsi="Calibri" w:cs="Calibri"/>
          <w:b/>
          <w:bCs/>
          <w:color w:val="000000" w:themeColor="text1"/>
          <w:lang w:val="en-AU"/>
        </w:rPr>
        <w:t xml:space="preserve"> </w:t>
      </w:r>
      <w:r w:rsidRPr="68BECA4C">
        <w:rPr>
          <w:rFonts w:ascii="Calibri" w:eastAsia="Calibri" w:hAnsi="Calibri" w:cs="Calibri"/>
          <w:color w:val="000000" w:themeColor="text1"/>
          <w:lang w:val="en-AU"/>
        </w:rPr>
        <w:t>nominating works at Sycamore Recreation Reserve (BMX - Finish Line) totalling $100,000</w:t>
      </w:r>
      <w:bookmarkStart w:id="79" w:name="_Int_h7TVM3GV"/>
      <w:r w:rsidRPr="68BECA4C">
        <w:rPr>
          <w:rFonts w:ascii="Calibri" w:eastAsia="Calibri" w:hAnsi="Calibri" w:cs="Calibri"/>
          <w:color w:val="000000" w:themeColor="text1"/>
          <w:lang w:val="en-AU"/>
        </w:rPr>
        <w:t xml:space="preserve">. </w:t>
      </w:r>
      <w:bookmarkEnd w:id="79"/>
    </w:p>
    <w:p w14:paraId="4A395D5D" w14:textId="77777777" w:rsidR="00E2203A" w:rsidRDefault="00E2203A" w:rsidP="00E2203A">
      <w:pPr>
        <w:spacing w:line="276" w:lineRule="auto"/>
        <w:rPr>
          <w:rFonts w:ascii="Calibri" w:eastAsia="Calibri" w:hAnsi="Calibri" w:cs="Calibri"/>
          <w:color w:val="000000"/>
          <w:lang w:val="en-AU"/>
        </w:rPr>
      </w:pPr>
    </w:p>
    <w:p w14:paraId="15BFA5F5" w14:textId="77777777" w:rsidR="00E2203A" w:rsidRDefault="00E2203A" w:rsidP="00E2203A">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The final Budget is scheduled to be adopted by Council at a Council Meeting to be held on Monday 27 June 2022 following consideration of any submissions by Council.</w:t>
      </w:r>
    </w:p>
    <w:p w14:paraId="744E746E" w14:textId="77777777" w:rsidR="00E2203A" w:rsidRDefault="00E2203A" w:rsidP="00E2203A">
      <w:pPr>
        <w:spacing w:line="276" w:lineRule="auto"/>
        <w:rPr>
          <w:rFonts w:ascii="Calibri" w:eastAsia="Calibri" w:hAnsi="Calibri" w:cs="Calibri"/>
          <w:color w:val="000000"/>
          <w:lang w:val="en-AU"/>
        </w:rPr>
      </w:pPr>
    </w:p>
    <w:p w14:paraId="00D5844B" w14:textId="77777777" w:rsidR="00E2203A" w:rsidRPr="00B40633" w:rsidRDefault="00E2203A" w:rsidP="00E2203A">
      <w:pPr>
        <w:spacing w:line="276" w:lineRule="auto"/>
        <w:rPr>
          <w:rFonts w:ascii="Calibri" w:eastAsia="Calibri" w:hAnsi="Calibri" w:cs="Calibri"/>
          <w:color w:val="000000"/>
          <w:lang w:val="en-AU"/>
        </w:rPr>
      </w:pPr>
      <w:r w:rsidRPr="1BAE4BEB">
        <w:rPr>
          <w:rFonts w:ascii="Calibri" w:eastAsia="Calibri" w:hAnsi="Calibri" w:cs="Calibri"/>
          <w:color w:val="000000" w:themeColor="text1"/>
          <w:lang w:val="en-AU"/>
        </w:rPr>
        <w:t>If the Committee and Officer recommendations are accepted, Council’s budgeted 2022-23 cash result is anticipated to be $14.42 million, which is proposed to be transferred into a newly created Regional Sports and Aquatic Fund to help fund the delivery of a new regional state-of-the-art centre to support the City of Whittlesea community to lead healthy and active lifestyles.</w:t>
      </w:r>
    </w:p>
    <w:p w14:paraId="1A40ED1E" w14:textId="77777777" w:rsidR="00E2203A" w:rsidRDefault="00E2203A" w:rsidP="00E2203A">
      <w:pPr>
        <w:spacing w:line="276" w:lineRule="auto"/>
        <w:rPr>
          <w:rFonts w:ascii="Calibri" w:eastAsia="Calibri" w:hAnsi="Calibri"/>
          <w:color w:val="000000"/>
          <w:lang w:val="en-AU"/>
        </w:rPr>
      </w:pPr>
    </w:p>
    <w:p w14:paraId="47D55065" w14:textId="77777777" w:rsidR="00E2203A" w:rsidRDefault="00E2203A" w:rsidP="00E2203A">
      <w:pPr>
        <w:spacing w:line="276" w:lineRule="auto"/>
        <w:rPr>
          <w:rFonts w:ascii="Calibri" w:eastAsia="Calibri" w:hAnsi="Calibri" w:cs="Calibri"/>
          <w:vanish/>
          <w:color w:val="808080"/>
          <w:sz w:val="16"/>
          <w:szCs w:val="16"/>
          <w:lang w:val="en-AU"/>
        </w:rPr>
        <w:sectPr w:rsidR="00E2203A">
          <w:pgSz w:w="11906" w:h="16838"/>
          <w:pgMar w:top="1440" w:right="1440" w:bottom="1440" w:left="1440" w:header="454" w:footer="454" w:gutter="0"/>
          <w:cols w:space="720"/>
          <w:docGrid w:linePitch="360"/>
        </w:sectPr>
      </w:pPr>
    </w:p>
    <w:p w14:paraId="5D7A1662"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32"/>
          <w:szCs w:val="32"/>
          <w:lang w:val="en-AU"/>
        </w:rPr>
        <w:lastRenderedPageBreak/>
        <w:t xml:space="preserve"> </w:t>
      </w:r>
      <w:r w:rsidRPr="12CB59A7">
        <w:rPr>
          <w:rFonts w:ascii="Calibri" w:eastAsia="Calibri" w:hAnsi="Calibri" w:cs="Calibri"/>
          <w:b/>
          <w:bCs/>
          <w:color w:val="FFFFFF" w:themeColor="background1"/>
          <w:lang w:val="en-AU"/>
        </w:rPr>
        <w:t>Recommendation</w:t>
      </w:r>
    </w:p>
    <w:p w14:paraId="2FB98E1C" w14:textId="77777777" w:rsidR="00E2203A" w:rsidRPr="005D37C1" w:rsidRDefault="00E2203A" w:rsidP="00E2203A">
      <w:pPr>
        <w:spacing w:line="276" w:lineRule="auto"/>
        <w:rPr>
          <w:rFonts w:ascii="Calibri" w:eastAsia="Calibri" w:hAnsi="Calibri" w:cs="Calibri"/>
          <w:b/>
          <w:bCs/>
          <w:color w:val="000000"/>
          <w:lang w:val="en-AU"/>
        </w:rPr>
      </w:pPr>
      <w:r w:rsidRPr="005D37C1">
        <w:rPr>
          <w:rFonts w:ascii="Calibri" w:eastAsia="Calibri" w:hAnsi="Calibri" w:cs="Calibri"/>
          <w:b/>
          <w:bCs/>
          <w:color w:val="000000" w:themeColor="text1"/>
          <w:lang w:val="en-AU"/>
        </w:rPr>
        <w:t>That Council:</w:t>
      </w:r>
    </w:p>
    <w:p w14:paraId="7C8DA036" w14:textId="22BD0EAC" w:rsidR="00E2203A" w:rsidRDefault="00E2203A" w:rsidP="00944F20">
      <w:pPr>
        <w:numPr>
          <w:ilvl w:val="0"/>
          <w:numId w:val="74"/>
        </w:numPr>
        <w:spacing w:line="276" w:lineRule="auto"/>
        <w:ind w:left="714" w:hanging="357"/>
        <w:contextualSpacing/>
        <w:rPr>
          <w:rFonts w:ascii="Calibri" w:eastAsia="Calibri" w:hAnsi="Calibri" w:cs="Calibri"/>
          <w:b/>
          <w:bCs/>
          <w:color w:val="000000"/>
          <w:szCs w:val="20"/>
          <w:lang w:val="en-AU"/>
        </w:rPr>
      </w:pPr>
      <w:r w:rsidRPr="68BECA4C">
        <w:rPr>
          <w:rFonts w:ascii="Calibri" w:eastAsia="Calibri" w:hAnsi="Calibri" w:cs="Calibri"/>
          <w:b/>
          <w:bCs/>
          <w:color w:val="000000" w:themeColor="text1"/>
          <w:szCs w:val="20"/>
          <w:lang w:val="en-AU"/>
        </w:rPr>
        <w:t>Accept the recommendations of the Council Budget Advisory Committee outlined in Attachment 1, following its hearing and consideration of public submissions on the Proposed 2022-23 Budget, noting that the Committee’s recommendation is to add capital expenditure of $100,000 to the budget for the works at Sycamore Recreation Reserve (BMX - Finish Line)</w:t>
      </w:r>
      <w:r w:rsidR="00D6751E">
        <w:rPr>
          <w:rFonts w:ascii="Calibri" w:eastAsia="Calibri" w:hAnsi="Calibri" w:cs="Calibri"/>
          <w:b/>
          <w:bCs/>
          <w:color w:val="000000" w:themeColor="text1"/>
          <w:szCs w:val="20"/>
          <w:lang w:val="en-AU"/>
        </w:rPr>
        <w:t>.</w:t>
      </w:r>
    </w:p>
    <w:p w14:paraId="604821DD" w14:textId="13FD21BF" w:rsidR="00E2203A" w:rsidRDefault="00E2203A" w:rsidP="00944F20">
      <w:pPr>
        <w:numPr>
          <w:ilvl w:val="0"/>
          <w:numId w:val="74"/>
        </w:numPr>
        <w:spacing w:line="276" w:lineRule="auto"/>
        <w:rPr>
          <w:rFonts w:ascii="Calibri" w:eastAsia="Calibri" w:hAnsi="Calibri" w:cs="Calibri"/>
          <w:b/>
          <w:bCs/>
          <w:color w:val="000000"/>
          <w:szCs w:val="20"/>
          <w:lang w:val="en-AU"/>
        </w:rPr>
      </w:pPr>
      <w:r w:rsidRPr="009F11E3">
        <w:rPr>
          <w:rFonts w:ascii="Calibri" w:eastAsia="Calibri" w:hAnsi="Calibri" w:cs="Calibri"/>
          <w:b/>
          <w:bCs/>
          <w:color w:val="000000" w:themeColor="text1"/>
          <w:szCs w:val="20"/>
          <w:lang w:val="en-AU"/>
        </w:rPr>
        <w:t>Notify all submitters that Council has considered their submissions relating to the Proposed Budget 202</w:t>
      </w:r>
      <w:r>
        <w:rPr>
          <w:rFonts w:ascii="Calibri" w:eastAsia="Calibri" w:hAnsi="Calibri" w:cs="Calibri"/>
          <w:b/>
          <w:bCs/>
          <w:color w:val="000000" w:themeColor="text1"/>
          <w:szCs w:val="20"/>
          <w:lang w:val="en-AU"/>
        </w:rPr>
        <w:t>2</w:t>
      </w:r>
      <w:r w:rsidRPr="009F11E3">
        <w:rPr>
          <w:rFonts w:ascii="Calibri" w:eastAsia="Calibri" w:hAnsi="Calibri" w:cs="Calibri"/>
          <w:b/>
          <w:bCs/>
          <w:color w:val="000000" w:themeColor="text1"/>
          <w:szCs w:val="20"/>
          <w:lang w:val="en-AU"/>
        </w:rPr>
        <w:t>-2</w:t>
      </w:r>
      <w:r>
        <w:rPr>
          <w:rFonts w:ascii="Calibri" w:eastAsia="Calibri" w:hAnsi="Calibri" w:cs="Calibri"/>
          <w:b/>
          <w:bCs/>
          <w:color w:val="000000" w:themeColor="text1"/>
          <w:szCs w:val="20"/>
          <w:lang w:val="en-AU"/>
        </w:rPr>
        <w:t>3</w:t>
      </w:r>
      <w:r w:rsidRPr="009F11E3">
        <w:rPr>
          <w:rFonts w:ascii="Calibri" w:eastAsia="Calibri" w:hAnsi="Calibri" w:cs="Calibri"/>
          <w:b/>
          <w:bCs/>
          <w:color w:val="000000" w:themeColor="text1"/>
          <w:szCs w:val="20"/>
          <w:lang w:val="en-AU"/>
        </w:rPr>
        <w:t xml:space="preserve"> and that the submitters be advised of the outcome of the consideration as it relates to their specific submission, and they be thanked for their contribution.</w:t>
      </w:r>
    </w:p>
    <w:p w14:paraId="4A480B01" w14:textId="49E8A2B1" w:rsidR="00E2203A" w:rsidRPr="009F4272" w:rsidRDefault="00E2203A" w:rsidP="00944F20">
      <w:pPr>
        <w:numPr>
          <w:ilvl w:val="0"/>
          <w:numId w:val="74"/>
        </w:numPr>
        <w:spacing w:line="276" w:lineRule="auto"/>
        <w:contextualSpacing/>
        <w:rPr>
          <w:rFonts w:ascii="Calibri" w:eastAsia="Calibri" w:hAnsi="Calibri" w:cs="Calibri"/>
          <w:b/>
          <w:bCs/>
          <w:color w:val="000000"/>
          <w:szCs w:val="20"/>
          <w:lang w:val="en-AU"/>
        </w:rPr>
      </w:pPr>
      <w:r w:rsidRPr="68BECA4C">
        <w:rPr>
          <w:rFonts w:ascii="Calibri" w:eastAsia="Calibri" w:hAnsi="Calibri" w:cs="Calibri"/>
          <w:b/>
          <w:bCs/>
          <w:color w:val="000000" w:themeColor="text1"/>
          <w:szCs w:val="20"/>
          <w:lang w:val="en-AU"/>
        </w:rPr>
        <w:t xml:space="preserve">Accept officer recommendations of financial changes to decrease the operating surplus in the Budget 2022-23 by $672,000 </w:t>
      </w:r>
      <w:bookmarkStart w:id="80" w:name="_Int_iE9EcEE7"/>
      <w:r w:rsidRPr="68BECA4C">
        <w:rPr>
          <w:rFonts w:ascii="Calibri" w:eastAsia="Calibri" w:hAnsi="Calibri" w:cs="Calibri"/>
          <w:b/>
          <w:bCs/>
          <w:color w:val="000000" w:themeColor="text1"/>
          <w:szCs w:val="20"/>
          <w:lang w:val="en-AU"/>
        </w:rPr>
        <w:t>mainly relating</w:t>
      </w:r>
      <w:bookmarkEnd w:id="80"/>
      <w:r w:rsidRPr="68BECA4C">
        <w:rPr>
          <w:rFonts w:ascii="Calibri" w:eastAsia="Calibri" w:hAnsi="Calibri" w:cs="Calibri"/>
          <w:b/>
          <w:bCs/>
          <w:color w:val="000000" w:themeColor="text1"/>
          <w:szCs w:val="20"/>
          <w:lang w:val="en-AU"/>
        </w:rPr>
        <w:t xml:space="preserve"> to contract escalations and an update of rates and charges to reflect most up to date assessment information</w:t>
      </w:r>
      <w:r w:rsidR="00D6751E">
        <w:rPr>
          <w:rFonts w:ascii="Calibri" w:eastAsia="Calibri" w:hAnsi="Calibri" w:cs="Calibri"/>
          <w:b/>
          <w:bCs/>
          <w:color w:val="000000" w:themeColor="text1"/>
          <w:szCs w:val="20"/>
          <w:lang w:val="en-AU"/>
        </w:rPr>
        <w:t>.</w:t>
      </w:r>
    </w:p>
    <w:p w14:paraId="48DAF889" w14:textId="7CB641B4" w:rsidR="00E2203A" w:rsidRDefault="00E2203A" w:rsidP="00944F20">
      <w:pPr>
        <w:numPr>
          <w:ilvl w:val="0"/>
          <w:numId w:val="74"/>
        </w:numPr>
        <w:spacing w:line="276" w:lineRule="auto"/>
        <w:rPr>
          <w:rFonts w:ascii="Calibri" w:eastAsia="Calibri" w:hAnsi="Calibri" w:cs="Calibri"/>
          <w:b/>
          <w:bCs/>
          <w:color w:val="000000"/>
          <w:szCs w:val="20"/>
          <w:lang w:val="en-AU"/>
        </w:rPr>
      </w:pPr>
      <w:r w:rsidRPr="00B65D94">
        <w:rPr>
          <w:rFonts w:ascii="Calibri" w:eastAsia="Calibri" w:hAnsi="Calibri" w:cs="Calibri"/>
          <w:b/>
          <w:bCs/>
          <w:color w:val="000000" w:themeColor="text1"/>
          <w:szCs w:val="20"/>
          <w:lang w:val="en-AU"/>
        </w:rPr>
        <w:t>Adopt the Budget 202</w:t>
      </w:r>
      <w:r>
        <w:rPr>
          <w:rFonts w:ascii="Calibri" w:eastAsia="Calibri" w:hAnsi="Calibri" w:cs="Calibri"/>
          <w:b/>
          <w:bCs/>
          <w:color w:val="000000" w:themeColor="text1"/>
          <w:szCs w:val="20"/>
          <w:lang w:val="en-AU"/>
        </w:rPr>
        <w:t>2</w:t>
      </w:r>
      <w:r w:rsidRPr="00B65D94">
        <w:rPr>
          <w:rFonts w:ascii="Calibri" w:eastAsia="Calibri" w:hAnsi="Calibri" w:cs="Calibri"/>
          <w:b/>
          <w:bCs/>
          <w:color w:val="000000" w:themeColor="text1"/>
          <w:szCs w:val="20"/>
          <w:lang w:val="en-AU"/>
        </w:rPr>
        <w:t>-2</w:t>
      </w:r>
      <w:r>
        <w:rPr>
          <w:rFonts w:ascii="Calibri" w:eastAsia="Calibri" w:hAnsi="Calibri" w:cs="Calibri"/>
          <w:b/>
          <w:bCs/>
          <w:color w:val="000000" w:themeColor="text1"/>
          <w:szCs w:val="20"/>
          <w:lang w:val="en-AU"/>
        </w:rPr>
        <w:t>3</w:t>
      </w:r>
      <w:r w:rsidRPr="00B65D94">
        <w:rPr>
          <w:rFonts w:ascii="Calibri" w:eastAsia="Calibri" w:hAnsi="Calibri" w:cs="Calibri"/>
          <w:b/>
          <w:bCs/>
          <w:color w:val="000000" w:themeColor="text1"/>
          <w:szCs w:val="20"/>
          <w:lang w:val="en-AU"/>
        </w:rPr>
        <w:t xml:space="preserve"> (Attachment 2), noting that the Budget 202</w:t>
      </w:r>
      <w:r>
        <w:rPr>
          <w:rFonts w:ascii="Calibri" w:eastAsia="Calibri" w:hAnsi="Calibri" w:cs="Calibri"/>
          <w:b/>
          <w:bCs/>
          <w:color w:val="000000" w:themeColor="text1"/>
          <w:szCs w:val="20"/>
          <w:lang w:val="en-AU"/>
        </w:rPr>
        <w:t>2</w:t>
      </w:r>
      <w:r w:rsidRPr="00B65D94">
        <w:rPr>
          <w:rFonts w:ascii="Calibri" w:eastAsia="Calibri" w:hAnsi="Calibri" w:cs="Calibri"/>
          <w:b/>
          <w:bCs/>
          <w:color w:val="000000" w:themeColor="text1"/>
          <w:szCs w:val="20"/>
          <w:lang w:val="en-AU"/>
        </w:rPr>
        <w:t>-2</w:t>
      </w:r>
      <w:r>
        <w:rPr>
          <w:rFonts w:ascii="Calibri" w:eastAsia="Calibri" w:hAnsi="Calibri" w:cs="Calibri"/>
          <w:b/>
          <w:bCs/>
          <w:color w:val="000000" w:themeColor="text1"/>
          <w:szCs w:val="20"/>
          <w:lang w:val="en-AU"/>
        </w:rPr>
        <w:t>3</w:t>
      </w:r>
      <w:r w:rsidRPr="00B65D94">
        <w:rPr>
          <w:rFonts w:ascii="Calibri" w:eastAsia="Calibri" w:hAnsi="Calibri" w:cs="Calibri"/>
          <w:b/>
          <w:bCs/>
          <w:color w:val="000000" w:themeColor="text1"/>
          <w:szCs w:val="20"/>
          <w:lang w:val="en-AU"/>
        </w:rPr>
        <w:t xml:space="preserve"> has been updated in accordance with </w:t>
      </w:r>
      <w:r>
        <w:rPr>
          <w:rFonts w:ascii="Calibri" w:eastAsia="Calibri" w:hAnsi="Calibri" w:cs="Calibri"/>
          <w:b/>
          <w:bCs/>
          <w:color w:val="000000" w:themeColor="text1"/>
          <w:szCs w:val="20"/>
          <w:lang w:val="en-AU"/>
        </w:rPr>
        <w:t>recommendation 1</w:t>
      </w:r>
      <w:r w:rsidR="00D6751E">
        <w:rPr>
          <w:rFonts w:ascii="Calibri" w:eastAsia="Calibri" w:hAnsi="Calibri" w:cs="Calibri"/>
          <w:b/>
          <w:bCs/>
          <w:color w:val="000000" w:themeColor="text1"/>
          <w:szCs w:val="20"/>
          <w:lang w:val="en-AU"/>
        </w:rPr>
        <w:t>.</w:t>
      </w:r>
    </w:p>
    <w:p w14:paraId="137D6B13" w14:textId="77039BAF" w:rsidR="00E2203A" w:rsidRDefault="00E2203A" w:rsidP="00944F20">
      <w:pPr>
        <w:numPr>
          <w:ilvl w:val="0"/>
          <w:numId w:val="74"/>
        </w:numPr>
        <w:spacing w:line="276" w:lineRule="auto"/>
        <w:rPr>
          <w:rFonts w:ascii="Calibri" w:eastAsia="Calibri" w:hAnsi="Calibri" w:cs="Calibri"/>
          <w:b/>
          <w:bCs/>
          <w:color w:val="000000"/>
          <w:szCs w:val="20"/>
          <w:lang w:val="en-AU"/>
        </w:rPr>
      </w:pPr>
      <w:r w:rsidRPr="008F608D">
        <w:rPr>
          <w:rFonts w:ascii="Calibri" w:eastAsia="Calibri" w:hAnsi="Calibri" w:cs="Calibri"/>
          <w:b/>
          <w:bCs/>
          <w:color w:val="000000" w:themeColor="text1"/>
          <w:szCs w:val="20"/>
          <w:lang w:val="en-AU"/>
        </w:rPr>
        <w:t>Declare that the amount which Council intends to raise by general rates is $171,137,986 and such further amount as lawfully levied as a consequence of this resolution</w:t>
      </w:r>
      <w:r w:rsidR="00D6751E">
        <w:rPr>
          <w:rFonts w:ascii="Calibri" w:eastAsia="Calibri" w:hAnsi="Calibri" w:cs="Calibri"/>
          <w:b/>
          <w:bCs/>
          <w:color w:val="000000" w:themeColor="text1"/>
          <w:szCs w:val="20"/>
          <w:lang w:val="en-AU"/>
        </w:rPr>
        <w:t>.</w:t>
      </w:r>
    </w:p>
    <w:p w14:paraId="4D81806F" w14:textId="60788E2B" w:rsidR="00E2203A" w:rsidRDefault="00E2203A" w:rsidP="00944F20">
      <w:pPr>
        <w:numPr>
          <w:ilvl w:val="0"/>
          <w:numId w:val="74"/>
        </w:numPr>
        <w:spacing w:line="276" w:lineRule="auto"/>
        <w:rPr>
          <w:rFonts w:ascii="Calibri" w:eastAsia="Calibri" w:hAnsi="Calibri" w:cs="Calibri"/>
          <w:b/>
          <w:bCs/>
          <w:color w:val="000000"/>
          <w:szCs w:val="20"/>
          <w:lang w:val="en-AU"/>
        </w:rPr>
      </w:pPr>
      <w:r w:rsidRPr="00C80F76">
        <w:rPr>
          <w:rFonts w:ascii="Calibri" w:eastAsia="Calibri" w:hAnsi="Calibri" w:cs="Calibri"/>
          <w:b/>
          <w:bCs/>
          <w:color w:val="000000" w:themeColor="text1"/>
          <w:szCs w:val="20"/>
          <w:lang w:val="en-AU"/>
        </w:rPr>
        <w:t>Declare that the general rate be declared in respect of the 202</w:t>
      </w:r>
      <w:r>
        <w:rPr>
          <w:rFonts w:ascii="Calibri" w:eastAsia="Calibri" w:hAnsi="Calibri" w:cs="Calibri"/>
          <w:b/>
          <w:bCs/>
          <w:color w:val="000000" w:themeColor="text1"/>
          <w:szCs w:val="20"/>
          <w:lang w:val="en-AU"/>
        </w:rPr>
        <w:t>2</w:t>
      </w:r>
      <w:r w:rsidRPr="00C80F76">
        <w:rPr>
          <w:rFonts w:ascii="Calibri" w:eastAsia="Calibri" w:hAnsi="Calibri" w:cs="Calibri"/>
          <w:b/>
          <w:bCs/>
          <w:color w:val="000000" w:themeColor="text1"/>
          <w:szCs w:val="20"/>
          <w:lang w:val="en-AU"/>
        </w:rPr>
        <w:t>-2</w:t>
      </w:r>
      <w:r>
        <w:rPr>
          <w:rFonts w:ascii="Calibri" w:eastAsia="Calibri" w:hAnsi="Calibri" w:cs="Calibri"/>
          <w:b/>
          <w:bCs/>
          <w:color w:val="000000" w:themeColor="text1"/>
          <w:szCs w:val="20"/>
          <w:lang w:val="en-AU"/>
        </w:rPr>
        <w:t>3</w:t>
      </w:r>
      <w:r w:rsidRPr="00C80F76">
        <w:rPr>
          <w:rFonts w:ascii="Calibri" w:eastAsia="Calibri" w:hAnsi="Calibri" w:cs="Calibri"/>
          <w:b/>
          <w:bCs/>
          <w:color w:val="000000" w:themeColor="text1"/>
          <w:szCs w:val="20"/>
          <w:lang w:val="en-AU"/>
        </w:rPr>
        <w:t xml:space="preserve"> financial year</w:t>
      </w:r>
      <w:r w:rsidR="00D6751E">
        <w:rPr>
          <w:rFonts w:ascii="Calibri" w:eastAsia="Calibri" w:hAnsi="Calibri" w:cs="Calibri"/>
          <w:b/>
          <w:bCs/>
          <w:color w:val="000000" w:themeColor="text1"/>
          <w:szCs w:val="20"/>
          <w:lang w:val="en-AU"/>
        </w:rPr>
        <w:t>.</w:t>
      </w:r>
    </w:p>
    <w:p w14:paraId="7C28F591" w14:textId="0BF302BB" w:rsidR="00E2203A" w:rsidRPr="005D37C1" w:rsidRDefault="00E2203A" w:rsidP="00944F20">
      <w:pPr>
        <w:numPr>
          <w:ilvl w:val="0"/>
          <w:numId w:val="74"/>
        </w:numPr>
        <w:spacing w:line="276" w:lineRule="auto"/>
        <w:ind w:left="714" w:hanging="357"/>
        <w:contextualSpacing/>
        <w:rPr>
          <w:rFonts w:ascii="Calibri" w:eastAsia="Calibri" w:hAnsi="Calibri" w:cs="Calibri"/>
          <w:b/>
          <w:bCs/>
          <w:color w:val="000000"/>
          <w:szCs w:val="20"/>
          <w:lang w:val="en-AU"/>
        </w:rPr>
      </w:pPr>
      <w:r w:rsidRPr="6264D5DC">
        <w:rPr>
          <w:rFonts w:ascii="Calibri" w:eastAsia="Calibri" w:hAnsi="Calibri" w:cs="Calibri"/>
          <w:b/>
          <w:bCs/>
          <w:color w:val="000000" w:themeColor="text1"/>
          <w:szCs w:val="20"/>
          <w:lang w:val="en-AU"/>
        </w:rPr>
        <w:t>Resolve on establishment of a new reserve ‘Regional Sports and Aquatic Fund’ and make a proposed transfer to the reserve of $</w:t>
      </w:r>
      <w:r w:rsidRPr="1BAE4BEB">
        <w:rPr>
          <w:rFonts w:ascii="Calibri" w:eastAsia="Calibri" w:hAnsi="Calibri" w:cs="Calibri"/>
          <w:b/>
          <w:bCs/>
          <w:color w:val="000000" w:themeColor="text1"/>
          <w:szCs w:val="20"/>
          <w:lang w:val="en-AU"/>
        </w:rPr>
        <w:t>14.42</w:t>
      </w:r>
      <w:r w:rsidRPr="6264D5DC">
        <w:rPr>
          <w:rFonts w:ascii="Calibri" w:eastAsia="Calibri" w:hAnsi="Calibri" w:cs="Calibri"/>
          <w:b/>
          <w:bCs/>
          <w:color w:val="000000" w:themeColor="text1"/>
          <w:szCs w:val="20"/>
          <w:lang w:val="en-AU"/>
        </w:rPr>
        <w:t xml:space="preserve"> million</w:t>
      </w:r>
      <w:r w:rsidR="00D6751E">
        <w:rPr>
          <w:rFonts w:ascii="Calibri" w:eastAsia="Calibri" w:hAnsi="Calibri" w:cs="Calibri"/>
          <w:b/>
          <w:bCs/>
          <w:color w:val="000000" w:themeColor="text1"/>
          <w:szCs w:val="20"/>
          <w:lang w:val="en-AU"/>
        </w:rPr>
        <w:t>.</w:t>
      </w:r>
    </w:p>
    <w:p w14:paraId="4A61B44F" w14:textId="189FFFF2" w:rsidR="00E2203A" w:rsidRDefault="00E2203A" w:rsidP="00944F20">
      <w:pPr>
        <w:numPr>
          <w:ilvl w:val="0"/>
          <w:numId w:val="74"/>
        </w:numPr>
        <w:spacing w:line="276" w:lineRule="auto"/>
        <w:ind w:left="714" w:hanging="357"/>
        <w:rPr>
          <w:rFonts w:ascii="Calibri" w:eastAsia="Calibri" w:hAnsi="Calibri" w:cs="Calibri"/>
          <w:b/>
          <w:bCs/>
          <w:color w:val="000000"/>
          <w:szCs w:val="20"/>
          <w:lang w:val="en-AU"/>
        </w:rPr>
      </w:pPr>
      <w:r w:rsidRPr="001B1B39">
        <w:rPr>
          <w:rFonts w:ascii="Calibri" w:eastAsia="Calibri" w:hAnsi="Calibri" w:cs="Calibri"/>
          <w:b/>
          <w:bCs/>
          <w:color w:val="000000" w:themeColor="text1"/>
          <w:szCs w:val="20"/>
          <w:lang w:val="en-AU"/>
        </w:rPr>
        <w:t>Authorise the Chief Executive Officer to give public notice of the decision to adopt the Budget</w:t>
      </w:r>
      <w:r w:rsidR="00D6751E">
        <w:rPr>
          <w:rFonts w:ascii="Calibri" w:eastAsia="Calibri" w:hAnsi="Calibri" w:cs="Calibri"/>
          <w:b/>
          <w:bCs/>
          <w:color w:val="000000" w:themeColor="text1"/>
          <w:szCs w:val="20"/>
          <w:lang w:val="en-AU"/>
        </w:rPr>
        <w:t>.</w:t>
      </w:r>
    </w:p>
    <w:p w14:paraId="214F25A0" w14:textId="4D2AADDF" w:rsidR="00E2203A" w:rsidRPr="00025DBA" w:rsidRDefault="00E2203A" w:rsidP="00944F20">
      <w:pPr>
        <w:numPr>
          <w:ilvl w:val="0"/>
          <w:numId w:val="74"/>
        </w:numPr>
        <w:spacing w:line="276" w:lineRule="auto"/>
        <w:rPr>
          <w:rFonts w:ascii="Calibri" w:eastAsia="Calibri" w:hAnsi="Calibri" w:cs="Calibri"/>
          <w:b/>
          <w:bCs/>
          <w:color w:val="000000"/>
          <w:szCs w:val="20"/>
          <w:lang w:val="en-AU"/>
        </w:rPr>
      </w:pPr>
      <w:r w:rsidRPr="00025DBA">
        <w:rPr>
          <w:rFonts w:ascii="Calibri" w:eastAsia="Calibri" w:hAnsi="Calibri" w:cs="Calibri"/>
          <w:b/>
          <w:bCs/>
          <w:color w:val="000000" w:themeColor="text1"/>
          <w:szCs w:val="20"/>
          <w:lang w:val="en-AU"/>
        </w:rPr>
        <w:t>Authorise the Chief Executive Officer to effect administrative and wording</w:t>
      </w:r>
      <w:r>
        <w:rPr>
          <w:rFonts w:ascii="Calibri" w:eastAsia="Calibri" w:hAnsi="Calibri" w:cs="Calibri"/>
          <w:b/>
          <w:bCs/>
          <w:color w:val="000000" w:themeColor="text1"/>
          <w:szCs w:val="20"/>
          <w:lang w:val="en-AU"/>
        </w:rPr>
        <w:t xml:space="preserve"> </w:t>
      </w:r>
      <w:r w:rsidRPr="00025DBA">
        <w:rPr>
          <w:rFonts w:ascii="Calibri" w:eastAsia="Calibri" w:hAnsi="Calibri" w:cs="Calibri"/>
          <w:b/>
          <w:bCs/>
          <w:color w:val="000000" w:themeColor="text1"/>
          <w:szCs w:val="20"/>
          <w:lang w:val="en-AU"/>
        </w:rPr>
        <w:t>changes to the final Budget document that may be required</w:t>
      </w:r>
      <w:r w:rsidR="00D6751E">
        <w:rPr>
          <w:rFonts w:ascii="Calibri" w:eastAsia="Calibri" w:hAnsi="Calibri" w:cs="Calibri"/>
          <w:b/>
          <w:bCs/>
          <w:color w:val="000000" w:themeColor="text1"/>
          <w:szCs w:val="20"/>
          <w:lang w:val="en-AU"/>
        </w:rPr>
        <w:t>.</w:t>
      </w:r>
    </w:p>
    <w:p w14:paraId="74632651"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Key Information</w:t>
      </w:r>
    </w:p>
    <w:p w14:paraId="1AC1DE4D" w14:textId="77777777" w:rsidR="00E2203A" w:rsidRDefault="00E2203A" w:rsidP="00E2203A">
      <w:pPr>
        <w:spacing w:line="276" w:lineRule="auto"/>
        <w:rPr>
          <w:rFonts w:ascii="Calibri" w:eastAsia="Calibri" w:hAnsi="Calibri" w:cs="Calibri"/>
          <w:color w:val="000000"/>
          <w:lang w:val="en-AU"/>
        </w:rPr>
      </w:pPr>
      <w:r w:rsidRPr="00887316">
        <w:rPr>
          <w:rFonts w:ascii="Calibri" w:eastAsia="Calibri" w:hAnsi="Calibri" w:cs="Calibri"/>
          <w:color w:val="000000" w:themeColor="text1"/>
          <w:lang w:val="en-AU"/>
        </w:rPr>
        <w:t>This Budget has been carefully drafted over many months and balances the competing interests of catering to immediate needs whilst ensuring long-term financial sustainability</w:t>
      </w:r>
      <w:r w:rsidRPr="009341B3">
        <w:rPr>
          <w:rFonts w:ascii="Calibri" w:eastAsia="Calibri" w:hAnsi="Calibri" w:cs="Calibri"/>
          <w:color w:val="000000" w:themeColor="text1"/>
          <w:lang w:val="en-AU"/>
        </w:rPr>
        <w:t>.</w:t>
      </w:r>
    </w:p>
    <w:p w14:paraId="1A79E09B" w14:textId="4D8F7617" w:rsidR="00E2203A" w:rsidRPr="009341B3" w:rsidRDefault="00E2203A" w:rsidP="00E2203A">
      <w:pPr>
        <w:spacing w:line="276" w:lineRule="auto"/>
        <w:rPr>
          <w:rFonts w:ascii="Calibri" w:eastAsia="Calibri" w:hAnsi="Calibri" w:cs="Calibri"/>
          <w:color w:val="000000"/>
          <w:lang w:val="en-AU"/>
        </w:rPr>
      </w:pPr>
      <w:r w:rsidRPr="00887316">
        <w:rPr>
          <w:rFonts w:ascii="Calibri" w:eastAsia="Calibri" w:hAnsi="Calibri" w:cs="Calibri"/>
          <w:color w:val="000000" w:themeColor="text1"/>
          <w:lang w:val="en-AU"/>
        </w:rPr>
        <w:t>Residents were able to provide their suggestions for inclusion into this budget during community consultation in September 2021</w:t>
      </w:r>
      <w:r>
        <w:rPr>
          <w:rFonts w:ascii="Calibri" w:eastAsia="Calibri" w:hAnsi="Calibri" w:cs="Calibri"/>
          <w:color w:val="000000" w:themeColor="text1"/>
          <w:lang w:val="en-AU"/>
        </w:rPr>
        <w:t xml:space="preserve"> and April 2022</w:t>
      </w:r>
      <w:r w:rsidRPr="00887316">
        <w:rPr>
          <w:rFonts w:ascii="Calibri" w:eastAsia="Calibri" w:hAnsi="Calibri" w:cs="Calibri"/>
          <w:color w:val="000000" w:themeColor="text1"/>
          <w:lang w:val="en-AU"/>
        </w:rPr>
        <w:t xml:space="preserve">. </w:t>
      </w:r>
      <w:r w:rsidR="003309F2">
        <w:rPr>
          <w:rFonts w:ascii="Calibri" w:eastAsia="Calibri" w:hAnsi="Calibri" w:cs="Calibri"/>
          <w:color w:val="000000" w:themeColor="text1"/>
          <w:lang w:val="en-AU"/>
        </w:rPr>
        <w:t xml:space="preserve">The </w:t>
      </w:r>
      <w:r w:rsidRPr="00887316">
        <w:rPr>
          <w:rFonts w:ascii="Calibri" w:eastAsia="Calibri" w:hAnsi="Calibri" w:cs="Calibri"/>
          <w:color w:val="000000" w:themeColor="text1"/>
          <w:lang w:val="en-AU"/>
        </w:rPr>
        <w:t xml:space="preserve"> engagement was conducted online via the engage Whittlesea website and </w:t>
      </w:r>
      <w:r>
        <w:rPr>
          <w:rFonts w:ascii="Calibri" w:eastAsia="Calibri" w:hAnsi="Calibri" w:cs="Calibri"/>
          <w:color w:val="000000" w:themeColor="text1"/>
          <w:lang w:val="en-AU"/>
        </w:rPr>
        <w:t>23</w:t>
      </w:r>
      <w:r w:rsidRPr="00887316">
        <w:rPr>
          <w:rFonts w:ascii="Calibri" w:eastAsia="Calibri" w:hAnsi="Calibri" w:cs="Calibri"/>
          <w:color w:val="000000" w:themeColor="text1"/>
          <w:lang w:val="en-AU"/>
        </w:rPr>
        <w:t xml:space="preserve"> submissions were received</w:t>
      </w:r>
      <w:r>
        <w:rPr>
          <w:rFonts w:ascii="Calibri" w:eastAsia="Calibri" w:hAnsi="Calibri" w:cs="Calibri"/>
          <w:color w:val="000000" w:themeColor="text1"/>
          <w:lang w:val="en-AU"/>
        </w:rPr>
        <w:t>.</w:t>
      </w:r>
    </w:p>
    <w:p w14:paraId="50AA495D" w14:textId="77777777" w:rsidR="00E2203A" w:rsidRPr="009341B3" w:rsidRDefault="00E2203A" w:rsidP="00944F20">
      <w:pPr>
        <w:numPr>
          <w:ilvl w:val="0"/>
          <w:numId w:val="75"/>
        </w:numPr>
        <w:spacing w:line="276" w:lineRule="auto"/>
        <w:ind w:left="357" w:hanging="357"/>
        <w:rPr>
          <w:rFonts w:ascii="Calibri" w:eastAsia="Calibri" w:hAnsi="Calibri" w:cs="Calibri"/>
          <w:color w:val="000000"/>
          <w:szCs w:val="20"/>
          <w:lang w:val="en-AU"/>
        </w:rPr>
      </w:pPr>
      <w:r w:rsidRPr="16558206">
        <w:rPr>
          <w:rFonts w:ascii="Calibri" w:eastAsia="Calibri" w:hAnsi="Calibri" w:cs="Calibri"/>
          <w:color w:val="000000" w:themeColor="text1"/>
          <w:szCs w:val="20"/>
          <w:lang w:val="en-AU"/>
        </w:rPr>
        <w:t>In 2022-23 Council will spend $29</w:t>
      </w:r>
      <w:r>
        <w:rPr>
          <w:rFonts w:ascii="Calibri" w:eastAsia="Calibri" w:hAnsi="Calibri" w:cs="Calibri"/>
          <w:color w:val="000000" w:themeColor="text1"/>
          <w:szCs w:val="20"/>
          <w:lang w:val="en-AU"/>
        </w:rPr>
        <w:t>6</w:t>
      </w:r>
      <w:r w:rsidRPr="16558206">
        <w:rPr>
          <w:rFonts w:ascii="Calibri" w:eastAsia="Calibri" w:hAnsi="Calibri" w:cs="Calibri"/>
          <w:color w:val="000000" w:themeColor="text1"/>
          <w:szCs w:val="20"/>
          <w:lang w:val="en-AU"/>
        </w:rPr>
        <w:t>.</w:t>
      </w:r>
      <w:r>
        <w:rPr>
          <w:rFonts w:ascii="Calibri" w:eastAsia="Calibri" w:hAnsi="Calibri" w:cs="Calibri"/>
          <w:color w:val="000000" w:themeColor="text1"/>
          <w:szCs w:val="20"/>
          <w:lang w:val="en-AU"/>
        </w:rPr>
        <w:t>92</w:t>
      </w:r>
      <w:r w:rsidRPr="16558206">
        <w:rPr>
          <w:rFonts w:ascii="Calibri" w:eastAsia="Calibri" w:hAnsi="Calibri" w:cs="Calibri"/>
          <w:color w:val="000000" w:themeColor="text1"/>
          <w:szCs w:val="20"/>
          <w:lang w:val="en-AU"/>
        </w:rPr>
        <w:t xml:space="preserve"> million to deliver community services and invest in essential new infrastructure. This includes a $51.</w:t>
      </w:r>
      <w:r>
        <w:rPr>
          <w:rFonts w:ascii="Calibri" w:eastAsia="Calibri" w:hAnsi="Calibri" w:cs="Calibri"/>
          <w:color w:val="000000" w:themeColor="text1"/>
          <w:szCs w:val="20"/>
          <w:lang w:val="en-AU"/>
        </w:rPr>
        <w:t>6</w:t>
      </w:r>
      <w:r w:rsidRPr="16558206">
        <w:rPr>
          <w:rFonts w:ascii="Calibri" w:eastAsia="Calibri" w:hAnsi="Calibri" w:cs="Calibri"/>
          <w:color w:val="000000" w:themeColor="text1"/>
          <w:szCs w:val="20"/>
          <w:lang w:val="en-AU"/>
        </w:rPr>
        <w:t>7 million capital works program.</w:t>
      </w:r>
    </w:p>
    <w:p w14:paraId="2FCD5153" w14:textId="77777777" w:rsidR="00E2203A" w:rsidRPr="009341B3" w:rsidRDefault="00E2203A" w:rsidP="00944F20">
      <w:pPr>
        <w:numPr>
          <w:ilvl w:val="0"/>
          <w:numId w:val="75"/>
        </w:numPr>
        <w:spacing w:line="276" w:lineRule="auto"/>
        <w:ind w:left="357" w:hanging="357"/>
        <w:contextualSpacing/>
        <w:rPr>
          <w:rFonts w:ascii="Calibri" w:eastAsia="Calibri" w:hAnsi="Calibri" w:cs="Calibri"/>
          <w:color w:val="000000"/>
          <w:szCs w:val="20"/>
          <w:lang w:val="en-AU"/>
        </w:rPr>
      </w:pPr>
      <w:r w:rsidRPr="6264D5DC">
        <w:rPr>
          <w:rFonts w:ascii="Calibri" w:eastAsia="Calibri" w:hAnsi="Calibri" w:cs="Calibri"/>
          <w:color w:val="000000" w:themeColor="text1"/>
          <w:szCs w:val="20"/>
          <w:lang w:val="en-AU"/>
        </w:rPr>
        <w:t>The proposed rate increase is 1.75 per cent, in line with the order by the Minister for Local Government on 29 December 2021. Council will not be seeking a variation to the rate cap for the 2022-23 year.</w:t>
      </w:r>
    </w:p>
    <w:p w14:paraId="72B59D23" w14:textId="77777777" w:rsidR="00E2203A" w:rsidRDefault="00E2203A" w:rsidP="00944F20">
      <w:pPr>
        <w:numPr>
          <w:ilvl w:val="0"/>
          <w:numId w:val="75"/>
        </w:numPr>
        <w:spacing w:line="276" w:lineRule="auto"/>
        <w:ind w:left="357" w:hanging="357"/>
        <w:contextualSpacing/>
        <w:rPr>
          <w:rFonts w:ascii="Calibri" w:eastAsia="Calibri" w:hAnsi="Calibri" w:cs="Calibri"/>
          <w:color w:val="000000"/>
          <w:szCs w:val="20"/>
          <w:lang w:val="en-AU"/>
        </w:rPr>
      </w:pPr>
      <w:r w:rsidRPr="4F8C9461">
        <w:rPr>
          <w:rFonts w:ascii="Calibri" w:eastAsia="Calibri" w:hAnsi="Calibri" w:cs="Calibri"/>
          <w:color w:val="000000" w:themeColor="text1"/>
          <w:szCs w:val="20"/>
          <w:lang w:val="en-AU"/>
        </w:rPr>
        <w:lastRenderedPageBreak/>
        <w:t>Council</w:t>
      </w:r>
      <w:r w:rsidRPr="7697A789">
        <w:rPr>
          <w:rFonts w:ascii="Calibri" w:eastAsia="Calibri" w:hAnsi="Calibri" w:cs="Calibri"/>
          <w:color w:val="000000" w:themeColor="text1"/>
          <w:szCs w:val="20"/>
          <w:lang w:val="en-AU"/>
        </w:rPr>
        <w:t xml:space="preserve"> introduced a separate waste charge in 2018-19 and this charge will continue in 2022-2023</w:t>
      </w:r>
      <w:r w:rsidRPr="4F8C9461">
        <w:rPr>
          <w:rFonts w:ascii="Calibri" w:eastAsia="Calibri" w:hAnsi="Calibri" w:cs="Calibri"/>
          <w:color w:val="000000" w:themeColor="text1"/>
          <w:szCs w:val="20"/>
          <w:lang w:val="en-AU"/>
        </w:rPr>
        <w:t xml:space="preserve"> with an</w:t>
      </w:r>
      <w:r w:rsidRPr="7697A789">
        <w:rPr>
          <w:rFonts w:ascii="Calibri" w:eastAsia="Calibri" w:hAnsi="Calibri" w:cs="Calibri"/>
          <w:color w:val="000000" w:themeColor="text1"/>
          <w:szCs w:val="20"/>
          <w:lang w:val="en-AU"/>
        </w:rPr>
        <w:t xml:space="preserve"> increase </w:t>
      </w:r>
      <w:r w:rsidRPr="4F8C9461">
        <w:rPr>
          <w:rFonts w:ascii="Calibri" w:eastAsia="Calibri" w:hAnsi="Calibri" w:cs="Calibri"/>
          <w:color w:val="000000" w:themeColor="text1"/>
          <w:szCs w:val="20"/>
          <w:lang w:val="en-AU"/>
        </w:rPr>
        <w:t xml:space="preserve">to </w:t>
      </w:r>
      <w:r w:rsidRPr="7697A789">
        <w:rPr>
          <w:rFonts w:ascii="Calibri" w:eastAsia="Calibri" w:hAnsi="Calibri" w:cs="Calibri"/>
          <w:color w:val="000000" w:themeColor="text1"/>
          <w:szCs w:val="20"/>
          <w:lang w:val="en-AU"/>
        </w:rPr>
        <w:t xml:space="preserve">the waste charge </w:t>
      </w:r>
      <w:r w:rsidRPr="4F8C9461">
        <w:rPr>
          <w:rFonts w:ascii="Calibri" w:eastAsia="Calibri" w:hAnsi="Calibri" w:cs="Calibri"/>
          <w:color w:val="000000" w:themeColor="text1"/>
          <w:szCs w:val="20"/>
          <w:lang w:val="en-AU"/>
        </w:rPr>
        <w:t>of</w:t>
      </w:r>
      <w:r w:rsidRPr="7697A789">
        <w:rPr>
          <w:rFonts w:ascii="Calibri" w:eastAsia="Calibri" w:hAnsi="Calibri" w:cs="Calibri"/>
          <w:color w:val="000000" w:themeColor="text1"/>
          <w:szCs w:val="20"/>
          <w:lang w:val="en-AU"/>
        </w:rPr>
        <w:t xml:space="preserve"> 13.8% to achieve full cost recovery by 2025-26.</w:t>
      </w:r>
    </w:p>
    <w:p w14:paraId="3C5A4C90" w14:textId="77777777" w:rsidR="00E2203A" w:rsidRPr="00887316" w:rsidRDefault="00E2203A" w:rsidP="00944F20">
      <w:pPr>
        <w:numPr>
          <w:ilvl w:val="0"/>
          <w:numId w:val="75"/>
        </w:numPr>
        <w:spacing w:line="276" w:lineRule="auto"/>
        <w:ind w:left="357" w:hanging="357"/>
        <w:contextualSpacing/>
        <w:rPr>
          <w:rFonts w:ascii="Calibri" w:eastAsia="Calibri" w:hAnsi="Calibri" w:cs="Calibri"/>
          <w:color w:val="000000"/>
          <w:szCs w:val="20"/>
          <w:lang w:val="en-AU"/>
        </w:rPr>
      </w:pPr>
      <w:r w:rsidRPr="6264D5DC">
        <w:rPr>
          <w:rFonts w:ascii="Calibri" w:eastAsia="Calibri" w:hAnsi="Calibri" w:cs="Calibri"/>
          <w:color w:val="000000" w:themeColor="text1"/>
          <w:szCs w:val="20"/>
          <w:lang w:val="en-AU"/>
        </w:rPr>
        <w:t>Council’s anticipated budgeted cash result is $1</w:t>
      </w:r>
      <w:r>
        <w:rPr>
          <w:rFonts w:ascii="Calibri" w:eastAsia="Calibri" w:hAnsi="Calibri" w:cs="Calibri"/>
          <w:color w:val="000000" w:themeColor="text1"/>
          <w:szCs w:val="20"/>
          <w:lang w:val="en-AU"/>
        </w:rPr>
        <w:t>4</w:t>
      </w:r>
      <w:r w:rsidRPr="6264D5DC">
        <w:rPr>
          <w:rFonts w:ascii="Calibri" w:eastAsia="Calibri" w:hAnsi="Calibri" w:cs="Calibri"/>
          <w:color w:val="000000" w:themeColor="text1"/>
          <w:szCs w:val="20"/>
          <w:lang w:val="en-AU"/>
        </w:rPr>
        <w:t>.</w:t>
      </w:r>
      <w:r>
        <w:rPr>
          <w:rFonts w:ascii="Calibri" w:eastAsia="Calibri" w:hAnsi="Calibri" w:cs="Calibri"/>
          <w:color w:val="000000" w:themeColor="text1"/>
          <w:szCs w:val="20"/>
          <w:lang w:val="en-AU"/>
        </w:rPr>
        <w:t>42</w:t>
      </w:r>
      <w:r w:rsidRPr="6264D5DC">
        <w:rPr>
          <w:rFonts w:ascii="Calibri" w:eastAsia="Calibri" w:hAnsi="Calibri" w:cs="Calibri"/>
          <w:color w:val="000000" w:themeColor="text1"/>
          <w:szCs w:val="20"/>
          <w:lang w:val="en-AU"/>
        </w:rPr>
        <w:t xml:space="preserve"> million, which is proposed to be transferred into a newly created Regional Sports &amp; Aquatic Fund to help fund the delivery of a new state-of-the-art centre to support the City of Whittlesea community to lead healthy and active lifestyles.</w:t>
      </w:r>
    </w:p>
    <w:p w14:paraId="6F380C19" w14:textId="77777777" w:rsidR="00E2203A" w:rsidRPr="00C86AC4" w:rsidRDefault="00E2203A" w:rsidP="00E2203A">
      <w:pPr>
        <w:spacing w:before="240" w:after="60" w:line="276" w:lineRule="auto"/>
        <w:rPr>
          <w:rFonts w:ascii="Calibri" w:eastAsia="Calibri" w:hAnsi="Calibri" w:cs="Calibri"/>
          <w:b/>
          <w:bCs/>
          <w:color w:val="000000"/>
          <w:lang w:val="en-AU"/>
        </w:rPr>
      </w:pPr>
      <w:r w:rsidRPr="00C86AC4">
        <w:rPr>
          <w:rFonts w:ascii="Calibri" w:eastAsia="Calibri" w:hAnsi="Calibri" w:cs="Calibri"/>
          <w:b/>
          <w:bCs/>
          <w:color w:val="000000" w:themeColor="text1"/>
          <w:lang w:val="en-AU"/>
        </w:rPr>
        <w:t>Background</w:t>
      </w:r>
    </w:p>
    <w:p w14:paraId="5435087A" w14:textId="77777777" w:rsidR="00E2203A" w:rsidRDefault="00E2203A" w:rsidP="00E2203A">
      <w:pPr>
        <w:spacing w:line="276" w:lineRule="auto"/>
        <w:rPr>
          <w:rFonts w:ascii="Calibri" w:eastAsia="Calibri" w:hAnsi="Calibri"/>
          <w:lang w:val="en-AU"/>
        </w:rPr>
      </w:pPr>
      <w:r w:rsidRPr="16558206">
        <w:rPr>
          <w:rFonts w:ascii="Calibri" w:eastAsia="Calibri" w:hAnsi="Calibri"/>
          <w:lang w:val="en-AU"/>
        </w:rPr>
        <w:t xml:space="preserve">The Budget (Attachment </w:t>
      </w:r>
      <w:r>
        <w:rPr>
          <w:rFonts w:ascii="Calibri" w:eastAsia="Calibri" w:hAnsi="Calibri"/>
          <w:lang w:val="en-AU"/>
        </w:rPr>
        <w:t>2</w:t>
      </w:r>
      <w:r w:rsidRPr="16558206">
        <w:rPr>
          <w:rFonts w:ascii="Calibri" w:eastAsia="Calibri" w:hAnsi="Calibri"/>
          <w:lang w:val="en-AU"/>
        </w:rPr>
        <w:t>) has been prepared on the principles of responsible financial management to achieve an operating surplus that ensures and maintains long term financial sustainability and on a cash basis to deliver a surplus to fund new works.</w:t>
      </w:r>
    </w:p>
    <w:p w14:paraId="119311A8" w14:textId="77777777" w:rsidR="00E2203A" w:rsidRDefault="00E2203A" w:rsidP="00E2203A">
      <w:pPr>
        <w:spacing w:line="276" w:lineRule="auto"/>
        <w:rPr>
          <w:rFonts w:ascii="Calibri" w:eastAsia="Calibri" w:hAnsi="Calibri"/>
          <w:lang w:val="en-AU"/>
        </w:rPr>
      </w:pPr>
    </w:p>
    <w:p w14:paraId="52190BA2" w14:textId="77777777" w:rsidR="00E2203A" w:rsidRDefault="00E2203A" w:rsidP="00E2203A">
      <w:pPr>
        <w:spacing w:line="276" w:lineRule="auto"/>
        <w:rPr>
          <w:rFonts w:ascii="Calibri" w:eastAsia="Calibri" w:hAnsi="Calibri"/>
          <w:lang w:val="en-AU"/>
        </w:rPr>
      </w:pPr>
      <w:r w:rsidRPr="16558206">
        <w:rPr>
          <w:rFonts w:ascii="Calibri" w:eastAsia="Calibri" w:hAnsi="Calibri"/>
          <w:lang w:val="en-AU"/>
        </w:rPr>
        <w:t xml:space="preserve">The compilation of the Budget has </w:t>
      </w:r>
      <w:r w:rsidRPr="4F8C9461">
        <w:rPr>
          <w:rFonts w:ascii="Calibri" w:eastAsia="Calibri" w:hAnsi="Calibri"/>
          <w:lang w:val="en-AU"/>
        </w:rPr>
        <w:t>responded to the challenge</w:t>
      </w:r>
      <w:r w:rsidRPr="16558206">
        <w:rPr>
          <w:rFonts w:ascii="Calibri" w:eastAsia="Calibri" w:hAnsi="Calibri"/>
          <w:lang w:val="en-AU"/>
        </w:rPr>
        <w:t xml:space="preserve"> to deliver services to a growing community, whilst improving </w:t>
      </w:r>
      <w:r w:rsidRPr="4F8C9461">
        <w:rPr>
          <w:rFonts w:ascii="Calibri" w:eastAsia="Calibri" w:hAnsi="Calibri"/>
          <w:lang w:val="en-AU"/>
        </w:rPr>
        <w:t>organisational</w:t>
      </w:r>
      <w:r w:rsidRPr="16558206">
        <w:rPr>
          <w:rFonts w:ascii="Calibri" w:eastAsia="Calibri" w:hAnsi="Calibri"/>
          <w:lang w:val="en-AU"/>
        </w:rPr>
        <w:t xml:space="preserve"> efficiencies and business processes.</w:t>
      </w:r>
    </w:p>
    <w:p w14:paraId="25E02922" w14:textId="77777777" w:rsidR="00E2203A" w:rsidRDefault="00E2203A" w:rsidP="00E2203A">
      <w:pPr>
        <w:spacing w:line="276" w:lineRule="auto"/>
        <w:rPr>
          <w:rFonts w:ascii="Calibri" w:eastAsia="Calibri" w:hAnsi="Calibri"/>
          <w:lang w:val="en-AU"/>
        </w:rPr>
      </w:pPr>
    </w:p>
    <w:p w14:paraId="2396CAAE" w14:textId="77777777" w:rsidR="00E2203A" w:rsidRPr="0064797B" w:rsidRDefault="00E2203A" w:rsidP="00E2203A">
      <w:pPr>
        <w:spacing w:line="276" w:lineRule="auto"/>
        <w:rPr>
          <w:rFonts w:ascii="Calibri" w:eastAsia="Calibri" w:hAnsi="Calibri"/>
          <w:lang w:val="en-AU"/>
        </w:rPr>
      </w:pPr>
      <w:r w:rsidRPr="16558206">
        <w:rPr>
          <w:rFonts w:ascii="Calibri" w:eastAsia="Calibri" w:hAnsi="Calibri"/>
          <w:lang w:val="en-AU"/>
        </w:rPr>
        <w:t xml:space="preserve">Whilst always difficult to raise revenue, especially in times of economic uncertainty, the rate increase proposed is in line with the rate cap set by the </w:t>
      </w:r>
      <w:r w:rsidRPr="4F8C9461">
        <w:rPr>
          <w:rFonts w:ascii="Calibri" w:eastAsia="Calibri" w:hAnsi="Calibri"/>
          <w:lang w:val="en-AU"/>
        </w:rPr>
        <w:t xml:space="preserve">Victorian </w:t>
      </w:r>
      <w:r w:rsidRPr="16558206">
        <w:rPr>
          <w:rFonts w:ascii="Calibri" w:eastAsia="Calibri" w:hAnsi="Calibri"/>
          <w:lang w:val="en-AU"/>
        </w:rPr>
        <w:t>State Government and provides for a responsible mix of recurrent and capital budget expenditures.</w:t>
      </w:r>
    </w:p>
    <w:p w14:paraId="6AEA3A11" w14:textId="77777777" w:rsidR="00E2203A" w:rsidRPr="00C86AC4" w:rsidRDefault="00E2203A" w:rsidP="00E2203A">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t>Budget highlights</w:t>
      </w:r>
    </w:p>
    <w:p w14:paraId="36C29B9B" w14:textId="77777777" w:rsidR="00E2203A" w:rsidRPr="004246B1" w:rsidRDefault="00E2203A" w:rsidP="00E2203A">
      <w:pPr>
        <w:spacing w:line="276" w:lineRule="auto"/>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Key highlights from Council's Budget 2022-23 include:</w:t>
      </w:r>
    </w:p>
    <w:p w14:paraId="62D865D8"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Operating revenue of $256.98 million (excluding developer contributions, non-monetary assets and non-recurrent capital grants)</w:t>
      </w:r>
    </w:p>
    <w:p w14:paraId="22C7F5D3"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Operating expenditure of $245.25 million</w:t>
      </w:r>
    </w:p>
    <w:p w14:paraId="6C2E57C5"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Local roads restoration and resurfacing works of $11.96 million</w:t>
      </w:r>
    </w:p>
    <w:p w14:paraId="48EA22A4"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Segoe UI" w:hAnsiTheme="minorHAnsi" w:cstheme="minorHAnsi"/>
          <w:color w:val="242424"/>
          <w:lang w:val="en-AU"/>
        </w:rPr>
        <w:t>Upgrade of parks and open spaces including Whittlesea Public Gardens, Kelynack Reserve and Redleap Reserve</w:t>
      </w:r>
    </w:p>
    <w:p w14:paraId="593FD401"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Delivery of actions from the Investment Attraction Plan and Strong Local Economy Strategy Action</w:t>
      </w:r>
    </w:p>
    <w:p w14:paraId="00B50FD2"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Increase in Kindergarten spaces to help meet the needs of our growing population</w:t>
      </w:r>
    </w:p>
    <w:p w14:paraId="3D2C9C84"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Design of an Aboriginal Gathering Place</w:t>
      </w:r>
    </w:p>
    <w:p w14:paraId="737D5AC1"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Segoe UI" w:hAnsiTheme="minorHAnsi" w:cstheme="minorHAnsi"/>
          <w:color w:val="242424"/>
          <w:lang w:val="en-AU"/>
        </w:rPr>
        <w:t>Continuing to make it easier for residents to interact with Council through the ongoing delivery of our Customer First project</w:t>
      </w:r>
    </w:p>
    <w:p w14:paraId="2B0F8B83"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242424"/>
          <w:lang w:val="en-AU"/>
        </w:rPr>
      </w:pPr>
      <w:r w:rsidRPr="004246B1">
        <w:rPr>
          <w:rFonts w:asciiTheme="minorHAnsi" w:eastAsia="Segoe UI" w:hAnsiTheme="minorHAnsi" w:cstheme="minorHAnsi"/>
          <w:color w:val="242424"/>
          <w:lang w:val="en-AU"/>
        </w:rPr>
        <w:t>Consultation with community on the drafting of a new Green Wedge Management Plan</w:t>
      </w:r>
    </w:p>
    <w:p w14:paraId="0E67DB90" w14:textId="77777777" w:rsidR="00E2203A" w:rsidRPr="004246B1" w:rsidRDefault="00E2203A" w:rsidP="00944F20">
      <w:pPr>
        <w:numPr>
          <w:ilvl w:val="0"/>
          <w:numId w:val="76"/>
        </w:numPr>
        <w:spacing w:line="276" w:lineRule="auto"/>
        <w:ind w:left="357" w:hanging="357"/>
        <w:contextualSpacing/>
        <w:rPr>
          <w:rFonts w:asciiTheme="minorHAnsi" w:eastAsia="Calibri" w:hAnsiTheme="minorHAnsi" w:cstheme="minorHAnsi"/>
          <w:color w:val="000000"/>
          <w:lang w:val="en-AU"/>
        </w:rPr>
      </w:pPr>
      <w:r w:rsidRPr="004246B1">
        <w:rPr>
          <w:rFonts w:asciiTheme="minorHAnsi" w:eastAsia="Calibri" w:hAnsiTheme="minorHAnsi" w:cstheme="minorHAnsi"/>
          <w:color w:val="000000" w:themeColor="text1"/>
          <w:lang w:val="en-AU"/>
        </w:rPr>
        <w:t>Implementation of the Rethinking Waste Plan including the provision of glass bin recycling service</w:t>
      </w:r>
    </w:p>
    <w:p w14:paraId="415ED4EA" w14:textId="77777777" w:rsidR="00E2203A" w:rsidRPr="004246B1" w:rsidRDefault="00E2203A" w:rsidP="00944F20">
      <w:pPr>
        <w:numPr>
          <w:ilvl w:val="0"/>
          <w:numId w:val="76"/>
        </w:numPr>
        <w:spacing w:line="276" w:lineRule="auto"/>
        <w:ind w:left="357" w:hanging="357"/>
        <w:contextualSpacing/>
        <w:rPr>
          <w:rFonts w:asciiTheme="minorHAnsi" w:hAnsiTheme="minorHAnsi" w:cstheme="minorHAnsi"/>
          <w:lang w:val="en-AU"/>
        </w:rPr>
        <w:sectPr w:rsidR="00E2203A" w:rsidRPr="004246B1">
          <w:headerReference w:type="even" r:id="rId46"/>
          <w:headerReference w:type="default" r:id="rId47"/>
          <w:footerReference w:type="default" r:id="rId48"/>
          <w:headerReference w:type="first" r:id="rId49"/>
          <w:pgSz w:w="11906" w:h="16838"/>
          <w:pgMar w:top="1440" w:right="1440" w:bottom="1440" w:left="1440" w:header="454" w:footer="454" w:gutter="0"/>
          <w:cols w:space="720"/>
          <w:docGrid w:linePitch="360"/>
        </w:sectPr>
      </w:pPr>
      <w:r w:rsidRPr="004246B1">
        <w:rPr>
          <w:rFonts w:asciiTheme="minorHAnsi" w:eastAsia="Segoe UI" w:hAnsiTheme="minorHAnsi" w:cstheme="minorHAnsi"/>
          <w:lang w:val="en-AU"/>
        </w:rPr>
        <w:t>Increasing our tree canopy cover as part of the Greening Whittlesea Strategy</w:t>
      </w:r>
      <w:r w:rsidRPr="004246B1">
        <w:rPr>
          <w:rFonts w:asciiTheme="minorHAnsi" w:hAnsiTheme="minorHAnsi" w:cstheme="minorHAnsi"/>
          <w:lang w:val="en-AU"/>
        </w:rPr>
        <w:t>.</w:t>
      </w:r>
    </w:p>
    <w:p w14:paraId="6E1AF849" w14:textId="77777777" w:rsidR="00E2203A" w:rsidRPr="00357978" w:rsidRDefault="00E2203A" w:rsidP="00E2203A">
      <w:pPr>
        <w:keepNext/>
        <w:spacing w:before="240" w:after="60" w:line="276" w:lineRule="auto"/>
        <w:rPr>
          <w:rFonts w:ascii="Calibri" w:eastAsia="Calibri" w:hAnsi="Calibri" w:cs="Calibri"/>
          <w:b/>
          <w:bCs/>
          <w:color w:val="000000"/>
          <w:lang w:val="en-AU"/>
        </w:rPr>
      </w:pPr>
      <w:r w:rsidRPr="00357978">
        <w:rPr>
          <w:rFonts w:ascii="Calibri" w:eastAsia="Calibri" w:hAnsi="Calibri" w:cs="Calibri"/>
          <w:b/>
          <w:bCs/>
          <w:color w:val="000000" w:themeColor="text1"/>
          <w:lang w:val="en-AU"/>
        </w:rPr>
        <w:lastRenderedPageBreak/>
        <w:t>Service delivery</w:t>
      </w:r>
    </w:p>
    <w:p w14:paraId="1BB3FC36" w14:textId="77777777" w:rsidR="00E2203A" w:rsidRDefault="00E2203A" w:rsidP="00E2203A">
      <w:pPr>
        <w:keepNext/>
        <w:spacing w:line="276" w:lineRule="auto"/>
        <w:rPr>
          <w:rFonts w:ascii="Calibri" w:eastAsia="Calibri" w:hAnsi="Calibri" w:cs="Calibri"/>
          <w:color w:val="000000" w:themeColor="text1"/>
          <w:lang w:val="en-AU"/>
        </w:rPr>
      </w:pPr>
      <w:r w:rsidRPr="24C65094">
        <w:rPr>
          <w:rFonts w:ascii="Calibri" w:eastAsia="Calibri" w:hAnsi="Calibri" w:cs="Calibri"/>
          <w:color w:val="000000" w:themeColor="text1"/>
          <w:lang w:val="en-AU"/>
        </w:rPr>
        <w:t>This Budget marks the start of a strategic investment in staffing resources to keep pace with our growth in population and development.</w:t>
      </w:r>
    </w:p>
    <w:p w14:paraId="62DF6879" w14:textId="77777777" w:rsidR="00E2203A" w:rsidRDefault="00E2203A" w:rsidP="00E2203A">
      <w:pPr>
        <w:keepNext/>
        <w:spacing w:line="276" w:lineRule="auto"/>
        <w:rPr>
          <w:rFonts w:ascii="Calibri" w:eastAsia="Calibri" w:hAnsi="Calibri" w:cs="Calibri"/>
          <w:color w:val="000000"/>
          <w:lang w:val="en-AU"/>
        </w:rPr>
      </w:pPr>
    </w:p>
    <w:p w14:paraId="2FB7E763" w14:textId="77777777" w:rsidR="00E2203A" w:rsidRDefault="00E2203A" w:rsidP="00E2203A">
      <w:pPr>
        <w:spacing w:line="276" w:lineRule="auto"/>
        <w:rPr>
          <w:rFonts w:ascii="Calibri" w:eastAsia="Calibri" w:hAnsi="Calibri" w:cs="Calibri"/>
          <w:color w:val="000000" w:themeColor="text1"/>
          <w:lang w:val="en-AU"/>
        </w:rPr>
      </w:pPr>
      <w:r w:rsidRPr="24C65094">
        <w:rPr>
          <w:rFonts w:ascii="Calibri" w:eastAsia="Calibri" w:hAnsi="Calibri" w:cs="Calibri"/>
          <w:color w:val="000000" w:themeColor="text1"/>
          <w:lang w:val="en-AU"/>
        </w:rPr>
        <w:t xml:space="preserve">We have strategically increased resourcing into areas to support delivery of our community plan, to meet the requirements of the Local Government Act 2020 and the changing service delivery environment across tiers of government. </w:t>
      </w:r>
    </w:p>
    <w:p w14:paraId="3D349D5A" w14:textId="77777777" w:rsidR="00E2203A" w:rsidRDefault="00E2203A" w:rsidP="00E2203A">
      <w:pPr>
        <w:spacing w:line="276" w:lineRule="auto"/>
        <w:rPr>
          <w:rFonts w:ascii="Calibri" w:eastAsia="Calibri" w:hAnsi="Calibri" w:cs="Calibri"/>
          <w:color w:val="000000"/>
          <w:lang w:val="en-AU"/>
        </w:rPr>
      </w:pPr>
    </w:p>
    <w:p w14:paraId="26855E1D" w14:textId="77777777" w:rsidR="00E2203A" w:rsidRDefault="00E2203A" w:rsidP="00E2203A">
      <w:pPr>
        <w:spacing w:line="276" w:lineRule="auto"/>
        <w:rPr>
          <w:rFonts w:ascii="Calibri" w:eastAsia="Calibri" w:hAnsi="Calibri" w:cs="Calibri"/>
          <w:color w:val="000000" w:themeColor="text1"/>
          <w:lang w:val="en-AU"/>
        </w:rPr>
      </w:pPr>
      <w:r w:rsidRPr="24C65094">
        <w:rPr>
          <w:rFonts w:ascii="Calibri" w:eastAsia="Calibri" w:hAnsi="Calibri" w:cs="Calibri"/>
          <w:color w:val="000000" w:themeColor="text1"/>
          <w:lang w:val="en-AU"/>
        </w:rPr>
        <w:t xml:space="preserve">Some services will be brought in-house to enable greater transparency, </w:t>
      </w:r>
      <w:r w:rsidRPr="4F8C9461">
        <w:rPr>
          <w:rFonts w:ascii="Calibri" w:eastAsia="Calibri" w:hAnsi="Calibri" w:cs="Calibri"/>
          <w:color w:val="000000" w:themeColor="text1"/>
          <w:lang w:val="en-AU"/>
        </w:rPr>
        <w:t>increase</w:t>
      </w:r>
      <w:r w:rsidRPr="24C65094">
        <w:rPr>
          <w:rFonts w:ascii="Calibri" w:eastAsia="Calibri" w:hAnsi="Calibri" w:cs="Calibri"/>
          <w:color w:val="000000" w:themeColor="text1"/>
          <w:lang w:val="en-AU"/>
        </w:rPr>
        <w:t xml:space="preserve"> efficiencies, and </w:t>
      </w:r>
      <w:r w:rsidRPr="4F8C9461">
        <w:rPr>
          <w:rFonts w:ascii="Calibri" w:eastAsia="Calibri" w:hAnsi="Calibri" w:cs="Calibri"/>
          <w:color w:val="000000" w:themeColor="text1"/>
          <w:lang w:val="en-AU"/>
        </w:rPr>
        <w:t>increase the</w:t>
      </w:r>
      <w:r w:rsidRPr="24C65094">
        <w:rPr>
          <w:rFonts w:ascii="Calibri" w:eastAsia="Calibri" w:hAnsi="Calibri" w:cs="Calibri"/>
          <w:color w:val="000000" w:themeColor="text1"/>
          <w:lang w:val="en-AU"/>
        </w:rPr>
        <w:t xml:space="preserve"> ability to be responsive to changing community expectation.</w:t>
      </w:r>
    </w:p>
    <w:p w14:paraId="65783EE6" w14:textId="77777777" w:rsidR="00E2203A" w:rsidRDefault="00E2203A" w:rsidP="00E2203A">
      <w:pPr>
        <w:spacing w:line="276" w:lineRule="auto"/>
        <w:rPr>
          <w:rFonts w:ascii="Calibri" w:eastAsia="Calibri" w:hAnsi="Calibri" w:cs="Calibri"/>
          <w:color w:val="000000"/>
          <w:lang w:val="en-AU"/>
        </w:rPr>
      </w:pPr>
    </w:p>
    <w:p w14:paraId="5111D884" w14:textId="77777777" w:rsidR="00E2203A" w:rsidRDefault="00E2203A" w:rsidP="00E2203A">
      <w:pPr>
        <w:spacing w:line="276" w:lineRule="auto"/>
        <w:rPr>
          <w:rFonts w:ascii="Calibri" w:eastAsia="Calibri" w:hAnsi="Calibri" w:cs="Calibri"/>
          <w:color w:val="000000"/>
          <w:lang w:val="en-AU"/>
        </w:rPr>
      </w:pPr>
      <w:r w:rsidRPr="24C65094">
        <w:rPr>
          <w:rFonts w:ascii="Calibri" w:eastAsia="Calibri" w:hAnsi="Calibri" w:cs="Calibri"/>
          <w:color w:val="000000" w:themeColor="text1"/>
          <w:lang w:val="en-AU"/>
        </w:rPr>
        <w:t>Increasing staffing costs have been carefully considered in line with the offsets and savings in our operating budget</w:t>
      </w:r>
      <w:r>
        <w:rPr>
          <w:rFonts w:ascii="Calibri" w:eastAsia="Calibri" w:hAnsi="Calibri" w:cs="Calibri"/>
          <w:color w:val="000000" w:themeColor="text1"/>
          <w:lang w:val="en-AU"/>
        </w:rPr>
        <w:t xml:space="preserve"> from reduced consultancy and agency fees </w:t>
      </w:r>
      <w:r w:rsidRPr="24C65094">
        <w:rPr>
          <w:rFonts w:ascii="Calibri" w:eastAsia="Calibri" w:hAnsi="Calibri" w:cs="Calibri"/>
          <w:color w:val="000000" w:themeColor="text1"/>
          <w:lang w:val="en-AU"/>
        </w:rPr>
        <w:t>as well as our ability to deliver effectively what our community expects in the short, medium, and long term.</w:t>
      </w:r>
    </w:p>
    <w:p w14:paraId="34AC2D6D" w14:textId="77777777" w:rsidR="00E2203A" w:rsidRPr="005C29A1" w:rsidRDefault="00E2203A" w:rsidP="00E2203A">
      <w:pPr>
        <w:spacing w:before="240" w:after="60" w:line="276" w:lineRule="auto"/>
        <w:rPr>
          <w:rFonts w:ascii="Calibri" w:eastAsia="Calibri" w:hAnsi="Calibri" w:cs="Calibri"/>
          <w:b/>
          <w:bCs/>
          <w:color w:val="000000"/>
          <w:szCs w:val="20"/>
          <w:lang w:val="en-AU"/>
        </w:rPr>
      </w:pPr>
      <w:r w:rsidRPr="005C29A1">
        <w:rPr>
          <w:rFonts w:ascii="Calibri" w:eastAsia="Calibri" w:hAnsi="Calibri" w:cs="Calibri"/>
          <w:b/>
          <w:bCs/>
          <w:color w:val="000000" w:themeColor="text1"/>
          <w:szCs w:val="20"/>
          <w:lang w:val="en-AU"/>
        </w:rPr>
        <w:t>Capital works</w:t>
      </w:r>
    </w:p>
    <w:p w14:paraId="4C577089" w14:textId="77777777" w:rsidR="00E2203A" w:rsidRDefault="00E2203A" w:rsidP="00E2203A">
      <w:pPr>
        <w:spacing w:line="276" w:lineRule="auto"/>
        <w:contextualSpacing/>
        <w:rPr>
          <w:rFonts w:ascii="Calibri" w:hAnsi="Calibri"/>
          <w:szCs w:val="20"/>
          <w:lang w:val="en-AU"/>
        </w:rPr>
      </w:pPr>
      <w:r>
        <w:rPr>
          <w:rFonts w:ascii="Calibri" w:hAnsi="Calibri"/>
          <w:szCs w:val="20"/>
          <w:lang w:val="en-AU"/>
        </w:rPr>
        <w:t>Our Budget 2022-23 delivers a focused $51.67 million capital program that reflects the ongoing challenges to the supply and availability of labour and materials as a result of the pandemic and invests in planning for shovel-ready projects to maximise our opportunities for grant funding in future years.</w:t>
      </w:r>
    </w:p>
    <w:p w14:paraId="51850B9D" w14:textId="77777777" w:rsidR="00E2203A" w:rsidRPr="0064797B" w:rsidRDefault="00E2203A" w:rsidP="00E2203A">
      <w:pPr>
        <w:spacing w:line="276" w:lineRule="auto"/>
        <w:contextualSpacing/>
        <w:rPr>
          <w:rFonts w:ascii="Calibri" w:eastAsia="Calibri" w:hAnsi="Calibri" w:cs="Calibri"/>
          <w:color w:val="000000"/>
          <w:szCs w:val="20"/>
          <w:lang w:val="en-AU"/>
        </w:rPr>
      </w:pPr>
    </w:p>
    <w:p w14:paraId="781B69B0" w14:textId="77777777" w:rsidR="00E2203A" w:rsidRPr="0078385A" w:rsidRDefault="00E2203A" w:rsidP="00E2203A">
      <w:pPr>
        <w:spacing w:line="276" w:lineRule="auto"/>
        <w:rPr>
          <w:rFonts w:ascii="Calibri" w:eastAsia="Calibri" w:hAnsi="Calibri" w:cs="Calibri"/>
          <w:color w:val="000000"/>
          <w:lang w:val="en-AU"/>
        </w:rPr>
      </w:pPr>
      <w:r w:rsidRPr="0078385A">
        <w:rPr>
          <w:rFonts w:ascii="Calibri" w:eastAsia="Calibri" w:hAnsi="Calibri" w:cs="Calibri"/>
          <w:color w:val="000000" w:themeColor="text1"/>
          <w:lang w:val="en-AU"/>
        </w:rPr>
        <w:t>Highlights include:</w:t>
      </w:r>
    </w:p>
    <w:p w14:paraId="4EB2751B" w14:textId="77777777" w:rsidR="00E2203A" w:rsidRPr="00612BBB" w:rsidRDefault="00E2203A" w:rsidP="00944F20">
      <w:pPr>
        <w:numPr>
          <w:ilvl w:val="0"/>
          <w:numId w:val="76"/>
        </w:numPr>
        <w:spacing w:line="276" w:lineRule="auto"/>
        <w:ind w:left="357" w:hanging="357"/>
        <w:contextualSpacing/>
        <w:rPr>
          <w:rFonts w:ascii="Calibri" w:eastAsia="Calibri" w:hAnsi="Calibri" w:cs="Calibri"/>
          <w:color w:val="000000"/>
          <w:szCs w:val="20"/>
          <w:lang w:val="en-AU"/>
        </w:rPr>
      </w:pPr>
      <w:r w:rsidRPr="109A8148">
        <w:rPr>
          <w:rFonts w:ascii="Calibri" w:eastAsia="Calibri" w:hAnsi="Calibri" w:cs="Calibri"/>
          <w:color w:val="000000" w:themeColor="text1"/>
          <w:szCs w:val="20"/>
          <w:lang w:val="en-AU"/>
        </w:rPr>
        <w:t>Completion of Mill Park Basketball Stadium Redevelopment</w:t>
      </w:r>
    </w:p>
    <w:p w14:paraId="2F436381"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eastAsia="Calibri" w:hAnsi="Calibri" w:cs="Calibri"/>
          <w:szCs w:val="20"/>
          <w:lang w:val="en-AU"/>
        </w:rPr>
        <w:t>Completion of the Mernda Social Support Centre</w:t>
      </w:r>
    </w:p>
    <w:p w14:paraId="474D0568" w14:textId="77777777" w:rsidR="00E2203A" w:rsidRPr="005B1AC5" w:rsidRDefault="00E2203A" w:rsidP="00944F20">
      <w:pPr>
        <w:numPr>
          <w:ilvl w:val="0"/>
          <w:numId w:val="76"/>
        </w:numPr>
        <w:spacing w:line="276" w:lineRule="auto"/>
        <w:ind w:left="357" w:hanging="357"/>
        <w:contextualSpacing/>
        <w:rPr>
          <w:rFonts w:ascii="Calibri" w:hAnsi="Calibri"/>
          <w:szCs w:val="20"/>
          <w:lang w:val="en-AU"/>
        </w:rPr>
      </w:pPr>
      <w:r w:rsidRPr="005B1AC5">
        <w:rPr>
          <w:rFonts w:ascii="Calibri" w:eastAsia="Calibri" w:hAnsi="Calibri" w:cs="Calibri"/>
          <w:szCs w:val="20"/>
          <w:lang w:val="en-AU"/>
        </w:rPr>
        <w:t>Continue improvements to Whittlesea Public Gardens which will include a skate park, rock climbing wall, basketball courts, barbeque and shelter area and a car park</w:t>
      </w:r>
    </w:p>
    <w:p w14:paraId="70D553CD"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lang w:val="en-AU"/>
        </w:rPr>
      </w:pPr>
      <w:r w:rsidRPr="005B1AC5">
        <w:rPr>
          <w:rFonts w:ascii="Calibri" w:hAnsi="Calibri"/>
          <w:lang w:val="en-AU"/>
        </w:rPr>
        <w:t>Construct a basketball court, shelter and social gathering spaces and upgrade paths at the western end of Norris Bank Reserve</w:t>
      </w:r>
    </w:p>
    <w:p w14:paraId="42FCC454"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eastAsia="Calibri" w:hAnsi="Calibri" w:cs="Calibri"/>
          <w:szCs w:val="20"/>
          <w:lang w:val="en-AU"/>
        </w:rPr>
        <w:t>Norris Bank Tennis Courts Redevelopment (design)</w:t>
      </w:r>
    </w:p>
    <w:p w14:paraId="760490DF"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eastAsia="Calibri" w:hAnsi="Calibri" w:cs="Calibri"/>
          <w:szCs w:val="20"/>
          <w:lang w:val="en-AU"/>
        </w:rPr>
        <w:t>Commence designing the Patterson Drive Community Centre/Kindergarten in Donnybrook</w:t>
      </w:r>
    </w:p>
    <w:p w14:paraId="2836AA5B"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eastAsia="Calibri" w:hAnsi="Calibri" w:cs="Calibri"/>
          <w:szCs w:val="20"/>
          <w:lang w:val="en-AU"/>
        </w:rPr>
        <w:t>Commence foundational infrastructure for development of the Quarry Hills precinct including drainage and trails</w:t>
      </w:r>
    </w:p>
    <w:p w14:paraId="54323BE6" w14:textId="77777777" w:rsidR="00E2203A" w:rsidRPr="005B1AC5" w:rsidRDefault="00E2203A" w:rsidP="00944F20">
      <w:pPr>
        <w:numPr>
          <w:ilvl w:val="0"/>
          <w:numId w:val="76"/>
        </w:numPr>
        <w:spacing w:line="276" w:lineRule="auto"/>
        <w:ind w:left="357" w:hanging="357"/>
        <w:contextualSpacing/>
        <w:rPr>
          <w:rFonts w:ascii="Calibri" w:hAnsi="Calibri"/>
          <w:szCs w:val="20"/>
          <w:lang w:val="en-AU"/>
        </w:rPr>
      </w:pPr>
      <w:r w:rsidRPr="005B1AC5">
        <w:rPr>
          <w:rFonts w:ascii="Calibri" w:eastAsia="Calibri" w:hAnsi="Calibri" w:cs="Calibri"/>
          <w:lang w:val="en-AU"/>
        </w:rPr>
        <w:t>Commence construction of a new playground, shelters and a multipurpose court at Kelynack Reserve</w:t>
      </w:r>
    </w:p>
    <w:p w14:paraId="2630D467"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hAnsi="Calibri"/>
          <w:szCs w:val="20"/>
          <w:lang w:val="en-AU"/>
        </w:rPr>
        <w:t>Minor planned renewal works</w:t>
      </w:r>
    </w:p>
    <w:p w14:paraId="3A5131D5" w14:textId="77777777" w:rsidR="00E2203A" w:rsidRPr="005B1AC5" w:rsidRDefault="00E2203A" w:rsidP="00944F20">
      <w:pPr>
        <w:numPr>
          <w:ilvl w:val="0"/>
          <w:numId w:val="76"/>
        </w:numPr>
        <w:spacing w:line="276" w:lineRule="auto"/>
        <w:ind w:left="357" w:hanging="357"/>
        <w:contextualSpacing/>
        <w:rPr>
          <w:rFonts w:ascii="Calibri" w:eastAsia="Calibri" w:hAnsi="Calibri" w:cs="Calibri"/>
          <w:szCs w:val="20"/>
          <w:lang w:val="en-AU"/>
        </w:rPr>
      </w:pPr>
      <w:r w:rsidRPr="005B1AC5">
        <w:rPr>
          <w:rFonts w:ascii="Calibri" w:hAnsi="Calibri"/>
          <w:szCs w:val="20"/>
          <w:lang w:val="en-AU"/>
        </w:rPr>
        <w:t>Street light bulb replacement program</w:t>
      </w:r>
    </w:p>
    <w:p w14:paraId="57F19DFB" w14:textId="77777777" w:rsidR="00E2203A" w:rsidRPr="00612BBB" w:rsidRDefault="00E2203A" w:rsidP="00944F20">
      <w:pPr>
        <w:numPr>
          <w:ilvl w:val="0"/>
          <w:numId w:val="76"/>
        </w:numPr>
        <w:spacing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 xml:space="preserve">Ongoing programs to upgrade playgrounds and general </w:t>
      </w:r>
      <w:r w:rsidRPr="4F8C9461">
        <w:rPr>
          <w:rFonts w:ascii="Calibri" w:hAnsi="Calibri"/>
          <w:color w:val="000000" w:themeColor="text1"/>
          <w:szCs w:val="20"/>
          <w:lang w:val="en-AU"/>
        </w:rPr>
        <w:t>landscapes</w:t>
      </w:r>
    </w:p>
    <w:p w14:paraId="6B468BB6" w14:textId="77777777" w:rsidR="00E2203A" w:rsidRPr="009D3874" w:rsidRDefault="00E2203A" w:rsidP="00944F20">
      <w:pPr>
        <w:numPr>
          <w:ilvl w:val="0"/>
          <w:numId w:val="76"/>
        </w:numPr>
        <w:spacing w:line="276" w:lineRule="auto"/>
        <w:ind w:left="357" w:hanging="357"/>
        <w:contextualSpacing/>
        <w:rPr>
          <w:rFonts w:ascii="Calibri" w:eastAsia="Calibri" w:hAnsi="Calibri" w:cs="Calibri"/>
          <w:color w:val="000000"/>
          <w:szCs w:val="20"/>
          <w:lang w:val="en-AU"/>
        </w:rPr>
      </w:pPr>
      <w:r w:rsidRPr="109A8148">
        <w:rPr>
          <w:rFonts w:ascii="Calibri" w:hAnsi="Calibri"/>
          <w:color w:val="000000" w:themeColor="text1"/>
          <w:szCs w:val="20"/>
          <w:lang w:val="en-AU"/>
        </w:rPr>
        <w:t>Implementation of Greening Whittlesea including tree planting programs.</w:t>
      </w:r>
    </w:p>
    <w:p w14:paraId="0C6AA3AE" w14:textId="77777777" w:rsidR="00E2203A" w:rsidRDefault="00E2203A" w:rsidP="00E2203A">
      <w:pPr>
        <w:rPr>
          <w:rFonts w:ascii="Calibri" w:eastAsia="Calibri" w:hAnsi="Calibri" w:cs="Calibri"/>
          <w:b/>
          <w:bCs/>
          <w:color w:val="000000" w:themeColor="text1"/>
          <w:lang w:val="en-AU"/>
        </w:rPr>
      </w:pPr>
      <w:r>
        <w:rPr>
          <w:rFonts w:ascii="Calibri" w:eastAsia="Calibri" w:hAnsi="Calibri" w:cs="Calibri"/>
          <w:b/>
          <w:bCs/>
          <w:color w:val="000000" w:themeColor="text1"/>
          <w:lang w:val="en-AU"/>
        </w:rPr>
        <w:br w:type="page"/>
      </w:r>
    </w:p>
    <w:p w14:paraId="721606AD" w14:textId="77777777" w:rsidR="00E2203A" w:rsidRPr="00612BBB" w:rsidRDefault="00E2203A" w:rsidP="00E2203A">
      <w:pPr>
        <w:spacing w:before="240" w:after="60"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lastRenderedPageBreak/>
        <w:t>Waste charge</w:t>
      </w:r>
    </w:p>
    <w:p w14:paraId="520B0B17" w14:textId="77777777" w:rsidR="00E2203A" w:rsidRDefault="00E2203A" w:rsidP="00E2203A">
      <w:pPr>
        <w:spacing w:line="276" w:lineRule="auto"/>
        <w:rPr>
          <w:rFonts w:ascii="Calibri" w:hAnsi="Calibri"/>
          <w:lang w:val="en-AU"/>
        </w:rPr>
      </w:pPr>
      <w:r>
        <w:rPr>
          <w:rFonts w:ascii="Calibri" w:hAnsi="Calibri"/>
          <w:lang w:val="en-AU"/>
        </w:rPr>
        <w:t xml:space="preserve">The City of Whittlesea has been and continues to significantly subsidise the cost of waste provision to ratepayers. </w:t>
      </w:r>
    </w:p>
    <w:p w14:paraId="0CB54F18" w14:textId="77777777" w:rsidR="00E2203A" w:rsidRDefault="00E2203A" w:rsidP="00E2203A">
      <w:pPr>
        <w:spacing w:line="276" w:lineRule="auto"/>
        <w:rPr>
          <w:rFonts w:ascii="Calibri" w:hAnsi="Calibri"/>
          <w:sz w:val="22"/>
          <w:szCs w:val="22"/>
          <w:lang w:val="en-AU"/>
        </w:rPr>
      </w:pPr>
    </w:p>
    <w:p w14:paraId="22A8081D" w14:textId="77777777" w:rsidR="00E2203A" w:rsidRDefault="00E2203A" w:rsidP="00E2203A">
      <w:pPr>
        <w:spacing w:line="276" w:lineRule="auto"/>
        <w:rPr>
          <w:rFonts w:ascii="Calibri" w:hAnsi="Calibri"/>
          <w:lang w:val="en-AU"/>
        </w:rPr>
      </w:pPr>
      <w:r>
        <w:rPr>
          <w:rFonts w:ascii="Calibri" w:hAnsi="Calibri"/>
          <w:lang w:val="en-AU"/>
        </w:rPr>
        <w:t xml:space="preserve">The cost of providing waste services continues to increase each year due to various factors including the Victorian Government’s Landfill Levy and the requirement to transition to a 4-bin collection system in line with the Victorian Government’s, Recycling Victoria Strategy. </w:t>
      </w:r>
    </w:p>
    <w:p w14:paraId="234C0373" w14:textId="77777777" w:rsidR="00E2203A" w:rsidRDefault="00E2203A" w:rsidP="00E2203A">
      <w:pPr>
        <w:spacing w:line="276" w:lineRule="auto"/>
        <w:rPr>
          <w:rFonts w:ascii="Calibri" w:hAnsi="Calibri"/>
          <w:lang w:val="en-AU"/>
        </w:rPr>
      </w:pPr>
    </w:p>
    <w:p w14:paraId="362D0E1F" w14:textId="334C05E2" w:rsidR="00E2203A" w:rsidRDefault="00E2203A" w:rsidP="00E2203A">
      <w:pPr>
        <w:spacing w:line="276" w:lineRule="auto"/>
        <w:rPr>
          <w:rFonts w:ascii="Calibri" w:hAnsi="Calibri"/>
          <w:lang w:val="en-AU"/>
        </w:rPr>
      </w:pPr>
      <w:r>
        <w:rPr>
          <w:rFonts w:ascii="Calibri" w:hAnsi="Calibri"/>
          <w:lang w:val="en-AU"/>
        </w:rPr>
        <w:t xml:space="preserve">Council will continue to subsidise the cost of waste services for the next four years, increasing its waste charge by 13.8% </w:t>
      </w:r>
      <w:r w:rsidR="003309F2">
        <w:rPr>
          <w:rFonts w:ascii="Calibri" w:hAnsi="Calibri"/>
          <w:lang w:val="en-AU"/>
        </w:rPr>
        <w:t xml:space="preserve">a </w:t>
      </w:r>
      <w:r>
        <w:rPr>
          <w:rFonts w:ascii="Calibri" w:hAnsi="Calibri"/>
          <w:lang w:val="en-AU"/>
        </w:rPr>
        <w:t xml:space="preserve">year until we achieve full cost recovery. </w:t>
      </w:r>
    </w:p>
    <w:p w14:paraId="79838FB4" w14:textId="77777777" w:rsidR="00E2203A" w:rsidRDefault="00E2203A" w:rsidP="00E2203A">
      <w:pPr>
        <w:spacing w:line="276" w:lineRule="auto"/>
        <w:rPr>
          <w:rFonts w:ascii="Calibri" w:hAnsi="Calibri"/>
          <w:lang w:val="en-AU"/>
        </w:rPr>
      </w:pPr>
    </w:p>
    <w:p w14:paraId="472CE16E" w14:textId="77777777" w:rsidR="00E2203A" w:rsidRDefault="00E2203A" w:rsidP="00E2203A">
      <w:pPr>
        <w:spacing w:line="276" w:lineRule="auto"/>
        <w:rPr>
          <w:rFonts w:ascii="Calibri" w:hAnsi="Calibri"/>
          <w:lang w:val="en-AU"/>
        </w:rPr>
      </w:pPr>
      <w:r>
        <w:rPr>
          <w:rFonts w:ascii="Calibri" w:hAnsi="Calibri"/>
          <w:lang w:val="en-AU"/>
        </w:rPr>
        <w:t xml:space="preserve">The City of Whittlesea’s waste charges remain significantly less than other Victorian councils who are facing similar challenges. </w:t>
      </w:r>
    </w:p>
    <w:p w14:paraId="1FD10850" w14:textId="77777777" w:rsidR="00E2203A" w:rsidRDefault="00E2203A" w:rsidP="00E2203A">
      <w:pPr>
        <w:spacing w:line="276" w:lineRule="auto"/>
        <w:rPr>
          <w:rFonts w:ascii="Calibri" w:hAnsi="Calibri"/>
          <w:lang w:val="en-AU"/>
        </w:rPr>
      </w:pPr>
    </w:p>
    <w:p w14:paraId="3138A640" w14:textId="77777777" w:rsidR="00E2203A" w:rsidRDefault="00E2203A" w:rsidP="005B1AC5">
      <w:pPr>
        <w:spacing w:line="276" w:lineRule="auto"/>
        <w:rPr>
          <w:rFonts w:ascii="Calibri" w:hAnsi="Calibri"/>
          <w:lang w:val="en-AU"/>
        </w:rPr>
      </w:pPr>
      <w:r>
        <w:rPr>
          <w:rFonts w:ascii="Calibri" w:hAnsi="Calibri"/>
          <w:lang w:val="en-AU"/>
        </w:rPr>
        <w:t>The 2022-2023 waste service charges are as follows:</w:t>
      </w:r>
    </w:p>
    <w:p w14:paraId="654EC023" w14:textId="77777777" w:rsidR="00E2203A" w:rsidRDefault="00E2203A" w:rsidP="00944F20">
      <w:pPr>
        <w:numPr>
          <w:ilvl w:val="0"/>
          <w:numId w:val="77"/>
        </w:numPr>
        <w:spacing w:line="276" w:lineRule="auto"/>
        <w:ind w:left="357" w:hanging="357"/>
        <w:contextualSpacing/>
        <w:rPr>
          <w:rFonts w:ascii="Calibri" w:hAnsi="Calibri"/>
          <w:color w:val="000000"/>
          <w:szCs w:val="20"/>
          <w:lang w:val="en-AU"/>
        </w:rPr>
      </w:pPr>
      <w:r>
        <w:rPr>
          <w:rFonts w:ascii="Calibri" w:hAnsi="Calibri"/>
          <w:color w:val="000000"/>
          <w:szCs w:val="20"/>
          <w:lang w:val="en-AU"/>
        </w:rPr>
        <w:t xml:space="preserve">Garbage (Red/Dark Green lid) and Recycling (Yellow lid) Bins </w:t>
      </w:r>
    </w:p>
    <w:p w14:paraId="192DE538" w14:textId="77777777" w:rsidR="00E2203A" w:rsidRDefault="00E2203A" w:rsidP="00944F20">
      <w:pPr>
        <w:numPr>
          <w:ilvl w:val="1"/>
          <w:numId w:val="77"/>
        </w:numPr>
        <w:spacing w:line="276" w:lineRule="auto"/>
        <w:ind w:left="720"/>
        <w:contextualSpacing/>
        <w:rPr>
          <w:rFonts w:ascii="Calibri" w:hAnsi="Calibri"/>
          <w:color w:val="000000"/>
          <w:szCs w:val="20"/>
          <w:lang w:val="en-AU"/>
        </w:rPr>
      </w:pPr>
      <w:r>
        <w:rPr>
          <w:rFonts w:ascii="Calibri" w:hAnsi="Calibri"/>
          <w:color w:val="000000"/>
          <w:szCs w:val="20"/>
          <w:lang w:val="en-AU"/>
        </w:rPr>
        <w:t xml:space="preserve">Combined charge of $130.20 per annum for residential and farming properties </w:t>
      </w:r>
    </w:p>
    <w:p w14:paraId="10BF5B68" w14:textId="77777777" w:rsidR="00E2203A" w:rsidRDefault="00E2203A" w:rsidP="00944F20">
      <w:pPr>
        <w:numPr>
          <w:ilvl w:val="1"/>
          <w:numId w:val="77"/>
        </w:numPr>
        <w:spacing w:line="276" w:lineRule="auto"/>
        <w:ind w:left="720"/>
        <w:contextualSpacing/>
        <w:rPr>
          <w:rFonts w:ascii="Calibri" w:hAnsi="Calibri"/>
          <w:color w:val="000000"/>
          <w:szCs w:val="20"/>
          <w:lang w:val="en-AU"/>
        </w:rPr>
      </w:pPr>
      <w:r>
        <w:rPr>
          <w:rFonts w:ascii="Calibri" w:hAnsi="Calibri"/>
          <w:color w:val="000000"/>
          <w:szCs w:val="20"/>
          <w:lang w:val="en-AU"/>
        </w:rPr>
        <w:t>Combined charge of $199.40 per annum for commercial and industrial properties</w:t>
      </w:r>
    </w:p>
    <w:p w14:paraId="182251E4" w14:textId="77777777" w:rsidR="00E2203A" w:rsidRDefault="00E2203A" w:rsidP="00944F20">
      <w:pPr>
        <w:numPr>
          <w:ilvl w:val="0"/>
          <w:numId w:val="77"/>
        </w:numPr>
        <w:spacing w:line="276" w:lineRule="auto"/>
        <w:ind w:left="357" w:hanging="357"/>
        <w:contextualSpacing/>
        <w:rPr>
          <w:rFonts w:ascii="Calibri" w:hAnsi="Calibri"/>
          <w:color w:val="000000"/>
          <w:szCs w:val="20"/>
          <w:lang w:val="en-AU"/>
        </w:rPr>
      </w:pPr>
      <w:r>
        <w:rPr>
          <w:rFonts w:ascii="Calibri" w:hAnsi="Calibri"/>
          <w:color w:val="000000"/>
          <w:szCs w:val="20"/>
          <w:lang w:val="en-AU"/>
        </w:rPr>
        <w:t>Glass (Purple-lid) Bin to be rolled out in 2022-23</w:t>
      </w:r>
    </w:p>
    <w:p w14:paraId="77AC58A3" w14:textId="77777777" w:rsidR="00E2203A" w:rsidRDefault="00E2203A" w:rsidP="00944F20">
      <w:pPr>
        <w:numPr>
          <w:ilvl w:val="1"/>
          <w:numId w:val="77"/>
        </w:numPr>
        <w:spacing w:line="276" w:lineRule="auto"/>
        <w:ind w:left="720"/>
        <w:contextualSpacing/>
        <w:rPr>
          <w:rFonts w:ascii="Calibri" w:hAnsi="Calibri"/>
          <w:color w:val="000000"/>
          <w:szCs w:val="20"/>
          <w:lang w:val="en-AU"/>
        </w:rPr>
      </w:pPr>
      <w:r>
        <w:rPr>
          <w:rFonts w:ascii="Calibri" w:hAnsi="Calibri"/>
          <w:color w:val="000000"/>
          <w:szCs w:val="20"/>
          <w:lang w:val="en-AU"/>
        </w:rPr>
        <w:t xml:space="preserve">$22.55 per annum pro rata, based on when service is introduced </w:t>
      </w:r>
    </w:p>
    <w:p w14:paraId="29D169FD" w14:textId="77777777" w:rsidR="00E2203A" w:rsidRPr="00EE1DF4" w:rsidRDefault="00E2203A" w:rsidP="00944F20">
      <w:pPr>
        <w:numPr>
          <w:ilvl w:val="0"/>
          <w:numId w:val="77"/>
        </w:numPr>
        <w:spacing w:line="276" w:lineRule="auto"/>
        <w:ind w:left="357" w:hanging="357"/>
        <w:contextualSpacing/>
        <w:rPr>
          <w:rFonts w:ascii="Calibri" w:eastAsia="Calibri" w:hAnsi="Calibri"/>
          <w:color w:val="000000"/>
          <w:szCs w:val="20"/>
          <w:lang w:val="en-AU"/>
        </w:rPr>
      </w:pPr>
      <w:r w:rsidRPr="00EE1DF4">
        <w:rPr>
          <w:rFonts w:ascii="Calibri" w:hAnsi="Calibri"/>
          <w:color w:val="000000"/>
          <w:szCs w:val="20"/>
          <w:lang w:val="en-AU"/>
        </w:rPr>
        <w:t>Food and Garden Waste (Light green lid) Bin – OPTIONAL for eligible properties $87.63 per annum.</w:t>
      </w:r>
    </w:p>
    <w:p w14:paraId="61DBE3A7"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Community Consultation and Engagement</w:t>
      </w:r>
    </w:p>
    <w:p w14:paraId="4BB96837" w14:textId="77777777" w:rsidR="00E2203A" w:rsidRDefault="00E2203A" w:rsidP="00E2203A">
      <w:pPr>
        <w:spacing w:after="160" w:line="276" w:lineRule="auto"/>
        <w:rPr>
          <w:rFonts w:ascii="Calibri" w:eastAsia="Calibri" w:hAnsi="Calibri" w:cs="Calibri"/>
          <w:color w:val="000000"/>
          <w:lang w:val="en-AU"/>
        </w:rPr>
      </w:pPr>
      <w:r w:rsidRPr="4F8C9461">
        <w:rPr>
          <w:rFonts w:ascii="Calibri" w:eastAsia="Calibri" w:hAnsi="Calibri" w:cs="Calibri"/>
          <w:color w:val="000000" w:themeColor="text1"/>
          <w:lang w:val="en-AU"/>
        </w:rPr>
        <w:t>The community was invited to provide their suggestions for inclusion, support or changes to the proposed budget during community consultation in September 2021 and April 2022 including having their say on the Proposed Budget and Proposed Community Plan Action via a submission form on the Engage Whittlesea platform. We have initiated</w:t>
      </w:r>
      <w:r w:rsidRPr="00357978">
        <w:rPr>
          <w:rFonts w:ascii="Calibri" w:eastAsia="Calibri" w:hAnsi="Calibri" w:cs="Calibri"/>
          <w:color w:val="000000" w:themeColor="text1"/>
          <w:lang w:val="en-AU"/>
        </w:rPr>
        <w:t xml:space="preserve"> community conversation through digital and traditional media and Local Scoop.</w:t>
      </w:r>
    </w:p>
    <w:p w14:paraId="22DFEB10" w14:textId="77777777" w:rsidR="00E2203A" w:rsidRPr="00357978" w:rsidRDefault="00E2203A" w:rsidP="00E2203A">
      <w:pPr>
        <w:spacing w:after="160" w:line="276" w:lineRule="auto"/>
        <w:rPr>
          <w:rFonts w:ascii="Calibri" w:eastAsia="Calibri" w:hAnsi="Calibri" w:cs="Calibri"/>
          <w:color w:val="000000"/>
          <w:lang w:val="en-AU"/>
        </w:rPr>
      </w:pPr>
      <w:r w:rsidRPr="00357978">
        <w:rPr>
          <w:rFonts w:ascii="Calibri" w:eastAsia="Calibri" w:hAnsi="Calibri" w:cs="Calibri"/>
          <w:color w:val="000000" w:themeColor="text1"/>
          <w:lang w:val="en-AU"/>
        </w:rPr>
        <w:t xml:space="preserve">Respondents </w:t>
      </w:r>
      <w:r w:rsidRPr="4F8C9461">
        <w:rPr>
          <w:rFonts w:ascii="Calibri" w:eastAsia="Calibri" w:hAnsi="Calibri" w:cs="Calibri"/>
          <w:color w:val="000000" w:themeColor="text1"/>
          <w:lang w:val="en-AU"/>
        </w:rPr>
        <w:t>were also provided with</w:t>
      </w:r>
      <w:r w:rsidRPr="00357978">
        <w:rPr>
          <w:rFonts w:ascii="Calibri" w:eastAsia="Calibri" w:hAnsi="Calibri" w:cs="Calibri"/>
          <w:color w:val="000000" w:themeColor="text1"/>
          <w:lang w:val="en-AU"/>
        </w:rPr>
        <w:t xml:space="preserve"> the option to request to speak to their submission in person at the Budget Submissions Advisory Committee of Council Meeting. </w:t>
      </w:r>
    </w:p>
    <w:p w14:paraId="03497991" w14:textId="77777777" w:rsidR="00E2203A" w:rsidRDefault="00E2203A" w:rsidP="00E2203A">
      <w:pPr>
        <w:spacing w:line="276" w:lineRule="auto"/>
        <w:rPr>
          <w:rFonts w:ascii="Calibri" w:eastAsia="Calibri" w:hAnsi="Calibri" w:cs="Calibri"/>
          <w:color w:val="000000" w:themeColor="text1"/>
          <w:lang w:val="en-AU"/>
        </w:rPr>
        <w:sectPr w:rsidR="00E2203A">
          <w:pgSz w:w="11906" w:h="16838"/>
          <w:pgMar w:top="1440" w:right="1440" w:bottom="1440" w:left="1440" w:header="454" w:footer="454" w:gutter="0"/>
          <w:cols w:space="720"/>
          <w:docGrid w:linePitch="360"/>
        </w:sectPr>
      </w:pPr>
      <w:r w:rsidRPr="00357978">
        <w:rPr>
          <w:rFonts w:ascii="Calibri" w:eastAsia="Calibri" w:hAnsi="Calibri" w:cs="Calibri"/>
          <w:color w:val="000000" w:themeColor="text1"/>
          <w:lang w:val="en-AU"/>
        </w:rPr>
        <w:t xml:space="preserve">We </w:t>
      </w:r>
      <w:r>
        <w:rPr>
          <w:rFonts w:ascii="Calibri" w:eastAsia="Calibri" w:hAnsi="Calibri" w:cs="Calibri"/>
          <w:color w:val="000000" w:themeColor="text1"/>
          <w:lang w:val="en-AU"/>
        </w:rPr>
        <w:t>have</w:t>
      </w:r>
      <w:r w:rsidRPr="00357978">
        <w:rPr>
          <w:rFonts w:ascii="Calibri" w:eastAsia="Calibri" w:hAnsi="Calibri" w:cs="Calibri"/>
          <w:color w:val="000000" w:themeColor="text1"/>
          <w:lang w:val="en-AU"/>
        </w:rPr>
        <w:t xml:space="preserve"> also use</w:t>
      </w:r>
      <w:r>
        <w:rPr>
          <w:rFonts w:ascii="Calibri" w:eastAsia="Calibri" w:hAnsi="Calibri" w:cs="Calibri"/>
          <w:color w:val="000000" w:themeColor="text1"/>
          <w:lang w:val="en-AU"/>
        </w:rPr>
        <w:t>d the</w:t>
      </w:r>
      <w:r w:rsidRPr="00357978">
        <w:rPr>
          <w:rFonts w:ascii="Calibri" w:eastAsia="Calibri" w:hAnsi="Calibri" w:cs="Calibri"/>
          <w:color w:val="000000" w:themeColor="text1"/>
          <w:lang w:val="en-AU"/>
        </w:rPr>
        <w:t xml:space="preserve"> existing community touch points across the </w:t>
      </w:r>
      <w:r>
        <w:rPr>
          <w:rFonts w:ascii="Calibri" w:eastAsia="Calibri" w:hAnsi="Calibri" w:cs="Calibri"/>
          <w:color w:val="000000" w:themeColor="text1"/>
          <w:lang w:val="en-AU"/>
        </w:rPr>
        <w:t>consultation period</w:t>
      </w:r>
      <w:r w:rsidRPr="00357978">
        <w:rPr>
          <w:rFonts w:ascii="Calibri" w:eastAsia="Calibri" w:hAnsi="Calibri" w:cs="Calibri"/>
          <w:color w:val="000000" w:themeColor="text1"/>
          <w:lang w:val="en-AU"/>
        </w:rPr>
        <w:t xml:space="preserve"> to inform the community about their opportunity to have their say including at the South Morang Farmers and Makers Market in April</w:t>
      </w:r>
      <w:r w:rsidRPr="00E512D9">
        <w:rPr>
          <w:rFonts w:ascii="Calibri" w:eastAsia="Calibri" w:hAnsi="Calibri" w:cs="Calibri"/>
          <w:color w:val="000000" w:themeColor="text1"/>
          <w:lang w:val="en-AU"/>
        </w:rPr>
        <w:t>.</w:t>
      </w:r>
    </w:p>
    <w:p w14:paraId="34C95E5B"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sz w:val="28"/>
          <w:szCs w:val="28"/>
          <w:lang w:val="en-AU"/>
        </w:rPr>
        <w:lastRenderedPageBreak/>
        <w:t xml:space="preserve"> </w:t>
      </w:r>
      <w:r w:rsidRPr="12CB59A7">
        <w:rPr>
          <w:rFonts w:ascii="Calibri" w:eastAsia="Calibri" w:hAnsi="Calibri" w:cs="Calibri"/>
          <w:b/>
          <w:bCs/>
          <w:color w:val="FFFFFF" w:themeColor="background1"/>
          <w:lang w:val="en-AU"/>
        </w:rPr>
        <w:t>Alignment to Community Plan, Policies or Strategies</w:t>
      </w:r>
    </w:p>
    <w:p w14:paraId="2C35A91F" w14:textId="77777777" w:rsidR="00E2203A" w:rsidRDefault="00E2203A" w:rsidP="00E2203A">
      <w:pPr>
        <w:spacing w:line="276" w:lineRule="auto"/>
        <w:jc w:val="both"/>
        <w:rPr>
          <w:rFonts w:ascii="Calibri" w:eastAsia="Calibri" w:hAnsi="Calibri" w:cs="Calibri"/>
          <w:color w:val="000000"/>
          <w:lang w:val="en-AU"/>
        </w:rPr>
      </w:pPr>
      <w:r w:rsidRPr="16558206">
        <w:rPr>
          <w:rFonts w:ascii="Calibri" w:eastAsia="Calibri" w:hAnsi="Calibri" w:cs="Calibri"/>
          <w:color w:val="000000" w:themeColor="text1"/>
          <w:lang w:val="en-AU"/>
        </w:rPr>
        <w:t>Alignment to Whittlesea 2040 and Community Plan 2021-2025:</w:t>
      </w:r>
    </w:p>
    <w:p w14:paraId="21A5CF7F" w14:textId="77777777" w:rsidR="00E2203A" w:rsidRDefault="00E2203A" w:rsidP="00E2203A">
      <w:pPr>
        <w:spacing w:before="240" w:after="60"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High performing organisation </w:t>
      </w:r>
    </w:p>
    <w:p w14:paraId="71160EAE"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763E175A"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 xml:space="preserve"> Considerations</w:t>
      </w:r>
    </w:p>
    <w:p w14:paraId="4712D87F"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Environmental</w:t>
      </w:r>
    </w:p>
    <w:p w14:paraId="39086345" w14:textId="77777777" w:rsidR="00E2203A" w:rsidRDefault="00E2203A" w:rsidP="00E2203A">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11D50D75" w14:textId="77777777" w:rsidR="00E2203A" w:rsidRDefault="00E2203A" w:rsidP="00E2203A">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 xml:space="preserve">Social, Cultural and Health </w:t>
      </w:r>
    </w:p>
    <w:p w14:paraId="35720E9B" w14:textId="77777777" w:rsidR="00E2203A" w:rsidRDefault="00E2203A" w:rsidP="00E2203A">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73A726A0" w14:textId="77777777" w:rsidR="00E2203A" w:rsidRDefault="00E2203A" w:rsidP="00E2203A">
      <w:pPr>
        <w:keepNext/>
        <w:spacing w:before="240" w:after="60"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Economic</w:t>
      </w:r>
    </w:p>
    <w:p w14:paraId="6E81AB8D" w14:textId="77777777" w:rsidR="00E2203A" w:rsidRDefault="00E2203A" w:rsidP="00E2203A">
      <w:pPr>
        <w:spacing w:line="276" w:lineRule="auto"/>
        <w:jc w:val="both"/>
        <w:rPr>
          <w:rFonts w:ascii="Calibri" w:eastAsia="Calibri" w:hAnsi="Calibri" w:cs="Calibri"/>
          <w:color w:val="000000"/>
          <w:lang w:val="en-AU"/>
        </w:rPr>
      </w:pPr>
      <w:r w:rsidRPr="53895720">
        <w:rPr>
          <w:rFonts w:ascii="Calibri" w:eastAsia="Calibri" w:hAnsi="Calibri" w:cs="Calibri"/>
          <w:color w:val="000000" w:themeColor="text1"/>
          <w:lang w:val="en-AU"/>
        </w:rPr>
        <w:t>No implications</w:t>
      </w:r>
    </w:p>
    <w:p w14:paraId="7F9F41EC"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Financial Implications</w:t>
      </w:r>
    </w:p>
    <w:p w14:paraId="1BB0E4C3" w14:textId="77777777" w:rsidR="00E2203A" w:rsidRDefault="00E2203A" w:rsidP="00E2203A">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In 2022-2023 Council will spend $29</w:t>
      </w:r>
      <w:r>
        <w:rPr>
          <w:rFonts w:ascii="Calibri" w:eastAsia="Calibri" w:hAnsi="Calibri" w:cs="Calibri"/>
          <w:color w:val="000000" w:themeColor="text1"/>
          <w:lang w:val="en-AU"/>
        </w:rPr>
        <w:t>6</w:t>
      </w:r>
      <w:r w:rsidRPr="16558206">
        <w:rPr>
          <w:rFonts w:ascii="Calibri" w:eastAsia="Calibri" w:hAnsi="Calibri" w:cs="Calibri"/>
          <w:color w:val="000000" w:themeColor="text1"/>
          <w:lang w:val="en-AU"/>
        </w:rPr>
        <w:t>.</w:t>
      </w:r>
      <w:r>
        <w:rPr>
          <w:rFonts w:ascii="Calibri" w:eastAsia="Calibri" w:hAnsi="Calibri" w:cs="Calibri"/>
          <w:color w:val="000000" w:themeColor="text1"/>
          <w:lang w:val="en-AU"/>
        </w:rPr>
        <w:t>92</w:t>
      </w:r>
      <w:r w:rsidRPr="16558206">
        <w:rPr>
          <w:rFonts w:ascii="Calibri" w:eastAsia="Calibri" w:hAnsi="Calibri" w:cs="Calibri"/>
          <w:color w:val="000000" w:themeColor="text1"/>
          <w:lang w:val="en-AU"/>
        </w:rPr>
        <w:t xml:space="preserve"> million to deliver more than 100 community services and invest in essential new infrastructure.</w:t>
      </w:r>
    </w:p>
    <w:p w14:paraId="6C44C136" w14:textId="77777777" w:rsidR="00E2203A" w:rsidRPr="008D7D34" w:rsidRDefault="00E2203A" w:rsidP="00E2203A">
      <w:pPr>
        <w:spacing w:line="276" w:lineRule="auto"/>
        <w:rPr>
          <w:rFonts w:ascii="Calibri" w:eastAsia="Calibri" w:hAnsi="Calibri" w:cs="Calibri"/>
          <w:color w:val="000000"/>
          <w:lang w:val="en-AU"/>
        </w:rPr>
      </w:pPr>
    </w:p>
    <w:p w14:paraId="24B5338C" w14:textId="77777777" w:rsidR="00E2203A" w:rsidRDefault="00E2203A" w:rsidP="00E2203A">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This includes a $51.</w:t>
      </w:r>
      <w:r>
        <w:rPr>
          <w:rFonts w:ascii="Calibri" w:eastAsia="Calibri" w:hAnsi="Calibri" w:cs="Calibri"/>
          <w:color w:val="000000" w:themeColor="text1"/>
          <w:lang w:val="en-AU"/>
        </w:rPr>
        <w:t>6</w:t>
      </w:r>
      <w:r w:rsidRPr="16558206">
        <w:rPr>
          <w:rFonts w:ascii="Calibri" w:eastAsia="Calibri" w:hAnsi="Calibri" w:cs="Calibri"/>
          <w:color w:val="000000" w:themeColor="text1"/>
          <w:lang w:val="en-AU"/>
        </w:rPr>
        <w:t>7 million capital works program, with projects to build and upgrade community centres, sporting facilities, playgrounds, roads, bike paths and footpaths across our new and established areas.</w:t>
      </w:r>
    </w:p>
    <w:p w14:paraId="5687504F"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Link to Strategic Risk</w:t>
      </w:r>
    </w:p>
    <w:p w14:paraId="2020C75C" w14:textId="77777777" w:rsidR="00E2203A" w:rsidRDefault="00E2203A" w:rsidP="00E2203A">
      <w:pPr>
        <w:tabs>
          <w:tab w:val="left" w:pos="1134"/>
        </w:tabs>
        <w:spacing w:before="240" w:after="60" w:line="276" w:lineRule="auto"/>
        <w:rPr>
          <w:rFonts w:ascii="Calibri" w:eastAsia="Calibri" w:hAnsi="Calibri" w:cs="Calibri"/>
          <w:i/>
          <w:iCs/>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lang w:val="en-AU"/>
        </w:rPr>
        <w:t>Financial Sustainability - Inability to meet current and future expenditure</w:t>
      </w:r>
    </w:p>
    <w:p w14:paraId="248CD40A" w14:textId="77777777" w:rsidR="00E2203A" w:rsidRDefault="00E2203A" w:rsidP="00E2203A">
      <w:pPr>
        <w:tabs>
          <w:tab w:val="left" w:pos="1134"/>
        </w:tabs>
        <w:spacing w:line="276" w:lineRule="auto"/>
        <w:rPr>
          <w:rFonts w:ascii="Calibri" w:eastAsia="Calibri" w:hAnsi="Calibri" w:cs="Calibri"/>
          <w:color w:val="000000"/>
          <w:lang w:val="en-AU"/>
        </w:rPr>
      </w:pPr>
      <w:r w:rsidRPr="001425A6">
        <w:rPr>
          <w:rFonts w:ascii="Calibri" w:eastAsia="Calibri" w:hAnsi="Calibri" w:cs="Calibri"/>
          <w:color w:val="000000" w:themeColor="text1"/>
          <w:lang w:val="en-AU"/>
        </w:rPr>
        <w:t>The budget is the key tool to manage Council's short-term financial sustainability</w:t>
      </w:r>
      <w:r>
        <w:rPr>
          <w:rFonts w:ascii="Calibri" w:eastAsia="Calibri" w:hAnsi="Calibri" w:cs="Calibri"/>
          <w:color w:val="000000" w:themeColor="text1"/>
          <w:lang w:val="en-AU"/>
        </w:rPr>
        <w:t xml:space="preserve">. </w:t>
      </w:r>
    </w:p>
    <w:p w14:paraId="49AF3F47" w14:textId="77777777" w:rsidR="00E2203A" w:rsidRDefault="00E2203A" w:rsidP="00E2203A">
      <w:pPr>
        <w:tabs>
          <w:tab w:val="left" w:pos="1134"/>
        </w:tabs>
        <w:spacing w:line="276" w:lineRule="auto"/>
        <w:rPr>
          <w:rFonts w:ascii="Calibri" w:eastAsia="Calibri" w:hAnsi="Calibri" w:cs="Calibri"/>
          <w:color w:val="000000" w:themeColor="text1"/>
          <w:lang w:val="en-AU"/>
        </w:rPr>
        <w:sectPr w:rsidR="00E2203A">
          <w:pgSz w:w="11906" w:h="16838"/>
          <w:pgMar w:top="1440" w:right="1440" w:bottom="1440" w:left="1440" w:header="454" w:footer="454" w:gutter="0"/>
          <w:cols w:space="720"/>
          <w:docGrid w:linePitch="360"/>
        </w:sectPr>
      </w:pPr>
      <w:r>
        <w:rPr>
          <w:rFonts w:ascii="Calibri" w:eastAsia="Calibri" w:hAnsi="Calibri" w:cs="Calibri"/>
          <w:color w:val="000000" w:themeColor="text1"/>
          <w:lang w:val="en-AU"/>
        </w:rPr>
        <w:t>.</w:t>
      </w:r>
    </w:p>
    <w:p w14:paraId="631B50BF"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 xml:space="preserve"> Implementation Strategy</w:t>
      </w:r>
    </w:p>
    <w:p w14:paraId="29F593F1"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Communication</w:t>
      </w:r>
    </w:p>
    <w:p w14:paraId="4D395540" w14:textId="77777777" w:rsidR="00E2203A" w:rsidRDefault="00E2203A" w:rsidP="00E2203A">
      <w:pPr>
        <w:spacing w:line="276" w:lineRule="auto"/>
        <w:jc w:val="both"/>
        <w:rPr>
          <w:rFonts w:ascii="Calibri" w:hAnsi="Calibri"/>
          <w:color w:val="000000"/>
          <w:lang w:val="en-AU"/>
        </w:rPr>
      </w:pPr>
      <w:r w:rsidRPr="53895720">
        <w:rPr>
          <w:rFonts w:ascii="Calibri" w:eastAsia="Calibri" w:hAnsi="Calibri" w:cs="Calibri"/>
          <w:color w:val="000000" w:themeColor="text1"/>
          <w:lang w:val="en-AU"/>
        </w:rPr>
        <w:t>Communication method to be discussed.</w:t>
      </w:r>
    </w:p>
    <w:p w14:paraId="2B8843C7" w14:textId="77777777" w:rsidR="00E2203A" w:rsidRDefault="00E2203A" w:rsidP="00E2203A">
      <w:pPr>
        <w:keepNext/>
        <w:spacing w:before="240" w:after="60"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Critical Dates</w:t>
      </w:r>
    </w:p>
    <w:p w14:paraId="259D06BB" w14:textId="77777777" w:rsidR="00E2203A" w:rsidRDefault="00E2203A" w:rsidP="00944F20">
      <w:pPr>
        <w:numPr>
          <w:ilvl w:val="0"/>
          <w:numId w:val="78"/>
        </w:numPr>
        <w:spacing w:line="276" w:lineRule="auto"/>
        <w:contextualSpacing/>
        <w:rPr>
          <w:rFonts w:ascii="Calibri" w:eastAsia="Calibri" w:hAnsi="Calibri" w:cs="Calibri"/>
          <w:color w:val="000000"/>
          <w:szCs w:val="20"/>
          <w:lang w:val="en-AU"/>
        </w:rPr>
      </w:pPr>
      <w:r w:rsidRPr="4F8C9461">
        <w:rPr>
          <w:rFonts w:ascii="Calibri" w:eastAsia="Calibri" w:hAnsi="Calibri" w:cs="Calibri"/>
          <w:color w:val="000000" w:themeColor="text1"/>
          <w:szCs w:val="20"/>
          <w:lang w:val="en-AU"/>
        </w:rPr>
        <w:t>Community consultation period in September 2021</w:t>
      </w:r>
    </w:p>
    <w:p w14:paraId="1417FAD2" w14:textId="77777777" w:rsidR="00E2203A" w:rsidRDefault="00E2203A" w:rsidP="00944F20">
      <w:pPr>
        <w:numPr>
          <w:ilvl w:val="0"/>
          <w:numId w:val="78"/>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Council approved Proposed Budget 2022-23 for public notice on 21 March 2022</w:t>
      </w:r>
    </w:p>
    <w:p w14:paraId="76FDF751" w14:textId="77777777" w:rsidR="00E2203A" w:rsidRDefault="00E2203A" w:rsidP="00944F20">
      <w:pPr>
        <w:numPr>
          <w:ilvl w:val="0"/>
          <w:numId w:val="78"/>
        </w:numPr>
        <w:spacing w:line="276" w:lineRule="auto"/>
        <w:contextualSpacing/>
        <w:rPr>
          <w:rFonts w:ascii="Calibri" w:eastAsia="Calibri" w:hAnsi="Calibri" w:cs="Calibri"/>
          <w:color w:val="000000"/>
          <w:szCs w:val="20"/>
          <w:lang w:val="en-AU"/>
        </w:rPr>
      </w:pPr>
      <w:r w:rsidRPr="4F8C9461">
        <w:rPr>
          <w:rFonts w:ascii="Calibri" w:eastAsia="Calibri" w:hAnsi="Calibri" w:cs="Calibri"/>
          <w:color w:val="000000" w:themeColor="text1"/>
          <w:szCs w:val="20"/>
          <w:lang w:val="en-AU"/>
        </w:rPr>
        <w:t>Community consultation period in April 2022</w:t>
      </w:r>
    </w:p>
    <w:p w14:paraId="0805E500" w14:textId="77777777" w:rsidR="00E2203A" w:rsidRDefault="00E2203A" w:rsidP="00944F20">
      <w:pPr>
        <w:numPr>
          <w:ilvl w:val="0"/>
          <w:numId w:val="78"/>
        </w:numPr>
        <w:spacing w:line="276" w:lineRule="auto"/>
        <w:contextualSpacing/>
        <w:rPr>
          <w:rFonts w:ascii="Calibri" w:eastAsia="Calibri" w:hAnsi="Calibri" w:cs="Calibri"/>
          <w:color w:val="000000"/>
          <w:szCs w:val="20"/>
          <w:lang w:val="en-AU"/>
        </w:rPr>
      </w:pPr>
      <w:r w:rsidRPr="4F8C9461">
        <w:rPr>
          <w:rFonts w:ascii="Calibri" w:eastAsia="Calibri" w:hAnsi="Calibri" w:cs="Calibri"/>
          <w:color w:val="000000" w:themeColor="text1"/>
          <w:szCs w:val="20"/>
          <w:lang w:val="en-AU"/>
        </w:rPr>
        <w:t>Budget Submissions Advisory Committee met to consider submissions on 6 June 2022</w:t>
      </w:r>
    </w:p>
    <w:p w14:paraId="652EED2A" w14:textId="77777777" w:rsidR="00E2203A" w:rsidRDefault="00E2203A" w:rsidP="00944F20">
      <w:pPr>
        <w:numPr>
          <w:ilvl w:val="0"/>
          <w:numId w:val="78"/>
        </w:numPr>
        <w:spacing w:line="276" w:lineRule="auto"/>
        <w:contextualSpacing/>
        <w:rPr>
          <w:rFonts w:ascii="Calibri" w:eastAsia="Calibri" w:hAnsi="Calibri" w:cs="Calibri"/>
          <w:color w:val="000000"/>
          <w:szCs w:val="20"/>
          <w:lang w:val="en-AU"/>
        </w:rPr>
      </w:pPr>
      <w:r>
        <w:rPr>
          <w:rFonts w:ascii="Calibri" w:eastAsia="Calibri" w:hAnsi="Calibri" w:cs="Calibri"/>
          <w:color w:val="000000" w:themeColor="text1"/>
          <w:szCs w:val="20"/>
          <w:lang w:val="en-AU"/>
        </w:rPr>
        <w:t>Council meeting to adopt the Budget 2022-23 on 27 June 2022</w:t>
      </w:r>
      <w:r>
        <w:rPr>
          <w:rFonts w:ascii="Calibri" w:eastAsia="Calibri" w:hAnsi="Calibri" w:cs="Calibri"/>
          <w:color w:val="000000" w:themeColor="text1"/>
          <w:szCs w:val="20"/>
          <w:lang w:val="en-AU"/>
        </w:rPr>
        <w:tab/>
      </w:r>
      <w:r>
        <w:rPr>
          <w:rFonts w:ascii="Calibri" w:eastAsia="Calibri" w:hAnsi="Calibri" w:cs="Calibri"/>
          <w:color w:val="000000" w:themeColor="text1"/>
          <w:szCs w:val="20"/>
          <w:lang w:val="en-AU"/>
        </w:rPr>
        <w:tab/>
        <w:t xml:space="preserve"> </w:t>
      </w:r>
    </w:p>
    <w:p w14:paraId="544D5EFD"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Declaration of Conflict of Interest</w:t>
      </w:r>
    </w:p>
    <w:p w14:paraId="3741FDFB" w14:textId="77777777" w:rsidR="00E2203A" w:rsidRDefault="00E2203A" w:rsidP="00E2203A">
      <w:pPr>
        <w:spacing w:line="276" w:lineRule="auto"/>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79B95980" w14:textId="77777777" w:rsidR="00E2203A" w:rsidRDefault="00E2203A" w:rsidP="00E2203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12CB59A7">
        <w:rPr>
          <w:rFonts w:ascii="Calibri" w:eastAsia="Calibri" w:hAnsi="Calibri" w:cs="Calibri"/>
          <w:b/>
          <w:bCs/>
          <w:color w:val="FFFFFF" w:themeColor="background1"/>
          <w:lang w:val="en-AU"/>
        </w:rPr>
        <w:t>Conclusion</w:t>
      </w:r>
    </w:p>
    <w:p w14:paraId="56AB831A" w14:textId="77777777" w:rsidR="00E2203A" w:rsidRDefault="00E2203A" w:rsidP="00E2203A">
      <w:pPr>
        <w:spacing w:line="276" w:lineRule="auto"/>
        <w:rPr>
          <w:rFonts w:ascii="Calibri" w:eastAsia="Calibri" w:hAnsi="Calibri"/>
          <w:lang w:val="en-AU"/>
        </w:rPr>
      </w:pPr>
      <w:r w:rsidRPr="16558206">
        <w:rPr>
          <w:rFonts w:ascii="Calibri" w:eastAsia="Calibri" w:hAnsi="Calibri"/>
          <w:lang w:val="en-AU"/>
        </w:rPr>
        <w:t xml:space="preserve">Council has developed a responsible and financially sustainable budget that puts the City of Whittlesea in a strong fiscal position to manage future impacts of the pandemic and provide </w:t>
      </w:r>
      <w:r>
        <w:rPr>
          <w:rFonts w:ascii="Calibri" w:eastAsia="Calibri" w:hAnsi="Calibri"/>
          <w:lang w:val="en-AU"/>
        </w:rPr>
        <w:t>f</w:t>
      </w:r>
      <w:r w:rsidRPr="16558206">
        <w:rPr>
          <w:rFonts w:ascii="Calibri" w:eastAsia="Calibri" w:hAnsi="Calibri"/>
          <w:lang w:val="en-AU"/>
        </w:rPr>
        <w:t>or the needs of our rapidly growing community.</w:t>
      </w:r>
    </w:p>
    <w:p w14:paraId="402DB270" w14:textId="77777777" w:rsidR="00E2203A" w:rsidRDefault="00E2203A" w:rsidP="00E2203A">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81" w:name="_Toc106797614"/>
      <w:bookmarkStart w:id="82" w:name="_Toc106883333"/>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81"/>
      <w:bookmarkEnd w:id="8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3"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83"/>
    <w:p w14:paraId="342355BE" w14:textId="77777777" w:rsidR="00E2203A" w:rsidRDefault="00E2203A" w:rsidP="00E2203A">
      <w:pPr>
        <w:ind w:firstLine="601"/>
        <w:rPr>
          <w:rFonts w:ascii="Calibri" w:hAnsi="Calibri"/>
          <w:lang w:val="en-AU"/>
        </w:rPr>
      </w:pPr>
      <w:r>
        <w:rPr>
          <w:rFonts w:ascii="Calibri" w:hAnsi="Calibri"/>
          <w:lang w:val="en-AU"/>
        </w:rPr>
        <w:t>No Notices of Motion</w:t>
      </w:r>
    </w:p>
    <w:p w14:paraId="4A9D38CF" w14:textId="77777777" w:rsidR="00E2203A" w:rsidRPr="00163BE0" w:rsidRDefault="00E2203A" w:rsidP="00E2203A">
      <w:pPr>
        <w:ind w:firstLine="567"/>
        <w:rPr>
          <w:rFonts w:ascii="Calibri" w:hAnsi="Calibri"/>
          <w:lang w:val="en-AU"/>
        </w:rPr>
      </w:pPr>
    </w:p>
    <w:p w14:paraId="0C992E6D" w14:textId="77777777" w:rsidR="00E2203A" w:rsidRDefault="00E2203A" w:rsidP="00E2203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4" w:name="_Toc106797615"/>
      <w:bookmarkStart w:id="85" w:name="_Toc106883334"/>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84"/>
      <w:bookmarkEnd w:id="8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86"/>
    <w:p w14:paraId="6B96BB2D" w14:textId="77777777" w:rsidR="00E2203A" w:rsidRDefault="00E2203A" w:rsidP="00E2203A">
      <w:pPr>
        <w:ind w:firstLine="601"/>
        <w:rPr>
          <w:rFonts w:ascii="Calibri" w:hAnsi="Calibri"/>
          <w:lang w:val="en-AU"/>
        </w:rPr>
      </w:pPr>
      <w:r>
        <w:rPr>
          <w:rFonts w:ascii="Calibri" w:hAnsi="Calibri"/>
          <w:lang w:val="en-AU"/>
        </w:rPr>
        <w:t>No Urgent Business</w:t>
      </w:r>
    </w:p>
    <w:p w14:paraId="1097944D" w14:textId="77777777" w:rsidR="00E2203A" w:rsidRPr="00163BE0" w:rsidRDefault="00E2203A" w:rsidP="00E2203A">
      <w:pPr>
        <w:ind w:firstLine="720"/>
        <w:rPr>
          <w:rFonts w:ascii="Calibri" w:hAnsi="Calibri"/>
          <w:lang w:val="en-AU"/>
        </w:rPr>
      </w:pPr>
    </w:p>
    <w:p w14:paraId="222117A1" w14:textId="77777777" w:rsidR="00E2203A" w:rsidRDefault="00E2203A" w:rsidP="00E2203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7" w:name="_Toc106797616"/>
      <w:bookmarkStart w:id="88" w:name="_Toc106883335"/>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87"/>
      <w:bookmarkEnd w:id="8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89"/>
    <w:p w14:paraId="6A94442B" w14:textId="77777777" w:rsidR="00E2203A" w:rsidRPr="00163BE0" w:rsidRDefault="00E2203A" w:rsidP="00E2203A">
      <w:pPr>
        <w:rPr>
          <w:rFonts w:ascii="Calibri" w:hAnsi="Calibri"/>
          <w:lang w:val="en-AU"/>
        </w:rPr>
      </w:pPr>
    </w:p>
    <w:p w14:paraId="550806CD" w14:textId="77777777" w:rsidR="00E2203A" w:rsidRDefault="00E2203A" w:rsidP="00E2203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0" w:name="_Toc106797617"/>
      <w:bookmarkStart w:id="91" w:name="_Toc106883336"/>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90"/>
      <w:bookmarkEnd w:id="9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2"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92"/>
    <w:p w14:paraId="2FF9D6DE" w14:textId="77777777" w:rsidR="00E2203A" w:rsidRDefault="00E2203A" w:rsidP="00E2203A">
      <w:pPr>
        <w:rPr>
          <w:rFonts w:ascii="Calibri" w:hAnsi="Calibri"/>
          <w:lang w:val="en-AU"/>
        </w:rPr>
      </w:pPr>
      <w:r w:rsidRPr="632B3F66">
        <w:rPr>
          <w:rFonts w:ascii="Calibri" w:eastAsia="Calibri" w:hAnsi="Calibri"/>
          <w:color w:val="000000" w:themeColor="text1"/>
          <w:lang w:val="en-AU"/>
        </w:rPr>
        <w:t xml:space="preserve">Under section 66(2) of the </w:t>
      </w:r>
      <w:r w:rsidRPr="00C478B0">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 xml:space="preserve"> a meeting considering confidential information may be closed to the public. Pursuant to sections 3(1) and 66(5) of the </w:t>
      </w:r>
      <w:r w:rsidRPr="00C478B0">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w:t>
      </w:r>
    </w:p>
    <w:p w14:paraId="1EB4C7CF" w14:textId="77777777" w:rsidR="00E2203A" w:rsidRPr="00411959" w:rsidRDefault="00E2203A" w:rsidP="00E2203A">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18621CC7" w14:textId="77777777" w:rsidR="00E2203A" w:rsidRPr="005141B5" w:rsidRDefault="00E2203A" w:rsidP="00E2203A">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 xml:space="preserve">THAT the Chair of Council recommends that the meeting be closed to the public for the purpose of considering details relating to the following confidential matters in accordance with Section 66(2)(a) of the </w:t>
      </w:r>
      <w:r w:rsidRPr="50097860">
        <w:rPr>
          <w:rFonts w:ascii="Calibri" w:eastAsia="Calibri" w:hAnsi="Calibri" w:cs="Calibri"/>
          <w:b/>
          <w:bCs/>
          <w:i/>
          <w:iCs/>
          <w:color w:val="000000" w:themeColor="text1"/>
          <w:lang w:val="en-AU"/>
        </w:rPr>
        <w:t>Local Government Act 2020</w:t>
      </w:r>
      <w:r w:rsidRPr="50097860">
        <w:rPr>
          <w:rFonts w:ascii="Calibri" w:eastAsia="Calibri" w:hAnsi="Calibri" w:cs="Calibri"/>
          <w:b/>
          <w:bCs/>
          <w:color w:val="000000" w:themeColor="text1"/>
          <w:lang w:val="en-AU"/>
        </w:rPr>
        <w:t xml:space="preserve"> as detailed.</w:t>
      </w:r>
    </w:p>
    <w:p w14:paraId="06F6CA33" w14:textId="77777777" w:rsidR="00E2203A" w:rsidRPr="005141B5" w:rsidRDefault="00E2203A" w:rsidP="00E2203A">
      <w:pPr>
        <w:rPr>
          <w:rFonts w:ascii="Calibri" w:hAnsi="Calibri"/>
          <w:color w:val="000000" w:themeColor="text1"/>
          <w:lang w:val="en-AU"/>
        </w:rPr>
      </w:pPr>
    </w:p>
    <w:p w14:paraId="44B7BA14"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3" w:name="_Toc106797618"/>
      <w:bookmarkStart w:id="94" w:name="_Toc106883337"/>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93"/>
      <w:bookmarkEnd w:id="94"/>
      <w:r>
        <w:rPr>
          <w:rFonts w:ascii="Calibri" w:eastAsia="Calibri" w:hAnsi="Calibri" w:cs="Calibri"/>
          <w:color w:val="000000"/>
        </w:rPr>
        <w:instrText>" \f \l 2</w:instrText>
      </w:r>
      <w:r>
        <w:rPr>
          <w:rFonts w:ascii="Calibri" w:eastAsia="Calibri" w:hAnsi="Calibri" w:cs="Calibri"/>
          <w:color w:val="000000"/>
        </w:rPr>
        <w:fldChar w:fldCharType="end"/>
      </w:r>
      <w:bookmarkStart w:id="9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95"/>
    <w:p w14:paraId="576A69E8" w14:textId="77777777" w:rsidR="00E2203A"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286DBE8D" w14:textId="77777777" w:rsidR="00E2203A" w:rsidRDefault="00E2203A" w:rsidP="00E2203A">
      <w:pPr>
        <w:tabs>
          <w:tab w:val="left" w:pos="600"/>
        </w:tabs>
        <w:ind w:left="600" w:hanging="600"/>
        <w:rPr>
          <w:rFonts w:ascii="Calibri" w:eastAsia="Calibri" w:hAnsi="Calibri" w:cs="Calibri"/>
          <w:color w:val="000000"/>
        </w:rPr>
      </w:pPr>
    </w:p>
    <w:p w14:paraId="1533F5D3"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6" w:name="_Toc106797619"/>
      <w:bookmarkStart w:id="97" w:name="_Toc106883338"/>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96"/>
      <w:bookmarkEnd w:id="97"/>
      <w:r>
        <w:rPr>
          <w:rFonts w:ascii="Calibri" w:eastAsia="Calibri" w:hAnsi="Calibri" w:cs="Calibri"/>
          <w:color w:val="000000"/>
        </w:rPr>
        <w:instrText>" \f \l 2</w:instrText>
      </w:r>
      <w:r>
        <w:rPr>
          <w:rFonts w:ascii="Calibri" w:eastAsia="Calibri" w:hAnsi="Calibri" w:cs="Calibri"/>
          <w:color w:val="000000"/>
        </w:rPr>
        <w:fldChar w:fldCharType="end"/>
      </w:r>
      <w:bookmarkStart w:id="98"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98"/>
    <w:p w14:paraId="056A67E3" w14:textId="77777777" w:rsidR="00E2203A"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5E2026D6" w14:textId="77777777" w:rsidR="00E2203A" w:rsidRDefault="00E2203A" w:rsidP="00E2203A">
      <w:pPr>
        <w:tabs>
          <w:tab w:val="left" w:pos="600"/>
        </w:tabs>
        <w:ind w:left="600" w:hanging="600"/>
        <w:rPr>
          <w:rFonts w:ascii="Calibri" w:eastAsia="Calibri" w:hAnsi="Calibri" w:cs="Calibri"/>
          <w:color w:val="000000"/>
        </w:rPr>
      </w:pPr>
    </w:p>
    <w:p w14:paraId="127EC280"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9" w:name="_Toc106797620"/>
      <w:bookmarkStart w:id="100" w:name="_Toc106883339"/>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99"/>
      <w:bookmarkEnd w:id="100"/>
      <w:r>
        <w:rPr>
          <w:rFonts w:ascii="Calibri" w:eastAsia="Calibri" w:hAnsi="Calibri" w:cs="Calibri"/>
          <w:color w:val="000000"/>
        </w:rPr>
        <w:instrText>" \f \l 2</w:instrText>
      </w:r>
      <w:r>
        <w:rPr>
          <w:rFonts w:ascii="Calibri" w:eastAsia="Calibri" w:hAnsi="Calibri" w:cs="Calibri"/>
          <w:color w:val="000000"/>
        </w:rPr>
        <w:fldChar w:fldCharType="end"/>
      </w:r>
      <w:bookmarkStart w:id="101"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101"/>
    <w:p w14:paraId="23F86B6A" w14:textId="77777777" w:rsidR="00E2203A"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0C3D7CDB" w14:textId="77777777" w:rsidR="00E2203A" w:rsidRDefault="00E2203A" w:rsidP="00E2203A">
      <w:pPr>
        <w:tabs>
          <w:tab w:val="left" w:pos="600"/>
        </w:tabs>
        <w:ind w:left="600" w:hanging="600"/>
        <w:rPr>
          <w:rFonts w:ascii="Calibri" w:eastAsia="Calibri" w:hAnsi="Calibri" w:cs="Calibri"/>
          <w:color w:val="000000"/>
        </w:rPr>
      </w:pPr>
    </w:p>
    <w:p w14:paraId="2DEB8BA4"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2" w:name="_Toc106797621"/>
      <w:bookmarkStart w:id="103" w:name="_Toc106883340"/>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102"/>
      <w:bookmarkEnd w:id="103"/>
      <w:r>
        <w:rPr>
          <w:rFonts w:ascii="Calibri" w:eastAsia="Calibri" w:hAnsi="Calibri" w:cs="Calibri"/>
          <w:color w:val="000000"/>
        </w:rPr>
        <w:instrText>" \f \l 2</w:instrText>
      </w:r>
      <w:r>
        <w:rPr>
          <w:rFonts w:ascii="Calibri" w:eastAsia="Calibri" w:hAnsi="Calibri" w:cs="Calibri"/>
          <w:color w:val="000000"/>
        </w:rPr>
        <w:fldChar w:fldCharType="end"/>
      </w:r>
      <w:bookmarkStart w:id="104"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04"/>
    <w:p w14:paraId="4058E141" w14:textId="77777777" w:rsidR="00E2203A"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2CC649D0" w14:textId="77777777" w:rsidR="00E2203A" w:rsidRDefault="00E2203A" w:rsidP="00E2203A">
      <w:pPr>
        <w:tabs>
          <w:tab w:val="left" w:pos="600"/>
        </w:tabs>
        <w:ind w:left="600" w:hanging="600"/>
        <w:rPr>
          <w:rFonts w:ascii="Calibri" w:eastAsia="Calibri" w:hAnsi="Calibri" w:cs="Calibri"/>
          <w:color w:val="000000"/>
        </w:rPr>
      </w:pPr>
    </w:p>
    <w:p w14:paraId="4E0A8A2D"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5" w:name="_Toc106797622"/>
      <w:bookmarkStart w:id="106" w:name="_Toc106883341"/>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105"/>
      <w:bookmarkEnd w:id="106"/>
      <w:r>
        <w:rPr>
          <w:rFonts w:ascii="Calibri" w:eastAsia="Calibri" w:hAnsi="Calibri" w:cs="Calibri"/>
          <w:color w:val="000000"/>
        </w:rPr>
        <w:instrText>" \f \l 2</w:instrText>
      </w:r>
      <w:r>
        <w:rPr>
          <w:rFonts w:ascii="Calibri" w:eastAsia="Calibri" w:hAnsi="Calibri" w:cs="Calibri"/>
          <w:color w:val="000000"/>
        </w:rPr>
        <w:fldChar w:fldCharType="end"/>
      </w:r>
      <w:bookmarkStart w:id="107"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107"/>
    <w:p w14:paraId="0563C37B" w14:textId="77777777" w:rsidR="00E2203A"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5F4F0512" w14:textId="77777777" w:rsidR="00E2203A" w:rsidRDefault="00E2203A" w:rsidP="00E2203A">
      <w:pPr>
        <w:tabs>
          <w:tab w:val="left" w:pos="600"/>
        </w:tabs>
        <w:ind w:left="600" w:hanging="600"/>
        <w:rPr>
          <w:rFonts w:ascii="Calibri" w:eastAsia="Calibri" w:hAnsi="Calibri" w:cs="Calibri"/>
          <w:color w:val="000000"/>
        </w:rPr>
      </w:pPr>
    </w:p>
    <w:p w14:paraId="75827700" w14:textId="77777777" w:rsidR="00E2203A" w:rsidRDefault="00E2203A" w:rsidP="00E2203A">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8" w:name="_Toc106797623"/>
      <w:bookmarkStart w:id="109" w:name="_Toc106883342"/>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108"/>
      <w:bookmarkEnd w:id="109"/>
      <w:r>
        <w:rPr>
          <w:rFonts w:ascii="Calibri" w:eastAsia="Calibri" w:hAnsi="Calibri" w:cs="Calibri"/>
          <w:color w:val="000000"/>
        </w:rPr>
        <w:instrText>" \f \l 2</w:instrText>
      </w:r>
      <w:r>
        <w:rPr>
          <w:rFonts w:ascii="Calibri" w:eastAsia="Calibri" w:hAnsi="Calibri" w:cs="Calibri"/>
          <w:color w:val="000000"/>
        </w:rPr>
        <w:fldChar w:fldCharType="end"/>
      </w:r>
      <w:bookmarkStart w:id="110"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110"/>
    <w:p w14:paraId="291C37AF" w14:textId="77777777" w:rsidR="00E2203A" w:rsidRPr="009A2D29" w:rsidRDefault="00E2203A" w:rsidP="00E2203A">
      <w:pPr>
        <w:tabs>
          <w:tab w:val="left" w:pos="600"/>
        </w:tabs>
        <w:ind w:left="600" w:hanging="600"/>
        <w:rPr>
          <w:rFonts w:ascii="Calibri" w:eastAsia="Calibri" w:hAnsi="Calibri" w:cs="Calibri"/>
          <w:color w:val="000000"/>
        </w:rPr>
      </w:pPr>
      <w:r>
        <w:rPr>
          <w:rFonts w:ascii="Calibri" w:eastAsia="Calibri" w:hAnsi="Calibri" w:cs="Calibri"/>
          <w:color w:val="000000"/>
          <w:sz w:val="26"/>
        </w:rPr>
        <w:tab/>
      </w:r>
      <w:r w:rsidRPr="009A2D29">
        <w:rPr>
          <w:rFonts w:ascii="Calibri" w:eastAsia="Calibri" w:hAnsi="Calibri" w:cs="Calibri"/>
          <w:color w:val="000000"/>
        </w:rPr>
        <w:t>No Confidential Notices of Motion</w:t>
      </w:r>
    </w:p>
    <w:p w14:paraId="3A90F1A4" w14:textId="77777777" w:rsidR="00E2203A" w:rsidRDefault="00E2203A" w:rsidP="00E2203A">
      <w:pPr>
        <w:tabs>
          <w:tab w:val="left" w:pos="600"/>
        </w:tabs>
        <w:ind w:left="600" w:hanging="600"/>
        <w:rPr>
          <w:rFonts w:ascii="Calibri" w:eastAsia="Calibri" w:hAnsi="Calibri" w:cs="Calibri"/>
          <w:color w:val="000000"/>
          <w:sz w:val="26"/>
        </w:rPr>
      </w:pPr>
    </w:p>
    <w:p w14:paraId="6592FBD7" w14:textId="77777777" w:rsidR="00E2203A" w:rsidRDefault="00E2203A" w:rsidP="00E2203A">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1" w:name="_Toc106797624"/>
      <w:bookmarkStart w:id="112" w:name="_Toc106883343"/>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111"/>
      <w:bookmarkEnd w:id="1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3"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113"/>
    <w:p w14:paraId="52D44A16" w14:textId="77777777" w:rsidR="00E2203A" w:rsidRDefault="00E2203A" w:rsidP="00E2203A">
      <w:pPr>
        <w:tabs>
          <w:tab w:val="left" w:pos="600"/>
        </w:tabs>
        <w:ind w:left="600" w:hanging="600"/>
        <w:rPr>
          <w:rFonts w:ascii="Calibri" w:eastAsia="Calibri" w:hAnsi="Calibri" w:cs="Calibri"/>
          <w:b/>
          <w:color w:val="000000"/>
          <w:sz w:val="28"/>
        </w:rPr>
      </w:pPr>
    </w:p>
    <w:sectPr w:rsidR="00E2203A">
      <w:headerReference w:type="even" r:id="rId50"/>
      <w:headerReference w:type="default" r:id="rId51"/>
      <w:footerReference w:type="default" r:id="rId52"/>
      <w:headerReference w:type="first" r:id="rId53"/>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C2ABB" w14:textId="77777777" w:rsidR="00EF281A" w:rsidRDefault="00EF281A">
      <w:r>
        <w:separator/>
      </w:r>
    </w:p>
  </w:endnote>
  <w:endnote w:type="continuationSeparator" w:id="0">
    <w:p w14:paraId="6400DA02" w14:textId="77777777" w:rsidR="00EF281A" w:rsidRDefault="00EF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162" w:type="pct"/>
      <w:tblLook w:val="04A0" w:firstRow="1" w:lastRow="0" w:firstColumn="1" w:lastColumn="0" w:noHBand="0" w:noVBand="1"/>
    </w:tblPr>
    <w:tblGrid>
      <w:gridCol w:w="7313"/>
      <w:gridCol w:w="1399"/>
    </w:tblGrid>
    <w:tr w:rsidR="00EF281A" w14:paraId="3889E369" w14:textId="77777777" w:rsidTr="00DC1894">
      <w:tc>
        <w:tcPr>
          <w:tcW w:w="4197" w:type="pct"/>
        </w:tcPr>
        <w:p w14:paraId="5E82FE41" w14:textId="77777777" w:rsidR="00EF281A" w:rsidRDefault="00EF281A" w:rsidP="00DC1894">
          <w:pPr>
            <w:rPr>
              <w:rFonts w:ascii="Calibri" w:eastAsia="Calibri" w:hAnsi="Calibri" w:cs="Calibri"/>
              <w:color w:val="003366"/>
            </w:rPr>
          </w:pPr>
        </w:p>
      </w:tc>
      <w:tc>
        <w:tcPr>
          <w:tcW w:w="803" w:type="pct"/>
        </w:tcPr>
        <w:p w14:paraId="6260D9A1"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p w14:paraId="67F341A1" w14:textId="77777777" w:rsidR="00EF281A" w:rsidRDefault="00EF281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507DC322" w14:textId="77777777">
      <w:tc>
        <w:tcPr>
          <w:tcW w:w="1650" w:type="pct"/>
        </w:tcPr>
        <w:p w14:paraId="26723CE1" w14:textId="77777777" w:rsidR="00EF281A" w:rsidRDefault="00EF281A">
          <w:pPr>
            <w:rPr>
              <w:rFonts w:ascii="Calibri" w:eastAsia="Calibri" w:hAnsi="Calibri" w:cs="Calibri"/>
              <w:color w:val="003366"/>
            </w:rPr>
          </w:pPr>
        </w:p>
      </w:tc>
      <w:tc>
        <w:tcPr>
          <w:tcW w:w="1650" w:type="pct"/>
        </w:tcPr>
        <w:p w14:paraId="079651E4" w14:textId="77777777" w:rsidR="00EF281A" w:rsidRDefault="00EF281A">
          <w:pPr>
            <w:jc w:val="center"/>
            <w:rPr>
              <w:rFonts w:ascii="Calibri" w:eastAsia="Calibri" w:hAnsi="Calibri" w:cs="Calibri"/>
              <w:color w:val="003366"/>
            </w:rPr>
          </w:pPr>
        </w:p>
      </w:tc>
      <w:tc>
        <w:tcPr>
          <w:tcW w:w="1650" w:type="pct"/>
        </w:tcPr>
        <w:p w14:paraId="2CD05C9D"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26A49FC9" w14:textId="77777777">
      <w:tc>
        <w:tcPr>
          <w:tcW w:w="1650" w:type="pct"/>
        </w:tcPr>
        <w:p w14:paraId="78854BC6" w14:textId="77777777" w:rsidR="00EF281A" w:rsidRDefault="00EF281A">
          <w:pPr>
            <w:rPr>
              <w:rFonts w:ascii="Calibri" w:eastAsia="Calibri" w:hAnsi="Calibri" w:cs="Calibri"/>
              <w:color w:val="003366"/>
            </w:rPr>
          </w:pPr>
        </w:p>
      </w:tc>
      <w:tc>
        <w:tcPr>
          <w:tcW w:w="1650" w:type="pct"/>
        </w:tcPr>
        <w:p w14:paraId="2CB8EB95" w14:textId="77777777" w:rsidR="00EF281A" w:rsidRDefault="00EF281A">
          <w:pPr>
            <w:jc w:val="center"/>
            <w:rPr>
              <w:rFonts w:ascii="Calibri" w:eastAsia="Calibri" w:hAnsi="Calibri" w:cs="Calibri"/>
              <w:color w:val="003366"/>
            </w:rPr>
          </w:pPr>
        </w:p>
      </w:tc>
      <w:tc>
        <w:tcPr>
          <w:tcW w:w="1650" w:type="pct"/>
        </w:tcPr>
        <w:p w14:paraId="4D328852"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1636E987" w14:textId="77777777">
      <w:tc>
        <w:tcPr>
          <w:tcW w:w="1650" w:type="pct"/>
        </w:tcPr>
        <w:p w14:paraId="457F04ED" w14:textId="77777777" w:rsidR="00EF281A" w:rsidRDefault="00EF281A">
          <w:pPr>
            <w:rPr>
              <w:rFonts w:ascii="Calibri" w:eastAsia="Calibri" w:hAnsi="Calibri" w:cs="Calibri"/>
              <w:color w:val="003366"/>
            </w:rPr>
          </w:pPr>
        </w:p>
      </w:tc>
      <w:tc>
        <w:tcPr>
          <w:tcW w:w="1650" w:type="pct"/>
        </w:tcPr>
        <w:p w14:paraId="34ECE44C" w14:textId="77777777" w:rsidR="00EF281A" w:rsidRDefault="00EF281A">
          <w:pPr>
            <w:jc w:val="center"/>
            <w:rPr>
              <w:rFonts w:ascii="Calibri" w:eastAsia="Calibri" w:hAnsi="Calibri" w:cs="Calibri"/>
              <w:color w:val="003366"/>
            </w:rPr>
          </w:pPr>
        </w:p>
      </w:tc>
      <w:tc>
        <w:tcPr>
          <w:tcW w:w="1650" w:type="pct"/>
        </w:tcPr>
        <w:p w14:paraId="7EFEF62C"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76761553" w14:textId="77777777">
      <w:tc>
        <w:tcPr>
          <w:tcW w:w="1650" w:type="pct"/>
        </w:tcPr>
        <w:p w14:paraId="533B87A6" w14:textId="77777777" w:rsidR="00EF281A" w:rsidRDefault="00EF281A">
          <w:pPr>
            <w:rPr>
              <w:rFonts w:ascii="Calibri" w:eastAsia="Calibri" w:hAnsi="Calibri" w:cs="Calibri"/>
              <w:color w:val="003366"/>
            </w:rPr>
          </w:pPr>
        </w:p>
      </w:tc>
      <w:tc>
        <w:tcPr>
          <w:tcW w:w="1650" w:type="pct"/>
        </w:tcPr>
        <w:p w14:paraId="2DCFBEB4" w14:textId="77777777" w:rsidR="00EF281A" w:rsidRDefault="00EF281A">
          <w:pPr>
            <w:jc w:val="center"/>
            <w:rPr>
              <w:rFonts w:ascii="Calibri" w:eastAsia="Calibri" w:hAnsi="Calibri" w:cs="Calibri"/>
              <w:color w:val="003366"/>
            </w:rPr>
          </w:pPr>
        </w:p>
      </w:tc>
      <w:tc>
        <w:tcPr>
          <w:tcW w:w="1650" w:type="pct"/>
        </w:tcPr>
        <w:p w14:paraId="15D3B93D"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187</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3182DFAB" w14:textId="77777777">
      <w:tc>
        <w:tcPr>
          <w:tcW w:w="1650" w:type="pct"/>
        </w:tcPr>
        <w:p w14:paraId="6E32CE8F" w14:textId="77777777" w:rsidR="00EF281A" w:rsidRDefault="00EF281A">
          <w:pPr>
            <w:rPr>
              <w:rFonts w:ascii="Calibri" w:eastAsia="Calibri" w:hAnsi="Calibri" w:cs="Calibri"/>
              <w:color w:val="003366"/>
            </w:rPr>
          </w:pPr>
        </w:p>
      </w:tc>
      <w:tc>
        <w:tcPr>
          <w:tcW w:w="1650" w:type="pct"/>
        </w:tcPr>
        <w:p w14:paraId="2E2B3012" w14:textId="77777777" w:rsidR="00EF281A" w:rsidRDefault="00EF281A">
          <w:pPr>
            <w:jc w:val="center"/>
            <w:rPr>
              <w:rFonts w:ascii="Calibri" w:eastAsia="Calibri" w:hAnsi="Calibri" w:cs="Calibri"/>
              <w:color w:val="003366"/>
            </w:rPr>
          </w:pPr>
        </w:p>
      </w:tc>
      <w:tc>
        <w:tcPr>
          <w:tcW w:w="1650" w:type="pct"/>
        </w:tcPr>
        <w:p w14:paraId="49E00093"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3EB93A23" w14:textId="77777777">
      <w:tc>
        <w:tcPr>
          <w:tcW w:w="1650" w:type="pct"/>
        </w:tcPr>
        <w:p w14:paraId="31E59A1C" w14:textId="77777777" w:rsidR="00EF281A" w:rsidRDefault="00EF281A">
          <w:pPr>
            <w:rPr>
              <w:rFonts w:ascii="Calibri" w:eastAsia="Calibri" w:hAnsi="Calibri" w:cs="Calibri"/>
              <w:color w:val="003366"/>
            </w:rPr>
          </w:pPr>
        </w:p>
      </w:tc>
      <w:tc>
        <w:tcPr>
          <w:tcW w:w="1650" w:type="pct"/>
        </w:tcPr>
        <w:p w14:paraId="5055E2A9" w14:textId="77777777" w:rsidR="00EF281A" w:rsidRDefault="00EF281A">
          <w:pPr>
            <w:jc w:val="center"/>
            <w:rPr>
              <w:rFonts w:ascii="Calibri" w:eastAsia="Calibri" w:hAnsi="Calibri" w:cs="Calibri"/>
              <w:color w:val="003366"/>
            </w:rPr>
          </w:pPr>
        </w:p>
      </w:tc>
      <w:tc>
        <w:tcPr>
          <w:tcW w:w="1650" w:type="pct"/>
        </w:tcPr>
        <w:p w14:paraId="09E559F8"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35CDF80B" w14:textId="77777777">
      <w:tc>
        <w:tcPr>
          <w:tcW w:w="1650" w:type="pct"/>
        </w:tcPr>
        <w:p w14:paraId="5522621D" w14:textId="77777777" w:rsidR="00EF281A" w:rsidRDefault="00EF281A">
          <w:pPr>
            <w:rPr>
              <w:rFonts w:ascii="Calibri" w:eastAsia="Calibri" w:hAnsi="Calibri" w:cs="Calibri"/>
              <w:color w:val="003366"/>
            </w:rPr>
          </w:pPr>
        </w:p>
      </w:tc>
      <w:tc>
        <w:tcPr>
          <w:tcW w:w="1650" w:type="pct"/>
        </w:tcPr>
        <w:p w14:paraId="231AC868" w14:textId="77777777" w:rsidR="00EF281A" w:rsidRDefault="00EF281A">
          <w:pPr>
            <w:jc w:val="center"/>
            <w:rPr>
              <w:rFonts w:ascii="Calibri" w:eastAsia="Calibri" w:hAnsi="Calibri" w:cs="Calibri"/>
              <w:color w:val="003366"/>
            </w:rPr>
          </w:pPr>
        </w:p>
      </w:tc>
      <w:tc>
        <w:tcPr>
          <w:tcW w:w="1650" w:type="pct"/>
        </w:tcPr>
        <w:p w14:paraId="5586F766"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440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1A6404FA" w14:textId="77777777">
      <w:tc>
        <w:tcPr>
          <w:tcW w:w="1650" w:type="pct"/>
        </w:tcPr>
        <w:p w14:paraId="00213018" w14:textId="77777777" w:rsidR="00EF281A" w:rsidRDefault="00EF281A">
          <w:pPr>
            <w:rPr>
              <w:rFonts w:ascii="Calibri" w:eastAsia="Calibri" w:hAnsi="Calibri" w:cs="Calibri"/>
              <w:color w:val="003366"/>
            </w:rPr>
          </w:pPr>
        </w:p>
      </w:tc>
      <w:tc>
        <w:tcPr>
          <w:tcW w:w="1650" w:type="pct"/>
        </w:tcPr>
        <w:p w14:paraId="143EC6D6" w14:textId="77777777" w:rsidR="00EF281A" w:rsidRDefault="00EF281A">
          <w:pPr>
            <w:jc w:val="center"/>
            <w:rPr>
              <w:rFonts w:ascii="Calibri" w:eastAsia="Calibri" w:hAnsi="Calibri" w:cs="Calibri"/>
              <w:color w:val="003366"/>
            </w:rPr>
          </w:pPr>
        </w:p>
      </w:tc>
      <w:tc>
        <w:tcPr>
          <w:tcW w:w="1650" w:type="pct"/>
        </w:tcPr>
        <w:p w14:paraId="475EC979"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4F83546F" w14:textId="77777777">
      <w:tc>
        <w:tcPr>
          <w:tcW w:w="1650" w:type="pct"/>
        </w:tcPr>
        <w:p w14:paraId="3F6EEAE8" w14:textId="77777777" w:rsidR="00EF281A" w:rsidRDefault="00EF281A">
          <w:pPr>
            <w:rPr>
              <w:rFonts w:ascii="Calibri" w:eastAsia="Calibri" w:hAnsi="Calibri" w:cs="Calibri"/>
              <w:color w:val="003366"/>
            </w:rPr>
          </w:pPr>
        </w:p>
      </w:tc>
      <w:tc>
        <w:tcPr>
          <w:tcW w:w="1650" w:type="pct"/>
        </w:tcPr>
        <w:p w14:paraId="1D369FF9" w14:textId="77777777" w:rsidR="00EF281A" w:rsidRDefault="00EF281A">
          <w:pPr>
            <w:jc w:val="center"/>
            <w:rPr>
              <w:rFonts w:ascii="Calibri" w:eastAsia="Calibri" w:hAnsi="Calibri" w:cs="Calibri"/>
              <w:color w:val="003366"/>
            </w:rPr>
          </w:pPr>
        </w:p>
      </w:tc>
      <w:tc>
        <w:tcPr>
          <w:tcW w:w="1650" w:type="pct"/>
        </w:tcPr>
        <w:p w14:paraId="53A3D731"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98</w:t>
          </w:r>
          <w:r>
            <w:rPr>
              <w:rFonts w:ascii="Calibri" w:eastAsia="Calibri" w:hAnsi="Calibri" w:cs="Calibri"/>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0FE38E24" w14:textId="77777777">
      <w:tc>
        <w:tcPr>
          <w:tcW w:w="1650" w:type="pct"/>
        </w:tcPr>
        <w:p w14:paraId="36A222C4" w14:textId="77777777" w:rsidR="00EF281A" w:rsidRDefault="00EF281A">
          <w:pPr>
            <w:rPr>
              <w:rFonts w:ascii="Calibri" w:eastAsia="Calibri" w:hAnsi="Calibri" w:cs="Calibri"/>
              <w:color w:val="003366"/>
            </w:rPr>
          </w:pPr>
        </w:p>
      </w:tc>
      <w:tc>
        <w:tcPr>
          <w:tcW w:w="1650" w:type="pct"/>
        </w:tcPr>
        <w:p w14:paraId="051C79F2" w14:textId="77777777" w:rsidR="00EF281A" w:rsidRDefault="00EF281A">
          <w:pPr>
            <w:jc w:val="center"/>
            <w:rPr>
              <w:rFonts w:ascii="Calibri" w:eastAsia="Calibri" w:hAnsi="Calibri" w:cs="Calibri"/>
              <w:color w:val="003366"/>
            </w:rPr>
          </w:pPr>
        </w:p>
      </w:tc>
      <w:tc>
        <w:tcPr>
          <w:tcW w:w="1650" w:type="pct"/>
        </w:tcPr>
        <w:p w14:paraId="307EE9FE"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162</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3B6D438C" w14:textId="77777777">
      <w:tc>
        <w:tcPr>
          <w:tcW w:w="1650" w:type="pct"/>
        </w:tcPr>
        <w:p w14:paraId="5BDD220B" w14:textId="77777777" w:rsidR="00EF281A" w:rsidRDefault="00EF281A">
          <w:pPr>
            <w:rPr>
              <w:rFonts w:ascii="Calibri" w:eastAsia="Calibri" w:hAnsi="Calibri" w:cs="Calibri"/>
              <w:color w:val="003366"/>
            </w:rPr>
          </w:pPr>
        </w:p>
      </w:tc>
      <w:tc>
        <w:tcPr>
          <w:tcW w:w="1650" w:type="pct"/>
        </w:tcPr>
        <w:p w14:paraId="4D6FEBE4" w14:textId="77777777" w:rsidR="00EF281A" w:rsidRDefault="00EF281A">
          <w:pPr>
            <w:jc w:val="center"/>
            <w:rPr>
              <w:rFonts w:ascii="Calibri" w:eastAsia="Calibri" w:hAnsi="Calibri" w:cs="Calibri"/>
              <w:color w:val="003366"/>
            </w:rPr>
          </w:pPr>
        </w:p>
      </w:tc>
      <w:tc>
        <w:tcPr>
          <w:tcW w:w="1650" w:type="pct"/>
        </w:tcPr>
        <w:p w14:paraId="59B9793F"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0B9AB771" w14:textId="77777777">
      <w:tc>
        <w:tcPr>
          <w:tcW w:w="1650" w:type="pct"/>
        </w:tcPr>
        <w:p w14:paraId="0BB040BF" w14:textId="77777777" w:rsidR="00EF281A" w:rsidRDefault="00EF281A">
          <w:pPr>
            <w:rPr>
              <w:rFonts w:ascii="Calibri" w:eastAsia="Calibri" w:hAnsi="Calibri" w:cs="Calibri"/>
              <w:color w:val="003366"/>
            </w:rPr>
          </w:pPr>
        </w:p>
      </w:tc>
      <w:tc>
        <w:tcPr>
          <w:tcW w:w="1650" w:type="pct"/>
        </w:tcPr>
        <w:p w14:paraId="03B09018" w14:textId="77777777" w:rsidR="00EF281A" w:rsidRDefault="00EF281A">
          <w:pPr>
            <w:jc w:val="center"/>
            <w:rPr>
              <w:rFonts w:ascii="Calibri" w:eastAsia="Calibri" w:hAnsi="Calibri" w:cs="Calibri"/>
              <w:color w:val="003366"/>
            </w:rPr>
          </w:pPr>
        </w:p>
      </w:tc>
      <w:tc>
        <w:tcPr>
          <w:tcW w:w="1650" w:type="pct"/>
        </w:tcPr>
        <w:p w14:paraId="27949EBE"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165</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51FB4970" w14:textId="77777777">
      <w:tc>
        <w:tcPr>
          <w:tcW w:w="1650" w:type="pct"/>
        </w:tcPr>
        <w:p w14:paraId="4E03B4FF" w14:textId="77777777" w:rsidR="00EF281A" w:rsidRDefault="00EF281A">
          <w:pPr>
            <w:rPr>
              <w:rFonts w:ascii="Calibri" w:eastAsia="Calibri" w:hAnsi="Calibri" w:cs="Calibri"/>
              <w:color w:val="003366"/>
            </w:rPr>
          </w:pPr>
        </w:p>
      </w:tc>
      <w:tc>
        <w:tcPr>
          <w:tcW w:w="1650" w:type="pct"/>
        </w:tcPr>
        <w:p w14:paraId="7F437140" w14:textId="77777777" w:rsidR="00EF281A" w:rsidRDefault="00EF281A">
          <w:pPr>
            <w:jc w:val="center"/>
            <w:rPr>
              <w:rFonts w:ascii="Calibri" w:eastAsia="Calibri" w:hAnsi="Calibri" w:cs="Calibri"/>
              <w:color w:val="003366"/>
            </w:rPr>
          </w:pPr>
        </w:p>
      </w:tc>
      <w:tc>
        <w:tcPr>
          <w:tcW w:w="1650" w:type="pct"/>
        </w:tcPr>
        <w:p w14:paraId="595CA38D"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166</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42EE59B2" w14:textId="77777777">
      <w:tc>
        <w:tcPr>
          <w:tcW w:w="1650" w:type="pct"/>
        </w:tcPr>
        <w:p w14:paraId="37854F2A" w14:textId="77777777" w:rsidR="00EF281A" w:rsidRDefault="00EF281A">
          <w:pPr>
            <w:rPr>
              <w:rFonts w:ascii="Calibri" w:eastAsia="Calibri" w:hAnsi="Calibri" w:cs="Calibri"/>
              <w:color w:val="003366"/>
            </w:rPr>
          </w:pPr>
        </w:p>
      </w:tc>
      <w:tc>
        <w:tcPr>
          <w:tcW w:w="1650" w:type="pct"/>
        </w:tcPr>
        <w:p w14:paraId="103AE031" w14:textId="77777777" w:rsidR="00EF281A" w:rsidRDefault="00EF281A">
          <w:pPr>
            <w:jc w:val="center"/>
            <w:rPr>
              <w:rFonts w:ascii="Calibri" w:eastAsia="Calibri" w:hAnsi="Calibri" w:cs="Calibri"/>
              <w:color w:val="003366"/>
            </w:rPr>
          </w:pPr>
        </w:p>
      </w:tc>
      <w:tc>
        <w:tcPr>
          <w:tcW w:w="1650" w:type="pct"/>
        </w:tcPr>
        <w:p w14:paraId="3DB77ACA"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178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09C5AA4A" w14:textId="77777777">
      <w:tc>
        <w:tcPr>
          <w:tcW w:w="1650" w:type="pct"/>
        </w:tcPr>
        <w:p w14:paraId="18B5F43B" w14:textId="77777777" w:rsidR="00EF281A" w:rsidRDefault="00EF281A">
          <w:pPr>
            <w:rPr>
              <w:rFonts w:ascii="Calibri" w:eastAsia="Calibri" w:hAnsi="Calibri" w:cs="Calibri"/>
              <w:color w:val="003366"/>
            </w:rPr>
          </w:pPr>
        </w:p>
      </w:tc>
      <w:tc>
        <w:tcPr>
          <w:tcW w:w="1650" w:type="pct"/>
        </w:tcPr>
        <w:p w14:paraId="176734C2" w14:textId="77777777" w:rsidR="00EF281A" w:rsidRDefault="00EF281A">
          <w:pPr>
            <w:jc w:val="center"/>
            <w:rPr>
              <w:rFonts w:ascii="Calibri" w:eastAsia="Calibri" w:hAnsi="Calibri" w:cs="Calibri"/>
              <w:color w:val="003366"/>
            </w:rPr>
          </w:pPr>
        </w:p>
      </w:tc>
      <w:tc>
        <w:tcPr>
          <w:tcW w:w="1650" w:type="pct"/>
        </w:tcPr>
        <w:p w14:paraId="6D5FA83A"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179</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EF281A" w14:paraId="33C2F835" w14:textId="77777777">
      <w:tc>
        <w:tcPr>
          <w:tcW w:w="1650" w:type="pct"/>
        </w:tcPr>
        <w:p w14:paraId="029AC7F8" w14:textId="77777777" w:rsidR="00EF281A" w:rsidRDefault="00EF281A">
          <w:pPr>
            <w:rPr>
              <w:rFonts w:ascii="Calibri" w:eastAsia="Calibri" w:hAnsi="Calibri" w:cs="Calibri"/>
              <w:color w:val="003366"/>
            </w:rPr>
          </w:pPr>
        </w:p>
      </w:tc>
      <w:tc>
        <w:tcPr>
          <w:tcW w:w="1650" w:type="pct"/>
        </w:tcPr>
        <w:p w14:paraId="06F62A26" w14:textId="77777777" w:rsidR="00EF281A" w:rsidRDefault="00EF281A">
          <w:pPr>
            <w:jc w:val="center"/>
            <w:rPr>
              <w:rFonts w:ascii="Calibri" w:eastAsia="Calibri" w:hAnsi="Calibri" w:cs="Calibri"/>
              <w:color w:val="003366"/>
            </w:rPr>
          </w:pPr>
        </w:p>
      </w:tc>
      <w:tc>
        <w:tcPr>
          <w:tcW w:w="1650" w:type="pct"/>
        </w:tcPr>
        <w:p w14:paraId="2CBB9800"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9"/>
      <w:gridCol w:w="3009"/>
      <w:gridCol w:w="3009"/>
    </w:tblGrid>
    <w:tr w:rsidR="00EF281A" w14:paraId="723DD4D2" w14:textId="77777777">
      <w:tc>
        <w:tcPr>
          <w:tcW w:w="1650" w:type="pct"/>
        </w:tcPr>
        <w:p w14:paraId="31B13010" w14:textId="77777777" w:rsidR="00EF281A" w:rsidRDefault="00EF281A">
          <w:pPr>
            <w:rPr>
              <w:rFonts w:ascii="Calibri" w:eastAsia="Calibri" w:hAnsi="Calibri" w:cs="Calibri"/>
              <w:color w:val="003366"/>
            </w:rPr>
          </w:pPr>
        </w:p>
      </w:tc>
      <w:tc>
        <w:tcPr>
          <w:tcW w:w="1650" w:type="pct"/>
        </w:tcPr>
        <w:p w14:paraId="758D9D5E" w14:textId="77777777" w:rsidR="00EF281A" w:rsidRDefault="00EF281A">
          <w:pPr>
            <w:jc w:val="center"/>
            <w:rPr>
              <w:rFonts w:ascii="Calibri" w:eastAsia="Calibri" w:hAnsi="Calibri" w:cs="Calibri"/>
              <w:color w:val="003366"/>
            </w:rPr>
          </w:pPr>
        </w:p>
      </w:tc>
      <w:tc>
        <w:tcPr>
          <w:tcW w:w="1650" w:type="pct"/>
        </w:tcPr>
        <w:p w14:paraId="54DB0AE5" w14:textId="77777777" w:rsidR="00EF281A" w:rsidRDefault="00EF281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183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584</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4FA54" w14:textId="77777777" w:rsidR="00EF281A" w:rsidRDefault="00EF281A">
      <w:r>
        <w:separator/>
      </w:r>
    </w:p>
  </w:footnote>
  <w:footnote w:type="continuationSeparator" w:id="0">
    <w:p w14:paraId="19D3677E" w14:textId="77777777" w:rsidR="00EF281A" w:rsidRDefault="00EF2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1469666E" w14:textId="77777777">
      <w:tc>
        <w:tcPr>
          <w:tcW w:w="0" w:type="auto"/>
        </w:tcPr>
        <w:p w14:paraId="16396BCC"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t>AGENDA - Scheduled Council Meeting 27 June 2022</w:t>
          </w:r>
        </w:p>
      </w:tc>
      <w:tc>
        <w:tcPr>
          <w:tcW w:w="0" w:type="auto"/>
        </w:tcPr>
        <w:p w14:paraId="33E9337F" w14:textId="77777777" w:rsidR="00EF281A" w:rsidRDefault="00EF281A"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2A8B54E4"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76672" behindDoc="1" locked="0" layoutInCell="1" allowOverlap="1" wp14:anchorId="0E37F311" wp14:editId="13749C89">
          <wp:simplePos x="0" y="0"/>
          <wp:positionH relativeFrom="page">
            <wp:posOffset>0</wp:posOffset>
          </wp:positionH>
          <wp:positionV relativeFrom="page">
            <wp:posOffset>0</wp:posOffset>
          </wp:positionV>
          <wp:extent cx="7560310" cy="772911"/>
          <wp:effectExtent l="0" t="0" r="0" b="0"/>
          <wp:wrapNone/>
          <wp:docPr id="1145641329" name="Picture 114564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p w14:paraId="737A97A6" w14:textId="77777777" w:rsidR="00EF281A" w:rsidRDefault="00EF281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0041"/>
      <w:gridCol w:w="425"/>
    </w:tblGrid>
    <w:tr w:rsidR="00EF281A" w14:paraId="352B3C63" w14:textId="77777777">
      <w:tc>
        <w:tcPr>
          <w:tcW w:w="0" w:type="auto"/>
        </w:tcPr>
        <w:p w14:paraId="164C74F0"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0E2ED197"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56B87416"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8960" behindDoc="1" locked="0" layoutInCell="1" allowOverlap="1" wp14:anchorId="7209681A" wp14:editId="6DEB9AC3">
          <wp:simplePos x="0" y="0"/>
          <wp:positionH relativeFrom="page">
            <wp:posOffset>0</wp:posOffset>
          </wp:positionH>
          <wp:positionV relativeFrom="page">
            <wp:posOffset>0</wp:posOffset>
          </wp:positionV>
          <wp:extent cx="7560945" cy="772976"/>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22C9539B" w14:textId="77777777">
      <w:tc>
        <w:tcPr>
          <w:tcW w:w="0" w:type="auto"/>
        </w:tcPr>
        <w:p w14:paraId="243A02F7"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6090819D"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2099268B"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9984" behindDoc="1" locked="0" layoutInCell="1" allowOverlap="1" wp14:anchorId="029D2BA5" wp14:editId="62A015B5">
          <wp:simplePos x="0" y="0"/>
          <wp:positionH relativeFrom="page">
            <wp:posOffset>0</wp:posOffset>
          </wp:positionH>
          <wp:positionV relativeFrom="page">
            <wp:posOffset>0</wp:posOffset>
          </wp:positionV>
          <wp:extent cx="7560945" cy="772976"/>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347A6266" w14:textId="77777777">
      <w:tc>
        <w:tcPr>
          <w:tcW w:w="0" w:type="auto"/>
        </w:tcPr>
        <w:p w14:paraId="5A384FDF"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3D5D044A"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561DC2E3"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91008" behindDoc="1" locked="0" layoutInCell="1" allowOverlap="1" wp14:anchorId="326DA683" wp14:editId="3399AD55">
          <wp:simplePos x="0" y="0"/>
          <wp:positionH relativeFrom="page">
            <wp:posOffset>0</wp:posOffset>
          </wp:positionH>
          <wp:positionV relativeFrom="page">
            <wp:posOffset>0</wp:posOffset>
          </wp:positionV>
          <wp:extent cx="7560945" cy="772976"/>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64AB0EEE" w14:textId="77777777">
      <w:tc>
        <w:tcPr>
          <w:tcW w:w="0" w:type="auto"/>
        </w:tcPr>
        <w:p w14:paraId="2C1720C8"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0E516C0E"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1168A2FF"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92032" behindDoc="1" locked="0" layoutInCell="1" allowOverlap="1" wp14:anchorId="299B6322" wp14:editId="4936CD3E">
          <wp:simplePos x="0" y="0"/>
          <wp:positionH relativeFrom="page">
            <wp:posOffset>0</wp:posOffset>
          </wp:positionH>
          <wp:positionV relativeFrom="page">
            <wp:posOffset>0</wp:posOffset>
          </wp:positionV>
          <wp:extent cx="7560945" cy="772976"/>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61189F5B" w14:textId="77777777">
      <w:tc>
        <w:tcPr>
          <w:tcW w:w="0" w:type="auto"/>
        </w:tcPr>
        <w:p w14:paraId="145DCB53"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6D4DEA0B"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08A64D8A"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93056" behindDoc="1" locked="0" layoutInCell="1" allowOverlap="1" wp14:anchorId="566C9EB6" wp14:editId="20118822">
          <wp:simplePos x="0" y="0"/>
          <wp:positionH relativeFrom="page">
            <wp:posOffset>0</wp:posOffset>
          </wp:positionH>
          <wp:positionV relativeFrom="page">
            <wp:posOffset>0</wp:posOffset>
          </wp:positionV>
          <wp:extent cx="7560945" cy="772976"/>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405C7991" w14:textId="77777777">
      <w:tc>
        <w:tcPr>
          <w:tcW w:w="0" w:type="auto"/>
        </w:tcPr>
        <w:p w14:paraId="0D5D7CDA"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568B7D8D"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36B0865E"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94080" behindDoc="1" locked="0" layoutInCell="1" allowOverlap="1" wp14:anchorId="5BA035ED" wp14:editId="2C419A11">
          <wp:simplePos x="0" y="0"/>
          <wp:positionH relativeFrom="page">
            <wp:posOffset>0</wp:posOffset>
          </wp:positionH>
          <wp:positionV relativeFrom="page">
            <wp:posOffset>0</wp:posOffset>
          </wp:positionV>
          <wp:extent cx="7560945" cy="772976"/>
          <wp:effectExtent l="0" t="0" r="0" b="0"/>
          <wp:wrapNone/>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1FA27A4B" w14:textId="77777777">
      <w:tc>
        <w:tcPr>
          <w:tcW w:w="0" w:type="auto"/>
        </w:tcPr>
        <w:p w14:paraId="4C2943B4"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t>AGENDA - Scheduled Council Meeting 27 June 2022</w:t>
          </w:r>
        </w:p>
      </w:tc>
      <w:tc>
        <w:tcPr>
          <w:tcW w:w="0" w:type="auto"/>
        </w:tcPr>
        <w:p w14:paraId="66171C38" w14:textId="77777777" w:rsidR="00EF281A" w:rsidRDefault="00EF281A"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373A62F1"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96128" behindDoc="1" locked="0" layoutInCell="1" allowOverlap="1" wp14:anchorId="6E233283" wp14:editId="5755CFD6">
          <wp:simplePos x="0" y="0"/>
          <wp:positionH relativeFrom="page">
            <wp:posOffset>0</wp:posOffset>
          </wp:positionH>
          <wp:positionV relativeFrom="page">
            <wp:posOffset>0</wp:posOffset>
          </wp:positionV>
          <wp:extent cx="7560310" cy="7729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5662" w14:textId="77777777" w:rsidR="00EF281A" w:rsidRDefault="00EF281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343DDFF1" w14:textId="77777777">
      <w:tc>
        <w:tcPr>
          <w:tcW w:w="0" w:type="auto"/>
        </w:tcPr>
        <w:p w14:paraId="0AA3D2C4"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49D9667F"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44C4F72B"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98176" behindDoc="1" locked="0" layoutInCell="1" allowOverlap="1" wp14:anchorId="5A250431" wp14:editId="591EA99C">
          <wp:simplePos x="0" y="0"/>
          <wp:positionH relativeFrom="page">
            <wp:posOffset>0</wp:posOffset>
          </wp:positionH>
          <wp:positionV relativeFrom="page">
            <wp:posOffset>0</wp:posOffset>
          </wp:positionV>
          <wp:extent cx="7560310" cy="77291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A106A" w14:textId="77777777" w:rsidR="00EF281A" w:rsidRDefault="00EF28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2022D52B" w14:textId="77777777">
      <w:tc>
        <w:tcPr>
          <w:tcW w:w="0" w:type="auto"/>
        </w:tcPr>
        <w:p w14:paraId="3D7C3486"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t>AGENDA - Scheduled Council Meeting 27 June 2022</w:t>
          </w:r>
        </w:p>
      </w:tc>
      <w:tc>
        <w:tcPr>
          <w:tcW w:w="0" w:type="auto"/>
        </w:tcPr>
        <w:p w14:paraId="60F7DE95" w14:textId="77777777" w:rsidR="00EF281A" w:rsidRDefault="00EF281A"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7358A0B2"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77696" behindDoc="1" locked="0" layoutInCell="1" allowOverlap="1" wp14:anchorId="7BA5E093" wp14:editId="25A55912">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D015D" w14:textId="77777777" w:rsidR="00EF281A" w:rsidRDefault="00EF281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7A790D04" w14:textId="77777777">
      <w:tc>
        <w:tcPr>
          <w:tcW w:w="0" w:type="auto"/>
        </w:tcPr>
        <w:p w14:paraId="3AEAE696"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609CCD33"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10F55D73"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4624" behindDoc="1" locked="0" layoutInCell="1" allowOverlap="1" wp14:anchorId="5E662518" wp14:editId="0FA9E3A3">
          <wp:simplePos x="0" y="0"/>
          <wp:positionH relativeFrom="page">
            <wp:posOffset>0</wp:posOffset>
          </wp:positionH>
          <wp:positionV relativeFrom="page">
            <wp:posOffset>0</wp:posOffset>
          </wp:positionV>
          <wp:extent cx="7560310" cy="772911"/>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D244" w14:textId="77777777" w:rsidR="00EF281A" w:rsidRDefault="00EF28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0041"/>
      <w:gridCol w:w="425"/>
    </w:tblGrid>
    <w:tr w:rsidR="00EF281A" w14:paraId="610827E2" w14:textId="77777777">
      <w:tc>
        <w:tcPr>
          <w:tcW w:w="0" w:type="auto"/>
        </w:tcPr>
        <w:p w14:paraId="64D2243D"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6CC51D76"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10EEF839"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9744" behindDoc="1" locked="0" layoutInCell="1" allowOverlap="1" wp14:anchorId="37C5B953" wp14:editId="3763752D">
          <wp:simplePos x="0" y="0"/>
          <wp:positionH relativeFrom="page">
            <wp:posOffset>0</wp:posOffset>
          </wp:positionH>
          <wp:positionV relativeFrom="page">
            <wp:posOffset>0</wp:posOffset>
          </wp:positionV>
          <wp:extent cx="7560945" cy="772976"/>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2F74135F" w14:textId="77777777">
      <w:tc>
        <w:tcPr>
          <w:tcW w:w="0" w:type="auto"/>
        </w:tcPr>
        <w:p w14:paraId="4C750056"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3F9AC493"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1317E06E"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0768" behindDoc="1" locked="0" layoutInCell="1" allowOverlap="1" wp14:anchorId="7D9318E2" wp14:editId="0F2E98A1">
          <wp:simplePos x="0" y="0"/>
          <wp:positionH relativeFrom="page">
            <wp:posOffset>0</wp:posOffset>
          </wp:positionH>
          <wp:positionV relativeFrom="page">
            <wp:posOffset>0</wp:posOffset>
          </wp:positionV>
          <wp:extent cx="7560945" cy="772976"/>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1E362A1D" w14:textId="77777777">
      <w:tc>
        <w:tcPr>
          <w:tcW w:w="0" w:type="auto"/>
        </w:tcPr>
        <w:p w14:paraId="3B73FF79"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6C1C8C10"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1EFA6E62"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1792" behindDoc="1" locked="0" layoutInCell="1" allowOverlap="1" wp14:anchorId="09A21C27" wp14:editId="2B1EB878">
          <wp:simplePos x="0" y="0"/>
          <wp:positionH relativeFrom="page">
            <wp:posOffset>0</wp:posOffset>
          </wp:positionH>
          <wp:positionV relativeFrom="page">
            <wp:posOffset>0</wp:posOffset>
          </wp:positionV>
          <wp:extent cx="7560945" cy="772976"/>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0041"/>
      <w:gridCol w:w="425"/>
    </w:tblGrid>
    <w:tr w:rsidR="00EF281A" w14:paraId="3779CF34" w14:textId="77777777">
      <w:tc>
        <w:tcPr>
          <w:tcW w:w="0" w:type="auto"/>
        </w:tcPr>
        <w:p w14:paraId="099ECF34"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t>AGENDA - Scheduled Council Meeting 27 June 2022</w:t>
          </w:r>
        </w:p>
      </w:tc>
      <w:tc>
        <w:tcPr>
          <w:tcW w:w="0" w:type="auto"/>
        </w:tcPr>
        <w:p w14:paraId="2C7FA215" w14:textId="77777777" w:rsidR="00EF281A" w:rsidRDefault="00EF281A"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570ED3FB"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83840" behindDoc="1" locked="0" layoutInCell="1" allowOverlap="1" wp14:anchorId="6E15D892" wp14:editId="57224B74">
          <wp:simplePos x="0" y="0"/>
          <wp:positionH relativeFrom="page">
            <wp:posOffset>0</wp:posOffset>
          </wp:positionH>
          <wp:positionV relativeFrom="page">
            <wp:posOffset>0</wp:posOffset>
          </wp:positionV>
          <wp:extent cx="7560310" cy="772911"/>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0"/>
      <w:gridCol w:w="367"/>
    </w:tblGrid>
    <w:tr w:rsidR="00EF281A" w14:paraId="2EE4835F" w14:textId="77777777">
      <w:tc>
        <w:tcPr>
          <w:tcW w:w="0" w:type="auto"/>
        </w:tcPr>
        <w:p w14:paraId="40CBA5F6"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5FAA9A0B"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0F909228"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4864" behindDoc="1" locked="0" layoutInCell="1" allowOverlap="1" wp14:anchorId="59B58911" wp14:editId="2458288B">
          <wp:simplePos x="0" y="0"/>
          <wp:positionH relativeFrom="page">
            <wp:posOffset>0</wp:posOffset>
          </wp:positionH>
          <wp:positionV relativeFrom="page">
            <wp:posOffset>0</wp:posOffset>
          </wp:positionV>
          <wp:extent cx="7560945" cy="772976"/>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59"/>
      <w:gridCol w:w="367"/>
    </w:tblGrid>
    <w:tr w:rsidR="00EF281A" w14:paraId="5236734E" w14:textId="77777777">
      <w:tc>
        <w:tcPr>
          <w:tcW w:w="0" w:type="auto"/>
        </w:tcPr>
        <w:p w14:paraId="7D1709F6"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t>AGENDA - Scheduled Council Meeting 27 June 2022</w:t>
          </w:r>
        </w:p>
      </w:tc>
      <w:tc>
        <w:tcPr>
          <w:tcW w:w="0" w:type="auto"/>
        </w:tcPr>
        <w:p w14:paraId="77E61EBF" w14:textId="77777777" w:rsidR="00EF281A" w:rsidRDefault="00EF281A" w:rsidP="008464F8">
          <w:pPr>
            <w:pStyle w:val="Header"/>
            <w:jc w:val="right"/>
            <w:rPr>
              <w:rFonts w:eastAsia="Calibri" w:cs="Calibri"/>
              <w:b w:val="0"/>
              <w:color w:val="003366"/>
              <w:sz w:val="24"/>
            </w:rPr>
          </w:pPr>
          <w:r>
            <w:rPr>
              <w:rFonts w:eastAsia="Calibri" w:cs="Calibri"/>
              <w:b w:val="0"/>
              <w:color w:val="003366"/>
              <w:sz w:val="24"/>
            </w:rPr>
            <w:t xml:space="preserve"> </w:t>
          </w:r>
        </w:p>
      </w:tc>
    </w:tr>
  </w:tbl>
  <w:p w14:paraId="0DF26329" w14:textId="77777777" w:rsidR="00EF281A" w:rsidRDefault="00EF281A" w:rsidP="008464F8">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86912" behindDoc="1" locked="0" layoutInCell="1" allowOverlap="1" wp14:anchorId="6648D276" wp14:editId="12BEECEF">
          <wp:simplePos x="0" y="0"/>
          <wp:positionH relativeFrom="page">
            <wp:posOffset>0</wp:posOffset>
          </wp:positionH>
          <wp:positionV relativeFrom="page">
            <wp:posOffset>0</wp:posOffset>
          </wp:positionV>
          <wp:extent cx="7560310" cy="772911"/>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0041"/>
      <w:gridCol w:w="425"/>
    </w:tblGrid>
    <w:tr w:rsidR="00EF281A" w14:paraId="41D7A733" w14:textId="77777777">
      <w:tc>
        <w:tcPr>
          <w:tcW w:w="0" w:type="auto"/>
        </w:tcPr>
        <w:p w14:paraId="20B861D3" w14:textId="77777777" w:rsidR="00EF281A" w:rsidRDefault="00EF281A">
          <w:pPr>
            <w:rPr>
              <w:rFonts w:ascii="Calibri" w:eastAsia="Calibri" w:hAnsi="Calibri" w:cs="Calibri"/>
              <w:color w:val="003366"/>
            </w:rPr>
          </w:pPr>
          <w:r>
            <w:rPr>
              <w:rFonts w:ascii="Calibri" w:eastAsia="Calibri" w:hAnsi="Calibri" w:cs="Calibri"/>
              <w:color w:val="003366"/>
            </w:rPr>
            <w:t>AGENDA - Scheduled Council Meeting 27 June 2022</w:t>
          </w:r>
        </w:p>
      </w:tc>
      <w:tc>
        <w:tcPr>
          <w:tcW w:w="0" w:type="auto"/>
        </w:tcPr>
        <w:p w14:paraId="5C8DAAA0" w14:textId="77777777" w:rsidR="00EF281A" w:rsidRDefault="00EF281A">
          <w:pPr>
            <w:jc w:val="right"/>
            <w:rPr>
              <w:rFonts w:ascii="Calibri" w:eastAsia="Calibri" w:hAnsi="Calibri" w:cs="Calibri"/>
              <w:color w:val="003366"/>
            </w:rPr>
          </w:pPr>
          <w:r>
            <w:rPr>
              <w:rFonts w:ascii="Calibri" w:eastAsia="Calibri" w:hAnsi="Calibri" w:cs="Calibri"/>
              <w:color w:val="003366"/>
            </w:rPr>
            <w:t xml:space="preserve"> </w:t>
          </w:r>
        </w:p>
      </w:tc>
    </w:tr>
  </w:tbl>
  <w:p w14:paraId="093618A9" w14:textId="77777777" w:rsidR="00EF281A" w:rsidRDefault="00EF281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87936" behindDoc="1" locked="0" layoutInCell="1" allowOverlap="1" wp14:anchorId="41944E29" wp14:editId="718763B7">
          <wp:simplePos x="0" y="0"/>
          <wp:positionH relativeFrom="page">
            <wp:posOffset>0</wp:posOffset>
          </wp:positionH>
          <wp:positionV relativeFrom="page">
            <wp:posOffset>0</wp:posOffset>
          </wp:positionV>
          <wp:extent cx="7560945" cy="772976"/>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E325C"/>
    <w:multiLevelType w:val="hybridMultilevel"/>
    <w:tmpl w:val="00000000"/>
    <w:lvl w:ilvl="0" w:tplc="01509F1A">
      <w:start w:val="1"/>
      <w:numFmt w:val="bullet"/>
      <w:lvlText w:val=""/>
      <w:lvlJc w:val="left"/>
      <w:pPr>
        <w:ind w:left="720" w:hanging="360"/>
      </w:pPr>
      <w:rPr>
        <w:rFonts w:ascii="Symbol" w:hAnsi="Symbol" w:hint="default"/>
      </w:rPr>
    </w:lvl>
    <w:lvl w:ilvl="1" w:tplc="11ECD268">
      <w:start w:val="1"/>
      <w:numFmt w:val="bullet"/>
      <w:lvlText w:val="o"/>
      <w:lvlJc w:val="left"/>
      <w:pPr>
        <w:ind w:left="1440" w:hanging="360"/>
      </w:pPr>
      <w:rPr>
        <w:rFonts w:ascii="Courier New" w:hAnsi="Courier New" w:hint="default"/>
      </w:rPr>
    </w:lvl>
    <w:lvl w:ilvl="2" w:tplc="6B96AFEC">
      <w:start w:val="1"/>
      <w:numFmt w:val="bullet"/>
      <w:lvlText w:val=""/>
      <w:lvlJc w:val="left"/>
      <w:pPr>
        <w:ind w:left="2160" w:hanging="360"/>
      </w:pPr>
      <w:rPr>
        <w:rFonts w:ascii="Wingdings" w:hAnsi="Wingdings" w:hint="default"/>
      </w:rPr>
    </w:lvl>
    <w:lvl w:ilvl="3" w:tplc="676C2F90">
      <w:start w:val="1"/>
      <w:numFmt w:val="bullet"/>
      <w:lvlText w:val=""/>
      <w:lvlJc w:val="left"/>
      <w:pPr>
        <w:ind w:left="2880" w:hanging="360"/>
      </w:pPr>
      <w:rPr>
        <w:rFonts w:ascii="Symbol" w:hAnsi="Symbol" w:hint="default"/>
      </w:rPr>
    </w:lvl>
    <w:lvl w:ilvl="4" w:tplc="0706CF28">
      <w:start w:val="1"/>
      <w:numFmt w:val="bullet"/>
      <w:lvlText w:val="o"/>
      <w:lvlJc w:val="left"/>
      <w:pPr>
        <w:ind w:left="3600" w:hanging="360"/>
      </w:pPr>
      <w:rPr>
        <w:rFonts w:ascii="Courier New" w:hAnsi="Courier New" w:hint="default"/>
      </w:rPr>
    </w:lvl>
    <w:lvl w:ilvl="5" w:tplc="E942093E">
      <w:start w:val="1"/>
      <w:numFmt w:val="bullet"/>
      <w:lvlText w:val=""/>
      <w:lvlJc w:val="left"/>
      <w:pPr>
        <w:ind w:left="4320" w:hanging="360"/>
      </w:pPr>
      <w:rPr>
        <w:rFonts w:ascii="Wingdings" w:hAnsi="Wingdings" w:hint="default"/>
      </w:rPr>
    </w:lvl>
    <w:lvl w:ilvl="6" w:tplc="F40C0228">
      <w:start w:val="1"/>
      <w:numFmt w:val="bullet"/>
      <w:lvlText w:val=""/>
      <w:lvlJc w:val="left"/>
      <w:pPr>
        <w:ind w:left="5040" w:hanging="360"/>
      </w:pPr>
      <w:rPr>
        <w:rFonts w:ascii="Symbol" w:hAnsi="Symbol" w:hint="default"/>
      </w:rPr>
    </w:lvl>
    <w:lvl w:ilvl="7" w:tplc="2340D4B8">
      <w:start w:val="1"/>
      <w:numFmt w:val="bullet"/>
      <w:lvlText w:val="o"/>
      <w:lvlJc w:val="left"/>
      <w:pPr>
        <w:ind w:left="5760" w:hanging="360"/>
      </w:pPr>
      <w:rPr>
        <w:rFonts w:ascii="Courier New" w:hAnsi="Courier New" w:hint="default"/>
      </w:rPr>
    </w:lvl>
    <w:lvl w:ilvl="8" w:tplc="5164C4FA">
      <w:start w:val="1"/>
      <w:numFmt w:val="bullet"/>
      <w:lvlText w:val=""/>
      <w:lvlJc w:val="left"/>
      <w:pPr>
        <w:ind w:left="6480" w:hanging="360"/>
      </w:pPr>
      <w:rPr>
        <w:rFonts w:ascii="Wingdings" w:hAnsi="Wingdings" w:hint="default"/>
      </w:rPr>
    </w:lvl>
  </w:abstractNum>
  <w:abstractNum w:abstractNumId="1" w15:restartNumberingAfterBreak="0">
    <w:nsid w:val="01DB512B"/>
    <w:multiLevelType w:val="multilevel"/>
    <w:tmpl w:val="7AEF2C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8117EA"/>
    <w:multiLevelType w:val="hybridMultilevel"/>
    <w:tmpl w:val="5552B91C"/>
    <w:lvl w:ilvl="0" w:tplc="87428B2A">
      <w:start w:val="1"/>
      <w:numFmt w:val="bullet"/>
      <w:lvlText w:val=""/>
      <w:lvlJc w:val="left"/>
      <w:pPr>
        <w:ind w:left="720" w:hanging="360"/>
      </w:pPr>
      <w:rPr>
        <w:rFonts w:ascii="Symbol" w:hAnsi="Symbol" w:hint="default"/>
      </w:rPr>
    </w:lvl>
    <w:lvl w:ilvl="1" w:tplc="532C3B98">
      <w:start w:val="1"/>
      <w:numFmt w:val="bullet"/>
      <w:lvlText w:val="o"/>
      <w:lvlJc w:val="left"/>
      <w:pPr>
        <w:ind w:left="1440" w:hanging="360"/>
      </w:pPr>
      <w:rPr>
        <w:rFonts w:ascii="Courier New" w:hAnsi="Courier New" w:cs="Courier New" w:hint="default"/>
      </w:rPr>
    </w:lvl>
    <w:lvl w:ilvl="2" w:tplc="ADA07F0E" w:tentative="1">
      <w:start w:val="1"/>
      <w:numFmt w:val="bullet"/>
      <w:lvlText w:val=""/>
      <w:lvlJc w:val="left"/>
      <w:pPr>
        <w:ind w:left="2160" w:hanging="360"/>
      </w:pPr>
      <w:rPr>
        <w:rFonts w:ascii="Wingdings" w:hAnsi="Wingdings" w:hint="default"/>
      </w:rPr>
    </w:lvl>
    <w:lvl w:ilvl="3" w:tplc="E4AA0FF6" w:tentative="1">
      <w:start w:val="1"/>
      <w:numFmt w:val="bullet"/>
      <w:lvlText w:val=""/>
      <w:lvlJc w:val="left"/>
      <w:pPr>
        <w:ind w:left="2880" w:hanging="360"/>
      </w:pPr>
      <w:rPr>
        <w:rFonts w:ascii="Symbol" w:hAnsi="Symbol" w:hint="default"/>
      </w:rPr>
    </w:lvl>
    <w:lvl w:ilvl="4" w:tplc="9F8AE2B2" w:tentative="1">
      <w:start w:val="1"/>
      <w:numFmt w:val="bullet"/>
      <w:lvlText w:val="o"/>
      <w:lvlJc w:val="left"/>
      <w:pPr>
        <w:ind w:left="3600" w:hanging="360"/>
      </w:pPr>
      <w:rPr>
        <w:rFonts w:ascii="Courier New" w:hAnsi="Courier New" w:cs="Courier New" w:hint="default"/>
      </w:rPr>
    </w:lvl>
    <w:lvl w:ilvl="5" w:tplc="4DCCDD2E" w:tentative="1">
      <w:start w:val="1"/>
      <w:numFmt w:val="bullet"/>
      <w:lvlText w:val=""/>
      <w:lvlJc w:val="left"/>
      <w:pPr>
        <w:ind w:left="4320" w:hanging="360"/>
      </w:pPr>
      <w:rPr>
        <w:rFonts w:ascii="Wingdings" w:hAnsi="Wingdings" w:hint="default"/>
      </w:rPr>
    </w:lvl>
    <w:lvl w:ilvl="6" w:tplc="C0AC1976" w:tentative="1">
      <w:start w:val="1"/>
      <w:numFmt w:val="bullet"/>
      <w:lvlText w:val=""/>
      <w:lvlJc w:val="left"/>
      <w:pPr>
        <w:ind w:left="5040" w:hanging="360"/>
      </w:pPr>
      <w:rPr>
        <w:rFonts w:ascii="Symbol" w:hAnsi="Symbol" w:hint="default"/>
      </w:rPr>
    </w:lvl>
    <w:lvl w:ilvl="7" w:tplc="3112C820" w:tentative="1">
      <w:start w:val="1"/>
      <w:numFmt w:val="bullet"/>
      <w:lvlText w:val="o"/>
      <w:lvlJc w:val="left"/>
      <w:pPr>
        <w:ind w:left="5760" w:hanging="360"/>
      </w:pPr>
      <w:rPr>
        <w:rFonts w:ascii="Courier New" w:hAnsi="Courier New" w:cs="Courier New" w:hint="default"/>
      </w:rPr>
    </w:lvl>
    <w:lvl w:ilvl="8" w:tplc="ED00CD42" w:tentative="1">
      <w:start w:val="1"/>
      <w:numFmt w:val="bullet"/>
      <w:lvlText w:val=""/>
      <w:lvlJc w:val="left"/>
      <w:pPr>
        <w:ind w:left="6480" w:hanging="360"/>
      </w:pPr>
      <w:rPr>
        <w:rFonts w:ascii="Wingdings" w:hAnsi="Wingdings" w:hint="default"/>
      </w:rPr>
    </w:lvl>
  </w:abstractNum>
  <w:abstractNum w:abstractNumId="3" w15:restartNumberingAfterBreak="0">
    <w:nsid w:val="05F7E7FA"/>
    <w:multiLevelType w:val="hybridMultilevel"/>
    <w:tmpl w:val="00000000"/>
    <w:lvl w:ilvl="0" w:tplc="5FC8D8CC">
      <w:start w:val="1"/>
      <w:numFmt w:val="bullet"/>
      <w:lvlText w:val=""/>
      <w:lvlJc w:val="left"/>
      <w:pPr>
        <w:ind w:left="720" w:hanging="360"/>
      </w:pPr>
      <w:rPr>
        <w:rFonts w:ascii="Symbol" w:hAnsi="Symbol" w:hint="default"/>
      </w:rPr>
    </w:lvl>
    <w:lvl w:ilvl="1" w:tplc="88603F90">
      <w:start w:val="1"/>
      <w:numFmt w:val="bullet"/>
      <w:lvlText w:val="o"/>
      <w:lvlJc w:val="left"/>
      <w:pPr>
        <w:ind w:left="1440" w:hanging="360"/>
      </w:pPr>
      <w:rPr>
        <w:rFonts w:ascii="Courier New" w:hAnsi="Courier New" w:hint="default"/>
      </w:rPr>
    </w:lvl>
    <w:lvl w:ilvl="2" w:tplc="F54031F4">
      <w:start w:val="1"/>
      <w:numFmt w:val="bullet"/>
      <w:lvlText w:val=""/>
      <w:lvlJc w:val="left"/>
      <w:pPr>
        <w:ind w:left="2160" w:hanging="360"/>
      </w:pPr>
      <w:rPr>
        <w:rFonts w:ascii="Wingdings" w:hAnsi="Wingdings" w:hint="default"/>
      </w:rPr>
    </w:lvl>
    <w:lvl w:ilvl="3" w:tplc="CAFE2768">
      <w:start w:val="1"/>
      <w:numFmt w:val="bullet"/>
      <w:lvlText w:val=""/>
      <w:lvlJc w:val="left"/>
      <w:pPr>
        <w:ind w:left="2880" w:hanging="360"/>
      </w:pPr>
      <w:rPr>
        <w:rFonts w:ascii="Symbol" w:hAnsi="Symbol" w:hint="default"/>
      </w:rPr>
    </w:lvl>
    <w:lvl w:ilvl="4" w:tplc="44DAAC50">
      <w:start w:val="1"/>
      <w:numFmt w:val="bullet"/>
      <w:lvlText w:val="o"/>
      <w:lvlJc w:val="left"/>
      <w:pPr>
        <w:ind w:left="3600" w:hanging="360"/>
      </w:pPr>
      <w:rPr>
        <w:rFonts w:ascii="Courier New" w:hAnsi="Courier New" w:hint="default"/>
      </w:rPr>
    </w:lvl>
    <w:lvl w:ilvl="5" w:tplc="F51CC020">
      <w:start w:val="1"/>
      <w:numFmt w:val="bullet"/>
      <w:lvlText w:val=""/>
      <w:lvlJc w:val="left"/>
      <w:pPr>
        <w:ind w:left="4320" w:hanging="360"/>
      </w:pPr>
      <w:rPr>
        <w:rFonts w:ascii="Wingdings" w:hAnsi="Wingdings" w:hint="default"/>
      </w:rPr>
    </w:lvl>
    <w:lvl w:ilvl="6" w:tplc="00DC753C">
      <w:start w:val="1"/>
      <w:numFmt w:val="bullet"/>
      <w:lvlText w:val=""/>
      <w:lvlJc w:val="left"/>
      <w:pPr>
        <w:ind w:left="5040" w:hanging="360"/>
      </w:pPr>
      <w:rPr>
        <w:rFonts w:ascii="Symbol" w:hAnsi="Symbol" w:hint="default"/>
      </w:rPr>
    </w:lvl>
    <w:lvl w:ilvl="7" w:tplc="EDE02DDE">
      <w:start w:val="1"/>
      <w:numFmt w:val="bullet"/>
      <w:lvlText w:val="o"/>
      <w:lvlJc w:val="left"/>
      <w:pPr>
        <w:ind w:left="5760" w:hanging="360"/>
      </w:pPr>
      <w:rPr>
        <w:rFonts w:ascii="Courier New" w:hAnsi="Courier New" w:hint="default"/>
      </w:rPr>
    </w:lvl>
    <w:lvl w:ilvl="8" w:tplc="F8C8D268">
      <w:start w:val="1"/>
      <w:numFmt w:val="bullet"/>
      <w:lvlText w:val=""/>
      <w:lvlJc w:val="left"/>
      <w:pPr>
        <w:ind w:left="6480" w:hanging="360"/>
      </w:pPr>
      <w:rPr>
        <w:rFonts w:ascii="Wingdings" w:hAnsi="Wingdings" w:hint="default"/>
      </w:rPr>
    </w:lvl>
  </w:abstractNum>
  <w:abstractNum w:abstractNumId="4" w15:restartNumberingAfterBreak="0">
    <w:nsid w:val="07FF777B"/>
    <w:multiLevelType w:val="hybridMultilevel"/>
    <w:tmpl w:val="EA660D94"/>
    <w:lvl w:ilvl="0" w:tplc="9224179A">
      <w:start w:val="1"/>
      <w:numFmt w:val="decimal"/>
      <w:lvlText w:val="%1."/>
      <w:lvlJc w:val="left"/>
      <w:pPr>
        <w:ind w:left="720" w:hanging="360"/>
      </w:pPr>
    </w:lvl>
    <w:lvl w:ilvl="1" w:tplc="BA3C35CE">
      <w:start w:val="1"/>
      <w:numFmt w:val="lowerLetter"/>
      <w:lvlText w:val="%2."/>
      <w:lvlJc w:val="left"/>
      <w:pPr>
        <w:ind w:left="1440" w:hanging="360"/>
      </w:pPr>
    </w:lvl>
    <w:lvl w:ilvl="2" w:tplc="A81A9EDE">
      <w:start w:val="1"/>
      <w:numFmt w:val="lowerRoman"/>
      <w:lvlText w:val="%3."/>
      <w:lvlJc w:val="right"/>
      <w:pPr>
        <w:ind w:left="2160" w:hanging="180"/>
      </w:pPr>
    </w:lvl>
    <w:lvl w:ilvl="3" w:tplc="3A949CB0">
      <w:start w:val="1"/>
      <w:numFmt w:val="decimal"/>
      <w:lvlText w:val="%4."/>
      <w:lvlJc w:val="left"/>
      <w:pPr>
        <w:ind w:left="2880" w:hanging="360"/>
      </w:pPr>
    </w:lvl>
    <w:lvl w:ilvl="4" w:tplc="71A2B5CA">
      <w:start w:val="1"/>
      <w:numFmt w:val="lowerLetter"/>
      <w:lvlText w:val="%5."/>
      <w:lvlJc w:val="left"/>
      <w:pPr>
        <w:ind w:left="3600" w:hanging="360"/>
      </w:pPr>
    </w:lvl>
    <w:lvl w:ilvl="5" w:tplc="884C2F90">
      <w:start w:val="1"/>
      <w:numFmt w:val="lowerRoman"/>
      <w:lvlText w:val="%6."/>
      <w:lvlJc w:val="right"/>
      <w:pPr>
        <w:ind w:left="4320" w:hanging="180"/>
      </w:pPr>
    </w:lvl>
    <w:lvl w:ilvl="6" w:tplc="FBEE60DE">
      <w:start w:val="1"/>
      <w:numFmt w:val="decimal"/>
      <w:lvlText w:val="%7."/>
      <w:lvlJc w:val="left"/>
      <w:pPr>
        <w:ind w:left="5040" w:hanging="360"/>
      </w:pPr>
    </w:lvl>
    <w:lvl w:ilvl="7" w:tplc="8E3C051A">
      <w:start w:val="1"/>
      <w:numFmt w:val="lowerLetter"/>
      <w:lvlText w:val="%8."/>
      <w:lvlJc w:val="left"/>
      <w:pPr>
        <w:ind w:left="5760" w:hanging="360"/>
      </w:pPr>
    </w:lvl>
    <w:lvl w:ilvl="8" w:tplc="FD902772">
      <w:start w:val="1"/>
      <w:numFmt w:val="lowerRoman"/>
      <w:lvlText w:val="%9."/>
      <w:lvlJc w:val="right"/>
      <w:pPr>
        <w:ind w:left="6480" w:hanging="180"/>
      </w:pPr>
    </w:lvl>
  </w:abstractNum>
  <w:abstractNum w:abstractNumId="5" w15:restartNumberingAfterBreak="0">
    <w:nsid w:val="08607CCA"/>
    <w:multiLevelType w:val="hybridMultilevel"/>
    <w:tmpl w:val="3AF094C2"/>
    <w:lvl w:ilvl="0" w:tplc="D2188508">
      <w:start w:val="1"/>
      <w:numFmt w:val="bullet"/>
      <w:lvlText w:val=""/>
      <w:lvlJc w:val="left"/>
      <w:pPr>
        <w:ind w:left="780" w:hanging="360"/>
      </w:pPr>
      <w:rPr>
        <w:rFonts w:ascii="Symbol" w:hAnsi="Symbol" w:hint="default"/>
      </w:rPr>
    </w:lvl>
    <w:lvl w:ilvl="1" w:tplc="1C88CDE4" w:tentative="1">
      <w:start w:val="1"/>
      <w:numFmt w:val="bullet"/>
      <w:lvlText w:val="o"/>
      <w:lvlJc w:val="left"/>
      <w:pPr>
        <w:ind w:left="1500" w:hanging="360"/>
      </w:pPr>
      <w:rPr>
        <w:rFonts w:ascii="Courier New" w:hAnsi="Courier New" w:cs="Courier New" w:hint="default"/>
      </w:rPr>
    </w:lvl>
    <w:lvl w:ilvl="2" w:tplc="24E82794" w:tentative="1">
      <w:start w:val="1"/>
      <w:numFmt w:val="bullet"/>
      <w:lvlText w:val=""/>
      <w:lvlJc w:val="left"/>
      <w:pPr>
        <w:ind w:left="2220" w:hanging="360"/>
      </w:pPr>
      <w:rPr>
        <w:rFonts w:ascii="Wingdings" w:hAnsi="Wingdings" w:hint="default"/>
      </w:rPr>
    </w:lvl>
    <w:lvl w:ilvl="3" w:tplc="B8983C10" w:tentative="1">
      <w:start w:val="1"/>
      <w:numFmt w:val="bullet"/>
      <w:lvlText w:val=""/>
      <w:lvlJc w:val="left"/>
      <w:pPr>
        <w:ind w:left="2940" w:hanging="360"/>
      </w:pPr>
      <w:rPr>
        <w:rFonts w:ascii="Symbol" w:hAnsi="Symbol" w:hint="default"/>
      </w:rPr>
    </w:lvl>
    <w:lvl w:ilvl="4" w:tplc="857EBFCA" w:tentative="1">
      <w:start w:val="1"/>
      <w:numFmt w:val="bullet"/>
      <w:lvlText w:val="o"/>
      <w:lvlJc w:val="left"/>
      <w:pPr>
        <w:ind w:left="3660" w:hanging="360"/>
      </w:pPr>
      <w:rPr>
        <w:rFonts w:ascii="Courier New" w:hAnsi="Courier New" w:cs="Courier New" w:hint="default"/>
      </w:rPr>
    </w:lvl>
    <w:lvl w:ilvl="5" w:tplc="4AFC2662" w:tentative="1">
      <w:start w:val="1"/>
      <w:numFmt w:val="bullet"/>
      <w:lvlText w:val=""/>
      <w:lvlJc w:val="left"/>
      <w:pPr>
        <w:ind w:left="4380" w:hanging="360"/>
      </w:pPr>
      <w:rPr>
        <w:rFonts w:ascii="Wingdings" w:hAnsi="Wingdings" w:hint="default"/>
      </w:rPr>
    </w:lvl>
    <w:lvl w:ilvl="6" w:tplc="D4F8C392" w:tentative="1">
      <w:start w:val="1"/>
      <w:numFmt w:val="bullet"/>
      <w:lvlText w:val=""/>
      <w:lvlJc w:val="left"/>
      <w:pPr>
        <w:ind w:left="5100" w:hanging="360"/>
      </w:pPr>
      <w:rPr>
        <w:rFonts w:ascii="Symbol" w:hAnsi="Symbol" w:hint="default"/>
      </w:rPr>
    </w:lvl>
    <w:lvl w:ilvl="7" w:tplc="3F04F332" w:tentative="1">
      <w:start w:val="1"/>
      <w:numFmt w:val="bullet"/>
      <w:lvlText w:val="o"/>
      <w:lvlJc w:val="left"/>
      <w:pPr>
        <w:ind w:left="5820" w:hanging="360"/>
      </w:pPr>
      <w:rPr>
        <w:rFonts w:ascii="Courier New" w:hAnsi="Courier New" w:cs="Courier New" w:hint="default"/>
      </w:rPr>
    </w:lvl>
    <w:lvl w:ilvl="8" w:tplc="5D785C00" w:tentative="1">
      <w:start w:val="1"/>
      <w:numFmt w:val="bullet"/>
      <w:lvlText w:val=""/>
      <w:lvlJc w:val="left"/>
      <w:pPr>
        <w:ind w:left="6540" w:hanging="360"/>
      </w:pPr>
      <w:rPr>
        <w:rFonts w:ascii="Wingdings" w:hAnsi="Wingdings" w:hint="default"/>
      </w:rPr>
    </w:lvl>
  </w:abstractNum>
  <w:abstractNum w:abstractNumId="6" w15:restartNumberingAfterBreak="0">
    <w:nsid w:val="0AB79348"/>
    <w:multiLevelType w:val="hybridMultilevel"/>
    <w:tmpl w:val="00000000"/>
    <w:lvl w:ilvl="0" w:tplc="1FBCE9B8">
      <w:start w:val="1"/>
      <w:numFmt w:val="bullet"/>
      <w:lvlText w:val=""/>
      <w:lvlJc w:val="left"/>
      <w:pPr>
        <w:ind w:left="720" w:hanging="360"/>
      </w:pPr>
      <w:rPr>
        <w:rFonts w:ascii="Symbol" w:hAnsi="Symbol" w:hint="default"/>
      </w:rPr>
    </w:lvl>
    <w:lvl w:ilvl="1" w:tplc="D3EEC9E2">
      <w:start w:val="1"/>
      <w:numFmt w:val="bullet"/>
      <w:lvlText w:val="o"/>
      <w:lvlJc w:val="left"/>
      <w:pPr>
        <w:ind w:left="1440" w:hanging="360"/>
      </w:pPr>
      <w:rPr>
        <w:rFonts w:ascii="Courier New" w:hAnsi="Courier New" w:hint="default"/>
      </w:rPr>
    </w:lvl>
    <w:lvl w:ilvl="2" w:tplc="8A9C0C32">
      <w:start w:val="1"/>
      <w:numFmt w:val="bullet"/>
      <w:lvlText w:val=""/>
      <w:lvlJc w:val="left"/>
      <w:pPr>
        <w:ind w:left="2160" w:hanging="360"/>
      </w:pPr>
      <w:rPr>
        <w:rFonts w:ascii="Wingdings" w:hAnsi="Wingdings" w:hint="default"/>
      </w:rPr>
    </w:lvl>
    <w:lvl w:ilvl="3" w:tplc="4EA6A85A">
      <w:start w:val="1"/>
      <w:numFmt w:val="bullet"/>
      <w:lvlText w:val=""/>
      <w:lvlJc w:val="left"/>
      <w:pPr>
        <w:ind w:left="2880" w:hanging="360"/>
      </w:pPr>
      <w:rPr>
        <w:rFonts w:ascii="Symbol" w:hAnsi="Symbol" w:hint="default"/>
      </w:rPr>
    </w:lvl>
    <w:lvl w:ilvl="4" w:tplc="32FC64A2">
      <w:start w:val="1"/>
      <w:numFmt w:val="bullet"/>
      <w:lvlText w:val="o"/>
      <w:lvlJc w:val="left"/>
      <w:pPr>
        <w:ind w:left="3600" w:hanging="360"/>
      </w:pPr>
      <w:rPr>
        <w:rFonts w:ascii="Courier New" w:hAnsi="Courier New" w:hint="default"/>
      </w:rPr>
    </w:lvl>
    <w:lvl w:ilvl="5" w:tplc="FC3877CC">
      <w:start w:val="1"/>
      <w:numFmt w:val="bullet"/>
      <w:lvlText w:val=""/>
      <w:lvlJc w:val="left"/>
      <w:pPr>
        <w:ind w:left="4320" w:hanging="360"/>
      </w:pPr>
      <w:rPr>
        <w:rFonts w:ascii="Wingdings" w:hAnsi="Wingdings" w:hint="default"/>
      </w:rPr>
    </w:lvl>
    <w:lvl w:ilvl="6" w:tplc="57444962">
      <w:start w:val="1"/>
      <w:numFmt w:val="bullet"/>
      <w:lvlText w:val=""/>
      <w:lvlJc w:val="left"/>
      <w:pPr>
        <w:ind w:left="5040" w:hanging="360"/>
      </w:pPr>
      <w:rPr>
        <w:rFonts w:ascii="Symbol" w:hAnsi="Symbol" w:hint="default"/>
      </w:rPr>
    </w:lvl>
    <w:lvl w:ilvl="7" w:tplc="928469B8">
      <w:start w:val="1"/>
      <w:numFmt w:val="bullet"/>
      <w:lvlText w:val="o"/>
      <w:lvlJc w:val="left"/>
      <w:pPr>
        <w:ind w:left="5760" w:hanging="360"/>
      </w:pPr>
      <w:rPr>
        <w:rFonts w:ascii="Courier New" w:hAnsi="Courier New" w:hint="default"/>
      </w:rPr>
    </w:lvl>
    <w:lvl w:ilvl="8" w:tplc="3A2C34E6">
      <w:start w:val="1"/>
      <w:numFmt w:val="bullet"/>
      <w:lvlText w:val=""/>
      <w:lvlJc w:val="left"/>
      <w:pPr>
        <w:ind w:left="6480" w:hanging="360"/>
      </w:pPr>
      <w:rPr>
        <w:rFonts w:ascii="Wingdings" w:hAnsi="Wingdings" w:hint="default"/>
      </w:rPr>
    </w:lvl>
  </w:abstractNum>
  <w:abstractNum w:abstractNumId="7" w15:restartNumberingAfterBreak="0">
    <w:nsid w:val="0B35D3A4"/>
    <w:multiLevelType w:val="hybridMultilevel"/>
    <w:tmpl w:val="00000000"/>
    <w:lvl w:ilvl="0" w:tplc="B5E0ED4A">
      <w:start w:val="1"/>
      <w:numFmt w:val="bullet"/>
      <w:lvlText w:val=""/>
      <w:lvlJc w:val="left"/>
      <w:pPr>
        <w:ind w:left="720" w:hanging="360"/>
      </w:pPr>
      <w:rPr>
        <w:rFonts w:ascii="Symbol" w:hAnsi="Symbol" w:hint="default"/>
      </w:rPr>
    </w:lvl>
    <w:lvl w:ilvl="1" w:tplc="E46CB7E8">
      <w:start w:val="1"/>
      <w:numFmt w:val="bullet"/>
      <w:lvlText w:val="o"/>
      <w:lvlJc w:val="left"/>
      <w:pPr>
        <w:ind w:left="1440" w:hanging="360"/>
      </w:pPr>
      <w:rPr>
        <w:rFonts w:ascii="Courier New" w:hAnsi="Courier New" w:hint="default"/>
      </w:rPr>
    </w:lvl>
    <w:lvl w:ilvl="2" w:tplc="E90AA0A4">
      <w:start w:val="1"/>
      <w:numFmt w:val="bullet"/>
      <w:lvlText w:val=""/>
      <w:lvlJc w:val="left"/>
      <w:pPr>
        <w:ind w:left="2160" w:hanging="360"/>
      </w:pPr>
      <w:rPr>
        <w:rFonts w:ascii="Wingdings" w:hAnsi="Wingdings" w:hint="default"/>
      </w:rPr>
    </w:lvl>
    <w:lvl w:ilvl="3" w:tplc="1BFA8772">
      <w:start w:val="1"/>
      <w:numFmt w:val="bullet"/>
      <w:lvlText w:val=""/>
      <w:lvlJc w:val="left"/>
      <w:pPr>
        <w:ind w:left="2880" w:hanging="360"/>
      </w:pPr>
      <w:rPr>
        <w:rFonts w:ascii="Symbol" w:hAnsi="Symbol" w:hint="default"/>
      </w:rPr>
    </w:lvl>
    <w:lvl w:ilvl="4" w:tplc="C196193E">
      <w:start w:val="1"/>
      <w:numFmt w:val="bullet"/>
      <w:lvlText w:val="o"/>
      <w:lvlJc w:val="left"/>
      <w:pPr>
        <w:ind w:left="3600" w:hanging="360"/>
      </w:pPr>
      <w:rPr>
        <w:rFonts w:ascii="Courier New" w:hAnsi="Courier New" w:hint="default"/>
      </w:rPr>
    </w:lvl>
    <w:lvl w:ilvl="5" w:tplc="DA4C48C8">
      <w:start w:val="1"/>
      <w:numFmt w:val="bullet"/>
      <w:lvlText w:val=""/>
      <w:lvlJc w:val="left"/>
      <w:pPr>
        <w:ind w:left="4320" w:hanging="360"/>
      </w:pPr>
      <w:rPr>
        <w:rFonts w:ascii="Wingdings" w:hAnsi="Wingdings" w:hint="default"/>
      </w:rPr>
    </w:lvl>
    <w:lvl w:ilvl="6" w:tplc="942A8A40">
      <w:start w:val="1"/>
      <w:numFmt w:val="bullet"/>
      <w:lvlText w:val=""/>
      <w:lvlJc w:val="left"/>
      <w:pPr>
        <w:ind w:left="5040" w:hanging="360"/>
      </w:pPr>
      <w:rPr>
        <w:rFonts w:ascii="Symbol" w:hAnsi="Symbol" w:hint="default"/>
      </w:rPr>
    </w:lvl>
    <w:lvl w:ilvl="7" w:tplc="281C474A">
      <w:start w:val="1"/>
      <w:numFmt w:val="bullet"/>
      <w:lvlText w:val="o"/>
      <w:lvlJc w:val="left"/>
      <w:pPr>
        <w:ind w:left="5760" w:hanging="360"/>
      </w:pPr>
      <w:rPr>
        <w:rFonts w:ascii="Courier New" w:hAnsi="Courier New" w:hint="default"/>
      </w:rPr>
    </w:lvl>
    <w:lvl w:ilvl="8" w:tplc="687CE302">
      <w:start w:val="1"/>
      <w:numFmt w:val="bullet"/>
      <w:lvlText w:val=""/>
      <w:lvlJc w:val="left"/>
      <w:pPr>
        <w:ind w:left="6480" w:hanging="360"/>
      </w:pPr>
      <w:rPr>
        <w:rFonts w:ascii="Wingdings" w:hAnsi="Wingdings" w:hint="default"/>
      </w:rPr>
    </w:lvl>
  </w:abstractNum>
  <w:abstractNum w:abstractNumId="8" w15:restartNumberingAfterBreak="0">
    <w:nsid w:val="0C089AE9"/>
    <w:multiLevelType w:val="hybridMultilevel"/>
    <w:tmpl w:val="00000000"/>
    <w:lvl w:ilvl="0" w:tplc="C8E8F502">
      <w:start w:val="1"/>
      <w:numFmt w:val="bullet"/>
      <w:lvlText w:val=""/>
      <w:lvlJc w:val="left"/>
      <w:pPr>
        <w:ind w:left="720" w:hanging="360"/>
      </w:pPr>
      <w:rPr>
        <w:rFonts w:ascii="Symbol" w:hAnsi="Symbol" w:hint="default"/>
      </w:rPr>
    </w:lvl>
    <w:lvl w:ilvl="1" w:tplc="F61C32DE">
      <w:start w:val="1"/>
      <w:numFmt w:val="bullet"/>
      <w:lvlText w:val="o"/>
      <w:lvlJc w:val="left"/>
      <w:pPr>
        <w:ind w:left="1440" w:hanging="360"/>
      </w:pPr>
      <w:rPr>
        <w:rFonts w:ascii="Courier New" w:hAnsi="Courier New" w:hint="default"/>
      </w:rPr>
    </w:lvl>
    <w:lvl w:ilvl="2" w:tplc="C6321752">
      <w:start w:val="1"/>
      <w:numFmt w:val="bullet"/>
      <w:lvlText w:val=""/>
      <w:lvlJc w:val="left"/>
      <w:pPr>
        <w:ind w:left="2160" w:hanging="360"/>
      </w:pPr>
      <w:rPr>
        <w:rFonts w:ascii="Wingdings" w:hAnsi="Wingdings" w:hint="default"/>
      </w:rPr>
    </w:lvl>
    <w:lvl w:ilvl="3" w:tplc="00C4AC2A">
      <w:start w:val="1"/>
      <w:numFmt w:val="bullet"/>
      <w:lvlText w:val=""/>
      <w:lvlJc w:val="left"/>
      <w:pPr>
        <w:ind w:left="2880" w:hanging="360"/>
      </w:pPr>
      <w:rPr>
        <w:rFonts w:ascii="Symbol" w:hAnsi="Symbol" w:hint="default"/>
      </w:rPr>
    </w:lvl>
    <w:lvl w:ilvl="4" w:tplc="34D8C38C">
      <w:start w:val="1"/>
      <w:numFmt w:val="bullet"/>
      <w:lvlText w:val="o"/>
      <w:lvlJc w:val="left"/>
      <w:pPr>
        <w:ind w:left="3600" w:hanging="360"/>
      </w:pPr>
      <w:rPr>
        <w:rFonts w:ascii="Courier New" w:hAnsi="Courier New" w:hint="default"/>
      </w:rPr>
    </w:lvl>
    <w:lvl w:ilvl="5" w:tplc="51E2DD18">
      <w:start w:val="1"/>
      <w:numFmt w:val="bullet"/>
      <w:lvlText w:val=""/>
      <w:lvlJc w:val="left"/>
      <w:pPr>
        <w:ind w:left="4320" w:hanging="360"/>
      </w:pPr>
      <w:rPr>
        <w:rFonts w:ascii="Wingdings" w:hAnsi="Wingdings" w:hint="default"/>
      </w:rPr>
    </w:lvl>
    <w:lvl w:ilvl="6" w:tplc="5F026426">
      <w:start w:val="1"/>
      <w:numFmt w:val="bullet"/>
      <w:lvlText w:val=""/>
      <w:lvlJc w:val="left"/>
      <w:pPr>
        <w:ind w:left="5040" w:hanging="360"/>
      </w:pPr>
      <w:rPr>
        <w:rFonts w:ascii="Symbol" w:hAnsi="Symbol" w:hint="default"/>
      </w:rPr>
    </w:lvl>
    <w:lvl w:ilvl="7" w:tplc="734A8156">
      <w:start w:val="1"/>
      <w:numFmt w:val="bullet"/>
      <w:lvlText w:val="o"/>
      <w:lvlJc w:val="left"/>
      <w:pPr>
        <w:ind w:left="5760" w:hanging="360"/>
      </w:pPr>
      <w:rPr>
        <w:rFonts w:ascii="Courier New" w:hAnsi="Courier New" w:hint="default"/>
      </w:rPr>
    </w:lvl>
    <w:lvl w:ilvl="8" w:tplc="522E0E46">
      <w:start w:val="1"/>
      <w:numFmt w:val="bullet"/>
      <w:lvlText w:val=""/>
      <w:lvlJc w:val="left"/>
      <w:pPr>
        <w:ind w:left="6480" w:hanging="360"/>
      </w:pPr>
      <w:rPr>
        <w:rFonts w:ascii="Wingdings" w:hAnsi="Wingdings" w:hint="default"/>
      </w:rPr>
    </w:lvl>
  </w:abstractNum>
  <w:abstractNum w:abstractNumId="9" w15:restartNumberingAfterBreak="0">
    <w:nsid w:val="0C7C13E9"/>
    <w:multiLevelType w:val="hybridMultilevel"/>
    <w:tmpl w:val="EBCC70B6"/>
    <w:lvl w:ilvl="0" w:tplc="BF48E93E">
      <w:start w:val="1"/>
      <w:numFmt w:val="bullet"/>
      <w:lvlText w:val=""/>
      <w:lvlJc w:val="left"/>
      <w:pPr>
        <w:ind w:left="720" w:hanging="360"/>
      </w:pPr>
      <w:rPr>
        <w:rFonts w:ascii="Symbol" w:hAnsi="Symbol" w:hint="default"/>
      </w:rPr>
    </w:lvl>
    <w:lvl w:ilvl="1" w:tplc="A5C618E0" w:tentative="1">
      <w:start w:val="1"/>
      <w:numFmt w:val="bullet"/>
      <w:lvlText w:val="o"/>
      <w:lvlJc w:val="left"/>
      <w:pPr>
        <w:ind w:left="1440" w:hanging="360"/>
      </w:pPr>
      <w:rPr>
        <w:rFonts w:ascii="Courier New" w:hAnsi="Courier New" w:cs="Courier New" w:hint="default"/>
      </w:rPr>
    </w:lvl>
    <w:lvl w:ilvl="2" w:tplc="8C369748" w:tentative="1">
      <w:start w:val="1"/>
      <w:numFmt w:val="bullet"/>
      <w:lvlText w:val=""/>
      <w:lvlJc w:val="left"/>
      <w:pPr>
        <w:ind w:left="2160" w:hanging="360"/>
      </w:pPr>
      <w:rPr>
        <w:rFonts w:ascii="Wingdings" w:hAnsi="Wingdings" w:hint="default"/>
      </w:rPr>
    </w:lvl>
    <w:lvl w:ilvl="3" w:tplc="205CE866" w:tentative="1">
      <w:start w:val="1"/>
      <w:numFmt w:val="bullet"/>
      <w:lvlText w:val=""/>
      <w:lvlJc w:val="left"/>
      <w:pPr>
        <w:ind w:left="2880" w:hanging="360"/>
      </w:pPr>
      <w:rPr>
        <w:rFonts w:ascii="Symbol" w:hAnsi="Symbol" w:hint="default"/>
      </w:rPr>
    </w:lvl>
    <w:lvl w:ilvl="4" w:tplc="34146C16" w:tentative="1">
      <w:start w:val="1"/>
      <w:numFmt w:val="bullet"/>
      <w:lvlText w:val="o"/>
      <w:lvlJc w:val="left"/>
      <w:pPr>
        <w:ind w:left="3600" w:hanging="360"/>
      </w:pPr>
      <w:rPr>
        <w:rFonts w:ascii="Courier New" w:hAnsi="Courier New" w:cs="Courier New" w:hint="default"/>
      </w:rPr>
    </w:lvl>
    <w:lvl w:ilvl="5" w:tplc="E85A605A" w:tentative="1">
      <w:start w:val="1"/>
      <w:numFmt w:val="bullet"/>
      <w:lvlText w:val=""/>
      <w:lvlJc w:val="left"/>
      <w:pPr>
        <w:ind w:left="4320" w:hanging="360"/>
      </w:pPr>
      <w:rPr>
        <w:rFonts w:ascii="Wingdings" w:hAnsi="Wingdings" w:hint="default"/>
      </w:rPr>
    </w:lvl>
    <w:lvl w:ilvl="6" w:tplc="BC92E656" w:tentative="1">
      <w:start w:val="1"/>
      <w:numFmt w:val="bullet"/>
      <w:lvlText w:val=""/>
      <w:lvlJc w:val="left"/>
      <w:pPr>
        <w:ind w:left="5040" w:hanging="360"/>
      </w:pPr>
      <w:rPr>
        <w:rFonts w:ascii="Symbol" w:hAnsi="Symbol" w:hint="default"/>
      </w:rPr>
    </w:lvl>
    <w:lvl w:ilvl="7" w:tplc="1B889EE0" w:tentative="1">
      <w:start w:val="1"/>
      <w:numFmt w:val="bullet"/>
      <w:lvlText w:val="o"/>
      <w:lvlJc w:val="left"/>
      <w:pPr>
        <w:ind w:left="5760" w:hanging="360"/>
      </w:pPr>
      <w:rPr>
        <w:rFonts w:ascii="Courier New" w:hAnsi="Courier New" w:cs="Courier New" w:hint="default"/>
      </w:rPr>
    </w:lvl>
    <w:lvl w:ilvl="8" w:tplc="6E204C4A" w:tentative="1">
      <w:start w:val="1"/>
      <w:numFmt w:val="bullet"/>
      <w:lvlText w:val=""/>
      <w:lvlJc w:val="left"/>
      <w:pPr>
        <w:ind w:left="6480" w:hanging="360"/>
      </w:pPr>
      <w:rPr>
        <w:rFonts w:ascii="Wingdings" w:hAnsi="Wingdings" w:hint="default"/>
      </w:rPr>
    </w:lvl>
  </w:abstractNum>
  <w:abstractNum w:abstractNumId="10" w15:restartNumberingAfterBreak="0">
    <w:nsid w:val="0E57C3D3"/>
    <w:multiLevelType w:val="hybridMultilevel"/>
    <w:tmpl w:val="00000000"/>
    <w:lvl w:ilvl="0" w:tplc="1E2E1060">
      <w:start w:val="1"/>
      <w:numFmt w:val="decimal"/>
      <w:lvlText w:val="%1."/>
      <w:lvlJc w:val="left"/>
      <w:pPr>
        <w:ind w:left="720" w:hanging="360"/>
      </w:pPr>
    </w:lvl>
    <w:lvl w:ilvl="1" w:tplc="B8201EBE">
      <w:start w:val="1"/>
      <w:numFmt w:val="lowerLetter"/>
      <w:lvlText w:val="%2."/>
      <w:lvlJc w:val="left"/>
      <w:pPr>
        <w:ind w:left="1440" w:hanging="360"/>
      </w:pPr>
    </w:lvl>
    <w:lvl w:ilvl="2" w:tplc="D860901E">
      <w:start w:val="1"/>
      <w:numFmt w:val="lowerRoman"/>
      <w:lvlText w:val="%3."/>
      <w:lvlJc w:val="right"/>
      <w:pPr>
        <w:ind w:left="2160" w:hanging="180"/>
      </w:pPr>
    </w:lvl>
    <w:lvl w:ilvl="3" w:tplc="527CD064">
      <w:start w:val="1"/>
      <w:numFmt w:val="decimal"/>
      <w:lvlText w:val="%4."/>
      <w:lvlJc w:val="left"/>
      <w:pPr>
        <w:ind w:left="2880" w:hanging="360"/>
      </w:pPr>
    </w:lvl>
    <w:lvl w:ilvl="4" w:tplc="177AF46E">
      <w:start w:val="1"/>
      <w:numFmt w:val="lowerLetter"/>
      <w:lvlText w:val="%5."/>
      <w:lvlJc w:val="left"/>
      <w:pPr>
        <w:ind w:left="3600" w:hanging="360"/>
      </w:pPr>
    </w:lvl>
    <w:lvl w:ilvl="5" w:tplc="E1B205DE">
      <w:start w:val="1"/>
      <w:numFmt w:val="lowerRoman"/>
      <w:lvlText w:val="%6."/>
      <w:lvlJc w:val="right"/>
      <w:pPr>
        <w:ind w:left="4320" w:hanging="180"/>
      </w:pPr>
    </w:lvl>
    <w:lvl w:ilvl="6" w:tplc="66C067AA">
      <w:start w:val="1"/>
      <w:numFmt w:val="decimal"/>
      <w:lvlText w:val="%7."/>
      <w:lvlJc w:val="left"/>
      <w:pPr>
        <w:ind w:left="5040" w:hanging="360"/>
      </w:pPr>
    </w:lvl>
    <w:lvl w:ilvl="7" w:tplc="77E2ADD0">
      <w:start w:val="1"/>
      <w:numFmt w:val="lowerLetter"/>
      <w:lvlText w:val="%8."/>
      <w:lvlJc w:val="left"/>
      <w:pPr>
        <w:ind w:left="5760" w:hanging="360"/>
      </w:pPr>
    </w:lvl>
    <w:lvl w:ilvl="8" w:tplc="95706DD8">
      <w:start w:val="1"/>
      <w:numFmt w:val="lowerRoman"/>
      <w:lvlText w:val="%9."/>
      <w:lvlJc w:val="right"/>
      <w:pPr>
        <w:ind w:left="6480" w:hanging="180"/>
      </w:pPr>
    </w:lvl>
  </w:abstractNum>
  <w:abstractNum w:abstractNumId="11" w15:restartNumberingAfterBreak="0">
    <w:nsid w:val="0E6BF8A5"/>
    <w:multiLevelType w:val="hybridMultilevel"/>
    <w:tmpl w:val="00000000"/>
    <w:lvl w:ilvl="0" w:tplc="4FF6204E">
      <w:start w:val="1"/>
      <w:numFmt w:val="bullet"/>
      <w:lvlText w:val=""/>
      <w:lvlJc w:val="left"/>
      <w:pPr>
        <w:ind w:left="720" w:hanging="360"/>
      </w:pPr>
      <w:rPr>
        <w:rFonts w:ascii="Symbol" w:hAnsi="Symbol" w:hint="default"/>
      </w:rPr>
    </w:lvl>
    <w:lvl w:ilvl="1" w:tplc="C26A0904">
      <w:start w:val="1"/>
      <w:numFmt w:val="bullet"/>
      <w:lvlText w:val="o"/>
      <w:lvlJc w:val="left"/>
      <w:pPr>
        <w:ind w:left="1440" w:hanging="360"/>
      </w:pPr>
      <w:rPr>
        <w:rFonts w:ascii="Courier New" w:hAnsi="Courier New" w:hint="default"/>
      </w:rPr>
    </w:lvl>
    <w:lvl w:ilvl="2" w:tplc="4336D4E8">
      <w:start w:val="1"/>
      <w:numFmt w:val="bullet"/>
      <w:lvlText w:val=""/>
      <w:lvlJc w:val="left"/>
      <w:pPr>
        <w:ind w:left="2160" w:hanging="360"/>
      </w:pPr>
      <w:rPr>
        <w:rFonts w:ascii="Wingdings" w:hAnsi="Wingdings" w:hint="default"/>
      </w:rPr>
    </w:lvl>
    <w:lvl w:ilvl="3" w:tplc="8562678E">
      <w:start w:val="1"/>
      <w:numFmt w:val="bullet"/>
      <w:lvlText w:val=""/>
      <w:lvlJc w:val="left"/>
      <w:pPr>
        <w:ind w:left="2880" w:hanging="360"/>
      </w:pPr>
      <w:rPr>
        <w:rFonts w:ascii="Symbol" w:hAnsi="Symbol" w:hint="default"/>
      </w:rPr>
    </w:lvl>
    <w:lvl w:ilvl="4" w:tplc="30C8F28C">
      <w:start w:val="1"/>
      <w:numFmt w:val="bullet"/>
      <w:lvlText w:val="o"/>
      <w:lvlJc w:val="left"/>
      <w:pPr>
        <w:ind w:left="3600" w:hanging="360"/>
      </w:pPr>
      <w:rPr>
        <w:rFonts w:ascii="Courier New" w:hAnsi="Courier New" w:hint="default"/>
      </w:rPr>
    </w:lvl>
    <w:lvl w:ilvl="5" w:tplc="9718F81C">
      <w:start w:val="1"/>
      <w:numFmt w:val="bullet"/>
      <w:lvlText w:val=""/>
      <w:lvlJc w:val="left"/>
      <w:pPr>
        <w:ind w:left="4320" w:hanging="360"/>
      </w:pPr>
      <w:rPr>
        <w:rFonts w:ascii="Wingdings" w:hAnsi="Wingdings" w:hint="default"/>
      </w:rPr>
    </w:lvl>
    <w:lvl w:ilvl="6" w:tplc="FDE61076">
      <w:start w:val="1"/>
      <w:numFmt w:val="bullet"/>
      <w:lvlText w:val=""/>
      <w:lvlJc w:val="left"/>
      <w:pPr>
        <w:ind w:left="5040" w:hanging="360"/>
      </w:pPr>
      <w:rPr>
        <w:rFonts w:ascii="Symbol" w:hAnsi="Symbol" w:hint="default"/>
      </w:rPr>
    </w:lvl>
    <w:lvl w:ilvl="7" w:tplc="DAD6DB22">
      <w:start w:val="1"/>
      <w:numFmt w:val="bullet"/>
      <w:lvlText w:val="o"/>
      <w:lvlJc w:val="left"/>
      <w:pPr>
        <w:ind w:left="5760" w:hanging="360"/>
      </w:pPr>
      <w:rPr>
        <w:rFonts w:ascii="Courier New" w:hAnsi="Courier New" w:hint="default"/>
      </w:rPr>
    </w:lvl>
    <w:lvl w:ilvl="8" w:tplc="5270052C">
      <w:start w:val="1"/>
      <w:numFmt w:val="bullet"/>
      <w:lvlText w:val=""/>
      <w:lvlJc w:val="left"/>
      <w:pPr>
        <w:ind w:left="6480" w:hanging="360"/>
      </w:pPr>
      <w:rPr>
        <w:rFonts w:ascii="Wingdings" w:hAnsi="Wingdings" w:hint="default"/>
      </w:rPr>
    </w:lvl>
  </w:abstractNum>
  <w:abstractNum w:abstractNumId="12" w15:restartNumberingAfterBreak="0">
    <w:nsid w:val="0F2E7E78"/>
    <w:multiLevelType w:val="hybridMultilevel"/>
    <w:tmpl w:val="184A1B72"/>
    <w:lvl w:ilvl="0" w:tplc="0512E7C8">
      <w:start w:val="1"/>
      <w:numFmt w:val="lowerLetter"/>
      <w:lvlText w:val="%1)"/>
      <w:lvlJc w:val="left"/>
      <w:pPr>
        <w:ind w:left="872" w:hanging="360"/>
      </w:pPr>
    </w:lvl>
    <w:lvl w:ilvl="1" w:tplc="7070D9B6">
      <w:start w:val="1"/>
      <w:numFmt w:val="lowerLetter"/>
      <w:lvlText w:val="%2."/>
      <w:lvlJc w:val="left"/>
      <w:pPr>
        <w:ind w:left="1592" w:hanging="360"/>
      </w:pPr>
    </w:lvl>
    <w:lvl w:ilvl="2" w:tplc="C9961850">
      <w:start w:val="1"/>
      <w:numFmt w:val="lowerRoman"/>
      <w:lvlText w:val="%3."/>
      <w:lvlJc w:val="right"/>
      <w:pPr>
        <w:ind w:left="2312" w:hanging="180"/>
      </w:pPr>
    </w:lvl>
    <w:lvl w:ilvl="3" w:tplc="19CCFAE4">
      <w:start w:val="1"/>
      <w:numFmt w:val="decimal"/>
      <w:lvlText w:val="%4."/>
      <w:lvlJc w:val="left"/>
      <w:pPr>
        <w:ind w:left="3032" w:hanging="360"/>
      </w:pPr>
    </w:lvl>
    <w:lvl w:ilvl="4" w:tplc="ADFC2250">
      <w:start w:val="1"/>
      <w:numFmt w:val="lowerLetter"/>
      <w:lvlText w:val="%5."/>
      <w:lvlJc w:val="left"/>
      <w:pPr>
        <w:ind w:left="3752" w:hanging="360"/>
      </w:pPr>
    </w:lvl>
    <w:lvl w:ilvl="5" w:tplc="B6DA81C4">
      <w:start w:val="1"/>
      <w:numFmt w:val="lowerRoman"/>
      <w:lvlText w:val="%6."/>
      <w:lvlJc w:val="right"/>
      <w:pPr>
        <w:ind w:left="4472" w:hanging="180"/>
      </w:pPr>
    </w:lvl>
    <w:lvl w:ilvl="6" w:tplc="DD12BEBC">
      <w:start w:val="1"/>
      <w:numFmt w:val="decimal"/>
      <w:lvlText w:val="%7."/>
      <w:lvlJc w:val="left"/>
      <w:pPr>
        <w:ind w:left="5192" w:hanging="360"/>
      </w:pPr>
    </w:lvl>
    <w:lvl w:ilvl="7" w:tplc="D0DE6D86">
      <w:start w:val="1"/>
      <w:numFmt w:val="lowerLetter"/>
      <w:lvlText w:val="%8."/>
      <w:lvlJc w:val="left"/>
      <w:pPr>
        <w:ind w:left="5912" w:hanging="360"/>
      </w:pPr>
    </w:lvl>
    <w:lvl w:ilvl="8" w:tplc="4DC29594">
      <w:start w:val="1"/>
      <w:numFmt w:val="lowerRoman"/>
      <w:lvlText w:val="%9."/>
      <w:lvlJc w:val="right"/>
      <w:pPr>
        <w:ind w:left="6632" w:hanging="180"/>
      </w:pPr>
    </w:lvl>
  </w:abstractNum>
  <w:abstractNum w:abstractNumId="13" w15:restartNumberingAfterBreak="0">
    <w:nsid w:val="0F5F549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0CB7081"/>
    <w:multiLevelType w:val="hybridMultilevel"/>
    <w:tmpl w:val="B0B48CB0"/>
    <w:lvl w:ilvl="0" w:tplc="3F52AE4E">
      <w:start w:val="1"/>
      <w:numFmt w:val="decimal"/>
      <w:lvlText w:val="%1."/>
      <w:lvlJc w:val="left"/>
      <w:pPr>
        <w:ind w:left="360" w:hanging="360"/>
      </w:pPr>
      <w:rPr>
        <w:rFonts w:hint="default"/>
      </w:rPr>
    </w:lvl>
    <w:lvl w:ilvl="1" w:tplc="890035A0">
      <w:start w:val="1"/>
      <w:numFmt w:val="bullet"/>
      <w:lvlText w:val="o"/>
      <w:lvlJc w:val="left"/>
      <w:pPr>
        <w:ind w:left="1080" w:hanging="360"/>
      </w:pPr>
      <w:rPr>
        <w:rFonts w:ascii="Courier New" w:hAnsi="Courier New" w:hint="default"/>
      </w:rPr>
    </w:lvl>
    <w:lvl w:ilvl="2" w:tplc="A06E44C0">
      <w:start w:val="1"/>
      <w:numFmt w:val="bullet"/>
      <w:lvlText w:val=""/>
      <w:lvlJc w:val="left"/>
      <w:pPr>
        <w:ind w:left="1800" w:hanging="360"/>
      </w:pPr>
      <w:rPr>
        <w:rFonts w:ascii="Wingdings" w:hAnsi="Wingdings" w:hint="default"/>
      </w:rPr>
    </w:lvl>
    <w:lvl w:ilvl="3" w:tplc="01E03A10">
      <w:start w:val="1"/>
      <w:numFmt w:val="bullet"/>
      <w:lvlText w:val=""/>
      <w:lvlJc w:val="left"/>
      <w:pPr>
        <w:ind w:left="2520" w:hanging="360"/>
      </w:pPr>
      <w:rPr>
        <w:rFonts w:ascii="Symbol" w:hAnsi="Symbol" w:hint="default"/>
      </w:rPr>
    </w:lvl>
    <w:lvl w:ilvl="4" w:tplc="0652D9EC">
      <w:start w:val="1"/>
      <w:numFmt w:val="bullet"/>
      <w:lvlText w:val="o"/>
      <w:lvlJc w:val="left"/>
      <w:pPr>
        <w:ind w:left="3240" w:hanging="360"/>
      </w:pPr>
      <w:rPr>
        <w:rFonts w:ascii="Courier New" w:hAnsi="Courier New" w:hint="default"/>
      </w:rPr>
    </w:lvl>
    <w:lvl w:ilvl="5" w:tplc="CCE2AA30">
      <w:start w:val="1"/>
      <w:numFmt w:val="bullet"/>
      <w:lvlText w:val=""/>
      <w:lvlJc w:val="left"/>
      <w:pPr>
        <w:ind w:left="3960" w:hanging="360"/>
      </w:pPr>
      <w:rPr>
        <w:rFonts w:ascii="Wingdings" w:hAnsi="Wingdings" w:hint="default"/>
      </w:rPr>
    </w:lvl>
    <w:lvl w:ilvl="6" w:tplc="5D562F94">
      <w:start w:val="1"/>
      <w:numFmt w:val="bullet"/>
      <w:lvlText w:val=""/>
      <w:lvlJc w:val="left"/>
      <w:pPr>
        <w:ind w:left="4680" w:hanging="360"/>
      </w:pPr>
      <w:rPr>
        <w:rFonts w:ascii="Symbol" w:hAnsi="Symbol" w:hint="default"/>
      </w:rPr>
    </w:lvl>
    <w:lvl w:ilvl="7" w:tplc="95AA08E4">
      <w:start w:val="1"/>
      <w:numFmt w:val="bullet"/>
      <w:lvlText w:val="o"/>
      <w:lvlJc w:val="left"/>
      <w:pPr>
        <w:ind w:left="5400" w:hanging="360"/>
      </w:pPr>
      <w:rPr>
        <w:rFonts w:ascii="Courier New" w:hAnsi="Courier New" w:hint="default"/>
      </w:rPr>
    </w:lvl>
    <w:lvl w:ilvl="8" w:tplc="50E6D822">
      <w:start w:val="1"/>
      <w:numFmt w:val="bullet"/>
      <w:lvlText w:val=""/>
      <w:lvlJc w:val="left"/>
      <w:pPr>
        <w:ind w:left="6120" w:hanging="360"/>
      </w:pPr>
      <w:rPr>
        <w:rFonts w:ascii="Wingdings" w:hAnsi="Wingdings" w:hint="default"/>
      </w:rPr>
    </w:lvl>
  </w:abstractNum>
  <w:abstractNum w:abstractNumId="15" w15:restartNumberingAfterBreak="0">
    <w:nsid w:val="14AB270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6AAB1D5"/>
    <w:multiLevelType w:val="hybridMultilevel"/>
    <w:tmpl w:val="00000000"/>
    <w:lvl w:ilvl="0" w:tplc="EE6C4F92">
      <w:start w:val="1"/>
      <w:numFmt w:val="bullet"/>
      <w:lvlText w:val=""/>
      <w:lvlJc w:val="left"/>
      <w:pPr>
        <w:ind w:left="720" w:hanging="360"/>
      </w:pPr>
      <w:rPr>
        <w:rFonts w:ascii="Symbol" w:hAnsi="Symbol" w:hint="default"/>
      </w:rPr>
    </w:lvl>
    <w:lvl w:ilvl="1" w:tplc="EFA07920">
      <w:start w:val="1"/>
      <w:numFmt w:val="bullet"/>
      <w:lvlText w:val="o"/>
      <w:lvlJc w:val="left"/>
      <w:pPr>
        <w:ind w:left="1440" w:hanging="360"/>
      </w:pPr>
      <w:rPr>
        <w:rFonts w:ascii="Courier New" w:hAnsi="Courier New" w:hint="default"/>
      </w:rPr>
    </w:lvl>
    <w:lvl w:ilvl="2" w:tplc="2772CE84">
      <w:start w:val="1"/>
      <w:numFmt w:val="bullet"/>
      <w:lvlText w:val=""/>
      <w:lvlJc w:val="left"/>
      <w:pPr>
        <w:ind w:left="2160" w:hanging="360"/>
      </w:pPr>
      <w:rPr>
        <w:rFonts w:ascii="Wingdings" w:hAnsi="Wingdings" w:hint="default"/>
      </w:rPr>
    </w:lvl>
    <w:lvl w:ilvl="3" w:tplc="1374B4F8">
      <w:start w:val="1"/>
      <w:numFmt w:val="bullet"/>
      <w:lvlText w:val=""/>
      <w:lvlJc w:val="left"/>
      <w:pPr>
        <w:ind w:left="2880" w:hanging="360"/>
      </w:pPr>
      <w:rPr>
        <w:rFonts w:ascii="Symbol" w:hAnsi="Symbol" w:hint="default"/>
      </w:rPr>
    </w:lvl>
    <w:lvl w:ilvl="4" w:tplc="206C3E5C">
      <w:start w:val="1"/>
      <w:numFmt w:val="bullet"/>
      <w:lvlText w:val="o"/>
      <w:lvlJc w:val="left"/>
      <w:pPr>
        <w:ind w:left="3600" w:hanging="360"/>
      </w:pPr>
      <w:rPr>
        <w:rFonts w:ascii="Courier New" w:hAnsi="Courier New" w:hint="default"/>
      </w:rPr>
    </w:lvl>
    <w:lvl w:ilvl="5" w:tplc="CECE61CE">
      <w:start w:val="1"/>
      <w:numFmt w:val="bullet"/>
      <w:lvlText w:val=""/>
      <w:lvlJc w:val="left"/>
      <w:pPr>
        <w:ind w:left="4320" w:hanging="360"/>
      </w:pPr>
      <w:rPr>
        <w:rFonts w:ascii="Wingdings" w:hAnsi="Wingdings" w:hint="default"/>
      </w:rPr>
    </w:lvl>
    <w:lvl w:ilvl="6" w:tplc="935A8CAE">
      <w:start w:val="1"/>
      <w:numFmt w:val="bullet"/>
      <w:lvlText w:val=""/>
      <w:lvlJc w:val="left"/>
      <w:pPr>
        <w:ind w:left="5040" w:hanging="360"/>
      </w:pPr>
      <w:rPr>
        <w:rFonts w:ascii="Symbol" w:hAnsi="Symbol" w:hint="default"/>
      </w:rPr>
    </w:lvl>
    <w:lvl w:ilvl="7" w:tplc="605C1144">
      <w:start w:val="1"/>
      <w:numFmt w:val="bullet"/>
      <w:lvlText w:val="o"/>
      <w:lvlJc w:val="left"/>
      <w:pPr>
        <w:ind w:left="5760" w:hanging="360"/>
      </w:pPr>
      <w:rPr>
        <w:rFonts w:ascii="Courier New" w:hAnsi="Courier New" w:hint="default"/>
      </w:rPr>
    </w:lvl>
    <w:lvl w:ilvl="8" w:tplc="C74C2B14">
      <w:start w:val="1"/>
      <w:numFmt w:val="bullet"/>
      <w:lvlText w:val=""/>
      <w:lvlJc w:val="left"/>
      <w:pPr>
        <w:ind w:left="6480" w:hanging="360"/>
      </w:pPr>
      <w:rPr>
        <w:rFonts w:ascii="Wingdings" w:hAnsi="Wingdings" w:hint="default"/>
      </w:rPr>
    </w:lvl>
  </w:abstractNum>
  <w:abstractNum w:abstractNumId="17" w15:restartNumberingAfterBreak="0">
    <w:nsid w:val="1BE3A8F2"/>
    <w:multiLevelType w:val="hybridMultilevel"/>
    <w:tmpl w:val="00000000"/>
    <w:lvl w:ilvl="0" w:tplc="6F021644">
      <w:start w:val="1"/>
      <w:numFmt w:val="bullet"/>
      <w:lvlText w:val=""/>
      <w:lvlJc w:val="left"/>
      <w:pPr>
        <w:ind w:left="720" w:hanging="360"/>
      </w:pPr>
      <w:rPr>
        <w:rFonts w:ascii="Symbol" w:hAnsi="Symbol" w:hint="default"/>
      </w:rPr>
    </w:lvl>
    <w:lvl w:ilvl="1" w:tplc="73D2C34E">
      <w:start w:val="1"/>
      <w:numFmt w:val="bullet"/>
      <w:lvlText w:val="o"/>
      <w:lvlJc w:val="left"/>
      <w:pPr>
        <w:ind w:left="1440" w:hanging="360"/>
      </w:pPr>
      <w:rPr>
        <w:rFonts w:ascii="Courier New" w:hAnsi="Courier New" w:hint="default"/>
      </w:rPr>
    </w:lvl>
    <w:lvl w:ilvl="2" w:tplc="005879BE">
      <w:start w:val="1"/>
      <w:numFmt w:val="bullet"/>
      <w:lvlText w:val=""/>
      <w:lvlJc w:val="left"/>
      <w:pPr>
        <w:ind w:left="2160" w:hanging="360"/>
      </w:pPr>
      <w:rPr>
        <w:rFonts w:ascii="Wingdings" w:hAnsi="Wingdings" w:hint="default"/>
      </w:rPr>
    </w:lvl>
    <w:lvl w:ilvl="3" w:tplc="E6F85226">
      <w:start w:val="1"/>
      <w:numFmt w:val="bullet"/>
      <w:lvlText w:val=""/>
      <w:lvlJc w:val="left"/>
      <w:pPr>
        <w:ind w:left="2880" w:hanging="360"/>
      </w:pPr>
      <w:rPr>
        <w:rFonts w:ascii="Symbol" w:hAnsi="Symbol" w:hint="default"/>
      </w:rPr>
    </w:lvl>
    <w:lvl w:ilvl="4" w:tplc="E60A94C4">
      <w:start w:val="1"/>
      <w:numFmt w:val="bullet"/>
      <w:lvlText w:val="o"/>
      <w:lvlJc w:val="left"/>
      <w:pPr>
        <w:ind w:left="3600" w:hanging="360"/>
      </w:pPr>
      <w:rPr>
        <w:rFonts w:ascii="Courier New" w:hAnsi="Courier New" w:hint="default"/>
      </w:rPr>
    </w:lvl>
    <w:lvl w:ilvl="5" w:tplc="90C8EF4A">
      <w:start w:val="1"/>
      <w:numFmt w:val="bullet"/>
      <w:lvlText w:val=""/>
      <w:lvlJc w:val="left"/>
      <w:pPr>
        <w:ind w:left="4320" w:hanging="360"/>
      </w:pPr>
      <w:rPr>
        <w:rFonts w:ascii="Wingdings" w:hAnsi="Wingdings" w:hint="default"/>
      </w:rPr>
    </w:lvl>
    <w:lvl w:ilvl="6" w:tplc="A9325F6E">
      <w:start w:val="1"/>
      <w:numFmt w:val="bullet"/>
      <w:lvlText w:val=""/>
      <w:lvlJc w:val="left"/>
      <w:pPr>
        <w:ind w:left="5040" w:hanging="360"/>
      </w:pPr>
      <w:rPr>
        <w:rFonts w:ascii="Symbol" w:hAnsi="Symbol" w:hint="default"/>
      </w:rPr>
    </w:lvl>
    <w:lvl w:ilvl="7" w:tplc="8BACB52A">
      <w:start w:val="1"/>
      <w:numFmt w:val="bullet"/>
      <w:lvlText w:val="o"/>
      <w:lvlJc w:val="left"/>
      <w:pPr>
        <w:ind w:left="5760" w:hanging="360"/>
      </w:pPr>
      <w:rPr>
        <w:rFonts w:ascii="Courier New" w:hAnsi="Courier New" w:hint="default"/>
      </w:rPr>
    </w:lvl>
    <w:lvl w:ilvl="8" w:tplc="80629630">
      <w:start w:val="1"/>
      <w:numFmt w:val="bullet"/>
      <w:lvlText w:val=""/>
      <w:lvlJc w:val="left"/>
      <w:pPr>
        <w:ind w:left="6480" w:hanging="360"/>
      </w:pPr>
      <w:rPr>
        <w:rFonts w:ascii="Wingdings" w:hAnsi="Wingdings" w:hint="default"/>
      </w:rPr>
    </w:lvl>
  </w:abstractNum>
  <w:abstractNum w:abstractNumId="18" w15:restartNumberingAfterBreak="0">
    <w:nsid w:val="1CC84B9E"/>
    <w:multiLevelType w:val="hybridMultilevel"/>
    <w:tmpl w:val="3DCACAB4"/>
    <w:lvl w:ilvl="0" w:tplc="A0FEC79A">
      <w:start w:val="1"/>
      <w:numFmt w:val="bullet"/>
      <w:lvlText w:val=""/>
      <w:lvlJc w:val="left"/>
      <w:pPr>
        <w:ind w:left="720" w:hanging="360"/>
      </w:pPr>
      <w:rPr>
        <w:rFonts w:ascii="Symbol" w:hAnsi="Symbol" w:hint="default"/>
      </w:rPr>
    </w:lvl>
    <w:lvl w:ilvl="1" w:tplc="067043D4" w:tentative="1">
      <w:start w:val="1"/>
      <w:numFmt w:val="bullet"/>
      <w:lvlText w:val="o"/>
      <w:lvlJc w:val="left"/>
      <w:pPr>
        <w:ind w:left="1440" w:hanging="360"/>
      </w:pPr>
      <w:rPr>
        <w:rFonts w:ascii="Courier New" w:hAnsi="Courier New" w:cs="Courier New" w:hint="default"/>
      </w:rPr>
    </w:lvl>
    <w:lvl w:ilvl="2" w:tplc="95207A96" w:tentative="1">
      <w:start w:val="1"/>
      <w:numFmt w:val="bullet"/>
      <w:lvlText w:val=""/>
      <w:lvlJc w:val="left"/>
      <w:pPr>
        <w:ind w:left="2160" w:hanging="360"/>
      </w:pPr>
      <w:rPr>
        <w:rFonts w:ascii="Wingdings" w:hAnsi="Wingdings" w:hint="default"/>
      </w:rPr>
    </w:lvl>
    <w:lvl w:ilvl="3" w:tplc="28245132" w:tentative="1">
      <w:start w:val="1"/>
      <w:numFmt w:val="bullet"/>
      <w:lvlText w:val=""/>
      <w:lvlJc w:val="left"/>
      <w:pPr>
        <w:ind w:left="2880" w:hanging="360"/>
      </w:pPr>
      <w:rPr>
        <w:rFonts w:ascii="Symbol" w:hAnsi="Symbol" w:hint="default"/>
      </w:rPr>
    </w:lvl>
    <w:lvl w:ilvl="4" w:tplc="69B2542E" w:tentative="1">
      <w:start w:val="1"/>
      <w:numFmt w:val="bullet"/>
      <w:lvlText w:val="o"/>
      <w:lvlJc w:val="left"/>
      <w:pPr>
        <w:ind w:left="3600" w:hanging="360"/>
      </w:pPr>
      <w:rPr>
        <w:rFonts w:ascii="Courier New" w:hAnsi="Courier New" w:cs="Courier New" w:hint="default"/>
      </w:rPr>
    </w:lvl>
    <w:lvl w:ilvl="5" w:tplc="C0AAAAA0" w:tentative="1">
      <w:start w:val="1"/>
      <w:numFmt w:val="bullet"/>
      <w:lvlText w:val=""/>
      <w:lvlJc w:val="left"/>
      <w:pPr>
        <w:ind w:left="4320" w:hanging="360"/>
      </w:pPr>
      <w:rPr>
        <w:rFonts w:ascii="Wingdings" w:hAnsi="Wingdings" w:hint="default"/>
      </w:rPr>
    </w:lvl>
    <w:lvl w:ilvl="6" w:tplc="6960ED98" w:tentative="1">
      <w:start w:val="1"/>
      <w:numFmt w:val="bullet"/>
      <w:lvlText w:val=""/>
      <w:lvlJc w:val="left"/>
      <w:pPr>
        <w:ind w:left="5040" w:hanging="360"/>
      </w:pPr>
      <w:rPr>
        <w:rFonts w:ascii="Symbol" w:hAnsi="Symbol" w:hint="default"/>
      </w:rPr>
    </w:lvl>
    <w:lvl w:ilvl="7" w:tplc="6D8C1D22" w:tentative="1">
      <w:start w:val="1"/>
      <w:numFmt w:val="bullet"/>
      <w:lvlText w:val="o"/>
      <w:lvlJc w:val="left"/>
      <w:pPr>
        <w:ind w:left="5760" w:hanging="360"/>
      </w:pPr>
      <w:rPr>
        <w:rFonts w:ascii="Courier New" w:hAnsi="Courier New" w:cs="Courier New" w:hint="default"/>
      </w:rPr>
    </w:lvl>
    <w:lvl w:ilvl="8" w:tplc="FE246AFC" w:tentative="1">
      <w:start w:val="1"/>
      <w:numFmt w:val="bullet"/>
      <w:lvlText w:val=""/>
      <w:lvlJc w:val="left"/>
      <w:pPr>
        <w:ind w:left="6480" w:hanging="360"/>
      </w:pPr>
      <w:rPr>
        <w:rFonts w:ascii="Wingdings" w:hAnsi="Wingdings" w:hint="default"/>
      </w:rPr>
    </w:lvl>
  </w:abstractNum>
  <w:abstractNum w:abstractNumId="19" w15:restartNumberingAfterBreak="0">
    <w:nsid w:val="1EEB4F30"/>
    <w:multiLevelType w:val="hybridMultilevel"/>
    <w:tmpl w:val="2F40143A"/>
    <w:lvl w:ilvl="0" w:tplc="EC38D92A">
      <w:start w:val="1"/>
      <w:numFmt w:val="bullet"/>
      <w:lvlText w:val=""/>
      <w:lvlJc w:val="left"/>
      <w:pPr>
        <w:ind w:left="1080" w:hanging="360"/>
      </w:pPr>
      <w:rPr>
        <w:rFonts w:ascii="Symbol" w:hAnsi="Symbol" w:hint="default"/>
      </w:rPr>
    </w:lvl>
    <w:lvl w:ilvl="1" w:tplc="C8502D4E">
      <w:start w:val="1"/>
      <w:numFmt w:val="bullet"/>
      <w:lvlText w:val="o"/>
      <w:lvlJc w:val="left"/>
      <w:pPr>
        <w:ind w:left="1800" w:hanging="360"/>
      </w:pPr>
      <w:rPr>
        <w:rFonts w:ascii="Courier New" w:hAnsi="Courier New" w:cs="Courier New" w:hint="default"/>
      </w:rPr>
    </w:lvl>
    <w:lvl w:ilvl="2" w:tplc="844CD682">
      <w:start w:val="1"/>
      <w:numFmt w:val="bullet"/>
      <w:lvlText w:val=""/>
      <w:lvlJc w:val="left"/>
      <w:pPr>
        <w:ind w:left="2520" w:hanging="360"/>
      </w:pPr>
      <w:rPr>
        <w:rFonts w:ascii="Wingdings" w:hAnsi="Wingdings" w:hint="default"/>
      </w:rPr>
    </w:lvl>
    <w:lvl w:ilvl="3" w:tplc="F00230EE" w:tentative="1">
      <w:start w:val="1"/>
      <w:numFmt w:val="bullet"/>
      <w:lvlText w:val=""/>
      <w:lvlJc w:val="left"/>
      <w:pPr>
        <w:ind w:left="3240" w:hanging="360"/>
      </w:pPr>
      <w:rPr>
        <w:rFonts w:ascii="Symbol" w:hAnsi="Symbol" w:hint="default"/>
      </w:rPr>
    </w:lvl>
    <w:lvl w:ilvl="4" w:tplc="6636C22E" w:tentative="1">
      <w:start w:val="1"/>
      <w:numFmt w:val="bullet"/>
      <w:lvlText w:val="o"/>
      <w:lvlJc w:val="left"/>
      <w:pPr>
        <w:ind w:left="3960" w:hanging="360"/>
      </w:pPr>
      <w:rPr>
        <w:rFonts w:ascii="Courier New" w:hAnsi="Courier New" w:cs="Courier New" w:hint="default"/>
      </w:rPr>
    </w:lvl>
    <w:lvl w:ilvl="5" w:tplc="0DA23CF6" w:tentative="1">
      <w:start w:val="1"/>
      <w:numFmt w:val="bullet"/>
      <w:lvlText w:val=""/>
      <w:lvlJc w:val="left"/>
      <w:pPr>
        <w:ind w:left="4680" w:hanging="360"/>
      </w:pPr>
      <w:rPr>
        <w:rFonts w:ascii="Wingdings" w:hAnsi="Wingdings" w:hint="default"/>
      </w:rPr>
    </w:lvl>
    <w:lvl w:ilvl="6" w:tplc="14380B34" w:tentative="1">
      <w:start w:val="1"/>
      <w:numFmt w:val="bullet"/>
      <w:lvlText w:val=""/>
      <w:lvlJc w:val="left"/>
      <w:pPr>
        <w:ind w:left="5400" w:hanging="360"/>
      </w:pPr>
      <w:rPr>
        <w:rFonts w:ascii="Symbol" w:hAnsi="Symbol" w:hint="default"/>
      </w:rPr>
    </w:lvl>
    <w:lvl w:ilvl="7" w:tplc="0E3C587E" w:tentative="1">
      <w:start w:val="1"/>
      <w:numFmt w:val="bullet"/>
      <w:lvlText w:val="o"/>
      <w:lvlJc w:val="left"/>
      <w:pPr>
        <w:ind w:left="6120" w:hanging="360"/>
      </w:pPr>
      <w:rPr>
        <w:rFonts w:ascii="Courier New" w:hAnsi="Courier New" w:cs="Courier New" w:hint="default"/>
      </w:rPr>
    </w:lvl>
    <w:lvl w:ilvl="8" w:tplc="600C0ABE" w:tentative="1">
      <w:start w:val="1"/>
      <w:numFmt w:val="bullet"/>
      <w:lvlText w:val=""/>
      <w:lvlJc w:val="left"/>
      <w:pPr>
        <w:ind w:left="6840" w:hanging="360"/>
      </w:pPr>
      <w:rPr>
        <w:rFonts w:ascii="Wingdings" w:hAnsi="Wingdings" w:hint="default"/>
      </w:rPr>
    </w:lvl>
  </w:abstractNum>
  <w:abstractNum w:abstractNumId="20" w15:restartNumberingAfterBreak="0">
    <w:nsid w:val="1FC44CD7"/>
    <w:multiLevelType w:val="hybridMultilevel"/>
    <w:tmpl w:val="FFFFFFFF"/>
    <w:lvl w:ilvl="0" w:tplc="D44CF3E0">
      <w:start w:val="1"/>
      <w:numFmt w:val="bullet"/>
      <w:lvlText w:val=""/>
      <w:lvlJc w:val="left"/>
      <w:pPr>
        <w:ind w:left="720" w:hanging="360"/>
      </w:pPr>
      <w:rPr>
        <w:rFonts w:ascii="Symbol" w:hAnsi="Symbol" w:hint="default"/>
      </w:rPr>
    </w:lvl>
    <w:lvl w:ilvl="1" w:tplc="A01CEEA2">
      <w:start w:val="1"/>
      <w:numFmt w:val="bullet"/>
      <w:lvlText w:val="o"/>
      <w:lvlJc w:val="left"/>
      <w:pPr>
        <w:ind w:left="1440" w:hanging="360"/>
      </w:pPr>
      <w:rPr>
        <w:rFonts w:ascii="Courier New" w:hAnsi="Courier New" w:hint="default"/>
      </w:rPr>
    </w:lvl>
    <w:lvl w:ilvl="2" w:tplc="7212B380">
      <w:start w:val="1"/>
      <w:numFmt w:val="bullet"/>
      <w:lvlText w:val=""/>
      <w:lvlJc w:val="left"/>
      <w:pPr>
        <w:ind w:left="2160" w:hanging="360"/>
      </w:pPr>
      <w:rPr>
        <w:rFonts w:ascii="Wingdings" w:hAnsi="Wingdings" w:hint="default"/>
      </w:rPr>
    </w:lvl>
    <w:lvl w:ilvl="3" w:tplc="AFDACF66">
      <w:start w:val="1"/>
      <w:numFmt w:val="bullet"/>
      <w:lvlText w:val=""/>
      <w:lvlJc w:val="left"/>
      <w:pPr>
        <w:ind w:left="2880" w:hanging="360"/>
      </w:pPr>
      <w:rPr>
        <w:rFonts w:ascii="Symbol" w:hAnsi="Symbol" w:hint="default"/>
      </w:rPr>
    </w:lvl>
    <w:lvl w:ilvl="4" w:tplc="F6B03FF8">
      <w:start w:val="1"/>
      <w:numFmt w:val="bullet"/>
      <w:lvlText w:val="o"/>
      <w:lvlJc w:val="left"/>
      <w:pPr>
        <w:ind w:left="3600" w:hanging="360"/>
      </w:pPr>
      <w:rPr>
        <w:rFonts w:ascii="Courier New" w:hAnsi="Courier New" w:hint="default"/>
      </w:rPr>
    </w:lvl>
    <w:lvl w:ilvl="5" w:tplc="84505CD8">
      <w:start w:val="1"/>
      <w:numFmt w:val="bullet"/>
      <w:lvlText w:val=""/>
      <w:lvlJc w:val="left"/>
      <w:pPr>
        <w:ind w:left="4320" w:hanging="360"/>
      </w:pPr>
      <w:rPr>
        <w:rFonts w:ascii="Wingdings" w:hAnsi="Wingdings" w:hint="default"/>
      </w:rPr>
    </w:lvl>
    <w:lvl w:ilvl="6" w:tplc="5F42D9FC">
      <w:start w:val="1"/>
      <w:numFmt w:val="bullet"/>
      <w:lvlText w:val=""/>
      <w:lvlJc w:val="left"/>
      <w:pPr>
        <w:ind w:left="5040" w:hanging="360"/>
      </w:pPr>
      <w:rPr>
        <w:rFonts w:ascii="Symbol" w:hAnsi="Symbol" w:hint="default"/>
      </w:rPr>
    </w:lvl>
    <w:lvl w:ilvl="7" w:tplc="15F48FF6">
      <w:start w:val="1"/>
      <w:numFmt w:val="bullet"/>
      <w:lvlText w:val="o"/>
      <w:lvlJc w:val="left"/>
      <w:pPr>
        <w:ind w:left="5760" w:hanging="360"/>
      </w:pPr>
      <w:rPr>
        <w:rFonts w:ascii="Courier New" w:hAnsi="Courier New" w:hint="default"/>
      </w:rPr>
    </w:lvl>
    <w:lvl w:ilvl="8" w:tplc="56F421C6">
      <w:start w:val="1"/>
      <w:numFmt w:val="bullet"/>
      <w:lvlText w:val=""/>
      <w:lvlJc w:val="left"/>
      <w:pPr>
        <w:ind w:left="6480" w:hanging="360"/>
      </w:pPr>
      <w:rPr>
        <w:rFonts w:ascii="Wingdings" w:hAnsi="Wingdings" w:hint="default"/>
      </w:rPr>
    </w:lvl>
  </w:abstractNum>
  <w:abstractNum w:abstractNumId="21" w15:restartNumberingAfterBreak="0">
    <w:nsid w:val="226835E7"/>
    <w:multiLevelType w:val="hybridMultilevel"/>
    <w:tmpl w:val="41BC3976"/>
    <w:lvl w:ilvl="0" w:tplc="4D147D88">
      <w:start w:val="1"/>
      <w:numFmt w:val="decimal"/>
      <w:lvlText w:val="%1."/>
      <w:lvlJc w:val="left"/>
      <w:pPr>
        <w:ind w:left="720" w:hanging="360"/>
      </w:pPr>
      <w:rPr>
        <w:rFonts w:hint="default"/>
      </w:rPr>
    </w:lvl>
    <w:lvl w:ilvl="1" w:tplc="6D723CDE" w:tentative="1">
      <w:start w:val="1"/>
      <w:numFmt w:val="lowerLetter"/>
      <w:lvlText w:val="%2."/>
      <w:lvlJc w:val="left"/>
      <w:pPr>
        <w:ind w:left="1440" w:hanging="360"/>
      </w:pPr>
    </w:lvl>
    <w:lvl w:ilvl="2" w:tplc="6AEE9D78" w:tentative="1">
      <w:start w:val="1"/>
      <w:numFmt w:val="lowerRoman"/>
      <w:lvlText w:val="%3."/>
      <w:lvlJc w:val="right"/>
      <w:pPr>
        <w:ind w:left="2160" w:hanging="180"/>
      </w:pPr>
    </w:lvl>
    <w:lvl w:ilvl="3" w:tplc="8D6CD7A6" w:tentative="1">
      <w:start w:val="1"/>
      <w:numFmt w:val="decimal"/>
      <w:lvlText w:val="%4."/>
      <w:lvlJc w:val="left"/>
      <w:pPr>
        <w:ind w:left="2880" w:hanging="360"/>
      </w:pPr>
    </w:lvl>
    <w:lvl w:ilvl="4" w:tplc="9B9651E0" w:tentative="1">
      <w:start w:val="1"/>
      <w:numFmt w:val="lowerLetter"/>
      <w:lvlText w:val="%5."/>
      <w:lvlJc w:val="left"/>
      <w:pPr>
        <w:ind w:left="3600" w:hanging="360"/>
      </w:pPr>
    </w:lvl>
    <w:lvl w:ilvl="5" w:tplc="8B827AEA" w:tentative="1">
      <w:start w:val="1"/>
      <w:numFmt w:val="lowerRoman"/>
      <w:lvlText w:val="%6."/>
      <w:lvlJc w:val="right"/>
      <w:pPr>
        <w:ind w:left="4320" w:hanging="180"/>
      </w:pPr>
    </w:lvl>
    <w:lvl w:ilvl="6" w:tplc="0A0CB740" w:tentative="1">
      <w:start w:val="1"/>
      <w:numFmt w:val="decimal"/>
      <w:lvlText w:val="%7."/>
      <w:lvlJc w:val="left"/>
      <w:pPr>
        <w:ind w:left="5040" w:hanging="360"/>
      </w:pPr>
    </w:lvl>
    <w:lvl w:ilvl="7" w:tplc="9AF63DEA" w:tentative="1">
      <w:start w:val="1"/>
      <w:numFmt w:val="lowerLetter"/>
      <w:lvlText w:val="%8."/>
      <w:lvlJc w:val="left"/>
      <w:pPr>
        <w:ind w:left="5760" w:hanging="360"/>
      </w:pPr>
    </w:lvl>
    <w:lvl w:ilvl="8" w:tplc="86A25460" w:tentative="1">
      <w:start w:val="1"/>
      <w:numFmt w:val="lowerRoman"/>
      <w:lvlText w:val="%9."/>
      <w:lvlJc w:val="right"/>
      <w:pPr>
        <w:ind w:left="6480" w:hanging="180"/>
      </w:pPr>
    </w:lvl>
  </w:abstractNum>
  <w:abstractNum w:abstractNumId="22" w15:restartNumberingAfterBreak="0">
    <w:nsid w:val="24A03A73"/>
    <w:multiLevelType w:val="hybridMultilevel"/>
    <w:tmpl w:val="10943B3C"/>
    <w:lvl w:ilvl="0" w:tplc="D4F09510">
      <w:start w:val="1"/>
      <w:numFmt w:val="decimal"/>
      <w:lvlText w:val="%1."/>
      <w:lvlJc w:val="left"/>
      <w:pPr>
        <w:ind w:left="786" w:hanging="360"/>
      </w:pPr>
    </w:lvl>
    <w:lvl w:ilvl="1" w:tplc="0AB29256" w:tentative="1">
      <w:start w:val="1"/>
      <w:numFmt w:val="lowerLetter"/>
      <w:lvlText w:val="%2."/>
      <w:lvlJc w:val="left"/>
      <w:pPr>
        <w:ind w:left="1506" w:hanging="360"/>
      </w:pPr>
    </w:lvl>
    <w:lvl w:ilvl="2" w:tplc="6A2A3A46" w:tentative="1">
      <w:start w:val="1"/>
      <w:numFmt w:val="lowerRoman"/>
      <w:lvlText w:val="%3."/>
      <w:lvlJc w:val="right"/>
      <w:pPr>
        <w:ind w:left="2226" w:hanging="180"/>
      </w:pPr>
    </w:lvl>
    <w:lvl w:ilvl="3" w:tplc="F3F0C4AA" w:tentative="1">
      <w:start w:val="1"/>
      <w:numFmt w:val="decimal"/>
      <w:lvlText w:val="%4."/>
      <w:lvlJc w:val="left"/>
      <w:pPr>
        <w:ind w:left="2946" w:hanging="360"/>
      </w:pPr>
    </w:lvl>
    <w:lvl w:ilvl="4" w:tplc="584607F0" w:tentative="1">
      <w:start w:val="1"/>
      <w:numFmt w:val="lowerLetter"/>
      <w:lvlText w:val="%5."/>
      <w:lvlJc w:val="left"/>
      <w:pPr>
        <w:ind w:left="3666" w:hanging="360"/>
      </w:pPr>
    </w:lvl>
    <w:lvl w:ilvl="5" w:tplc="C9C40F12" w:tentative="1">
      <w:start w:val="1"/>
      <w:numFmt w:val="lowerRoman"/>
      <w:lvlText w:val="%6."/>
      <w:lvlJc w:val="right"/>
      <w:pPr>
        <w:ind w:left="4386" w:hanging="180"/>
      </w:pPr>
    </w:lvl>
    <w:lvl w:ilvl="6" w:tplc="7CFA19BA" w:tentative="1">
      <w:start w:val="1"/>
      <w:numFmt w:val="decimal"/>
      <w:lvlText w:val="%7."/>
      <w:lvlJc w:val="left"/>
      <w:pPr>
        <w:ind w:left="5106" w:hanging="360"/>
      </w:pPr>
    </w:lvl>
    <w:lvl w:ilvl="7" w:tplc="6CE2AB86" w:tentative="1">
      <w:start w:val="1"/>
      <w:numFmt w:val="lowerLetter"/>
      <w:lvlText w:val="%8."/>
      <w:lvlJc w:val="left"/>
      <w:pPr>
        <w:ind w:left="5826" w:hanging="360"/>
      </w:pPr>
    </w:lvl>
    <w:lvl w:ilvl="8" w:tplc="A32E8E36" w:tentative="1">
      <w:start w:val="1"/>
      <w:numFmt w:val="lowerRoman"/>
      <w:lvlText w:val="%9."/>
      <w:lvlJc w:val="right"/>
      <w:pPr>
        <w:ind w:left="6546" w:hanging="180"/>
      </w:pPr>
    </w:lvl>
  </w:abstractNum>
  <w:abstractNum w:abstractNumId="23" w15:restartNumberingAfterBreak="0">
    <w:nsid w:val="2517212D"/>
    <w:multiLevelType w:val="hybridMultilevel"/>
    <w:tmpl w:val="00000000"/>
    <w:lvl w:ilvl="0" w:tplc="089C8748">
      <w:start w:val="1"/>
      <w:numFmt w:val="decimal"/>
      <w:lvlText w:val="%1."/>
      <w:lvlJc w:val="left"/>
      <w:pPr>
        <w:ind w:left="1995" w:hanging="360"/>
      </w:pPr>
    </w:lvl>
    <w:lvl w:ilvl="1" w:tplc="47920A32">
      <w:start w:val="1"/>
      <w:numFmt w:val="lowerLetter"/>
      <w:lvlText w:val="%2."/>
      <w:lvlJc w:val="left"/>
      <w:pPr>
        <w:ind w:left="2715" w:hanging="360"/>
      </w:pPr>
    </w:lvl>
    <w:lvl w:ilvl="2" w:tplc="A51E08A8">
      <w:start w:val="1"/>
      <w:numFmt w:val="lowerRoman"/>
      <w:lvlText w:val="%3."/>
      <w:lvlJc w:val="right"/>
      <w:pPr>
        <w:ind w:left="3435" w:hanging="180"/>
      </w:pPr>
    </w:lvl>
    <w:lvl w:ilvl="3" w:tplc="7EBEBE9C">
      <w:start w:val="1"/>
      <w:numFmt w:val="decimal"/>
      <w:lvlText w:val="%4."/>
      <w:lvlJc w:val="left"/>
      <w:pPr>
        <w:ind w:left="4155" w:hanging="360"/>
      </w:pPr>
    </w:lvl>
    <w:lvl w:ilvl="4" w:tplc="12825848">
      <w:start w:val="1"/>
      <w:numFmt w:val="lowerLetter"/>
      <w:lvlText w:val="%5."/>
      <w:lvlJc w:val="left"/>
      <w:pPr>
        <w:ind w:left="4875" w:hanging="360"/>
      </w:pPr>
    </w:lvl>
    <w:lvl w:ilvl="5" w:tplc="1BB656DA">
      <w:start w:val="1"/>
      <w:numFmt w:val="lowerRoman"/>
      <w:lvlText w:val="%6."/>
      <w:lvlJc w:val="right"/>
      <w:pPr>
        <w:ind w:left="5595" w:hanging="180"/>
      </w:pPr>
    </w:lvl>
    <w:lvl w:ilvl="6" w:tplc="5B7883FC">
      <w:start w:val="1"/>
      <w:numFmt w:val="decimal"/>
      <w:lvlText w:val="%7."/>
      <w:lvlJc w:val="left"/>
      <w:pPr>
        <w:ind w:left="6315" w:hanging="360"/>
      </w:pPr>
    </w:lvl>
    <w:lvl w:ilvl="7" w:tplc="EF3EE27A">
      <w:start w:val="1"/>
      <w:numFmt w:val="lowerLetter"/>
      <w:lvlText w:val="%8."/>
      <w:lvlJc w:val="left"/>
      <w:pPr>
        <w:ind w:left="7035" w:hanging="360"/>
      </w:pPr>
    </w:lvl>
    <w:lvl w:ilvl="8" w:tplc="0F2EA06A">
      <w:start w:val="1"/>
      <w:numFmt w:val="lowerRoman"/>
      <w:lvlText w:val="%9."/>
      <w:lvlJc w:val="right"/>
      <w:pPr>
        <w:ind w:left="7755" w:hanging="180"/>
      </w:pPr>
    </w:lvl>
  </w:abstractNum>
  <w:abstractNum w:abstractNumId="24" w15:restartNumberingAfterBreak="0">
    <w:nsid w:val="2584F772"/>
    <w:multiLevelType w:val="hybridMultilevel"/>
    <w:tmpl w:val="00000000"/>
    <w:lvl w:ilvl="0" w:tplc="BDC268D2">
      <w:start w:val="1"/>
      <w:numFmt w:val="bullet"/>
      <w:lvlText w:val=""/>
      <w:lvlJc w:val="left"/>
      <w:pPr>
        <w:ind w:left="720" w:hanging="360"/>
      </w:pPr>
      <w:rPr>
        <w:rFonts w:ascii="Symbol" w:hAnsi="Symbol" w:hint="default"/>
      </w:rPr>
    </w:lvl>
    <w:lvl w:ilvl="1" w:tplc="B2BC76F0">
      <w:start w:val="1"/>
      <w:numFmt w:val="bullet"/>
      <w:lvlText w:val="o"/>
      <w:lvlJc w:val="left"/>
      <w:pPr>
        <w:ind w:left="1440" w:hanging="360"/>
      </w:pPr>
      <w:rPr>
        <w:rFonts w:ascii="Courier New" w:hAnsi="Courier New" w:hint="default"/>
      </w:rPr>
    </w:lvl>
    <w:lvl w:ilvl="2" w:tplc="6B701B4C">
      <w:start w:val="1"/>
      <w:numFmt w:val="bullet"/>
      <w:lvlText w:val=""/>
      <w:lvlJc w:val="left"/>
      <w:pPr>
        <w:ind w:left="2160" w:hanging="360"/>
      </w:pPr>
      <w:rPr>
        <w:rFonts w:ascii="Wingdings" w:hAnsi="Wingdings" w:hint="default"/>
      </w:rPr>
    </w:lvl>
    <w:lvl w:ilvl="3" w:tplc="A48878AE">
      <w:start w:val="1"/>
      <w:numFmt w:val="bullet"/>
      <w:lvlText w:val=""/>
      <w:lvlJc w:val="left"/>
      <w:pPr>
        <w:ind w:left="2880" w:hanging="360"/>
      </w:pPr>
      <w:rPr>
        <w:rFonts w:ascii="Symbol" w:hAnsi="Symbol" w:hint="default"/>
      </w:rPr>
    </w:lvl>
    <w:lvl w:ilvl="4" w:tplc="324CF648">
      <w:start w:val="1"/>
      <w:numFmt w:val="bullet"/>
      <w:lvlText w:val="o"/>
      <w:lvlJc w:val="left"/>
      <w:pPr>
        <w:ind w:left="3600" w:hanging="360"/>
      </w:pPr>
      <w:rPr>
        <w:rFonts w:ascii="Courier New" w:hAnsi="Courier New" w:hint="default"/>
      </w:rPr>
    </w:lvl>
    <w:lvl w:ilvl="5" w:tplc="DF58CFF6">
      <w:start w:val="1"/>
      <w:numFmt w:val="bullet"/>
      <w:lvlText w:val=""/>
      <w:lvlJc w:val="left"/>
      <w:pPr>
        <w:ind w:left="4320" w:hanging="360"/>
      </w:pPr>
      <w:rPr>
        <w:rFonts w:ascii="Wingdings" w:hAnsi="Wingdings" w:hint="default"/>
      </w:rPr>
    </w:lvl>
    <w:lvl w:ilvl="6" w:tplc="AA703450">
      <w:start w:val="1"/>
      <w:numFmt w:val="bullet"/>
      <w:lvlText w:val=""/>
      <w:lvlJc w:val="left"/>
      <w:pPr>
        <w:ind w:left="5040" w:hanging="360"/>
      </w:pPr>
      <w:rPr>
        <w:rFonts w:ascii="Symbol" w:hAnsi="Symbol" w:hint="default"/>
      </w:rPr>
    </w:lvl>
    <w:lvl w:ilvl="7" w:tplc="7188EA7C">
      <w:start w:val="1"/>
      <w:numFmt w:val="bullet"/>
      <w:lvlText w:val="o"/>
      <w:lvlJc w:val="left"/>
      <w:pPr>
        <w:ind w:left="5760" w:hanging="360"/>
      </w:pPr>
      <w:rPr>
        <w:rFonts w:ascii="Courier New" w:hAnsi="Courier New" w:hint="default"/>
      </w:rPr>
    </w:lvl>
    <w:lvl w:ilvl="8" w:tplc="2946A5FC">
      <w:start w:val="1"/>
      <w:numFmt w:val="bullet"/>
      <w:lvlText w:val=""/>
      <w:lvlJc w:val="left"/>
      <w:pPr>
        <w:ind w:left="6480" w:hanging="360"/>
      </w:pPr>
      <w:rPr>
        <w:rFonts w:ascii="Wingdings" w:hAnsi="Wingdings" w:hint="default"/>
      </w:rPr>
    </w:lvl>
  </w:abstractNum>
  <w:abstractNum w:abstractNumId="25" w15:restartNumberingAfterBreak="0">
    <w:nsid w:val="262B9A38"/>
    <w:multiLevelType w:val="hybridMultilevel"/>
    <w:tmpl w:val="00000000"/>
    <w:lvl w:ilvl="0" w:tplc="9B7A293E">
      <w:start w:val="1"/>
      <w:numFmt w:val="bullet"/>
      <w:lvlText w:val=""/>
      <w:lvlJc w:val="left"/>
      <w:pPr>
        <w:ind w:left="720" w:hanging="360"/>
      </w:pPr>
      <w:rPr>
        <w:rFonts w:ascii="Symbol" w:hAnsi="Symbol" w:hint="default"/>
      </w:rPr>
    </w:lvl>
    <w:lvl w:ilvl="1" w:tplc="7E062A78">
      <w:start w:val="1"/>
      <w:numFmt w:val="bullet"/>
      <w:lvlText w:val="o"/>
      <w:lvlJc w:val="left"/>
      <w:pPr>
        <w:ind w:left="1440" w:hanging="360"/>
      </w:pPr>
      <w:rPr>
        <w:rFonts w:ascii="Courier New" w:hAnsi="Courier New" w:hint="default"/>
      </w:rPr>
    </w:lvl>
    <w:lvl w:ilvl="2" w:tplc="B3683176">
      <w:start w:val="1"/>
      <w:numFmt w:val="bullet"/>
      <w:lvlText w:val=""/>
      <w:lvlJc w:val="left"/>
      <w:pPr>
        <w:ind w:left="2160" w:hanging="360"/>
      </w:pPr>
      <w:rPr>
        <w:rFonts w:ascii="Wingdings" w:hAnsi="Wingdings" w:hint="default"/>
      </w:rPr>
    </w:lvl>
    <w:lvl w:ilvl="3" w:tplc="F496B1CA">
      <w:start w:val="1"/>
      <w:numFmt w:val="bullet"/>
      <w:lvlText w:val=""/>
      <w:lvlJc w:val="left"/>
      <w:pPr>
        <w:ind w:left="2880" w:hanging="360"/>
      </w:pPr>
      <w:rPr>
        <w:rFonts w:ascii="Symbol" w:hAnsi="Symbol" w:hint="default"/>
      </w:rPr>
    </w:lvl>
    <w:lvl w:ilvl="4" w:tplc="41A2790E">
      <w:start w:val="1"/>
      <w:numFmt w:val="bullet"/>
      <w:lvlText w:val="o"/>
      <w:lvlJc w:val="left"/>
      <w:pPr>
        <w:ind w:left="3600" w:hanging="360"/>
      </w:pPr>
      <w:rPr>
        <w:rFonts w:ascii="Courier New" w:hAnsi="Courier New" w:hint="default"/>
      </w:rPr>
    </w:lvl>
    <w:lvl w:ilvl="5" w:tplc="7AF8E900">
      <w:start w:val="1"/>
      <w:numFmt w:val="bullet"/>
      <w:lvlText w:val=""/>
      <w:lvlJc w:val="left"/>
      <w:pPr>
        <w:ind w:left="4320" w:hanging="360"/>
      </w:pPr>
      <w:rPr>
        <w:rFonts w:ascii="Wingdings" w:hAnsi="Wingdings" w:hint="default"/>
      </w:rPr>
    </w:lvl>
    <w:lvl w:ilvl="6" w:tplc="5D944F0C">
      <w:start w:val="1"/>
      <w:numFmt w:val="bullet"/>
      <w:lvlText w:val=""/>
      <w:lvlJc w:val="left"/>
      <w:pPr>
        <w:ind w:left="5040" w:hanging="360"/>
      </w:pPr>
      <w:rPr>
        <w:rFonts w:ascii="Symbol" w:hAnsi="Symbol" w:hint="default"/>
      </w:rPr>
    </w:lvl>
    <w:lvl w:ilvl="7" w:tplc="EEB8A624">
      <w:start w:val="1"/>
      <w:numFmt w:val="bullet"/>
      <w:lvlText w:val="o"/>
      <w:lvlJc w:val="left"/>
      <w:pPr>
        <w:ind w:left="5760" w:hanging="360"/>
      </w:pPr>
      <w:rPr>
        <w:rFonts w:ascii="Courier New" w:hAnsi="Courier New" w:hint="default"/>
      </w:rPr>
    </w:lvl>
    <w:lvl w:ilvl="8" w:tplc="507E5734">
      <w:start w:val="1"/>
      <w:numFmt w:val="bullet"/>
      <w:lvlText w:val=""/>
      <w:lvlJc w:val="left"/>
      <w:pPr>
        <w:ind w:left="6480" w:hanging="360"/>
      </w:pPr>
      <w:rPr>
        <w:rFonts w:ascii="Wingdings" w:hAnsi="Wingdings" w:hint="default"/>
      </w:rPr>
    </w:lvl>
  </w:abstractNum>
  <w:abstractNum w:abstractNumId="26" w15:restartNumberingAfterBreak="0">
    <w:nsid w:val="26E85B44"/>
    <w:multiLevelType w:val="hybridMultilevel"/>
    <w:tmpl w:val="F3361110"/>
    <w:lvl w:ilvl="0" w:tplc="35F43A3C">
      <w:start w:val="1"/>
      <w:numFmt w:val="bullet"/>
      <w:lvlText w:val=""/>
      <w:lvlJc w:val="left"/>
      <w:pPr>
        <w:ind w:left="720" w:hanging="360"/>
      </w:pPr>
      <w:rPr>
        <w:rFonts w:ascii="Symbol" w:hAnsi="Symbol" w:hint="default"/>
      </w:rPr>
    </w:lvl>
    <w:lvl w:ilvl="1" w:tplc="615430FA" w:tentative="1">
      <w:start w:val="1"/>
      <w:numFmt w:val="bullet"/>
      <w:lvlText w:val="o"/>
      <w:lvlJc w:val="left"/>
      <w:pPr>
        <w:ind w:left="1440" w:hanging="360"/>
      </w:pPr>
      <w:rPr>
        <w:rFonts w:ascii="Courier New" w:hAnsi="Courier New" w:cs="Courier New" w:hint="default"/>
      </w:rPr>
    </w:lvl>
    <w:lvl w:ilvl="2" w:tplc="43E2952A" w:tentative="1">
      <w:start w:val="1"/>
      <w:numFmt w:val="bullet"/>
      <w:lvlText w:val=""/>
      <w:lvlJc w:val="left"/>
      <w:pPr>
        <w:ind w:left="2160" w:hanging="360"/>
      </w:pPr>
      <w:rPr>
        <w:rFonts w:ascii="Wingdings" w:hAnsi="Wingdings" w:hint="default"/>
      </w:rPr>
    </w:lvl>
    <w:lvl w:ilvl="3" w:tplc="D2B4DF7A" w:tentative="1">
      <w:start w:val="1"/>
      <w:numFmt w:val="bullet"/>
      <w:lvlText w:val=""/>
      <w:lvlJc w:val="left"/>
      <w:pPr>
        <w:ind w:left="2880" w:hanging="360"/>
      </w:pPr>
      <w:rPr>
        <w:rFonts w:ascii="Symbol" w:hAnsi="Symbol" w:hint="default"/>
      </w:rPr>
    </w:lvl>
    <w:lvl w:ilvl="4" w:tplc="D68A0FF4" w:tentative="1">
      <w:start w:val="1"/>
      <w:numFmt w:val="bullet"/>
      <w:lvlText w:val="o"/>
      <w:lvlJc w:val="left"/>
      <w:pPr>
        <w:ind w:left="3600" w:hanging="360"/>
      </w:pPr>
      <w:rPr>
        <w:rFonts w:ascii="Courier New" w:hAnsi="Courier New" w:cs="Courier New" w:hint="default"/>
      </w:rPr>
    </w:lvl>
    <w:lvl w:ilvl="5" w:tplc="5A6C3DAC" w:tentative="1">
      <w:start w:val="1"/>
      <w:numFmt w:val="bullet"/>
      <w:lvlText w:val=""/>
      <w:lvlJc w:val="left"/>
      <w:pPr>
        <w:ind w:left="4320" w:hanging="360"/>
      </w:pPr>
      <w:rPr>
        <w:rFonts w:ascii="Wingdings" w:hAnsi="Wingdings" w:hint="default"/>
      </w:rPr>
    </w:lvl>
    <w:lvl w:ilvl="6" w:tplc="6B8C6C66" w:tentative="1">
      <w:start w:val="1"/>
      <w:numFmt w:val="bullet"/>
      <w:lvlText w:val=""/>
      <w:lvlJc w:val="left"/>
      <w:pPr>
        <w:ind w:left="5040" w:hanging="360"/>
      </w:pPr>
      <w:rPr>
        <w:rFonts w:ascii="Symbol" w:hAnsi="Symbol" w:hint="default"/>
      </w:rPr>
    </w:lvl>
    <w:lvl w:ilvl="7" w:tplc="07849F92" w:tentative="1">
      <w:start w:val="1"/>
      <w:numFmt w:val="bullet"/>
      <w:lvlText w:val="o"/>
      <w:lvlJc w:val="left"/>
      <w:pPr>
        <w:ind w:left="5760" w:hanging="360"/>
      </w:pPr>
      <w:rPr>
        <w:rFonts w:ascii="Courier New" w:hAnsi="Courier New" w:cs="Courier New" w:hint="default"/>
      </w:rPr>
    </w:lvl>
    <w:lvl w:ilvl="8" w:tplc="1200CC94" w:tentative="1">
      <w:start w:val="1"/>
      <w:numFmt w:val="bullet"/>
      <w:lvlText w:val=""/>
      <w:lvlJc w:val="left"/>
      <w:pPr>
        <w:ind w:left="6480" w:hanging="360"/>
      </w:pPr>
      <w:rPr>
        <w:rFonts w:ascii="Wingdings" w:hAnsi="Wingdings" w:hint="default"/>
      </w:rPr>
    </w:lvl>
  </w:abstractNum>
  <w:abstractNum w:abstractNumId="27" w15:restartNumberingAfterBreak="0">
    <w:nsid w:val="29D4B4F0"/>
    <w:multiLevelType w:val="hybridMultilevel"/>
    <w:tmpl w:val="00000000"/>
    <w:lvl w:ilvl="0" w:tplc="5CE8B49E">
      <w:start w:val="1"/>
      <w:numFmt w:val="bullet"/>
      <w:lvlText w:val="-"/>
      <w:lvlJc w:val="left"/>
      <w:pPr>
        <w:ind w:left="720" w:hanging="360"/>
      </w:pPr>
      <w:rPr>
        <w:rFonts w:ascii="Calibri" w:hAnsi="Calibri" w:hint="default"/>
      </w:rPr>
    </w:lvl>
    <w:lvl w:ilvl="1" w:tplc="9B5EC9F8">
      <w:start w:val="1"/>
      <w:numFmt w:val="bullet"/>
      <w:lvlText w:val="o"/>
      <w:lvlJc w:val="left"/>
      <w:pPr>
        <w:ind w:left="1440" w:hanging="360"/>
      </w:pPr>
      <w:rPr>
        <w:rFonts w:ascii="Courier New" w:hAnsi="Courier New" w:hint="default"/>
      </w:rPr>
    </w:lvl>
    <w:lvl w:ilvl="2" w:tplc="E2043E2A">
      <w:start w:val="1"/>
      <w:numFmt w:val="bullet"/>
      <w:lvlText w:val=""/>
      <w:lvlJc w:val="left"/>
      <w:pPr>
        <w:ind w:left="2160" w:hanging="360"/>
      </w:pPr>
      <w:rPr>
        <w:rFonts w:ascii="Wingdings" w:hAnsi="Wingdings" w:hint="default"/>
      </w:rPr>
    </w:lvl>
    <w:lvl w:ilvl="3" w:tplc="4920DB72">
      <w:start w:val="1"/>
      <w:numFmt w:val="bullet"/>
      <w:lvlText w:val=""/>
      <w:lvlJc w:val="left"/>
      <w:pPr>
        <w:ind w:left="2880" w:hanging="360"/>
      </w:pPr>
      <w:rPr>
        <w:rFonts w:ascii="Symbol" w:hAnsi="Symbol" w:hint="default"/>
      </w:rPr>
    </w:lvl>
    <w:lvl w:ilvl="4" w:tplc="3C98E344">
      <w:start w:val="1"/>
      <w:numFmt w:val="bullet"/>
      <w:lvlText w:val="o"/>
      <w:lvlJc w:val="left"/>
      <w:pPr>
        <w:ind w:left="3600" w:hanging="360"/>
      </w:pPr>
      <w:rPr>
        <w:rFonts w:ascii="Courier New" w:hAnsi="Courier New" w:hint="default"/>
      </w:rPr>
    </w:lvl>
    <w:lvl w:ilvl="5" w:tplc="5B2C2ABC">
      <w:start w:val="1"/>
      <w:numFmt w:val="bullet"/>
      <w:lvlText w:val=""/>
      <w:lvlJc w:val="left"/>
      <w:pPr>
        <w:ind w:left="4320" w:hanging="360"/>
      </w:pPr>
      <w:rPr>
        <w:rFonts w:ascii="Wingdings" w:hAnsi="Wingdings" w:hint="default"/>
      </w:rPr>
    </w:lvl>
    <w:lvl w:ilvl="6" w:tplc="D9A67176">
      <w:start w:val="1"/>
      <w:numFmt w:val="bullet"/>
      <w:lvlText w:val=""/>
      <w:lvlJc w:val="left"/>
      <w:pPr>
        <w:ind w:left="5040" w:hanging="360"/>
      </w:pPr>
      <w:rPr>
        <w:rFonts w:ascii="Symbol" w:hAnsi="Symbol" w:hint="default"/>
      </w:rPr>
    </w:lvl>
    <w:lvl w:ilvl="7" w:tplc="3244BC00">
      <w:start w:val="1"/>
      <w:numFmt w:val="bullet"/>
      <w:lvlText w:val="o"/>
      <w:lvlJc w:val="left"/>
      <w:pPr>
        <w:ind w:left="5760" w:hanging="360"/>
      </w:pPr>
      <w:rPr>
        <w:rFonts w:ascii="Courier New" w:hAnsi="Courier New" w:hint="default"/>
      </w:rPr>
    </w:lvl>
    <w:lvl w:ilvl="8" w:tplc="CAF467B6">
      <w:start w:val="1"/>
      <w:numFmt w:val="bullet"/>
      <w:lvlText w:val=""/>
      <w:lvlJc w:val="left"/>
      <w:pPr>
        <w:ind w:left="6480" w:hanging="360"/>
      </w:pPr>
      <w:rPr>
        <w:rFonts w:ascii="Wingdings" w:hAnsi="Wingdings" w:hint="default"/>
      </w:rPr>
    </w:lvl>
  </w:abstractNum>
  <w:abstractNum w:abstractNumId="28" w15:restartNumberingAfterBreak="0">
    <w:nsid w:val="29E94690"/>
    <w:multiLevelType w:val="hybridMultilevel"/>
    <w:tmpl w:val="00000000"/>
    <w:lvl w:ilvl="0" w:tplc="734242EC">
      <w:start w:val="1"/>
      <w:numFmt w:val="bullet"/>
      <w:lvlText w:val=""/>
      <w:lvlJc w:val="left"/>
      <w:pPr>
        <w:ind w:left="720" w:hanging="360"/>
      </w:pPr>
      <w:rPr>
        <w:rFonts w:ascii="Symbol" w:hAnsi="Symbol" w:hint="default"/>
      </w:rPr>
    </w:lvl>
    <w:lvl w:ilvl="1" w:tplc="B2E6CDB2">
      <w:start w:val="1"/>
      <w:numFmt w:val="bullet"/>
      <w:lvlText w:val="o"/>
      <w:lvlJc w:val="left"/>
      <w:pPr>
        <w:ind w:left="1440" w:hanging="360"/>
      </w:pPr>
      <w:rPr>
        <w:rFonts w:ascii="Courier New" w:hAnsi="Courier New" w:hint="default"/>
      </w:rPr>
    </w:lvl>
    <w:lvl w:ilvl="2" w:tplc="AF0C0C74">
      <w:start w:val="1"/>
      <w:numFmt w:val="bullet"/>
      <w:lvlText w:val=""/>
      <w:lvlJc w:val="left"/>
      <w:pPr>
        <w:ind w:left="2160" w:hanging="360"/>
      </w:pPr>
      <w:rPr>
        <w:rFonts w:ascii="Wingdings" w:hAnsi="Wingdings" w:hint="default"/>
      </w:rPr>
    </w:lvl>
    <w:lvl w:ilvl="3" w:tplc="339A2B68">
      <w:start w:val="1"/>
      <w:numFmt w:val="bullet"/>
      <w:lvlText w:val=""/>
      <w:lvlJc w:val="left"/>
      <w:pPr>
        <w:ind w:left="2880" w:hanging="360"/>
      </w:pPr>
      <w:rPr>
        <w:rFonts w:ascii="Symbol" w:hAnsi="Symbol" w:hint="default"/>
      </w:rPr>
    </w:lvl>
    <w:lvl w:ilvl="4" w:tplc="91DC3ADA">
      <w:start w:val="1"/>
      <w:numFmt w:val="bullet"/>
      <w:lvlText w:val="o"/>
      <w:lvlJc w:val="left"/>
      <w:pPr>
        <w:ind w:left="3600" w:hanging="360"/>
      </w:pPr>
      <w:rPr>
        <w:rFonts w:ascii="Courier New" w:hAnsi="Courier New" w:hint="default"/>
      </w:rPr>
    </w:lvl>
    <w:lvl w:ilvl="5" w:tplc="3D707560">
      <w:start w:val="1"/>
      <w:numFmt w:val="bullet"/>
      <w:lvlText w:val=""/>
      <w:lvlJc w:val="left"/>
      <w:pPr>
        <w:ind w:left="4320" w:hanging="360"/>
      </w:pPr>
      <w:rPr>
        <w:rFonts w:ascii="Wingdings" w:hAnsi="Wingdings" w:hint="default"/>
      </w:rPr>
    </w:lvl>
    <w:lvl w:ilvl="6" w:tplc="870EB44A">
      <w:start w:val="1"/>
      <w:numFmt w:val="bullet"/>
      <w:lvlText w:val=""/>
      <w:lvlJc w:val="left"/>
      <w:pPr>
        <w:ind w:left="5040" w:hanging="360"/>
      </w:pPr>
      <w:rPr>
        <w:rFonts w:ascii="Symbol" w:hAnsi="Symbol" w:hint="default"/>
      </w:rPr>
    </w:lvl>
    <w:lvl w:ilvl="7" w:tplc="10107AE0">
      <w:start w:val="1"/>
      <w:numFmt w:val="bullet"/>
      <w:lvlText w:val="o"/>
      <w:lvlJc w:val="left"/>
      <w:pPr>
        <w:ind w:left="5760" w:hanging="360"/>
      </w:pPr>
      <w:rPr>
        <w:rFonts w:ascii="Courier New" w:hAnsi="Courier New" w:hint="default"/>
      </w:rPr>
    </w:lvl>
    <w:lvl w:ilvl="8" w:tplc="4C5CC6A4">
      <w:start w:val="1"/>
      <w:numFmt w:val="bullet"/>
      <w:lvlText w:val=""/>
      <w:lvlJc w:val="left"/>
      <w:pPr>
        <w:ind w:left="6480" w:hanging="360"/>
      </w:pPr>
      <w:rPr>
        <w:rFonts w:ascii="Wingdings" w:hAnsi="Wingdings" w:hint="default"/>
      </w:rPr>
    </w:lvl>
  </w:abstractNum>
  <w:abstractNum w:abstractNumId="29" w15:restartNumberingAfterBreak="0">
    <w:nsid w:val="2AAF363A"/>
    <w:multiLevelType w:val="hybridMultilevel"/>
    <w:tmpl w:val="07C22250"/>
    <w:lvl w:ilvl="0" w:tplc="1248AB28">
      <w:start w:val="1"/>
      <w:numFmt w:val="bullet"/>
      <w:lvlText w:val=""/>
      <w:lvlJc w:val="left"/>
      <w:pPr>
        <w:ind w:left="720" w:hanging="360"/>
      </w:pPr>
      <w:rPr>
        <w:rFonts w:ascii="Symbol" w:hAnsi="Symbol" w:hint="default"/>
      </w:rPr>
    </w:lvl>
    <w:lvl w:ilvl="1" w:tplc="A01AA336" w:tentative="1">
      <w:start w:val="1"/>
      <w:numFmt w:val="bullet"/>
      <w:lvlText w:val="o"/>
      <w:lvlJc w:val="left"/>
      <w:pPr>
        <w:ind w:left="1440" w:hanging="360"/>
      </w:pPr>
      <w:rPr>
        <w:rFonts w:ascii="Courier New" w:hAnsi="Courier New" w:cs="Courier New" w:hint="default"/>
      </w:rPr>
    </w:lvl>
    <w:lvl w:ilvl="2" w:tplc="D090AAF2" w:tentative="1">
      <w:start w:val="1"/>
      <w:numFmt w:val="bullet"/>
      <w:lvlText w:val=""/>
      <w:lvlJc w:val="left"/>
      <w:pPr>
        <w:ind w:left="2160" w:hanging="360"/>
      </w:pPr>
      <w:rPr>
        <w:rFonts w:ascii="Wingdings" w:hAnsi="Wingdings" w:hint="default"/>
      </w:rPr>
    </w:lvl>
    <w:lvl w:ilvl="3" w:tplc="A2B698CC" w:tentative="1">
      <w:start w:val="1"/>
      <w:numFmt w:val="bullet"/>
      <w:lvlText w:val=""/>
      <w:lvlJc w:val="left"/>
      <w:pPr>
        <w:ind w:left="2880" w:hanging="360"/>
      </w:pPr>
      <w:rPr>
        <w:rFonts w:ascii="Symbol" w:hAnsi="Symbol" w:hint="default"/>
      </w:rPr>
    </w:lvl>
    <w:lvl w:ilvl="4" w:tplc="58F29CF2" w:tentative="1">
      <w:start w:val="1"/>
      <w:numFmt w:val="bullet"/>
      <w:lvlText w:val="o"/>
      <w:lvlJc w:val="left"/>
      <w:pPr>
        <w:ind w:left="3600" w:hanging="360"/>
      </w:pPr>
      <w:rPr>
        <w:rFonts w:ascii="Courier New" w:hAnsi="Courier New" w:cs="Courier New" w:hint="default"/>
      </w:rPr>
    </w:lvl>
    <w:lvl w:ilvl="5" w:tplc="62CC8A94" w:tentative="1">
      <w:start w:val="1"/>
      <w:numFmt w:val="bullet"/>
      <w:lvlText w:val=""/>
      <w:lvlJc w:val="left"/>
      <w:pPr>
        <w:ind w:left="4320" w:hanging="360"/>
      </w:pPr>
      <w:rPr>
        <w:rFonts w:ascii="Wingdings" w:hAnsi="Wingdings" w:hint="default"/>
      </w:rPr>
    </w:lvl>
    <w:lvl w:ilvl="6" w:tplc="E2C67CEA" w:tentative="1">
      <w:start w:val="1"/>
      <w:numFmt w:val="bullet"/>
      <w:lvlText w:val=""/>
      <w:lvlJc w:val="left"/>
      <w:pPr>
        <w:ind w:left="5040" w:hanging="360"/>
      </w:pPr>
      <w:rPr>
        <w:rFonts w:ascii="Symbol" w:hAnsi="Symbol" w:hint="default"/>
      </w:rPr>
    </w:lvl>
    <w:lvl w:ilvl="7" w:tplc="8710E632" w:tentative="1">
      <w:start w:val="1"/>
      <w:numFmt w:val="bullet"/>
      <w:lvlText w:val="o"/>
      <w:lvlJc w:val="left"/>
      <w:pPr>
        <w:ind w:left="5760" w:hanging="360"/>
      </w:pPr>
      <w:rPr>
        <w:rFonts w:ascii="Courier New" w:hAnsi="Courier New" w:cs="Courier New" w:hint="default"/>
      </w:rPr>
    </w:lvl>
    <w:lvl w:ilvl="8" w:tplc="A78E93DE" w:tentative="1">
      <w:start w:val="1"/>
      <w:numFmt w:val="bullet"/>
      <w:lvlText w:val=""/>
      <w:lvlJc w:val="left"/>
      <w:pPr>
        <w:ind w:left="6480" w:hanging="360"/>
      </w:pPr>
      <w:rPr>
        <w:rFonts w:ascii="Wingdings" w:hAnsi="Wingdings" w:hint="default"/>
      </w:rPr>
    </w:lvl>
  </w:abstractNum>
  <w:abstractNum w:abstractNumId="30" w15:restartNumberingAfterBreak="0">
    <w:nsid w:val="2C667546"/>
    <w:multiLevelType w:val="hybridMultilevel"/>
    <w:tmpl w:val="55F4E9D6"/>
    <w:lvl w:ilvl="0" w:tplc="AA7C0946">
      <w:start w:val="1"/>
      <w:numFmt w:val="bullet"/>
      <w:lvlText w:val=""/>
      <w:lvlJc w:val="left"/>
      <w:pPr>
        <w:ind w:left="360" w:hanging="360"/>
      </w:pPr>
      <w:rPr>
        <w:rFonts w:ascii="Symbol" w:hAnsi="Symbol" w:hint="default"/>
      </w:rPr>
    </w:lvl>
    <w:lvl w:ilvl="1" w:tplc="1AB6396C">
      <w:start w:val="1"/>
      <w:numFmt w:val="bullet"/>
      <w:lvlText w:val="o"/>
      <w:lvlJc w:val="left"/>
      <w:pPr>
        <w:ind w:left="1080" w:hanging="360"/>
      </w:pPr>
      <w:rPr>
        <w:rFonts w:ascii="Courier New" w:hAnsi="Courier New" w:cs="Courier New" w:hint="default"/>
      </w:rPr>
    </w:lvl>
    <w:lvl w:ilvl="2" w:tplc="6C28B12C" w:tentative="1">
      <w:start w:val="1"/>
      <w:numFmt w:val="bullet"/>
      <w:lvlText w:val=""/>
      <w:lvlJc w:val="left"/>
      <w:pPr>
        <w:ind w:left="1800" w:hanging="360"/>
      </w:pPr>
      <w:rPr>
        <w:rFonts w:ascii="Wingdings" w:hAnsi="Wingdings" w:hint="default"/>
      </w:rPr>
    </w:lvl>
    <w:lvl w:ilvl="3" w:tplc="62F83774" w:tentative="1">
      <w:start w:val="1"/>
      <w:numFmt w:val="bullet"/>
      <w:lvlText w:val=""/>
      <w:lvlJc w:val="left"/>
      <w:pPr>
        <w:ind w:left="2520" w:hanging="360"/>
      </w:pPr>
      <w:rPr>
        <w:rFonts w:ascii="Symbol" w:hAnsi="Symbol" w:hint="default"/>
      </w:rPr>
    </w:lvl>
    <w:lvl w:ilvl="4" w:tplc="A4A6DF7C" w:tentative="1">
      <w:start w:val="1"/>
      <w:numFmt w:val="bullet"/>
      <w:lvlText w:val="o"/>
      <w:lvlJc w:val="left"/>
      <w:pPr>
        <w:ind w:left="3240" w:hanging="360"/>
      </w:pPr>
      <w:rPr>
        <w:rFonts w:ascii="Courier New" w:hAnsi="Courier New" w:cs="Courier New" w:hint="default"/>
      </w:rPr>
    </w:lvl>
    <w:lvl w:ilvl="5" w:tplc="433CA332" w:tentative="1">
      <w:start w:val="1"/>
      <w:numFmt w:val="bullet"/>
      <w:lvlText w:val=""/>
      <w:lvlJc w:val="left"/>
      <w:pPr>
        <w:ind w:left="3960" w:hanging="360"/>
      </w:pPr>
      <w:rPr>
        <w:rFonts w:ascii="Wingdings" w:hAnsi="Wingdings" w:hint="default"/>
      </w:rPr>
    </w:lvl>
    <w:lvl w:ilvl="6" w:tplc="341A2FCC" w:tentative="1">
      <w:start w:val="1"/>
      <w:numFmt w:val="bullet"/>
      <w:lvlText w:val=""/>
      <w:lvlJc w:val="left"/>
      <w:pPr>
        <w:ind w:left="4680" w:hanging="360"/>
      </w:pPr>
      <w:rPr>
        <w:rFonts w:ascii="Symbol" w:hAnsi="Symbol" w:hint="default"/>
      </w:rPr>
    </w:lvl>
    <w:lvl w:ilvl="7" w:tplc="EA660942" w:tentative="1">
      <w:start w:val="1"/>
      <w:numFmt w:val="bullet"/>
      <w:lvlText w:val="o"/>
      <w:lvlJc w:val="left"/>
      <w:pPr>
        <w:ind w:left="5400" w:hanging="360"/>
      </w:pPr>
      <w:rPr>
        <w:rFonts w:ascii="Courier New" w:hAnsi="Courier New" w:cs="Courier New" w:hint="default"/>
      </w:rPr>
    </w:lvl>
    <w:lvl w:ilvl="8" w:tplc="661487BC" w:tentative="1">
      <w:start w:val="1"/>
      <w:numFmt w:val="bullet"/>
      <w:lvlText w:val=""/>
      <w:lvlJc w:val="left"/>
      <w:pPr>
        <w:ind w:left="6120" w:hanging="360"/>
      </w:pPr>
      <w:rPr>
        <w:rFonts w:ascii="Wingdings" w:hAnsi="Wingdings" w:hint="default"/>
      </w:rPr>
    </w:lvl>
  </w:abstractNum>
  <w:abstractNum w:abstractNumId="31" w15:restartNumberingAfterBreak="0">
    <w:nsid w:val="2CA9ABA4"/>
    <w:multiLevelType w:val="hybridMultilevel"/>
    <w:tmpl w:val="00000000"/>
    <w:lvl w:ilvl="0" w:tplc="E47CE4D0">
      <w:start w:val="1"/>
      <w:numFmt w:val="bullet"/>
      <w:lvlText w:val=""/>
      <w:lvlJc w:val="left"/>
      <w:pPr>
        <w:ind w:left="720" w:hanging="360"/>
      </w:pPr>
      <w:rPr>
        <w:rFonts w:ascii="Symbol" w:hAnsi="Symbol" w:hint="default"/>
      </w:rPr>
    </w:lvl>
    <w:lvl w:ilvl="1" w:tplc="9FC01734">
      <w:start w:val="1"/>
      <w:numFmt w:val="bullet"/>
      <w:lvlText w:val="o"/>
      <w:lvlJc w:val="left"/>
      <w:pPr>
        <w:ind w:left="1440" w:hanging="360"/>
      </w:pPr>
      <w:rPr>
        <w:rFonts w:ascii="Courier New" w:hAnsi="Courier New" w:hint="default"/>
      </w:rPr>
    </w:lvl>
    <w:lvl w:ilvl="2" w:tplc="9C108C3A">
      <w:start w:val="1"/>
      <w:numFmt w:val="bullet"/>
      <w:lvlText w:val=""/>
      <w:lvlJc w:val="left"/>
      <w:pPr>
        <w:ind w:left="2160" w:hanging="360"/>
      </w:pPr>
      <w:rPr>
        <w:rFonts w:ascii="Wingdings" w:hAnsi="Wingdings" w:hint="default"/>
      </w:rPr>
    </w:lvl>
    <w:lvl w:ilvl="3" w:tplc="01940288">
      <w:start w:val="1"/>
      <w:numFmt w:val="bullet"/>
      <w:lvlText w:val=""/>
      <w:lvlJc w:val="left"/>
      <w:pPr>
        <w:ind w:left="2880" w:hanging="360"/>
      </w:pPr>
      <w:rPr>
        <w:rFonts w:ascii="Symbol" w:hAnsi="Symbol" w:hint="default"/>
      </w:rPr>
    </w:lvl>
    <w:lvl w:ilvl="4" w:tplc="6576C99E">
      <w:start w:val="1"/>
      <w:numFmt w:val="bullet"/>
      <w:lvlText w:val="o"/>
      <w:lvlJc w:val="left"/>
      <w:pPr>
        <w:ind w:left="3600" w:hanging="360"/>
      </w:pPr>
      <w:rPr>
        <w:rFonts w:ascii="Courier New" w:hAnsi="Courier New" w:hint="default"/>
      </w:rPr>
    </w:lvl>
    <w:lvl w:ilvl="5" w:tplc="561CF7F2">
      <w:start w:val="1"/>
      <w:numFmt w:val="bullet"/>
      <w:lvlText w:val=""/>
      <w:lvlJc w:val="left"/>
      <w:pPr>
        <w:ind w:left="4320" w:hanging="360"/>
      </w:pPr>
      <w:rPr>
        <w:rFonts w:ascii="Wingdings" w:hAnsi="Wingdings" w:hint="default"/>
      </w:rPr>
    </w:lvl>
    <w:lvl w:ilvl="6" w:tplc="9E6ABCE2">
      <w:start w:val="1"/>
      <w:numFmt w:val="bullet"/>
      <w:lvlText w:val=""/>
      <w:lvlJc w:val="left"/>
      <w:pPr>
        <w:ind w:left="5040" w:hanging="360"/>
      </w:pPr>
      <w:rPr>
        <w:rFonts w:ascii="Symbol" w:hAnsi="Symbol" w:hint="default"/>
      </w:rPr>
    </w:lvl>
    <w:lvl w:ilvl="7" w:tplc="B178FB6E">
      <w:start w:val="1"/>
      <w:numFmt w:val="bullet"/>
      <w:lvlText w:val="o"/>
      <w:lvlJc w:val="left"/>
      <w:pPr>
        <w:ind w:left="5760" w:hanging="360"/>
      </w:pPr>
      <w:rPr>
        <w:rFonts w:ascii="Courier New" w:hAnsi="Courier New" w:hint="default"/>
      </w:rPr>
    </w:lvl>
    <w:lvl w:ilvl="8" w:tplc="4AD2B62C">
      <w:start w:val="1"/>
      <w:numFmt w:val="bullet"/>
      <w:lvlText w:val=""/>
      <w:lvlJc w:val="left"/>
      <w:pPr>
        <w:ind w:left="6480" w:hanging="360"/>
      </w:pPr>
      <w:rPr>
        <w:rFonts w:ascii="Wingdings" w:hAnsi="Wingdings" w:hint="default"/>
      </w:rPr>
    </w:lvl>
  </w:abstractNum>
  <w:abstractNum w:abstractNumId="32" w15:restartNumberingAfterBreak="0">
    <w:nsid w:val="2FECED08"/>
    <w:multiLevelType w:val="hybridMultilevel"/>
    <w:tmpl w:val="00000000"/>
    <w:lvl w:ilvl="0" w:tplc="9C42FBE2">
      <w:start w:val="1"/>
      <w:numFmt w:val="bullet"/>
      <w:lvlText w:val=""/>
      <w:lvlJc w:val="left"/>
      <w:pPr>
        <w:ind w:left="720" w:hanging="360"/>
      </w:pPr>
      <w:rPr>
        <w:rFonts w:ascii="Symbol" w:hAnsi="Symbol" w:hint="default"/>
      </w:rPr>
    </w:lvl>
    <w:lvl w:ilvl="1" w:tplc="9940C8F0">
      <w:start w:val="1"/>
      <w:numFmt w:val="bullet"/>
      <w:lvlText w:val="o"/>
      <w:lvlJc w:val="left"/>
      <w:pPr>
        <w:ind w:left="1440" w:hanging="360"/>
      </w:pPr>
      <w:rPr>
        <w:rFonts w:ascii="Courier New" w:hAnsi="Courier New" w:hint="default"/>
      </w:rPr>
    </w:lvl>
    <w:lvl w:ilvl="2" w:tplc="1DA2149A">
      <w:start w:val="1"/>
      <w:numFmt w:val="bullet"/>
      <w:lvlText w:val=""/>
      <w:lvlJc w:val="left"/>
      <w:pPr>
        <w:ind w:left="2160" w:hanging="360"/>
      </w:pPr>
      <w:rPr>
        <w:rFonts w:ascii="Wingdings" w:hAnsi="Wingdings" w:hint="default"/>
      </w:rPr>
    </w:lvl>
    <w:lvl w:ilvl="3" w:tplc="AFECA24E">
      <w:start w:val="1"/>
      <w:numFmt w:val="bullet"/>
      <w:lvlText w:val=""/>
      <w:lvlJc w:val="left"/>
      <w:pPr>
        <w:ind w:left="2880" w:hanging="360"/>
      </w:pPr>
      <w:rPr>
        <w:rFonts w:ascii="Symbol" w:hAnsi="Symbol" w:hint="default"/>
      </w:rPr>
    </w:lvl>
    <w:lvl w:ilvl="4" w:tplc="36EED070">
      <w:start w:val="1"/>
      <w:numFmt w:val="bullet"/>
      <w:lvlText w:val="o"/>
      <w:lvlJc w:val="left"/>
      <w:pPr>
        <w:ind w:left="3600" w:hanging="360"/>
      </w:pPr>
      <w:rPr>
        <w:rFonts w:ascii="Courier New" w:hAnsi="Courier New" w:hint="default"/>
      </w:rPr>
    </w:lvl>
    <w:lvl w:ilvl="5" w:tplc="D996D240">
      <w:start w:val="1"/>
      <w:numFmt w:val="bullet"/>
      <w:lvlText w:val=""/>
      <w:lvlJc w:val="left"/>
      <w:pPr>
        <w:ind w:left="4320" w:hanging="360"/>
      </w:pPr>
      <w:rPr>
        <w:rFonts w:ascii="Wingdings" w:hAnsi="Wingdings" w:hint="default"/>
      </w:rPr>
    </w:lvl>
    <w:lvl w:ilvl="6" w:tplc="7DB4EC76">
      <w:start w:val="1"/>
      <w:numFmt w:val="bullet"/>
      <w:lvlText w:val=""/>
      <w:lvlJc w:val="left"/>
      <w:pPr>
        <w:ind w:left="5040" w:hanging="360"/>
      </w:pPr>
      <w:rPr>
        <w:rFonts w:ascii="Symbol" w:hAnsi="Symbol" w:hint="default"/>
      </w:rPr>
    </w:lvl>
    <w:lvl w:ilvl="7" w:tplc="FDBA90B2">
      <w:start w:val="1"/>
      <w:numFmt w:val="bullet"/>
      <w:lvlText w:val="o"/>
      <w:lvlJc w:val="left"/>
      <w:pPr>
        <w:ind w:left="5760" w:hanging="360"/>
      </w:pPr>
      <w:rPr>
        <w:rFonts w:ascii="Courier New" w:hAnsi="Courier New" w:hint="default"/>
      </w:rPr>
    </w:lvl>
    <w:lvl w:ilvl="8" w:tplc="8610A2F6">
      <w:start w:val="1"/>
      <w:numFmt w:val="bullet"/>
      <w:lvlText w:val=""/>
      <w:lvlJc w:val="left"/>
      <w:pPr>
        <w:ind w:left="6480" w:hanging="360"/>
      </w:pPr>
      <w:rPr>
        <w:rFonts w:ascii="Wingdings" w:hAnsi="Wingdings" w:hint="default"/>
      </w:rPr>
    </w:lvl>
  </w:abstractNum>
  <w:abstractNum w:abstractNumId="33" w15:restartNumberingAfterBreak="0">
    <w:nsid w:val="31E04BE9"/>
    <w:multiLevelType w:val="hybridMultilevel"/>
    <w:tmpl w:val="00000000"/>
    <w:lvl w:ilvl="0" w:tplc="E8022FE6">
      <w:start w:val="1"/>
      <w:numFmt w:val="decimal"/>
      <w:lvlText w:val="%1."/>
      <w:lvlJc w:val="left"/>
      <w:pPr>
        <w:ind w:left="720" w:hanging="360"/>
      </w:pPr>
    </w:lvl>
    <w:lvl w:ilvl="1" w:tplc="E01061FA">
      <w:start w:val="1"/>
      <w:numFmt w:val="lowerLetter"/>
      <w:lvlText w:val="%2."/>
      <w:lvlJc w:val="left"/>
      <w:pPr>
        <w:ind w:left="1440" w:hanging="360"/>
      </w:pPr>
    </w:lvl>
    <w:lvl w:ilvl="2" w:tplc="4EDA8902">
      <w:start w:val="1"/>
      <w:numFmt w:val="lowerRoman"/>
      <w:lvlText w:val="%3."/>
      <w:lvlJc w:val="right"/>
      <w:pPr>
        <w:ind w:left="2160" w:hanging="180"/>
      </w:pPr>
    </w:lvl>
    <w:lvl w:ilvl="3" w:tplc="79040D26">
      <w:start w:val="1"/>
      <w:numFmt w:val="decimal"/>
      <w:lvlText w:val="%4."/>
      <w:lvlJc w:val="left"/>
      <w:pPr>
        <w:ind w:left="2880" w:hanging="360"/>
      </w:pPr>
    </w:lvl>
    <w:lvl w:ilvl="4" w:tplc="E320EF9A">
      <w:start w:val="1"/>
      <w:numFmt w:val="lowerLetter"/>
      <w:lvlText w:val="%5."/>
      <w:lvlJc w:val="left"/>
      <w:pPr>
        <w:ind w:left="3600" w:hanging="360"/>
      </w:pPr>
    </w:lvl>
    <w:lvl w:ilvl="5" w:tplc="AEFC662C">
      <w:start w:val="1"/>
      <w:numFmt w:val="lowerRoman"/>
      <w:lvlText w:val="%6."/>
      <w:lvlJc w:val="right"/>
      <w:pPr>
        <w:ind w:left="4320" w:hanging="180"/>
      </w:pPr>
    </w:lvl>
    <w:lvl w:ilvl="6" w:tplc="19009970">
      <w:start w:val="1"/>
      <w:numFmt w:val="decimal"/>
      <w:lvlText w:val="%7."/>
      <w:lvlJc w:val="left"/>
      <w:pPr>
        <w:ind w:left="5040" w:hanging="360"/>
      </w:pPr>
    </w:lvl>
    <w:lvl w:ilvl="7" w:tplc="FE6C3DC8">
      <w:start w:val="1"/>
      <w:numFmt w:val="lowerLetter"/>
      <w:lvlText w:val="%8."/>
      <w:lvlJc w:val="left"/>
      <w:pPr>
        <w:ind w:left="5760" w:hanging="360"/>
      </w:pPr>
    </w:lvl>
    <w:lvl w:ilvl="8" w:tplc="AADE867E">
      <w:start w:val="1"/>
      <w:numFmt w:val="lowerRoman"/>
      <w:lvlText w:val="%9."/>
      <w:lvlJc w:val="right"/>
      <w:pPr>
        <w:ind w:left="6480" w:hanging="180"/>
      </w:pPr>
    </w:lvl>
  </w:abstractNum>
  <w:abstractNum w:abstractNumId="34" w15:restartNumberingAfterBreak="0">
    <w:nsid w:val="33C71884"/>
    <w:multiLevelType w:val="hybridMultilevel"/>
    <w:tmpl w:val="FFFFFFFF"/>
    <w:lvl w:ilvl="0" w:tplc="D7F6709A">
      <w:start w:val="1"/>
      <w:numFmt w:val="bullet"/>
      <w:lvlText w:val=""/>
      <w:lvlJc w:val="left"/>
      <w:pPr>
        <w:ind w:left="720" w:hanging="360"/>
      </w:pPr>
      <w:rPr>
        <w:rFonts w:ascii="Symbol" w:hAnsi="Symbol" w:hint="default"/>
      </w:rPr>
    </w:lvl>
    <w:lvl w:ilvl="1" w:tplc="314ECBF6">
      <w:start w:val="1"/>
      <w:numFmt w:val="bullet"/>
      <w:lvlText w:val="o"/>
      <w:lvlJc w:val="left"/>
      <w:pPr>
        <w:ind w:left="1440" w:hanging="360"/>
      </w:pPr>
      <w:rPr>
        <w:rFonts w:ascii="Courier New" w:hAnsi="Courier New" w:hint="default"/>
      </w:rPr>
    </w:lvl>
    <w:lvl w:ilvl="2" w:tplc="26920768">
      <w:start w:val="1"/>
      <w:numFmt w:val="bullet"/>
      <w:lvlText w:val=""/>
      <w:lvlJc w:val="left"/>
      <w:pPr>
        <w:ind w:left="2160" w:hanging="360"/>
      </w:pPr>
      <w:rPr>
        <w:rFonts w:ascii="Wingdings" w:hAnsi="Wingdings" w:hint="default"/>
      </w:rPr>
    </w:lvl>
    <w:lvl w:ilvl="3" w:tplc="6A3E692E">
      <w:start w:val="1"/>
      <w:numFmt w:val="bullet"/>
      <w:lvlText w:val=""/>
      <w:lvlJc w:val="left"/>
      <w:pPr>
        <w:ind w:left="2880" w:hanging="360"/>
      </w:pPr>
      <w:rPr>
        <w:rFonts w:ascii="Symbol" w:hAnsi="Symbol" w:hint="default"/>
      </w:rPr>
    </w:lvl>
    <w:lvl w:ilvl="4" w:tplc="7C5EB6FE">
      <w:start w:val="1"/>
      <w:numFmt w:val="bullet"/>
      <w:lvlText w:val="o"/>
      <w:lvlJc w:val="left"/>
      <w:pPr>
        <w:ind w:left="3600" w:hanging="360"/>
      </w:pPr>
      <w:rPr>
        <w:rFonts w:ascii="Courier New" w:hAnsi="Courier New" w:hint="default"/>
      </w:rPr>
    </w:lvl>
    <w:lvl w:ilvl="5" w:tplc="DAA6C970">
      <w:start w:val="1"/>
      <w:numFmt w:val="bullet"/>
      <w:lvlText w:val=""/>
      <w:lvlJc w:val="left"/>
      <w:pPr>
        <w:ind w:left="4320" w:hanging="360"/>
      </w:pPr>
      <w:rPr>
        <w:rFonts w:ascii="Wingdings" w:hAnsi="Wingdings" w:hint="default"/>
      </w:rPr>
    </w:lvl>
    <w:lvl w:ilvl="6" w:tplc="464EB0C2">
      <w:start w:val="1"/>
      <w:numFmt w:val="bullet"/>
      <w:lvlText w:val=""/>
      <w:lvlJc w:val="left"/>
      <w:pPr>
        <w:ind w:left="5040" w:hanging="360"/>
      </w:pPr>
      <w:rPr>
        <w:rFonts w:ascii="Symbol" w:hAnsi="Symbol" w:hint="default"/>
      </w:rPr>
    </w:lvl>
    <w:lvl w:ilvl="7" w:tplc="7E88B02A">
      <w:start w:val="1"/>
      <w:numFmt w:val="bullet"/>
      <w:lvlText w:val="o"/>
      <w:lvlJc w:val="left"/>
      <w:pPr>
        <w:ind w:left="5760" w:hanging="360"/>
      </w:pPr>
      <w:rPr>
        <w:rFonts w:ascii="Courier New" w:hAnsi="Courier New" w:hint="default"/>
      </w:rPr>
    </w:lvl>
    <w:lvl w:ilvl="8" w:tplc="DFEE2DFA">
      <w:start w:val="1"/>
      <w:numFmt w:val="bullet"/>
      <w:lvlText w:val=""/>
      <w:lvlJc w:val="left"/>
      <w:pPr>
        <w:ind w:left="6480" w:hanging="360"/>
      </w:pPr>
      <w:rPr>
        <w:rFonts w:ascii="Wingdings" w:hAnsi="Wingdings" w:hint="default"/>
      </w:rPr>
    </w:lvl>
  </w:abstractNum>
  <w:abstractNum w:abstractNumId="35" w15:restartNumberingAfterBreak="0">
    <w:nsid w:val="33D536C8"/>
    <w:multiLevelType w:val="hybridMultilevel"/>
    <w:tmpl w:val="4DB22C12"/>
    <w:lvl w:ilvl="0" w:tplc="FEEA0914">
      <w:start w:val="1"/>
      <w:numFmt w:val="decimal"/>
      <w:lvlText w:val="%1."/>
      <w:lvlJc w:val="left"/>
      <w:pPr>
        <w:ind w:left="720" w:hanging="360"/>
      </w:pPr>
    </w:lvl>
    <w:lvl w:ilvl="1" w:tplc="8D86CDAC" w:tentative="1">
      <w:start w:val="1"/>
      <w:numFmt w:val="lowerLetter"/>
      <w:lvlText w:val="%2."/>
      <w:lvlJc w:val="left"/>
      <w:pPr>
        <w:ind w:left="1440" w:hanging="360"/>
      </w:pPr>
    </w:lvl>
    <w:lvl w:ilvl="2" w:tplc="B3BA863E" w:tentative="1">
      <w:start w:val="1"/>
      <w:numFmt w:val="lowerRoman"/>
      <w:lvlText w:val="%3."/>
      <w:lvlJc w:val="right"/>
      <w:pPr>
        <w:ind w:left="2160" w:hanging="180"/>
      </w:pPr>
    </w:lvl>
    <w:lvl w:ilvl="3" w:tplc="9BA6BE70" w:tentative="1">
      <w:start w:val="1"/>
      <w:numFmt w:val="decimal"/>
      <w:lvlText w:val="%4."/>
      <w:lvlJc w:val="left"/>
      <w:pPr>
        <w:ind w:left="2880" w:hanging="360"/>
      </w:pPr>
    </w:lvl>
    <w:lvl w:ilvl="4" w:tplc="45A41AD6" w:tentative="1">
      <w:start w:val="1"/>
      <w:numFmt w:val="lowerLetter"/>
      <w:lvlText w:val="%5."/>
      <w:lvlJc w:val="left"/>
      <w:pPr>
        <w:ind w:left="3600" w:hanging="360"/>
      </w:pPr>
    </w:lvl>
    <w:lvl w:ilvl="5" w:tplc="01604316" w:tentative="1">
      <w:start w:val="1"/>
      <w:numFmt w:val="lowerRoman"/>
      <w:lvlText w:val="%6."/>
      <w:lvlJc w:val="right"/>
      <w:pPr>
        <w:ind w:left="4320" w:hanging="180"/>
      </w:pPr>
    </w:lvl>
    <w:lvl w:ilvl="6" w:tplc="0C1E389A" w:tentative="1">
      <w:start w:val="1"/>
      <w:numFmt w:val="decimal"/>
      <w:lvlText w:val="%7."/>
      <w:lvlJc w:val="left"/>
      <w:pPr>
        <w:ind w:left="5040" w:hanging="360"/>
      </w:pPr>
    </w:lvl>
    <w:lvl w:ilvl="7" w:tplc="F1F02836" w:tentative="1">
      <w:start w:val="1"/>
      <w:numFmt w:val="lowerLetter"/>
      <w:lvlText w:val="%8."/>
      <w:lvlJc w:val="left"/>
      <w:pPr>
        <w:ind w:left="5760" w:hanging="360"/>
      </w:pPr>
    </w:lvl>
    <w:lvl w:ilvl="8" w:tplc="09765A7C" w:tentative="1">
      <w:start w:val="1"/>
      <w:numFmt w:val="lowerRoman"/>
      <w:lvlText w:val="%9."/>
      <w:lvlJc w:val="right"/>
      <w:pPr>
        <w:ind w:left="6480" w:hanging="180"/>
      </w:pPr>
    </w:lvl>
  </w:abstractNum>
  <w:abstractNum w:abstractNumId="36" w15:restartNumberingAfterBreak="0">
    <w:nsid w:val="361A4946"/>
    <w:multiLevelType w:val="hybridMultilevel"/>
    <w:tmpl w:val="9724EC46"/>
    <w:lvl w:ilvl="0" w:tplc="B51A3602">
      <w:start w:val="1"/>
      <w:numFmt w:val="decimal"/>
      <w:lvlText w:val="%1."/>
      <w:lvlJc w:val="left"/>
      <w:pPr>
        <w:ind w:left="720" w:hanging="360"/>
      </w:pPr>
      <w:rPr>
        <w:rFonts w:hint="default"/>
      </w:rPr>
    </w:lvl>
    <w:lvl w:ilvl="1" w:tplc="73C2491C">
      <w:start w:val="1"/>
      <w:numFmt w:val="bullet"/>
      <w:lvlText w:val="o"/>
      <w:lvlJc w:val="left"/>
      <w:pPr>
        <w:ind w:left="1440" w:hanging="360"/>
      </w:pPr>
      <w:rPr>
        <w:rFonts w:ascii="Courier New" w:hAnsi="Courier New" w:hint="default"/>
      </w:rPr>
    </w:lvl>
    <w:lvl w:ilvl="2" w:tplc="0A4C7D54">
      <w:start w:val="1"/>
      <w:numFmt w:val="bullet"/>
      <w:lvlText w:val=""/>
      <w:lvlJc w:val="left"/>
      <w:pPr>
        <w:ind w:left="2160" w:hanging="360"/>
      </w:pPr>
      <w:rPr>
        <w:rFonts w:ascii="Wingdings" w:hAnsi="Wingdings" w:hint="default"/>
      </w:rPr>
    </w:lvl>
    <w:lvl w:ilvl="3" w:tplc="9A6CD0F6">
      <w:start w:val="1"/>
      <w:numFmt w:val="bullet"/>
      <w:lvlText w:val=""/>
      <w:lvlJc w:val="left"/>
      <w:pPr>
        <w:ind w:left="2880" w:hanging="360"/>
      </w:pPr>
      <w:rPr>
        <w:rFonts w:ascii="Symbol" w:hAnsi="Symbol" w:hint="default"/>
      </w:rPr>
    </w:lvl>
    <w:lvl w:ilvl="4" w:tplc="0BBEDBEC">
      <w:start w:val="1"/>
      <w:numFmt w:val="bullet"/>
      <w:lvlText w:val="o"/>
      <w:lvlJc w:val="left"/>
      <w:pPr>
        <w:ind w:left="3600" w:hanging="360"/>
      </w:pPr>
      <w:rPr>
        <w:rFonts w:ascii="Courier New" w:hAnsi="Courier New" w:hint="default"/>
      </w:rPr>
    </w:lvl>
    <w:lvl w:ilvl="5" w:tplc="93D82E4A">
      <w:start w:val="1"/>
      <w:numFmt w:val="bullet"/>
      <w:lvlText w:val=""/>
      <w:lvlJc w:val="left"/>
      <w:pPr>
        <w:ind w:left="4320" w:hanging="360"/>
      </w:pPr>
      <w:rPr>
        <w:rFonts w:ascii="Wingdings" w:hAnsi="Wingdings" w:hint="default"/>
      </w:rPr>
    </w:lvl>
    <w:lvl w:ilvl="6" w:tplc="2580095E">
      <w:start w:val="1"/>
      <w:numFmt w:val="bullet"/>
      <w:lvlText w:val=""/>
      <w:lvlJc w:val="left"/>
      <w:pPr>
        <w:ind w:left="5040" w:hanging="360"/>
      </w:pPr>
      <w:rPr>
        <w:rFonts w:ascii="Symbol" w:hAnsi="Symbol" w:hint="default"/>
      </w:rPr>
    </w:lvl>
    <w:lvl w:ilvl="7" w:tplc="C14610C8">
      <w:start w:val="1"/>
      <w:numFmt w:val="bullet"/>
      <w:lvlText w:val="o"/>
      <w:lvlJc w:val="left"/>
      <w:pPr>
        <w:ind w:left="5760" w:hanging="360"/>
      </w:pPr>
      <w:rPr>
        <w:rFonts w:ascii="Courier New" w:hAnsi="Courier New" w:hint="default"/>
      </w:rPr>
    </w:lvl>
    <w:lvl w:ilvl="8" w:tplc="3FE82ED6">
      <w:start w:val="1"/>
      <w:numFmt w:val="bullet"/>
      <w:lvlText w:val=""/>
      <w:lvlJc w:val="left"/>
      <w:pPr>
        <w:ind w:left="6480" w:hanging="360"/>
      </w:pPr>
      <w:rPr>
        <w:rFonts w:ascii="Wingdings" w:hAnsi="Wingdings" w:hint="default"/>
      </w:rPr>
    </w:lvl>
  </w:abstractNum>
  <w:abstractNum w:abstractNumId="37" w15:restartNumberingAfterBreak="0">
    <w:nsid w:val="36C15465"/>
    <w:multiLevelType w:val="hybridMultilevel"/>
    <w:tmpl w:val="D862AFAE"/>
    <w:lvl w:ilvl="0" w:tplc="E1366688">
      <w:start w:val="1"/>
      <w:numFmt w:val="bullet"/>
      <w:lvlText w:val=""/>
      <w:lvlJc w:val="left"/>
      <w:pPr>
        <w:ind w:left="720" w:hanging="360"/>
      </w:pPr>
      <w:rPr>
        <w:rFonts w:ascii="Symbol" w:hAnsi="Symbol" w:hint="default"/>
      </w:rPr>
    </w:lvl>
    <w:lvl w:ilvl="1" w:tplc="F1F8769A" w:tentative="1">
      <w:start w:val="1"/>
      <w:numFmt w:val="bullet"/>
      <w:lvlText w:val="o"/>
      <w:lvlJc w:val="left"/>
      <w:pPr>
        <w:ind w:left="1440" w:hanging="360"/>
      </w:pPr>
      <w:rPr>
        <w:rFonts w:ascii="Courier New" w:hAnsi="Courier New" w:cs="Courier New" w:hint="default"/>
      </w:rPr>
    </w:lvl>
    <w:lvl w:ilvl="2" w:tplc="8488F33E" w:tentative="1">
      <w:start w:val="1"/>
      <w:numFmt w:val="bullet"/>
      <w:lvlText w:val=""/>
      <w:lvlJc w:val="left"/>
      <w:pPr>
        <w:ind w:left="2160" w:hanging="360"/>
      </w:pPr>
      <w:rPr>
        <w:rFonts w:ascii="Wingdings" w:hAnsi="Wingdings" w:hint="default"/>
      </w:rPr>
    </w:lvl>
    <w:lvl w:ilvl="3" w:tplc="369C593E" w:tentative="1">
      <w:start w:val="1"/>
      <w:numFmt w:val="bullet"/>
      <w:lvlText w:val=""/>
      <w:lvlJc w:val="left"/>
      <w:pPr>
        <w:ind w:left="2880" w:hanging="360"/>
      </w:pPr>
      <w:rPr>
        <w:rFonts w:ascii="Symbol" w:hAnsi="Symbol" w:hint="default"/>
      </w:rPr>
    </w:lvl>
    <w:lvl w:ilvl="4" w:tplc="00120C12" w:tentative="1">
      <w:start w:val="1"/>
      <w:numFmt w:val="bullet"/>
      <w:lvlText w:val="o"/>
      <w:lvlJc w:val="left"/>
      <w:pPr>
        <w:ind w:left="3600" w:hanging="360"/>
      </w:pPr>
      <w:rPr>
        <w:rFonts w:ascii="Courier New" w:hAnsi="Courier New" w:cs="Courier New" w:hint="default"/>
      </w:rPr>
    </w:lvl>
    <w:lvl w:ilvl="5" w:tplc="867A8BC8" w:tentative="1">
      <w:start w:val="1"/>
      <w:numFmt w:val="bullet"/>
      <w:lvlText w:val=""/>
      <w:lvlJc w:val="left"/>
      <w:pPr>
        <w:ind w:left="4320" w:hanging="360"/>
      </w:pPr>
      <w:rPr>
        <w:rFonts w:ascii="Wingdings" w:hAnsi="Wingdings" w:hint="default"/>
      </w:rPr>
    </w:lvl>
    <w:lvl w:ilvl="6" w:tplc="E230DA00" w:tentative="1">
      <w:start w:val="1"/>
      <w:numFmt w:val="bullet"/>
      <w:lvlText w:val=""/>
      <w:lvlJc w:val="left"/>
      <w:pPr>
        <w:ind w:left="5040" w:hanging="360"/>
      </w:pPr>
      <w:rPr>
        <w:rFonts w:ascii="Symbol" w:hAnsi="Symbol" w:hint="default"/>
      </w:rPr>
    </w:lvl>
    <w:lvl w:ilvl="7" w:tplc="EBEAF8C6" w:tentative="1">
      <w:start w:val="1"/>
      <w:numFmt w:val="bullet"/>
      <w:lvlText w:val="o"/>
      <w:lvlJc w:val="left"/>
      <w:pPr>
        <w:ind w:left="5760" w:hanging="360"/>
      </w:pPr>
      <w:rPr>
        <w:rFonts w:ascii="Courier New" w:hAnsi="Courier New" w:cs="Courier New" w:hint="default"/>
      </w:rPr>
    </w:lvl>
    <w:lvl w:ilvl="8" w:tplc="8116C43E" w:tentative="1">
      <w:start w:val="1"/>
      <w:numFmt w:val="bullet"/>
      <w:lvlText w:val=""/>
      <w:lvlJc w:val="left"/>
      <w:pPr>
        <w:ind w:left="6480" w:hanging="360"/>
      </w:pPr>
      <w:rPr>
        <w:rFonts w:ascii="Wingdings" w:hAnsi="Wingdings" w:hint="default"/>
      </w:rPr>
    </w:lvl>
  </w:abstractNum>
  <w:abstractNum w:abstractNumId="38" w15:restartNumberingAfterBreak="0">
    <w:nsid w:val="36F93CC6"/>
    <w:multiLevelType w:val="hybridMultilevel"/>
    <w:tmpl w:val="4406F614"/>
    <w:lvl w:ilvl="0" w:tplc="E8F49DA0">
      <w:start w:val="1"/>
      <w:numFmt w:val="decimal"/>
      <w:lvlText w:val="%1."/>
      <w:lvlJc w:val="left"/>
      <w:pPr>
        <w:ind w:left="720" w:hanging="360"/>
      </w:pPr>
      <w:rPr>
        <w:rFonts w:hint="default"/>
      </w:rPr>
    </w:lvl>
    <w:lvl w:ilvl="1" w:tplc="75722528" w:tentative="1">
      <w:start w:val="1"/>
      <w:numFmt w:val="lowerLetter"/>
      <w:lvlText w:val="%2."/>
      <w:lvlJc w:val="left"/>
      <w:pPr>
        <w:ind w:left="1440" w:hanging="360"/>
      </w:pPr>
    </w:lvl>
    <w:lvl w:ilvl="2" w:tplc="B0E60492" w:tentative="1">
      <w:start w:val="1"/>
      <w:numFmt w:val="lowerRoman"/>
      <w:lvlText w:val="%3."/>
      <w:lvlJc w:val="right"/>
      <w:pPr>
        <w:ind w:left="2160" w:hanging="180"/>
      </w:pPr>
    </w:lvl>
    <w:lvl w:ilvl="3" w:tplc="BDF6FA78" w:tentative="1">
      <w:start w:val="1"/>
      <w:numFmt w:val="decimal"/>
      <w:lvlText w:val="%4."/>
      <w:lvlJc w:val="left"/>
      <w:pPr>
        <w:ind w:left="2880" w:hanging="360"/>
      </w:pPr>
    </w:lvl>
    <w:lvl w:ilvl="4" w:tplc="7FDCA07A" w:tentative="1">
      <w:start w:val="1"/>
      <w:numFmt w:val="lowerLetter"/>
      <w:lvlText w:val="%5."/>
      <w:lvlJc w:val="left"/>
      <w:pPr>
        <w:ind w:left="3600" w:hanging="360"/>
      </w:pPr>
    </w:lvl>
    <w:lvl w:ilvl="5" w:tplc="E7D439AC" w:tentative="1">
      <w:start w:val="1"/>
      <w:numFmt w:val="lowerRoman"/>
      <w:lvlText w:val="%6."/>
      <w:lvlJc w:val="right"/>
      <w:pPr>
        <w:ind w:left="4320" w:hanging="180"/>
      </w:pPr>
    </w:lvl>
    <w:lvl w:ilvl="6" w:tplc="D0BEBD1C" w:tentative="1">
      <w:start w:val="1"/>
      <w:numFmt w:val="decimal"/>
      <w:lvlText w:val="%7."/>
      <w:lvlJc w:val="left"/>
      <w:pPr>
        <w:ind w:left="5040" w:hanging="360"/>
      </w:pPr>
    </w:lvl>
    <w:lvl w:ilvl="7" w:tplc="71E28DAE" w:tentative="1">
      <w:start w:val="1"/>
      <w:numFmt w:val="lowerLetter"/>
      <w:lvlText w:val="%8."/>
      <w:lvlJc w:val="left"/>
      <w:pPr>
        <w:ind w:left="5760" w:hanging="360"/>
      </w:pPr>
    </w:lvl>
    <w:lvl w:ilvl="8" w:tplc="D02254C4" w:tentative="1">
      <w:start w:val="1"/>
      <w:numFmt w:val="lowerRoman"/>
      <w:lvlText w:val="%9."/>
      <w:lvlJc w:val="right"/>
      <w:pPr>
        <w:ind w:left="6480" w:hanging="180"/>
      </w:pPr>
    </w:lvl>
  </w:abstractNum>
  <w:abstractNum w:abstractNumId="39" w15:restartNumberingAfterBreak="0">
    <w:nsid w:val="370F7B7C"/>
    <w:multiLevelType w:val="hybridMultilevel"/>
    <w:tmpl w:val="317CB060"/>
    <w:lvl w:ilvl="0" w:tplc="48E6FA24">
      <w:start w:val="1"/>
      <w:numFmt w:val="bullet"/>
      <w:lvlText w:val=""/>
      <w:lvlJc w:val="left"/>
      <w:pPr>
        <w:ind w:left="720" w:hanging="360"/>
      </w:pPr>
      <w:rPr>
        <w:rFonts w:ascii="Symbol" w:hAnsi="Symbol" w:hint="default"/>
      </w:rPr>
    </w:lvl>
    <w:lvl w:ilvl="1" w:tplc="C6BA7C84" w:tentative="1">
      <w:start w:val="1"/>
      <w:numFmt w:val="bullet"/>
      <w:lvlText w:val="o"/>
      <w:lvlJc w:val="left"/>
      <w:pPr>
        <w:ind w:left="1440" w:hanging="360"/>
      </w:pPr>
      <w:rPr>
        <w:rFonts w:ascii="Courier New" w:hAnsi="Courier New" w:cs="Courier New" w:hint="default"/>
      </w:rPr>
    </w:lvl>
    <w:lvl w:ilvl="2" w:tplc="598E294A" w:tentative="1">
      <w:start w:val="1"/>
      <w:numFmt w:val="bullet"/>
      <w:lvlText w:val=""/>
      <w:lvlJc w:val="left"/>
      <w:pPr>
        <w:ind w:left="2160" w:hanging="360"/>
      </w:pPr>
      <w:rPr>
        <w:rFonts w:ascii="Wingdings" w:hAnsi="Wingdings" w:hint="default"/>
      </w:rPr>
    </w:lvl>
    <w:lvl w:ilvl="3" w:tplc="5D0C03EE" w:tentative="1">
      <w:start w:val="1"/>
      <w:numFmt w:val="bullet"/>
      <w:lvlText w:val=""/>
      <w:lvlJc w:val="left"/>
      <w:pPr>
        <w:ind w:left="2880" w:hanging="360"/>
      </w:pPr>
      <w:rPr>
        <w:rFonts w:ascii="Symbol" w:hAnsi="Symbol" w:hint="default"/>
      </w:rPr>
    </w:lvl>
    <w:lvl w:ilvl="4" w:tplc="F9F60082" w:tentative="1">
      <w:start w:val="1"/>
      <w:numFmt w:val="bullet"/>
      <w:lvlText w:val="o"/>
      <w:lvlJc w:val="left"/>
      <w:pPr>
        <w:ind w:left="3600" w:hanging="360"/>
      </w:pPr>
      <w:rPr>
        <w:rFonts w:ascii="Courier New" w:hAnsi="Courier New" w:cs="Courier New" w:hint="default"/>
      </w:rPr>
    </w:lvl>
    <w:lvl w:ilvl="5" w:tplc="BD5E2FD8" w:tentative="1">
      <w:start w:val="1"/>
      <w:numFmt w:val="bullet"/>
      <w:lvlText w:val=""/>
      <w:lvlJc w:val="left"/>
      <w:pPr>
        <w:ind w:left="4320" w:hanging="360"/>
      </w:pPr>
      <w:rPr>
        <w:rFonts w:ascii="Wingdings" w:hAnsi="Wingdings" w:hint="default"/>
      </w:rPr>
    </w:lvl>
    <w:lvl w:ilvl="6" w:tplc="F70AC0A0" w:tentative="1">
      <w:start w:val="1"/>
      <w:numFmt w:val="bullet"/>
      <w:lvlText w:val=""/>
      <w:lvlJc w:val="left"/>
      <w:pPr>
        <w:ind w:left="5040" w:hanging="360"/>
      </w:pPr>
      <w:rPr>
        <w:rFonts w:ascii="Symbol" w:hAnsi="Symbol" w:hint="default"/>
      </w:rPr>
    </w:lvl>
    <w:lvl w:ilvl="7" w:tplc="4F74639A" w:tentative="1">
      <w:start w:val="1"/>
      <w:numFmt w:val="bullet"/>
      <w:lvlText w:val="o"/>
      <w:lvlJc w:val="left"/>
      <w:pPr>
        <w:ind w:left="5760" w:hanging="360"/>
      </w:pPr>
      <w:rPr>
        <w:rFonts w:ascii="Courier New" w:hAnsi="Courier New" w:cs="Courier New" w:hint="default"/>
      </w:rPr>
    </w:lvl>
    <w:lvl w:ilvl="8" w:tplc="86B2DED4" w:tentative="1">
      <w:start w:val="1"/>
      <w:numFmt w:val="bullet"/>
      <w:lvlText w:val=""/>
      <w:lvlJc w:val="left"/>
      <w:pPr>
        <w:ind w:left="6480" w:hanging="360"/>
      </w:pPr>
      <w:rPr>
        <w:rFonts w:ascii="Wingdings" w:hAnsi="Wingdings" w:hint="default"/>
      </w:rPr>
    </w:lvl>
  </w:abstractNum>
  <w:abstractNum w:abstractNumId="40" w15:restartNumberingAfterBreak="0">
    <w:nsid w:val="41B15B30"/>
    <w:multiLevelType w:val="hybridMultilevel"/>
    <w:tmpl w:val="FCF611DA"/>
    <w:lvl w:ilvl="0" w:tplc="15B063D8">
      <w:start w:val="1"/>
      <w:numFmt w:val="bullet"/>
      <w:lvlText w:val=""/>
      <w:lvlJc w:val="left"/>
      <w:pPr>
        <w:ind w:left="720" w:hanging="360"/>
      </w:pPr>
      <w:rPr>
        <w:rFonts w:ascii="Symbol" w:hAnsi="Symbol" w:hint="default"/>
      </w:rPr>
    </w:lvl>
    <w:lvl w:ilvl="1" w:tplc="DD521AA4" w:tentative="1">
      <w:start w:val="1"/>
      <w:numFmt w:val="bullet"/>
      <w:lvlText w:val="o"/>
      <w:lvlJc w:val="left"/>
      <w:pPr>
        <w:ind w:left="1440" w:hanging="360"/>
      </w:pPr>
      <w:rPr>
        <w:rFonts w:ascii="Courier New" w:hAnsi="Courier New" w:cs="Courier New" w:hint="default"/>
      </w:rPr>
    </w:lvl>
    <w:lvl w:ilvl="2" w:tplc="853CBFDE" w:tentative="1">
      <w:start w:val="1"/>
      <w:numFmt w:val="bullet"/>
      <w:lvlText w:val=""/>
      <w:lvlJc w:val="left"/>
      <w:pPr>
        <w:ind w:left="2160" w:hanging="360"/>
      </w:pPr>
      <w:rPr>
        <w:rFonts w:ascii="Wingdings" w:hAnsi="Wingdings" w:hint="default"/>
      </w:rPr>
    </w:lvl>
    <w:lvl w:ilvl="3" w:tplc="53EACF4E" w:tentative="1">
      <w:start w:val="1"/>
      <w:numFmt w:val="bullet"/>
      <w:lvlText w:val=""/>
      <w:lvlJc w:val="left"/>
      <w:pPr>
        <w:ind w:left="2880" w:hanging="360"/>
      </w:pPr>
      <w:rPr>
        <w:rFonts w:ascii="Symbol" w:hAnsi="Symbol" w:hint="default"/>
      </w:rPr>
    </w:lvl>
    <w:lvl w:ilvl="4" w:tplc="65F010DC" w:tentative="1">
      <w:start w:val="1"/>
      <w:numFmt w:val="bullet"/>
      <w:lvlText w:val="o"/>
      <w:lvlJc w:val="left"/>
      <w:pPr>
        <w:ind w:left="3600" w:hanging="360"/>
      </w:pPr>
      <w:rPr>
        <w:rFonts w:ascii="Courier New" w:hAnsi="Courier New" w:cs="Courier New" w:hint="default"/>
      </w:rPr>
    </w:lvl>
    <w:lvl w:ilvl="5" w:tplc="269CAE32" w:tentative="1">
      <w:start w:val="1"/>
      <w:numFmt w:val="bullet"/>
      <w:lvlText w:val=""/>
      <w:lvlJc w:val="left"/>
      <w:pPr>
        <w:ind w:left="4320" w:hanging="360"/>
      </w:pPr>
      <w:rPr>
        <w:rFonts w:ascii="Wingdings" w:hAnsi="Wingdings" w:hint="default"/>
      </w:rPr>
    </w:lvl>
    <w:lvl w:ilvl="6" w:tplc="43ACA5DE" w:tentative="1">
      <w:start w:val="1"/>
      <w:numFmt w:val="bullet"/>
      <w:lvlText w:val=""/>
      <w:lvlJc w:val="left"/>
      <w:pPr>
        <w:ind w:left="5040" w:hanging="360"/>
      </w:pPr>
      <w:rPr>
        <w:rFonts w:ascii="Symbol" w:hAnsi="Symbol" w:hint="default"/>
      </w:rPr>
    </w:lvl>
    <w:lvl w:ilvl="7" w:tplc="B64614F0" w:tentative="1">
      <w:start w:val="1"/>
      <w:numFmt w:val="bullet"/>
      <w:lvlText w:val="o"/>
      <w:lvlJc w:val="left"/>
      <w:pPr>
        <w:ind w:left="5760" w:hanging="360"/>
      </w:pPr>
      <w:rPr>
        <w:rFonts w:ascii="Courier New" w:hAnsi="Courier New" w:cs="Courier New" w:hint="default"/>
      </w:rPr>
    </w:lvl>
    <w:lvl w:ilvl="8" w:tplc="C3EAA3B4" w:tentative="1">
      <w:start w:val="1"/>
      <w:numFmt w:val="bullet"/>
      <w:lvlText w:val=""/>
      <w:lvlJc w:val="left"/>
      <w:pPr>
        <w:ind w:left="6480" w:hanging="360"/>
      </w:pPr>
      <w:rPr>
        <w:rFonts w:ascii="Wingdings" w:hAnsi="Wingdings" w:hint="default"/>
      </w:rPr>
    </w:lvl>
  </w:abstractNum>
  <w:abstractNum w:abstractNumId="41" w15:restartNumberingAfterBreak="0">
    <w:nsid w:val="447924F1"/>
    <w:multiLevelType w:val="hybridMultilevel"/>
    <w:tmpl w:val="D70A42F8"/>
    <w:lvl w:ilvl="0" w:tplc="2A4272DE">
      <w:start w:val="1"/>
      <w:numFmt w:val="decimal"/>
      <w:lvlText w:val="%1."/>
      <w:lvlJc w:val="left"/>
      <w:pPr>
        <w:ind w:left="720" w:hanging="360"/>
      </w:pPr>
    </w:lvl>
    <w:lvl w:ilvl="1" w:tplc="3322E856">
      <w:start w:val="1"/>
      <w:numFmt w:val="lowerLetter"/>
      <w:lvlText w:val="%2."/>
      <w:lvlJc w:val="left"/>
      <w:pPr>
        <w:ind w:left="1440" w:hanging="360"/>
      </w:pPr>
    </w:lvl>
    <w:lvl w:ilvl="2" w:tplc="D67CDF38">
      <w:start w:val="1"/>
      <w:numFmt w:val="lowerRoman"/>
      <w:lvlText w:val="%3."/>
      <w:lvlJc w:val="right"/>
      <w:pPr>
        <w:ind w:left="2160" w:hanging="180"/>
      </w:pPr>
    </w:lvl>
    <w:lvl w:ilvl="3" w:tplc="F2101924">
      <w:start w:val="1"/>
      <w:numFmt w:val="decimal"/>
      <w:lvlText w:val="%4."/>
      <w:lvlJc w:val="left"/>
      <w:pPr>
        <w:ind w:left="2880" w:hanging="360"/>
      </w:pPr>
    </w:lvl>
    <w:lvl w:ilvl="4" w:tplc="006A5FAE">
      <w:start w:val="1"/>
      <w:numFmt w:val="lowerLetter"/>
      <w:lvlText w:val="%5."/>
      <w:lvlJc w:val="left"/>
      <w:pPr>
        <w:ind w:left="3600" w:hanging="360"/>
      </w:pPr>
    </w:lvl>
    <w:lvl w:ilvl="5" w:tplc="1C429764">
      <w:start w:val="1"/>
      <w:numFmt w:val="lowerRoman"/>
      <w:lvlText w:val="%6."/>
      <w:lvlJc w:val="right"/>
      <w:pPr>
        <w:ind w:left="4320" w:hanging="180"/>
      </w:pPr>
    </w:lvl>
    <w:lvl w:ilvl="6" w:tplc="7EF2A1D2">
      <w:start w:val="1"/>
      <w:numFmt w:val="decimal"/>
      <w:lvlText w:val="%7."/>
      <w:lvlJc w:val="left"/>
      <w:pPr>
        <w:ind w:left="5040" w:hanging="360"/>
      </w:pPr>
    </w:lvl>
    <w:lvl w:ilvl="7" w:tplc="8780B6FA">
      <w:start w:val="1"/>
      <w:numFmt w:val="lowerLetter"/>
      <w:lvlText w:val="%8."/>
      <w:lvlJc w:val="left"/>
      <w:pPr>
        <w:ind w:left="5760" w:hanging="360"/>
      </w:pPr>
    </w:lvl>
    <w:lvl w:ilvl="8" w:tplc="062E6C38">
      <w:start w:val="1"/>
      <w:numFmt w:val="lowerRoman"/>
      <w:lvlText w:val="%9."/>
      <w:lvlJc w:val="right"/>
      <w:pPr>
        <w:ind w:left="6480" w:hanging="180"/>
      </w:pPr>
    </w:lvl>
  </w:abstractNum>
  <w:abstractNum w:abstractNumId="42" w15:restartNumberingAfterBreak="0">
    <w:nsid w:val="44FC082D"/>
    <w:multiLevelType w:val="hybridMultilevel"/>
    <w:tmpl w:val="10943B3C"/>
    <w:lvl w:ilvl="0" w:tplc="35209A56">
      <w:start w:val="1"/>
      <w:numFmt w:val="decimal"/>
      <w:lvlText w:val="%1."/>
      <w:lvlJc w:val="left"/>
      <w:pPr>
        <w:ind w:left="786" w:hanging="360"/>
      </w:pPr>
    </w:lvl>
    <w:lvl w:ilvl="1" w:tplc="6C0C6E7A" w:tentative="1">
      <w:start w:val="1"/>
      <w:numFmt w:val="lowerLetter"/>
      <w:lvlText w:val="%2."/>
      <w:lvlJc w:val="left"/>
      <w:pPr>
        <w:ind w:left="1506" w:hanging="360"/>
      </w:pPr>
    </w:lvl>
    <w:lvl w:ilvl="2" w:tplc="D7324FA8" w:tentative="1">
      <w:start w:val="1"/>
      <w:numFmt w:val="lowerRoman"/>
      <w:lvlText w:val="%3."/>
      <w:lvlJc w:val="right"/>
      <w:pPr>
        <w:ind w:left="2226" w:hanging="180"/>
      </w:pPr>
    </w:lvl>
    <w:lvl w:ilvl="3" w:tplc="56A21392" w:tentative="1">
      <w:start w:val="1"/>
      <w:numFmt w:val="decimal"/>
      <w:lvlText w:val="%4."/>
      <w:lvlJc w:val="left"/>
      <w:pPr>
        <w:ind w:left="2946" w:hanging="360"/>
      </w:pPr>
    </w:lvl>
    <w:lvl w:ilvl="4" w:tplc="1550E778" w:tentative="1">
      <w:start w:val="1"/>
      <w:numFmt w:val="lowerLetter"/>
      <w:lvlText w:val="%5."/>
      <w:lvlJc w:val="left"/>
      <w:pPr>
        <w:ind w:left="3666" w:hanging="360"/>
      </w:pPr>
    </w:lvl>
    <w:lvl w:ilvl="5" w:tplc="731C5E06" w:tentative="1">
      <w:start w:val="1"/>
      <w:numFmt w:val="lowerRoman"/>
      <w:lvlText w:val="%6."/>
      <w:lvlJc w:val="right"/>
      <w:pPr>
        <w:ind w:left="4386" w:hanging="180"/>
      </w:pPr>
    </w:lvl>
    <w:lvl w:ilvl="6" w:tplc="A8184752" w:tentative="1">
      <w:start w:val="1"/>
      <w:numFmt w:val="decimal"/>
      <w:lvlText w:val="%7."/>
      <w:lvlJc w:val="left"/>
      <w:pPr>
        <w:ind w:left="5106" w:hanging="360"/>
      </w:pPr>
    </w:lvl>
    <w:lvl w:ilvl="7" w:tplc="9A60C3EA" w:tentative="1">
      <w:start w:val="1"/>
      <w:numFmt w:val="lowerLetter"/>
      <w:lvlText w:val="%8."/>
      <w:lvlJc w:val="left"/>
      <w:pPr>
        <w:ind w:left="5826" w:hanging="360"/>
      </w:pPr>
    </w:lvl>
    <w:lvl w:ilvl="8" w:tplc="65805EB6" w:tentative="1">
      <w:start w:val="1"/>
      <w:numFmt w:val="lowerRoman"/>
      <w:lvlText w:val="%9."/>
      <w:lvlJc w:val="right"/>
      <w:pPr>
        <w:ind w:left="6546" w:hanging="180"/>
      </w:pPr>
    </w:lvl>
  </w:abstractNum>
  <w:abstractNum w:abstractNumId="43" w15:restartNumberingAfterBreak="0">
    <w:nsid w:val="45146020"/>
    <w:multiLevelType w:val="hybridMultilevel"/>
    <w:tmpl w:val="429840CE"/>
    <w:lvl w:ilvl="0" w:tplc="028CF14E">
      <w:start w:val="1"/>
      <w:numFmt w:val="lowerLetter"/>
      <w:lvlText w:val="(%1)"/>
      <w:lvlJc w:val="left"/>
      <w:pPr>
        <w:ind w:left="1080" w:hanging="360"/>
      </w:pPr>
      <w:rPr>
        <w:rFonts w:hint="default"/>
      </w:rPr>
    </w:lvl>
    <w:lvl w:ilvl="1" w:tplc="EBEAFDE6" w:tentative="1">
      <w:start w:val="1"/>
      <w:numFmt w:val="lowerLetter"/>
      <w:lvlText w:val="%2."/>
      <w:lvlJc w:val="left"/>
      <w:pPr>
        <w:ind w:left="1800" w:hanging="360"/>
      </w:pPr>
    </w:lvl>
    <w:lvl w:ilvl="2" w:tplc="08864934" w:tentative="1">
      <w:start w:val="1"/>
      <w:numFmt w:val="lowerRoman"/>
      <w:lvlText w:val="%3."/>
      <w:lvlJc w:val="right"/>
      <w:pPr>
        <w:ind w:left="2520" w:hanging="180"/>
      </w:pPr>
    </w:lvl>
    <w:lvl w:ilvl="3" w:tplc="AA9493D0" w:tentative="1">
      <w:start w:val="1"/>
      <w:numFmt w:val="decimal"/>
      <w:lvlText w:val="%4."/>
      <w:lvlJc w:val="left"/>
      <w:pPr>
        <w:ind w:left="3240" w:hanging="360"/>
      </w:pPr>
    </w:lvl>
    <w:lvl w:ilvl="4" w:tplc="2312D146" w:tentative="1">
      <w:start w:val="1"/>
      <w:numFmt w:val="lowerLetter"/>
      <w:lvlText w:val="%5."/>
      <w:lvlJc w:val="left"/>
      <w:pPr>
        <w:ind w:left="3960" w:hanging="360"/>
      </w:pPr>
    </w:lvl>
    <w:lvl w:ilvl="5" w:tplc="E5D6F02C" w:tentative="1">
      <w:start w:val="1"/>
      <w:numFmt w:val="lowerRoman"/>
      <w:lvlText w:val="%6."/>
      <w:lvlJc w:val="right"/>
      <w:pPr>
        <w:ind w:left="4680" w:hanging="180"/>
      </w:pPr>
    </w:lvl>
    <w:lvl w:ilvl="6" w:tplc="4ABA20D6" w:tentative="1">
      <w:start w:val="1"/>
      <w:numFmt w:val="decimal"/>
      <w:lvlText w:val="%7."/>
      <w:lvlJc w:val="left"/>
      <w:pPr>
        <w:ind w:left="5400" w:hanging="360"/>
      </w:pPr>
    </w:lvl>
    <w:lvl w:ilvl="7" w:tplc="1B7A81BC" w:tentative="1">
      <w:start w:val="1"/>
      <w:numFmt w:val="lowerLetter"/>
      <w:lvlText w:val="%8."/>
      <w:lvlJc w:val="left"/>
      <w:pPr>
        <w:ind w:left="6120" w:hanging="360"/>
      </w:pPr>
    </w:lvl>
    <w:lvl w:ilvl="8" w:tplc="AF3E66A4" w:tentative="1">
      <w:start w:val="1"/>
      <w:numFmt w:val="lowerRoman"/>
      <w:lvlText w:val="%9."/>
      <w:lvlJc w:val="right"/>
      <w:pPr>
        <w:ind w:left="6840" w:hanging="180"/>
      </w:pPr>
    </w:lvl>
  </w:abstractNum>
  <w:abstractNum w:abstractNumId="44" w15:restartNumberingAfterBreak="0">
    <w:nsid w:val="4AF164F0"/>
    <w:multiLevelType w:val="hybridMultilevel"/>
    <w:tmpl w:val="FFFFFFFF"/>
    <w:lvl w:ilvl="0" w:tplc="43EAC5AA">
      <w:start w:val="1"/>
      <w:numFmt w:val="decimal"/>
      <w:lvlText w:val="%1."/>
      <w:lvlJc w:val="left"/>
      <w:pPr>
        <w:ind w:left="720" w:hanging="360"/>
      </w:pPr>
    </w:lvl>
    <w:lvl w:ilvl="1" w:tplc="8C2256F6">
      <w:start w:val="1"/>
      <w:numFmt w:val="lowerLetter"/>
      <w:lvlText w:val="%2."/>
      <w:lvlJc w:val="left"/>
      <w:pPr>
        <w:ind w:left="1440" w:hanging="360"/>
      </w:pPr>
    </w:lvl>
    <w:lvl w:ilvl="2" w:tplc="A9709E5E">
      <w:start w:val="1"/>
      <w:numFmt w:val="lowerRoman"/>
      <w:lvlText w:val="%3."/>
      <w:lvlJc w:val="right"/>
      <w:pPr>
        <w:ind w:left="2160" w:hanging="180"/>
      </w:pPr>
    </w:lvl>
    <w:lvl w:ilvl="3" w:tplc="F2845D5E">
      <w:start w:val="1"/>
      <w:numFmt w:val="decimal"/>
      <w:lvlText w:val="%4."/>
      <w:lvlJc w:val="left"/>
      <w:pPr>
        <w:ind w:left="2880" w:hanging="360"/>
      </w:pPr>
    </w:lvl>
    <w:lvl w:ilvl="4" w:tplc="5D1450FC">
      <w:start w:val="1"/>
      <w:numFmt w:val="lowerLetter"/>
      <w:lvlText w:val="%5."/>
      <w:lvlJc w:val="left"/>
      <w:pPr>
        <w:ind w:left="3600" w:hanging="360"/>
      </w:pPr>
    </w:lvl>
    <w:lvl w:ilvl="5" w:tplc="2C6ED8A0">
      <w:start w:val="1"/>
      <w:numFmt w:val="lowerRoman"/>
      <w:lvlText w:val="%6."/>
      <w:lvlJc w:val="right"/>
      <w:pPr>
        <w:ind w:left="4320" w:hanging="180"/>
      </w:pPr>
    </w:lvl>
    <w:lvl w:ilvl="6" w:tplc="305698F4">
      <w:start w:val="1"/>
      <w:numFmt w:val="decimal"/>
      <w:lvlText w:val="%7."/>
      <w:lvlJc w:val="left"/>
      <w:pPr>
        <w:ind w:left="5040" w:hanging="360"/>
      </w:pPr>
    </w:lvl>
    <w:lvl w:ilvl="7" w:tplc="49467D62">
      <w:start w:val="1"/>
      <w:numFmt w:val="lowerLetter"/>
      <w:lvlText w:val="%8."/>
      <w:lvlJc w:val="left"/>
      <w:pPr>
        <w:ind w:left="5760" w:hanging="360"/>
      </w:pPr>
    </w:lvl>
    <w:lvl w:ilvl="8" w:tplc="AA44A408">
      <w:start w:val="1"/>
      <w:numFmt w:val="lowerRoman"/>
      <w:lvlText w:val="%9."/>
      <w:lvlJc w:val="right"/>
      <w:pPr>
        <w:ind w:left="6480" w:hanging="180"/>
      </w:pPr>
    </w:lvl>
  </w:abstractNum>
  <w:abstractNum w:abstractNumId="45" w15:restartNumberingAfterBreak="0">
    <w:nsid w:val="4EA74CC1"/>
    <w:multiLevelType w:val="hybridMultilevel"/>
    <w:tmpl w:val="00000000"/>
    <w:lvl w:ilvl="0" w:tplc="593A93F8">
      <w:start w:val="1"/>
      <w:numFmt w:val="bullet"/>
      <w:lvlText w:val=""/>
      <w:lvlJc w:val="left"/>
      <w:pPr>
        <w:ind w:left="720" w:hanging="360"/>
      </w:pPr>
      <w:rPr>
        <w:rFonts w:ascii="Symbol" w:hAnsi="Symbol" w:hint="default"/>
      </w:rPr>
    </w:lvl>
    <w:lvl w:ilvl="1" w:tplc="FC469A50">
      <w:start w:val="1"/>
      <w:numFmt w:val="bullet"/>
      <w:lvlText w:val="o"/>
      <w:lvlJc w:val="left"/>
      <w:pPr>
        <w:ind w:left="1440" w:hanging="360"/>
      </w:pPr>
      <w:rPr>
        <w:rFonts w:ascii="Courier New" w:hAnsi="Courier New" w:hint="default"/>
      </w:rPr>
    </w:lvl>
    <w:lvl w:ilvl="2" w:tplc="87A067EC">
      <w:start w:val="1"/>
      <w:numFmt w:val="bullet"/>
      <w:lvlText w:val=""/>
      <w:lvlJc w:val="left"/>
      <w:pPr>
        <w:ind w:left="2160" w:hanging="360"/>
      </w:pPr>
      <w:rPr>
        <w:rFonts w:ascii="Wingdings" w:hAnsi="Wingdings" w:hint="default"/>
      </w:rPr>
    </w:lvl>
    <w:lvl w:ilvl="3" w:tplc="2FD0987A">
      <w:start w:val="1"/>
      <w:numFmt w:val="bullet"/>
      <w:lvlText w:val=""/>
      <w:lvlJc w:val="left"/>
      <w:pPr>
        <w:ind w:left="2880" w:hanging="360"/>
      </w:pPr>
      <w:rPr>
        <w:rFonts w:ascii="Symbol" w:hAnsi="Symbol" w:hint="default"/>
      </w:rPr>
    </w:lvl>
    <w:lvl w:ilvl="4" w:tplc="0666F80A">
      <w:start w:val="1"/>
      <w:numFmt w:val="bullet"/>
      <w:lvlText w:val="o"/>
      <w:lvlJc w:val="left"/>
      <w:pPr>
        <w:ind w:left="3600" w:hanging="360"/>
      </w:pPr>
      <w:rPr>
        <w:rFonts w:ascii="Courier New" w:hAnsi="Courier New" w:hint="default"/>
      </w:rPr>
    </w:lvl>
    <w:lvl w:ilvl="5" w:tplc="270C6BE0">
      <w:start w:val="1"/>
      <w:numFmt w:val="bullet"/>
      <w:lvlText w:val=""/>
      <w:lvlJc w:val="left"/>
      <w:pPr>
        <w:ind w:left="4320" w:hanging="360"/>
      </w:pPr>
      <w:rPr>
        <w:rFonts w:ascii="Wingdings" w:hAnsi="Wingdings" w:hint="default"/>
      </w:rPr>
    </w:lvl>
    <w:lvl w:ilvl="6" w:tplc="DDB89006">
      <w:start w:val="1"/>
      <w:numFmt w:val="bullet"/>
      <w:lvlText w:val=""/>
      <w:lvlJc w:val="left"/>
      <w:pPr>
        <w:ind w:left="5040" w:hanging="360"/>
      </w:pPr>
      <w:rPr>
        <w:rFonts w:ascii="Symbol" w:hAnsi="Symbol" w:hint="default"/>
      </w:rPr>
    </w:lvl>
    <w:lvl w:ilvl="7" w:tplc="C3A2C9C2">
      <w:start w:val="1"/>
      <w:numFmt w:val="bullet"/>
      <w:lvlText w:val="o"/>
      <w:lvlJc w:val="left"/>
      <w:pPr>
        <w:ind w:left="5760" w:hanging="360"/>
      </w:pPr>
      <w:rPr>
        <w:rFonts w:ascii="Courier New" w:hAnsi="Courier New" w:hint="default"/>
      </w:rPr>
    </w:lvl>
    <w:lvl w:ilvl="8" w:tplc="A2A8B350">
      <w:start w:val="1"/>
      <w:numFmt w:val="bullet"/>
      <w:lvlText w:val=""/>
      <w:lvlJc w:val="left"/>
      <w:pPr>
        <w:ind w:left="6480" w:hanging="360"/>
      </w:pPr>
      <w:rPr>
        <w:rFonts w:ascii="Wingdings" w:hAnsi="Wingdings" w:hint="default"/>
      </w:rPr>
    </w:lvl>
  </w:abstractNum>
  <w:abstractNum w:abstractNumId="46" w15:restartNumberingAfterBreak="0">
    <w:nsid w:val="4FE6698F"/>
    <w:multiLevelType w:val="hybridMultilevel"/>
    <w:tmpl w:val="00000000"/>
    <w:lvl w:ilvl="0" w:tplc="8340ADDC">
      <w:start w:val="1"/>
      <w:numFmt w:val="decimal"/>
      <w:lvlText w:val="%1."/>
      <w:lvlJc w:val="left"/>
      <w:pPr>
        <w:ind w:left="720" w:hanging="360"/>
      </w:pPr>
    </w:lvl>
    <w:lvl w:ilvl="1" w:tplc="4D169988">
      <w:start w:val="1"/>
      <w:numFmt w:val="lowerLetter"/>
      <w:lvlText w:val="%2."/>
      <w:lvlJc w:val="left"/>
      <w:pPr>
        <w:ind w:left="1440" w:hanging="360"/>
      </w:pPr>
    </w:lvl>
    <w:lvl w:ilvl="2" w:tplc="7F22D35E">
      <w:start w:val="1"/>
      <w:numFmt w:val="lowerRoman"/>
      <w:lvlText w:val="%3."/>
      <w:lvlJc w:val="right"/>
      <w:pPr>
        <w:ind w:left="2160" w:hanging="180"/>
      </w:pPr>
    </w:lvl>
    <w:lvl w:ilvl="3" w:tplc="38F6B026">
      <w:start w:val="1"/>
      <w:numFmt w:val="decimal"/>
      <w:lvlText w:val="%4."/>
      <w:lvlJc w:val="left"/>
      <w:pPr>
        <w:ind w:left="2880" w:hanging="360"/>
      </w:pPr>
    </w:lvl>
    <w:lvl w:ilvl="4" w:tplc="4248203C">
      <w:start w:val="1"/>
      <w:numFmt w:val="lowerLetter"/>
      <w:lvlText w:val="%5."/>
      <w:lvlJc w:val="left"/>
      <w:pPr>
        <w:ind w:left="3600" w:hanging="360"/>
      </w:pPr>
    </w:lvl>
    <w:lvl w:ilvl="5" w:tplc="0C00BB56">
      <w:start w:val="1"/>
      <w:numFmt w:val="lowerRoman"/>
      <w:lvlText w:val="%6."/>
      <w:lvlJc w:val="right"/>
      <w:pPr>
        <w:ind w:left="4320" w:hanging="180"/>
      </w:pPr>
    </w:lvl>
    <w:lvl w:ilvl="6" w:tplc="637862F8">
      <w:start w:val="1"/>
      <w:numFmt w:val="decimal"/>
      <w:lvlText w:val="%7."/>
      <w:lvlJc w:val="left"/>
      <w:pPr>
        <w:ind w:left="5040" w:hanging="360"/>
      </w:pPr>
    </w:lvl>
    <w:lvl w:ilvl="7" w:tplc="40961D1C">
      <w:start w:val="1"/>
      <w:numFmt w:val="lowerLetter"/>
      <w:lvlText w:val="%8."/>
      <w:lvlJc w:val="left"/>
      <w:pPr>
        <w:ind w:left="5760" w:hanging="360"/>
      </w:pPr>
    </w:lvl>
    <w:lvl w:ilvl="8" w:tplc="2C3C819C">
      <w:start w:val="1"/>
      <w:numFmt w:val="lowerRoman"/>
      <w:lvlText w:val="%9."/>
      <w:lvlJc w:val="right"/>
      <w:pPr>
        <w:ind w:left="6480" w:hanging="180"/>
      </w:pPr>
    </w:lvl>
  </w:abstractNum>
  <w:abstractNum w:abstractNumId="47" w15:restartNumberingAfterBreak="0">
    <w:nsid w:val="502A2D57"/>
    <w:multiLevelType w:val="hybridMultilevel"/>
    <w:tmpl w:val="B6847B04"/>
    <w:lvl w:ilvl="0" w:tplc="2E1C40F2">
      <w:start w:val="1"/>
      <w:numFmt w:val="decimal"/>
      <w:lvlText w:val="%1."/>
      <w:lvlJc w:val="left"/>
      <w:pPr>
        <w:ind w:left="360" w:hanging="360"/>
      </w:pPr>
      <w:rPr>
        <w:sz w:val="24"/>
        <w:szCs w:val="24"/>
      </w:rPr>
    </w:lvl>
    <w:lvl w:ilvl="1" w:tplc="F2843E54" w:tentative="1">
      <w:start w:val="1"/>
      <w:numFmt w:val="lowerLetter"/>
      <w:lvlText w:val="%2."/>
      <w:lvlJc w:val="left"/>
      <w:pPr>
        <w:ind w:left="1080" w:hanging="360"/>
      </w:pPr>
    </w:lvl>
    <w:lvl w:ilvl="2" w:tplc="8466B298" w:tentative="1">
      <w:start w:val="1"/>
      <w:numFmt w:val="lowerRoman"/>
      <w:lvlText w:val="%3."/>
      <w:lvlJc w:val="right"/>
      <w:pPr>
        <w:ind w:left="1800" w:hanging="180"/>
      </w:pPr>
    </w:lvl>
    <w:lvl w:ilvl="3" w:tplc="FF0C002C" w:tentative="1">
      <w:start w:val="1"/>
      <w:numFmt w:val="decimal"/>
      <w:lvlText w:val="%4."/>
      <w:lvlJc w:val="left"/>
      <w:pPr>
        <w:ind w:left="2520" w:hanging="360"/>
      </w:pPr>
    </w:lvl>
    <w:lvl w:ilvl="4" w:tplc="D75A2D84" w:tentative="1">
      <w:start w:val="1"/>
      <w:numFmt w:val="lowerLetter"/>
      <w:lvlText w:val="%5."/>
      <w:lvlJc w:val="left"/>
      <w:pPr>
        <w:ind w:left="3240" w:hanging="360"/>
      </w:pPr>
    </w:lvl>
    <w:lvl w:ilvl="5" w:tplc="9E5495DC" w:tentative="1">
      <w:start w:val="1"/>
      <w:numFmt w:val="lowerRoman"/>
      <w:lvlText w:val="%6."/>
      <w:lvlJc w:val="right"/>
      <w:pPr>
        <w:ind w:left="3960" w:hanging="180"/>
      </w:pPr>
    </w:lvl>
    <w:lvl w:ilvl="6" w:tplc="B882C66C" w:tentative="1">
      <w:start w:val="1"/>
      <w:numFmt w:val="decimal"/>
      <w:lvlText w:val="%7."/>
      <w:lvlJc w:val="left"/>
      <w:pPr>
        <w:ind w:left="4680" w:hanging="360"/>
      </w:pPr>
    </w:lvl>
    <w:lvl w:ilvl="7" w:tplc="94843438" w:tentative="1">
      <w:start w:val="1"/>
      <w:numFmt w:val="lowerLetter"/>
      <w:lvlText w:val="%8."/>
      <w:lvlJc w:val="left"/>
      <w:pPr>
        <w:ind w:left="5400" w:hanging="360"/>
      </w:pPr>
    </w:lvl>
    <w:lvl w:ilvl="8" w:tplc="BD04F41C" w:tentative="1">
      <w:start w:val="1"/>
      <w:numFmt w:val="lowerRoman"/>
      <w:lvlText w:val="%9."/>
      <w:lvlJc w:val="right"/>
      <w:pPr>
        <w:ind w:left="6120" w:hanging="180"/>
      </w:pPr>
    </w:lvl>
  </w:abstractNum>
  <w:abstractNum w:abstractNumId="48" w15:restartNumberingAfterBreak="0">
    <w:nsid w:val="526121D7"/>
    <w:multiLevelType w:val="hybridMultilevel"/>
    <w:tmpl w:val="E24860BA"/>
    <w:lvl w:ilvl="0" w:tplc="4A1A49DA">
      <w:start w:val="1"/>
      <w:numFmt w:val="bullet"/>
      <w:lvlText w:val=""/>
      <w:lvlJc w:val="left"/>
      <w:pPr>
        <w:ind w:left="720" w:hanging="360"/>
      </w:pPr>
      <w:rPr>
        <w:rFonts w:ascii="Symbol" w:hAnsi="Symbol" w:hint="default"/>
      </w:rPr>
    </w:lvl>
    <w:lvl w:ilvl="1" w:tplc="82A8D130" w:tentative="1">
      <w:start w:val="1"/>
      <w:numFmt w:val="bullet"/>
      <w:lvlText w:val="o"/>
      <w:lvlJc w:val="left"/>
      <w:pPr>
        <w:ind w:left="1440" w:hanging="360"/>
      </w:pPr>
      <w:rPr>
        <w:rFonts w:ascii="Courier New" w:hAnsi="Courier New" w:cs="Courier New" w:hint="default"/>
      </w:rPr>
    </w:lvl>
    <w:lvl w:ilvl="2" w:tplc="B0E275A4" w:tentative="1">
      <w:start w:val="1"/>
      <w:numFmt w:val="bullet"/>
      <w:lvlText w:val=""/>
      <w:lvlJc w:val="left"/>
      <w:pPr>
        <w:ind w:left="2160" w:hanging="360"/>
      </w:pPr>
      <w:rPr>
        <w:rFonts w:ascii="Wingdings" w:hAnsi="Wingdings" w:hint="default"/>
      </w:rPr>
    </w:lvl>
    <w:lvl w:ilvl="3" w:tplc="7E2E2DB4" w:tentative="1">
      <w:start w:val="1"/>
      <w:numFmt w:val="bullet"/>
      <w:lvlText w:val=""/>
      <w:lvlJc w:val="left"/>
      <w:pPr>
        <w:ind w:left="2880" w:hanging="360"/>
      </w:pPr>
      <w:rPr>
        <w:rFonts w:ascii="Symbol" w:hAnsi="Symbol" w:hint="default"/>
      </w:rPr>
    </w:lvl>
    <w:lvl w:ilvl="4" w:tplc="C1CC24B8" w:tentative="1">
      <w:start w:val="1"/>
      <w:numFmt w:val="bullet"/>
      <w:lvlText w:val="o"/>
      <w:lvlJc w:val="left"/>
      <w:pPr>
        <w:ind w:left="3600" w:hanging="360"/>
      </w:pPr>
      <w:rPr>
        <w:rFonts w:ascii="Courier New" w:hAnsi="Courier New" w:cs="Courier New" w:hint="default"/>
      </w:rPr>
    </w:lvl>
    <w:lvl w:ilvl="5" w:tplc="FA5C5E4E" w:tentative="1">
      <w:start w:val="1"/>
      <w:numFmt w:val="bullet"/>
      <w:lvlText w:val=""/>
      <w:lvlJc w:val="left"/>
      <w:pPr>
        <w:ind w:left="4320" w:hanging="360"/>
      </w:pPr>
      <w:rPr>
        <w:rFonts w:ascii="Wingdings" w:hAnsi="Wingdings" w:hint="default"/>
      </w:rPr>
    </w:lvl>
    <w:lvl w:ilvl="6" w:tplc="6860C940" w:tentative="1">
      <w:start w:val="1"/>
      <w:numFmt w:val="bullet"/>
      <w:lvlText w:val=""/>
      <w:lvlJc w:val="left"/>
      <w:pPr>
        <w:ind w:left="5040" w:hanging="360"/>
      </w:pPr>
      <w:rPr>
        <w:rFonts w:ascii="Symbol" w:hAnsi="Symbol" w:hint="default"/>
      </w:rPr>
    </w:lvl>
    <w:lvl w:ilvl="7" w:tplc="45C035B2" w:tentative="1">
      <w:start w:val="1"/>
      <w:numFmt w:val="bullet"/>
      <w:lvlText w:val="o"/>
      <w:lvlJc w:val="left"/>
      <w:pPr>
        <w:ind w:left="5760" w:hanging="360"/>
      </w:pPr>
      <w:rPr>
        <w:rFonts w:ascii="Courier New" w:hAnsi="Courier New" w:cs="Courier New" w:hint="default"/>
      </w:rPr>
    </w:lvl>
    <w:lvl w:ilvl="8" w:tplc="4B72A4BA" w:tentative="1">
      <w:start w:val="1"/>
      <w:numFmt w:val="bullet"/>
      <w:lvlText w:val=""/>
      <w:lvlJc w:val="left"/>
      <w:pPr>
        <w:ind w:left="6480" w:hanging="360"/>
      </w:pPr>
      <w:rPr>
        <w:rFonts w:ascii="Wingdings" w:hAnsi="Wingdings" w:hint="default"/>
      </w:rPr>
    </w:lvl>
  </w:abstractNum>
  <w:abstractNum w:abstractNumId="49" w15:restartNumberingAfterBreak="0">
    <w:nsid w:val="534E11FF"/>
    <w:multiLevelType w:val="hybridMultilevel"/>
    <w:tmpl w:val="57DC286A"/>
    <w:lvl w:ilvl="0" w:tplc="FAB4670C">
      <w:start w:val="1"/>
      <w:numFmt w:val="decimal"/>
      <w:lvlText w:val="(%1)"/>
      <w:lvlJc w:val="left"/>
      <w:pPr>
        <w:ind w:left="1080" w:hanging="360"/>
      </w:pPr>
      <w:rPr>
        <w:rFonts w:hint="default"/>
      </w:rPr>
    </w:lvl>
    <w:lvl w:ilvl="1" w:tplc="B23C5F6E">
      <w:start w:val="1"/>
      <w:numFmt w:val="lowerLetter"/>
      <w:lvlText w:val="%2)"/>
      <w:lvlJc w:val="left"/>
      <w:pPr>
        <w:ind w:left="1800" w:hanging="360"/>
      </w:pPr>
      <w:rPr>
        <w:rFonts w:hint="default"/>
        <w:color w:val="000000" w:themeColor="text1"/>
      </w:rPr>
    </w:lvl>
    <w:lvl w:ilvl="2" w:tplc="EBF6F262" w:tentative="1">
      <w:start w:val="1"/>
      <w:numFmt w:val="lowerRoman"/>
      <w:lvlText w:val="%3."/>
      <w:lvlJc w:val="right"/>
      <w:pPr>
        <w:ind w:left="2520" w:hanging="180"/>
      </w:pPr>
    </w:lvl>
    <w:lvl w:ilvl="3" w:tplc="60422B2C" w:tentative="1">
      <w:start w:val="1"/>
      <w:numFmt w:val="decimal"/>
      <w:lvlText w:val="%4."/>
      <w:lvlJc w:val="left"/>
      <w:pPr>
        <w:ind w:left="3240" w:hanging="360"/>
      </w:pPr>
    </w:lvl>
    <w:lvl w:ilvl="4" w:tplc="B3762F1A" w:tentative="1">
      <w:start w:val="1"/>
      <w:numFmt w:val="lowerLetter"/>
      <w:lvlText w:val="%5."/>
      <w:lvlJc w:val="left"/>
      <w:pPr>
        <w:ind w:left="3960" w:hanging="360"/>
      </w:pPr>
    </w:lvl>
    <w:lvl w:ilvl="5" w:tplc="7854C29C" w:tentative="1">
      <w:start w:val="1"/>
      <w:numFmt w:val="lowerRoman"/>
      <w:lvlText w:val="%6."/>
      <w:lvlJc w:val="right"/>
      <w:pPr>
        <w:ind w:left="4680" w:hanging="180"/>
      </w:pPr>
    </w:lvl>
    <w:lvl w:ilvl="6" w:tplc="897E2590" w:tentative="1">
      <w:start w:val="1"/>
      <w:numFmt w:val="decimal"/>
      <w:lvlText w:val="%7."/>
      <w:lvlJc w:val="left"/>
      <w:pPr>
        <w:ind w:left="5400" w:hanging="360"/>
      </w:pPr>
    </w:lvl>
    <w:lvl w:ilvl="7" w:tplc="89E4942A" w:tentative="1">
      <w:start w:val="1"/>
      <w:numFmt w:val="lowerLetter"/>
      <w:lvlText w:val="%8."/>
      <w:lvlJc w:val="left"/>
      <w:pPr>
        <w:ind w:left="6120" w:hanging="360"/>
      </w:pPr>
    </w:lvl>
    <w:lvl w:ilvl="8" w:tplc="AF9C9760" w:tentative="1">
      <w:start w:val="1"/>
      <w:numFmt w:val="lowerRoman"/>
      <w:lvlText w:val="%9."/>
      <w:lvlJc w:val="right"/>
      <w:pPr>
        <w:ind w:left="6840" w:hanging="180"/>
      </w:pPr>
    </w:lvl>
  </w:abstractNum>
  <w:abstractNum w:abstractNumId="50" w15:restartNumberingAfterBreak="0">
    <w:nsid w:val="55D17605"/>
    <w:multiLevelType w:val="hybridMultilevel"/>
    <w:tmpl w:val="D13EED12"/>
    <w:lvl w:ilvl="0" w:tplc="CFD60252">
      <w:start w:val="1"/>
      <w:numFmt w:val="bullet"/>
      <w:lvlText w:val=""/>
      <w:lvlJc w:val="left"/>
      <w:pPr>
        <w:ind w:left="1080" w:hanging="360"/>
      </w:pPr>
      <w:rPr>
        <w:rFonts w:ascii="Symbol" w:hAnsi="Symbol" w:hint="default"/>
      </w:rPr>
    </w:lvl>
    <w:lvl w:ilvl="1" w:tplc="5FEE8BA2">
      <w:start w:val="1"/>
      <w:numFmt w:val="bullet"/>
      <w:lvlText w:val="o"/>
      <w:lvlJc w:val="left"/>
      <w:pPr>
        <w:ind w:left="1800" w:hanging="360"/>
      </w:pPr>
      <w:rPr>
        <w:rFonts w:ascii="Courier New" w:hAnsi="Courier New" w:cs="Courier New" w:hint="default"/>
      </w:rPr>
    </w:lvl>
    <w:lvl w:ilvl="2" w:tplc="32D21544" w:tentative="1">
      <w:start w:val="1"/>
      <w:numFmt w:val="bullet"/>
      <w:lvlText w:val=""/>
      <w:lvlJc w:val="left"/>
      <w:pPr>
        <w:ind w:left="2520" w:hanging="360"/>
      </w:pPr>
      <w:rPr>
        <w:rFonts w:ascii="Wingdings" w:hAnsi="Wingdings" w:hint="default"/>
      </w:rPr>
    </w:lvl>
    <w:lvl w:ilvl="3" w:tplc="2F5C6A2C" w:tentative="1">
      <w:start w:val="1"/>
      <w:numFmt w:val="bullet"/>
      <w:lvlText w:val=""/>
      <w:lvlJc w:val="left"/>
      <w:pPr>
        <w:ind w:left="3240" w:hanging="360"/>
      </w:pPr>
      <w:rPr>
        <w:rFonts w:ascii="Symbol" w:hAnsi="Symbol" w:hint="default"/>
      </w:rPr>
    </w:lvl>
    <w:lvl w:ilvl="4" w:tplc="70D4FC6A" w:tentative="1">
      <w:start w:val="1"/>
      <w:numFmt w:val="bullet"/>
      <w:lvlText w:val="o"/>
      <w:lvlJc w:val="left"/>
      <w:pPr>
        <w:ind w:left="3960" w:hanging="360"/>
      </w:pPr>
      <w:rPr>
        <w:rFonts w:ascii="Courier New" w:hAnsi="Courier New" w:cs="Courier New" w:hint="default"/>
      </w:rPr>
    </w:lvl>
    <w:lvl w:ilvl="5" w:tplc="0F102C84" w:tentative="1">
      <w:start w:val="1"/>
      <w:numFmt w:val="bullet"/>
      <w:lvlText w:val=""/>
      <w:lvlJc w:val="left"/>
      <w:pPr>
        <w:ind w:left="4680" w:hanging="360"/>
      </w:pPr>
      <w:rPr>
        <w:rFonts w:ascii="Wingdings" w:hAnsi="Wingdings" w:hint="default"/>
      </w:rPr>
    </w:lvl>
    <w:lvl w:ilvl="6" w:tplc="231AF0B4" w:tentative="1">
      <w:start w:val="1"/>
      <w:numFmt w:val="bullet"/>
      <w:lvlText w:val=""/>
      <w:lvlJc w:val="left"/>
      <w:pPr>
        <w:ind w:left="5400" w:hanging="360"/>
      </w:pPr>
      <w:rPr>
        <w:rFonts w:ascii="Symbol" w:hAnsi="Symbol" w:hint="default"/>
      </w:rPr>
    </w:lvl>
    <w:lvl w:ilvl="7" w:tplc="E05E28AA" w:tentative="1">
      <w:start w:val="1"/>
      <w:numFmt w:val="bullet"/>
      <w:lvlText w:val="o"/>
      <w:lvlJc w:val="left"/>
      <w:pPr>
        <w:ind w:left="6120" w:hanging="360"/>
      </w:pPr>
      <w:rPr>
        <w:rFonts w:ascii="Courier New" w:hAnsi="Courier New" w:cs="Courier New" w:hint="default"/>
      </w:rPr>
    </w:lvl>
    <w:lvl w:ilvl="8" w:tplc="6B482A82" w:tentative="1">
      <w:start w:val="1"/>
      <w:numFmt w:val="bullet"/>
      <w:lvlText w:val=""/>
      <w:lvlJc w:val="left"/>
      <w:pPr>
        <w:ind w:left="6840" w:hanging="360"/>
      </w:pPr>
      <w:rPr>
        <w:rFonts w:ascii="Wingdings" w:hAnsi="Wingdings" w:hint="default"/>
      </w:rPr>
    </w:lvl>
  </w:abstractNum>
  <w:abstractNum w:abstractNumId="51" w15:restartNumberingAfterBreak="0">
    <w:nsid w:val="55E32D1A"/>
    <w:multiLevelType w:val="hybridMultilevel"/>
    <w:tmpl w:val="FFFFFFFF"/>
    <w:lvl w:ilvl="0" w:tplc="1B226FC8">
      <w:start w:val="1"/>
      <w:numFmt w:val="bullet"/>
      <w:lvlText w:val=""/>
      <w:lvlJc w:val="left"/>
      <w:pPr>
        <w:ind w:left="720" w:hanging="360"/>
      </w:pPr>
      <w:rPr>
        <w:rFonts w:ascii="Symbol" w:hAnsi="Symbol" w:hint="default"/>
      </w:rPr>
    </w:lvl>
    <w:lvl w:ilvl="1" w:tplc="B93E24F0">
      <w:start w:val="1"/>
      <w:numFmt w:val="bullet"/>
      <w:lvlText w:val="o"/>
      <w:lvlJc w:val="left"/>
      <w:pPr>
        <w:ind w:left="1440" w:hanging="360"/>
      </w:pPr>
      <w:rPr>
        <w:rFonts w:ascii="Courier New" w:hAnsi="Courier New" w:hint="default"/>
      </w:rPr>
    </w:lvl>
    <w:lvl w:ilvl="2" w:tplc="81BC6A1E">
      <w:start w:val="1"/>
      <w:numFmt w:val="bullet"/>
      <w:lvlText w:val=""/>
      <w:lvlJc w:val="left"/>
      <w:pPr>
        <w:ind w:left="2160" w:hanging="360"/>
      </w:pPr>
      <w:rPr>
        <w:rFonts w:ascii="Wingdings" w:hAnsi="Wingdings" w:hint="default"/>
      </w:rPr>
    </w:lvl>
    <w:lvl w:ilvl="3" w:tplc="56F219F6">
      <w:start w:val="1"/>
      <w:numFmt w:val="bullet"/>
      <w:lvlText w:val=""/>
      <w:lvlJc w:val="left"/>
      <w:pPr>
        <w:ind w:left="2880" w:hanging="360"/>
      </w:pPr>
      <w:rPr>
        <w:rFonts w:ascii="Symbol" w:hAnsi="Symbol" w:hint="default"/>
      </w:rPr>
    </w:lvl>
    <w:lvl w:ilvl="4" w:tplc="7A242E2E">
      <w:start w:val="1"/>
      <w:numFmt w:val="bullet"/>
      <w:lvlText w:val="o"/>
      <w:lvlJc w:val="left"/>
      <w:pPr>
        <w:ind w:left="3600" w:hanging="360"/>
      </w:pPr>
      <w:rPr>
        <w:rFonts w:ascii="Courier New" w:hAnsi="Courier New" w:hint="default"/>
      </w:rPr>
    </w:lvl>
    <w:lvl w:ilvl="5" w:tplc="FE7EF1DE">
      <w:start w:val="1"/>
      <w:numFmt w:val="bullet"/>
      <w:lvlText w:val=""/>
      <w:lvlJc w:val="left"/>
      <w:pPr>
        <w:ind w:left="4320" w:hanging="360"/>
      </w:pPr>
      <w:rPr>
        <w:rFonts w:ascii="Wingdings" w:hAnsi="Wingdings" w:hint="default"/>
      </w:rPr>
    </w:lvl>
    <w:lvl w:ilvl="6" w:tplc="5F22F742">
      <w:start w:val="1"/>
      <w:numFmt w:val="bullet"/>
      <w:lvlText w:val=""/>
      <w:lvlJc w:val="left"/>
      <w:pPr>
        <w:ind w:left="5040" w:hanging="360"/>
      </w:pPr>
      <w:rPr>
        <w:rFonts w:ascii="Symbol" w:hAnsi="Symbol" w:hint="default"/>
      </w:rPr>
    </w:lvl>
    <w:lvl w:ilvl="7" w:tplc="222EB130">
      <w:start w:val="1"/>
      <w:numFmt w:val="bullet"/>
      <w:lvlText w:val="o"/>
      <w:lvlJc w:val="left"/>
      <w:pPr>
        <w:ind w:left="5760" w:hanging="360"/>
      </w:pPr>
      <w:rPr>
        <w:rFonts w:ascii="Courier New" w:hAnsi="Courier New" w:hint="default"/>
      </w:rPr>
    </w:lvl>
    <w:lvl w:ilvl="8" w:tplc="03BE0684">
      <w:start w:val="1"/>
      <w:numFmt w:val="bullet"/>
      <w:lvlText w:val=""/>
      <w:lvlJc w:val="left"/>
      <w:pPr>
        <w:ind w:left="6480" w:hanging="360"/>
      </w:pPr>
      <w:rPr>
        <w:rFonts w:ascii="Wingdings" w:hAnsi="Wingdings" w:hint="default"/>
      </w:rPr>
    </w:lvl>
  </w:abstractNum>
  <w:abstractNum w:abstractNumId="52" w15:restartNumberingAfterBreak="0">
    <w:nsid w:val="56B34003"/>
    <w:multiLevelType w:val="hybridMultilevel"/>
    <w:tmpl w:val="00000000"/>
    <w:lvl w:ilvl="0" w:tplc="C346D218">
      <w:start w:val="1"/>
      <w:numFmt w:val="bullet"/>
      <w:lvlText w:val=""/>
      <w:lvlJc w:val="left"/>
      <w:pPr>
        <w:ind w:left="720" w:hanging="360"/>
      </w:pPr>
      <w:rPr>
        <w:rFonts w:ascii="Symbol" w:hAnsi="Symbol" w:hint="default"/>
      </w:rPr>
    </w:lvl>
    <w:lvl w:ilvl="1" w:tplc="62FA8FFE">
      <w:start w:val="1"/>
      <w:numFmt w:val="bullet"/>
      <w:lvlText w:val="o"/>
      <w:lvlJc w:val="left"/>
      <w:pPr>
        <w:ind w:left="1440" w:hanging="360"/>
      </w:pPr>
      <w:rPr>
        <w:rFonts w:ascii="Courier New" w:hAnsi="Courier New" w:hint="default"/>
      </w:rPr>
    </w:lvl>
    <w:lvl w:ilvl="2" w:tplc="8B9201E4">
      <w:start w:val="1"/>
      <w:numFmt w:val="bullet"/>
      <w:lvlText w:val=""/>
      <w:lvlJc w:val="left"/>
      <w:pPr>
        <w:ind w:left="2160" w:hanging="360"/>
      </w:pPr>
      <w:rPr>
        <w:rFonts w:ascii="Wingdings" w:hAnsi="Wingdings" w:hint="default"/>
      </w:rPr>
    </w:lvl>
    <w:lvl w:ilvl="3" w:tplc="0A0CD258">
      <w:start w:val="1"/>
      <w:numFmt w:val="bullet"/>
      <w:lvlText w:val=""/>
      <w:lvlJc w:val="left"/>
      <w:pPr>
        <w:ind w:left="2880" w:hanging="360"/>
      </w:pPr>
      <w:rPr>
        <w:rFonts w:ascii="Symbol" w:hAnsi="Symbol" w:hint="default"/>
      </w:rPr>
    </w:lvl>
    <w:lvl w:ilvl="4" w:tplc="F9945446">
      <w:start w:val="1"/>
      <w:numFmt w:val="bullet"/>
      <w:lvlText w:val="o"/>
      <w:lvlJc w:val="left"/>
      <w:pPr>
        <w:ind w:left="3600" w:hanging="360"/>
      </w:pPr>
      <w:rPr>
        <w:rFonts w:ascii="Courier New" w:hAnsi="Courier New" w:hint="default"/>
      </w:rPr>
    </w:lvl>
    <w:lvl w:ilvl="5" w:tplc="6400E380">
      <w:start w:val="1"/>
      <w:numFmt w:val="bullet"/>
      <w:lvlText w:val=""/>
      <w:lvlJc w:val="left"/>
      <w:pPr>
        <w:ind w:left="4320" w:hanging="360"/>
      </w:pPr>
      <w:rPr>
        <w:rFonts w:ascii="Wingdings" w:hAnsi="Wingdings" w:hint="default"/>
      </w:rPr>
    </w:lvl>
    <w:lvl w:ilvl="6" w:tplc="60CE4F3A">
      <w:start w:val="1"/>
      <w:numFmt w:val="bullet"/>
      <w:lvlText w:val=""/>
      <w:lvlJc w:val="left"/>
      <w:pPr>
        <w:ind w:left="5040" w:hanging="360"/>
      </w:pPr>
      <w:rPr>
        <w:rFonts w:ascii="Symbol" w:hAnsi="Symbol" w:hint="default"/>
      </w:rPr>
    </w:lvl>
    <w:lvl w:ilvl="7" w:tplc="C91CB860">
      <w:start w:val="1"/>
      <w:numFmt w:val="bullet"/>
      <w:lvlText w:val="o"/>
      <w:lvlJc w:val="left"/>
      <w:pPr>
        <w:ind w:left="5760" w:hanging="360"/>
      </w:pPr>
      <w:rPr>
        <w:rFonts w:ascii="Courier New" w:hAnsi="Courier New" w:hint="default"/>
      </w:rPr>
    </w:lvl>
    <w:lvl w:ilvl="8" w:tplc="E5768900">
      <w:start w:val="1"/>
      <w:numFmt w:val="bullet"/>
      <w:lvlText w:val=""/>
      <w:lvlJc w:val="left"/>
      <w:pPr>
        <w:ind w:left="6480" w:hanging="360"/>
      </w:pPr>
      <w:rPr>
        <w:rFonts w:ascii="Wingdings" w:hAnsi="Wingdings" w:hint="default"/>
      </w:rPr>
    </w:lvl>
  </w:abstractNum>
  <w:abstractNum w:abstractNumId="53" w15:restartNumberingAfterBreak="0">
    <w:nsid w:val="574AD6D5"/>
    <w:multiLevelType w:val="hybridMultilevel"/>
    <w:tmpl w:val="00000000"/>
    <w:lvl w:ilvl="0" w:tplc="5DD4E83C">
      <w:start w:val="1"/>
      <w:numFmt w:val="bullet"/>
      <w:lvlText w:val="-"/>
      <w:lvlJc w:val="left"/>
      <w:pPr>
        <w:ind w:left="720" w:hanging="360"/>
      </w:pPr>
      <w:rPr>
        <w:rFonts w:ascii="Calibri" w:hAnsi="Calibri" w:hint="default"/>
      </w:rPr>
    </w:lvl>
    <w:lvl w:ilvl="1" w:tplc="DC02E5B0">
      <w:start w:val="1"/>
      <w:numFmt w:val="bullet"/>
      <w:lvlText w:val="o"/>
      <w:lvlJc w:val="left"/>
      <w:pPr>
        <w:ind w:left="1440" w:hanging="360"/>
      </w:pPr>
      <w:rPr>
        <w:rFonts w:ascii="Courier New" w:hAnsi="Courier New" w:hint="default"/>
      </w:rPr>
    </w:lvl>
    <w:lvl w:ilvl="2" w:tplc="268C0C26">
      <w:start w:val="1"/>
      <w:numFmt w:val="bullet"/>
      <w:lvlText w:val=""/>
      <w:lvlJc w:val="left"/>
      <w:pPr>
        <w:ind w:left="2160" w:hanging="360"/>
      </w:pPr>
      <w:rPr>
        <w:rFonts w:ascii="Wingdings" w:hAnsi="Wingdings" w:hint="default"/>
      </w:rPr>
    </w:lvl>
    <w:lvl w:ilvl="3" w:tplc="6C14CFA6">
      <w:start w:val="1"/>
      <w:numFmt w:val="bullet"/>
      <w:lvlText w:val=""/>
      <w:lvlJc w:val="left"/>
      <w:pPr>
        <w:ind w:left="2880" w:hanging="360"/>
      </w:pPr>
      <w:rPr>
        <w:rFonts w:ascii="Symbol" w:hAnsi="Symbol" w:hint="default"/>
      </w:rPr>
    </w:lvl>
    <w:lvl w:ilvl="4" w:tplc="99E0BBB0">
      <w:start w:val="1"/>
      <w:numFmt w:val="bullet"/>
      <w:lvlText w:val="o"/>
      <w:lvlJc w:val="left"/>
      <w:pPr>
        <w:ind w:left="3600" w:hanging="360"/>
      </w:pPr>
      <w:rPr>
        <w:rFonts w:ascii="Courier New" w:hAnsi="Courier New" w:hint="default"/>
      </w:rPr>
    </w:lvl>
    <w:lvl w:ilvl="5" w:tplc="D8FA9980">
      <w:start w:val="1"/>
      <w:numFmt w:val="bullet"/>
      <w:lvlText w:val=""/>
      <w:lvlJc w:val="left"/>
      <w:pPr>
        <w:ind w:left="4320" w:hanging="360"/>
      </w:pPr>
      <w:rPr>
        <w:rFonts w:ascii="Wingdings" w:hAnsi="Wingdings" w:hint="default"/>
      </w:rPr>
    </w:lvl>
    <w:lvl w:ilvl="6" w:tplc="47FAB522">
      <w:start w:val="1"/>
      <w:numFmt w:val="bullet"/>
      <w:lvlText w:val=""/>
      <w:lvlJc w:val="left"/>
      <w:pPr>
        <w:ind w:left="5040" w:hanging="360"/>
      </w:pPr>
      <w:rPr>
        <w:rFonts w:ascii="Symbol" w:hAnsi="Symbol" w:hint="default"/>
      </w:rPr>
    </w:lvl>
    <w:lvl w:ilvl="7" w:tplc="4CE41E1C">
      <w:start w:val="1"/>
      <w:numFmt w:val="bullet"/>
      <w:lvlText w:val="o"/>
      <w:lvlJc w:val="left"/>
      <w:pPr>
        <w:ind w:left="5760" w:hanging="360"/>
      </w:pPr>
      <w:rPr>
        <w:rFonts w:ascii="Courier New" w:hAnsi="Courier New" w:hint="default"/>
      </w:rPr>
    </w:lvl>
    <w:lvl w:ilvl="8" w:tplc="58F41A74">
      <w:start w:val="1"/>
      <w:numFmt w:val="bullet"/>
      <w:lvlText w:val=""/>
      <w:lvlJc w:val="left"/>
      <w:pPr>
        <w:ind w:left="6480" w:hanging="360"/>
      </w:pPr>
      <w:rPr>
        <w:rFonts w:ascii="Wingdings" w:hAnsi="Wingdings" w:hint="default"/>
      </w:rPr>
    </w:lvl>
  </w:abstractNum>
  <w:abstractNum w:abstractNumId="54" w15:restartNumberingAfterBreak="0">
    <w:nsid w:val="5F157D2D"/>
    <w:multiLevelType w:val="hybridMultilevel"/>
    <w:tmpl w:val="4DB22C12"/>
    <w:lvl w:ilvl="0" w:tplc="83EEB906">
      <w:start w:val="1"/>
      <w:numFmt w:val="decimal"/>
      <w:lvlText w:val="%1."/>
      <w:lvlJc w:val="left"/>
      <w:pPr>
        <w:ind w:left="720" w:hanging="360"/>
      </w:pPr>
    </w:lvl>
    <w:lvl w:ilvl="1" w:tplc="9FF88164" w:tentative="1">
      <w:start w:val="1"/>
      <w:numFmt w:val="lowerLetter"/>
      <w:lvlText w:val="%2."/>
      <w:lvlJc w:val="left"/>
      <w:pPr>
        <w:ind w:left="1440" w:hanging="360"/>
      </w:pPr>
    </w:lvl>
    <w:lvl w:ilvl="2" w:tplc="7A5EF510" w:tentative="1">
      <w:start w:val="1"/>
      <w:numFmt w:val="lowerRoman"/>
      <w:lvlText w:val="%3."/>
      <w:lvlJc w:val="right"/>
      <w:pPr>
        <w:ind w:left="2160" w:hanging="180"/>
      </w:pPr>
    </w:lvl>
    <w:lvl w:ilvl="3" w:tplc="F224F34E" w:tentative="1">
      <w:start w:val="1"/>
      <w:numFmt w:val="decimal"/>
      <w:lvlText w:val="%4."/>
      <w:lvlJc w:val="left"/>
      <w:pPr>
        <w:ind w:left="2880" w:hanging="360"/>
      </w:pPr>
    </w:lvl>
    <w:lvl w:ilvl="4" w:tplc="BD840656" w:tentative="1">
      <w:start w:val="1"/>
      <w:numFmt w:val="lowerLetter"/>
      <w:lvlText w:val="%5."/>
      <w:lvlJc w:val="left"/>
      <w:pPr>
        <w:ind w:left="3600" w:hanging="360"/>
      </w:pPr>
    </w:lvl>
    <w:lvl w:ilvl="5" w:tplc="7A4AD6D2" w:tentative="1">
      <w:start w:val="1"/>
      <w:numFmt w:val="lowerRoman"/>
      <w:lvlText w:val="%6."/>
      <w:lvlJc w:val="right"/>
      <w:pPr>
        <w:ind w:left="4320" w:hanging="180"/>
      </w:pPr>
    </w:lvl>
    <w:lvl w:ilvl="6" w:tplc="CD886346" w:tentative="1">
      <w:start w:val="1"/>
      <w:numFmt w:val="decimal"/>
      <w:lvlText w:val="%7."/>
      <w:lvlJc w:val="left"/>
      <w:pPr>
        <w:ind w:left="5040" w:hanging="360"/>
      </w:pPr>
    </w:lvl>
    <w:lvl w:ilvl="7" w:tplc="088C303E" w:tentative="1">
      <w:start w:val="1"/>
      <w:numFmt w:val="lowerLetter"/>
      <w:lvlText w:val="%8."/>
      <w:lvlJc w:val="left"/>
      <w:pPr>
        <w:ind w:left="5760" w:hanging="360"/>
      </w:pPr>
    </w:lvl>
    <w:lvl w:ilvl="8" w:tplc="43F80598" w:tentative="1">
      <w:start w:val="1"/>
      <w:numFmt w:val="lowerRoman"/>
      <w:lvlText w:val="%9."/>
      <w:lvlJc w:val="right"/>
      <w:pPr>
        <w:ind w:left="6480" w:hanging="180"/>
      </w:pPr>
    </w:lvl>
  </w:abstractNum>
  <w:abstractNum w:abstractNumId="55" w15:restartNumberingAfterBreak="0">
    <w:nsid w:val="6035F3F2"/>
    <w:multiLevelType w:val="hybridMultilevel"/>
    <w:tmpl w:val="00000000"/>
    <w:lvl w:ilvl="0" w:tplc="637C19C6">
      <w:start w:val="1"/>
      <w:numFmt w:val="bullet"/>
      <w:lvlText w:val=""/>
      <w:lvlJc w:val="left"/>
      <w:pPr>
        <w:ind w:left="720" w:hanging="360"/>
      </w:pPr>
      <w:rPr>
        <w:rFonts w:ascii="Symbol" w:hAnsi="Symbol" w:hint="default"/>
      </w:rPr>
    </w:lvl>
    <w:lvl w:ilvl="1" w:tplc="1BC6BC5E">
      <w:start w:val="1"/>
      <w:numFmt w:val="bullet"/>
      <w:lvlText w:val="o"/>
      <w:lvlJc w:val="left"/>
      <w:pPr>
        <w:ind w:left="1440" w:hanging="360"/>
      </w:pPr>
      <w:rPr>
        <w:rFonts w:ascii="Courier New" w:hAnsi="Courier New" w:hint="default"/>
      </w:rPr>
    </w:lvl>
    <w:lvl w:ilvl="2" w:tplc="F8465DF0">
      <w:start w:val="1"/>
      <w:numFmt w:val="bullet"/>
      <w:lvlText w:val=""/>
      <w:lvlJc w:val="left"/>
      <w:pPr>
        <w:ind w:left="2160" w:hanging="360"/>
      </w:pPr>
      <w:rPr>
        <w:rFonts w:ascii="Wingdings" w:hAnsi="Wingdings" w:hint="default"/>
      </w:rPr>
    </w:lvl>
    <w:lvl w:ilvl="3" w:tplc="4B824A04">
      <w:start w:val="1"/>
      <w:numFmt w:val="bullet"/>
      <w:lvlText w:val=""/>
      <w:lvlJc w:val="left"/>
      <w:pPr>
        <w:ind w:left="2880" w:hanging="360"/>
      </w:pPr>
      <w:rPr>
        <w:rFonts w:ascii="Symbol" w:hAnsi="Symbol" w:hint="default"/>
      </w:rPr>
    </w:lvl>
    <w:lvl w:ilvl="4" w:tplc="F9888E56">
      <w:start w:val="1"/>
      <w:numFmt w:val="bullet"/>
      <w:lvlText w:val="o"/>
      <w:lvlJc w:val="left"/>
      <w:pPr>
        <w:ind w:left="3600" w:hanging="360"/>
      </w:pPr>
      <w:rPr>
        <w:rFonts w:ascii="Courier New" w:hAnsi="Courier New" w:hint="default"/>
      </w:rPr>
    </w:lvl>
    <w:lvl w:ilvl="5" w:tplc="16B6A620">
      <w:start w:val="1"/>
      <w:numFmt w:val="bullet"/>
      <w:lvlText w:val=""/>
      <w:lvlJc w:val="left"/>
      <w:pPr>
        <w:ind w:left="4320" w:hanging="360"/>
      </w:pPr>
      <w:rPr>
        <w:rFonts w:ascii="Wingdings" w:hAnsi="Wingdings" w:hint="default"/>
      </w:rPr>
    </w:lvl>
    <w:lvl w:ilvl="6" w:tplc="9AFC5AF8">
      <w:start w:val="1"/>
      <w:numFmt w:val="bullet"/>
      <w:lvlText w:val=""/>
      <w:lvlJc w:val="left"/>
      <w:pPr>
        <w:ind w:left="5040" w:hanging="360"/>
      </w:pPr>
      <w:rPr>
        <w:rFonts w:ascii="Symbol" w:hAnsi="Symbol" w:hint="default"/>
      </w:rPr>
    </w:lvl>
    <w:lvl w:ilvl="7" w:tplc="796EF092">
      <w:start w:val="1"/>
      <w:numFmt w:val="bullet"/>
      <w:lvlText w:val="o"/>
      <w:lvlJc w:val="left"/>
      <w:pPr>
        <w:ind w:left="5760" w:hanging="360"/>
      </w:pPr>
      <w:rPr>
        <w:rFonts w:ascii="Courier New" w:hAnsi="Courier New" w:hint="default"/>
      </w:rPr>
    </w:lvl>
    <w:lvl w:ilvl="8" w:tplc="9FE8FEAA">
      <w:start w:val="1"/>
      <w:numFmt w:val="bullet"/>
      <w:lvlText w:val=""/>
      <w:lvlJc w:val="left"/>
      <w:pPr>
        <w:ind w:left="6480" w:hanging="360"/>
      </w:pPr>
      <w:rPr>
        <w:rFonts w:ascii="Wingdings" w:hAnsi="Wingdings" w:hint="default"/>
      </w:rPr>
    </w:lvl>
  </w:abstractNum>
  <w:abstractNum w:abstractNumId="56" w15:restartNumberingAfterBreak="0">
    <w:nsid w:val="605B1BD2"/>
    <w:multiLevelType w:val="hybridMultilevel"/>
    <w:tmpl w:val="00000000"/>
    <w:lvl w:ilvl="0" w:tplc="D38C1E3A">
      <w:start w:val="1"/>
      <w:numFmt w:val="bullet"/>
      <w:lvlText w:val="-"/>
      <w:lvlJc w:val="left"/>
      <w:pPr>
        <w:ind w:left="720" w:hanging="360"/>
      </w:pPr>
      <w:rPr>
        <w:rFonts w:ascii="Calibri" w:hAnsi="Calibri" w:hint="default"/>
      </w:rPr>
    </w:lvl>
    <w:lvl w:ilvl="1" w:tplc="F204276C">
      <w:start w:val="1"/>
      <w:numFmt w:val="bullet"/>
      <w:lvlText w:val="o"/>
      <w:lvlJc w:val="left"/>
      <w:pPr>
        <w:ind w:left="1440" w:hanging="360"/>
      </w:pPr>
      <w:rPr>
        <w:rFonts w:ascii="Courier New" w:hAnsi="Courier New" w:hint="default"/>
      </w:rPr>
    </w:lvl>
    <w:lvl w:ilvl="2" w:tplc="A16426E6">
      <w:start w:val="1"/>
      <w:numFmt w:val="bullet"/>
      <w:lvlText w:val=""/>
      <w:lvlJc w:val="left"/>
      <w:pPr>
        <w:ind w:left="2160" w:hanging="360"/>
      </w:pPr>
      <w:rPr>
        <w:rFonts w:ascii="Wingdings" w:hAnsi="Wingdings" w:hint="default"/>
      </w:rPr>
    </w:lvl>
    <w:lvl w:ilvl="3" w:tplc="A7F6FD6E">
      <w:start w:val="1"/>
      <w:numFmt w:val="bullet"/>
      <w:lvlText w:val=""/>
      <w:lvlJc w:val="left"/>
      <w:pPr>
        <w:ind w:left="2880" w:hanging="360"/>
      </w:pPr>
      <w:rPr>
        <w:rFonts w:ascii="Symbol" w:hAnsi="Symbol" w:hint="default"/>
      </w:rPr>
    </w:lvl>
    <w:lvl w:ilvl="4" w:tplc="00DE998A">
      <w:start w:val="1"/>
      <w:numFmt w:val="bullet"/>
      <w:lvlText w:val="o"/>
      <w:lvlJc w:val="left"/>
      <w:pPr>
        <w:ind w:left="3600" w:hanging="360"/>
      </w:pPr>
      <w:rPr>
        <w:rFonts w:ascii="Courier New" w:hAnsi="Courier New" w:hint="default"/>
      </w:rPr>
    </w:lvl>
    <w:lvl w:ilvl="5" w:tplc="EA6CD432">
      <w:start w:val="1"/>
      <w:numFmt w:val="bullet"/>
      <w:lvlText w:val=""/>
      <w:lvlJc w:val="left"/>
      <w:pPr>
        <w:ind w:left="4320" w:hanging="360"/>
      </w:pPr>
      <w:rPr>
        <w:rFonts w:ascii="Wingdings" w:hAnsi="Wingdings" w:hint="default"/>
      </w:rPr>
    </w:lvl>
    <w:lvl w:ilvl="6" w:tplc="0DB2D8F8">
      <w:start w:val="1"/>
      <w:numFmt w:val="bullet"/>
      <w:lvlText w:val=""/>
      <w:lvlJc w:val="left"/>
      <w:pPr>
        <w:ind w:left="5040" w:hanging="360"/>
      </w:pPr>
      <w:rPr>
        <w:rFonts w:ascii="Symbol" w:hAnsi="Symbol" w:hint="default"/>
      </w:rPr>
    </w:lvl>
    <w:lvl w:ilvl="7" w:tplc="4984E246">
      <w:start w:val="1"/>
      <w:numFmt w:val="bullet"/>
      <w:lvlText w:val="o"/>
      <w:lvlJc w:val="left"/>
      <w:pPr>
        <w:ind w:left="5760" w:hanging="360"/>
      </w:pPr>
      <w:rPr>
        <w:rFonts w:ascii="Courier New" w:hAnsi="Courier New" w:hint="default"/>
      </w:rPr>
    </w:lvl>
    <w:lvl w:ilvl="8" w:tplc="4CCEDC92">
      <w:start w:val="1"/>
      <w:numFmt w:val="bullet"/>
      <w:lvlText w:val=""/>
      <w:lvlJc w:val="left"/>
      <w:pPr>
        <w:ind w:left="6480" w:hanging="360"/>
      </w:pPr>
      <w:rPr>
        <w:rFonts w:ascii="Wingdings" w:hAnsi="Wingdings" w:hint="default"/>
      </w:rPr>
    </w:lvl>
  </w:abstractNum>
  <w:abstractNum w:abstractNumId="57" w15:restartNumberingAfterBreak="0">
    <w:nsid w:val="60C11404"/>
    <w:multiLevelType w:val="hybridMultilevel"/>
    <w:tmpl w:val="35EA9FDA"/>
    <w:lvl w:ilvl="0" w:tplc="A66863B8">
      <w:start w:val="1"/>
      <w:numFmt w:val="bullet"/>
      <w:lvlText w:val=""/>
      <w:lvlJc w:val="left"/>
      <w:pPr>
        <w:ind w:left="720" w:hanging="360"/>
      </w:pPr>
      <w:rPr>
        <w:rFonts w:ascii="Symbol" w:hAnsi="Symbol" w:hint="default"/>
      </w:rPr>
    </w:lvl>
    <w:lvl w:ilvl="1" w:tplc="29BA4F2C" w:tentative="1">
      <w:start w:val="1"/>
      <w:numFmt w:val="bullet"/>
      <w:lvlText w:val="o"/>
      <w:lvlJc w:val="left"/>
      <w:pPr>
        <w:ind w:left="1440" w:hanging="360"/>
      </w:pPr>
      <w:rPr>
        <w:rFonts w:ascii="Courier New" w:hAnsi="Courier New" w:cs="Courier New" w:hint="default"/>
      </w:rPr>
    </w:lvl>
    <w:lvl w:ilvl="2" w:tplc="AFE8E8FE" w:tentative="1">
      <w:start w:val="1"/>
      <w:numFmt w:val="bullet"/>
      <w:lvlText w:val=""/>
      <w:lvlJc w:val="left"/>
      <w:pPr>
        <w:ind w:left="2160" w:hanging="360"/>
      </w:pPr>
      <w:rPr>
        <w:rFonts w:ascii="Wingdings" w:hAnsi="Wingdings" w:hint="default"/>
      </w:rPr>
    </w:lvl>
    <w:lvl w:ilvl="3" w:tplc="F11C4B3E" w:tentative="1">
      <w:start w:val="1"/>
      <w:numFmt w:val="bullet"/>
      <w:lvlText w:val=""/>
      <w:lvlJc w:val="left"/>
      <w:pPr>
        <w:ind w:left="2880" w:hanging="360"/>
      </w:pPr>
      <w:rPr>
        <w:rFonts w:ascii="Symbol" w:hAnsi="Symbol" w:hint="default"/>
      </w:rPr>
    </w:lvl>
    <w:lvl w:ilvl="4" w:tplc="06985E46" w:tentative="1">
      <w:start w:val="1"/>
      <w:numFmt w:val="bullet"/>
      <w:lvlText w:val="o"/>
      <w:lvlJc w:val="left"/>
      <w:pPr>
        <w:ind w:left="3600" w:hanging="360"/>
      </w:pPr>
      <w:rPr>
        <w:rFonts w:ascii="Courier New" w:hAnsi="Courier New" w:cs="Courier New" w:hint="default"/>
      </w:rPr>
    </w:lvl>
    <w:lvl w:ilvl="5" w:tplc="01D22950" w:tentative="1">
      <w:start w:val="1"/>
      <w:numFmt w:val="bullet"/>
      <w:lvlText w:val=""/>
      <w:lvlJc w:val="left"/>
      <w:pPr>
        <w:ind w:left="4320" w:hanging="360"/>
      </w:pPr>
      <w:rPr>
        <w:rFonts w:ascii="Wingdings" w:hAnsi="Wingdings" w:hint="default"/>
      </w:rPr>
    </w:lvl>
    <w:lvl w:ilvl="6" w:tplc="5734CC86" w:tentative="1">
      <w:start w:val="1"/>
      <w:numFmt w:val="bullet"/>
      <w:lvlText w:val=""/>
      <w:lvlJc w:val="left"/>
      <w:pPr>
        <w:ind w:left="5040" w:hanging="360"/>
      </w:pPr>
      <w:rPr>
        <w:rFonts w:ascii="Symbol" w:hAnsi="Symbol" w:hint="default"/>
      </w:rPr>
    </w:lvl>
    <w:lvl w:ilvl="7" w:tplc="BDD630D4" w:tentative="1">
      <w:start w:val="1"/>
      <w:numFmt w:val="bullet"/>
      <w:lvlText w:val="o"/>
      <w:lvlJc w:val="left"/>
      <w:pPr>
        <w:ind w:left="5760" w:hanging="360"/>
      </w:pPr>
      <w:rPr>
        <w:rFonts w:ascii="Courier New" w:hAnsi="Courier New" w:cs="Courier New" w:hint="default"/>
      </w:rPr>
    </w:lvl>
    <w:lvl w:ilvl="8" w:tplc="ABF0A2D2" w:tentative="1">
      <w:start w:val="1"/>
      <w:numFmt w:val="bullet"/>
      <w:lvlText w:val=""/>
      <w:lvlJc w:val="left"/>
      <w:pPr>
        <w:ind w:left="6480" w:hanging="360"/>
      </w:pPr>
      <w:rPr>
        <w:rFonts w:ascii="Wingdings" w:hAnsi="Wingdings" w:hint="default"/>
      </w:rPr>
    </w:lvl>
  </w:abstractNum>
  <w:abstractNum w:abstractNumId="58" w15:restartNumberingAfterBreak="0">
    <w:nsid w:val="610D5925"/>
    <w:multiLevelType w:val="hybridMultilevel"/>
    <w:tmpl w:val="00000000"/>
    <w:lvl w:ilvl="0" w:tplc="49EC3A18">
      <w:start w:val="1"/>
      <w:numFmt w:val="bullet"/>
      <w:lvlText w:val=""/>
      <w:lvlJc w:val="left"/>
      <w:pPr>
        <w:ind w:left="720" w:hanging="360"/>
      </w:pPr>
      <w:rPr>
        <w:rFonts w:ascii="Symbol" w:hAnsi="Symbol" w:hint="default"/>
      </w:rPr>
    </w:lvl>
    <w:lvl w:ilvl="1" w:tplc="12B65708">
      <w:start w:val="1"/>
      <w:numFmt w:val="bullet"/>
      <w:lvlText w:val="o"/>
      <w:lvlJc w:val="left"/>
      <w:pPr>
        <w:ind w:left="1440" w:hanging="360"/>
      </w:pPr>
      <w:rPr>
        <w:rFonts w:ascii="Courier New" w:hAnsi="Courier New" w:hint="default"/>
      </w:rPr>
    </w:lvl>
    <w:lvl w:ilvl="2" w:tplc="445CCDF6">
      <w:start w:val="1"/>
      <w:numFmt w:val="bullet"/>
      <w:lvlText w:val=""/>
      <w:lvlJc w:val="left"/>
      <w:pPr>
        <w:ind w:left="2160" w:hanging="360"/>
      </w:pPr>
      <w:rPr>
        <w:rFonts w:ascii="Wingdings" w:hAnsi="Wingdings" w:hint="default"/>
      </w:rPr>
    </w:lvl>
    <w:lvl w:ilvl="3" w:tplc="D8C493CE">
      <w:start w:val="1"/>
      <w:numFmt w:val="bullet"/>
      <w:lvlText w:val=""/>
      <w:lvlJc w:val="left"/>
      <w:pPr>
        <w:ind w:left="2880" w:hanging="360"/>
      </w:pPr>
      <w:rPr>
        <w:rFonts w:ascii="Symbol" w:hAnsi="Symbol" w:hint="default"/>
      </w:rPr>
    </w:lvl>
    <w:lvl w:ilvl="4" w:tplc="DD209C84">
      <w:start w:val="1"/>
      <w:numFmt w:val="bullet"/>
      <w:lvlText w:val="o"/>
      <w:lvlJc w:val="left"/>
      <w:pPr>
        <w:ind w:left="3600" w:hanging="360"/>
      </w:pPr>
      <w:rPr>
        <w:rFonts w:ascii="Courier New" w:hAnsi="Courier New" w:hint="default"/>
      </w:rPr>
    </w:lvl>
    <w:lvl w:ilvl="5" w:tplc="EE6A154C">
      <w:start w:val="1"/>
      <w:numFmt w:val="bullet"/>
      <w:lvlText w:val=""/>
      <w:lvlJc w:val="left"/>
      <w:pPr>
        <w:ind w:left="4320" w:hanging="360"/>
      </w:pPr>
      <w:rPr>
        <w:rFonts w:ascii="Wingdings" w:hAnsi="Wingdings" w:hint="default"/>
      </w:rPr>
    </w:lvl>
    <w:lvl w:ilvl="6" w:tplc="443890D2">
      <w:start w:val="1"/>
      <w:numFmt w:val="bullet"/>
      <w:lvlText w:val=""/>
      <w:lvlJc w:val="left"/>
      <w:pPr>
        <w:ind w:left="5040" w:hanging="360"/>
      </w:pPr>
      <w:rPr>
        <w:rFonts w:ascii="Symbol" w:hAnsi="Symbol" w:hint="default"/>
      </w:rPr>
    </w:lvl>
    <w:lvl w:ilvl="7" w:tplc="51800FE6">
      <w:start w:val="1"/>
      <w:numFmt w:val="bullet"/>
      <w:lvlText w:val="o"/>
      <w:lvlJc w:val="left"/>
      <w:pPr>
        <w:ind w:left="5760" w:hanging="360"/>
      </w:pPr>
      <w:rPr>
        <w:rFonts w:ascii="Courier New" w:hAnsi="Courier New" w:hint="default"/>
      </w:rPr>
    </w:lvl>
    <w:lvl w:ilvl="8" w:tplc="39748DF0">
      <w:start w:val="1"/>
      <w:numFmt w:val="bullet"/>
      <w:lvlText w:val=""/>
      <w:lvlJc w:val="left"/>
      <w:pPr>
        <w:ind w:left="6480" w:hanging="360"/>
      </w:pPr>
      <w:rPr>
        <w:rFonts w:ascii="Wingdings" w:hAnsi="Wingdings" w:hint="default"/>
      </w:rPr>
    </w:lvl>
  </w:abstractNum>
  <w:abstractNum w:abstractNumId="59" w15:restartNumberingAfterBreak="0">
    <w:nsid w:val="61E120F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62702552"/>
    <w:multiLevelType w:val="hybridMultilevel"/>
    <w:tmpl w:val="CE66A12E"/>
    <w:lvl w:ilvl="0" w:tplc="B06A8638">
      <w:start w:val="1"/>
      <w:numFmt w:val="bullet"/>
      <w:lvlText w:val=""/>
      <w:lvlJc w:val="left"/>
      <w:pPr>
        <w:ind w:left="720" w:hanging="360"/>
      </w:pPr>
      <w:rPr>
        <w:rFonts w:ascii="Symbol" w:hAnsi="Symbol" w:hint="default"/>
      </w:rPr>
    </w:lvl>
    <w:lvl w:ilvl="1" w:tplc="AD2AA0E4">
      <w:start w:val="1"/>
      <w:numFmt w:val="bullet"/>
      <w:lvlText w:val="o"/>
      <w:lvlJc w:val="left"/>
      <w:pPr>
        <w:ind w:left="1440" w:hanging="360"/>
      </w:pPr>
      <w:rPr>
        <w:rFonts w:ascii="Courier New" w:hAnsi="Courier New" w:cs="Courier New" w:hint="default"/>
      </w:rPr>
    </w:lvl>
    <w:lvl w:ilvl="2" w:tplc="BA0CDAD2" w:tentative="1">
      <w:start w:val="1"/>
      <w:numFmt w:val="bullet"/>
      <w:lvlText w:val=""/>
      <w:lvlJc w:val="left"/>
      <w:pPr>
        <w:ind w:left="2160" w:hanging="360"/>
      </w:pPr>
      <w:rPr>
        <w:rFonts w:ascii="Wingdings" w:hAnsi="Wingdings" w:hint="default"/>
      </w:rPr>
    </w:lvl>
    <w:lvl w:ilvl="3" w:tplc="4274C952" w:tentative="1">
      <w:start w:val="1"/>
      <w:numFmt w:val="bullet"/>
      <w:lvlText w:val=""/>
      <w:lvlJc w:val="left"/>
      <w:pPr>
        <w:ind w:left="2880" w:hanging="360"/>
      </w:pPr>
      <w:rPr>
        <w:rFonts w:ascii="Symbol" w:hAnsi="Symbol" w:hint="default"/>
      </w:rPr>
    </w:lvl>
    <w:lvl w:ilvl="4" w:tplc="F2A8A38E" w:tentative="1">
      <w:start w:val="1"/>
      <w:numFmt w:val="bullet"/>
      <w:lvlText w:val="o"/>
      <w:lvlJc w:val="left"/>
      <w:pPr>
        <w:ind w:left="3600" w:hanging="360"/>
      </w:pPr>
      <w:rPr>
        <w:rFonts w:ascii="Courier New" w:hAnsi="Courier New" w:cs="Courier New" w:hint="default"/>
      </w:rPr>
    </w:lvl>
    <w:lvl w:ilvl="5" w:tplc="19261B0E" w:tentative="1">
      <w:start w:val="1"/>
      <w:numFmt w:val="bullet"/>
      <w:lvlText w:val=""/>
      <w:lvlJc w:val="left"/>
      <w:pPr>
        <w:ind w:left="4320" w:hanging="360"/>
      </w:pPr>
      <w:rPr>
        <w:rFonts w:ascii="Wingdings" w:hAnsi="Wingdings" w:hint="default"/>
      </w:rPr>
    </w:lvl>
    <w:lvl w:ilvl="6" w:tplc="603AF7FA" w:tentative="1">
      <w:start w:val="1"/>
      <w:numFmt w:val="bullet"/>
      <w:lvlText w:val=""/>
      <w:lvlJc w:val="left"/>
      <w:pPr>
        <w:ind w:left="5040" w:hanging="360"/>
      </w:pPr>
      <w:rPr>
        <w:rFonts w:ascii="Symbol" w:hAnsi="Symbol" w:hint="default"/>
      </w:rPr>
    </w:lvl>
    <w:lvl w:ilvl="7" w:tplc="FBB4EDFE" w:tentative="1">
      <w:start w:val="1"/>
      <w:numFmt w:val="bullet"/>
      <w:lvlText w:val="o"/>
      <w:lvlJc w:val="left"/>
      <w:pPr>
        <w:ind w:left="5760" w:hanging="360"/>
      </w:pPr>
      <w:rPr>
        <w:rFonts w:ascii="Courier New" w:hAnsi="Courier New" w:cs="Courier New" w:hint="default"/>
      </w:rPr>
    </w:lvl>
    <w:lvl w:ilvl="8" w:tplc="CF300ED4" w:tentative="1">
      <w:start w:val="1"/>
      <w:numFmt w:val="bullet"/>
      <w:lvlText w:val=""/>
      <w:lvlJc w:val="left"/>
      <w:pPr>
        <w:ind w:left="6480" w:hanging="360"/>
      </w:pPr>
      <w:rPr>
        <w:rFonts w:ascii="Wingdings" w:hAnsi="Wingdings" w:hint="default"/>
      </w:rPr>
    </w:lvl>
  </w:abstractNum>
  <w:abstractNum w:abstractNumId="61" w15:restartNumberingAfterBreak="0">
    <w:nsid w:val="636D6632"/>
    <w:multiLevelType w:val="hybridMultilevel"/>
    <w:tmpl w:val="00000000"/>
    <w:lvl w:ilvl="0" w:tplc="E2FEDC0E">
      <w:start w:val="1"/>
      <w:numFmt w:val="bullet"/>
      <w:lvlText w:val=""/>
      <w:lvlJc w:val="left"/>
      <w:pPr>
        <w:ind w:left="720" w:hanging="360"/>
      </w:pPr>
      <w:rPr>
        <w:rFonts w:ascii="Symbol" w:hAnsi="Symbol" w:hint="default"/>
      </w:rPr>
    </w:lvl>
    <w:lvl w:ilvl="1" w:tplc="BE4CEE12">
      <w:start w:val="1"/>
      <w:numFmt w:val="bullet"/>
      <w:lvlText w:val="o"/>
      <w:lvlJc w:val="left"/>
      <w:pPr>
        <w:ind w:left="1440" w:hanging="360"/>
      </w:pPr>
      <w:rPr>
        <w:rFonts w:ascii="Courier New" w:hAnsi="Courier New" w:hint="default"/>
      </w:rPr>
    </w:lvl>
    <w:lvl w:ilvl="2" w:tplc="A7481E00">
      <w:start w:val="1"/>
      <w:numFmt w:val="bullet"/>
      <w:lvlText w:val=""/>
      <w:lvlJc w:val="left"/>
      <w:pPr>
        <w:ind w:left="2160" w:hanging="360"/>
      </w:pPr>
      <w:rPr>
        <w:rFonts w:ascii="Wingdings" w:hAnsi="Wingdings" w:hint="default"/>
      </w:rPr>
    </w:lvl>
    <w:lvl w:ilvl="3" w:tplc="4A4CBF40">
      <w:start w:val="1"/>
      <w:numFmt w:val="bullet"/>
      <w:lvlText w:val=""/>
      <w:lvlJc w:val="left"/>
      <w:pPr>
        <w:ind w:left="2880" w:hanging="360"/>
      </w:pPr>
      <w:rPr>
        <w:rFonts w:ascii="Symbol" w:hAnsi="Symbol" w:hint="default"/>
      </w:rPr>
    </w:lvl>
    <w:lvl w:ilvl="4" w:tplc="760625B4">
      <w:start w:val="1"/>
      <w:numFmt w:val="bullet"/>
      <w:lvlText w:val="o"/>
      <w:lvlJc w:val="left"/>
      <w:pPr>
        <w:ind w:left="3600" w:hanging="360"/>
      </w:pPr>
      <w:rPr>
        <w:rFonts w:ascii="Courier New" w:hAnsi="Courier New" w:hint="default"/>
      </w:rPr>
    </w:lvl>
    <w:lvl w:ilvl="5" w:tplc="CD5A7A2C">
      <w:start w:val="1"/>
      <w:numFmt w:val="bullet"/>
      <w:lvlText w:val=""/>
      <w:lvlJc w:val="left"/>
      <w:pPr>
        <w:ind w:left="4320" w:hanging="360"/>
      </w:pPr>
      <w:rPr>
        <w:rFonts w:ascii="Wingdings" w:hAnsi="Wingdings" w:hint="default"/>
      </w:rPr>
    </w:lvl>
    <w:lvl w:ilvl="6" w:tplc="848C91BA">
      <w:start w:val="1"/>
      <w:numFmt w:val="bullet"/>
      <w:lvlText w:val=""/>
      <w:lvlJc w:val="left"/>
      <w:pPr>
        <w:ind w:left="5040" w:hanging="360"/>
      </w:pPr>
      <w:rPr>
        <w:rFonts w:ascii="Symbol" w:hAnsi="Symbol" w:hint="default"/>
      </w:rPr>
    </w:lvl>
    <w:lvl w:ilvl="7" w:tplc="333CF642">
      <w:start w:val="1"/>
      <w:numFmt w:val="bullet"/>
      <w:lvlText w:val="o"/>
      <w:lvlJc w:val="left"/>
      <w:pPr>
        <w:ind w:left="5760" w:hanging="360"/>
      </w:pPr>
      <w:rPr>
        <w:rFonts w:ascii="Courier New" w:hAnsi="Courier New" w:hint="default"/>
      </w:rPr>
    </w:lvl>
    <w:lvl w:ilvl="8" w:tplc="FF3E806E">
      <w:start w:val="1"/>
      <w:numFmt w:val="bullet"/>
      <w:lvlText w:val=""/>
      <w:lvlJc w:val="left"/>
      <w:pPr>
        <w:ind w:left="6480" w:hanging="360"/>
      </w:pPr>
      <w:rPr>
        <w:rFonts w:ascii="Wingdings" w:hAnsi="Wingdings" w:hint="default"/>
      </w:rPr>
    </w:lvl>
  </w:abstractNum>
  <w:abstractNum w:abstractNumId="62" w15:restartNumberingAfterBreak="0">
    <w:nsid w:val="643F4507"/>
    <w:multiLevelType w:val="hybridMultilevel"/>
    <w:tmpl w:val="D34A6452"/>
    <w:lvl w:ilvl="0" w:tplc="2CE80578">
      <w:start w:val="1"/>
      <w:numFmt w:val="bullet"/>
      <w:lvlText w:val=""/>
      <w:lvlJc w:val="left"/>
      <w:pPr>
        <w:ind w:left="720" w:hanging="360"/>
      </w:pPr>
      <w:rPr>
        <w:rFonts w:ascii="Symbol" w:hAnsi="Symbol" w:hint="default"/>
      </w:rPr>
    </w:lvl>
    <w:lvl w:ilvl="1" w:tplc="16483024">
      <w:start w:val="1"/>
      <w:numFmt w:val="bullet"/>
      <w:lvlText w:val="o"/>
      <w:lvlJc w:val="left"/>
      <w:pPr>
        <w:ind w:left="1440" w:hanging="360"/>
      </w:pPr>
      <w:rPr>
        <w:rFonts w:ascii="Courier New" w:hAnsi="Courier New" w:hint="default"/>
      </w:rPr>
    </w:lvl>
    <w:lvl w:ilvl="2" w:tplc="51CA22BA">
      <w:start w:val="1"/>
      <w:numFmt w:val="bullet"/>
      <w:lvlText w:val=""/>
      <w:lvlJc w:val="left"/>
      <w:pPr>
        <w:ind w:left="2160" w:hanging="360"/>
      </w:pPr>
      <w:rPr>
        <w:rFonts w:ascii="Wingdings" w:hAnsi="Wingdings" w:hint="default"/>
      </w:rPr>
    </w:lvl>
    <w:lvl w:ilvl="3" w:tplc="8496E0CA">
      <w:start w:val="1"/>
      <w:numFmt w:val="bullet"/>
      <w:lvlText w:val=""/>
      <w:lvlJc w:val="left"/>
      <w:pPr>
        <w:ind w:left="2880" w:hanging="360"/>
      </w:pPr>
      <w:rPr>
        <w:rFonts w:ascii="Symbol" w:hAnsi="Symbol" w:hint="default"/>
      </w:rPr>
    </w:lvl>
    <w:lvl w:ilvl="4" w:tplc="54D29456">
      <w:start w:val="1"/>
      <w:numFmt w:val="bullet"/>
      <w:lvlText w:val="o"/>
      <w:lvlJc w:val="left"/>
      <w:pPr>
        <w:ind w:left="3600" w:hanging="360"/>
      </w:pPr>
      <w:rPr>
        <w:rFonts w:ascii="Courier New" w:hAnsi="Courier New" w:hint="default"/>
      </w:rPr>
    </w:lvl>
    <w:lvl w:ilvl="5" w:tplc="0B8411D6">
      <w:start w:val="1"/>
      <w:numFmt w:val="bullet"/>
      <w:lvlText w:val=""/>
      <w:lvlJc w:val="left"/>
      <w:pPr>
        <w:ind w:left="4320" w:hanging="360"/>
      </w:pPr>
      <w:rPr>
        <w:rFonts w:ascii="Wingdings" w:hAnsi="Wingdings" w:hint="default"/>
      </w:rPr>
    </w:lvl>
    <w:lvl w:ilvl="6" w:tplc="A5C89B9A">
      <w:start w:val="1"/>
      <w:numFmt w:val="bullet"/>
      <w:lvlText w:val=""/>
      <w:lvlJc w:val="left"/>
      <w:pPr>
        <w:ind w:left="5040" w:hanging="360"/>
      </w:pPr>
      <w:rPr>
        <w:rFonts w:ascii="Symbol" w:hAnsi="Symbol" w:hint="default"/>
      </w:rPr>
    </w:lvl>
    <w:lvl w:ilvl="7" w:tplc="EAEAAC54">
      <w:start w:val="1"/>
      <w:numFmt w:val="bullet"/>
      <w:lvlText w:val="o"/>
      <w:lvlJc w:val="left"/>
      <w:pPr>
        <w:ind w:left="5760" w:hanging="360"/>
      </w:pPr>
      <w:rPr>
        <w:rFonts w:ascii="Courier New" w:hAnsi="Courier New" w:hint="default"/>
      </w:rPr>
    </w:lvl>
    <w:lvl w:ilvl="8" w:tplc="AC6ADF9A">
      <w:start w:val="1"/>
      <w:numFmt w:val="bullet"/>
      <w:lvlText w:val=""/>
      <w:lvlJc w:val="left"/>
      <w:pPr>
        <w:ind w:left="6480" w:hanging="360"/>
      </w:pPr>
      <w:rPr>
        <w:rFonts w:ascii="Wingdings" w:hAnsi="Wingdings" w:hint="default"/>
      </w:rPr>
    </w:lvl>
  </w:abstractNum>
  <w:abstractNum w:abstractNumId="63" w15:restartNumberingAfterBreak="0">
    <w:nsid w:val="64EFE7AE"/>
    <w:multiLevelType w:val="hybridMultilevel"/>
    <w:tmpl w:val="10943B3C"/>
    <w:lvl w:ilvl="0" w:tplc="A576253A">
      <w:start w:val="1"/>
      <w:numFmt w:val="decimal"/>
      <w:lvlText w:val="%1."/>
      <w:lvlJc w:val="left"/>
      <w:pPr>
        <w:ind w:left="786" w:hanging="360"/>
      </w:pPr>
    </w:lvl>
    <w:lvl w:ilvl="1" w:tplc="6D749D88" w:tentative="1">
      <w:start w:val="1"/>
      <w:numFmt w:val="lowerLetter"/>
      <w:lvlText w:val="%2."/>
      <w:lvlJc w:val="left"/>
      <w:pPr>
        <w:ind w:left="1506" w:hanging="360"/>
      </w:pPr>
    </w:lvl>
    <w:lvl w:ilvl="2" w:tplc="D57A5E04" w:tentative="1">
      <w:start w:val="1"/>
      <w:numFmt w:val="lowerRoman"/>
      <w:lvlText w:val="%3."/>
      <w:lvlJc w:val="right"/>
      <w:pPr>
        <w:ind w:left="2226" w:hanging="180"/>
      </w:pPr>
    </w:lvl>
    <w:lvl w:ilvl="3" w:tplc="139CC37A" w:tentative="1">
      <w:start w:val="1"/>
      <w:numFmt w:val="decimal"/>
      <w:lvlText w:val="%4."/>
      <w:lvlJc w:val="left"/>
      <w:pPr>
        <w:ind w:left="2946" w:hanging="360"/>
      </w:pPr>
    </w:lvl>
    <w:lvl w:ilvl="4" w:tplc="902C54A0" w:tentative="1">
      <w:start w:val="1"/>
      <w:numFmt w:val="lowerLetter"/>
      <w:lvlText w:val="%5."/>
      <w:lvlJc w:val="left"/>
      <w:pPr>
        <w:ind w:left="3666" w:hanging="360"/>
      </w:pPr>
    </w:lvl>
    <w:lvl w:ilvl="5" w:tplc="16203848" w:tentative="1">
      <w:start w:val="1"/>
      <w:numFmt w:val="lowerRoman"/>
      <w:lvlText w:val="%6."/>
      <w:lvlJc w:val="right"/>
      <w:pPr>
        <w:ind w:left="4386" w:hanging="180"/>
      </w:pPr>
    </w:lvl>
    <w:lvl w:ilvl="6" w:tplc="A65E16F6" w:tentative="1">
      <w:start w:val="1"/>
      <w:numFmt w:val="decimal"/>
      <w:lvlText w:val="%7."/>
      <w:lvlJc w:val="left"/>
      <w:pPr>
        <w:ind w:left="5106" w:hanging="360"/>
      </w:pPr>
    </w:lvl>
    <w:lvl w:ilvl="7" w:tplc="1F60EE22" w:tentative="1">
      <w:start w:val="1"/>
      <w:numFmt w:val="lowerLetter"/>
      <w:lvlText w:val="%8."/>
      <w:lvlJc w:val="left"/>
      <w:pPr>
        <w:ind w:left="5826" w:hanging="360"/>
      </w:pPr>
    </w:lvl>
    <w:lvl w:ilvl="8" w:tplc="3BF45926" w:tentative="1">
      <w:start w:val="1"/>
      <w:numFmt w:val="lowerRoman"/>
      <w:lvlText w:val="%9."/>
      <w:lvlJc w:val="right"/>
      <w:pPr>
        <w:ind w:left="6546" w:hanging="180"/>
      </w:pPr>
    </w:lvl>
  </w:abstractNum>
  <w:abstractNum w:abstractNumId="64" w15:restartNumberingAfterBreak="0">
    <w:nsid w:val="671F625A"/>
    <w:multiLevelType w:val="hybridMultilevel"/>
    <w:tmpl w:val="A1363066"/>
    <w:lvl w:ilvl="0" w:tplc="0C090017">
      <w:start w:val="1"/>
      <w:numFmt w:val="lowerLetter"/>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5" w15:restartNumberingAfterBreak="0">
    <w:nsid w:val="676F6D45"/>
    <w:multiLevelType w:val="hybridMultilevel"/>
    <w:tmpl w:val="FFFFFFFF"/>
    <w:lvl w:ilvl="0" w:tplc="300A4780">
      <w:start w:val="1"/>
      <w:numFmt w:val="bullet"/>
      <w:lvlText w:val=""/>
      <w:lvlJc w:val="left"/>
      <w:pPr>
        <w:ind w:left="720" w:hanging="360"/>
      </w:pPr>
      <w:rPr>
        <w:rFonts w:ascii="Symbol" w:hAnsi="Symbol" w:hint="default"/>
      </w:rPr>
    </w:lvl>
    <w:lvl w:ilvl="1" w:tplc="799CE788">
      <w:start w:val="1"/>
      <w:numFmt w:val="bullet"/>
      <w:lvlText w:val="o"/>
      <w:lvlJc w:val="left"/>
      <w:pPr>
        <w:ind w:left="1440" w:hanging="360"/>
      </w:pPr>
      <w:rPr>
        <w:rFonts w:ascii="Courier New" w:hAnsi="Courier New" w:hint="default"/>
      </w:rPr>
    </w:lvl>
    <w:lvl w:ilvl="2" w:tplc="0E2283AA">
      <w:start w:val="1"/>
      <w:numFmt w:val="bullet"/>
      <w:lvlText w:val=""/>
      <w:lvlJc w:val="left"/>
      <w:pPr>
        <w:ind w:left="2160" w:hanging="360"/>
      </w:pPr>
      <w:rPr>
        <w:rFonts w:ascii="Wingdings" w:hAnsi="Wingdings" w:hint="default"/>
      </w:rPr>
    </w:lvl>
    <w:lvl w:ilvl="3" w:tplc="AA621C84">
      <w:start w:val="1"/>
      <w:numFmt w:val="bullet"/>
      <w:lvlText w:val=""/>
      <w:lvlJc w:val="left"/>
      <w:pPr>
        <w:ind w:left="2880" w:hanging="360"/>
      </w:pPr>
      <w:rPr>
        <w:rFonts w:ascii="Symbol" w:hAnsi="Symbol" w:hint="default"/>
      </w:rPr>
    </w:lvl>
    <w:lvl w:ilvl="4" w:tplc="5C5C9D54">
      <w:start w:val="1"/>
      <w:numFmt w:val="bullet"/>
      <w:lvlText w:val="o"/>
      <w:lvlJc w:val="left"/>
      <w:pPr>
        <w:ind w:left="3600" w:hanging="360"/>
      </w:pPr>
      <w:rPr>
        <w:rFonts w:ascii="Courier New" w:hAnsi="Courier New" w:hint="default"/>
      </w:rPr>
    </w:lvl>
    <w:lvl w:ilvl="5" w:tplc="0A104E3E">
      <w:start w:val="1"/>
      <w:numFmt w:val="bullet"/>
      <w:lvlText w:val=""/>
      <w:lvlJc w:val="left"/>
      <w:pPr>
        <w:ind w:left="4320" w:hanging="360"/>
      </w:pPr>
      <w:rPr>
        <w:rFonts w:ascii="Wingdings" w:hAnsi="Wingdings" w:hint="default"/>
      </w:rPr>
    </w:lvl>
    <w:lvl w:ilvl="6" w:tplc="3796ECE8">
      <w:start w:val="1"/>
      <w:numFmt w:val="bullet"/>
      <w:lvlText w:val=""/>
      <w:lvlJc w:val="left"/>
      <w:pPr>
        <w:ind w:left="5040" w:hanging="360"/>
      </w:pPr>
      <w:rPr>
        <w:rFonts w:ascii="Symbol" w:hAnsi="Symbol" w:hint="default"/>
      </w:rPr>
    </w:lvl>
    <w:lvl w:ilvl="7" w:tplc="11BA7B38">
      <w:start w:val="1"/>
      <w:numFmt w:val="bullet"/>
      <w:lvlText w:val="o"/>
      <w:lvlJc w:val="left"/>
      <w:pPr>
        <w:ind w:left="5760" w:hanging="360"/>
      </w:pPr>
      <w:rPr>
        <w:rFonts w:ascii="Courier New" w:hAnsi="Courier New" w:hint="default"/>
      </w:rPr>
    </w:lvl>
    <w:lvl w:ilvl="8" w:tplc="A01001BE">
      <w:start w:val="1"/>
      <w:numFmt w:val="bullet"/>
      <w:lvlText w:val=""/>
      <w:lvlJc w:val="left"/>
      <w:pPr>
        <w:ind w:left="6480" w:hanging="360"/>
      </w:pPr>
      <w:rPr>
        <w:rFonts w:ascii="Wingdings" w:hAnsi="Wingdings" w:hint="default"/>
      </w:rPr>
    </w:lvl>
  </w:abstractNum>
  <w:abstractNum w:abstractNumId="66" w15:restartNumberingAfterBreak="0">
    <w:nsid w:val="67C02738"/>
    <w:multiLevelType w:val="hybridMultilevel"/>
    <w:tmpl w:val="00000000"/>
    <w:lvl w:ilvl="0" w:tplc="92E045B8">
      <w:start w:val="1"/>
      <w:numFmt w:val="bullet"/>
      <w:lvlText w:val="·"/>
      <w:lvlJc w:val="left"/>
      <w:pPr>
        <w:ind w:left="720" w:hanging="360"/>
      </w:pPr>
      <w:rPr>
        <w:rFonts w:ascii="Symbol" w:hAnsi="Symbol" w:hint="default"/>
      </w:rPr>
    </w:lvl>
    <w:lvl w:ilvl="1" w:tplc="3B4A1918">
      <w:start w:val="1"/>
      <w:numFmt w:val="bullet"/>
      <w:lvlText w:val="o"/>
      <w:lvlJc w:val="left"/>
      <w:pPr>
        <w:ind w:left="1440" w:hanging="360"/>
      </w:pPr>
      <w:rPr>
        <w:rFonts w:ascii="Courier New" w:hAnsi="Courier New" w:hint="default"/>
      </w:rPr>
    </w:lvl>
    <w:lvl w:ilvl="2" w:tplc="13202326">
      <w:start w:val="1"/>
      <w:numFmt w:val="bullet"/>
      <w:lvlText w:val=""/>
      <w:lvlJc w:val="left"/>
      <w:pPr>
        <w:ind w:left="2160" w:hanging="360"/>
      </w:pPr>
      <w:rPr>
        <w:rFonts w:ascii="Wingdings" w:hAnsi="Wingdings" w:hint="default"/>
      </w:rPr>
    </w:lvl>
    <w:lvl w:ilvl="3" w:tplc="AA2E15AE">
      <w:start w:val="1"/>
      <w:numFmt w:val="bullet"/>
      <w:lvlText w:val=""/>
      <w:lvlJc w:val="left"/>
      <w:pPr>
        <w:ind w:left="2880" w:hanging="360"/>
      </w:pPr>
      <w:rPr>
        <w:rFonts w:ascii="Symbol" w:hAnsi="Symbol" w:hint="default"/>
      </w:rPr>
    </w:lvl>
    <w:lvl w:ilvl="4" w:tplc="FB5CBB3E">
      <w:start w:val="1"/>
      <w:numFmt w:val="bullet"/>
      <w:lvlText w:val="o"/>
      <w:lvlJc w:val="left"/>
      <w:pPr>
        <w:ind w:left="3600" w:hanging="360"/>
      </w:pPr>
      <w:rPr>
        <w:rFonts w:ascii="Courier New" w:hAnsi="Courier New" w:hint="default"/>
      </w:rPr>
    </w:lvl>
    <w:lvl w:ilvl="5" w:tplc="E87C6AB6">
      <w:start w:val="1"/>
      <w:numFmt w:val="bullet"/>
      <w:lvlText w:val=""/>
      <w:lvlJc w:val="left"/>
      <w:pPr>
        <w:ind w:left="4320" w:hanging="360"/>
      </w:pPr>
      <w:rPr>
        <w:rFonts w:ascii="Wingdings" w:hAnsi="Wingdings" w:hint="default"/>
      </w:rPr>
    </w:lvl>
    <w:lvl w:ilvl="6" w:tplc="243C68B6">
      <w:start w:val="1"/>
      <w:numFmt w:val="bullet"/>
      <w:lvlText w:val=""/>
      <w:lvlJc w:val="left"/>
      <w:pPr>
        <w:ind w:left="5040" w:hanging="360"/>
      </w:pPr>
      <w:rPr>
        <w:rFonts w:ascii="Symbol" w:hAnsi="Symbol" w:hint="default"/>
      </w:rPr>
    </w:lvl>
    <w:lvl w:ilvl="7" w:tplc="787E19DC">
      <w:start w:val="1"/>
      <w:numFmt w:val="bullet"/>
      <w:lvlText w:val="o"/>
      <w:lvlJc w:val="left"/>
      <w:pPr>
        <w:ind w:left="5760" w:hanging="360"/>
      </w:pPr>
      <w:rPr>
        <w:rFonts w:ascii="Courier New" w:hAnsi="Courier New" w:hint="default"/>
      </w:rPr>
    </w:lvl>
    <w:lvl w:ilvl="8" w:tplc="83C486BE">
      <w:start w:val="1"/>
      <w:numFmt w:val="bullet"/>
      <w:lvlText w:val=""/>
      <w:lvlJc w:val="left"/>
      <w:pPr>
        <w:ind w:left="6480" w:hanging="360"/>
      </w:pPr>
      <w:rPr>
        <w:rFonts w:ascii="Wingdings" w:hAnsi="Wingdings" w:hint="default"/>
      </w:rPr>
    </w:lvl>
  </w:abstractNum>
  <w:abstractNum w:abstractNumId="67" w15:restartNumberingAfterBreak="0">
    <w:nsid w:val="68623892"/>
    <w:multiLevelType w:val="hybridMultilevel"/>
    <w:tmpl w:val="E6FCE4BC"/>
    <w:lvl w:ilvl="0" w:tplc="ACE8E716">
      <w:start w:val="1"/>
      <w:numFmt w:val="bullet"/>
      <w:lvlText w:val=""/>
      <w:lvlJc w:val="left"/>
      <w:pPr>
        <w:ind w:left="720" w:hanging="360"/>
      </w:pPr>
      <w:rPr>
        <w:rFonts w:ascii="Symbol" w:hAnsi="Symbol" w:hint="default"/>
      </w:rPr>
    </w:lvl>
    <w:lvl w:ilvl="1" w:tplc="F1C8323E" w:tentative="1">
      <w:start w:val="1"/>
      <w:numFmt w:val="bullet"/>
      <w:lvlText w:val="o"/>
      <w:lvlJc w:val="left"/>
      <w:pPr>
        <w:ind w:left="1440" w:hanging="360"/>
      </w:pPr>
      <w:rPr>
        <w:rFonts w:ascii="Courier New" w:hAnsi="Courier New" w:cs="Courier New" w:hint="default"/>
      </w:rPr>
    </w:lvl>
    <w:lvl w:ilvl="2" w:tplc="EF262484" w:tentative="1">
      <w:start w:val="1"/>
      <w:numFmt w:val="bullet"/>
      <w:lvlText w:val=""/>
      <w:lvlJc w:val="left"/>
      <w:pPr>
        <w:ind w:left="2160" w:hanging="360"/>
      </w:pPr>
      <w:rPr>
        <w:rFonts w:ascii="Wingdings" w:hAnsi="Wingdings" w:hint="default"/>
      </w:rPr>
    </w:lvl>
    <w:lvl w:ilvl="3" w:tplc="4E0EFC22" w:tentative="1">
      <w:start w:val="1"/>
      <w:numFmt w:val="bullet"/>
      <w:lvlText w:val=""/>
      <w:lvlJc w:val="left"/>
      <w:pPr>
        <w:ind w:left="2880" w:hanging="360"/>
      </w:pPr>
      <w:rPr>
        <w:rFonts w:ascii="Symbol" w:hAnsi="Symbol" w:hint="default"/>
      </w:rPr>
    </w:lvl>
    <w:lvl w:ilvl="4" w:tplc="282800C2" w:tentative="1">
      <w:start w:val="1"/>
      <w:numFmt w:val="bullet"/>
      <w:lvlText w:val="o"/>
      <w:lvlJc w:val="left"/>
      <w:pPr>
        <w:ind w:left="3600" w:hanging="360"/>
      </w:pPr>
      <w:rPr>
        <w:rFonts w:ascii="Courier New" w:hAnsi="Courier New" w:cs="Courier New" w:hint="default"/>
      </w:rPr>
    </w:lvl>
    <w:lvl w:ilvl="5" w:tplc="4ECEBAFE" w:tentative="1">
      <w:start w:val="1"/>
      <w:numFmt w:val="bullet"/>
      <w:lvlText w:val=""/>
      <w:lvlJc w:val="left"/>
      <w:pPr>
        <w:ind w:left="4320" w:hanging="360"/>
      </w:pPr>
      <w:rPr>
        <w:rFonts w:ascii="Wingdings" w:hAnsi="Wingdings" w:hint="default"/>
      </w:rPr>
    </w:lvl>
    <w:lvl w:ilvl="6" w:tplc="2A5C6BC6" w:tentative="1">
      <w:start w:val="1"/>
      <w:numFmt w:val="bullet"/>
      <w:lvlText w:val=""/>
      <w:lvlJc w:val="left"/>
      <w:pPr>
        <w:ind w:left="5040" w:hanging="360"/>
      </w:pPr>
      <w:rPr>
        <w:rFonts w:ascii="Symbol" w:hAnsi="Symbol" w:hint="default"/>
      </w:rPr>
    </w:lvl>
    <w:lvl w:ilvl="7" w:tplc="F628DE32" w:tentative="1">
      <w:start w:val="1"/>
      <w:numFmt w:val="bullet"/>
      <w:lvlText w:val="o"/>
      <w:lvlJc w:val="left"/>
      <w:pPr>
        <w:ind w:left="5760" w:hanging="360"/>
      </w:pPr>
      <w:rPr>
        <w:rFonts w:ascii="Courier New" w:hAnsi="Courier New" w:cs="Courier New" w:hint="default"/>
      </w:rPr>
    </w:lvl>
    <w:lvl w:ilvl="8" w:tplc="CEDA36EE" w:tentative="1">
      <w:start w:val="1"/>
      <w:numFmt w:val="bullet"/>
      <w:lvlText w:val=""/>
      <w:lvlJc w:val="left"/>
      <w:pPr>
        <w:ind w:left="6480" w:hanging="360"/>
      </w:pPr>
      <w:rPr>
        <w:rFonts w:ascii="Wingdings" w:hAnsi="Wingdings" w:hint="default"/>
      </w:rPr>
    </w:lvl>
  </w:abstractNum>
  <w:abstractNum w:abstractNumId="68" w15:restartNumberingAfterBreak="0">
    <w:nsid w:val="686D08F2"/>
    <w:multiLevelType w:val="hybridMultilevel"/>
    <w:tmpl w:val="CD6052F6"/>
    <w:lvl w:ilvl="0" w:tplc="00621F1E">
      <w:start w:val="1"/>
      <w:numFmt w:val="bullet"/>
      <w:lvlText w:val=""/>
      <w:lvlJc w:val="left"/>
      <w:pPr>
        <w:ind w:left="720" w:hanging="360"/>
      </w:pPr>
      <w:rPr>
        <w:rFonts w:ascii="Symbol" w:hAnsi="Symbol" w:hint="default"/>
        <w:color w:val="auto"/>
        <w:sz w:val="24"/>
        <w:szCs w:val="24"/>
      </w:rPr>
    </w:lvl>
    <w:lvl w:ilvl="1" w:tplc="3982796C">
      <w:start w:val="1"/>
      <w:numFmt w:val="bullet"/>
      <w:lvlText w:val="o"/>
      <w:lvlJc w:val="left"/>
      <w:pPr>
        <w:ind w:left="1440" w:hanging="360"/>
      </w:pPr>
      <w:rPr>
        <w:rFonts w:ascii="Courier New" w:hAnsi="Courier New" w:hint="default"/>
      </w:rPr>
    </w:lvl>
    <w:lvl w:ilvl="2" w:tplc="9B64F99E">
      <w:start w:val="1"/>
      <w:numFmt w:val="bullet"/>
      <w:lvlText w:val=""/>
      <w:lvlJc w:val="left"/>
      <w:pPr>
        <w:ind w:left="2160" w:hanging="360"/>
      </w:pPr>
      <w:rPr>
        <w:rFonts w:ascii="Wingdings" w:hAnsi="Wingdings" w:hint="default"/>
      </w:rPr>
    </w:lvl>
    <w:lvl w:ilvl="3" w:tplc="EBE079C2">
      <w:start w:val="1"/>
      <w:numFmt w:val="bullet"/>
      <w:lvlText w:val=""/>
      <w:lvlJc w:val="left"/>
      <w:pPr>
        <w:ind w:left="2880" w:hanging="360"/>
      </w:pPr>
      <w:rPr>
        <w:rFonts w:ascii="Symbol" w:hAnsi="Symbol" w:hint="default"/>
      </w:rPr>
    </w:lvl>
    <w:lvl w:ilvl="4" w:tplc="72746702">
      <w:start w:val="1"/>
      <w:numFmt w:val="bullet"/>
      <w:lvlText w:val="o"/>
      <w:lvlJc w:val="left"/>
      <w:pPr>
        <w:ind w:left="3600" w:hanging="360"/>
      </w:pPr>
      <w:rPr>
        <w:rFonts w:ascii="Courier New" w:hAnsi="Courier New" w:hint="default"/>
      </w:rPr>
    </w:lvl>
    <w:lvl w:ilvl="5" w:tplc="524EDDB0">
      <w:start w:val="1"/>
      <w:numFmt w:val="bullet"/>
      <w:lvlText w:val=""/>
      <w:lvlJc w:val="left"/>
      <w:pPr>
        <w:ind w:left="4320" w:hanging="360"/>
      </w:pPr>
      <w:rPr>
        <w:rFonts w:ascii="Wingdings" w:hAnsi="Wingdings" w:hint="default"/>
      </w:rPr>
    </w:lvl>
    <w:lvl w:ilvl="6" w:tplc="6A969CBE">
      <w:start w:val="1"/>
      <w:numFmt w:val="bullet"/>
      <w:lvlText w:val=""/>
      <w:lvlJc w:val="left"/>
      <w:pPr>
        <w:ind w:left="5040" w:hanging="360"/>
      </w:pPr>
      <w:rPr>
        <w:rFonts w:ascii="Symbol" w:hAnsi="Symbol" w:hint="default"/>
      </w:rPr>
    </w:lvl>
    <w:lvl w:ilvl="7" w:tplc="CDF4AD8A">
      <w:start w:val="1"/>
      <w:numFmt w:val="bullet"/>
      <w:lvlText w:val="o"/>
      <w:lvlJc w:val="left"/>
      <w:pPr>
        <w:ind w:left="5760" w:hanging="360"/>
      </w:pPr>
      <w:rPr>
        <w:rFonts w:ascii="Courier New" w:hAnsi="Courier New" w:hint="default"/>
      </w:rPr>
    </w:lvl>
    <w:lvl w:ilvl="8" w:tplc="371CAEAE">
      <w:start w:val="1"/>
      <w:numFmt w:val="bullet"/>
      <w:lvlText w:val=""/>
      <w:lvlJc w:val="left"/>
      <w:pPr>
        <w:ind w:left="6480" w:hanging="360"/>
      </w:pPr>
      <w:rPr>
        <w:rFonts w:ascii="Wingdings" w:hAnsi="Wingdings" w:hint="default"/>
      </w:rPr>
    </w:lvl>
  </w:abstractNum>
  <w:abstractNum w:abstractNumId="69" w15:restartNumberingAfterBreak="0">
    <w:nsid w:val="69724808"/>
    <w:multiLevelType w:val="hybridMultilevel"/>
    <w:tmpl w:val="00000000"/>
    <w:lvl w:ilvl="0" w:tplc="E8B27332">
      <w:start w:val="1"/>
      <w:numFmt w:val="bullet"/>
      <w:lvlText w:val=""/>
      <w:lvlJc w:val="left"/>
      <w:pPr>
        <w:ind w:left="720" w:hanging="360"/>
      </w:pPr>
      <w:rPr>
        <w:rFonts w:ascii="Symbol" w:hAnsi="Symbol" w:hint="default"/>
      </w:rPr>
    </w:lvl>
    <w:lvl w:ilvl="1" w:tplc="BC9AFAF4">
      <w:start w:val="1"/>
      <w:numFmt w:val="bullet"/>
      <w:lvlText w:val="o"/>
      <w:lvlJc w:val="left"/>
      <w:pPr>
        <w:ind w:left="1440" w:hanging="360"/>
      </w:pPr>
      <w:rPr>
        <w:rFonts w:ascii="Courier New" w:hAnsi="Courier New" w:hint="default"/>
      </w:rPr>
    </w:lvl>
    <w:lvl w:ilvl="2" w:tplc="26342362">
      <w:start w:val="1"/>
      <w:numFmt w:val="bullet"/>
      <w:lvlText w:val=""/>
      <w:lvlJc w:val="left"/>
      <w:pPr>
        <w:ind w:left="2160" w:hanging="360"/>
      </w:pPr>
      <w:rPr>
        <w:rFonts w:ascii="Wingdings" w:hAnsi="Wingdings" w:hint="default"/>
      </w:rPr>
    </w:lvl>
    <w:lvl w:ilvl="3" w:tplc="DF4029AE">
      <w:start w:val="1"/>
      <w:numFmt w:val="bullet"/>
      <w:lvlText w:val=""/>
      <w:lvlJc w:val="left"/>
      <w:pPr>
        <w:ind w:left="2880" w:hanging="360"/>
      </w:pPr>
      <w:rPr>
        <w:rFonts w:ascii="Symbol" w:hAnsi="Symbol" w:hint="default"/>
      </w:rPr>
    </w:lvl>
    <w:lvl w:ilvl="4" w:tplc="50DA2F1A">
      <w:start w:val="1"/>
      <w:numFmt w:val="bullet"/>
      <w:lvlText w:val="o"/>
      <w:lvlJc w:val="left"/>
      <w:pPr>
        <w:ind w:left="3600" w:hanging="360"/>
      </w:pPr>
      <w:rPr>
        <w:rFonts w:ascii="Courier New" w:hAnsi="Courier New" w:hint="default"/>
      </w:rPr>
    </w:lvl>
    <w:lvl w:ilvl="5" w:tplc="82B628F2">
      <w:start w:val="1"/>
      <w:numFmt w:val="bullet"/>
      <w:lvlText w:val=""/>
      <w:lvlJc w:val="left"/>
      <w:pPr>
        <w:ind w:left="4320" w:hanging="360"/>
      </w:pPr>
      <w:rPr>
        <w:rFonts w:ascii="Wingdings" w:hAnsi="Wingdings" w:hint="default"/>
      </w:rPr>
    </w:lvl>
    <w:lvl w:ilvl="6" w:tplc="590A6D9E">
      <w:start w:val="1"/>
      <w:numFmt w:val="bullet"/>
      <w:lvlText w:val=""/>
      <w:lvlJc w:val="left"/>
      <w:pPr>
        <w:ind w:left="5040" w:hanging="360"/>
      </w:pPr>
      <w:rPr>
        <w:rFonts w:ascii="Symbol" w:hAnsi="Symbol" w:hint="default"/>
      </w:rPr>
    </w:lvl>
    <w:lvl w:ilvl="7" w:tplc="A4E460D4">
      <w:start w:val="1"/>
      <w:numFmt w:val="bullet"/>
      <w:lvlText w:val="o"/>
      <w:lvlJc w:val="left"/>
      <w:pPr>
        <w:ind w:left="5760" w:hanging="360"/>
      </w:pPr>
      <w:rPr>
        <w:rFonts w:ascii="Courier New" w:hAnsi="Courier New" w:hint="default"/>
      </w:rPr>
    </w:lvl>
    <w:lvl w:ilvl="8" w:tplc="04882532">
      <w:start w:val="1"/>
      <w:numFmt w:val="bullet"/>
      <w:lvlText w:val=""/>
      <w:lvlJc w:val="left"/>
      <w:pPr>
        <w:ind w:left="6480" w:hanging="360"/>
      </w:pPr>
      <w:rPr>
        <w:rFonts w:ascii="Wingdings" w:hAnsi="Wingdings" w:hint="default"/>
      </w:rPr>
    </w:lvl>
  </w:abstractNum>
  <w:abstractNum w:abstractNumId="70" w15:restartNumberingAfterBreak="0">
    <w:nsid w:val="6B696FF1"/>
    <w:multiLevelType w:val="hybridMultilevel"/>
    <w:tmpl w:val="7F520350"/>
    <w:lvl w:ilvl="0" w:tplc="B6989642">
      <w:start w:val="1"/>
      <w:numFmt w:val="bullet"/>
      <w:lvlText w:val=""/>
      <w:lvlJc w:val="left"/>
      <w:pPr>
        <w:ind w:left="720" w:hanging="360"/>
      </w:pPr>
      <w:rPr>
        <w:rFonts w:ascii="Symbol" w:hAnsi="Symbol" w:hint="default"/>
      </w:rPr>
    </w:lvl>
    <w:lvl w:ilvl="1" w:tplc="EEE0BBE6" w:tentative="1">
      <w:start w:val="1"/>
      <w:numFmt w:val="bullet"/>
      <w:lvlText w:val="o"/>
      <w:lvlJc w:val="left"/>
      <w:pPr>
        <w:ind w:left="1440" w:hanging="360"/>
      </w:pPr>
      <w:rPr>
        <w:rFonts w:ascii="Courier New" w:hAnsi="Courier New" w:cs="Courier New" w:hint="default"/>
      </w:rPr>
    </w:lvl>
    <w:lvl w:ilvl="2" w:tplc="DCC8703E" w:tentative="1">
      <w:start w:val="1"/>
      <w:numFmt w:val="bullet"/>
      <w:lvlText w:val=""/>
      <w:lvlJc w:val="left"/>
      <w:pPr>
        <w:ind w:left="2160" w:hanging="360"/>
      </w:pPr>
      <w:rPr>
        <w:rFonts w:ascii="Wingdings" w:hAnsi="Wingdings" w:hint="default"/>
      </w:rPr>
    </w:lvl>
    <w:lvl w:ilvl="3" w:tplc="8E3C06A6" w:tentative="1">
      <w:start w:val="1"/>
      <w:numFmt w:val="bullet"/>
      <w:lvlText w:val=""/>
      <w:lvlJc w:val="left"/>
      <w:pPr>
        <w:ind w:left="2880" w:hanging="360"/>
      </w:pPr>
      <w:rPr>
        <w:rFonts w:ascii="Symbol" w:hAnsi="Symbol" w:hint="default"/>
      </w:rPr>
    </w:lvl>
    <w:lvl w:ilvl="4" w:tplc="60D0A242" w:tentative="1">
      <w:start w:val="1"/>
      <w:numFmt w:val="bullet"/>
      <w:lvlText w:val="o"/>
      <w:lvlJc w:val="left"/>
      <w:pPr>
        <w:ind w:left="3600" w:hanging="360"/>
      </w:pPr>
      <w:rPr>
        <w:rFonts w:ascii="Courier New" w:hAnsi="Courier New" w:cs="Courier New" w:hint="default"/>
      </w:rPr>
    </w:lvl>
    <w:lvl w:ilvl="5" w:tplc="64EA0164" w:tentative="1">
      <w:start w:val="1"/>
      <w:numFmt w:val="bullet"/>
      <w:lvlText w:val=""/>
      <w:lvlJc w:val="left"/>
      <w:pPr>
        <w:ind w:left="4320" w:hanging="360"/>
      </w:pPr>
      <w:rPr>
        <w:rFonts w:ascii="Wingdings" w:hAnsi="Wingdings" w:hint="default"/>
      </w:rPr>
    </w:lvl>
    <w:lvl w:ilvl="6" w:tplc="D37020B4" w:tentative="1">
      <w:start w:val="1"/>
      <w:numFmt w:val="bullet"/>
      <w:lvlText w:val=""/>
      <w:lvlJc w:val="left"/>
      <w:pPr>
        <w:ind w:left="5040" w:hanging="360"/>
      </w:pPr>
      <w:rPr>
        <w:rFonts w:ascii="Symbol" w:hAnsi="Symbol" w:hint="default"/>
      </w:rPr>
    </w:lvl>
    <w:lvl w:ilvl="7" w:tplc="171C0D18" w:tentative="1">
      <w:start w:val="1"/>
      <w:numFmt w:val="bullet"/>
      <w:lvlText w:val="o"/>
      <w:lvlJc w:val="left"/>
      <w:pPr>
        <w:ind w:left="5760" w:hanging="360"/>
      </w:pPr>
      <w:rPr>
        <w:rFonts w:ascii="Courier New" w:hAnsi="Courier New" w:cs="Courier New" w:hint="default"/>
      </w:rPr>
    </w:lvl>
    <w:lvl w:ilvl="8" w:tplc="9B3CEC18" w:tentative="1">
      <w:start w:val="1"/>
      <w:numFmt w:val="bullet"/>
      <w:lvlText w:val=""/>
      <w:lvlJc w:val="left"/>
      <w:pPr>
        <w:ind w:left="6480" w:hanging="360"/>
      </w:pPr>
      <w:rPr>
        <w:rFonts w:ascii="Wingdings" w:hAnsi="Wingdings" w:hint="default"/>
      </w:rPr>
    </w:lvl>
  </w:abstractNum>
  <w:abstractNum w:abstractNumId="71" w15:restartNumberingAfterBreak="0">
    <w:nsid w:val="6B9B8CDB"/>
    <w:multiLevelType w:val="hybridMultilevel"/>
    <w:tmpl w:val="00000000"/>
    <w:lvl w:ilvl="0" w:tplc="EF14555E">
      <w:start w:val="1"/>
      <w:numFmt w:val="bullet"/>
      <w:lvlText w:val=""/>
      <w:lvlJc w:val="left"/>
      <w:pPr>
        <w:ind w:left="720" w:hanging="360"/>
      </w:pPr>
      <w:rPr>
        <w:rFonts w:ascii="Symbol" w:hAnsi="Symbol" w:hint="default"/>
      </w:rPr>
    </w:lvl>
    <w:lvl w:ilvl="1" w:tplc="5524C39C">
      <w:start w:val="1"/>
      <w:numFmt w:val="bullet"/>
      <w:lvlText w:val="o"/>
      <w:lvlJc w:val="left"/>
      <w:pPr>
        <w:ind w:left="1440" w:hanging="360"/>
      </w:pPr>
      <w:rPr>
        <w:rFonts w:ascii="Courier New" w:hAnsi="Courier New" w:hint="default"/>
      </w:rPr>
    </w:lvl>
    <w:lvl w:ilvl="2" w:tplc="E6829EF6">
      <w:start w:val="1"/>
      <w:numFmt w:val="bullet"/>
      <w:lvlText w:val=""/>
      <w:lvlJc w:val="left"/>
      <w:pPr>
        <w:ind w:left="2160" w:hanging="360"/>
      </w:pPr>
      <w:rPr>
        <w:rFonts w:ascii="Wingdings" w:hAnsi="Wingdings" w:hint="default"/>
      </w:rPr>
    </w:lvl>
    <w:lvl w:ilvl="3" w:tplc="D3FACA4C">
      <w:start w:val="1"/>
      <w:numFmt w:val="bullet"/>
      <w:lvlText w:val=""/>
      <w:lvlJc w:val="left"/>
      <w:pPr>
        <w:ind w:left="2880" w:hanging="360"/>
      </w:pPr>
      <w:rPr>
        <w:rFonts w:ascii="Symbol" w:hAnsi="Symbol" w:hint="default"/>
      </w:rPr>
    </w:lvl>
    <w:lvl w:ilvl="4" w:tplc="5EFEA3DE">
      <w:start w:val="1"/>
      <w:numFmt w:val="bullet"/>
      <w:lvlText w:val="o"/>
      <w:lvlJc w:val="left"/>
      <w:pPr>
        <w:ind w:left="3600" w:hanging="360"/>
      </w:pPr>
      <w:rPr>
        <w:rFonts w:ascii="Courier New" w:hAnsi="Courier New" w:hint="default"/>
      </w:rPr>
    </w:lvl>
    <w:lvl w:ilvl="5" w:tplc="0B3411B2">
      <w:start w:val="1"/>
      <w:numFmt w:val="bullet"/>
      <w:lvlText w:val=""/>
      <w:lvlJc w:val="left"/>
      <w:pPr>
        <w:ind w:left="4320" w:hanging="360"/>
      </w:pPr>
      <w:rPr>
        <w:rFonts w:ascii="Wingdings" w:hAnsi="Wingdings" w:hint="default"/>
      </w:rPr>
    </w:lvl>
    <w:lvl w:ilvl="6" w:tplc="61B6F5BE">
      <w:start w:val="1"/>
      <w:numFmt w:val="bullet"/>
      <w:lvlText w:val=""/>
      <w:lvlJc w:val="left"/>
      <w:pPr>
        <w:ind w:left="5040" w:hanging="360"/>
      </w:pPr>
      <w:rPr>
        <w:rFonts w:ascii="Symbol" w:hAnsi="Symbol" w:hint="default"/>
      </w:rPr>
    </w:lvl>
    <w:lvl w:ilvl="7" w:tplc="25FEE19C">
      <w:start w:val="1"/>
      <w:numFmt w:val="bullet"/>
      <w:lvlText w:val="o"/>
      <w:lvlJc w:val="left"/>
      <w:pPr>
        <w:ind w:left="5760" w:hanging="360"/>
      </w:pPr>
      <w:rPr>
        <w:rFonts w:ascii="Courier New" w:hAnsi="Courier New" w:hint="default"/>
      </w:rPr>
    </w:lvl>
    <w:lvl w:ilvl="8" w:tplc="CC56B574">
      <w:start w:val="1"/>
      <w:numFmt w:val="bullet"/>
      <w:lvlText w:val=""/>
      <w:lvlJc w:val="left"/>
      <w:pPr>
        <w:ind w:left="6480" w:hanging="360"/>
      </w:pPr>
      <w:rPr>
        <w:rFonts w:ascii="Wingdings" w:hAnsi="Wingdings" w:hint="default"/>
      </w:rPr>
    </w:lvl>
  </w:abstractNum>
  <w:abstractNum w:abstractNumId="72" w15:restartNumberingAfterBreak="0">
    <w:nsid w:val="6C583127"/>
    <w:multiLevelType w:val="hybridMultilevel"/>
    <w:tmpl w:val="FFFFFFFF"/>
    <w:lvl w:ilvl="0" w:tplc="C4E8AD08">
      <w:start w:val="1"/>
      <w:numFmt w:val="bullet"/>
      <w:lvlText w:val=""/>
      <w:lvlJc w:val="left"/>
      <w:pPr>
        <w:ind w:left="720" w:hanging="360"/>
      </w:pPr>
      <w:rPr>
        <w:rFonts w:ascii="Symbol" w:hAnsi="Symbol" w:hint="default"/>
      </w:rPr>
    </w:lvl>
    <w:lvl w:ilvl="1" w:tplc="99E8DE0A">
      <w:start w:val="1"/>
      <w:numFmt w:val="bullet"/>
      <w:lvlText w:val="o"/>
      <w:lvlJc w:val="left"/>
      <w:pPr>
        <w:ind w:left="1440" w:hanging="360"/>
      </w:pPr>
      <w:rPr>
        <w:rFonts w:ascii="Courier New" w:hAnsi="Courier New" w:hint="default"/>
      </w:rPr>
    </w:lvl>
    <w:lvl w:ilvl="2" w:tplc="E5709E94">
      <w:start w:val="1"/>
      <w:numFmt w:val="bullet"/>
      <w:lvlText w:val=""/>
      <w:lvlJc w:val="left"/>
      <w:pPr>
        <w:ind w:left="2160" w:hanging="360"/>
      </w:pPr>
      <w:rPr>
        <w:rFonts w:ascii="Wingdings" w:hAnsi="Wingdings" w:hint="default"/>
      </w:rPr>
    </w:lvl>
    <w:lvl w:ilvl="3" w:tplc="44C6BD0E">
      <w:start w:val="1"/>
      <w:numFmt w:val="bullet"/>
      <w:lvlText w:val=""/>
      <w:lvlJc w:val="left"/>
      <w:pPr>
        <w:ind w:left="2880" w:hanging="360"/>
      </w:pPr>
      <w:rPr>
        <w:rFonts w:ascii="Symbol" w:hAnsi="Symbol" w:hint="default"/>
      </w:rPr>
    </w:lvl>
    <w:lvl w:ilvl="4" w:tplc="3B70B12C">
      <w:start w:val="1"/>
      <w:numFmt w:val="bullet"/>
      <w:lvlText w:val="o"/>
      <w:lvlJc w:val="left"/>
      <w:pPr>
        <w:ind w:left="3600" w:hanging="360"/>
      </w:pPr>
      <w:rPr>
        <w:rFonts w:ascii="Courier New" w:hAnsi="Courier New" w:hint="default"/>
      </w:rPr>
    </w:lvl>
    <w:lvl w:ilvl="5" w:tplc="6636AF32">
      <w:start w:val="1"/>
      <w:numFmt w:val="bullet"/>
      <w:lvlText w:val=""/>
      <w:lvlJc w:val="left"/>
      <w:pPr>
        <w:ind w:left="4320" w:hanging="360"/>
      </w:pPr>
      <w:rPr>
        <w:rFonts w:ascii="Wingdings" w:hAnsi="Wingdings" w:hint="default"/>
      </w:rPr>
    </w:lvl>
    <w:lvl w:ilvl="6" w:tplc="BF3E45BC">
      <w:start w:val="1"/>
      <w:numFmt w:val="bullet"/>
      <w:lvlText w:val=""/>
      <w:lvlJc w:val="left"/>
      <w:pPr>
        <w:ind w:left="5040" w:hanging="360"/>
      </w:pPr>
      <w:rPr>
        <w:rFonts w:ascii="Symbol" w:hAnsi="Symbol" w:hint="default"/>
      </w:rPr>
    </w:lvl>
    <w:lvl w:ilvl="7" w:tplc="C39E1180">
      <w:start w:val="1"/>
      <w:numFmt w:val="bullet"/>
      <w:lvlText w:val="o"/>
      <w:lvlJc w:val="left"/>
      <w:pPr>
        <w:ind w:left="5760" w:hanging="360"/>
      </w:pPr>
      <w:rPr>
        <w:rFonts w:ascii="Courier New" w:hAnsi="Courier New" w:hint="default"/>
      </w:rPr>
    </w:lvl>
    <w:lvl w:ilvl="8" w:tplc="C2605C60">
      <w:start w:val="1"/>
      <w:numFmt w:val="bullet"/>
      <w:lvlText w:val=""/>
      <w:lvlJc w:val="left"/>
      <w:pPr>
        <w:ind w:left="6480" w:hanging="360"/>
      </w:pPr>
      <w:rPr>
        <w:rFonts w:ascii="Wingdings" w:hAnsi="Wingdings" w:hint="default"/>
      </w:rPr>
    </w:lvl>
  </w:abstractNum>
  <w:abstractNum w:abstractNumId="73" w15:restartNumberingAfterBreak="0">
    <w:nsid w:val="6DB74BD1"/>
    <w:multiLevelType w:val="hybridMultilevel"/>
    <w:tmpl w:val="00000000"/>
    <w:lvl w:ilvl="0" w:tplc="7CB6DB54">
      <w:start w:val="1"/>
      <w:numFmt w:val="bullet"/>
      <w:lvlText w:val=""/>
      <w:lvlJc w:val="left"/>
      <w:pPr>
        <w:ind w:left="720" w:hanging="360"/>
      </w:pPr>
      <w:rPr>
        <w:rFonts w:ascii="Symbol" w:hAnsi="Symbol" w:hint="default"/>
      </w:rPr>
    </w:lvl>
    <w:lvl w:ilvl="1" w:tplc="D66EC370">
      <w:start w:val="1"/>
      <w:numFmt w:val="bullet"/>
      <w:lvlText w:val="o"/>
      <w:lvlJc w:val="left"/>
      <w:pPr>
        <w:ind w:left="1440" w:hanging="360"/>
      </w:pPr>
      <w:rPr>
        <w:rFonts w:ascii="Courier New" w:hAnsi="Courier New" w:hint="default"/>
      </w:rPr>
    </w:lvl>
    <w:lvl w:ilvl="2" w:tplc="4FDAE47A">
      <w:start w:val="1"/>
      <w:numFmt w:val="bullet"/>
      <w:lvlText w:val=""/>
      <w:lvlJc w:val="left"/>
      <w:pPr>
        <w:ind w:left="2160" w:hanging="360"/>
      </w:pPr>
      <w:rPr>
        <w:rFonts w:ascii="Wingdings" w:hAnsi="Wingdings" w:hint="default"/>
      </w:rPr>
    </w:lvl>
    <w:lvl w:ilvl="3" w:tplc="BA9EE8DE">
      <w:start w:val="1"/>
      <w:numFmt w:val="bullet"/>
      <w:lvlText w:val=""/>
      <w:lvlJc w:val="left"/>
      <w:pPr>
        <w:ind w:left="2880" w:hanging="360"/>
      </w:pPr>
      <w:rPr>
        <w:rFonts w:ascii="Symbol" w:hAnsi="Symbol" w:hint="default"/>
      </w:rPr>
    </w:lvl>
    <w:lvl w:ilvl="4" w:tplc="42BC92EE">
      <w:start w:val="1"/>
      <w:numFmt w:val="bullet"/>
      <w:lvlText w:val="o"/>
      <w:lvlJc w:val="left"/>
      <w:pPr>
        <w:ind w:left="3600" w:hanging="360"/>
      </w:pPr>
      <w:rPr>
        <w:rFonts w:ascii="Courier New" w:hAnsi="Courier New" w:hint="default"/>
      </w:rPr>
    </w:lvl>
    <w:lvl w:ilvl="5" w:tplc="5E14AD36">
      <w:start w:val="1"/>
      <w:numFmt w:val="bullet"/>
      <w:lvlText w:val=""/>
      <w:lvlJc w:val="left"/>
      <w:pPr>
        <w:ind w:left="4320" w:hanging="360"/>
      </w:pPr>
      <w:rPr>
        <w:rFonts w:ascii="Wingdings" w:hAnsi="Wingdings" w:hint="default"/>
      </w:rPr>
    </w:lvl>
    <w:lvl w:ilvl="6" w:tplc="8CBEDAF8">
      <w:start w:val="1"/>
      <w:numFmt w:val="bullet"/>
      <w:lvlText w:val=""/>
      <w:lvlJc w:val="left"/>
      <w:pPr>
        <w:ind w:left="5040" w:hanging="360"/>
      </w:pPr>
      <w:rPr>
        <w:rFonts w:ascii="Symbol" w:hAnsi="Symbol" w:hint="default"/>
      </w:rPr>
    </w:lvl>
    <w:lvl w:ilvl="7" w:tplc="D8AE2944">
      <w:start w:val="1"/>
      <w:numFmt w:val="bullet"/>
      <w:lvlText w:val="o"/>
      <w:lvlJc w:val="left"/>
      <w:pPr>
        <w:ind w:left="5760" w:hanging="360"/>
      </w:pPr>
      <w:rPr>
        <w:rFonts w:ascii="Courier New" w:hAnsi="Courier New" w:hint="default"/>
      </w:rPr>
    </w:lvl>
    <w:lvl w:ilvl="8" w:tplc="963ACC5E">
      <w:start w:val="1"/>
      <w:numFmt w:val="bullet"/>
      <w:lvlText w:val=""/>
      <w:lvlJc w:val="left"/>
      <w:pPr>
        <w:ind w:left="6480" w:hanging="360"/>
      </w:pPr>
      <w:rPr>
        <w:rFonts w:ascii="Wingdings" w:hAnsi="Wingdings" w:hint="default"/>
      </w:rPr>
    </w:lvl>
  </w:abstractNum>
  <w:abstractNum w:abstractNumId="74" w15:restartNumberingAfterBreak="0">
    <w:nsid w:val="70A53056"/>
    <w:multiLevelType w:val="hybridMultilevel"/>
    <w:tmpl w:val="2F6816FC"/>
    <w:lvl w:ilvl="0" w:tplc="EC96EB28">
      <w:start w:val="1"/>
      <w:numFmt w:val="bullet"/>
      <w:lvlText w:val=""/>
      <w:lvlJc w:val="left"/>
      <w:pPr>
        <w:ind w:left="720" w:hanging="360"/>
      </w:pPr>
      <w:rPr>
        <w:rFonts w:ascii="Symbol" w:hAnsi="Symbol" w:hint="default"/>
      </w:rPr>
    </w:lvl>
    <w:lvl w:ilvl="1" w:tplc="0992A5E0">
      <w:start w:val="1"/>
      <w:numFmt w:val="bullet"/>
      <w:lvlText w:val="o"/>
      <w:lvlJc w:val="left"/>
      <w:pPr>
        <w:ind w:left="1440" w:hanging="360"/>
      </w:pPr>
      <w:rPr>
        <w:rFonts w:ascii="Courier New" w:hAnsi="Courier New" w:hint="default"/>
      </w:rPr>
    </w:lvl>
    <w:lvl w:ilvl="2" w:tplc="1E7027F2">
      <w:start w:val="1"/>
      <w:numFmt w:val="bullet"/>
      <w:lvlText w:val=""/>
      <w:lvlJc w:val="left"/>
      <w:pPr>
        <w:ind w:left="2160" w:hanging="360"/>
      </w:pPr>
      <w:rPr>
        <w:rFonts w:ascii="Wingdings" w:hAnsi="Wingdings" w:hint="default"/>
      </w:rPr>
    </w:lvl>
    <w:lvl w:ilvl="3" w:tplc="B922BD56">
      <w:start w:val="1"/>
      <w:numFmt w:val="bullet"/>
      <w:lvlText w:val=""/>
      <w:lvlJc w:val="left"/>
      <w:pPr>
        <w:ind w:left="2880" w:hanging="360"/>
      </w:pPr>
      <w:rPr>
        <w:rFonts w:ascii="Symbol" w:hAnsi="Symbol" w:hint="default"/>
      </w:rPr>
    </w:lvl>
    <w:lvl w:ilvl="4" w:tplc="FBB4CBAA">
      <w:start w:val="1"/>
      <w:numFmt w:val="bullet"/>
      <w:lvlText w:val="o"/>
      <w:lvlJc w:val="left"/>
      <w:pPr>
        <w:ind w:left="3600" w:hanging="360"/>
      </w:pPr>
      <w:rPr>
        <w:rFonts w:ascii="Courier New" w:hAnsi="Courier New" w:hint="default"/>
      </w:rPr>
    </w:lvl>
    <w:lvl w:ilvl="5" w:tplc="E3CA72EA">
      <w:start w:val="1"/>
      <w:numFmt w:val="bullet"/>
      <w:lvlText w:val=""/>
      <w:lvlJc w:val="left"/>
      <w:pPr>
        <w:ind w:left="4320" w:hanging="360"/>
      </w:pPr>
      <w:rPr>
        <w:rFonts w:ascii="Wingdings" w:hAnsi="Wingdings" w:hint="default"/>
      </w:rPr>
    </w:lvl>
    <w:lvl w:ilvl="6" w:tplc="FDF6528A">
      <w:start w:val="1"/>
      <w:numFmt w:val="bullet"/>
      <w:lvlText w:val=""/>
      <w:lvlJc w:val="left"/>
      <w:pPr>
        <w:ind w:left="5040" w:hanging="360"/>
      </w:pPr>
      <w:rPr>
        <w:rFonts w:ascii="Symbol" w:hAnsi="Symbol" w:hint="default"/>
      </w:rPr>
    </w:lvl>
    <w:lvl w:ilvl="7" w:tplc="FF9A42C8">
      <w:start w:val="1"/>
      <w:numFmt w:val="bullet"/>
      <w:lvlText w:val="o"/>
      <w:lvlJc w:val="left"/>
      <w:pPr>
        <w:ind w:left="5760" w:hanging="360"/>
      </w:pPr>
      <w:rPr>
        <w:rFonts w:ascii="Courier New" w:hAnsi="Courier New" w:hint="default"/>
      </w:rPr>
    </w:lvl>
    <w:lvl w:ilvl="8" w:tplc="71182B7E">
      <w:start w:val="1"/>
      <w:numFmt w:val="bullet"/>
      <w:lvlText w:val=""/>
      <w:lvlJc w:val="left"/>
      <w:pPr>
        <w:ind w:left="6480" w:hanging="360"/>
      </w:pPr>
      <w:rPr>
        <w:rFonts w:ascii="Wingdings" w:hAnsi="Wingdings" w:hint="default"/>
      </w:rPr>
    </w:lvl>
  </w:abstractNum>
  <w:abstractNum w:abstractNumId="75" w15:restartNumberingAfterBreak="0">
    <w:nsid w:val="73060F4D"/>
    <w:multiLevelType w:val="hybridMultilevel"/>
    <w:tmpl w:val="41EEACA2"/>
    <w:lvl w:ilvl="0" w:tplc="1234B3E2">
      <w:start w:val="1"/>
      <w:numFmt w:val="decimal"/>
      <w:lvlText w:val="%1."/>
      <w:lvlJc w:val="left"/>
      <w:pPr>
        <w:ind w:left="720" w:hanging="360"/>
      </w:pPr>
      <w:rPr>
        <w:rFonts w:hint="default"/>
      </w:rPr>
    </w:lvl>
    <w:lvl w:ilvl="1" w:tplc="5CB640CC" w:tentative="1">
      <w:start w:val="1"/>
      <w:numFmt w:val="lowerLetter"/>
      <w:lvlText w:val="%2."/>
      <w:lvlJc w:val="left"/>
      <w:pPr>
        <w:ind w:left="1440" w:hanging="360"/>
      </w:pPr>
    </w:lvl>
    <w:lvl w:ilvl="2" w:tplc="606458F4" w:tentative="1">
      <w:start w:val="1"/>
      <w:numFmt w:val="lowerRoman"/>
      <w:lvlText w:val="%3."/>
      <w:lvlJc w:val="right"/>
      <w:pPr>
        <w:ind w:left="2160" w:hanging="180"/>
      </w:pPr>
    </w:lvl>
    <w:lvl w:ilvl="3" w:tplc="E294FA4A" w:tentative="1">
      <w:start w:val="1"/>
      <w:numFmt w:val="decimal"/>
      <w:lvlText w:val="%4."/>
      <w:lvlJc w:val="left"/>
      <w:pPr>
        <w:ind w:left="2880" w:hanging="360"/>
      </w:pPr>
    </w:lvl>
    <w:lvl w:ilvl="4" w:tplc="79005262" w:tentative="1">
      <w:start w:val="1"/>
      <w:numFmt w:val="lowerLetter"/>
      <w:lvlText w:val="%5."/>
      <w:lvlJc w:val="left"/>
      <w:pPr>
        <w:ind w:left="3600" w:hanging="360"/>
      </w:pPr>
    </w:lvl>
    <w:lvl w:ilvl="5" w:tplc="EDF2FF0A" w:tentative="1">
      <w:start w:val="1"/>
      <w:numFmt w:val="lowerRoman"/>
      <w:lvlText w:val="%6."/>
      <w:lvlJc w:val="right"/>
      <w:pPr>
        <w:ind w:left="4320" w:hanging="180"/>
      </w:pPr>
    </w:lvl>
    <w:lvl w:ilvl="6" w:tplc="BCB290BE" w:tentative="1">
      <w:start w:val="1"/>
      <w:numFmt w:val="decimal"/>
      <w:lvlText w:val="%7."/>
      <w:lvlJc w:val="left"/>
      <w:pPr>
        <w:ind w:left="5040" w:hanging="360"/>
      </w:pPr>
    </w:lvl>
    <w:lvl w:ilvl="7" w:tplc="4F9A1788" w:tentative="1">
      <w:start w:val="1"/>
      <w:numFmt w:val="lowerLetter"/>
      <w:lvlText w:val="%8."/>
      <w:lvlJc w:val="left"/>
      <w:pPr>
        <w:ind w:left="5760" w:hanging="360"/>
      </w:pPr>
    </w:lvl>
    <w:lvl w:ilvl="8" w:tplc="124A1258" w:tentative="1">
      <w:start w:val="1"/>
      <w:numFmt w:val="lowerRoman"/>
      <w:lvlText w:val="%9."/>
      <w:lvlJc w:val="right"/>
      <w:pPr>
        <w:ind w:left="6480" w:hanging="180"/>
      </w:pPr>
    </w:lvl>
  </w:abstractNum>
  <w:abstractNum w:abstractNumId="76" w15:restartNumberingAfterBreak="0">
    <w:nsid w:val="740FE266"/>
    <w:multiLevelType w:val="hybridMultilevel"/>
    <w:tmpl w:val="FFFFFFFF"/>
    <w:lvl w:ilvl="0" w:tplc="01068B32">
      <w:start w:val="1"/>
      <w:numFmt w:val="bullet"/>
      <w:lvlText w:val=""/>
      <w:lvlJc w:val="left"/>
      <w:pPr>
        <w:ind w:left="720" w:hanging="360"/>
      </w:pPr>
      <w:rPr>
        <w:rFonts w:ascii="Symbol" w:hAnsi="Symbol" w:hint="default"/>
      </w:rPr>
    </w:lvl>
    <w:lvl w:ilvl="1" w:tplc="96CA3FD0">
      <w:start w:val="1"/>
      <w:numFmt w:val="bullet"/>
      <w:lvlText w:val="o"/>
      <w:lvlJc w:val="left"/>
      <w:pPr>
        <w:ind w:left="1440" w:hanging="360"/>
      </w:pPr>
      <w:rPr>
        <w:rFonts w:ascii="Courier New" w:hAnsi="Courier New" w:hint="default"/>
      </w:rPr>
    </w:lvl>
    <w:lvl w:ilvl="2" w:tplc="6ABAF564">
      <w:start w:val="1"/>
      <w:numFmt w:val="bullet"/>
      <w:lvlText w:val=""/>
      <w:lvlJc w:val="left"/>
      <w:pPr>
        <w:ind w:left="2160" w:hanging="360"/>
      </w:pPr>
      <w:rPr>
        <w:rFonts w:ascii="Wingdings" w:hAnsi="Wingdings" w:hint="default"/>
      </w:rPr>
    </w:lvl>
    <w:lvl w:ilvl="3" w:tplc="A314A106">
      <w:start w:val="1"/>
      <w:numFmt w:val="bullet"/>
      <w:lvlText w:val=""/>
      <w:lvlJc w:val="left"/>
      <w:pPr>
        <w:ind w:left="2880" w:hanging="360"/>
      </w:pPr>
      <w:rPr>
        <w:rFonts w:ascii="Symbol" w:hAnsi="Symbol" w:hint="default"/>
      </w:rPr>
    </w:lvl>
    <w:lvl w:ilvl="4" w:tplc="E46C834A">
      <w:start w:val="1"/>
      <w:numFmt w:val="bullet"/>
      <w:lvlText w:val="o"/>
      <w:lvlJc w:val="left"/>
      <w:pPr>
        <w:ind w:left="3600" w:hanging="360"/>
      </w:pPr>
      <w:rPr>
        <w:rFonts w:ascii="Courier New" w:hAnsi="Courier New" w:hint="default"/>
      </w:rPr>
    </w:lvl>
    <w:lvl w:ilvl="5" w:tplc="4024EFC2">
      <w:start w:val="1"/>
      <w:numFmt w:val="bullet"/>
      <w:lvlText w:val=""/>
      <w:lvlJc w:val="left"/>
      <w:pPr>
        <w:ind w:left="4320" w:hanging="360"/>
      </w:pPr>
      <w:rPr>
        <w:rFonts w:ascii="Wingdings" w:hAnsi="Wingdings" w:hint="default"/>
      </w:rPr>
    </w:lvl>
    <w:lvl w:ilvl="6" w:tplc="A65CB4A4">
      <w:start w:val="1"/>
      <w:numFmt w:val="bullet"/>
      <w:lvlText w:val=""/>
      <w:lvlJc w:val="left"/>
      <w:pPr>
        <w:ind w:left="5040" w:hanging="360"/>
      </w:pPr>
      <w:rPr>
        <w:rFonts w:ascii="Symbol" w:hAnsi="Symbol" w:hint="default"/>
      </w:rPr>
    </w:lvl>
    <w:lvl w:ilvl="7" w:tplc="7786E8B2">
      <w:start w:val="1"/>
      <w:numFmt w:val="bullet"/>
      <w:lvlText w:val="o"/>
      <w:lvlJc w:val="left"/>
      <w:pPr>
        <w:ind w:left="5760" w:hanging="360"/>
      </w:pPr>
      <w:rPr>
        <w:rFonts w:ascii="Courier New" w:hAnsi="Courier New" w:hint="default"/>
      </w:rPr>
    </w:lvl>
    <w:lvl w:ilvl="8" w:tplc="A9B89BAA">
      <w:start w:val="1"/>
      <w:numFmt w:val="bullet"/>
      <w:lvlText w:val=""/>
      <w:lvlJc w:val="left"/>
      <w:pPr>
        <w:ind w:left="6480" w:hanging="360"/>
      </w:pPr>
      <w:rPr>
        <w:rFonts w:ascii="Wingdings" w:hAnsi="Wingdings" w:hint="default"/>
      </w:rPr>
    </w:lvl>
  </w:abstractNum>
  <w:abstractNum w:abstractNumId="77" w15:restartNumberingAfterBreak="0">
    <w:nsid w:val="741462A6"/>
    <w:multiLevelType w:val="hybridMultilevel"/>
    <w:tmpl w:val="FFFFFFFF"/>
    <w:lvl w:ilvl="0" w:tplc="79B20BD4">
      <w:start w:val="1"/>
      <w:numFmt w:val="bullet"/>
      <w:lvlText w:val=""/>
      <w:lvlJc w:val="left"/>
      <w:pPr>
        <w:ind w:left="720" w:hanging="360"/>
      </w:pPr>
      <w:rPr>
        <w:rFonts w:ascii="Symbol" w:hAnsi="Symbol" w:hint="default"/>
      </w:rPr>
    </w:lvl>
    <w:lvl w:ilvl="1" w:tplc="34FE6456">
      <w:start w:val="1"/>
      <w:numFmt w:val="bullet"/>
      <w:lvlText w:val="o"/>
      <w:lvlJc w:val="left"/>
      <w:pPr>
        <w:ind w:left="1440" w:hanging="360"/>
      </w:pPr>
      <w:rPr>
        <w:rFonts w:ascii="Courier New" w:hAnsi="Courier New" w:hint="default"/>
      </w:rPr>
    </w:lvl>
    <w:lvl w:ilvl="2" w:tplc="D39EF61E">
      <w:start w:val="1"/>
      <w:numFmt w:val="bullet"/>
      <w:lvlText w:val=""/>
      <w:lvlJc w:val="left"/>
      <w:pPr>
        <w:ind w:left="2160" w:hanging="360"/>
      </w:pPr>
      <w:rPr>
        <w:rFonts w:ascii="Wingdings" w:hAnsi="Wingdings" w:hint="default"/>
      </w:rPr>
    </w:lvl>
    <w:lvl w:ilvl="3" w:tplc="647C7AC4">
      <w:start w:val="1"/>
      <w:numFmt w:val="bullet"/>
      <w:lvlText w:val=""/>
      <w:lvlJc w:val="left"/>
      <w:pPr>
        <w:ind w:left="2880" w:hanging="360"/>
      </w:pPr>
      <w:rPr>
        <w:rFonts w:ascii="Symbol" w:hAnsi="Symbol" w:hint="default"/>
      </w:rPr>
    </w:lvl>
    <w:lvl w:ilvl="4" w:tplc="37923D1C">
      <w:start w:val="1"/>
      <w:numFmt w:val="bullet"/>
      <w:lvlText w:val="o"/>
      <w:lvlJc w:val="left"/>
      <w:pPr>
        <w:ind w:left="3600" w:hanging="360"/>
      </w:pPr>
      <w:rPr>
        <w:rFonts w:ascii="Courier New" w:hAnsi="Courier New" w:hint="default"/>
      </w:rPr>
    </w:lvl>
    <w:lvl w:ilvl="5" w:tplc="D5F48ED0">
      <w:start w:val="1"/>
      <w:numFmt w:val="bullet"/>
      <w:lvlText w:val=""/>
      <w:lvlJc w:val="left"/>
      <w:pPr>
        <w:ind w:left="4320" w:hanging="360"/>
      </w:pPr>
      <w:rPr>
        <w:rFonts w:ascii="Wingdings" w:hAnsi="Wingdings" w:hint="default"/>
      </w:rPr>
    </w:lvl>
    <w:lvl w:ilvl="6" w:tplc="401CEF66">
      <w:start w:val="1"/>
      <w:numFmt w:val="bullet"/>
      <w:lvlText w:val=""/>
      <w:lvlJc w:val="left"/>
      <w:pPr>
        <w:ind w:left="5040" w:hanging="360"/>
      </w:pPr>
      <w:rPr>
        <w:rFonts w:ascii="Symbol" w:hAnsi="Symbol" w:hint="default"/>
      </w:rPr>
    </w:lvl>
    <w:lvl w:ilvl="7" w:tplc="BA5A8C56">
      <w:start w:val="1"/>
      <w:numFmt w:val="bullet"/>
      <w:lvlText w:val="o"/>
      <w:lvlJc w:val="left"/>
      <w:pPr>
        <w:ind w:left="5760" w:hanging="360"/>
      </w:pPr>
      <w:rPr>
        <w:rFonts w:ascii="Courier New" w:hAnsi="Courier New" w:hint="default"/>
      </w:rPr>
    </w:lvl>
    <w:lvl w:ilvl="8" w:tplc="278A25D4">
      <w:start w:val="1"/>
      <w:numFmt w:val="bullet"/>
      <w:lvlText w:val=""/>
      <w:lvlJc w:val="left"/>
      <w:pPr>
        <w:ind w:left="6480" w:hanging="360"/>
      </w:pPr>
      <w:rPr>
        <w:rFonts w:ascii="Wingdings" w:hAnsi="Wingdings" w:hint="default"/>
      </w:rPr>
    </w:lvl>
  </w:abstractNum>
  <w:abstractNum w:abstractNumId="78" w15:restartNumberingAfterBreak="0">
    <w:nsid w:val="745FA520"/>
    <w:multiLevelType w:val="hybridMultilevel"/>
    <w:tmpl w:val="00000000"/>
    <w:lvl w:ilvl="0" w:tplc="49A82A58">
      <w:start w:val="1"/>
      <w:numFmt w:val="bullet"/>
      <w:lvlText w:val=""/>
      <w:lvlJc w:val="left"/>
      <w:pPr>
        <w:ind w:left="720" w:hanging="360"/>
      </w:pPr>
      <w:rPr>
        <w:rFonts w:ascii="Symbol" w:hAnsi="Symbol" w:hint="default"/>
      </w:rPr>
    </w:lvl>
    <w:lvl w:ilvl="1" w:tplc="C53AD022">
      <w:start w:val="1"/>
      <w:numFmt w:val="bullet"/>
      <w:lvlText w:val="o"/>
      <w:lvlJc w:val="left"/>
      <w:pPr>
        <w:ind w:left="1440" w:hanging="360"/>
      </w:pPr>
      <w:rPr>
        <w:rFonts w:ascii="Courier New" w:hAnsi="Courier New" w:hint="default"/>
      </w:rPr>
    </w:lvl>
    <w:lvl w:ilvl="2" w:tplc="1F3E0A84">
      <w:start w:val="1"/>
      <w:numFmt w:val="bullet"/>
      <w:lvlText w:val=""/>
      <w:lvlJc w:val="left"/>
      <w:pPr>
        <w:ind w:left="2160" w:hanging="360"/>
      </w:pPr>
      <w:rPr>
        <w:rFonts w:ascii="Wingdings" w:hAnsi="Wingdings" w:hint="default"/>
      </w:rPr>
    </w:lvl>
    <w:lvl w:ilvl="3" w:tplc="D6D2C864">
      <w:start w:val="1"/>
      <w:numFmt w:val="bullet"/>
      <w:lvlText w:val=""/>
      <w:lvlJc w:val="left"/>
      <w:pPr>
        <w:ind w:left="2880" w:hanging="360"/>
      </w:pPr>
      <w:rPr>
        <w:rFonts w:ascii="Symbol" w:hAnsi="Symbol" w:hint="default"/>
      </w:rPr>
    </w:lvl>
    <w:lvl w:ilvl="4" w:tplc="48FA25E4">
      <w:start w:val="1"/>
      <w:numFmt w:val="bullet"/>
      <w:lvlText w:val="o"/>
      <w:lvlJc w:val="left"/>
      <w:pPr>
        <w:ind w:left="3600" w:hanging="360"/>
      </w:pPr>
      <w:rPr>
        <w:rFonts w:ascii="Courier New" w:hAnsi="Courier New" w:hint="default"/>
      </w:rPr>
    </w:lvl>
    <w:lvl w:ilvl="5" w:tplc="0838ACB8">
      <w:start w:val="1"/>
      <w:numFmt w:val="bullet"/>
      <w:lvlText w:val=""/>
      <w:lvlJc w:val="left"/>
      <w:pPr>
        <w:ind w:left="4320" w:hanging="360"/>
      </w:pPr>
      <w:rPr>
        <w:rFonts w:ascii="Wingdings" w:hAnsi="Wingdings" w:hint="default"/>
      </w:rPr>
    </w:lvl>
    <w:lvl w:ilvl="6" w:tplc="A29005F0">
      <w:start w:val="1"/>
      <w:numFmt w:val="bullet"/>
      <w:lvlText w:val=""/>
      <w:lvlJc w:val="left"/>
      <w:pPr>
        <w:ind w:left="5040" w:hanging="360"/>
      </w:pPr>
      <w:rPr>
        <w:rFonts w:ascii="Symbol" w:hAnsi="Symbol" w:hint="default"/>
      </w:rPr>
    </w:lvl>
    <w:lvl w:ilvl="7" w:tplc="0370510C">
      <w:start w:val="1"/>
      <w:numFmt w:val="bullet"/>
      <w:lvlText w:val="o"/>
      <w:lvlJc w:val="left"/>
      <w:pPr>
        <w:ind w:left="5760" w:hanging="360"/>
      </w:pPr>
      <w:rPr>
        <w:rFonts w:ascii="Courier New" w:hAnsi="Courier New" w:hint="default"/>
      </w:rPr>
    </w:lvl>
    <w:lvl w:ilvl="8" w:tplc="B094AF06">
      <w:start w:val="1"/>
      <w:numFmt w:val="bullet"/>
      <w:lvlText w:val=""/>
      <w:lvlJc w:val="left"/>
      <w:pPr>
        <w:ind w:left="6480" w:hanging="360"/>
      </w:pPr>
      <w:rPr>
        <w:rFonts w:ascii="Wingdings" w:hAnsi="Wingdings" w:hint="default"/>
      </w:rPr>
    </w:lvl>
  </w:abstractNum>
  <w:abstractNum w:abstractNumId="79"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9FF0A90"/>
    <w:multiLevelType w:val="hybridMultilevel"/>
    <w:tmpl w:val="4C84CA2A"/>
    <w:lvl w:ilvl="0" w:tplc="7BA6EEC0">
      <w:start w:val="1"/>
      <w:numFmt w:val="decimal"/>
      <w:lvlText w:val="%1."/>
      <w:lvlJc w:val="left"/>
      <w:pPr>
        <w:ind w:left="720" w:hanging="360"/>
      </w:pPr>
    </w:lvl>
    <w:lvl w:ilvl="1" w:tplc="D5B8A872" w:tentative="1">
      <w:start w:val="1"/>
      <w:numFmt w:val="lowerLetter"/>
      <w:lvlText w:val="%2."/>
      <w:lvlJc w:val="left"/>
      <w:pPr>
        <w:ind w:left="1440" w:hanging="360"/>
      </w:pPr>
    </w:lvl>
    <w:lvl w:ilvl="2" w:tplc="B2F27C40" w:tentative="1">
      <w:start w:val="1"/>
      <w:numFmt w:val="lowerRoman"/>
      <w:lvlText w:val="%3."/>
      <w:lvlJc w:val="right"/>
      <w:pPr>
        <w:ind w:left="2160" w:hanging="180"/>
      </w:pPr>
    </w:lvl>
    <w:lvl w:ilvl="3" w:tplc="2D5EC848" w:tentative="1">
      <w:start w:val="1"/>
      <w:numFmt w:val="decimal"/>
      <w:lvlText w:val="%4."/>
      <w:lvlJc w:val="left"/>
      <w:pPr>
        <w:ind w:left="2880" w:hanging="360"/>
      </w:pPr>
    </w:lvl>
    <w:lvl w:ilvl="4" w:tplc="2C4AA190" w:tentative="1">
      <w:start w:val="1"/>
      <w:numFmt w:val="lowerLetter"/>
      <w:lvlText w:val="%5."/>
      <w:lvlJc w:val="left"/>
      <w:pPr>
        <w:ind w:left="3600" w:hanging="360"/>
      </w:pPr>
    </w:lvl>
    <w:lvl w:ilvl="5" w:tplc="AB162080" w:tentative="1">
      <w:start w:val="1"/>
      <w:numFmt w:val="lowerRoman"/>
      <w:lvlText w:val="%6."/>
      <w:lvlJc w:val="right"/>
      <w:pPr>
        <w:ind w:left="4320" w:hanging="180"/>
      </w:pPr>
    </w:lvl>
    <w:lvl w:ilvl="6" w:tplc="17AA59AC" w:tentative="1">
      <w:start w:val="1"/>
      <w:numFmt w:val="decimal"/>
      <w:lvlText w:val="%7."/>
      <w:lvlJc w:val="left"/>
      <w:pPr>
        <w:ind w:left="5040" w:hanging="360"/>
      </w:pPr>
    </w:lvl>
    <w:lvl w:ilvl="7" w:tplc="977E587C" w:tentative="1">
      <w:start w:val="1"/>
      <w:numFmt w:val="lowerLetter"/>
      <w:lvlText w:val="%8."/>
      <w:lvlJc w:val="left"/>
      <w:pPr>
        <w:ind w:left="5760" w:hanging="360"/>
      </w:pPr>
    </w:lvl>
    <w:lvl w:ilvl="8" w:tplc="DF9AC428" w:tentative="1">
      <w:start w:val="1"/>
      <w:numFmt w:val="lowerRoman"/>
      <w:lvlText w:val="%9."/>
      <w:lvlJc w:val="right"/>
      <w:pPr>
        <w:ind w:left="6480" w:hanging="180"/>
      </w:pPr>
    </w:lvl>
  </w:abstractNum>
  <w:abstractNum w:abstractNumId="81" w15:restartNumberingAfterBreak="0">
    <w:nsid w:val="7AEF2C04"/>
    <w:multiLevelType w:val="hybridMultilevel"/>
    <w:tmpl w:val="00000000"/>
    <w:lvl w:ilvl="0" w:tplc="6D9A1D12">
      <w:start w:val="1"/>
      <w:numFmt w:val="decimal"/>
      <w:lvlText w:val="%1."/>
      <w:lvlJc w:val="left"/>
      <w:pPr>
        <w:ind w:left="720" w:hanging="360"/>
      </w:pPr>
    </w:lvl>
    <w:lvl w:ilvl="1" w:tplc="BE34875A">
      <w:start w:val="1"/>
      <w:numFmt w:val="lowerLetter"/>
      <w:lvlText w:val="%2."/>
      <w:lvlJc w:val="left"/>
      <w:pPr>
        <w:ind w:left="1440" w:hanging="360"/>
      </w:pPr>
    </w:lvl>
    <w:lvl w:ilvl="2" w:tplc="25128E50">
      <w:start w:val="1"/>
      <w:numFmt w:val="lowerRoman"/>
      <w:lvlText w:val="%3."/>
      <w:lvlJc w:val="right"/>
      <w:pPr>
        <w:ind w:left="2160" w:hanging="180"/>
      </w:pPr>
    </w:lvl>
    <w:lvl w:ilvl="3" w:tplc="F8CAEA3E">
      <w:start w:val="1"/>
      <w:numFmt w:val="decimal"/>
      <w:lvlText w:val="%4."/>
      <w:lvlJc w:val="left"/>
      <w:pPr>
        <w:ind w:left="2880" w:hanging="360"/>
      </w:pPr>
    </w:lvl>
    <w:lvl w:ilvl="4" w:tplc="11FC36C6">
      <w:start w:val="1"/>
      <w:numFmt w:val="lowerLetter"/>
      <w:lvlText w:val="%5."/>
      <w:lvlJc w:val="left"/>
      <w:pPr>
        <w:ind w:left="3600" w:hanging="360"/>
      </w:pPr>
    </w:lvl>
    <w:lvl w:ilvl="5" w:tplc="B8841A2A">
      <w:start w:val="1"/>
      <w:numFmt w:val="lowerRoman"/>
      <w:lvlText w:val="%6."/>
      <w:lvlJc w:val="right"/>
      <w:pPr>
        <w:ind w:left="4320" w:hanging="180"/>
      </w:pPr>
    </w:lvl>
    <w:lvl w:ilvl="6" w:tplc="2DA0C882">
      <w:start w:val="1"/>
      <w:numFmt w:val="decimal"/>
      <w:lvlText w:val="%7."/>
      <w:lvlJc w:val="left"/>
      <w:pPr>
        <w:ind w:left="5040" w:hanging="360"/>
      </w:pPr>
    </w:lvl>
    <w:lvl w:ilvl="7" w:tplc="AD08C1F2">
      <w:start w:val="1"/>
      <w:numFmt w:val="lowerLetter"/>
      <w:lvlText w:val="%8."/>
      <w:lvlJc w:val="left"/>
      <w:pPr>
        <w:ind w:left="5760" w:hanging="360"/>
      </w:pPr>
    </w:lvl>
    <w:lvl w:ilvl="8" w:tplc="0D9EB32A">
      <w:start w:val="1"/>
      <w:numFmt w:val="lowerRoman"/>
      <w:lvlText w:val="%9."/>
      <w:lvlJc w:val="right"/>
      <w:pPr>
        <w:ind w:left="6480" w:hanging="180"/>
      </w:pPr>
    </w:lvl>
  </w:abstractNum>
  <w:abstractNum w:abstractNumId="82" w15:restartNumberingAfterBreak="0">
    <w:nsid w:val="7AEF2C05"/>
    <w:multiLevelType w:val="multilevel"/>
    <w:tmpl w:val="7AEF2C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C9E0F1E"/>
    <w:multiLevelType w:val="multilevel"/>
    <w:tmpl w:val="7C9E0F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CE36EFD"/>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D2CD55C"/>
    <w:multiLevelType w:val="hybridMultilevel"/>
    <w:tmpl w:val="00000000"/>
    <w:lvl w:ilvl="0" w:tplc="967A3330">
      <w:start w:val="1"/>
      <w:numFmt w:val="bullet"/>
      <w:lvlText w:val=""/>
      <w:lvlJc w:val="left"/>
      <w:pPr>
        <w:ind w:left="720" w:hanging="360"/>
      </w:pPr>
      <w:rPr>
        <w:rFonts w:ascii="Symbol" w:hAnsi="Symbol" w:hint="default"/>
      </w:rPr>
    </w:lvl>
    <w:lvl w:ilvl="1" w:tplc="296C7560">
      <w:start w:val="1"/>
      <w:numFmt w:val="bullet"/>
      <w:lvlText w:val="o"/>
      <w:lvlJc w:val="left"/>
      <w:pPr>
        <w:ind w:left="1440" w:hanging="360"/>
      </w:pPr>
      <w:rPr>
        <w:rFonts w:ascii="Courier New" w:hAnsi="Courier New" w:hint="default"/>
      </w:rPr>
    </w:lvl>
    <w:lvl w:ilvl="2" w:tplc="625004F8">
      <w:start w:val="1"/>
      <w:numFmt w:val="bullet"/>
      <w:lvlText w:val=""/>
      <w:lvlJc w:val="left"/>
      <w:pPr>
        <w:ind w:left="2160" w:hanging="360"/>
      </w:pPr>
      <w:rPr>
        <w:rFonts w:ascii="Wingdings" w:hAnsi="Wingdings" w:hint="default"/>
      </w:rPr>
    </w:lvl>
    <w:lvl w:ilvl="3" w:tplc="E6BEA95E">
      <w:start w:val="1"/>
      <w:numFmt w:val="bullet"/>
      <w:lvlText w:val=""/>
      <w:lvlJc w:val="left"/>
      <w:pPr>
        <w:ind w:left="2880" w:hanging="360"/>
      </w:pPr>
      <w:rPr>
        <w:rFonts w:ascii="Symbol" w:hAnsi="Symbol" w:hint="default"/>
      </w:rPr>
    </w:lvl>
    <w:lvl w:ilvl="4" w:tplc="1436BCC8">
      <w:start w:val="1"/>
      <w:numFmt w:val="bullet"/>
      <w:lvlText w:val="o"/>
      <w:lvlJc w:val="left"/>
      <w:pPr>
        <w:ind w:left="3600" w:hanging="360"/>
      </w:pPr>
      <w:rPr>
        <w:rFonts w:ascii="Courier New" w:hAnsi="Courier New" w:hint="default"/>
      </w:rPr>
    </w:lvl>
    <w:lvl w:ilvl="5" w:tplc="EADECBBC">
      <w:start w:val="1"/>
      <w:numFmt w:val="bullet"/>
      <w:lvlText w:val=""/>
      <w:lvlJc w:val="left"/>
      <w:pPr>
        <w:ind w:left="4320" w:hanging="360"/>
      </w:pPr>
      <w:rPr>
        <w:rFonts w:ascii="Wingdings" w:hAnsi="Wingdings" w:hint="default"/>
      </w:rPr>
    </w:lvl>
    <w:lvl w:ilvl="6" w:tplc="988CDBA2">
      <w:start w:val="1"/>
      <w:numFmt w:val="bullet"/>
      <w:lvlText w:val=""/>
      <w:lvlJc w:val="left"/>
      <w:pPr>
        <w:ind w:left="5040" w:hanging="360"/>
      </w:pPr>
      <w:rPr>
        <w:rFonts w:ascii="Symbol" w:hAnsi="Symbol" w:hint="default"/>
      </w:rPr>
    </w:lvl>
    <w:lvl w:ilvl="7" w:tplc="75B6593C">
      <w:start w:val="1"/>
      <w:numFmt w:val="bullet"/>
      <w:lvlText w:val="o"/>
      <w:lvlJc w:val="left"/>
      <w:pPr>
        <w:ind w:left="5760" w:hanging="360"/>
      </w:pPr>
      <w:rPr>
        <w:rFonts w:ascii="Courier New" w:hAnsi="Courier New" w:hint="default"/>
      </w:rPr>
    </w:lvl>
    <w:lvl w:ilvl="8" w:tplc="D532584A">
      <w:start w:val="1"/>
      <w:numFmt w:val="bullet"/>
      <w:lvlText w:val=""/>
      <w:lvlJc w:val="left"/>
      <w:pPr>
        <w:ind w:left="6480" w:hanging="360"/>
      </w:pPr>
      <w:rPr>
        <w:rFonts w:ascii="Wingdings" w:hAnsi="Wingdings" w:hint="default"/>
      </w:rPr>
    </w:lvl>
  </w:abstractNum>
  <w:abstractNum w:abstractNumId="86" w15:restartNumberingAfterBreak="0">
    <w:nsid w:val="7D2CD55D"/>
    <w:multiLevelType w:val="multilevel"/>
    <w:tmpl w:val="7D2CD55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E7CBF4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EDB902A"/>
    <w:multiLevelType w:val="multilevel"/>
    <w:tmpl w:val="7EDB90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79"/>
  </w:num>
  <w:num w:numId="3">
    <w:abstractNumId w:val="57"/>
  </w:num>
  <w:num w:numId="4">
    <w:abstractNumId w:val="46"/>
  </w:num>
  <w:num w:numId="5">
    <w:abstractNumId w:val="39"/>
  </w:num>
  <w:num w:numId="6">
    <w:abstractNumId w:val="74"/>
  </w:num>
  <w:num w:numId="7">
    <w:abstractNumId w:val="21"/>
  </w:num>
  <w:num w:numId="8">
    <w:abstractNumId w:val="4"/>
  </w:num>
  <w:num w:numId="9">
    <w:abstractNumId w:val="26"/>
  </w:num>
  <w:num w:numId="10">
    <w:abstractNumId w:val="44"/>
  </w:num>
  <w:num w:numId="11">
    <w:abstractNumId w:val="76"/>
  </w:num>
  <w:num w:numId="12">
    <w:abstractNumId w:val="70"/>
  </w:num>
  <w:num w:numId="13">
    <w:abstractNumId w:val="88"/>
  </w:num>
  <w:num w:numId="14">
    <w:abstractNumId w:val="69"/>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58"/>
  </w:num>
  <w:num w:numId="18">
    <w:abstractNumId w:val="28"/>
  </w:num>
  <w:num w:numId="19">
    <w:abstractNumId w:val="52"/>
  </w:num>
  <w:num w:numId="20">
    <w:abstractNumId w:val="55"/>
  </w:num>
  <w:num w:numId="21">
    <w:abstractNumId w:val="86"/>
  </w:num>
  <w:num w:numId="22">
    <w:abstractNumId w:val="61"/>
  </w:num>
  <w:num w:numId="23">
    <w:abstractNumId w:val="78"/>
  </w:num>
  <w:num w:numId="24">
    <w:abstractNumId w:val="53"/>
  </w:num>
  <w:num w:numId="25">
    <w:abstractNumId w:val="25"/>
  </w:num>
  <w:num w:numId="26">
    <w:abstractNumId w:val="32"/>
  </w:num>
  <w:num w:numId="27">
    <w:abstractNumId w:val="85"/>
  </w:num>
  <w:num w:numId="28">
    <w:abstractNumId w:val="6"/>
  </w:num>
  <w:num w:numId="29">
    <w:abstractNumId w:val="3"/>
  </w:num>
  <w:num w:numId="30">
    <w:abstractNumId w:val="56"/>
  </w:num>
  <w:num w:numId="31">
    <w:abstractNumId w:val="29"/>
  </w:num>
  <w:num w:numId="32">
    <w:abstractNumId w:val="0"/>
  </w:num>
  <w:num w:numId="33">
    <w:abstractNumId w:val="37"/>
  </w:num>
  <w:num w:numId="34">
    <w:abstractNumId w:val="23"/>
  </w:num>
  <w:num w:numId="35">
    <w:abstractNumId w:val="77"/>
  </w:num>
  <w:num w:numId="36">
    <w:abstractNumId w:val="38"/>
  </w:num>
  <w:num w:numId="37">
    <w:abstractNumId w:val="49"/>
  </w:num>
  <w:num w:numId="38">
    <w:abstractNumId w:val="43"/>
  </w:num>
  <w:num w:numId="39">
    <w:abstractNumId w:val="36"/>
  </w:num>
  <w:num w:numId="40">
    <w:abstractNumId w:val="27"/>
  </w:num>
  <w:num w:numId="41">
    <w:abstractNumId w:val="82"/>
  </w:num>
  <w:num w:numId="42">
    <w:abstractNumId w:val="8"/>
  </w:num>
  <w:num w:numId="43">
    <w:abstractNumId w:val="81"/>
  </w:num>
  <w:num w:numId="44">
    <w:abstractNumId w:val="71"/>
  </w:num>
  <w:num w:numId="45">
    <w:abstractNumId w:val="17"/>
  </w:num>
  <w:num w:numId="46">
    <w:abstractNumId w:val="11"/>
  </w:num>
  <w:num w:numId="47">
    <w:abstractNumId w:val="24"/>
  </w:num>
  <w:num w:numId="48">
    <w:abstractNumId w:val="31"/>
  </w:num>
  <w:num w:numId="49">
    <w:abstractNumId w:val="7"/>
  </w:num>
  <w:num w:numId="50">
    <w:abstractNumId w:val="68"/>
  </w:num>
  <w:num w:numId="51">
    <w:abstractNumId w:val="62"/>
  </w:num>
  <w:num w:numId="52">
    <w:abstractNumId w:val="75"/>
  </w:num>
  <w:num w:numId="53">
    <w:abstractNumId w:val="51"/>
  </w:num>
  <w:num w:numId="54">
    <w:abstractNumId w:val="72"/>
  </w:num>
  <w:num w:numId="55">
    <w:abstractNumId w:val="20"/>
  </w:num>
  <w:num w:numId="56">
    <w:abstractNumId w:val="65"/>
  </w:num>
  <w:num w:numId="57">
    <w:abstractNumId w:val="34"/>
  </w:num>
  <w:num w:numId="58">
    <w:abstractNumId w:val="10"/>
  </w:num>
  <w:num w:numId="59">
    <w:abstractNumId w:val="60"/>
  </w:num>
  <w:num w:numId="60">
    <w:abstractNumId w:val="83"/>
  </w:num>
  <w:num w:numId="61">
    <w:abstractNumId w:val="5"/>
  </w:num>
  <w:num w:numId="62">
    <w:abstractNumId w:val="40"/>
  </w:num>
  <w:num w:numId="63">
    <w:abstractNumId w:val="35"/>
  </w:num>
  <w:num w:numId="64">
    <w:abstractNumId w:val="50"/>
  </w:num>
  <w:num w:numId="65">
    <w:abstractNumId w:val="19"/>
  </w:num>
  <w:num w:numId="66">
    <w:abstractNumId w:val="54"/>
  </w:num>
  <w:num w:numId="67">
    <w:abstractNumId w:val="12"/>
  </w:num>
  <w:num w:numId="68">
    <w:abstractNumId w:val="9"/>
  </w:num>
  <w:num w:numId="69">
    <w:abstractNumId w:val="47"/>
  </w:num>
  <w:num w:numId="70">
    <w:abstractNumId w:val="80"/>
  </w:num>
  <w:num w:numId="71">
    <w:abstractNumId w:val="41"/>
  </w:num>
  <w:num w:numId="72">
    <w:abstractNumId w:val="73"/>
  </w:num>
  <w:num w:numId="73">
    <w:abstractNumId w:val="18"/>
  </w:num>
  <w:num w:numId="74">
    <w:abstractNumId w:val="33"/>
  </w:num>
  <w:num w:numId="75">
    <w:abstractNumId w:val="48"/>
  </w:num>
  <w:num w:numId="76">
    <w:abstractNumId w:val="2"/>
  </w:num>
  <w:num w:numId="77">
    <w:abstractNumId w:val="30"/>
  </w:num>
  <w:num w:numId="78">
    <w:abstractNumId w:val="67"/>
  </w:num>
  <w:num w:numId="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4"/>
  </w:num>
  <w:num w:numId="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num>
  <w:num w:numId="83">
    <w:abstractNumId w:val="1"/>
  </w:num>
  <w:num w:numId="84">
    <w:abstractNumId w:val="16"/>
  </w:num>
  <w:num w:numId="85">
    <w:abstractNumId w:val="45"/>
  </w:num>
  <w:num w:numId="86">
    <w:abstractNumId w:val="87"/>
  </w:num>
  <w:num w:numId="87">
    <w:abstractNumId w:val="13"/>
  </w:num>
  <w:num w:numId="88">
    <w:abstractNumId w:val="15"/>
  </w:num>
  <w:num w:numId="89">
    <w:abstractNumId w:val="6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FF"/>
    <w:rsid w:val="00007D10"/>
    <w:rsid w:val="00007E3F"/>
    <w:rsid w:val="00010D24"/>
    <w:rsid w:val="00012AF5"/>
    <w:rsid w:val="00013029"/>
    <w:rsid w:val="0001473E"/>
    <w:rsid w:val="000157B5"/>
    <w:rsid w:val="00017999"/>
    <w:rsid w:val="0002364D"/>
    <w:rsid w:val="000240D4"/>
    <w:rsid w:val="00025DBA"/>
    <w:rsid w:val="0002672F"/>
    <w:rsid w:val="00027010"/>
    <w:rsid w:val="00027F95"/>
    <w:rsid w:val="000314E3"/>
    <w:rsid w:val="00032396"/>
    <w:rsid w:val="000347BC"/>
    <w:rsid w:val="0003490A"/>
    <w:rsid w:val="00035DCA"/>
    <w:rsid w:val="000369CE"/>
    <w:rsid w:val="00037764"/>
    <w:rsid w:val="00040F0A"/>
    <w:rsid w:val="00045D71"/>
    <w:rsid w:val="0005072E"/>
    <w:rsid w:val="0005115F"/>
    <w:rsid w:val="00052227"/>
    <w:rsid w:val="00052441"/>
    <w:rsid w:val="00052DA8"/>
    <w:rsid w:val="000577BC"/>
    <w:rsid w:val="00057C24"/>
    <w:rsid w:val="00060A0A"/>
    <w:rsid w:val="00060CAD"/>
    <w:rsid w:val="00060E50"/>
    <w:rsid w:val="00060FDC"/>
    <w:rsid w:val="00062B99"/>
    <w:rsid w:val="00063A47"/>
    <w:rsid w:val="00066B3F"/>
    <w:rsid w:val="000728A4"/>
    <w:rsid w:val="0007360A"/>
    <w:rsid w:val="00075004"/>
    <w:rsid w:val="000766B8"/>
    <w:rsid w:val="00081B37"/>
    <w:rsid w:val="00083B8B"/>
    <w:rsid w:val="000841EF"/>
    <w:rsid w:val="000843DC"/>
    <w:rsid w:val="000857BF"/>
    <w:rsid w:val="000900D9"/>
    <w:rsid w:val="00090120"/>
    <w:rsid w:val="00092F52"/>
    <w:rsid w:val="00094338"/>
    <w:rsid w:val="00094A42"/>
    <w:rsid w:val="000960BD"/>
    <w:rsid w:val="00097258"/>
    <w:rsid w:val="0009726F"/>
    <w:rsid w:val="000A0C6B"/>
    <w:rsid w:val="000A2B58"/>
    <w:rsid w:val="000A5B39"/>
    <w:rsid w:val="000A7289"/>
    <w:rsid w:val="000B0072"/>
    <w:rsid w:val="000B0519"/>
    <w:rsid w:val="000B36F7"/>
    <w:rsid w:val="000B76FC"/>
    <w:rsid w:val="000C09DE"/>
    <w:rsid w:val="000C101A"/>
    <w:rsid w:val="000C32C3"/>
    <w:rsid w:val="000C3D93"/>
    <w:rsid w:val="000C79C9"/>
    <w:rsid w:val="000D09B1"/>
    <w:rsid w:val="000D12C8"/>
    <w:rsid w:val="000D27C3"/>
    <w:rsid w:val="000D3800"/>
    <w:rsid w:val="000D4720"/>
    <w:rsid w:val="000D5916"/>
    <w:rsid w:val="000D78C6"/>
    <w:rsid w:val="000E1268"/>
    <w:rsid w:val="000E1824"/>
    <w:rsid w:val="000E4D63"/>
    <w:rsid w:val="000E5F51"/>
    <w:rsid w:val="000E6700"/>
    <w:rsid w:val="000E6EC9"/>
    <w:rsid w:val="000F1F79"/>
    <w:rsid w:val="000F3867"/>
    <w:rsid w:val="000F3D54"/>
    <w:rsid w:val="000F4E56"/>
    <w:rsid w:val="000F4FB7"/>
    <w:rsid w:val="000F5A65"/>
    <w:rsid w:val="000F79AA"/>
    <w:rsid w:val="001014C8"/>
    <w:rsid w:val="0010309E"/>
    <w:rsid w:val="00120356"/>
    <w:rsid w:val="00121E7A"/>
    <w:rsid w:val="0012260C"/>
    <w:rsid w:val="00125369"/>
    <w:rsid w:val="001254B6"/>
    <w:rsid w:val="001274CB"/>
    <w:rsid w:val="00127A6E"/>
    <w:rsid w:val="00127E32"/>
    <w:rsid w:val="00133B46"/>
    <w:rsid w:val="00133B7A"/>
    <w:rsid w:val="00135450"/>
    <w:rsid w:val="00140438"/>
    <w:rsid w:val="001425A6"/>
    <w:rsid w:val="00145331"/>
    <w:rsid w:val="00147884"/>
    <w:rsid w:val="00147B9D"/>
    <w:rsid w:val="00150DEC"/>
    <w:rsid w:val="0015283D"/>
    <w:rsid w:val="00160716"/>
    <w:rsid w:val="00160E21"/>
    <w:rsid w:val="00161D6B"/>
    <w:rsid w:val="00162A23"/>
    <w:rsid w:val="00163BE0"/>
    <w:rsid w:val="00163FB9"/>
    <w:rsid w:val="001645BE"/>
    <w:rsid w:val="0016555D"/>
    <w:rsid w:val="00166C52"/>
    <w:rsid w:val="001679B0"/>
    <w:rsid w:val="001703D2"/>
    <w:rsid w:val="001717F4"/>
    <w:rsid w:val="001732A3"/>
    <w:rsid w:val="00176EA0"/>
    <w:rsid w:val="00180119"/>
    <w:rsid w:val="001822CB"/>
    <w:rsid w:val="00182EB6"/>
    <w:rsid w:val="00183235"/>
    <w:rsid w:val="0018394D"/>
    <w:rsid w:val="00183BC3"/>
    <w:rsid w:val="001848F3"/>
    <w:rsid w:val="001870D1"/>
    <w:rsid w:val="00187BC0"/>
    <w:rsid w:val="0019084F"/>
    <w:rsid w:val="00192AE6"/>
    <w:rsid w:val="00192D3D"/>
    <w:rsid w:val="00193FCE"/>
    <w:rsid w:val="00195BB9"/>
    <w:rsid w:val="001965E9"/>
    <w:rsid w:val="00196F9E"/>
    <w:rsid w:val="00197DEE"/>
    <w:rsid w:val="00197EF0"/>
    <w:rsid w:val="001A09CF"/>
    <w:rsid w:val="001A5F8A"/>
    <w:rsid w:val="001B162A"/>
    <w:rsid w:val="001B1B39"/>
    <w:rsid w:val="001B46F4"/>
    <w:rsid w:val="001B4FE6"/>
    <w:rsid w:val="001B54F4"/>
    <w:rsid w:val="001B55B0"/>
    <w:rsid w:val="001B5DA0"/>
    <w:rsid w:val="001B7BE6"/>
    <w:rsid w:val="001C028B"/>
    <w:rsid w:val="001C0710"/>
    <w:rsid w:val="001C1456"/>
    <w:rsid w:val="001C41BC"/>
    <w:rsid w:val="001C72EF"/>
    <w:rsid w:val="001C7333"/>
    <w:rsid w:val="001D1072"/>
    <w:rsid w:val="001D3F05"/>
    <w:rsid w:val="001D5552"/>
    <w:rsid w:val="001D5D70"/>
    <w:rsid w:val="001D634D"/>
    <w:rsid w:val="001E1657"/>
    <w:rsid w:val="001E174C"/>
    <w:rsid w:val="001E21DD"/>
    <w:rsid w:val="001E398E"/>
    <w:rsid w:val="001E4C86"/>
    <w:rsid w:val="001E6EAB"/>
    <w:rsid w:val="001F06FB"/>
    <w:rsid w:val="001F1191"/>
    <w:rsid w:val="001F123C"/>
    <w:rsid w:val="001F335B"/>
    <w:rsid w:val="001F3D6E"/>
    <w:rsid w:val="001F4ABB"/>
    <w:rsid w:val="00200349"/>
    <w:rsid w:val="002028D6"/>
    <w:rsid w:val="00202907"/>
    <w:rsid w:val="0020298B"/>
    <w:rsid w:val="00204205"/>
    <w:rsid w:val="00206DE3"/>
    <w:rsid w:val="002135BA"/>
    <w:rsid w:val="00215005"/>
    <w:rsid w:val="00223508"/>
    <w:rsid w:val="00224EE1"/>
    <w:rsid w:val="0022677F"/>
    <w:rsid w:val="00232CDA"/>
    <w:rsid w:val="0023468D"/>
    <w:rsid w:val="00234B4D"/>
    <w:rsid w:val="00234DE4"/>
    <w:rsid w:val="00235709"/>
    <w:rsid w:val="00235AC9"/>
    <w:rsid w:val="002418C7"/>
    <w:rsid w:val="00243EE5"/>
    <w:rsid w:val="00246D60"/>
    <w:rsid w:val="00247D2C"/>
    <w:rsid w:val="00250369"/>
    <w:rsid w:val="0025165C"/>
    <w:rsid w:val="002528EC"/>
    <w:rsid w:val="00252B1B"/>
    <w:rsid w:val="0025300F"/>
    <w:rsid w:val="00255440"/>
    <w:rsid w:val="00255444"/>
    <w:rsid w:val="00255E0D"/>
    <w:rsid w:val="002565B2"/>
    <w:rsid w:val="00257E15"/>
    <w:rsid w:val="00260B58"/>
    <w:rsid w:val="0026143C"/>
    <w:rsid w:val="00262CDE"/>
    <w:rsid w:val="002637DA"/>
    <w:rsid w:val="00265103"/>
    <w:rsid w:val="00265C6C"/>
    <w:rsid w:val="00272EB7"/>
    <w:rsid w:val="0027347E"/>
    <w:rsid w:val="00273C16"/>
    <w:rsid w:val="002748AE"/>
    <w:rsid w:val="00277EED"/>
    <w:rsid w:val="002811C9"/>
    <w:rsid w:val="002811E9"/>
    <w:rsid w:val="002825FD"/>
    <w:rsid w:val="00283C1A"/>
    <w:rsid w:val="0028697C"/>
    <w:rsid w:val="00286FC2"/>
    <w:rsid w:val="00290BE8"/>
    <w:rsid w:val="0029192F"/>
    <w:rsid w:val="00292409"/>
    <w:rsid w:val="002929AE"/>
    <w:rsid w:val="002960EA"/>
    <w:rsid w:val="002A02E3"/>
    <w:rsid w:val="002A57A6"/>
    <w:rsid w:val="002A593D"/>
    <w:rsid w:val="002A6695"/>
    <w:rsid w:val="002A6BE1"/>
    <w:rsid w:val="002A6F6D"/>
    <w:rsid w:val="002A766D"/>
    <w:rsid w:val="002B0307"/>
    <w:rsid w:val="002B0489"/>
    <w:rsid w:val="002B179B"/>
    <w:rsid w:val="002B239E"/>
    <w:rsid w:val="002B23C3"/>
    <w:rsid w:val="002B362E"/>
    <w:rsid w:val="002B3F0D"/>
    <w:rsid w:val="002B41EC"/>
    <w:rsid w:val="002B71B1"/>
    <w:rsid w:val="002C54AF"/>
    <w:rsid w:val="002C5F8B"/>
    <w:rsid w:val="002C7827"/>
    <w:rsid w:val="002D0F28"/>
    <w:rsid w:val="002D1423"/>
    <w:rsid w:val="002D536E"/>
    <w:rsid w:val="002E1BE4"/>
    <w:rsid w:val="002E1DE9"/>
    <w:rsid w:val="002E3F4C"/>
    <w:rsid w:val="002E5285"/>
    <w:rsid w:val="002E6265"/>
    <w:rsid w:val="002E6394"/>
    <w:rsid w:val="002E6EB7"/>
    <w:rsid w:val="002E734A"/>
    <w:rsid w:val="002E7619"/>
    <w:rsid w:val="002F1057"/>
    <w:rsid w:val="002F4933"/>
    <w:rsid w:val="002F582E"/>
    <w:rsid w:val="002F5A49"/>
    <w:rsid w:val="002F64B2"/>
    <w:rsid w:val="00301C02"/>
    <w:rsid w:val="003021F1"/>
    <w:rsid w:val="003031F2"/>
    <w:rsid w:val="0030327F"/>
    <w:rsid w:val="003050C2"/>
    <w:rsid w:val="003070FA"/>
    <w:rsid w:val="0030743F"/>
    <w:rsid w:val="003108CA"/>
    <w:rsid w:val="0031180E"/>
    <w:rsid w:val="003140A9"/>
    <w:rsid w:val="003144D0"/>
    <w:rsid w:val="0031798C"/>
    <w:rsid w:val="00320C0F"/>
    <w:rsid w:val="003232AB"/>
    <w:rsid w:val="00325A7E"/>
    <w:rsid w:val="00326382"/>
    <w:rsid w:val="003264FC"/>
    <w:rsid w:val="003309F2"/>
    <w:rsid w:val="00331350"/>
    <w:rsid w:val="0033149E"/>
    <w:rsid w:val="00337080"/>
    <w:rsid w:val="00337924"/>
    <w:rsid w:val="00337F56"/>
    <w:rsid w:val="00341E3E"/>
    <w:rsid w:val="003446A6"/>
    <w:rsid w:val="0034541B"/>
    <w:rsid w:val="00346685"/>
    <w:rsid w:val="00346AD9"/>
    <w:rsid w:val="00350EC4"/>
    <w:rsid w:val="00351DBF"/>
    <w:rsid w:val="00352268"/>
    <w:rsid w:val="003562D1"/>
    <w:rsid w:val="003562EE"/>
    <w:rsid w:val="00356FC3"/>
    <w:rsid w:val="00357978"/>
    <w:rsid w:val="00360ABB"/>
    <w:rsid w:val="00360E01"/>
    <w:rsid w:val="00362247"/>
    <w:rsid w:val="003632D1"/>
    <w:rsid w:val="003633AB"/>
    <w:rsid w:val="00363662"/>
    <w:rsid w:val="00364F47"/>
    <w:rsid w:val="003655C5"/>
    <w:rsid w:val="00365624"/>
    <w:rsid w:val="00367559"/>
    <w:rsid w:val="003713CD"/>
    <w:rsid w:val="003718D2"/>
    <w:rsid w:val="00372D99"/>
    <w:rsid w:val="00377226"/>
    <w:rsid w:val="0037729F"/>
    <w:rsid w:val="00380BC5"/>
    <w:rsid w:val="00381624"/>
    <w:rsid w:val="00382937"/>
    <w:rsid w:val="00382F1C"/>
    <w:rsid w:val="00384749"/>
    <w:rsid w:val="0038532B"/>
    <w:rsid w:val="003868BD"/>
    <w:rsid w:val="0039051F"/>
    <w:rsid w:val="003919E4"/>
    <w:rsid w:val="00391DBB"/>
    <w:rsid w:val="00393820"/>
    <w:rsid w:val="003A02CB"/>
    <w:rsid w:val="003A1283"/>
    <w:rsid w:val="003A175F"/>
    <w:rsid w:val="003A22E3"/>
    <w:rsid w:val="003A2527"/>
    <w:rsid w:val="003A2AFC"/>
    <w:rsid w:val="003A2CB2"/>
    <w:rsid w:val="003A391B"/>
    <w:rsid w:val="003A60E5"/>
    <w:rsid w:val="003A6573"/>
    <w:rsid w:val="003B3A7D"/>
    <w:rsid w:val="003B3B58"/>
    <w:rsid w:val="003B59FE"/>
    <w:rsid w:val="003B62F1"/>
    <w:rsid w:val="003B79FE"/>
    <w:rsid w:val="003C0F5F"/>
    <w:rsid w:val="003C10A0"/>
    <w:rsid w:val="003C19E0"/>
    <w:rsid w:val="003C710E"/>
    <w:rsid w:val="003C7F60"/>
    <w:rsid w:val="003D0567"/>
    <w:rsid w:val="003D1546"/>
    <w:rsid w:val="003D1B80"/>
    <w:rsid w:val="003D490C"/>
    <w:rsid w:val="003D4F16"/>
    <w:rsid w:val="003D6596"/>
    <w:rsid w:val="003E3E96"/>
    <w:rsid w:val="003F0FA6"/>
    <w:rsid w:val="003F0FE5"/>
    <w:rsid w:val="003F1C56"/>
    <w:rsid w:val="003F317A"/>
    <w:rsid w:val="003F44C2"/>
    <w:rsid w:val="003F5594"/>
    <w:rsid w:val="003F6D52"/>
    <w:rsid w:val="00400D28"/>
    <w:rsid w:val="00406167"/>
    <w:rsid w:val="00410879"/>
    <w:rsid w:val="00411959"/>
    <w:rsid w:val="00411FCC"/>
    <w:rsid w:val="004128FB"/>
    <w:rsid w:val="004134FE"/>
    <w:rsid w:val="00414E3B"/>
    <w:rsid w:val="004174C7"/>
    <w:rsid w:val="00420F1E"/>
    <w:rsid w:val="004246B1"/>
    <w:rsid w:val="00427669"/>
    <w:rsid w:val="00427A00"/>
    <w:rsid w:val="00430135"/>
    <w:rsid w:val="004306CE"/>
    <w:rsid w:val="00431C74"/>
    <w:rsid w:val="00431F8B"/>
    <w:rsid w:val="00434BF9"/>
    <w:rsid w:val="0043583B"/>
    <w:rsid w:val="004358A2"/>
    <w:rsid w:val="00435E89"/>
    <w:rsid w:val="0044292B"/>
    <w:rsid w:val="004463E6"/>
    <w:rsid w:val="00451A97"/>
    <w:rsid w:val="00453235"/>
    <w:rsid w:val="004532BC"/>
    <w:rsid w:val="0045372F"/>
    <w:rsid w:val="00453B25"/>
    <w:rsid w:val="00456DEB"/>
    <w:rsid w:val="00457BDB"/>
    <w:rsid w:val="00457DF9"/>
    <w:rsid w:val="004607FF"/>
    <w:rsid w:val="004632FA"/>
    <w:rsid w:val="00463F80"/>
    <w:rsid w:val="00466405"/>
    <w:rsid w:val="00467C19"/>
    <w:rsid w:val="0047069E"/>
    <w:rsid w:val="004723CA"/>
    <w:rsid w:val="00473AAD"/>
    <w:rsid w:val="00474721"/>
    <w:rsid w:val="00474A5A"/>
    <w:rsid w:val="004760F6"/>
    <w:rsid w:val="0048151B"/>
    <w:rsid w:val="00483875"/>
    <w:rsid w:val="00484138"/>
    <w:rsid w:val="00484855"/>
    <w:rsid w:val="00492B9F"/>
    <w:rsid w:val="00493DCB"/>
    <w:rsid w:val="00494592"/>
    <w:rsid w:val="00494738"/>
    <w:rsid w:val="004956DB"/>
    <w:rsid w:val="004A0FC3"/>
    <w:rsid w:val="004A5274"/>
    <w:rsid w:val="004A7874"/>
    <w:rsid w:val="004B1217"/>
    <w:rsid w:val="004B289C"/>
    <w:rsid w:val="004B2B21"/>
    <w:rsid w:val="004B402B"/>
    <w:rsid w:val="004B676E"/>
    <w:rsid w:val="004B6C8C"/>
    <w:rsid w:val="004C21B5"/>
    <w:rsid w:val="004C3FB6"/>
    <w:rsid w:val="004C40D4"/>
    <w:rsid w:val="004D4430"/>
    <w:rsid w:val="004D487A"/>
    <w:rsid w:val="004D5650"/>
    <w:rsid w:val="004D7A2D"/>
    <w:rsid w:val="004E0BDE"/>
    <w:rsid w:val="004E1F82"/>
    <w:rsid w:val="004E430B"/>
    <w:rsid w:val="004F14F2"/>
    <w:rsid w:val="004F15AA"/>
    <w:rsid w:val="004F2488"/>
    <w:rsid w:val="004F28C0"/>
    <w:rsid w:val="004F39F9"/>
    <w:rsid w:val="004F5055"/>
    <w:rsid w:val="004F797D"/>
    <w:rsid w:val="004F7F7D"/>
    <w:rsid w:val="005017B4"/>
    <w:rsid w:val="00502480"/>
    <w:rsid w:val="00502933"/>
    <w:rsid w:val="005029B4"/>
    <w:rsid w:val="00505668"/>
    <w:rsid w:val="00506A20"/>
    <w:rsid w:val="00507466"/>
    <w:rsid w:val="005103F0"/>
    <w:rsid w:val="00513813"/>
    <w:rsid w:val="005139DA"/>
    <w:rsid w:val="005141B5"/>
    <w:rsid w:val="00515C49"/>
    <w:rsid w:val="00516913"/>
    <w:rsid w:val="005171E5"/>
    <w:rsid w:val="00517209"/>
    <w:rsid w:val="005206FB"/>
    <w:rsid w:val="00520A85"/>
    <w:rsid w:val="00523DFA"/>
    <w:rsid w:val="00524180"/>
    <w:rsid w:val="00525477"/>
    <w:rsid w:val="00525EE2"/>
    <w:rsid w:val="005310ED"/>
    <w:rsid w:val="005313C6"/>
    <w:rsid w:val="00532B5A"/>
    <w:rsid w:val="00535BBA"/>
    <w:rsid w:val="00536E1C"/>
    <w:rsid w:val="00537EE7"/>
    <w:rsid w:val="00544019"/>
    <w:rsid w:val="00545765"/>
    <w:rsid w:val="005462BC"/>
    <w:rsid w:val="00546C9A"/>
    <w:rsid w:val="0055011A"/>
    <w:rsid w:val="00550197"/>
    <w:rsid w:val="00551BAD"/>
    <w:rsid w:val="00553DFC"/>
    <w:rsid w:val="00554CE3"/>
    <w:rsid w:val="0055504B"/>
    <w:rsid w:val="00557753"/>
    <w:rsid w:val="005602CE"/>
    <w:rsid w:val="005602D5"/>
    <w:rsid w:val="00563067"/>
    <w:rsid w:val="00563BCA"/>
    <w:rsid w:val="005648A3"/>
    <w:rsid w:val="0056762E"/>
    <w:rsid w:val="00567DEA"/>
    <w:rsid w:val="00573E36"/>
    <w:rsid w:val="0057662D"/>
    <w:rsid w:val="00577A91"/>
    <w:rsid w:val="00581106"/>
    <w:rsid w:val="00581D66"/>
    <w:rsid w:val="005825FF"/>
    <w:rsid w:val="005853BD"/>
    <w:rsid w:val="005864AD"/>
    <w:rsid w:val="005904C9"/>
    <w:rsid w:val="00595005"/>
    <w:rsid w:val="0059519B"/>
    <w:rsid w:val="00595F83"/>
    <w:rsid w:val="005A4D0E"/>
    <w:rsid w:val="005B0359"/>
    <w:rsid w:val="005B1AC5"/>
    <w:rsid w:val="005B21F4"/>
    <w:rsid w:val="005B22B1"/>
    <w:rsid w:val="005B4E93"/>
    <w:rsid w:val="005B4F28"/>
    <w:rsid w:val="005B6036"/>
    <w:rsid w:val="005B64F7"/>
    <w:rsid w:val="005B7D25"/>
    <w:rsid w:val="005B7DE1"/>
    <w:rsid w:val="005C055E"/>
    <w:rsid w:val="005C29A1"/>
    <w:rsid w:val="005C3E52"/>
    <w:rsid w:val="005C4C9C"/>
    <w:rsid w:val="005C7102"/>
    <w:rsid w:val="005C771D"/>
    <w:rsid w:val="005D0D32"/>
    <w:rsid w:val="005D2AA3"/>
    <w:rsid w:val="005D37C1"/>
    <w:rsid w:val="005D58BE"/>
    <w:rsid w:val="005D7EE9"/>
    <w:rsid w:val="005E203B"/>
    <w:rsid w:val="005E3147"/>
    <w:rsid w:val="005E5917"/>
    <w:rsid w:val="005E6A5A"/>
    <w:rsid w:val="005F1348"/>
    <w:rsid w:val="005F1853"/>
    <w:rsid w:val="005F1B34"/>
    <w:rsid w:val="005F31ED"/>
    <w:rsid w:val="005F40C8"/>
    <w:rsid w:val="005F517B"/>
    <w:rsid w:val="005F5D45"/>
    <w:rsid w:val="00600D39"/>
    <w:rsid w:val="00600EAA"/>
    <w:rsid w:val="006027F7"/>
    <w:rsid w:val="00606640"/>
    <w:rsid w:val="00612BBB"/>
    <w:rsid w:val="00612CFA"/>
    <w:rsid w:val="006145F6"/>
    <w:rsid w:val="006154E3"/>
    <w:rsid w:val="006225B6"/>
    <w:rsid w:val="006236AE"/>
    <w:rsid w:val="00624BC1"/>
    <w:rsid w:val="00625F53"/>
    <w:rsid w:val="00626709"/>
    <w:rsid w:val="0063043A"/>
    <w:rsid w:val="00632B0E"/>
    <w:rsid w:val="00640E6F"/>
    <w:rsid w:val="006411D9"/>
    <w:rsid w:val="00642851"/>
    <w:rsid w:val="00644C40"/>
    <w:rsid w:val="00647332"/>
    <w:rsid w:val="0064762F"/>
    <w:rsid w:val="0064797B"/>
    <w:rsid w:val="00650D40"/>
    <w:rsid w:val="00651CBA"/>
    <w:rsid w:val="00651E21"/>
    <w:rsid w:val="00662583"/>
    <w:rsid w:val="006663ED"/>
    <w:rsid w:val="00666571"/>
    <w:rsid w:val="00670CED"/>
    <w:rsid w:val="00671BCB"/>
    <w:rsid w:val="0067264C"/>
    <w:rsid w:val="00673195"/>
    <w:rsid w:val="00674800"/>
    <w:rsid w:val="00676B1A"/>
    <w:rsid w:val="006806FB"/>
    <w:rsid w:val="006809B2"/>
    <w:rsid w:val="00680CAC"/>
    <w:rsid w:val="0068104C"/>
    <w:rsid w:val="00682254"/>
    <w:rsid w:val="006847EF"/>
    <w:rsid w:val="00685F87"/>
    <w:rsid w:val="006921A5"/>
    <w:rsid w:val="00693930"/>
    <w:rsid w:val="00697D98"/>
    <w:rsid w:val="006A0D39"/>
    <w:rsid w:val="006A2A71"/>
    <w:rsid w:val="006B2F33"/>
    <w:rsid w:val="006B31CB"/>
    <w:rsid w:val="006B3363"/>
    <w:rsid w:val="006B3CE4"/>
    <w:rsid w:val="006B536B"/>
    <w:rsid w:val="006B5655"/>
    <w:rsid w:val="006C2537"/>
    <w:rsid w:val="006C2E9B"/>
    <w:rsid w:val="006C2F91"/>
    <w:rsid w:val="006C35D8"/>
    <w:rsid w:val="006C3D42"/>
    <w:rsid w:val="006C405C"/>
    <w:rsid w:val="006C5CD7"/>
    <w:rsid w:val="006C7359"/>
    <w:rsid w:val="006C7814"/>
    <w:rsid w:val="006D254E"/>
    <w:rsid w:val="006D3818"/>
    <w:rsid w:val="006D4B39"/>
    <w:rsid w:val="006D5250"/>
    <w:rsid w:val="006D542A"/>
    <w:rsid w:val="006D5D34"/>
    <w:rsid w:val="006E19C7"/>
    <w:rsid w:val="006E2D90"/>
    <w:rsid w:val="006E3577"/>
    <w:rsid w:val="006E3811"/>
    <w:rsid w:val="006E398D"/>
    <w:rsid w:val="006E50EB"/>
    <w:rsid w:val="006E55BC"/>
    <w:rsid w:val="006E5E92"/>
    <w:rsid w:val="006E6113"/>
    <w:rsid w:val="006E635B"/>
    <w:rsid w:val="006E6CBE"/>
    <w:rsid w:val="006E7EF5"/>
    <w:rsid w:val="006F32B9"/>
    <w:rsid w:val="006F5CBF"/>
    <w:rsid w:val="006F6287"/>
    <w:rsid w:val="00700730"/>
    <w:rsid w:val="007025AF"/>
    <w:rsid w:val="007117C3"/>
    <w:rsid w:val="00712935"/>
    <w:rsid w:val="00712CEF"/>
    <w:rsid w:val="007142E5"/>
    <w:rsid w:val="00715106"/>
    <w:rsid w:val="00715C61"/>
    <w:rsid w:val="00716693"/>
    <w:rsid w:val="00717F3F"/>
    <w:rsid w:val="00717F78"/>
    <w:rsid w:val="00724F3C"/>
    <w:rsid w:val="00725A49"/>
    <w:rsid w:val="00725CFD"/>
    <w:rsid w:val="00725D81"/>
    <w:rsid w:val="00735276"/>
    <w:rsid w:val="00735460"/>
    <w:rsid w:val="00737996"/>
    <w:rsid w:val="00740FFA"/>
    <w:rsid w:val="0074139E"/>
    <w:rsid w:val="007417AB"/>
    <w:rsid w:val="0074219A"/>
    <w:rsid w:val="00743BE3"/>
    <w:rsid w:val="00744D9C"/>
    <w:rsid w:val="00754B11"/>
    <w:rsid w:val="007551B8"/>
    <w:rsid w:val="007564CE"/>
    <w:rsid w:val="00757396"/>
    <w:rsid w:val="00764CC1"/>
    <w:rsid w:val="00766A3D"/>
    <w:rsid w:val="00767F6D"/>
    <w:rsid w:val="00773C08"/>
    <w:rsid w:val="00775700"/>
    <w:rsid w:val="00776A89"/>
    <w:rsid w:val="007807C3"/>
    <w:rsid w:val="00781402"/>
    <w:rsid w:val="007833E8"/>
    <w:rsid w:val="0078385A"/>
    <w:rsid w:val="00783B00"/>
    <w:rsid w:val="00783F63"/>
    <w:rsid w:val="00786B22"/>
    <w:rsid w:val="007954F5"/>
    <w:rsid w:val="00795AA0"/>
    <w:rsid w:val="0079697D"/>
    <w:rsid w:val="00797A3A"/>
    <w:rsid w:val="007A0AAB"/>
    <w:rsid w:val="007A1AF8"/>
    <w:rsid w:val="007A1F96"/>
    <w:rsid w:val="007A4783"/>
    <w:rsid w:val="007A48E4"/>
    <w:rsid w:val="007B2180"/>
    <w:rsid w:val="007B6B49"/>
    <w:rsid w:val="007C194A"/>
    <w:rsid w:val="007C7223"/>
    <w:rsid w:val="007C7475"/>
    <w:rsid w:val="007C75E1"/>
    <w:rsid w:val="007C76F0"/>
    <w:rsid w:val="007D3D15"/>
    <w:rsid w:val="007D3FB5"/>
    <w:rsid w:val="007D48B7"/>
    <w:rsid w:val="007D5851"/>
    <w:rsid w:val="007D72F0"/>
    <w:rsid w:val="007D7743"/>
    <w:rsid w:val="007F006A"/>
    <w:rsid w:val="007F044F"/>
    <w:rsid w:val="007F2E71"/>
    <w:rsid w:val="007F64C5"/>
    <w:rsid w:val="00801A19"/>
    <w:rsid w:val="00802C73"/>
    <w:rsid w:val="00802F46"/>
    <w:rsid w:val="0080526D"/>
    <w:rsid w:val="00806CCB"/>
    <w:rsid w:val="00810962"/>
    <w:rsid w:val="00810D9E"/>
    <w:rsid w:val="008112BD"/>
    <w:rsid w:val="0081159C"/>
    <w:rsid w:val="008160CD"/>
    <w:rsid w:val="00816E79"/>
    <w:rsid w:val="00821016"/>
    <w:rsid w:val="00822C04"/>
    <w:rsid w:val="008242D4"/>
    <w:rsid w:val="00824B7C"/>
    <w:rsid w:val="00824EED"/>
    <w:rsid w:val="00827F51"/>
    <w:rsid w:val="008302FA"/>
    <w:rsid w:val="008308CB"/>
    <w:rsid w:val="00832414"/>
    <w:rsid w:val="00835AAB"/>
    <w:rsid w:val="00836671"/>
    <w:rsid w:val="00836A54"/>
    <w:rsid w:val="0083773C"/>
    <w:rsid w:val="008379B2"/>
    <w:rsid w:val="00843147"/>
    <w:rsid w:val="00843D31"/>
    <w:rsid w:val="00844B43"/>
    <w:rsid w:val="008464F8"/>
    <w:rsid w:val="00846687"/>
    <w:rsid w:val="0084798F"/>
    <w:rsid w:val="00847B85"/>
    <w:rsid w:val="00850B3B"/>
    <w:rsid w:val="00850C52"/>
    <w:rsid w:val="0085764E"/>
    <w:rsid w:val="008604AB"/>
    <w:rsid w:val="00861166"/>
    <w:rsid w:val="0086482C"/>
    <w:rsid w:val="00864FAC"/>
    <w:rsid w:val="00865150"/>
    <w:rsid w:val="00867471"/>
    <w:rsid w:val="0087274B"/>
    <w:rsid w:val="00872C60"/>
    <w:rsid w:val="0087657F"/>
    <w:rsid w:val="008775BF"/>
    <w:rsid w:val="008805C2"/>
    <w:rsid w:val="00881517"/>
    <w:rsid w:val="00881ED7"/>
    <w:rsid w:val="00884039"/>
    <w:rsid w:val="00887316"/>
    <w:rsid w:val="00887AC1"/>
    <w:rsid w:val="00890628"/>
    <w:rsid w:val="0089089C"/>
    <w:rsid w:val="0089123D"/>
    <w:rsid w:val="00891CDD"/>
    <w:rsid w:val="0089362F"/>
    <w:rsid w:val="00894349"/>
    <w:rsid w:val="008A1491"/>
    <w:rsid w:val="008A425D"/>
    <w:rsid w:val="008A4BF6"/>
    <w:rsid w:val="008A651B"/>
    <w:rsid w:val="008B1618"/>
    <w:rsid w:val="008B66A5"/>
    <w:rsid w:val="008B6A58"/>
    <w:rsid w:val="008B7AED"/>
    <w:rsid w:val="008C3BCF"/>
    <w:rsid w:val="008C473E"/>
    <w:rsid w:val="008C4C18"/>
    <w:rsid w:val="008D6B35"/>
    <w:rsid w:val="008D7931"/>
    <w:rsid w:val="008D7D34"/>
    <w:rsid w:val="008D7F3F"/>
    <w:rsid w:val="008E053C"/>
    <w:rsid w:val="008E1128"/>
    <w:rsid w:val="008E5258"/>
    <w:rsid w:val="008F00A4"/>
    <w:rsid w:val="008F0B1B"/>
    <w:rsid w:val="008F11E1"/>
    <w:rsid w:val="008F2240"/>
    <w:rsid w:val="008F317B"/>
    <w:rsid w:val="008F38AD"/>
    <w:rsid w:val="008F608D"/>
    <w:rsid w:val="008F678A"/>
    <w:rsid w:val="008F6886"/>
    <w:rsid w:val="0090051E"/>
    <w:rsid w:val="0090271C"/>
    <w:rsid w:val="00905643"/>
    <w:rsid w:val="00906472"/>
    <w:rsid w:val="00906E5C"/>
    <w:rsid w:val="00910B2F"/>
    <w:rsid w:val="00912F4C"/>
    <w:rsid w:val="0091389C"/>
    <w:rsid w:val="00914CB7"/>
    <w:rsid w:val="0091691F"/>
    <w:rsid w:val="00917DA8"/>
    <w:rsid w:val="00926187"/>
    <w:rsid w:val="00930B05"/>
    <w:rsid w:val="0093187A"/>
    <w:rsid w:val="00931FC9"/>
    <w:rsid w:val="009341B3"/>
    <w:rsid w:val="00941BAB"/>
    <w:rsid w:val="00942897"/>
    <w:rsid w:val="009431B8"/>
    <w:rsid w:val="00944ED4"/>
    <w:rsid w:val="00944F20"/>
    <w:rsid w:val="00946E40"/>
    <w:rsid w:val="00950AA4"/>
    <w:rsid w:val="009532C7"/>
    <w:rsid w:val="009538E4"/>
    <w:rsid w:val="00955DB3"/>
    <w:rsid w:val="00957770"/>
    <w:rsid w:val="00957EE7"/>
    <w:rsid w:val="00961E0C"/>
    <w:rsid w:val="0096367F"/>
    <w:rsid w:val="00966125"/>
    <w:rsid w:val="00966E99"/>
    <w:rsid w:val="00967241"/>
    <w:rsid w:val="00971BB3"/>
    <w:rsid w:val="00972D79"/>
    <w:rsid w:val="009732ED"/>
    <w:rsid w:val="00974B05"/>
    <w:rsid w:val="0097589E"/>
    <w:rsid w:val="0097618A"/>
    <w:rsid w:val="00976A1D"/>
    <w:rsid w:val="009801BD"/>
    <w:rsid w:val="00981776"/>
    <w:rsid w:val="00983EDC"/>
    <w:rsid w:val="00984498"/>
    <w:rsid w:val="00984B32"/>
    <w:rsid w:val="00990754"/>
    <w:rsid w:val="00990A80"/>
    <w:rsid w:val="00991688"/>
    <w:rsid w:val="00993533"/>
    <w:rsid w:val="00997148"/>
    <w:rsid w:val="00997E51"/>
    <w:rsid w:val="009A0B33"/>
    <w:rsid w:val="009A1F48"/>
    <w:rsid w:val="009A29BF"/>
    <w:rsid w:val="009A5005"/>
    <w:rsid w:val="009A58B8"/>
    <w:rsid w:val="009B236F"/>
    <w:rsid w:val="009B3018"/>
    <w:rsid w:val="009B30D1"/>
    <w:rsid w:val="009B3E38"/>
    <w:rsid w:val="009B48A9"/>
    <w:rsid w:val="009B53DC"/>
    <w:rsid w:val="009B6EA7"/>
    <w:rsid w:val="009C0650"/>
    <w:rsid w:val="009C0CF9"/>
    <w:rsid w:val="009C1E9F"/>
    <w:rsid w:val="009C29B4"/>
    <w:rsid w:val="009C2A80"/>
    <w:rsid w:val="009C36AA"/>
    <w:rsid w:val="009C47B9"/>
    <w:rsid w:val="009C4A86"/>
    <w:rsid w:val="009C5101"/>
    <w:rsid w:val="009C6A5F"/>
    <w:rsid w:val="009C7959"/>
    <w:rsid w:val="009D3874"/>
    <w:rsid w:val="009D3FF8"/>
    <w:rsid w:val="009D54C7"/>
    <w:rsid w:val="009D74F9"/>
    <w:rsid w:val="009E08DD"/>
    <w:rsid w:val="009E1E6F"/>
    <w:rsid w:val="009E38CB"/>
    <w:rsid w:val="009E4836"/>
    <w:rsid w:val="009E4F8C"/>
    <w:rsid w:val="009E5CE3"/>
    <w:rsid w:val="009F11E3"/>
    <w:rsid w:val="009F4272"/>
    <w:rsid w:val="009F6287"/>
    <w:rsid w:val="00A003B0"/>
    <w:rsid w:val="00A0224A"/>
    <w:rsid w:val="00A02479"/>
    <w:rsid w:val="00A04A3E"/>
    <w:rsid w:val="00A11A83"/>
    <w:rsid w:val="00A13671"/>
    <w:rsid w:val="00A16ECF"/>
    <w:rsid w:val="00A1793B"/>
    <w:rsid w:val="00A22F9B"/>
    <w:rsid w:val="00A236E7"/>
    <w:rsid w:val="00A24892"/>
    <w:rsid w:val="00A30B6F"/>
    <w:rsid w:val="00A32D41"/>
    <w:rsid w:val="00A3308A"/>
    <w:rsid w:val="00A3337E"/>
    <w:rsid w:val="00A3398A"/>
    <w:rsid w:val="00A339EC"/>
    <w:rsid w:val="00A357D1"/>
    <w:rsid w:val="00A35EAF"/>
    <w:rsid w:val="00A36FC9"/>
    <w:rsid w:val="00A3798E"/>
    <w:rsid w:val="00A40C70"/>
    <w:rsid w:val="00A4115B"/>
    <w:rsid w:val="00A4189B"/>
    <w:rsid w:val="00A41BDC"/>
    <w:rsid w:val="00A44E2A"/>
    <w:rsid w:val="00A55047"/>
    <w:rsid w:val="00A55BA8"/>
    <w:rsid w:val="00A56011"/>
    <w:rsid w:val="00A57B56"/>
    <w:rsid w:val="00A636CA"/>
    <w:rsid w:val="00A64612"/>
    <w:rsid w:val="00A646A3"/>
    <w:rsid w:val="00A65E9C"/>
    <w:rsid w:val="00A67AFC"/>
    <w:rsid w:val="00A72DA5"/>
    <w:rsid w:val="00A741D3"/>
    <w:rsid w:val="00A74660"/>
    <w:rsid w:val="00A74C73"/>
    <w:rsid w:val="00A75497"/>
    <w:rsid w:val="00A75B8A"/>
    <w:rsid w:val="00A77B3E"/>
    <w:rsid w:val="00A81822"/>
    <w:rsid w:val="00A823B0"/>
    <w:rsid w:val="00A82F68"/>
    <w:rsid w:val="00A84E4C"/>
    <w:rsid w:val="00A909E6"/>
    <w:rsid w:val="00A93316"/>
    <w:rsid w:val="00A9356B"/>
    <w:rsid w:val="00A93CE1"/>
    <w:rsid w:val="00A9405B"/>
    <w:rsid w:val="00A96959"/>
    <w:rsid w:val="00A96DDA"/>
    <w:rsid w:val="00AA28F7"/>
    <w:rsid w:val="00AB1430"/>
    <w:rsid w:val="00AB4158"/>
    <w:rsid w:val="00AB51B7"/>
    <w:rsid w:val="00AB7129"/>
    <w:rsid w:val="00AC1462"/>
    <w:rsid w:val="00AC4717"/>
    <w:rsid w:val="00AC4846"/>
    <w:rsid w:val="00AC51A4"/>
    <w:rsid w:val="00AC545D"/>
    <w:rsid w:val="00AC772A"/>
    <w:rsid w:val="00AD0972"/>
    <w:rsid w:val="00AD2E72"/>
    <w:rsid w:val="00AD320A"/>
    <w:rsid w:val="00AD7737"/>
    <w:rsid w:val="00AD77A9"/>
    <w:rsid w:val="00AE1B19"/>
    <w:rsid w:val="00AE1BBA"/>
    <w:rsid w:val="00AE2FAC"/>
    <w:rsid w:val="00AE3EA7"/>
    <w:rsid w:val="00AE5DF8"/>
    <w:rsid w:val="00AE6053"/>
    <w:rsid w:val="00AF1218"/>
    <w:rsid w:val="00AF15C4"/>
    <w:rsid w:val="00AF2618"/>
    <w:rsid w:val="00AF2CBE"/>
    <w:rsid w:val="00AF3971"/>
    <w:rsid w:val="00AF3A43"/>
    <w:rsid w:val="00AF5075"/>
    <w:rsid w:val="00B03DA5"/>
    <w:rsid w:val="00B10926"/>
    <w:rsid w:val="00B12327"/>
    <w:rsid w:val="00B155BE"/>
    <w:rsid w:val="00B20300"/>
    <w:rsid w:val="00B2095E"/>
    <w:rsid w:val="00B22EE7"/>
    <w:rsid w:val="00B231BB"/>
    <w:rsid w:val="00B247F9"/>
    <w:rsid w:val="00B27AA8"/>
    <w:rsid w:val="00B3125E"/>
    <w:rsid w:val="00B3372C"/>
    <w:rsid w:val="00B35274"/>
    <w:rsid w:val="00B354E9"/>
    <w:rsid w:val="00B3719C"/>
    <w:rsid w:val="00B37570"/>
    <w:rsid w:val="00B40633"/>
    <w:rsid w:val="00B44B94"/>
    <w:rsid w:val="00B46578"/>
    <w:rsid w:val="00B50DB9"/>
    <w:rsid w:val="00B53832"/>
    <w:rsid w:val="00B53E5F"/>
    <w:rsid w:val="00B54421"/>
    <w:rsid w:val="00B54498"/>
    <w:rsid w:val="00B54929"/>
    <w:rsid w:val="00B54D2C"/>
    <w:rsid w:val="00B57B18"/>
    <w:rsid w:val="00B6268C"/>
    <w:rsid w:val="00B6374C"/>
    <w:rsid w:val="00B63C4C"/>
    <w:rsid w:val="00B65D94"/>
    <w:rsid w:val="00B738A4"/>
    <w:rsid w:val="00B76774"/>
    <w:rsid w:val="00B778B9"/>
    <w:rsid w:val="00B77BD8"/>
    <w:rsid w:val="00B80A8A"/>
    <w:rsid w:val="00B810DD"/>
    <w:rsid w:val="00B81A3B"/>
    <w:rsid w:val="00B82F8E"/>
    <w:rsid w:val="00B83019"/>
    <w:rsid w:val="00B8316D"/>
    <w:rsid w:val="00B846D3"/>
    <w:rsid w:val="00B86E6F"/>
    <w:rsid w:val="00B90CC9"/>
    <w:rsid w:val="00B916B2"/>
    <w:rsid w:val="00B9739A"/>
    <w:rsid w:val="00B97E99"/>
    <w:rsid w:val="00BA0621"/>
    <w:rsid w:val="00BA5CB5"/>
    <w:rsid w:val="00BA7096"/>
    <w:rsid w:val="00BA757B"/>
    <w:rsid w:val="00BA7D2E"/>
    <w:rsid w:val="00BA7F71"/>
    <w:rsid w:val="00BB6027"/>
    <w:rsid w:val="00BC018D"/>
    <w:rsid w:val="00BC13E8"/>
    <w:rsid w:val="00BC1E4F"/>
    <w:rsid w:val="00BC32E8"/>
    <w:rsid w:val="00BC32F2"/>
    <w:rsid w:val="00BC463C"/>
    <w:rsid w:val="00BC4869"/>
    <w:rsid w:val="00BC5765"/>
    <w:rsid w:val="00BC734D"/>
    <w:rsid w:val="00BD0258"/>
    <w:rsid w:val="00BD045D"/>
    <w:rsid w:val="00BD08B2"/>
    <w:rsid w:val="00BD0EEB"/>
    <w:rsid w:val="00BD1E08"/>
    <w:rsid w:val="00BD2662"/>
    <w:rsid w:val="00BD44DE"/>
    <w:rsid w:val="00BD508D"/>
    <w:rsid w:val="00BD5B03"/>
    <w:rsid w:val="00BD6E61"/>
    <w:rsid w:val="00BD74C3"/>
    <w:rsid w:val="00BD7643"/>
    <w:rsid w:val="00BE0DEF"/>
    <w:rsid w:val="00BE1C5D"/>
    <w:rsid w:val="00BE3393"/>
    <w:rsid w:val="00BE47F5"/>
    <w:rsid w:val="00BE4DF8"/>
    <w:rsid w:val="00BE699D"/>
    <w:rsid w:val="00BF1C0D"/>
    <w:rsid w:val="00BF3772"/>
    <w:rsid w:val="00BF3D73"/>
    <w:rsid w:val="00BF4B61"/>
    <w:rsid w:val="00BF66D9"/>
    <w:rsid w:val="00BF7E0F"/>
    <w:rsid w:val="00C01B6C"/>
    <w:rsid w:val="00C0252D"/>
    <w:rsid w:val="00C05262"/>
    <w:rsid w:val="00C06369"/>
    <w:rsid w:val="00C101DF"/>
    <w:rsid w:val="00C12096"/>
    <w:rsid w:val="00C12DEB"/>
    <w:rsid w:val="00C13A70"/>
    <w:rsid w:val="00C1528F"/>
    <w:rsid w:val="00C16CB8"/>
    <w:rsid w:val="00C20487"/>
    <w:rsid w:val="00C2194B"/>
    <w:rsid w:val="00C223AE"/>
    <w:rsid w:val="00C24D76"/>
    <w:rsid w:val="00C3010A"/>
    <w:rsid w:val="00C302CE"/>
    <w:rsid w:val="00C323AE"/>
    <w:rsid w:val="00C33E19"/>
    <w:rsid w:val="00C33F8A"/>
    <w:rsid w:val="00C345E5"/>
    <w:rsid w:val="00C45723"/>
    <w:rsid w:val="00C514FE"/>
    <w:rsid w:val="00C52F8C"/>
    <w:rsid w:val="00C5643A"/>
    <w:rsid w:val="00C60D97"/>
    <w:rsid w:val="00C67E40"/>
    <w:rsid w:val="00C8073F"/>
    <w:rsid w:val="00C80F76"/>
    <w:rsid w:val="00C81246"/>
    <w:rsid w:val="00C86466"/>
    <w:rsid w:val="00C86958"/>
    <w:rsid w:val="00C86AC4"/>
    <w:rsid w:val="00C86CB3"/>
    <w:rsid w:val="00C86E46"/>
    <w:rsid w:val="00C9036E"/>
    <w:rsid w:val="00C911CA"/>
    <w:rsid w:val="00C91E37"/>
    <w:rsid w:val="00C9395F"/>
    <w:rsid w:val="00C94441"/>
    <w:rsid w:val="00C94544"/>
    <w:rsid w:val="00C94AF3"/>
    <w:rsid w:val="00C94E9D"/>
    <w:rsid w:val="00CA0827"/>
    <w:rsid w:val="00CA1A37"/>
    <w:rsid w:val="00CA2A55"/>
    <w:rsid w:val="00CA37C8"/>
    <w:rsid w:val="00CA58B4"/>
    <w:rsid w:val="00CB1832"/>
    <w:rsid w:val="00CB37F8"/>
    <w:rsid w:val="00CB444C"/>
    <w:rsid w:val="00CB593D"/>
    <w:rsid w:val="00CC155E"/>
    <w:rsid w:val="00CC3374"/>
    <w:rsid w:val="00CC584F"/>
    <w:rsid w:val="00CC65A8"/>
    <w:rsid w:val="00CD3DD6"/>
    <w:rsid w:val="00CD50ED"/>
    <w:rsid w:val="00CE200A"/>
    <w:rsid w:val="00CE3512"/>
    <w:rsid w:val="00CE3955"/>
    <w:rsid w:val="00CE6608"/>
    <w:rsid w:val="00CE6DC3"/>
    <w:rsid w:val="00CF09D6"/>
    <w:rsid w:val="00CF3621"/>
    <w:rsid w:val="00CF4CBD"/>
    <w:rsid w:val="00CF5D9A"/>
    <w:rsid w:val="00D01FF2"/>
    <w:rsid w:val="00D02ADA"/>
    <w:rsid w:val="00D035D7"/>
    <w:rsid w:val="00D04286"/>
    <w:rsid w:val="00D04893"/>
    <w:rsid w:val="00D074C8"/>
    <w:rsid w:val="00D07538"/>
    <w:rsid w:val="00D123F3"/>
    <w:rsid w:val="00D12921"/>
    <w:rsid w:val="00D13501"/>
    <w:rsid w:val="00D16A43"/>
    <w:rsid w:val="00D21B81"/>
    <w:rsid w:val="00D22E5A"/>
    <w:rsid w:val="00D241DB"/>
    <w:rsid w:val="00D2427B"/>
    <w:rsid w:val="00D265A6"/>
    <w:rsid w:val="00D26772"/>
    <w:rsid w:val="00D27C68"/>
    <w:rsid w:val="00D316BB"/>
    <w:rsid w:val="00D32590"/>
    <w:rsid w:val="00D3301E"/>
    <w:rsid w:val="00D40F7C"/>
    <w:rsid w:val="00D4143A"/>
    <w:rsid w:val="00D436B5"/>
    <w:rsid w:val="00D4497C"/>
    <w:rsid w:val="00D4670D"/>
    <w:rsid w:val="00D47718"/>
    <w:rsid w:val="00D477D2"/>
    <w:rsid w:val="00D52306"/>
    <w:rsid w:val="00D544F9"/>
    <w:rsid w:val="00D65F86"/>
    <w:rsid w:val="00D6751E"/>
    <w:rsid w:val="00D72747"/>
    <w:rsid w:val="00D733DE"/>
    <w:rsid w:val="00D74BFA"/>
    <w:rsid w:val="00D74F0E"/>
    <w:rsid w:val="00D75D84"/>
    <w:rsid w:val="00D77D2B"/>
    <w:rsid w:val="00D811F3"/>
    <w:rsid w:val="00D81648"/>
    <w:rsid w:val="00D82A0C"/>
    <w:rsid w:val="00D82D4F"/>
    <w:rsid w:val="00D84466"/>
    <w:rsid w:val="00D84BDA"/>
    <w:rsid w:val="00D86781"/>
    <w:rsid w:val="00D873E5"/>
    <w:rsid w:val="00D8777D"/>
    <w:rsid w:val="00D915BE"/>
    <w:rsid w:val="00D920DB"/>
    <w:rsid w:val="00D97830"/>
    <w:rsid w:val="00D97FF9"/>
    <w:rsid w:val="00DA519B"/>
    <w:rsid w:val="00DA67BD"/>
    <w:rsid w:val="00DA7B8B"/>
    <w:rsid w:val="00DB0A8B"/>
    <w:rsid w:val="00DB58EE"/>
    <w:rsid w:val="00DC0063"/>
    <w:rsid w:val="00DC145C"/>
    <w:rsid w:val="00DC1894"/>
    <w:rsid w:val="00DC4114"/>
    <w:rsid w:val="00DC49C6"/>
    <w:rsid w:val="00DC580D"/>
    <w:rsid w:val="00DC6BEE"/>
    <w:rsid w:val="00DD1BF5"/>
    <w:rsid w:val="00DD2513"/>
    <w:rsid w:val="00DD678D"/>
    <w:rsid w:val="00DD75E2"/>
    <w:rsid w:val="00DD7E2F"/>
    <w:rsid w:val="00DE110D"/>
    <w:rsid w:val="00DE197F"/>
    <w:rsid w:val="00DE31DF"/>
    <w:rsid w:val="00DE4F8D"/>
    <w:rsid w:val="00DF082E"/>
    <w:rsid w:val="00DF1C76"/>
    <w:rsid w:val="00DF2ACE"/>
    <w:rsid w:val="00DF5450"/>
    <w:rsid w:val="00E00072"/>
    <w:rsid w:val="00E010B5"/>
    <w:rsid w:val="00E0129E"/>
    <w:rsid w:val="00E03B2A"/>
    <w:rsid w:val="00E0750F"/>
    <w:rsid w:val="00E07D24"/>
    <w:rsid w:val="00E10862"/>
    <w:rsid w:val="00E10FFF"/>
    <w:rsid w:val="00E131F4"/>
    <w:rsid w:val="00E147F6"/>
    <w:rsid w:val="00E14C8B"/>
    <w:rsid w:val="00E16BAE"/>
    <w:rsid w:val="00E20547"/>
    <w:rsid w:val="00E20B27"/>
    <w:rsid w:val="00E2203A"/>
    <w:rsid w:val="00E2281C"/>
    <w:rsid w:val="00E2447B"/>
    <w:rsid w:val="00E24630"/>
    <w:rsid w:val="00E255F2"/>
    <w:rsid w:val="00E2593C"/>
    <w:rsid w:val="00E26641"/>
    <w:rsid w:val="00E30D21"/>
    <w:rsid w:val="00E32264"/>
    <w:rsid w:val="00E32342"/>
    <w:rsid w:val="00E33486"/>
    <w:rsid w:val="00E35B9D"/>
    <w:rsid w:val="00E36FF9"/>
    <w:rsid w:val="00E37E77"/>
    <w:rsid w:val="00E38A6E"/>
    <w:rsid w:val="00E40005"/>
    <w:rsid w:val="00E422F0"/>
    <w:rsid w:val="00E446E9"/>
    <w:rsid w:val="00E45EBF"/>
    <w:rsid w:val="00E47301"/>
    <w:rsid w:val="00E47C1D"/>
    <w:rsid w:val="00E512D9"/>
    <w:rsid w:val="00E52828"/>
    <w:rsid w:val="00E53396"/>
    <w:rsid w:val="00E54006"/>
    <w:rsid w:val="00E6138E"/>
    <w:rsid w:val="00E613D8"/>
    <w:rsid w:val="00E61AE9"/>
    <w:rsid w:val="00E649DE"/>
    <w:rsid w:val="00E65718"/>
    <w:rsid w:val="00E66E7E"/>
    <w:rsid w:val="00E67378"/>
    <w:rsid w:val="00E703F3"/>
    <w:rsid w:val="00E75008"/>
    <w:rsid w:val="00E75E72"/>
    <w:rsid w:val="00E76499"/>
    <w:rsid w:val="00E77264"/>
    <w:rsid w:val="00E77AA4"/>
    <w:rsid w:val="00E803A2"/>
    <w:rsid w:val="00E803B8"/>
    <w:rsid w:val="00E803FA"/>
    <w:rsid w:val="00E804AE"/>
    <w:rsid w:val="00E80A8A"/>
    <w:rsid w:val="00E83B76"/>
    <w:rsid w:val="00E844D4"/>
    <w:rsid w:val="00E8539F"/>
    <w:rsid w:val="00E8799D"/>
    <w:rsid w:val="00E87D72"/>
    <w:rsid w:val="00E905D7"/>
    <w:rsid w:val="00E90B3F"/>
    <w:rsid w:val="00E90B7D"/>
    <w:rsid w:val="00E94556"/>
    <w:rsid w:val="00E9739A"/>
    <w:rsid w:val="00E9E9A0"/>
    <w:rsid w:val="00EA11F9"/>
    <w:rsid w:val="00EA1814"/>
    <w:rsid w:val="00EA2104"/>
    <w:rsid w:val="00EA23BB"/>
    <w:rsid w:val="00EA3CD6"/>
    <w:rsid w:val="00EA5292"/>
    <w:rsid w:val="00EA5820"/>
    <w:rsid w:val="00EA7D6B"/>
    <w:rsid w:val="00EB0BB1"/>
    <w:rsid w:val="00EB3E9C"/>
    <w:rsid w:val="00EC00D7"/>
    <w:rsid w:val="00EC013E"/>
    <w:rsid w:val="00EC6BDF"/>
    <w:rsid w:val="00EC7529"/>
    <w:rsid w:val="00EE1DF4"/>
    <w:rsid w:val="00EE25CC"/>
    <w:rsid w:val="00EE27C7"/>
    <w:rsid w:val="00EE35F2"/>
    <w:rsid w:val="00EE5D78"/>
    <w:rsid w:val="00EE7A4B"/>
    <w:rsid w:val="00EF0775"/>
    <w:rsid w:val="00EF0836"/>
    <w:rsid w:val="00EF0F6E"/>
    <w:rsid w:val="00EF281A"/>
    <w:rsid w:val="00EF4201"/>
    <w:rsid w:val="00F0002C"/>
    <w:rsid w:val="00F0048E"/>
    <w:rsid w:val="00F03215"/>
    <w:rsid w:val="00F0651A"/>
    <w:rsid w:val="00F06E09"/>
    <w:rsid w:val="00F10660"/>
    <w:rsid w:val="00F13B3C"/>
    <w:rsid w:val="00F14287"/>
    <w:rsid w:val="00F24C1D"/>
    <w:rsid w:val="00F305AA"/>
    <w:rsid w:val="00F32C99"/>
    <w:rsid w:val="00F34C7C"/>
    <w:rsid w:val="00F35DC0"/>
    <w:rsid w:val="00F36602"/>
    <w:rsid w:val="00F379CB"/>
    <w:rsid w:val="00F40FAF"/>
    <w:rsid w:val="00F4172D"/>
    <w:rsid w:val="00F43626"/>
    <w:rsid w:val="00F43AD4"/>
    <w:rsid w:val="00F45B8C"/>
    <w:rsid w:val="00F678EC"/>
    <w:rsid w:val="00F71FE7"/>
    <w:rsid w:val="00F72D3D"/>
    <w:rsid w:val="00F73722"/>
    <w:rsid w:val="00F7430A"/>
    <w:rsid w:val="00F76F79"/>
    <w:rsid w:val="00F778CC"/>
    <w:rsid w:val="00F82834"/>
    <w:rsid w:val="00F8398B"/>
    <w:rsid w:val="00F85A5F"/>
    <w:rsid w:val="00F869FC"/>
    <w:rsid w:val="00F916E6"/>
    <w:rsid w:val="00F940DF"/>
    <w:rsid w:val="00F95730"/>
    <w:rsid w:val="00F966BC"/>
    <w:rsid w:val="00F96E92"/>
    <w:rsid w:val="00FA0347"/>
    <w:rsid w:val="00FA3539"/>
    <w:rsid w:val="00FA5E54"/>
    <w:rsid w:val="00FB03E7"/>
    <w:rsid w:val="00FB24D8"/>
    <w:rsid w:val="00FB36A8"/>
    <w:rsid w:val="00FB4C36"/>
    <w:rsid w:val="00FB545E"/>
    <w:rsid w:val="00FC0F1A"/>
    <w:rsid w:val="00FC0F6A"/>
    <w:rsid w:val="00FC399A"/>
    <w:rsid w:val="00FC3AC1"/>
    <w:rsid w:val="00FC3AE7"/>
    <w:rsid w:val="00FC3D0E"/>
    <w:rsid w:val="00FC582F"/>
    <w:rsid w:val="00FC5E79"/>
    <w:rsid w:val="00FC71E1"/>
    <w:rsid w:val="00FD1754"/>
    <w:rsid w:val="00FD3719"/>
    <w:rsid w:val="00FD4445"/>
    <w:rsid w:val="00FE17BE"/>
    <w:rsid w:val="00FE3524"/>
    <w:rsid w:val="00FE5131"/>
    <w:rsid w:val="00FE763E"/>
    <w:rsid w:val="00FF2861"/>
    <w:rsid w:val="00FF5762"/>
    <w:rsid w:val="0133923B"/>
    <w:rsid w:val="014644EE"/>
    <w:rsid w:val="01671AA5"/>
    <w:rsid w:val="01B65A5F"/>
    <w:rsid w:val="0265140A"/>
    <w:rsid w:val="02669E90"/>
    <w:rsid w:val="02BCAFE9"/>
    <w:rsid w:val="02DC9CF8"/>
    <w:rsid w:val="02E03A85"/>
    <w:rsid w:val="041EC41C"/>
    <w:rsid w:val="043FD374"/>
    <w:rsid w:val="04953231"/>
    <w:rsid w:val="04B930EC"/>
    <w:rsid w:val="0508758C"/>
    <w:rsid w:val="052E88A5"/>
    <w:rsid w:val="0556BA20"/>
    <w:rsid w:val="055FC31C"/>
    <w:rsid w:val="0584488E"/>
    <w:rsid w:val="05C19DDA"/>
    <w:rsid w:val="05FECFD6"/>
    <w:rsid w:val="06201313"/>
    <w:rsid w:val="0688E346"/>
    <w:rsid w:val="06A1743C"/>
    <w:rsid w:val="06A60126"/>
    <w:rsid w:val="06C5ABAD"/>
    <w:rsid w:val="07228BD2"/>
    <w:rsid w:val="082111A4"/>
    <w:rsid w:val="089A8D17"/>
    <w:rsid w:val="089CA393"/>
    <w:rsid w:val="08C82397"/>
    <w:rsid w:val="08CE2D4E"/>
    <w:rsid w:val="091B6079"/>
    <w:rsid w:val="093D4355"/>
    <w:rsid w:val="096C20E9"/>
    <w:rsid w:val="09888CB6"/>
    <w:rsid w:val="09A75BAB"/>
    <w:rsid w:val="09D57886"/>
    <w:rsid w:val="0AB0CE4A"/>
    <w:rsid w:val="0B1D9C69"/>
    <w:rsid w:val="0B2FF0E7"/>
    <w:rsid w:val="0B47E25B"/>
    <w:rsid w:val="0B4BDF76"/>
    <w:rsid w:val="0B8CCC3B"/>
    <w:rsid w:val="0BFA3B7B"/>
    <w:rsid w:val="0CBE8875"/>
    <w:rsid w:val="0D327A26"/>
    <w:rsid w:val="0D56B355"/>
    <w:rsid w:val="0D579665"/>
    <w:rsid w:val="0D74D294"/>
    <w:rsid w:val="0D9CDA08"/>
    <w:rsid w:val="0DA8A645"/>
    <w:rsid w:val="0DB8D1A9"/>
    <w:rsid w:val="0DD4CE4D"/>
    <w:rsid w:val="0DE7AF48"/>
    <w:rsid w:val="0E543DDA"/>
    <w:rsid w:val="0EE3CBBB"/>
    <w:rsid w:val="0EF6DC9C"/>
    <w:rsid w:val="0F3A81C0"/>
    <w:rsid w:val="0F4738A6"/>
    <w:rsid w:val="0F856BAD"/>
    <w:rsid w:val="0FF6A016"/>
    <w:rsid w:val="1077C5B1"/>
    <w:rsid w:val="1084FC2B"/>
    <w:rsid w:val="109A8148"/>
    <w:rsid w:val="10DBEA6F"/>
    <w:rsid w:val="1107EFB3"/>
    <w:rsid w:val="111CB45D"/>
    <w:rsid w:val="11360143"/>
    <w:rsid w:val="119A429E"/>
    <w:rsid w:val="11D219A5"/>
    <w:rsid w:val="12127E40"/>
    <w:rsid w:val="123F80C0"/>
    <w:rsid w:val="12BD6406"/>
    <w:rsid w:val="12C87835"/>
    <w:rsid w:val="12CB59A7"/>
    <w:rsid w:val="12CF6B85"/>
    <w:rsid w:val="12F54B09"/>
    <w:rsid w:val="12FF1A49"/>
    <w:rsid w:val="13047889"/>
    <w:rsid w:val="131F7B9A"/>
    <w:rsid w:val="134D7444"/>
    <w:rsid w:val="13514269"/>
    <w:rsid w:val="13550B77"/>
    <w:rsid w:val="135C422F"/>
    <w:rsid w:val="13855825"/>
    <w:rsid w:val="13CA220F"/>
    <w:rsid w:val="13DA3648"/>
    <w:rsid w:val="1421FDDD"/>
    <w:rsid w:val="1457C8FB"/>
    <w:rsid w:val="14755532"/>
    <w:rsid w:val="150FE82C"/>
    <w:rsid w:val="161ACDC7"/>
    <w:rsid w:val="16558206"/>
    <w:rsid w:val="16AA6B5C"/>
    <w:rsid w:val="16CB8497"/>
    <w:rsid w:val="16D41AFC"/>
    <w:rsid w:val="171F1CD3"/>
    <w:rsid w:val="171FBA62"/>
    <w:rsid w:val="1720BCAA"/>
    <w:rsid w:val="1729C9B6"/>
    <w:rsid w:val="17505FE9"/>
    <w:rsid w:val="179632C5"/>
    <w:rsid w:val="17E33E87"/>
    <w:rsid w:val="17E5FA49"/>
    <w:rsid w:val="18407886"/>
    <w:rsid w:val="1863526E"/>
    <w:rsid w:val="18A75AF1"/>
    <w:rsid w:val="18BFDB0A"/>
    <w:rsid w:val="18CCAB74"/>
    <w:rsid w:val="18D6BFFF"/>
    <w:rsid w:val="18F213CE"/>
    <w:rsid w:val="191050F5"/>
    <w:rsid w:val="1950C417"/>
    <w:rsid w:val="1956FE97"/>
    <w:rsid w:val="19EC72ED"/>
    <w:rsid w:val="1A7600A3"/>
    <w:rsid w:val="1A80B818"/>
    <w:rsid w:val="1A9DD4BD"/>
    <w:rsid w:val="1AABF8D7"/>
    <w:rsid w:val="1B0A1E62"/>
    <w:rsid w:val="1B894D27"/>
    <w:rsid w:val="1BAE4BEB"/>
    <w:rsid w:val="1BCC6C4A"/>
    <w:rsid w:val="1BE778BE"/>
    <w:rsid w:val="1C2D298C"/>
    <w:rsid w:val="1C3C479B"/>
    <w:rsid w:val="1C3D84A9"/>
    <w:rsid w:val="1C93DB7E"/>
    <w:rsid w:val="1C9E5456"/>
    <w:rsid w:val="1CB8062B"/>
    <w:rsid w:val="1CBE7D43"/>
    <w:rsid w:val="1D0E7931"/>
    <w:rsid w:val="1D1716B0"/>
    <w:rsid w:val="1D65E4B0"/>
    <w:rsid w:val="1D6988B5"/>
    <w:rsid w:val="1D8AE63E"/>
    <w:rsid w:val="1DDC6DB0"/>
    <w:rsid w:val="1DF2315D"/>
    <w:rsid w:val="1E30A804"/>
    <w:rsid w:val="1EBF2F42"/>
    <w:rsid w:val="1EDF161A"/>
    <w:rsid w:val="1EF8EA4A"/>
    <w:rsid w:val="1F54EAE0"/>
    <w:rsid w:val="1F62D29B"/>
    <w:rsid w:val="1FA8F0BF"/>
    <w:rsid w:val="1FA9B070"/>
    <w:rsid w:val="1FBEB9AB"/>
    <w:rsid w:val="20046728"/>
    <w:rsid w:val="2056E69F"/>
    <w:rsid w:val="20589B62"/>
    <w:rsid w:val="20778B6C"/>
    <w:rsid w:val="2085C486"/>
    <w:rsid w:val="20CC9958"/>
    <w:rsid w:val="21D91420"/>
    <w:rsid w:val="21F54DAF"/>
    <w:rsid w:val="2225676B"/>
    <w:rsid w:val="229B7570"/>
    <w:rsid w:val="23B1F32B"/>
    <w:rsid w:val="248C9D34"/>
    <w:rsid w:val="248ED520"/>
    <w:rsid w:val="24C65094"/>
    <w:rsid w:val="24CEBD09"/>
    <w:rsid w:val="24E31218"/>
    <w:rsid w:val="2511B523"/>
    <w:rsid w:val="252702B5"/>
    <w:rsid w:val="254071E7"/>
    <w:rsid w:val="25608A94"/>
    <w:rsid w:val="25D707AE"/>
    <w:rsid w:val="25E0557F"/>
    <w:rsid w:val="2600DB45"/>
    <w:rsid w:val="263EBA5F"/>
    <w:rsid w:val="266F39CB"/>
    <w:rsid w:val="26783A63"/>
    <w:rsid w:val="26ADFB58"/>
    <w:rsid w:val="26F67C91"/>
    <w:rsid w:val="270CF3D5"/>
    <w:rsid w:val="271BA812"/>
    <w:rsid w:val="274323C7"/>
    <w:rsid w:val="27EA129A"/>
    <w:rsid w:val="281D7049"/>
    <w:rsid w:val="2879DF01"/>
    <w:rsid w:val="287FF60F"/>
    <w:rsid w:val="28DE2C4E"/>
    <w:rsid w:val="291DE712"/>
    <w:rsid w:val="29620338"/>
    <w:rsid w:val="29690A6B"/>
    <w:rsid w:val="29D3CC3F"/>
    <w:rsid w:val="2A1B7FB6"/>
    <w:rsid w:val="2A2F7A50"/>
    <w:rsid w:val="2A8CD3DC"/>
    <w:rsid w:val="2AA2C36D"/>
    <w:rsid w:val="2AB03D00"/>
    <w:rsid w:val="2BA7CA6A"/>
    <w:rsid w:val="2BC49911"/>
    <w:rsid w:val="2BEA41D2"/>
    <w:rsid w:val="2C170811"/>
    <w:rsid w:val="2C395BDC"/>
    <w:rsid w:val="2C4BEC1B"/>
    <w:rsid w:val="2C5A6885"/>
    <w:rsid w:val="2CC897E8"/>
    <w:rsid w:val="2D34A4E7"/>
    <w:rsid w:val="2D59AA15"/>
    <w:rsid w:val="2D623723"/>
    <w:rsid w:val="2DB03E27"/>
    <w:rsid w:val="2DB44597"/>
    <w:rsid w:val="2DB89D69"/>
    <w:rsid w:val="2E263EFA"/>
    <w:rsid w:val="2E308EF0"/>
    <w:rsid w:val="2E3E1EB3"/>
    <w:rsid w:val="2E76C715"/>
    <w:rsid w:val="2E7B6566"/>
    <w:rsid w:val="2EA4210B"/>
    <w:rsid w:val="2ED2FB53"/>
    <w:rsid w:val="2F7B8FFA"/>
    <w:rsid w:val="2F89E4C7"/>
    <w:rsid w:val="2F9B61C5"/>
    <w:rsid w:val="30220657"/>
    <w:rsid w:val="30D5B255"/>
    <w:rsid w:val="30FAA1B0"/>
    <w:rsid w:val="314E13FB"/>
    <w:rsid w:val="3209DD55"/>
    <w:rsid w:val="321165CD"/>
    <w:rsid w:val="32197859"/>
    <w:rsid w:val="3233BD78"/>
    <w:rsid w:val="32373751"/>
    <w:rsid w:val="326E69D9"/>
    <w:rsid w:val="32FE4E5A"/>
    <w:rsid w:val="3300AE33"/>
    <w:rsid w:val="33587922"/>
    <w:rsid w:val="33B8C706"/>
    <w:rsid w:val="33F9E9A9"/>
    <w:rsid w:val="33FA2611"/>
    <w:rsid w:val="34256947"/>
    <w:rsid w:val="34403335"/>
    <w:rsid w:val="347B9E1B"/>
    <w:rsid w:val="34819E63"/>
    <w:rsid w:val="34E2869E"/>
    <w:rsid w:val="35626376"/>
    <w:rsid w:val="3567590B"/>
    <w:rsid w:val="3581CD34"/>
    <w:rsid w:val="35A386F9"/>
    <w:rsid w:val="35AE2C29"/>
    <w:rsid w:val="35FA4963"/>
    <w:rsid w:val="36174484"/>
    <w:rsid w:val="364509CA"/>
    <w:rsid w:val="3760211F"/>
    <w:rsid w:val="3778BEB8"/>
    <w:rsid w:val="377B553C"/>
    <w:rsid w:val="37B2825E"/>
    <w:rsid w:val="37DD315B"/>
    <w:rsid w:val="37EDAF9D"/>
    <w:rsid w:val="380AB31D"/>
    <w:rsid w:val="380C4E57"/>
    <w:rsid w:val="387066CC"/>
    <w:rsid w:val="38BBD31C"/>
    <w:rsid w:val="38C6C650"/>
    <w:rsid w:val="38FD7F04"/>
    <w:rsid w:val="3910E7F3"/>
    <w:rsid w:val="39F3191F"/>
    <w:rsid w:val="39F3F1F0"/>
    <w:rsid w:val="39FEDEB0"/>
    <w:rsid w:val="3A3C6A90"/>
    <w:rsid w:val="3A6570C8"/>
    <w:rsid w:val="3A7FD5C1"/>
    <w:rsid w:val="3AA67067"/>
    <w:rsid w:val="3AB78B6E"/>
    <w:rsid w:val="3AE5DFA4"/>
    <w:rsid w:val="3AEEC986"/>
    <w:rsid w:val="3B0FD072"/>
    <w:rsid w:val="3B462D23"/>
    <w:rsid w:val="3BEB570D"/>
    <w:rsid w:val="3BF73A87"/>
    <w:rsid w:val="3C193ABE"/>
    <w:rsid w:val="3C403F28"/>
    <w:rsid w:val="3C4A176E"/>
    <w:rsid w:val="3C5BB1CA"/>
    <w:rsid w:val="3C618331"/>
    <w:rsid w:val="3C8E138D"/>
    <w:rsid w:val="3CFB4DD3"/>
    <w:rsid w:val="3D006611"/>
    <w:rsid w:val="3D4341E4"/>
    <w:rsid w:val="3DE013A8"/>
    <w:rsid w:val="3EAF600D"/>
    <w:rsid w:val="3EC083CD"/>
    <w:rsid w:val="3ED78DBE"/>
    <w:rsid w:val="3EFFE455"/>
    <w:rsid w:val="3F06B8A4"/>
    <w:rsid w:val="3F0C8672"/>
    <w:rsid w:val="3F1E9042"/>
    <w:rsid w:val="3F2DFD46"/>
    <w:rsid w:val="3F42E6F2"/>
    <w:rsid w:val="3F53C3D7"/>
    <w:rsid w:val="3FD54A36"/>
    <w:rsid w:val="40136B48"/>
    <w:rsid w:val="403339A9"/>
    <w:rsid w:val="40BF44FE"/>
    <w:rsid w:val="40E29D25"/>
    <w:rsid w:val="4108A783"/>
    <w:rsid w:val="414CFC17"/>
    <w:rsid w:val="4168B993"/>
    <w:rsid w:val="41A1843A"/>
    <w:rsid w:val="41C31A8E"/>
    <w:rsid w:val="42024B93"/>
    <w:rsid w:val="4228C576"/>
    <w:rsid w:val="4234E5B4"/>
    <w:rsid w:val="42623772"/>
    <w:rsid w:val="4267FB2A"/>
    <w:rsid w:val="42B80223"/>
    <w:rsid w:val="42C5A24C"/>
    <w:rsid w:val="42CB74EA"/>
    <w:rsid w:val="42E3B7FD"/>
    <w:rsid w:val="42E7EF72"/>
    <w:rsid w:val="4356081B"/>
    <w:rsid w:val="439D0069"/>
    <w:rsid w:val="43A7AB2A"/>
    <w:rsid w:val="440D8E71"/>
    <w:rsid w:val="44116689"/>
    <w:rsid w:val="44259F91"/>
    <w:rsid w:val="44C86BE1"/>
    <w:rsid w:val="45253434"/>
    <w:rsid w:val="452665FB"/>
    <w:rsid w:val="46C54FA9"/>
    <w:rsid w:val="4707AA20"/>
    <w:rsid w:val="47138BA1"/>
    <w:rsid w:val="472EF663"/>
    <w:rsid w:val="47904775"/>
    <w:rsid w:val="479B6089"/>
    <w:rsid w:val="479B868E"/>
    <w:rsid w:val="47E9E954"/>
    <w:rsid w:val="480188DE"/>
    <w:rsid w:val="48126DCB"/>
    <w:rsid w:val="48298EFE"/>
    <w:rsid w:val="48624CBE"/>
    <w:rsid w:val="489C9069"/>
    <w:rsid w:val="48F18A17"/>
    <w:rsid w:val="495EDCDC"/>
    <w:rsid w:val="4967B60B"/>
    <w:rsid w:val="49FAFF4B"/>
    <w:rsid w:val="4A28786E"/>
    <w:rsid w:val="4A3362C0"/>
    <w:rsid w:val="4A3E7DFD"/>
    <w:rsid w:val="4AB0575B"/>
    <w:rsid w:val="4AB84CE1"/>
    <w:rsid w:val="4ABAEE9F"/>
    <w:rsid w:val="4B15CB10"/>
    <w:rsid w:val="4B7709E5"/>
    <w:rsid w:val="4BD3E971"/>
    <w:rsid w:val="4BE4449D"/>
    <w:rsid w:val="4C2AE086"/>
    <w:rsid w:val="4C3270C3"/>
    <w:rsid w:val="4C80C24B"/>
    <w:rsid w:val="4C8BF816"/>
    <w:rsid w:val="4CCC342B"/>
    <w:rsid w:val="4CECB116"/>
    <w:rsid w:val="4D041752"/>
    <w:rsid w:val="4D220025"/>
    <w:rsid w:val="4D351C0D"/>
    <w:rsid w:val="4D9F75A5"/>
    <w:rsid w:val="4DC5C8A4"/>
    <w:rsid w:val="4E13FCF4"/>
    <w:rsid w:val="4E486AB2"/>
    <w:rsid w:val="4E5D3CB1"/>
    <w:rsid w:val="4E9E1344"/>
    <w:rsid w:val="4F1BB296"/>
    <w:rsid w:val="4F8C9461"/>
    <w:rsid w:val="4FD08ACB"/>
    <w:rsid w:val="4FF6634E"/>
    <w:rsid w:val="50097860"/>
    <w:rsid w:val="50422F7C"/>
    <w:rsid w:val="50931E0E"/>
    <w:rsid w:val="512EE6BB"/>
    <w:rsid w:val="51427AD6"/>
    <w:rsid w:val="51AF3118"/>
    <w:rsid w:val="51B6C428"/>
    <w:rsid w:val="51C00B92"/>
    <w:rsid w:val="51E016F9"/>
    <w:rsid w:val="51E17E12"/>
    <w:rsid w:val="523E5B62"/>
    <w:rsid w:val="52853DE6"/>
    <w:rsid w:val="52945F05"/>
    <w:rsid w:val="52A721D2"/>
    <w:rsid w:val="52A9EAE8"/>
    <w:rsid w:val="52C22D4B"/>
    <w:rsid w:val="52D83942"/>
    <w:rsid w:val="535710D9"/>
    <w:rsid w:val="535B5F84"/>
    <w:rsid w:val="53876B6B"/>
    <w:rsid w:val="53895720"/>
    <w:rsid w:val="53D6CB3C"/>
    <w:rsid w:val="54380E45"/>
    <w:rsid w:val="545C871D"/>
    <w:rsid w:val="54654423"/>
    <w:rsid w:val="55134E5A"/>
    <w:rsid w:val="5526F0DC"/>
    <w:rsid w:val="55361126"/>
    <w:rsid w:val="554C3420"/>
    <w:rsid w:val="5598D91D"/>
    <w:rsid w:val="55AC0233"/>
    <w:rsid w:val="566AD5CF"/>
    <w:rsid w:val="568368F9"/>
    <w:rsid w:val="56AC7921"/>
    <w:rsid w:val="57399426"/>
    <w:rsid w:val="57DB671A"/>
    <w:rsid w:val="57FB1006"/>
    <w:rsid w:val="5820661D"/>
    <w:rsid w:val="5821371A"/>
    <w:rsid w:val="582AF72F"/>
    <w:rsid w:val="582D0856"/>
    <w:rsid w:val="589ECD4D"/>
    <w:rsid w:val="58C4BD04"/>
    <w:rsid w:val="58C6C677"/>
    <w:rsid w:val="58E8D233"/>
    <w:rsid w:val="59095988"/>
    <w:rsid w:val="59173852"/>
    <w:rsid w:val="591DA46F"/>
    <w:rsid w:val="59330908"/>
    <w:rsid w:val="59A03092"/>
    <w:rsid w:val="5A30D02B"/>
    <w:rsid w:val="5A31FDCB"/>
    <w:rsid w:val="5A4C63CA"/>
    <w:rsid w:val="5A8BED67"/>
    <w:rsid w:val="5AABF2B4"/>
    <w:rsid w:val="5B1D6DFF"/>
    <w:rsid w:val="5BA85F4A"/>
    <w:rsid w:val="5C1C16FB"/>
    <w:rsid w:val="5C219EA4"/>
    <w:rsid w:val="5C225263"/>
    <w:rsid w:val="5C46E6E3"/>
    <w:rsid w:val="5C98064C"/>
    <w:rsid w:val="5CC941BA"/>
    <w:rsid w:val="5CCC42B4"/>
    <w:rsid w:val="5CCE25FD"/>
    <w:rsid w:val="5DD870F3"/>
    <w:rsid w:val="5E5548E2"/>
    <w:rsid w:val="5E772391"/>
    <w:rsid w:val="5E7C1117"/>
    <w:rsid w:val="5F4DCD49"/>
    <w:rsid w:val="5F702CC3"/>
    <w:rsid w:val="5F809C8C"/>
    <w:rsid w:val="611F86C6"/>
    <w:rsid w:val="613BA2FA"/>
    <w:rsid w:val="617CA412"/>
    <w:rsid w:val="61EAFB14"/>
    <w:rsid w:val="620CBA01"/>
    <w:rsid w:val="6217F778"/>
    <w:rsid w:val="6250B098"/>
    <w:rsid w:val="6253D97A"/>
    <w:rsid w:val="6264D5DC"/>
    <w:rsid w:val="62E21B7D"/>
    <w:rsid w:val="62F94DB7"/>
    <w:rsid w:val="632B2157"/>
    <w:rsid w:val="632B3F66"/>
    <w:rsid w:val="636DF60B"/>
    <w:rsid w:val="63985A50"/>
    <w:rsid w:val="63C632E0"/>
    <w:rsid w:val="6407D0A4"/>
    <w:rsid w:val="648446AF"/>
    <w:rsid w:val="651B47B5"/>
    <w:rsid w:val="65D26C57"/>
    <w:rsid w:val="65DB13CA"/>
    <w:rsid w:val="65DE0B77"/>
    <w:rsid w:val="65EAAB9B"/>
    <w:rsid w:val="66074B3C"/>
    <w:rsid w:val="6609CF32"/>
    <w:rsid w:val="6645229E"/>
    <w:rsid w:val="667ACD42"/>
    <w:rsid w:val="6691EE58"/>
    <w:rsid w:val="66CA2042"/>
    <w:rsid w:val="66F796B1"/>
    <w:rsid w:val="66FB98D7"/>
    <w:rsid w:val="6705F948"/>
    <w:rsid w:val="67466162"/>
    <w:rsid w:val="675E9ED0"/>
    <w:rsid w:val="677CB514"/>
    <w:rsid w:val="6782D7D1"/>
    <w:rsid w:val="67A81FF6"/>
    <w:rsid w:val="67BD0E57"/>
    <w:rsid w:val="67D2ECF9"/>
    <w:rsid w:val="67FE3908"/>
    <w:rsid w:val="68BECA4C"/>
    <w:rsid w:val="694486E3"/>
    <w:rsid w:val="695E48AC"/>
    <w:rsid w:val="698557D9"/>
    <w:rsid w:val="69B489B6"/>
    <w:rsid w:val="69E90E0A"/>
    <w:rsid w:val="6AE84C8A"/>
    <w:rsid w:val="6AF75362"/>
    <w:rsid w:val="6B10AFCF"/>
    <w:rsid w:val="6B489332"/>
    <w:rsid w:val="6B829087"/>
    <w:rsid w:val="6BB6F60D"/>
    <w:rsid w:val="6BBCCC74"/>
    <w:rsid w:val="6BBEACB7"/>
    <w:rsid w:val="6BDD3981"/>
    <w:rsid w:val="6BDD4D7B"/>
    <w:rsid w:val="6C3ED6DC"/>
    <w:rsid w:val="6C8A5C5E"/>
    <w:rsid w:val="6CC1D9D5"/>
    <w:rsid w:val="6CDF8ADB"/>
    <w:rsid w:val="6D968FFB"/>
    <w:rsid w:val="6E65C4B3"/>
    <w:rsid w:val="6E847A3F"/>
    <w:rsid w:val="6E9DD4FF"/>
    <w:rsid w:val="6EA4374A"/>
    <w:rsid w:val="6EA5608D"/>
    <w:rsid w:val="6EBC75A4"/>
    <w:rsid w:val="6EC1026A"/>
    <w:rsid w:val="6EFB56E4"/>
    <w:rsid w:val="6F153FBF"/>
    <w:rsid w:val="6F36424D"/>
    <w:rsid w:val="6F9B61F4"/>
    <w:rsid w:val="6FF2F92C"/>
    <w:rsid w:val="704FA05D"/>
    <w:rsid w:val="70B993F0"/>
    <w:rsid w:val="70C8707A"/>
    <w:rsid w:val="70FA4CE3"/>
    <w:rsid w:val="70FB6745"/>
    <w:rsid w:val="713E97E5"/>
    <w:rsid w:val="718AF797"/>
    <w:rsid w:val="718CEE7F"/>
    <w:rsid w:val="71B3E8E0"/>
    <w:rsid w:val="7213408F"/>
    <w:rsid w:val="722549F9"/>
    <w:rsid w:val="725FFCCB"/>
    <w:rsid w:val="7278BB9C"/>
    <w:rsid w:val="72C1EF1D"/>
    <w:rsid w:val="72CFDB89"/>
    <w:rsid w:val="72FB8BFF"/>
    <w:rsid w:val="734D23EF"/>
    <w:rsid w:val="73BA3141"/>
    <w:rsid w:val="7482E15F"/>
    <w:rsid w:val="748A2A27"/>
    <w:rsid w:val="74B63535"/>
    <w:rsid w:val="74BE1B02"/>
    <w:rsid w:val="758DD70D"/>
    <w:rsid w:val="75A3A5B1"/>
    <w:rsid w:val="75E5364F"/>
    <w:rsid w:val="75F27A6E"/>
    <w:rsid w:val="764BE025"/>
    <w:rsid w:val="768B6470"/>
    <w:rsid w:val="768E9947"/>
    <w:rsid w:val="7697A789"/>
    <w:rsid w:val="76BAC9DF"/>
    <w:rsid w:val="76E10969"/>
    <w:rsid w:val="7750E871"/>
    <w:rsid w:val="775A51FB"/>
    <w:rsid w:val="7767E77D"/>
    <w:rsid w:val="77B40C9E"/>
    <w:rsid w:val="780F6C2E"/>
    <w:rsid w:val="7820C603"/>
    <w:rsid w:val="783E782F"/>
    <w:rsid w:val="787B58F3"/>
    <w:rsid w:val="78875132"/>
    <w:rsid w:val="78D43F95"/>
    <w:rsid w:val="794F2438"/>
    <w:rsid w:val="79C90A8E"/>
    <w:rsid w:val="79EB4995"/>
    <w:rsid w:val="7A00E847"/>
    <w:rsid w:val="7A436F3E"/>
    <w:rsid w:val="7AF2404A"/>
    <w:rsid w:val="7AF7C280"/>
    <w:rsid w:val="7BA9F6D8"/>
    <w:rsid w:val="7C3D06BD"/>
    <w:rsid w:val="7C5DE102"/>
    <w:rsid w:val="7CA08080"/>
    <w:rsid w:val="7CB76DF7"/>
    <w:rsid w:val="7CCF2C0B"/>
    <w:rsid w:val="7D03C323"/>
    <w:rsid w:val="7D12826E"/>
    <w:rsid w:val="7DA7DA26"/>
    <w:rsid w:val="7E7163FD"/>
    <w:rsid w:val="7E87A3E8"/>
    <w:rsid w:val="7EC98795"/>
    <w:rsid w:val="7EF37308"/>
    <w:rsid w:val="7F2B2EAD"/>
    <w:rsid w:val="7F5A04B9"/>
    <w:rsid w:val="7F6D8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030350C"/>
  <w15:docId w15:val="{B34A8C00-00D6-467A-B238-80917D12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GridTable2-Accent5">
    <w:name w:val="Grid Table 2 Accent 5"/>
    <w:basedOn w:val="TableNormal"/>
    <w:uiPriority w:val="47"/>
    <w:rsid w:val="00BC1719"/>
    <w:rPr>
      <w:lang w:val="en-AU" w:eastAsia="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textrun">
    <w:name w:val="normaltextrun"/>
    <w:basedOn w:val="DefaultParagraphFont"/>
    <w:rsid w:val="008E053C"/>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CE6DC3"/>
  </w:style>
  <w:style w:type="paragraph" w:customStyle="1" w:styleId="paragraph">
    <w:name w:val="paragraph"/>
    <w:basedOn w:val="Normal"/>
    <w:rsid w:val="00CE6DC3"/>
    <w:pPr>
      <w:spacing w:before="100" w:beforeAutospacing="1" w:after="100" w:afterAutospacing="1"/>
    </w:pPr>
    <w:rPr>
      <w:lang w:val="en-AU" w:eastAsia="en-AU"/>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984970">
      <w:bodyDiv w:val="1"/>
      <w:marLeft w:val="0"/>
      <w:marRight w:val="0"/>
      <w:marTop w:val="0"/>
      <w:marBottom w:val="0"/>
      <w:divBdr>
        <w:top w:val="none" w:sz="0" w:space="0" w:color="auto"/>
        <w:left w:val="none" w:sz="0" w:space="0" w:color="auto"/>
        <w:bottom w:val="none" w:sz="0" w:space="0" w:color="auto"/>
        <w:right w:val="none" w:sz="0" w:space="0" w:color="auto"/>
      </w:divBdr>
    </w:div>
    <w:div w:id="1434594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gage.whittlesea.vic.gov.au/" TargetMode="Externa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hittlesea.vic.gov.au/about-us/council/council-meetings/"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4.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header" Target="header22.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8" Type="http://schemas.openxmlformats.org/officeDocument/2006/relationships/image" Target="media/image2.png"/><Relationship Id="rId51" Type="http://schemas.openxmlformats.org/officeDocument/2006/relationships/header" Target="header2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101</Pages>
  <Words>28536</Words>
  <Characters>162658</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Adreana Latimer</cp:lastModifiedBy>
  <cp:revision>29</cp:revision>
  <dcterms:created xsi:type="dcterms:W3CDTF">2022-06-22T02:09:00Z</dcterms:created>
  <dcterms:modified xsi:type="dcterms:W3CDTF">2022-06-23T06:29:00Z</dcterms:modified>
</cp:coreProperties>
</file>