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C9C51" w14:textId="77777777" w:rsidR="007025AF" w:rsidRDefault="00C474AC"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23B4A874" wp14:editId="64AF3F1B">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78343"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6D258E70" w14:textId="77777777" w:rsidR="00AB1430" w:rsidRDefault="00AB1430" w:rsidP="00BC018D">
      <w:pPr>
        <w:ind w:left="1701"/>
        <w:rPr>
          <w:rFonts w:ascii="Calibri" w:hAnsi="Calibri" w:cs="Calibri"/>
          <w:sz w:val="22"/>
          <w:lang w:val="en-AU"/>
        </w:rPr>
      </w:pPr>
    </w:p>
    <w:p w14:paraId="54D655AC" w14:textId="77777777" w:rsidR="00976A1D" w:rsidRPr="007564CE" w:rsidRDefault="00C474AC" w:rsidP="00BC018D">
      <w:pPr>
        <w:ind w:left="1701"/>
        <w:rPr>
          <w:rFonts w:ascii="Calibri" w:hAnsi="Calibri" w:cs="Calibri"/>
          <w:sz w:val="22"/>
          <w:lang w:val="en-AU"/>
        </w:rPr>
      </w:pPr>
      <w:r w:rsidRPr="003E4393">
        <w:rPr>
          <w:noProof/>
        </w:rPr>
        <w:drawing>
          <wp:inline distT="0" distB="0" distL="0" distR="0" wp14:anchorId="3214EE43" wp14:editId="6805590E">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80510" name=""/>
                    <pic:cNvPicPr/>
                  </pic:nvPicPr>
                  <pic:blipFill>
                    <a:blip r:embed="rId8"/>
                    <a:stretch>
                      <a:fillRect/>
                    </a:stretch>
                  </pic:blipFill>
                  <pic:spPr>
                    <a:xfrm>
                      <a:off x="0" y="0"/>
                      <a:ext cx="1917745" cy="598555"/>
                    </a:xfrm>
                    <a:prstGeom prst="rect">
                      <a:avLst/>
                    </a:prstGeom>
                  </pic:spPr>
                </pic:pic>
              </a:graphicData>
            </a:graphic>
          </wp:inline>
        </w:drawing>
      </w:r>
    </w:p>
    <w:p w14:paraId="3DA19268" w14:textId="77777777" w:rsidR="00976A1D" w:rsidRPr="007564CE" w:rsidRDefault="00976A1D" w:rsidP="00BC018D">
      <w:pPr>
        <w:ind w:left="1701"/>
        <w:rPr>
          <w:rFonts w:ascii="Calibri" w:hAnsi="Calibri" w:cs="Calibri"/>
          <w:sz w:val="22"/>
          <w:lang w:val="en-AU"/>
        </w:rPr>
      </w:pPr>
    </w:p>
    <w:p w14:paraId="7A7A8156" w14:textId="77777777" w:rsidR="00D21B81" w:rsidRDefault="00D21B81" w:rsidP="00BC018D">
      <w:pPr>
        <w:ind w:left="1701"/>
        <w:rPr>
          <w:rFonts w:ascii="Calibri" w:hAnsi="Calibri" w:cs="Calibri"/>
          <w:sz w:val="22"/>
          <w:lang w:val="en-AU"/>
        </w:rPr>
      </w:pPr>
    </w:p>
    <w:p w14:paraId="48C0AD1D" w14:textId="77777777" w:rsidR="00D21B81" w:rsidRPr="007564CE" w:rsidRDefault="00C474AC"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22BE0887" w14:textId="77777777" w:rsidR="00D21B81" w:rsidRPr="007564CE" w:rsidRDefault="00C474AC"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6F59F875" w14:textId="77777777" w:rsidR="000E6EC9" w:rsidRPr="007564CE" w:rsidRDefault="00C474AC"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18 July 2022</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6:30 pm</w:t>
      </w:r>
    </w:p>
    <w:p w14:paraId="699DA367" w14:textId="77777777" w:rsidR="003E3E96" w:rsidRPr="007564CE" w:rsidRDefault="003E3E96" w:rsidP="00BC018D">
      <w:pPr>
        <w:ind w:left="1701"/>
        <w:rPr>
          <w:rFonts w:ascii="Calibri" w:eastAsia="Calibri" w:hAnsi="Calibri" w:cs="Calibri"/>
          <w:spacing w:val="24"/>
          <w:sz w:val="32"/>
          <w:szCs w:val="32"/>
          <w:lang w:val="en-AU"/>
        </w:rPr>
      </w:pPr>
    </w:p>
    <w:p w14:paraId="5F928CD8" w14:textId="77777777" w:rsidR="003E3E96" w:rsidRPr="007564CE" w:rsidRDefault="003E3E96" w:rsidP="00BC018D">
      <w:pPr>
        <w:ind w:left="1701"/>
        <w:rPr>
          <w:rFonts w:ascii="Calibri" w:eastAsia="Calibri" w:hAnsi="Calibri" w:cs="Calibri"/>
          <w:spacing w:val="24"/>
          <w:sz w:val="32"/>
          <w:szCs w:val="32"/>
          <w:lang w:val="en-AU"/>
        </w:rPr>
      </w:pPr>
    </w:p>
    <w:p w14:paraId="14321FED" w14:textId="77777777" w:rsidR="003E3E96" w:rsidRPr="007564CE" w:rsidRDefault="003E3E96" w:rsidP="00BC018D">
      <w:pPr>
        <w:ind w:left="1701"/>
        <w:rPr>
          <w:rFonts w:ascii="Calibri" w:eastAsia="Calibri" w:hAnsi="Calibri" w:cs="Calibri"/>
          <w:spacing w:val="24"/>
          <w:sz w:val="32"/>
          <w:szCs w:val="32"/>
          <w:lang w:val="en-AU"/>
        </w:rPr>
      </w:pPr>
    </w:p>
    <w:p w14:paraId="61FF7853" w14:textId="77777777" w:rsidR="003E3E96" w:rsidRPr="007564CE" w:rsidRDefault="003E3E96" w:rsidP="00BC018D">
      <w:pPr>
        <w:ind w:left="1701"/>
        <w:rPr>
          <w:rFonts w:ascii="Calibri" w:eastAsia="Calibri" w:hAnsi="Calibri" w:cs="Calibri"/>
          <w:spacing w:val="24"/>
          <w:sz w:val="32"/>
          <w:szCs w:val="32"/>
          <w:lang w:val="en-AU"/>
        </w:rPr>
      </w:pPr>
    </w:p>
    <w:p w14:paraId="20B7EEF5" w14:textId="77777777" w:rsidR="003E3E96" w:rsidRPr="007564CE" w:rsidRDefault="003E3E96" w:rsidP="00BC018D">
      <w:pPr>
        <w:ind w:left="1701"/>
        <w:rPr>
          <w:rFonts w:ascii="Calibri" w:eastAsia="Calibri" w:hAnsi="Calibri" w:cs="Calibri"/>
          <w:spacing w:val="24"/>
          <w:sz w:val="32"/>
          <w:szCs w:val="32"/>
          <w:lang w:val="en-AU"/>
        </w:rPr>
      </w:pPr>
    </w:p>
    <w:p w14:paraId="4B56E892" w14:textId="77777777" w:rsidR="003E3E96" w:rsidRPr="007564CE" w:rsidRDefault="003E3E96" w:rsidP="00BC018D">
      <w:pPr>
        <w:ind w:left="1701"/>
        <w:rPr>
          <w:rFonts w:ascii="Calibri" w:eastAsia="Calibri" w:hAnsi="Calibri" w:cs="Calibri"/>
          <w:spacing w:val="24"/>
          <w:sz w:val="32"/>
          <w:szCs w:val="32"/>
          <w:lang w:val="en-AU"/>
        </w:rPr>
      </w:pPr>
    </w:p>
    <w:p w14:paraId="60251263" w14:textId="77777777" w:rsidR="003E3E96" w:rsidRPr="007564CE" w:rsidRDefault="003E3E96" w:rsidP="00BC018D">
      <w:pPr>
        <w:ind w:left="1701"/>
        <w:rPr>
          <w:rFonts w:ascii="Calibri" w:eastAsia="Calibri" w:hAnsi="Calibri" w:cs="Calibri"/>
          <w:spacing w:val="24"/>
          <w:sz w:val="32"/>
          <w:szCs w:val="32"/>
          <w:lang w:val="en-AU"/>
        </w:rPr>
      </w:pPr>
    </w:p>
    <w:p w14:paraId="093F48A5" w14:textId="77777777" w:rsidR="003E3E96" w:rsidRPr="007564CE" w:rsidRDefault="003E3E96" w:rsidP="00BC018D">
      <w:pPr>
        <w:ind w:left="1701"/>
        <w:rPr>
          <w:rFonts w:ascii="Calibri" w:eastAsia="Calibri" w:hAnsi="Calibri" w:cs="Calibri"/>
          <w:spacing w:val="24"/>
          <w:sz w:val="32"/>
          <w:szCs w:val="32"/>
          <w:lang w:val="en-AU"/>
        </w:rPr>
      </w:pPr>
    </w:p>
    <w:p w14:paraId="5BD28BE6" w14:textId="77777777" w:rsidR="003E3E96" w:rsidRPr="007564CE" w:rsidRDefault="003E3E96" w:rsidP="00BC018D">
      <w:pPr>
        <w:ind w:left="1701"/>
        <w:rPr>
          <w:rFonts w:ascii="Calibri" w:eastAsia="Calibri" w:hAnsi="Calibri" w:cs="Calibri"/>
          <w:spacing w:val="24"/>
          <w:sz w:val="32"/>
          <w:szCs w:val="32"/>
          <w:lang w:val="en-AU"/>
        </w:rPr>
      </w:pPr>
    </w:p>
    <w:p w14:paraId="374DEBF8" w14:textId="77777777" w:rsidR="003E3E96" w:rsidRPr="007564CE" w:rsidRDefault="003E3E96" w:rsidP="00BC018D">
      <w:pPr>
        <w:ind w:left="1701"/>
        <w:rPr>
          <w:rFonts w:ascii="Calibri" w:eastAsia="Calibri" w:hAnsi="Calibri" w:cs="Calibri"/>
          <w:spacing w:val="24"/>
          <w:sz w:val="32"/>
          <w:szCs w:val="32"/>
          <w:lang w:val="en-AU"/>
        </w:rPr>
      </w:pPr>
    </w:p>
    <w:p w14:paraId="436254C5" w14:textId="77777777" w:rsidR="003E3E96" w:rsidRPr="007564CE" w:rsidRDefault="003E3E96" w:rsidP="00BC018D">
      <w:pPr>
        <w:ind w:left="1701"/>
        <w:rPr>
          <w:rFonts w:ascii="Calibri" w:eastAsia="Calibri" w:hAnsi="Calibri" w:cs="Calibri"/>
          <w:spacing w:val="24"/>
          <w:sz w:val="32"/>
          <w:szCs w:val="32"/>
          <w:lang w:val="en-AU"/>
        </w:rPr>
      </w:pPr>
    </w:p>
    <w:p w14:paraId="2E5AF4F1" w14:textId="77777777" w:rsidR="003E3E96" w:rsidRPr="007564CE" w:rsidRDefault="003E3E96" w:rsidP="00BC018D">
      <w:pPr>
        <w:ind w:left="1701"/>
        <w:rPr>
          <w:rFonts w:ascii="Calibri" w:eastAsia="Calibri" w:hAnsi="Calibri" w:cs="Calibri"/>
          <w:spacing w:val="24"/>
          <w:sz w:val="32"/>
          <w:szCs w:val="32"/>
          <w:lang w:val="en-AU"/>
        </w:rPr>
      </w:pPr>
    </w:p>
    <w:p w14:paraId="72738030" w14:textId="77777777" w:rsidR="003E3E96" w:rsidRDefault="003E3E96" w:rsidP="00BC018D">
      <w:pPr>
        <w:ind w:left="1701"/>
        <w:rPr>
          <w:rFonts w:ascii="Calibri" w:eastAsia="Calibri" w:hAnsi="Calibri" w:cs="Calibri"/>
          <w:spacing w:val="24"/>
          <w:sz w:val="32"/>
          <w:szCs w:val="32"/>
          <w:lang w:val="en-AU"/>
        </w:rPr>
      </w:pPr>
    </w:p>
    <w:p w14:paraId="5409ABF2" w14:textId="77777777" w:rsidR="00DA519B" w:rsidRPr="007564CE" w:rsidRDefault="00DA519B" w:rsidP="00E613D8">
      <w:pPr>
        <w:ind w:left="1701"/>
        <w:rPr>
          <w:rFonts w:ascii="Calibri" w:hAnsi="Calibri" w:cs="Calibri"/>
          <w:sz w:val="20"/>
          <w:szCs w:val="20"/>
          <w:lang w:val="en-AU"/>
        </w:rPr>
      </w:pPr>
    </w:p>
    <w:p w14:paraId="12163C28" w14:textId="77777777" w:rsidR="007025AF" w:rsidRDefault="007025AF" w:rsidP="00E613D8">
      <w:pPr>
        <w:ind w:left="1701"/>
        <w:rPr>
          <w:rFonts w:ascii="Calibri" w:hAnsi="Calibri"/>
          <w:lang w:val="en-AU"/>
        </w:rPr>
      </w:pPr>
    </w:p>
    <w:p w14:paraId="7A0E8AD1" w14:textId="77777777" w:rsidR="007025AF" w:rsidRDefault="007025AF" w:rsidP="00E613D8">
      <w:pPr>
        <w:ind w:left="1701"/>
        <w:rPr>
          <w:rFonts w:ascii="Calibri" w:hAnsi="Calibri"/>
          <w:lang w:val="en-AU"/>
        </w:rPr>
      </w:pPr>
    </w:p>
    <w:p w14:paraId="1AF06E49" w14:textId="77777777" w:rsidR="007B6B49" w:rsidRDefault="007B6B49" w:rsidP="00E613D8">
      <w:pPr>
        <w:ind w:left="1701"/>
        <w:rPr>
          <w:rFonts w:ascii="Calibri" w:hAnsi="Calibri"/>
          <w:lang w:val="en-AU"/>
        </w:rPr>
      </w:pPr>
    </w:p>
    <w:p w14:paraId="14C3B1D3" w14:textId="77777777" w:rsidR="007B6B49" w:rsidRDefault="007B6B49" w:rsidP="00E613D8">
      <w:pPr>
        <w:ind w:left="1701"/>
        <w:rPr>
          <w:rFonts w:ascii="Calibri" w:hAnsi="Calibri"/>
          <w:lang w:val="en-AU"/>
        </w:rPr>
      </w:pPr>
    </w:p>
    <w:p w14:paraId="3289B42F" w14:textId="77777777" w:rsidR="007B6B49" w:rsidRDefault="007B6B49" w:rsidP="00E613D8">
      <w:pPr>
        <w:ind w:left="1701"/>
        <w:rPr>
          <w:rFonts w:ascii="Calibri" w:hAnsi="Calibri"/>
          <w:lang w:val="en-AU"/>
        </w:rPr>
      </w:pPr>
    </w:p>
    <w:p w14:paraId="67D24251" w14:textId="77777777" w:rsidR="248ED520" w:rsidRDefault="248ED520" w:rsidP="51B6C428">
      <w:pPr>
        <w:ind w:left="1701"/>
        <w:rPr>
          <w:rFonts w:ascii="Calibri" w:hAnsi="Calibri"/>
          <w:lang w:val="en-AU"/>
        </w:rPr>
      </w:pPr>
    </w:p>
    <w:p w14:paraId="08471610" w14:textId="77777777" w:rsidR="51B6C428" w:rsidRDefault="51B6C428" w:rsidP="51B6C428">
      <w:pPr>
        <w:ind w:left="1701"/>
        <w:rPr>
          <w:rFonts w:ascii="Calibri" w:hAnsi="Calibri"/>
          <w:lang w:val="en-AU"/>
        </w:rPr>
      </w:pPr>
    </w:p>
    <w:p w14:paraId="2A262839" w14:textId="77777777" w:rsidR="00DA519B" w:rsidRPr="007564CE" w:rsidRDefault="00C474AC"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Monday 18 July 2022 at 6:30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14E1E654" w14:textId="77777777" w:rsidR="00DA519B" w:rsidRPr="007564CE" w:rsidRDefault="00DA519B" w:rsidP="00FE3524">
      <w:pPr>
        <w:ind w:left="1701" w:right="1559"/>
        <w:rPr>
          <w:rFonts w:ascii="Calibri" w:hAnsi="Calibri"/>
          <w:lang w:val="en-AU"/>
        </w:rPr>
      </w:pPr>
    </w:p>
    <w:p w14:paraId="394DF344" w14:textId="054746A6" w:rsidR="00DA519B" w:rsidRPr="007564CE" w:rsidRDefault="00E07D24" w:rsidP="1D8AE63E">
      <w:pPr>
        <w:ind w:left="1701" w:right="1559"/>
        <w:rPr>
          <w:rFonts w:ascii="Calibri" w:hAnsi="Calibri"/>
          <w:lang w:val="en-AU"/>
        </w:rPr>
      </w:pPr>
      <w:r w:rsidRPr="08C82397">
        <w:rPr>
          <w:rFonts w:ascii="Calibri" w:hAnsi="Calibri" w:cstheme="minorBidi"/>
          <w:lang w:val="en-AU"/>
        </w:rPr>
        <w:t>In accordance with section 394 of the Local Government Act 2020 this meeting will be held remotely by electronic means and will be livestreamed via Council’s website.</w:t>
      </w:r>
    </w:p>
    <w:p w14:paraId="7E7A4DDE" w14:textId="77777777" w:rsidR="00DA519B" w:rsidRPr="007564CE" w:rsidRDefault="00DA519B" w:rsidP="00E613D8">
      <w:pPr>
        <w:ind w:left="1701"/>
        <w:rPr>
          <w:rFonts w:ascii="Calibri" w:hAnsi="Calibri"/>
          <w:lang w:val="en-AU"/>
        </w:rPr>
      </w:pPr>
    </w:p>
    <w:p w14:paraId="350A3982" w14:textId="77777777" w:rsidR="00DA519B" w:rsidRPr="00255E0D" w:rsidRDefault="00C474AC"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644CED71" w14:textId="77777777" w:rsidR="00DA519B" w:rsidRPr="00255E0D" w:rsidRDefault="00C474AC"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763DF13F" w14:textId="77777777" w:rsidR="00A77B3E" w:rsidRDefault="00A77B3E">
      <w:pPr>
        <w:sectPr w:rsidR="00A77B3E">
          <w:pgSz w:w="11906" w:h="16838"/>
          <w:pgMar w:top="0" w:right="0" w:bottom="0" w:left="0" w:header="720" w:footer="720" w:gutter="0"/>
          <w:cols w:space="720"/>
          <w:docGrid w:linePitch="360"/>
        </w:sectPr>
      </w:pPr>
    </w:p>
    <w:p w14:paraId="415CFEFD" w14:textId="77777777" w:rsidR="000E6EC9" w:rsidRPr="00BD5B03" w:rsidRDefault="00C474AC"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27AF088D" w14:textId="77777777" w:rsidR="00C86958" w:rsidRPr="00BD5B03" w:rsidRDefault="00C474AC"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00E7DE7F" w14:textId="77777777" w:rsidR="00C86958" w:rsidRPr="00BD5B03" w:rsidRDefault="00C86958" w:rsidP="00C86958">
      <w:pPr>
        <w:rPr>
          <w:rFonts w:ascii="Calibri" w:hAnsi="Calibri"/>
          <w:sz w:val="32"/>
          <w:szCs w:val="32"/>
          <w:lang w:val="en-AU"/>
        </w:rPr>
      </w:pPr>
    </w:p>
    <w:p w14:paraId="5A4F565F" w14:textId="77777777" w:rsidR="00C86958" w:rsidRPr="00BD5B03" w:rsidRDefault="00C474AC"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30B1691C" w14:textId="77777777" w:rsidR="00C86958" w:rsidRPr="00BD5B03" w:rsidRDefault="00C86958" w:rsidP="00C86958">
      <w:pPr>
        <w:rPr>
          <w:rFonts w:ascii="Calibri" w:hAnsi="Calibri"/>
          <w:sz w:val="32"/>
          <w:szCs w:val="32"/>
          <w:lang w:val="en-AU"/>
        </w:rPr>
      </w:pPr>
    </w:p>
    <w:p w14:paraId="211A1A03" w14:textId="77777777" w:rsidR="004F797D" w:rsidRPr="00BD5B03" w:rsidRDefault="00C474AC"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01649978" w14:textId="77777777" w:rsidR="008E5258" w:rsidRDefault="008E5258" w:rsidP="00C86958">
      <w:pPr>
        <w:rPr>
          <w:rFonts w:ascii="Calibri" w:hAnsi="Calibri"/>
          <w:b/>
          <w:bCs/>
          <w:sz w:val="28"/>
          <w:szCs w:val="28"/>
          <w:lang w:val="en-AU"/>
        </w:rPr>
      </w:pPr>
    </w:p>
    <w:p w14:paraId="0B6042CD" w14:textId="77777777" w:rsidR="009732ED" w:rsidRDefault="009732ED" w:rsidP="009732ED">
      <w:pPr>
        <w:rPr>
          <w:rFonts w:ascii="Calibri" w:hAnsi="Calibri"/>
          <w:b/>
          <w:bCs/>
          <w:sz w:val="28"/>
          <w:szCs w:val="28"/>
          <w:lang w:val="en-AU"/>
        </w:rPr>
      </w:pPr>
    </w:p>
    <w:p w14:paraId="06EF5A6A" w14:textId="77777777" w:rsidR="009732ED" w:rsidRPr="00F85A5F" w:rsidRDefault="00C474AC"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276C4C5E" w14:textId="77777777" w:rsidR="009732ED" w:rsidRDefault="009732ED" w:rsidP="00C86958">
      <w:pPr>
        <w:rPr>
          <w:rFonts w:ascii="Calibri" w:hAnsi="Calibri"/>
          <w:b/>
          <w:bCs/>
          <w:sz w:val="28"/>
          <w:szCs w:val="28"/>
          <w:lang w:val="en-AU"/>
        </w:rPr>
      </w:pPr>
    </w:p>
    <w:p w14:paraId="00BA88A8" w14:textId="77777777" w:rsidR="009732ED" w:rsidRPr="003A22E3" w:rsidRDefault="00C474AC"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0F195057" w14:textId="77777777" w:rsidR="009732ED" w:rsidRPr="00D04286" w:rsidRDefault="00C474AC"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592BD762" w14:textId="77777777" w:rsidR="009732ED" w:rsidRPr="00D04286" w:rsidRDefault="009732ED" w:rsidP="009732ED">
      <w:pPr>
        <w:rPr>
          <w:rFonts w:ascii="Calibri" w:hAnsi="Calibri"/>
          <w:sz w:val="28"/>
          <w:szCs w:val="28"/>
          <w:lang w:val="en-AU"/>
        </w:rPr>
      </w:pPr>
    </w:p>
    <w:p w14:paraId="01F2BA06" w14:textId="77777777" w:rsidR="009732ED" w:rsidRDefault="00C474AC" w:rsidP="360F2666">
      <w:pPr>
        <w:spacing w:line="259" w:lineRule="auto"/>
        <w:rPr>
          <w:rFonts w:ascii="Calibri" w:hAnsi="Calibri"/>
          <w:sz w:val="28"/>
          <w:szCs w:val="28"/>
          <w:lang w:val="en-AU"/>
        </w:rPr>
      </w:pPr>
      <w:r w:rsidRPr="360F2666">
        <w:rPr>
          <w:rFonts w:ascii="Calibri" w:hAnsi="Calibri"/>
          <w:sz w:val="28"/>
          <w:szCs w:val="28"/>
          <w:lang w:val="en-AU"/>
        </w:rPr>
        <w:t>Kate McCaughey</w:t>
      </w:r>
      <w:r>
        <w:rPr>
          <w:rFonts w:ascii="Calibri" w:hAnsi="Calibri"/>
          <w:sz w:val="22"/>
          <w:lang w:val="en-AU"/>
        </w:rPr>
        <w:tab/>
      </w:r>
      <w:r>
        <w:rPr>
          <w:rFonts w:ascii="Calibri" w:hAnsi="Calibri"/>
          <w:sz w:val="22"/>
          <w:lang w:val="en-AU"/>
        </w:rPr>
        <w:tab/>
      </w:r>
      <w:r w:rsidRPr="360F2666">
        <w:rPr>
          <w:rFonts w:ascii="Calibri" w:hAnsi="Calibri"/>
          <w:sz w:val="28"/>
          <w:szCs w:val="28"/>
          <w:lang w:val="en-AU"/>
        </w:rPr>
        <w:t>Director Community Wellbeing</w:t>
      </w:r>
    </w:p>
    <w:p w14:paraId="57D72F7A" w14:textId="77777777" w:rsidR="009732ED" w:rsidRPr="00D04286" w:rsidRDefault="009732ED" w:rsidP="009732ED">
      <w:pPr>
        <w:rPr>
          <w:rFonts w:ascii="Calibri" w:hAnsi="Calibri"/>
          <w:sz w:val="28"/>
          <w:szCs w:val="28"/>
          <w:lang w:val="en-AU"/>
        </w:rPr>
      </w:pPr>
    </w:p>
    <w:p w14:paraId="7545371B" w14:textId="77777777" w:rsidR="009732ED" w:rsidRPr="00D04286" w:rsidRDefault="00C474AC" w:rsidP="009732ED">
      <w:pPr>
        <w:rPr>
          <w:rFonts w:ascii="Calibri" w:hAnsi="Calibri"/>
          <w:sz w:val="28"/>
          <w:szCs w:val="28"/>
          <w:lang w:val="en-AU"/>
        </w:rPr>
      </w:pPr>
      <w:r w:rsidRPr="360F2666">
        <w:rPr>
          <w:rFonts w:ascii="Calibri" w:hAnsi="Calibri"/>
          <w:sz w:val="28"/>
          <w:szCs w:val="28"/>
          <w:lang w:val="en-AU"/>
        </w:rPr>
        <w:t>Justin O’Meara</w:t>
      </w:r>
      <w:r>
        <w:rPr>
          <w:rFonts w:ascii="Calibri" w:hAnsi="Calibri"/>
          <w:sz w:val="22"/>
          <w:lang w:val="en-AU"/>
        </w:rPr>
        <w:tab/>
      </w:r>
      <w:r>
        <w:rPr>
          <w:rFonts w:ascii="Calibri" w:hAnsi="Calibri"/>
          <w:sz w:val="22"/>
          <w:lang w:val="en-AU"/>
        </w:rPr>
        <w:tab/>
      </w:r>
      <w:r w:rsidRPr="360F2666">
        <w:rPr>
          <w:rFonts w:ascii="Calibri" w:hAnsi="Calibri"/>
          <w:sz w:val="28"/>
          <w:szCs w:val="28"/>
          <w:lang w:val="en-AU"/>
        </w:rPr>
        <w:t>Director Planning &amp; Development</w:t>
      </w:r>
    </w:p>
    <w:p w14:paraId="7B600B34" w14:textId="77777777" w:rsidR="009732ED" w:rsidRPr="00D04286" w:rsidRDefault="009732ED" w:rsidP="009732ED">
      <w:pPr>
        <w:rPr>
          <w:rFonts w:ascii="Calibri" w:hAnsi="Calibri"/>
          <w:sz w:val="28"/>
          <w:szCs w:val="28"/>
          <w:lang w:val="en-AU"/>
        </w:rPr>
      </w:pPr>
    </w:p>
    <w:p w14:paraId="2E9AC899" w14:textId="77777777" w:rsidR="009732ED" w:rsidRPr="003C7F60" w:rsidRDefault="58498E5A" w:rsidP="360F2666">
      <w:pPr>
        <w:spacing w:line="259" w:lineRule="auto"/>
        <w:rPr>
          <w:rFonts w:ascii="Calibri" w:hAnsi="Calibri"/>
          <w:sz w:val="28"/>
          <w:szCs w:val="28"/>
          <w:lang w:val="en-AU"/>
        </w:rPr>
      </w:pPr>
      <w:r w:rsidRPr="360F2666">
        <w:rPr>
          <w:rFonts w:ascii="Calibri" w:hAnsi="Calibri"/>
          <w:sz w:val="28"/>
          <w:szCs w:val="28"/>
          <w:lang w:val="en-AU"/>
        </w:rPr>
        <w:t>Sarah Renner</w:t>
      </w:r>
      <w:r w:rsidR="00C474AC">
        <w:rPr>
          <w:rFonts w:ascii="Calibri" w:hAnsi="Calibri"/>
          <w:sz w:val="22"/>
          <w:lang w:val="en-AU"/>
        </w:rPr>
        <w:tab/>
      </w:r>
      <w:r w:rsidR="00C474AC">
        <w:rPr>
          <w:rFonts w:ascii="Calibri" w:hAnsi="Calibri"/>
          <w:sz w:val="22"/>
          <w:lang w:val="en-AU"/>
        </w:rPr>
        <w:tab/>
      </w:r>
      <w:r w:rsidR="00C474AC" w:rsidRPr="360F2666">
        <w:rPr>
          <w:rFonts w:ascii="Calibri" w:hAnsi="Calibri"/>
          <w:sz w:val="28"/>
          <w:szCs w:val="28"/>
          <w:lang w:val="en-AU"/>
        </w:rPr>
        <w:t>Director Customer &amp; Corporate Services</w:t>
      </w:r>
      <w:r w:rsidRPr="360F2666">
        <w:rPr>
          <w:rFonts w:ascii="Calibri" w:hAnsi="Calibri"/>
          <w:sz w:val="28"/>
          <w:szCs w:val="28"/>
          <w:lang w:val="en-AU"/>
        </w:rPr>
        <w:t xml:space="preserve"> </w:t>
      </w:r>
    </w:p>
    <w:p w14:paraId="030E4F0E" w14:textId="77777777" w:rsidR="009732ED" w:rsidRPr="003C7F60" w:rsidRDefault="254071E7" w:rsidP="0F2F1815">
      <w:pPr>
        <w:rPr>
          <w:rFonts w:ascii="Calibri" w:hAnsi="Calibri"/>
          <w:sz w:val="28"/>
          <w:szCs w:val="28"/>
          <w:lang w:val="en-AU"/>
        </w:rPr>
      </w:pPr>
      <w:r w:rsidRPr="360F2666">
        <w:rPr>
          <w:rFonts w:ascii="Calibri" w:hAnsi="Calibri"/>
          <w:sz w:val="28"/>
          <w:szCs w:val="28"/>
          <w:lang w:val="en-AU"/>
        </w:rPr>
        <w:t xml:space="preserve"> </w:t>
      </w:r>
    </w:p>
    <w:p w14:paraId="56FB8BC6" w14:textId="77777777" w:rsidR="009732ED" w:rsidRPr="003C7F60" w:rsidRDefault="00C474AC" w:rsidP="360F2666">
      <w:pPr>
        <w:rPr>
          <w:rFonts w:ascii="Calibri" w:hAnsi="Calibri"/>
          <w:sz w:val="28"/>
          <w:szCs w:val="28"/>
          <w:lang w:val="en-AU"/>
        </w:rPr>
      </w:pPr>
      <w:r w:rsidRPr="360F2666">
        <w:rPr>
          <w:rFonts w:ascii="Calibri" w:hAnsi="Calibri"/>
          <w:sz w:val="28"/>
          <w:szCs w:val="28"/>
          <w:lang w:val="en-AU"/>
        </w:rPr>
        <w:t>Debbie Wood</w:t>
      </w:r>
      <w:r>
        <w:rPr>
          <w:rFonts w:ascii="Calibri" w:hAnsi="Calibri"/>
          <w:sz w:val="22"/>
          <w:lang w:val="en-AU"/>
        </w:rPr>
        <w:tab/>
      </w:r>
      <w:r>
        <w:rPr>
          <w:rFonts w:ascii="Calibri" w:hAnsi="Calibri"/>
          <w:sz w:val="22"/>
          <w:lang w:val="en-AU"/>
        </w:rPr>
        <w:tab/>
      </w:r>
      <w:r w:rsidRPr="360F2666">
        <w:rPr>
          <w:rFonts w:ascii="Calibri" w:hAnsi="Calibri"/>
          <w:sz w:val="28"/>
          <w:szCs w:val="28"/>
          <w:lang w:val="en-AU"/>
        </w:rPr>
        <w:t>Director Infrastructure &amp; Environment</w:t>
      </w:r>
    </w:p>
    <w:p w14:paraId="0B2E13E9" w14:textId="77777777" w:rsidR="009732ED" w:rsidRPr="003C7F60" w:rsidRDefault="009732ED" w:rsidP="360F2666">
      <w:pPr>
        <w:rPr>
          <w:rFonts w:ascii="Calibri" w:hAnsi="Calibri"/>
          <w:sz w:val="28"/>
          <w:szCs w:val="28"/>
          <w:lang w:val="en-AU"/>
        </w:rPr>
      </w:pPr>
    </w:p>
    <w:p w14:paraId="01BE881F" w14:textId="77777777" w:rsidR="009732ED" w:rsidRDefault="00C474AC" w:rsidP="0F2F1815">
      <w:pPr>
        <w:rPr>
          <w:rFonts w:ascii="Calibri" w:hAnsi="Calibri"/>
          <w:sz w:val="28"/>
          <w:szCs w:val="28"/>
          <w:lang w:val="en-AU"/>
        </w:rPr>
      </w:pPr>
      <w:r w:rsidRPr="360F2666">
        <w:rPr>
          <w:rFonts w:ascii="Calibri" w:hAnsi="Calibri"/>
          <w:sz w:val="28"/>
          <w:szCs w:val="28"/>
          <w:lang w:val="en-AU"/>
        </w:rPr>
        <w:t>Frank Joyce</w:t>
      </w:r>
      <w:r>
        <w:rPr>
          <w:rFonts w:ascii="Calibri" w:hAnsi="Calibri"/>
          <w:sz w:val="22"/>
          <w:lang w:val="en-AU"/>
        </w:rPr>
        <w:tab/>
      </w:r>
      <w:r>
        <w:rPr>
          <w:rFonts w:ascii="Calibri" w:hAnsi="Calibri"/>
          <w:sz w:val="22"/>
          <w:lang w:val="en-AU"/>
        </w:rPr>
        <w:tab/>
      </w:r>
      <w:r>
        <w:rPr>
          <w:rFonts w:ascii="Calibri" w:hAnsi="Calibri"/>
          <w:sz w:val="22"/>
          <w:lang w:val="en-AU"/>
        </w:rPr>
        <w:tab/>
      </w:r>
      <w:r w:rsidRPr="360F2666">
        <w:rPr>
          <w:rFonts w:ascii="Calibri" w:hAnsi="Calibri"/>
          <w:sz w:val="28"/>
          <w:szCs w:val="28"/>
          <w:lang w:val="en-AU"/>
        </w:rPr>
        <w:t>Executive Manager Governance &amp; Strategy</w:t>
      </w:r>
    </w:p>
    <w:p w14:paraId="0578C2C4" w14:textId="77777777" w:rsidR="009732ED" w:rsidRDefault="009732ED" w:rsidP="0F2F1815">
      <w:pPr>
        <w:rPr>
          <w:rFonts w:ascii="Calibri" w:hAnsi="Calibri"/>
          <w:sz w:val="28"/>
          <w:szCs w:val="28"/>
          <w:lang w:val="en-AU"/>
        </w:rPr>
      </w:pPr>
    </w:p>
    <w:p w14:paraId="04D480D9" w14:textId="77777777" w:rsidR="009732ED" w:rsidRDefault="009732ED" w:rsidP="0F2F1815">
      <w:pPr>
        <w:rPr>
          <w:rFonts w:ascii="Calibri" w:hAnsi="Calibri"/>
          <w:b/>
          <w:bCs/>
          <w:sz w:val="22"/>
          <w:szCs w:val="22"/>
          <w:lang w:val="en-AU"/>
        </w:rPr>
      </w:pPr>
    </w:p>
    <w:p w14:paraId="675FAC4F" w14:textId="77777777" w:rsidR="000E6EC9" w:rsidRPr="00DD678D" w:rsidRDefault="00A77B3E" w:rsidP="0003490A">
      <w:pPr>
        <w:rPr>
          <w:rFonts w:ascii="Calibri" w:hAnsi="Calibri"/>
          <w:sz w:val="32"/>
          <w:szCs w:val="32"/>
          <w:lang w:val="en-AU"/>
        </w:rPr>
      </w:pPr>
      <w:r>
        <w:rPr>
          <w:rFonts w:ascii="Calibri" w:eastAsia="Calibri" w:hAnsi="Calibri" w:cs="Calibri"/>
          <w:b/>
          <w:color w:val="000000"/>
          <w:sz w:val="28"/>
        </w:rPr>
        <w:br w:type="page"/>
      </w:r>
      <w:r w:rsidR="00C474AC"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5C623914" w14:textId="77777777" w:rsidR="00DD678D" w:rsidRPr="00DD678D" w:rsidRDefault="00DD678D" w:rsidP="0003490A">
      <w:pPr>
        <w:rPr>
          <w:rFonts w:ascii="Calibri" w:hAnsi="Calibri"/>
          <w:lang w:val="en-AU"/>
        </w:rPr>
      </w:pPr>
    </w:p>
    <w:p w14:paraId="3F349A2B" w14:textId="77777777" w:rsidR="00DD678D" w:rsidRDefault="00C474AC" w:rsidP="0003490A">
      <w:pPr>
        <w:rPr>
          <w:rFonts w:ascii="Calibri" w:hAnsi="Calibri"/>
          <w:lang w:val="en-AU"/>
        </w:rPr>
      </w:pPr>
      <w:r w:rsidRPr="00DD678D">
        <w:rPr>
          <w:rFonts w:ascii="Calibri" w:hAnsi="Calibri"/>
          <w:lang w:val="en-AU"/>
        </w:rPr>
        <w:t>The Chief Executive Officer submits the following business:</w:t>
      </w:r>
    </w:p>
    <w:p w14:paraId="600B3EA8" w14:textId="77777777" w:rsidR="00393820" w:rsidRPr="00DD678D" w:rsidRDefault="00393820" w:rsidP="0003490A">
      <w:pPr>
        <w:rPr>
          <w:rFonts w:ascii="Calibri" w:hAnsi="Calibri"/>
          <w:lang w:val="en-AU"/>
        </w:rPr>
      </w:pPr>
    </w:p>
    <w:p w14:paraId="4E4437CF" w14:textId="6A90384C" w:rsidR="00FE370A" w:rsidRDefault="00C474AC">
      <w:pPr>
        <w:pStyle w:val="TOC1"/>
        <w:rPr>
          <w:rFonts w:asciiTheme="minorHAnsi" w:eastAsiaTheme="minorEastAsia" w:hAnsiTheme="minorHAnsi" w:cstheme="minorBidi"/>
          <w:noProof/>
          <w:color w:val="auto"/>
          <w:sz w:val="22"/>
          <w:szCs w:val="22"/>
          <w:lang w:val="en-AU" w:eastAsia="en-AU"/>
        </w:rPr>
      </w:pPr>
      <w:r>
        <w:rPr>
          <w:b/>
          <w:sz w:val="28"/>
        </w:rPr>
        <w:fldChar w:fldCharType="begin"/>
      </w:r>
      <w:r w:rsidR="00A77B3E">
        <w:rPr>
          <w:b/>
          <w:sz w:val="28"/>
        </w:rPr>
        <w:instrText>TOC \f \h</w:instrText>
      </w:r>
      <w:r>
        <w:rPr>
          <w:b/>
          <w:sz w:val="28"/>
        </w:rPr>
        <w:fldChar w:fldCharType="separate"/>
      </w:r>
      <w:hyperlink w:anchor="_Toc108700091" w:history="1">
        <w:r w:rsidR="00FE370A" w:rsidRPr="00DD544F">
          <w:rPr>
            <w:rStyle w:val="Hyperlink"/>
            <w:noProof/>
          </w:rPr>
          <w:t>1</w:t>
        </w:r>
        <w:r w:rsidR="00FE370A">
          <w:rPr>
            <w:rFonts w:asciiTheme="minorHAnsi" w:eastAsiaTheme="minorEastAsia" w:hAnsiTheme="minorHAnsi" w:cstheme="minorBidi"/>
            <w:noProof/>
            <w:color w:val="auto"/>
            <w:sz w:val="22"/>
            <w:szCs w:val="22"/>
            <w:lang w:val="en-AU" w:eastAsia="en-AU"/>
          </w:rPr>
          <w:tab/>
        </w:r>
        <w:r w:rsidR="00FE370A" w:rsidRPr="00DD544F">
          <w:rPr>
            <w:rStyle w:val="Hyperlink"/>
            <w:noProof/>
          </w:rPr>
          <w:t>Opening</w:t>
        </w:r>
        <w:r w:rsidR="00FE370A">
          <w:rPr>
            <w:noProof/>
          </w:rPr>
          <w:tab/>
        </w:r>
        <w:r w:rsidR="00FE370A">
          <w:rPr>
            <w:noProof/>
          </w:rPr>
          <w:fldChar w:fldCharType="begin"/>
        </w:r>
        <w:r w:rsidR="00FE370A">
          <w:rPr>
            <w:noProof/>
          </w:rPr>
          <w:instrText xml:space="preserve"> PAGEREF _Toc108700091 \h </w:instrText>
        </w:r>
        <w:r w:rsidR="00FE370A">
          <w:rPr>
            <w:noProof/>
          </w:rPr>
        </w:r>
        <w:r w:rsidR="00FE370A">
          <w:rPr>
            <w:noProof/>
          </w:rPr>
          <w:fldChar w:fldCharType="separate"/>
        </w:r>
        <w:r w:rsidR="00FE370A">
          <w:rPr>
            <w:noProof/>
          </w:rPr>
          <w:t>6</w:t>
        </w:r>
        <w:r w:rsidR="00FE370A">
          <w:rPr>
            <w:noProof/>
          </w:rPr>
          <w:fldChar w:fldCharType="end"/>
        </w:r>
      </w:hyperlink>
    </w:p>
    <w:p w14:paraId="2A1DE4E8" w14:textId="1A9CF998" w:rsidR="00FE370A" w:rsidRDefault="00FE370A">
      <w:pPr>
        <w:pStyle w:val="TOC2"/>
        <w:rPr>
          <w:rFonts w:asciiTheme="minorHAnsi" w:eastAsiaTheme="minorEastAsia" w:hAnsiTheme="minorHAnsi" w:cstheme="minorBidi"/>
          <w:noProof/>
          <w:color w:val="auto"/>
          <w:sz w:val="22"/>
          <w:szCs w:val="22"/>
          <w:lang w:val="en-AU" w:eastAsia="en-AU"/>
        </w:rPr>
      </w:pPr>
      <w:hyperlink w:anchor="_Toc108700092" w:history="1">
        <w:r w:rsidRPr="00DD544F">
          <w:rPr>
            <w:rStyle w:val="Hyperlink"/>
            <w:noProof/>
          </w:rPr>
          <w:t>1.1</w:t>
        </w:r>
        <w:r>
          <w:rPr>
            <w:rFonts w:asciiTheme="minorHAnsi" w:eastAsiaTheme="minorEastAsia" w:hAnsiTheme="minorHAnsi" w:cstheme="minorBidi"/>
            <w:noProof/>
            <w:color w:val="auto"/>
            <w:sz w:val="22"/>
            <w:szCs w:val="22"/>
            <w:lang w:val="en-AU" w:eastAsia="en-AU"/>
          </w:rPr>
          <w:tab/>
        </w:r>
        <w:r w:rsidRPr="00DD544F">
          <w:rPr>
            <w:rStyle w:val="Hyperlink"/>
            <w:noProof/>
          </w:rPr>
          <w:t>Meeting Opening and Introductions</w:t>
        </w:r>
        <w:r>
          <w:rPr>
            <w:noProof/>
          </w:rPr>
          <w:tab/>
        </w:r>
        <w:r>
          <w:rPr>
            <w:noProof/>
          </w:rPr>
          <w:fldChar w:fldCharType="begin"/>
        </w:r>
        <w:r>
          <w:rPr>
            <w:noProof/>
          </w:rPr>
          <w:instrText xml:space="preserve"> PAGEREF _Toc108700092 \h </w:instrText>
        </w:r>
        <w:r>
          <w:rPr>
            <w:noProof/>
          </w:rPr>
        </w:r>
        <w:r>
          <w:rPr>
            <w:noProof/>
          </w:rPr>
          <w:fldChar w:fldCharType="separate"/>
        </w:r>
        <w:r>
          <w:rPr>
            <w:noProof/>
          </w:rPr>
          <w:t>6</w:t>
        </w:r>
        <w:r>
          <w:rPr>
            <w:noProof/>
          </w:rPr>
          <w:fldChar w:fldCharType="end"/>
        </w:r>
      </w:hyperlink>
    </w:p>
    <w:p w14:paraId="57E3508D" w14:textId="5CF0DA16" w:rsidR="00FE370A" w:rsidRDefault="00FE370A">
      <w:pPr>
        <w:pStyle w:val="TOC2"/>
        <w:rPr>
          <w:rFonts w:asciiTheme="minorHAnsi" w:eastAsiaTheme="minorEastAsia" w:hAnsiTheme="minorHAnsi" w:cstheme="minorBidi"/>
          <w:noProof/>
          <w:color w:val="auto"/>
          <w:sz w:val="22"/>
          <w:szCs w:val="22"/>
          <w:lang w:val="en-AU" w:eastAsia="en-AU"/>
        </w:rPr>
      </w:pPr>
      <w:hyperlink w:anchor="_Toc108700093" w:history="1">
        <w:r w:rsidRPr="00DD544F">
          <w:rPr>
            <w:rStyle w:val="Hyperlink"/>
            <w:noProof/>
          </w:rPr>
          <w:t>1.2</w:t>
        </w:r>
        <w:r>
          <w:rPr>
            <w:rFonts w:asciiTheme="minorHAnsi" w:eastAsiaTheme="minorEastAsia" w:hAnsiTheme="minorHAnsi" w:cstheme="minorBidi"/>
            <w:noProof/>
            <w:color w:val="auto"/>
            <w:sz w:val="22"/>
            <w:szCs w:val="22"/>
            <w:lang w:val="en-AU" w:eastAsia="en-AU"/>
          </w:rPr>
          <w:tab/>
        </w:r>
        <w:r w:rsidRPr="00DD544F">
          <w:rPr>
            <w:rStyle w:val="Hyperlink"/>
            <w:noProof/>
          </w:rPr>
          <w:t>Acknowledgement of Traditional Owners Statement</w:t>
        </w:r>
        <w:r>
          <w:rPr>
            <w:noProof/>
          </w:rPr>
          <w:tab/>
        </w:r>
        <w:r>
          <w:rPr>
            <w:noProof/>
          </w:rPr>
          <w:fldChar w:fldCharType="begin"/>
        </w:r>
        <w:r>
          <w:rPr>
            <w:noProof/>
          </w:rPr>
          <w:instrText xml:space="preserve"> PAGEREF _Toc108700093 \h </w:instrText>
        </w:r>
        <w:r>
          <w:rPr>
            <w:noProof/>
          </w:rPr>
        </w:r>
        <w:r>
          <w:rPr>
            <w:noProof/>
          </w:rPr>
          <w:fldChar w:fldCharType="separate"/>
        </w:r>
        <w:r>
          <w:rPr>
            <w:noProof/>
          </w:rPr>
          <w:t>6</w:t>
        </w:r>
        <w:r>
          <w:rPr>
            <w:noProof/>
          </w:rPr>
          <w:fldChar w:fldCharType="end"/>
        </w:r>
      </w:hyperlink>
    </w:p>
    <w:p w14:paraId="46961ADF" w14:textId="6990DC38" w:rsidR="00FE370A" w:rsidRDefault="00FE370A">
      <w:pPr>
        <w:pStyle w:val="TOC2"/>
        <w:rPr>
          <w:rFonts w:asciiTheme="minorHAnsi" w:eastAsiaTheme="minorEastAsia" w:hAnsiTheme="minorHAnsi" w:cstheme="minorBidi"/>
          <w:noProof/>
          <w:color w:val="auto"/>
          <w:sz w:val="22"/>
          <w:szCs w:val="22"/>
          <w:lang w:val="en-AU" w:eastAsia="en-AU"/>
        </w:rPr>
      </w:pPr>
      <w:hyperlink w:anchor="_Toc108700094" w:history="1">
        <w:r w:rsidRPr="00DD544F">
          <w:rPr>
            <w:rStyle w:val="Hyperlink"/>
            <w:noProof/>
          </w:rPr>
          <w:t>1.3</w:t>
        </w:r>
        <w:r>
          <w:rPr>
            <w:rFonts w:asciiTheme="minorHAnsi" w:eastAsiaTheme="minorEastAsia" w:hAnsiTheme="minorHAnsi" w:cstheme="minorBidi"/>
            <w:noProof/>
            <w:color w:val="auto"/>
            <w:sz w:val="22"/>
            <w:szCs w:val="22"/>
            <w:lang w:val="en-AU" w:eastAsia="en-AU"/>
          </w:rPr>
          <w:tab/>
        </w:r>
        <w:r w:rsidRPr="00DD544F">
          <w:rPr>
            <w:rStyle w:val="Hyperlink"/>
            <w:noProof/>
          </w:rPr>
          <w:t>Attendance</w:t>
        </w:r>
        <w:r>
          <w:rPr>
            <w:noProof/>
          </w:rPr>
          <w:tab/>
        </w:r>
        <w:r>
          <w:rPr>
            <w:noProof/>
          </w:rPr>
          <w:fldChar w:fldCharType="begin"/>
        </w:r>
        <w:r>
          <w:rPr>
            <w:noProof/>
          </w:rPr>
          <w:instrText xml:space="preserve"> PAGEREF _Toc108700094 \h </w:instrText>
        </w:r>
        <w:r>
          <w:rPr>
            <w:noProof/>
          </w:rPr>
        </w:r>
        <w:r>
          <w:rPr>
            <w:noProof/>
          </w:rPr>
          <w:fldChar w:fldCharType="separate"/>
        </w:r>
        <w:r>
          <w:rPr>
            <w:noProof/>
          </w:rPr>
          <w:t>6</w:t>
        </w:r>
        <w:r>
          <w:rPr>
            <w:noProof/>
          </w:rPr>
          <w:fldChar w:fldCharType="end"/>
        </w:r>
      </w:hyperlink>
    </w:p>
    <w:p w14:paraId="0791BB33" w14:textId="562DC1EE" w:rsidR="00FE370A" w:rsidRDefault="00FE370A">
      <w:pPr>
        <w:pStyle w:val="TOC1"/>
        <w:rPr>
          <w:rFonts w:asciiTheme="minorHAnsi" w:eastAsiaTheme="minorEastAsia" w:hAnsiTheme="minorHAnsi" w:cstheme="minorBidi"/>
          <w:noProof/>
          <w:color w:val="auto"/>
          <w:sz w:val="22"/>
          <w:szCs w:val="22"/>
          <w:lang w:val="en-AU" w:eastAsia="en-AU"/>
        </w:rPr>
      </w:pPr>
      <w:hyperlink w:anchor="_Toc108700095" w:history="1">
        <w:r w:rsidRPr="00DD544F">
          <w:rPr>
            <w:rStyle w:val="Hyperlink"/>
            <w:noProof/>
          </w:rPr>
          <w:t>2</w:t>
        </w:r>
        <w:r>
          <w:rPr>
            <w:rFonts w:asciiTheme="minorHAnsi" w:eastAsiaTheme="minorEastAsia" w:hAnsiTheme="minorHAnsi" w:cstheme="minorBidi"/>
            <w:noProof/>
            <w:color w:val="auto"/>
            <w:sz w:val="22"/>
            <w:szCs w:val="22"/>
            <w:lang w:val="en-AU" w:eastAsia="en-AU"/>
          </w:rPr>
          <w:tab/>
        </w:r>
        <w:r w:rsidRPr="00DD544F">
          <w:rPr>
            <w:rStyle w:val="Hyperlink"/>
            <w:noProof/>
          </w:rPr>
          <w:t>Declarations of Conflict of Interest</w:t>
        </w:r>
        <w:r>
          <w:rPr>
            <w:noProof/>
          </w:rPr>
          <w:tab/>
        </w:r>
        <w:r>
          <w:rPr>
            <w:noProof/>
          </w:rPr>
          <w:fldChar w:fldCharType="begin"/>
        </w:r>
        <w:r>
          <w:rPr>
            <w:noProof/>
          </w:rPr>
          <w:instrText xml:space="preserve"> PAGEREF _Toc108700095 \h </w:instrText>
        </w:r>
        <w:r>
          <w:rPr>
            <w:noProof/>
          </w:rPr>
        </w:r>
        <w:r>
          <w:rPr>
            <w:noProof/>
          </w:rPr>
          <w:fldChar w:fldCharType="separate"/>
        </w:r>
        <w:r>
          <w:rPr>
            <w:noProof/>
          </w:rPr>
          <w:t>7</w:t>
        </w:r>
        <w:r>
          <w:rPr>
            <w:noProof/>
          </w:rPr>
          <w:fldChar w:fldCharType="end"/>
        </w:r>
      </w:hyperlink>
    </w:p>
    <w:p w14:paraId="7CC7535D" w14:textId="70C98C9F" w:rsidR="00FE370A" w:rsidRDefault="00FE370A">
      <w:pPr>
        <w:pStyle w:val="TOC1"/>
        <w:rPr>
          <w:rFonts w:asciiTheme="minorHAnsi" w:eastAsiaTheme="minorEastAsia" w:hAnsiTheme="minorHAnsi" w:cstheme="minorBidi"/>
          <w:noProof/>
          <w:color w:val="auto"/>
          <w:sz w:val="22"/>
          <w:szCs w:val="22"/>
          <w:lang w:val="en-AU" w:eastAsia="en-AU"/>
        </w:rPr>
      </w:pPr>
      <w:hyperlink w:anchor="_Toc108700096" w:history="1">
        <w:r w:rsidRPr="00DD544F">
          <w:rPr>
            <w:rStyle w:val="Hyperlink"/>
            <w:noProof/>
          </w:rPr>
          <w:t>3</w:t>
        </w:r>
        <w:r>
          <w:rPr>
            <w:rFonts w:asciiTheme="minorHAnsi" w:eastAsiaTheme="minorEastAsia" w:hAnsiTheme="minorHAnsi" w:cstheme="minorBidi"/>
            <w:noProof/>
            <w:color w:val="auto"/>
            <w:sz w:val="22"/>
            <w:szCs w:val="22"/>
            <w:lang w:val="en-AU" w:eastAsia="en-AU"/>
          </w:rPr>
          <w:tab/>
        </w:r>
        <w:r w:rsidRPr="00DD544F">
          <w:rPr>
            <w:rStyle w:val="Hyperlink"/>
            <w:noProof/>
          </w:rPr>
          <w:t>Confirmation of Minutes of Previous Meeting/s</w:t>
        </w:r>
        <w:r>
          <w:rPr>
            <w:noProof/>
          </w:rPr>
          <w:tab/>
        </w:r>
        <w:r>
          <w:rPr>
            <w:noProof/>
          </w:rPr>
          <w:fldChar w:fldCharType="begin"/>
        </w:r>
        <w:r>
          <w:rPr>
            <w:noProof/>
          </w:rPr>
          <w:instrText xml:space="preserve"> PAGEREF _Toc108700096 \h </w:instrText>
        </w:r>
        <w:r>
          <w:rPr>
            <w:noProof/>
          </w:rPr>
        </w:r>
        <w:r>
          <w:rPr>
            <w:noProof/>
          </w:rPr>
          <w:fldChar w:fldCharType="separate"/>
        </w:r>
        <w:r>
          <w:rPr>
            <w:noProof/>
          </w:rPr>
          <w:t>7</w:t>
        </w:r>
        <w:r>
          <w:rPr>
            <w:noProof/>
          </w:rPr>
          <w:fldChar w:fldCharType="end"/>
        </w:r>
      </w:hyperlink>
    </w:p>
    <w:p w14:paraId="05D60DB3" w14:textId="50D7F5C7" w:rsidR="00FE370A" w:rsidRDefault="00FE370A">
      <w:pPr>
        <w:pStyle w:val="TOC1"/>
        <w:rPr>
          <w:rFonts w:asciiTheme="minorHAnsi" w:eastAsiaTheme="minorEastAsia" w:hAnsiTheme="minorHAnsi" w:cstheme="minorBidi"/>
          <w:noProof/>
          <w:color w:val="auto"/>
          <w:sz w:val="22"/>
          <w:szCs w:val="22"/>
          <w:lang w:val="en-AU" w:eastAsia="en-AU"/>
        </w:rPr>
      </w:pPr>
      <w:hyperlink w:anchor="_Toc108700097" w:history="1">
        <w:r w:rsidRPr="00DD544F">
          <w:rPr>
            <w:rStyle w:val="Hyperlink"/>
            <w:noProof/>
          </w:rPr>
          <w:t>4</w:t>
        </w:r>
        <w:r>
          <w:rPr>
            <w:rFonts w:asciiTheme="minorHAnsi" w:eastAsiaTheme="minorEastAsia" w:hAnsiTheme="minorHAnsi" w:cstheme="minorBidi"/>
            <w:noProof/>
            <w:color w:val="auto"/>
            <w:sz w:val="22"/>
            <w:szCs w:val="22"/>
            <w:lang w:val="en-AU" w:eastAsia="en-AU"/>
          </w:rPr>
          <w:tab/>
        </w:r>
        <w:r w:rsidRPr="00DD544F">
          <w:rPr>
            <w:rStyle w:val="Hyperlink"/>
            <w:noProof/>
          </w:rPr>
          <w:t>Public Questions, Petitions and Joint Letters</w:t>
        </w:r>
        <w:r>
          <w:rPr>
            <w:noProof/>
          </w:rPr>
          <w:tab/>
        </w:r>
        <w:r>
          <w:rPr>
            <w:noProof/>
          </w:rPr>
          <w:fldChar w:fldCharType="begin"/>
        </w:r>
        <w:r>
          <w:rPr>
            <w:noProof/>
          </w:rPr>
          <w:instrText xml:space="preserve"> PAGEREF _Toc108700097 \h </w:instrText>
        </w:r>
        <w:r>
          <w:rPr>
            <w:noProof/>
          </w:rPr>
        </w:r>
        <w:r>
          <w:rPr>
            <w:noProof/>
          </w:rPr>
          <w:fldChar w:fldCharType="separate"/>
        </w:r>
        <w:r>
          <w:rPr>
            <w:noProof/>
          </w:rPr>
          <w:t>8</w:t>
        </w:r>
        <w:r>
          <w:rPr>
            <w:noProof/>
          </w:rPr>
          <w:fldChar w:fldCharType="end"/>
        </w:r>
      </w:hyperlink>
    </w:p>
    <w:p w14:paraId="7FD849B1" w14:textId="1EB7C075" w:rsidR="00FE370A" w:rsidRDefault="00FE370A">
      <w:pPr>
        <w:pStyle w:val="TOC2"/>
        <w:rPr>
          <w:rFonts w:asciiTheme="minorHAnsi" w:eastAsiaTheme="minorEastAsia" w:hAnsiTheme="minorHAnsi" w:cstheme="minorBidi"/>
          <w:noProof/>
          <w:color w:val="auto"/>
          <w:sz w:val="22"/>
          <w:szCs w:val="22"/>
          <w:lang w:val="en-AU" w:eastAsia="en-AU"/>
        </w:rPr>
      </w:pPr>
      <w:hyperlink w:anchor="_Toc108700098" w:history="1">
        <w:r w:rsidRPr="00DD544F">
          <w:rPr>
            <w:rStyle w:val="Hyperlink"/>
            <w:noProof/>
          </w:rPr>
          <w:t>4.1</w:t>
        </w:r>
        <w:r>
          <w:rPr>
            <w:rFonts w:asciiTheme="minorHAnsi" w:eastAsiaTheme="minorEastAsia" w:hAnsiTheme="minorHAnsi" w:cstheme="minorBidi"/>
            <w:noProof/>
            <w:color w:val="auto"/>
            <w:sz w:val="22"/>
            <w:szCs w:val="22"/>
            <w:lang w:val="en-AU" w:eastAsia="en-AU"/>
          </w:rPr>
          <w:tab/>
        </w:r>
        <w:r w:rsidRPr="00DD544F">
          <w:rPr>
            <w:rStyle w:val="Hyperlink"/>
            <w:noProof/>
          </w:rPr>
          <w:t>Public Question Time</w:t>
        </w:r>
        <w:r>
          <w:rPr>
            <w:noProof/>
          </w:rPr>
          <w:tab/>
        </w:r>
        <w:r>
          <w:rPr>
            <w:noProof/>
          </w:rPr>
          <w:fldChar w:fldCharType="begin"/>
        </w:r>
        <w:r>
          <w:rPr>
            <w:noProof/>
          </w:rPr>
          <w:instrText xml:space="preserve"> PAGEREF _Toc108700098 \h </w:instrText>
        </w:r>
        <w:r>
          <w:rPr>
            <w:noProof/>
          </w:rPr>
        </w:r>
        <w:r>
          <w:rPr>
            <w:noProof/>
          </w:rPr>
          <w:fldChar w:fldCharType="separate"/>
        </w:r>
        <w:r>
          <w:rPr>
            <w:noProof/>
          </w:rPr>
          <w:t>8</w:t>
        </w:r>
        <w:r>
          <w:rPr>
            <w:noProof/>
          </w:rPr>
          <w:fldChar w:fldCharType="end"/>
        </w:r>
      </w:hyperlink>
    </w:p>
    <w:p w14:paraId="278FF7F3" w14:textId="45B7A76F" w:rsidR="00FE370A" w:rsidRDefault="00FE370A">
      <w:pPr>
        <w:pStyle w:val="TOC2"/>
        <w:rPr>
          <w:rFonts w:asciiTheme="minorHAnsi" w:eastAsiaTheme="minorEastAsia" w:hAnsiTheme="minorHAnsi" w:cstheme="minorBidi"/>
          <w:noProof/>
          <w:color w:val="auto"/>
          <w:sz w:val="22"/>
          <w:szCs w:val="22"/>
          <w:lang w:val="en-AU" w:eastAsia="en-AU"/>
        </w:rPr>
      </w:pPr>
      <w:hyperlink w:anchor="_Toc108700099" w:history="1">
        <w:r w:rsidRPr="00DD544F">
          <w:rPr>
            <w:rStyle w:val="Hyperlink"/>
            <w:noProof/>
          </w:rPr>
          <w:t>4.2</w:t>
        </w:r>
        <w:r>
          <w:rPr>
            <w:rFonts w:asciiTheme="minorHAnsi" w:eastAsiaTheme="minorEastAsia" w:hAnsiTheme="minorHAnsi" w:cstheme="minorBidi"/>
            <w:noProof/>
            <w:color w:val="auto"/>
            <w:sz w:val="22"/>
            <w:szCs w:val="22"/>
            <w:lang w:val="en-AU" w:eastAsia="en-AU"/>
          </w:rPr>
          <w:tab/>
        </w:r>
        <w:r w:rsidRPr="00DD544F">
          <w:rPr>
            <w:rStyle w:val="Hyperlink"/>
            <w:noProof/>
          </w:rPr>
          <w:t>Petitions</w:t>
        </w:r>
        <w:r>
          <w:rPr>
            <w:noProof/>
          </w:rPr>
          <w:tab/>
        </w:r>
        <w:r>
          <w:rPr>
            <w:noProof/>
          </w:rPr>
          <w:fldChar w:fldCharType="begin"/>
        </w:r>
        <w:r>
          <w:rPr>
            <w:noProof/>
          </w:rPr>
          <w:instrText xml:space="preserve"> PAGEREF _Toc108700099 \h </w:instrText>
        </w:r>
        <w:r>
          <w:rPr>
            <w:noProof/>
          </w:rPr>
        </w:r>
        <w:r>
          <w:rPr>
            <w:noProof/>
          </w:rPr>
          <w:fldChar w:fldCharType="separate"/>
        </w:r>
        <w:r>
          <w:rPr>
            <w:noProof/>
          </w:rPr>
          <w:t>8</w:t>
        </w:r>
        <w:r>
          <w:rPr>
            <w:noProof/>
          </w:rPr>
          <w:fldChar w:fldCharType="end"/>
        </w:r>
      </w:hyperlink>
    </w:p>
    <w:p w14:paraId="5927E770" w14:textId="6E8021C5" w:rsidR="00FE370A" w:rsidRDefault="00FE370A">
      <w:pPr>
        <w:pStyle w:val="TOC2"/>
        <w:rPr>
          <w:rFonts w:asciiTheme="minorHAnsi" w:eastAsiaTheme="minorEastAsia" w:hAnsiTheme="minorHAnsi" w:cstheme="minorBidi"/>
          <w:noProof/>
          <w:color w:val="auto"/>
          <w:sz w:val="22"/>
          <w:szCs w:val="22"/>
          <w:lang w:val="en-AU" w:eastAsia="en-AU"/>
        </w:rPr>
      </w:pPr>
      <w:hyperlink w:anchor="_Toc108700100" w:history="1">
        <w:r w:rsidRPr="00DD544F">
          <w:rPr>
            <w:rStyle w:val="Hyperlink"/>
            <w:noProof/>
          </w:rPr>
          <w:t>4.3</w:t>
        </w:r>
        <w:r>
          <w:rPr>
            <w:rFonts w:asciiTheme="minorHAnsi" w:eastAsiaTheme="minorEastAsia" w:hAnsiTheme="minorHAnsi" w:cstheme="minorBidi"/>
            <w:noProof/>
            <w:color w:val="auto"/>
            <w:sz w:val="22"/>
            <w:szCs w:val="22"/>
            <w:lang w:val="en-AU" w:eastAsia="en-AU"/>
          </w:rPr>
          <w:tab/>
        </w:r>
        <w:r w:rsidRPr="00DD544F">
          <w:rPr>
            <w:rStyle w:val="Hyperlink"/>
            <w:noProof/>
          </w:rPr>
          <w:t>Joint Letters</w:t>
        </w:r>
        <w:r>
          <w:rPr>
            <w:noProof/>
          </w:rPr>
          <w:tab/>
        </w:r>
        <w:r>
          <w:rPr>
            <w:noProof/>
          </w:rPr>
          <w:fldChar w:fldCharType="begin"/>
        </w:r>
        <w:r>
          <w:rPr>
            <w:noProof/>
          </w:rPr>
          <w:instrText xml:space="preserve"> PAGEREF _Toc108700100 \h </w:instrText>
        </w:r>
        <w:r>
          <w:rPr>
            <w:noProof/>
          </w:rPr>
        </w:r>
        <w:r>
          <w:rPr>
            <w:noProof/>
          </w:rPr>
          <w:fldChar w:fldCharType="separate"/>
        </w:r>
        <w:r>
          <w:rPr>
            <w:noProof/>
          </w:rPr>
          <w:t>8</w:t>
        </w:r>
        <w:r>
          <w:rPr>
            <w:noProof/>
          </w:rPr>
          <w:fldChar w:fldCharType="end"/>
        </w:r>
      </w:hyperlink>
    </w:p>
    <w:p w14:paraId="6AE69C6F" w14:textId="793C9954" w:rsidR="00FE370A" w:rsidRDefault="00FE370A">
      <w:pPr>
        <w:pStyle w:val="TOC1"/>
        <w:rPr>
          <w:rFonts w:asciiTheme="minorHAnsi" w:eastAsiaTheme="minorEastAsia" w:hAnsiTheme="minorHAnsi" w:cstheme="minorBidi"/>
          <w:noProof/>
          <w:color w:val="auto"/>
          <w:sz w:val="22"/>
          <w:szCs w:val="22"/>
          <w:lang w:val="en-AU" w:eastAsia="en-AU"/>
        </w:rPr>
      </w:pPr>
      <w:hyperlink w:anchor="_Toc108700101" w:history="1">
        <w:r w:rsidRPr="00DD544F">
          <w:rPr>
            <w:rStyle w:val="Hyperlink"/>
            <w:noProof/>
          </w:rPr>
          <w:t>5</w:t>
        </w:r>
        <w:r>
          <w:rPr>
            <w:rFonts w:asciiTheme="minorHAnsi" w:eastAsiaTheme="minorEastAsia" w:hAnsiTheme="minorHAnsi" w:cstheme="minorBidi"/>
            <w:noProof/>
            <w:color w:val="auto"/>
            <w:sz w:val="22"/>
            <w:szCs w:val="22"/>
            <w:lang w:val="en-AU" w:eastAsia="en-AU"/>
          </w:rPr>
          <w:tab/>
        </w:r>
        <w:r w:rsidRPr="00DD544F">
          <w:rPr>
            <w:rStyle w:val="Hyperlink"/>
            <w:noProof/>
          </w:rPr>
          <w:t>Officers' Reports</w:t>
        </w:r>
        <w:r>
          <w:rPr>
            <w:noProof/>
          </w:rPr>
          <w:tab/>
        </w:r>
        <w:r>
          <w:rPr>
            <w:noProof/>
          </w:rPr>
          <w:fldChar w:fldCharType="begin"/>
        </w:r>
        <w:r>
          <w:rPr>
            <w:noProof/>
          </w:rPr>
          <w:instrText xml:space="preserve"> PAGEREF _Toc108700101 \h </w:instrText>
        </w:r>
        <w:r>
          <w:rPr>
            <w:noProof/>
          </w:rPr>
        </w:r>
        <w:r>
          <w:rPr>
            <w:noProof/>
          </w:rPr>
          <w:fldChar w:fldCharType="separate"/>
        </w:r>
        <w:r>
          <w:rPr>
            <w:noProof/>
          </w:rPr>
          <w:t>9</w:t>
        </w:r>
        <w:r>
          <w:rPr>
            <w:noProof/>
          </w:rPr>
          <w:fldChar w:fldCharType="end"/>
        </w:r>
      </w:hyperlink>
    </w:p>
    <w:p w14:paraId="2C0C4BFB" w14:textId="3CBCC151" w:rsidR="00FE370A" w:rsidRDefault="00FE370A">
      <w:pPr>
        <w:pStyle w:val="TOC2"/>
        <w:rPr>
          <w:rFonts w:asciiTheme="minorHAnsi" w:eastAsiaTheme="minorEastAsia" w:hAnsiTheme="minorHAnsi" w:cstheme="minorBidi"/>
          <w:noProof/>
          <w:color w:val="auto"/>
          <w:sz w:val="22"/>
          <w:szCs w:val="22"/>
          <w:lang w:val="en-AU" w:eastAsia="en-AU"/>
        </w:rPr>
      </w:pPr>
      <w:hyperlink w:anchor="_Toc108700102" w:history="1">
        <w:r w:rsidRPr="00DD544F">
          <w:rPr>
            <w:rStyle w:val="Hyperlink"/>
            <w:noProof/>
          </w:rPr>
          <w:t>5.1</w:t>
        </w:r>
        <w:r>
          <w:rPr>
            <w:rFonts w:asciiTheme="minorHAnsi" w:eastAsiaTheme="minorEastAsia" w:hAnsiTheme="minorHAnsi" w:cstheme="minorBidi"/>
            <w:noProof/>
            <w:color w:val="auto"/>
            <w:sz w:val="22"/>
            <w:szCs w:val="22"/>
            <w:lang w:val="en-AU" w:eastAsia="en-AU"/>
          </w:rPr>
          <w:tab/>
        </w:r>
        <w:r w:rsidRPr="00DD544F">
          <w:rPr>
            <w:rStyle w:val="Hyperlink"/>
            <w:noProof/>
          </w:rPr>
          <w:t>Connected Communities</w:t>
        </w:r>
        <w:r>
          <w:rPr>
            <w:noProof/>
          </w:rPr>
          <w:tab/>
        </w:r>
        <w:r>
          <w:rPr>
            <w:noProof/>
          </w:rPr>
          <w:fldChar w:fldCharType="begin"/>
        </w:r>
        <w:r>
          <w:rPr>
            <w:noProof/>
          </w:rPr>
          <w:instrText xml:space="preserve"> PAGEREF _Toc108700102 \h </w:instrText>
        </w:r>
        <w:r>
          <w:rPr>
            <w:noProof/>
          </w:rPr>
        </w:r>
        <w:r>
          <w:rPr>
            <w:noProof/>
          </w:rPr>
          <w:fldChar w:fldCharType="separate"/>
        </w:r>
        <w:r>
          <w:rPr>
            <w:noProof/>
          </w:rPr>
          <w:t>9</w:t>
        </w:r>
        <w:r>
          <w:rPr>
            <w:noProof/>
          </w:rPr>
          <w:fldChar w:fldCharType="end"/>
        </w:r>
      </w:hyperlink>
    </w:p>
    <w:p w14:paraId="6ECBA72F" w14:textId="06DC2C2C" w:rsidR="00FE370A" w:rsidRDefault="00FE370A">
      <w:pPr>
        <w:pStyle w:val="TOC3"/>
        <w:rPr>
          <w:rFonts w:asciiTheme="minorHAnsi" w:eastAsiaTheme="minorEastAsia" w:hAnsiTheme="minorHAnsi" w:cstheme="minorBidi"/>
          <w:noProof/>
          <w:color w:val="auto"/>
          <w:sz w:val="22"/>
          <w:szCs w:val="22"/>
          <w:lang w:val="en-AU" w:eastAsia="en-AU"/>
        </w:rPr>
      </w:pPr>
      <w:hyperlink w:anchor="_Toc108700103" w:history="1">
        <w:r w:rsidRPr="00DD544F">
          <w:rPr>
            <w:rStyle w:val="Hyperlink"/>
            <w:noProof/>
          </w:rPr>
          <w:t>5.1.1</w:t>
        </w:r>
        <w:r>
          <w:rPr>
            <w:rFonts w:asciiTheme="minorHAnsi" w:eastAsiaTheme="minorEastAsia" w:hAnsiTheme="minorHAnsi" w:cstheme="minorBidi"/>
            <w:noProof/>
            <w:color w:val="auto"/>
            <w:sz w:val="22"/>
            <w:szCs w:val="22"/>
            <w:lang w:val="en-AU" w:eastAsia="en-AU"/>
          </w:rPr>
          <w:tab/>
        </w:r>
        <w:r w:rsidRPr="00DD544F">
          <w:rPr>
            <w:rStyle w:val="Hyperlink"/>
            <w:noProof/>
          </w:rPr>
          <w:t>Aboriginal Gathering Place Business Case</w:t>
        </w:r>
        <w:r>
          <w:rPr>
            <w:noProof/>
          </w:rPr>
          <w:tab/>
        </w:r>
        <w:r>
          <w:rPr>
            <w:noProof/>
          </w:rPr>
          <w:fldChar w:fldCharType="begin"/>
        </w:r>
        <w:r>
          <w:rPr>
            <w:noProof/>
          </w:rPr>
          <w:instrText xml:space="preserve"> PAGEREF _Toc108700103 \h </w:instrText>
        </w:r>
        <w:r>
          <w:rPr>
            <w:noProof/>
          </w:rPr>
        </w:r>
        <w:r>
          <w:rPr>
            <w:noProof/>
          </w:rPr>
          <w:fldChar w:fldCharType="separate"/>
        </w:r>
        <w:r>
          <w:rPr>
            <w:noProof/>
          </w:rPr>
          <w:t>9</w:t>
        </w:r>
        <w:r>
          <w:rPr>
            <w:noProof/>
          </w:rPr>
          <w:fldChar w:fldCharType="end"/>
        </w:r>
      </w:hyperlink>
    </w:p>
    <w:p w14:paraId="15D9AF76" w14:textId="469CAB1E" w:rsidR="00FE370A" w:rsidRDefault="00FE370A">
      <w:pPr>
        <w:pStyle w:val="TOC3"/>
        <w:rPr>
          <w:rFonts w:asciiTheme="minorHAnsi" w:eastAsiaTheme="minorEastAsia" w:hAnsiTheme="minorHAnsi" w:cstheme="minorBidi"/>
          <w:noProof/>
          <w:color w:val="auto"/>
          <w:sz w:val="22"/>
          <w:szCs w:val="22"/>
          <w:lang w:val="en-AU" w:eastAsia="en-AU"/>
        </w:rPr>
      </w:pPr>
      <w:hyperlink w:anchor="_Toc108700104" w:history="1">
        <w:r w:rsidRPr="00DD544F">
          <w:rPr>
            <w:rStyle w:val="Hyperlink"/>
            <w:noProof/>
          </w:rPr>
          <w:t>5.1.2</w:t>
        </w:r>
        <w:r>
          <w:rPr>
            <w:rFonts w:asciiTheme="minorHAnsi" w:eastAsiaTheme="minorEastAsia" w:hAnsiTheme="minorHAnsi" w:cstheme="minorBidi"/>
            <w:noProof/>
            <w:color w:val="auto"/>
            <w:sz w:val="22"/>
            <w:szCs w:val="22"/>
            <w:lang w:val="en-AU" w:eastAsia="en-AU"/>
          </w:rPr>
          <w:tab/>
        </w:r>
        <w:r w:rsidRPr="00DD544F">
          <w:rPr>
            <w:rStyle w:val="Hyperlink"/>
            <w:noProof/>
          </w:rPr>
          <w:t>2022-23 Growing Suburbs Fund &amp; Local Sports Infrastructure Fund</w:t>
        </w:r>
        <w:r>
          <w:rPr>
            <w:noProof/>
          </w:rPr>
          <w:tab/>
        </w:r>
        <w:r>
          <w:rPr>
            <w:noProof/>
          </w:rPr>
          <w:fldChar w:fldCharType="begin"/>
        </w:r>
        <w:r>
          <w:rPr>
            <w:noProof/>
          </w:rPr>
          <w:instrText xml:space="preserve"> PAGEREF _Toc108700104 \h </w:instrText>
        </w:r>
        <w:r>
          <w:rPr>
            <w:noProof/>
          </w:rPr>
        </w:r>
        <w:r>
          <w:rPr>
            <w:noProof/>
          </w:rPr>
          <w:fldChar w:fldCharType="separate"/>
        </w:r>
        <w:r>
          <w:rPr>
            <w:noProof/>
          </w:rPr>
          <w:t>35</w:t>
        </w:r>
        <w:r>
          <w:rPr>
            <w:noProof/>
          </w:rPr>
          <w:fldChar w:fldCharType="end"/>
        </w:r>
      </w:hyperlink>
    </w:p>
    <w:p w14:paraId="5B2CFF3B" w14:textId="677F0FEB" w:rsidR="00FE370A" w:rsidRDefault="00FE370A">
      <w:pPr>
        <w:pStyle w:val="TOC3"/>
        <w:rPr>
          <w:rFonts w:asciiTheme="minorHAnsi" w:eastAsiaTheme="minorEastAsia" w:hAnsiTheme="minorHAnsi" w:cstheme="minorBidi"/>
          <w:noProof/>
          <w:color w:val="auto"/>
          <w:sz w:val="22"/>
          <w:szCs w:val="22"/>
          <w:lang w:val="en-AU" w:eastAsia="en-AU"/>
        </w:rPr>
      </w:pPr>
      <w:hyperlink w:anchor="_Toc108700105" w:history="1">
        <w:r w:rsidRPr="00DD544F">
          <w:rPr>
            <w:rStyle w:val="Hyperlink"/>
            <w:noProof/>
          </w:rPr>
          <w:t>5.1.3</w:t>
        </w:r>
        <w:r>
          <w:rPr>
            <w:rFonts w:asciiTheme="minorHAnsi" w:eastAsiaTheme="minorEastAsia" w:hAnsiTheme="minorHAnsi" w:cstheme="minorBidi"/>
            <w:noProof/>
            <w:color w:val="auto"/>
            <w:sz w:val="22"/>
            <w:szCs w:val="22"/>
            <w:lang w:val="en-AU" w:eastAsia="en-AU"/>
          </w:rPr>
          <w:tab/>
        </w:r>
        <w:r w:rsidRPr="00DD544F">
          <w:rPr>
            <w:rStyle w:val="Hyperlink"/>
            <w:noProof/>
          </w:rPr>
          <w:t>Regional Sports and Aquatic Centre at Mernda Business Case</w:t>
        </w:r>
        <w:r>
          <w:rPr>
            <w:noProof/>
          </w:rPr>
          <w:tab/>
        </w:r>
        <w:r>
          <w:rPr>
            <w:noProof/>
          </w:rPr>
          <w:fldChar w:fldCharType="begin"/>
        </w:r>
        <w:r>
          <w:rPr>
            <w:noProof/>
          </w:rPr>
          <w:instrText xml:space="preserve"> PAGEREF _Toc108700105 \h </w:instrText>
        </w:r>
        <w:r>
          <w:rPr>
            <w:noProof/>
          </w:rPr>
        </w:r>
        <w:r>
          <w:rPr>
            <w:noProof/>
          </w:rPr>
          <w:fldChar w:fldCharType="separate"/>
        </w:r>
        <w:r>
          <w:rPr>
            <w:noProof/>
          </w:rPr>
          <w:t>41</w:t>
        </w:r>
        <w:r>
          <w:rPr>
            <w:noProof/>
          </w:rPr>
          <w:fldChar w:fldCharType="end"/>
        </w:r>
      </w:hyperlink>
    </w:p>
    <w:p w14:paraId="68487191" w14:textId="5FBC06B9" w:rsidR="00FE370A" w:rsidRDefault="00FE370A">
      <w:pPr>
        <w:pStyle w:val="TOC2"/>
        <w:rPr>
          <w:rFonts w:asciiTheme="minorHAnsi" w:eastAsiaTheme="minorEastAsia" w:hAnsiTheme="minorHAnsi" w:cstheme="minorBidi"/>
          <w:noProof/>
          <w:color w:val="auto"/>
          <w:sz w:val="22"/>
          <w:szCs w:val="22"/>
          <w:lang w:val="en-AU" w:eastAsia="en-AU"/>
        </w:rPr>
      </w:pPr>
      <w:hyperlink w:anchor="_Toc108700106" w:history="1">
        <w:r w:rsidRPr="00DD544F">
          <w:rPr>
            <w:rStyle w:val="Hyperlink"/>
            <w:noProof/>
          </w:rPr>
          <w:t>5.2</w:t>
        </w:r>
        <w:r>
          <w:rPr>
            <w:rFonts w:asciiTheme="minorHAnsi" w:eastAsiaTheme="minorEastAsia" w:hAnsiTheme="minorHAnsi" w:cstheme="minorBidi"/>
            <w:noProof/>
            <w:color w:val="auto"/>
            <w:sz w:val="22"/>
            <w:szCs w:val="22"/>
            <w:lang w:val="en-AU" w:eastAsia="en-AU"/>
          </w:rPr>
          <w:tab/>
        </w:r>
        <w:r w:rsidRPr="00DD544F">
          <w:rPr>
            <w:rStyle w:val="Hyperlink"/>
            <w:noProof/>
          </w:rPr>
          <w:t>Liveable Neighborhoods</w:t>
        </w:r>
        <w:r>
          <w:rPr>
            <w:noProof/>
          </w:rPr>
          <w:tab/>
        </w:r>
        <w:r>
          <w:rPr>
            <w:noProof/>
          </w:rPr>
          <w:fldChar w:fldCharType="begin"/>
        </w:r>
        <w:r>
          <w:rPr>
            <w:noProof/>
          </w:rPr>
          <w:instrText xml:space="preserve"> PAGEREF _Toc108700106 \h </w:instrText>
        </w:r>
        <w:r>
          <w:rPr>
            <w:noProof/>
          </w:rPr>
        </w:r>
        <w:r>
          <w:rPr>
            <w:noProof/>
          </w:rPr>
          <w:fldChar w:fldCharType="separate"/>
        </w:r>
        <w:r>
          <w:rPr>
            <w:noProof/>
          </w:rPr>
          <w:t>59</w:t>
        </w:r>
        <w:r>
          <w:rPr>
            <w:noProof/>
          </w:rPr>
          <w:fldChar w:fldCharType="end"/>
        </w:r>
      </w:hyperlink>
    </w:p>
    <w:p w14:paraId="3E39C089" w14:textId="3DC7DB6C" w:rsidR="00FE370A" w:rsidRDefault="00FE370A">
      <w:pPr>
        <w:pStyle w:val="TOC3"/>
        <w:rPr>
          <w:rFonts w:asciiTheme="minorHAnsi" w:eastAsiaTheme="minorEastAsia" w:hAnsiTheme="minorHAnsi" w:cstheme="minorBidi"/>
          <w:noProof/>
          <w:color w:val="auto"/>
          <w:sz w:val="22"/>
          <w:szCs w:val="22"/>
          <w:lang w:val="en-AU" w:eastAsia="en-AU"/>
        </w:rPr>
      </w:pPr>
      <w:hyperlink w:anchor="_Toc108700107" w:history="1">
        <w:r w:rsidRPr="00DD544F">
          <w:rPr>
            <w:rStyle w:val="Hyperlink"/>
            <w:noProof/>
          </w:rPr>
          <w:t>5.2.1</w:t>
        </w:r>
        <w:r>
          <w:rPr>
            <w:rFonts w:asciiTheme="minorHAnsi" w:eastAsiaTheme="minorEastAsia" w:hAnsiTheme="minorHAnsi" w:cstheme="minorBidi"/>
            <w:noProof/>
            <w:color w:val="auto"/>
            <w:sz w:val="22"/>
            <w:szCs w:val="22"/>
            <w:lang w:val="en-AU" w:eastAsia="en-AU"/>
          </w:rPr>
          <w:tab/>
        </w:r>
        <w:r w:rsidRPr="00DD544F">
          <w:rPr>
            <w:rStyle w:val="Hyperlink"/>
            <w:noProof/>
          </w:rPr>
          <w:t>2022-19 Drainage Maintenance and Reinstatement</w:t>
        </w:r>
        <w:r>
          <w:rPr>
            <w:noProof/>
          </w:rPr>
          <w:tab/>
        </w:r>
        <w:r>
          <w:rPr>
            <w:noProof/>
          </w:rPr>
          <w:fldChar w:fldCharType="begin"/>
        </w:r>
        <w:r>
          <w:rPr>
            <w:noProof/>
          </w:rPr>
          <w:instrText xml:space="preserve"> PAGEREF _Toc108700107 \h </w:instrText>
        </w:r>
        <w:r>
          <w:rPr>
            <w:noProof/>
          </w:rPr>
        </w:r>
        <w:r>
          <w:rPr>
            <w:noProof/>
          </w:rPr>
          <w:fldChar w:fldCharType="separate"/>
        </w:r>
        <w:r>
          <w:rPr>
            <w:noProof/>
          </w:rPr>
          <w:t>59</w:t>
        </w:r>
        <w:r>
          <w:rPr>
            <w:noProof/>
          </w:rPr>
          <w:fldChar w:fldCharType="end"/>
        </w:r>
      </w:hyperlink>
    </w:p>
    <w:p w14:paraId="489C2115" w14:textId="17C5B5C2" w:rsidR="00FE370A" w:rsidRDefault="00FE370A">
      <w:pPr>
        <w:pStyle w:val="TOC3"/>
        <w:rPr>
          <w:rFonts w:asciiTheme="minorHAnsi" w:eastAsiaTheme="minorEastAsia" w:hAnsiTheme="minorHAnsi" w:cstheme="minorBidi"/>
          <w:noProof/>
          <w:color w:val="auto"/>
          <w:sz w:val="22"/>
          <w:szCs w:val="22"/>
          <w:lang w:val="en-AU" w:eastAsia="en-AU"/>
        </w:rPr>
      </w:pPr>
      <w:hyperlink w:anchor="_Toc108700108" w:history="1">
        <w:r w:rsidRPr="00DD544F">
          <w:rPr>
            <w:rStyle w:val="Hyperlink"/>
            <w:noProof/>
          </w:rPr>
          <w:t>5.2.2</w:t>
        </w:r>
        <w:r>
          <w:rPr>
            <w:rFonts w:asciiTheme="minorHAnsi" w:eastAsiaTheme="minorEastAsia" w:hAnsiTheme="minorHAnsi" w:cstheme="minorBidi"/>
            <w:noProof/>
            <w:color w:val="auto"/>
            <w:sz w:val="22"/>
            <w:szCs w:val="22"/>
            <w:lang w:val="en-AU" w:eastAsia="en-AU"/>
          </w:rPr>
          <w:tab/>
        </w:r>
        <w:r w:rsidRPr="00DD544F">
          <w:rPr>
            <w:rStyle w:val="Hyperlink"/>
            <w:noProof/>
          </w:rPr>
          <w:t>Bindts Road Discontinuance Harvest Home Road to Lehmanns Road</w:t>
        </w:r>
        <w:r>
          <w:rPr>
            <w:noProof/>
          </w:rPr>
          <w:tab/>
        </w:r>
        <w:r>
          <w:rPr>
            <w:noProof/>
          </w:rPr>
          <w:fldChar w:fldCharType="begin"/>
        </w:r>
        <w:r>
          <w:rPr>
            <w:noProof/>
          </w:rPr>
          <w:instrText xml:space="preserve"> PAGEREF _Toc108700108 \h </w:instrText>
        </w:r>
        <w:r>
          <w:rPr>
            <w:noProof/>
          </w:rPr>
        </w:r>
        <w:r>
          <w:rPr>
            <w:noProof/>
          </w:rPr>
          <w:fldChar w:fldCharType="separate"/>
        </w:r>
        <w:r>
          <w:rPr>
            <w:noProof/>
          </w:rPr>
          <w:t>65</w:t>
        </w:r>
        <w:r>
          <w:rPr>
            <w:noProof/>
          </w:rPr>
          <w:fldChar w:fldCharType="end"/>
        </w:r>
      </w:hyperlink>
    </w:p>
    <w:p w14:paraId="28AE1040" w14:textId="6CCB061D" w:rsidR="00FE370A" w:rsidRDefault="00FE370A">
      <w:pPr>
        <w:pStyle w:val="TOC3"/>
        <w:rPr>
          <w:rFonts w:asciiTheme="minorHAnsi" w:eastAsiaTheme="minorEastAsia" w:hAnsiTheme="minorHAnsi" w:cstheme="minorBidi"/>
          <w:noProof/>
          <w:color w:val="auto"/>
          <w:sz w:val="22"/>
          <w:szCs w:val="22"/>
          <w:lang w:val="en-AU" w:eastAsia="en-AU"/>
        </w:rPr>
      </w:pPr>
      <w:hyperlink w:anchor="_Toc108700109" w:history="1">
        <w:r w:rsidRPr="00DD544F">
          <w:rPr>
            <w:rStyle w:val="Hyperlink"/>
            <w:noProof/>
          </w:rPr>
          <w:t>5.2.3</w:t>
        </w:r>
        <w:r>
          <w:rPr>
            <w:rFonts w:asciiTheme="minorHAnsi" w:eastAsiaTheme="minorEastAsia" w:hAnsiTheme="minorHAnsi" w:cstheme="minorBidi"/>
            <w:noProof/>
            <w:color w:val="auto"/>
            <w:sz w:val="22"/>
            <w:szCs w:val="22"/>
            <w:lang w:val="en-AU" w:eastAsia="en-AU"/>
          </w:rPr>
          <w:tab/>
        </w:r>
        <w:r w:rsidRPr="00DD544F">
          <w:rPr>
            <w:rStyle w:val="Hyperlink"/>
            <w:noProof/>
          </w:rPr>
          <w:t>74A Church Street Whittlesea - Demolition in Heritage Overlay</w:t>
        </w:r>
        <w:r>
          <w:rPr>
            <w:noProof/>
          </w:rPr>
          <w:tab/>
        </w:r>
        <w:r>
          <w:rPr>
            <w:noProof/>
          </w:rPr>
          <w:fldChar w:fldCharType="begin"/>
        </w:r>
        <w:r>
          <w:rPr>
            <w:noProof/>
          </w:rPr>
          <w:instrText xml:space="preserve"> PAGEREF _Toc108700109 \h </w:instrText>
        </w:r>
        <w:r>
          <w:rPr>
            <w:noProof/>
          </w:rPr>
        </w:r>
        <w:r>
          <w:rPr>
            <w:noProof/>
          </w:rPr>
          <w:fldChar w:fldCharType="separate"/>
        </w:r>
        <w:r>
          <w:rPr>
            <w:noProof/>
          </w:rPr>
          <w:t>71</w:t>
        </w:r>
        <w:r>
          <w:rPr>
            <w:noProof/>
          </w:rPr>
          <w:fldChar w:fldCharType="end"/>
        </w:r>
      </w:hyperlink>
    </w:p>
    <w:p w14:paraId="38B23720" w14:textId="7A7091C5" w:rsidR="00FE370A" w:rsidRDefault="00FE370A">
      <w:pPr>
        <w:pStyle w:val="TOC3"/>
        <w:rPr>
          <w:rFonts w:asciiTheme="minorHAnsi" w:eastAsiaTheme="minorEastAsia" w:hAnsiTheme="minorHAnsi" w:cstheme="minorBidi"/>
          <w:noProof/>
          <w:color w:val="auto"/>
          <w:sz w:val="22"/>
          <w:szCs w:val="22"/>
          <w:lang w:val="en-AU" w:eastAsia="en-AU"/>
        </w:rPr>
      </w:pPr>
      <w:hyperlink w:anchor="_Toc108700110" w:history="1">
        <w:r w:rsidRPr="00DD544F">
          <w:rPr>
            <w:rStyle w:val="Hyperlink"/>
            <w:noProof/>
          </w:rPr>
          <w:t>5.2.4</w:t>
        </w:r>
        <w:r>
          <w:rPr>
            <w:rFonts w:asciiTheme="minorHAnsi" w:eastAsiaTheme="minorEastAsia" w:hAnsiTheme="minorHAnsi" w:cstheme="minorBidi"/>
            <w:noProof/>
            <w:color w:val="auto"/>
            <w:sz w:val="22"/>
            <w:szCs w:val="22"/>
            <w:lang w:val="en-AU" w:eastAsia="en-AU"/>
          </w:rPr>
          <w:tab/>
        </w:r>
        <w:r w:rsidRPr="00DD544F">
          <w:rPr>
            <w:rStyle w:val="Hyperlink"/>
            <w:noProof/>
          </w:rPr>
          <w:t>Proposed Planning Scheme Amendment: Application of Specific Controls Overlay at 105 Hunters Road, South Morang</w:t>
        </w:r>
        <w:r>
          <w:rPr>
            <w:noProof/>
          </w:rPr>
          <w:tab/>
        </w:r>
        <w:r>
          <w:rPr>
            <w:noProof/>
          </w:rPr>
          <w:fldChar w:fldCharType="begin"/>
        </w:r>
        <w:r>
          <w:rPr>
            <w:noProof/>
          </w:rPr>
          <w:instrText xml:space="preserve"> PAGEREF _Toc108700110 \h </w:instrText>
        </w:r>
        <w:r>
          <w:rPr>
            <w:noProof/>
          </w:rPr>
        </w:r>
        <w:r>
          <w:rPr>
            <w:noProof/>
          </w:rPr>
          <w:fldChar w:fldCharType="separate"/>
        </w:r>
        <w:r>
          <w:rPr>
            <w:noProof/>
          </w:rPr>
          <w:t>79</w:t>
        </w:r>
        <w:r>
          <w:rPr>
            <w:noProof/>
          </w:rPr>
          <w:fldChar w:fldCharType="end"/>
        </w:r>
      </w:hyperlink>
    </w:p>
    <w:p w14:paraId="27F9923B" w14:textId="7878F741" w:rsidR="00FE370A" w:rsidRDefault="00FE370A">
      <w:pPr>
        <w:pStyle w:val="TOC3"/>
        <w:rPr>
          <w:rFonts w:asciiTheme="minorHAnsi" w:eastAsiaTheme="minorEastAsia" w:hAnsiTheme="minorHAnsi" w:cstheme="minorBidi"/>
          <w:noProof/>
          <w:color w:val="auto"/>
          <w:sz w:val="22"/>
          <w:szCs w:val="22"/>
          <w:lang w:val="en-AU" w:eastAsia="en-AU"/>
        </w:rPr>
      </w:pPr>
      <w:hyperlink w:anchor="_Toc108700111" w:history="1">
        <w:r w:rsidRPr="00DD544F">
          <w:rPr>
            <w:rStyle w:val="Hyperlink"/>
            <w:noProof/>
          </w:rPr>
          <w:t>5.2.5</w:t>
        </w:r>
        <w:r>
          <w:rPr>
            <w:rFonts w:asciiTheme="minorHAnsi" w:eastAsiaTheme="minorEastAsia" w:hAnsiTheme="minorHAnsi" w:cstheme="minorBidi"/>
            <w:noProof/>
            <w:color w:val="auto"/>
            <w:sz w:val="22"/>
            <w:szCs w:val="22"/>
            <w:lang w:val="en-AU" w:eastAsia="en-AU"/>
          </w:rPr>
          <w:tab/>
        </w:r>
        <w:r w:rsidRPr="00DD544F">
          <w:rPr>
            <w:rStyle w:val="Hyperlink"/>
            <w:noProof/>
          </w:rPr>
          <w:t>Domestic Animal Management Plan 2021-2025: Implementation of Cat Management Actions</w:t>
        </w:r>
        <w:r>
          <w:rPr>
            <w:noProof/>
          </w:rPr>
          <w:tab/>
        </w:r>
        <w:r>
          <w:rPr>
            <w:noProof/>
          </w:rPr>
          <w:fldChar w:fldCharType="begin"/>
        </w:r>
        <w:r>
          <w:rPr>
            <w:noProof/>
          </w:rPr>
          <w:instrText xml:space="preserve"> PAGEREF _Toc108700111 \h </w:instrText>
        </w:r>
        <w:r>
          <w:rPr>
            <w:noProof/>
          </w:rPr>
        </w:r>
        <w:r>
          <w:rPr>
            <w:noProof/>
          </w:rPr>
          <w:fldChar w:fldCharType="separate"/>
        </w:r>
        <w:r>
          <w:rPr>
            <w:noProof/>
          </w:rPr>
          <w:t>88</w:t>
        </w:r>
        <w:r>
          <w:rPr>
            <w:noProof/>
          </w:rPr>
          <w:fldChar w:fldCharType="end"/>
        </w:r>
      </w:hyperlink>
    </w:p>
    <w:p w14:paraId="2C6B9F7A" w14:textId="5793DAB5" w:rsidR="00FE370A" w:rsidRDefault="00FE370A">
      <w:pPr>
        <w:pStyle w:val="TOC2"/>
        <w:rPr>
          <w:rFonts w:asciiTheme="minorHAnsi" w:eastAsiaTheme="minorEastAsia" w:hAnsiTheme="minorHAnsi" w:cstheme="minorBidi"/>
          <w:noProof/>
          <w:color w:val="auto"/>
          <w:sz w:val="22"/>
          <w:szCs w:val="22"/>
          <w:lang w:val="en-AU" w:eastAsia="en-AU"/>
        </w:rPr>
      </w:pPr>
      <w:hyperlink w:anchor="_Toc108700112" w:history="1">
        <w:r w:rsidRPr="00DD544F">
          <w:rPr>
            <w:rStyle w:val="Hyperlink"/>
            <w:noProof/>
          </w:rPr>
          <w:t>5.3</w:t>
        </w:r>
        <w:r>
          <w:rPr>
            <w:rFonts w:asciiTheme="minorHAnsi" w:eastAsiaTheme="minorEastAsia" w:hAnsiTheme="minorHAnsi" w:cstheme="minorBidi"/>
            <w:noProof/>
            <w:color w:val="auto"/>
            <w:sz w:val="22"/>
            <w:szCs w:val="22"/>
            <w:lang w:val="en-AU" w:eastAsia="en-AU"/>
          </w:rPr>
          <w:tab/>
        </w:r>
        <w:r w:rsidRPr="00DD544F">
          <w:rPr>
            <w:rStyle w:val="Hyperlink"/>
            <w:noProof/>
          </w:rPr>
          <w:t>Strong Local Economy</w:t>
        </w:r>
        <w:r>
          <w:rPr>
            <w:noProof/>
          </w:rPr>
          <w:tab/>
        </w:r>
        <w:r>
          <w:rPr>
            <w:noProof/>
          </w:rPr>
          <w:fldChar w:fldCharType="begin"/>
        </w:r>
        <w:r>
          <w:rPr>
            <w:noProof/>
          </w:rPr>
          <w:instrText xml:space="preserve"> PAGEREF _Toc108700112 \h </w:instrText>
        </w:r>
        <w:r>
          <w:rPr>
            <w:noProof/>
          </w:rPr>
        </w:r>
        <w:r>
          <w:rPr>
            <w:noProof/>
          </w:rPr>
          <w:fldChar w:fldCharType="separate"/>
        </w:r>
        <w:r>
          <w:rPr>
            <w:noProof/>
          </w:rPr>
          <w:t>101</w:t>
        </w:r>
        <w:r>
          <w:rPr>
            <w:noProof/>
          </w:rPr>
          <w:fldChar w:fldCharType="end"/>
        </w:r>
      </w:hyperlink>
    </w:p>
    <w:p w14:paraId="37D1CE15" w14:textId="0F53169E" w:rsidR="00FE370A" w:rsidRDefault="00FE370A">
      <w:pPr>
        <w:pStyle w:val="TOC2"/>
        <w:rPr>
          <w:rFonts w:asciiTheme="minorHAnsi" w:eastAsiaTheme="minorEastAsia" w:hAnsiTheme="minorHAnsi" w:cstheme="minorBidi"/>
          <w:noProof/>
          <w:color w:val="auto"/>
          <w:sz w:val="22"/>
          <w:szCs w:val="22"/>
          <w:lang w:val="en-AU" w:eastAsia="en-AU"/>
        </w:rPr>
      </w:pPr>
      <w:hyperlink w:anchor="_Toc108700113" w:history="1">
        <w:r w:rsidRPr="00DD544F">
          <w:rPr>
            <w:rStyle w:val="Hyperlink"/>
            <w:noProof/>
          </w:rPr>
          <w:t>5.4</w:t>
        </w:r>
        <w:r>
          <w:rPr>
            <w:rFonts w:asciiTheme="minorHAnsi" w:eastAsiaTheme="minorEastAsia" w:hAnsiTheme="minorHAnsi" w:cstheme="minorBidi"/>
            <w:noProof/>
            <w:color w:val="auto"/>
            <w:sz w:val="22"/>
            <w:szCs w:val="22"/>
            <w:lang w:val="en-AU" w:eastAsia="en-AU"/>
          </w:rPr>
          <w:tab/>
        </w:r>
        <w:r w:rsidRPr="00DD544F">
          <w:rPr>
            <w:rStyle w:val="Hyperlink"/>
            <w:noProof/>
          </w:rPr>
          <w:t>Sustainable Environment</w:t>
        </w:r>
        <w:r>
          <w:rPr>
            <w:noProof/>
          </w:rPr>
          <w:tab/>
        </w:r>
        <w:r>
          <w:rPr>
            <w:noProof/>
          </w:rPr>
          <w:fldChar w:fldCharType="begin"/>
        </w:r>
        <w:r>
          <w:rPr>
            <w:noProof/>
          </w:rPr>
          <w:instrText xml:space="preserve"> PAGEREF _Toc108700113 \h </w:instrText>
        </w:r>
        <w:r>
          <w:rPr>
            <w:noProof/>
          </w:rPr>
        </w:r>
        <w:r>
          <w:rPr>
            <w:noProof/>
          </w:rPr>
          <w:fldChar w:fldCharType="separate"/>
        </w:r>
        <w:r>
          <w:rPr>
            <w:noProof/>
          </w:rPr>
          <w:t>101</w:t>
        </w:r>
        <w:r>
          <w:rPr>
            <w:noProof/>
          </w:rPr>
          <w:fldChar w:fldCharType="end"/>
        </w:r>
      </w:hyperlink>
    </w:p>
    <w:p w14:paraId="06DBCF67" w14:textId="1F0079EA" w:rsidR="00FE370A" w:rsidRDefault="00FE370A">
      <w:pPr>
        <w:pStyle w:val="TOC2"/>
        <w:rPr>
          <w:rFonts w:asciiTheme="minorHAnsi" w:eastAsiaTheme="minorEastAsia" w:hAnsiTheme="minorHAnsi" w:cstheme="minorBidi"/>
          <w:noProof/>
          <w:color w:val="auto"/>
          <w:sz w:val="22"/>
          <w:szCs w:val="22"/>
          <w:lang w:val="en-AU" w:eastAsia="en-AU"/>
        </w:rPr>
      </w:pPr>
      <w:hyperlink w:anchor="_Toc108700114" w:history="1">
        <w:r w:rsidRPr="00DD544F">
          <w:rPr>
            <w:rStyle w:val="Hyperlink"/>
            <w:noProof/>
          </w:rPr>
          <w:t>5.5</w:t>
        </w:r>
        <w:r>
          <w:rPr>
            <w:rFonts w:asciiTheme="minorHAnsi" w:eastAsiaTheme="minorEastAsia" w:hAnsiTheme="minorHAnsi" w:cstheme="minorBidi"/>
            <w:noProof/>
            <w:color w:val="auto"/>
            <w:sz w:val="22"/>
            <w:szCs w:val="22"/>
            <w:lang w:val="en-AU" w:eastAsia="en-AU"/>
          </w:rPr>
          <w:tab/>
        </w:r>
        <w:r w:rsidRPr="00DD544F">
          <w:rPr>
            <w:rStyle w:val="Hyperlink"/>
            <w:noProof/>
          </w:rPr>
          <w:t>High Performing Organisation</w:t>
        </w:r>
        <w:r>
          <w:rPr>
            <w:noProof/>
          </w:rPr>
          <w:tab/>
        </w:r>
        <w:r>
          <w:rPr>
            <w:noProof/>
          </w:rPr>
          <w:fldChar w:fldCharType="begin"/>
        </w:r>
        <w:r>
          <w:rPr>
            <w:noProof/>
          </w:rPr>
          <w:instrText xml:space="preserve"> PAGEREF _Toc108700114 \h </w:instrText>
        </w:r>
        <w:r>
          <w:rPr>
            <w:noProof/>
          </w:rPr>
        </w:r>
        <w:r>
          <w:rPr>
            <w:noProof/>
          </w:rPr>
          <w:fldChar w:fldCharType="separate"/>
        </w:r>
        <w:r>
          <w:rPr>
            <w:noProof/>
          </w:rPr>
          <w:t>101</w:t>
        </w:r>
        <w:r>
          <w:rPr>
            <w:noProof/>
          </w:rPr>
          <w:fldChar w:fldCharType="end"/>
        </w:r>
      </w:hyperlink>
    </w:p>
    <w:p w14:paraId="39B058BE" w14:textId="4BC01318" w:rsidR="00FE370A" w:rsidRDefault="00FE370A">
      <w:pPr>
        <w:pStyle w:val="TOC3"/>
        <w:rPr>
          <w:rFonts w:asciiTheme="minorHAnsi" w:eastAsiaTheme="minorEastAsia" w:hAnsiTheme="minorHAnsi" w:cstheme="minorBidi"/>
          <w:noProof/>
          <w:color w:val="auto"/>
          <w:sz w:val="22"/>
          <w:szCs w:val="22"/>
          <w:lang w:val="en-AU" w:eastAsia="en-AU"/>
        </w:rPr>
      </w:pPr>
      <w:hyperlink w:anchor="_Toc108700115" w:history="1">
        <w:r w:rsidRPr="00DD544F">
          <w:rPr>
            <w:rStyle w:val="Hyperlink"/>
            <w:noProof/>
          </w:rPr>
          <w:t>5.5.1</w:t>
        </w:r>
        <w:r>
          <w:rPr>
            <w:rFonts w:asciiTheme="minorHAnsi" w:eastAsiaTheme="minorEastAsia" w:hAnsiTheme="minorHAnsi" w:cstheme="minorBidi"/>
            <w:noProof/>
            <w:color w:val="auto"/>
            <w:sz w:val="22"/>
            <w:szCs w:val="22"/>
            <w:lang w:val="en-AU" w:eastAsia="en-AU"/>
          </w:rPr>
          <w:tab/>
        </w:r>
        <w:r w:rsidRPr="00DD544F">
          <w:rPr>
            <w:rStyle w:val="Hyperlink"/>
            <w:noProof/>
          </w:rPr>
          <w:t>Unconfirmed Minutes of Audit &amp; Risk Committee Meeting</w:t>
        </w:r>
        <w:r>
          <w:rPr>
            <w:noProof/>
          </w:rPr>
          <w:tab/>
        </w:r>
        <w:r>
          <w:rPr>
            <w:noProof/>
          </w:rPr>
          <w:fldChar w:fldCharType="begin"/>
        </w:r>
        <w:r>
          <w:rPr>
            <w:noProof/>
          </w:rPr>
          <w:instrText xml:space="preserve"> PAGEREF _Toc108700115 \h </w:instrText>
        </w:r>
        <w:r>
          <w:rPr>
            <w:noProof/>
          </w:rPr>
        </w:r>
        <w:r>
          <w:rPr>
            <w:noProof/>
          </w:rPr>
          <w:fldChar w:fldCharType="separate"/>
        </w:r>
        <w:r>
          <w:rPr>
            <w:noProof/>
          </w:rPr>
          <w:t>101</w:t>
        </w:r>
        <w:r>
          <w:rPr>
            <w:noProof/>
          </w:rPr>
          <w:fldChar w:fldCharType="end"/>
        </w:r>
      </w:hyperlink>
    </w:p>
    <w:p w14:paraId="3D493EF3" w14:textId="779FCCCF" w:rsidR="00FE370A" w:rsidRDefault="00FE370A">
      <w:pPr>
        <w:pStyle w:val="TOC3"/>
        <w:rPr>
          <w:rFonts w:asciiTheme="minorHAnsi" w:eastAsiaTheme="minorEastAsia" w:hAnsiTheme="minorHAnsi" w:cstheme="minorBidi"/>
          <w:noProof/>
          <w:color w:val="auto"/>
          <w:sz w:val="22"/>
          <w:szCs w:val="22"/>
          <w:lang w:val="en-AU" w:eastAsia="en-AU"/>
        </w:rPr>
      </w:pPr>
      <w:hyperlink w:anchor="_Toc108700116" w:history="1">
        <w:r w:rsidRPr="00DD544F">
          <w:rPr>
            <w:rStyle w:val="Hyperlink"/>
            <w:noProof/>
          </w:rPr>
          <w:t>5.5.2</w:t>
        </w:r>
        <w:r>
          <w:rPr>
            <w:rFonts w:asciiTheme="minorHAnsi" w:eastAsiaTheme="minorEastAsia" w:hAnsiTheme="minorHAnsi" w:cstheme="minorBidi"/>
            <w:noProof/>
            <w:color w:val="auto"/>
            <w:sz w:val="22"/>
            <w:szCs w:val="22"/>
            <w:lang w:val="en-AU" w:eastAsia="en-AU"/>
          </w:rPr>
          <w:tab/>
        </w:r>
        <w:r w:rsidRPr="00DD544F">
          <w:rPr>
            <w:rStyle w:val="Hyperlink"/>
            <w:noProof/>
          </w:rPr>
          <w:t>Governance Rules Review</w:t>
        </w:r>
        <w:r>
          <w:rPr>
            <w:noProof/>
          </w:rPr>
          <w:tab/>
        </w:r>
        <w:r>
          <w:rPr>
            <w:noProof/>
          </w:rPr>
          <w:fldChar w:fldCharType="begin"/>
        </w:r>
        <w:r>
          <w:rPr>
            <w:noProof/>
          </w:rPr>
          <w:instrText xml:space="preserve"> PAGEREF _Toc108700116 \h </w:instrText>
        </w:r>
        <w:r>
          <w:rPr>
            <w:noProof/>
          </w:rPr>
        </w:r>
        <w:r>
          <w:rPr>
            <w:noProof/>
          </w:rPr>
          <w:fldChar w:fldCharType="separate"/>
        </w:r>
        <w:r>
          <w:rPr>
            <w:noProof/>
          </w:rPr>
          <w:t>104</w:t>
        </w:r>
        <w:r>
          <w:rPr>
            <w:noProof/>
          </w:rPr>
          <w:fldChar w:fldCharType="end"/>
        </w:r>
      </w:hyperlink>
    </w:p>
    <w:p w14:paraId="3E00C685" w14:textId="2A891441" w:rsidR="00FE370A" w:rsidRDefault="00FE370A">
      <w:pPr>
        <w:pStyle w:val="TOC1"/>
        <w:rPr>
          <w:rFonts w:asciiTheme="minorHAnsi" w:eastAsiaTheme="minorEastAsia" w:hAnsiTheme="minorHAnsi" w:cstheme="minorBidi"/>
          <w:noProof/>
          <w:color w:val="auto"/>
          <w:sz w:val="22"/>
          <w:szCs w:val="22"/>
          <w:lang w:val="en-AU" w:eastAsia="en-AU"/>
        </w:rPr>
      </w:pPr>
      <w:hyperlink w:anchor="_Toc108700117" w:history="1">
        <w:r w:rsidRPr="00DD544F">
          <w:rPr>
            <w:rStyle w:val="Hyperlink"/>
            <w:noProof/>
          </w:rPr>
          <w:t>6</w:t>
        </w:r>
        <w:r>
          <w:rPr>
            <w:rFonts w:asciiTheme="minorHAnsi" w:eastAsiaTheme="minorEastAsia" w:hAnsiTheme="minorHAnsi" w:cstheme="minorBidi"/>
            <w:noProof/>
            <w:color w:val="auto"/>
            <w:sz w:val="22"/>
            <w:szCs w:val="22"/>
            <w:lang w:val="en-AU" w:eastAsia="en-AU"/>
          </w:rPr>
          <w:tab/>
        </w:r>
        <w:r w:rsidRPr="00DD544F">
          <w:rPr>
            <w:rStyle w:val="Hyperlink"/>
            <w:noProof/>
          </w:rPr>
          <w:t>Notices of Motion</w:t>
        </w:r>
        <w:r>
          <w:rPr>
            <w:noProof/>
          </w:rPr>
          <w:tab/>
        </w:r>
        <w:r>
          <w:rPr>
            <w:noProof/>
          </w:rPr>
          <w:fldChar w:fldCharType="begin"/>
        </w:r>
        <w:r>
          <w:rPr>
            <w:noProof/>
          </w:rPr>
          <w:instrText xml:space="preserve"> PAGEREF _Toc108700117 \h </w:instrText>
        </w:r>
        <w:r>
          <w:rPr>
            <w:noProof/>
          </w:rPr>
        </w:r>
        <w:r>
          <w:rPr>
            <w:noProof/>
          </w:rPr>
          <w:fldChar w:fldCharType="separate"/>
        </w:r>
        <w:r>
          <w:rPr>
            <w:noProof/>
          </w:rPr>
          <w:t>109</w:t>
        </w:r>
        <w:r>
          <w:rPr>
            <w:noProof/>
          </w:rPr>
          <w:fldChar w:fldCharType="end"/>
        </w:r>
      </w:hyperlink>
    </w:p>
    <w:p w14:paraId="3ECCB8C7" w14:textId="56167D65" w:rsidR="00FE370A" w:rsidRDefault="00FE370A">
      <w:pPr>
        <w:pStyle w:val="TOC1"/>
        <w:rPr>
          <w:rFonts w:asciiTheme="minorHAnsi" w:eastAsiaTheme="minorEastAsia" w:hAnsiTheme="minorHAnsi" w:cstheme="minorBidi"/>
          <w:noProof/>
          <w:color w:val="auto"/>
          <w:sz w:val="22"/>
          <w:szCs w:val="22"/>
          <w:lang w:val="en-AU" w:eastAsia="en-AU"/>
        </w:rPr>
      </w:pPr>
      <w:hyperlink w:anchor="_Toc108700118" w:history="1">
        <w:r w:rsidRPr="00DD544F">
          <w:rPr>
            <w:rStyle w:val="Hyperlink"/>
            <w:noProof/>
          </w:rPr>
          <w:t>7</w:t>
        </w:r>
        <w:r>
          <w:rPr>
            <w:rFonts w:asciiTheme="minorHAnsi" w:eastAsiaTheme="minorEastAsia" w:hAnsiTheme="minorHAnsi" w:cstheme="minorBidi"/>
            <w:noProof/>
            <w:color w:val="auto"/>
            <w:sz w:val="22"/>
            <w:szCs w:val="22"/>
            <w:lang w:val="en-AU" w:eastAsia="en-AU"/>
          </w:rPr>
          <w:tab/>
        </w:r>
        <w:r w:rsidRPr="00DD544F">
          <w:rPr>
            <w:rStyle w:val="Hyperlink"/>
            <w:noProof/>
          </w:rPr>
          <w:t>Urgent Business</w:t>
        </w:r>
        <w:r>
          <w:rPr>
            <w:noProof/>
          </w:rPr>
          <w:tab/>
        </w:r>
        <w:r>
          <w:rPr>
            <w:noProof/>
          </w:rPr>
          <w:fldChar w:fldCharType="begin"/>
        </w:r>
        <w:r>
          <w:rPr>
            <w:noProof/>
          </w:rPr>
          <w:instrText xml:space="preserve"> PAGEREF _Toc108700118 \h </w:instrText>
        </w:r>
        <w:r>
          <w:rPr>
            <w:noProof/>
          </w:rPr>
        </w:r>
        <w:r>
          <w:rPr>
            <w:noProof/>
          </w:rPr>
          <w:fldChar w:fldCharType="separate"/>
        </w:r>
        <w:r>
          <w:rPr>
            <w:noProof/>
          </w:rPr>
          <w:t>109</w:t>
        </w:r>
        <w:r>
          <w:rPr>
            <w:noProof/>
          </w:rPr>
          <w:fldChar w:fldCharType="end"/>
        </w:r>
      </w:hyperlink>
    </w:p>
    <w:p w14:paraId="4ED989AD" w14:textId="41D5175A" w:rsidR="00FE370A" w:rsidRDefault="00FE370A">
      <w:pPr>
        <w:pStyle w:val="TOC1"/>
        <w:rPr>
          <w:rFonts w:asciiTheme="minorHAnsi" w:eastAsiaTheme="minorEastAsia" w:hAnsiTheme="minorHAnsi" w:cstheme="minorBidi"/>
          <w:noProof/>
          <w:color w:val="auto"/>
          <w:sz w:val="22"/>
          <w:szCs w:val="22"/>
          <w:lang w:val="en-AU" w:eastAsia="en-AU"/>
        </w:rPr>
      </w:pPr>
      <w:hyperlink w:anchor="_Toc108700119" w:history="1">
        <w:r w:rsidRPr="00DD544F">
          <w:rPr>
            <w:rStyle w:val="Hyperlink"/>
            <w:noProof/>
          </w:rPr>
          <w:t>8</w:t>
        </w:r>
        <w:r>
          <w:rPr>
            <w:rFonts w:asciiTheme="minorHAnsi" w:eastAsiaTheme="minorEastAsia" w:hAnsiTheme="minorHAnsi" w:cstheme="minorBidi"/>
            <w:noProof/>
            <w:color w:val="auto"/>
            <w:sz w:val="22"/>
            <w:szCs w:val="22"/>
            <w:lang w:val="en-AU" w:eastAsia="en-AU"/>
          </w:rPr>
          <w:tab/>
        </w:r>
        <w:r w:rsidRPr="00DD544F">
          <w:rPr>
            <w:rStyle w:val="Hyperlink"/>
            <w:noProof/>
          </w:rPr>
          <w:t>Reports from Council Representatives and CEO Update</w:t>
        </w:r>
        <w:r>
          <w:rPr>
            <w:noProof/>
          </w:rPr>
          <w:tab/>
        </w:r>
        <w:r>
          <w:rPr>
            <w:noProof/>
          </w:rPr>
          <w:fldChar w:fldCharType="begin"/>
        </w:r>
        <w:r>
          <w:rPr>
            <w:noProof/>
          </w:rPr>
          <w:instrText xml:space="preserve"> PAGEREF _Toc108700119 \h </w:instrText>
        </w:r>
        <w:r>
          <w:rPr>
            <w:noProof/>
          </w:rPr>
        </w:r>
        <w:r>
          <w:rPr>
            <w:noProof/>
          </w:rPr>
          <w:fldChar w:fldCharType="separate"/>
        </w:r>
        <w:r>
          <w:rPr>
            <w:noProof/>
          </w:rPr>
          <w:t>109</w:t>
        </w:r>
        <w:r>
          <w:rPr>
            <w:noProof/>
          </w:rPr>
          <w:fldChar w:fldCharType="end"/>
        </w:r>
      </w:hyperlink>
    </w:p>
    <w:p w14:paraId="0A839475" w14:textId="1627F4DC" w:rsidR="00FE370A" w:rsidRDefault="00FE370A">
      <w:pPr>
        <w:pStyle w:val="TOC1"/>
        <w:rPr>
          <w:rFonts w:asciiTheme="minorHAnsi" w:eastAsiaTheme="minorEastAsia" w:hAnsiTheme="minorHAnsi" w:cstheme="minorBidi"/>
          <w:noProof/>
          <w:color w:val="auto"/>
          <w:sz w:val="22"/>
          <w:szCs w:val="22"/>
          <w:lang w:val="en-AU" w:eastAsia="en-AU"/>
        </w:rPr>
      </w:pPr>
      <w:hyperlink w:anchor="_Toc108700120" w:history="1">
        <w:r w:rsidRPr="00DD544F">
          <w:rPr>
            <w:rStyle w:val="Hyperlink"/>
            <w:noProof/>
          </w:rPr>
          <w:t>9</w:t>
        </w:r>
        <w:r>
          <w:rPr>
            <w:rFonts w:asciiTheme="minorHAnsi" w:eastAsiaTheme="minorEastAsia" w:hAnsiTheme="minorHAnsi" w:cstheme="minorBidi"/>
            <w:noProof/>
            <w:color w:val="auto"/>
            <w:sz w:val="22"/>
            <w:szCs w:val="22"/>
            <w:lang w:val="en-AU" w:eastAsia="en-AU"/>
          </w:rPr>
          <w:tab/>
        </w:r>
        <w:r w:rsidRPr="00DD544F">
          <w:rPr>
            <w:rStyle w:val="Hyperlink"/>
            <w:noProof/>
          </w:rPr>
          <w:t>Confidential Business</w:t>
        </w:r>
        <w:r>
          <w:rPr>
            <w:noProof/>
          </w:rPr>
          <w:tab/>
        </w:r>
        <w:r>
          <w:rPr>
            <w:noProof/>
          </w:rPr>
          <w:fldChar w:fldCharType="begin"/>
        </w:r>
        <w:r>
          <w:rPr>
            <w:noProof/>
          </w:rPr>
          <w:instrText xml:space="preserve"> PAGEREF _Toc108700120 \h </w:instrText>
        </w:r>
        <w:r>
          <w:rPr>
            <w:noProof/>
          </w:rPr>
        </w:r>
        <w:r>
          <w:rPr>
            <w:noProof/>
          </w:rPr>
          <w:fldChar w:fldCharType="separate"/>
        </w:r>
        <w:r>
          <w:rPr>
            <w:noProof/>
          </w:rPr>
          <w:t>109</w:t>
        </w:r>
        <w:r>
          <w:rPr>
            <w:noProof/>
          </w:rPr>
          <w:fldChar w:fldCharType="end"/>
        </w:r>
      </w:hyperlink>
    </w:p>
    <w:p w14:paraId="74E3017A" w14:textId="33A45FD1" w:rsidR="00FE370A" w:rsidRDefault="00FE370A">
      <w:pPr>
        <w:pStyle w:val="TOC2"/>
        <w:rPr>
          <w:rFonts w:asciiTheme="minorHAnsi" w:eastAsiaTheme="minorEastAsia" w:hAnsiTheme="minorHAnsi" w:cstheme="minorBidi"/>
          <w:noProof/>
          <w:color w:val="auto"/>
          <w:sz w:val="22"/>
          <w:szCs w:val="22"/>
          <w:lang w:val="en-AU" w:eastAsia="en-AU"/>
        </w:rPr>
      </w:pPr>
      <w:hyperlink w:anchor="_Toc108700121" w:history="1">
        <w:r w:rsidRPr="00DD544F">
          <w:rPr>
            <w:rStyle w:val="Hyperlink"/>
            <w:noProof/>
          </w:rPr>
          <w:t>9.1</w:t>
        </w:r>
        <w:r>
          <w:rPr>
            <w:rFonts w:asciiTheme="minorHAnsi" w:eastAsiaTheme="minorEastAsia" w:hAnsiTheme="minorHAnsi" w:cstheme="minorBidi"/>
            <w:noProof/>
            <w:color w:val="auto"/>
            <w:sz w:val="22"/>
            <w:szCs w:val="22"/>
            <w:lang w:val="en-AU" w:eastAsia="en-AU"/>
          </w:rPr>
          <w:tab/>
        </w:r>
        <w:r w:rsidRPr="00DD544F">
          <w:rPr>
            <w:rStyle w:val="Hyperlink"/>
            <w:noProof/>
          </w:rPr>
          <w:t>Confidential Connected Communities</w:t>
        </w:r>
        <w:r>
          <w:rPr>
            <w:noProof/>
          </w:rPr>
          <w:tab/>
        </w:r>
        <w:r>
          <w:rPr>
            <w:noProof/>
          </w:rPr>
          <w:fldChar w:fldCharType="begin"/>
        </w:r>
        <w:r>
          <w:rPr>
            <w:noProof/>
          </w:rPr>
          <w:instrText xml:space="preserve"> PAGEREF _Toc108700121 \h </w:instrText>
        </w:r>
        <w:r>
          <w:rPr>
            <w:noProof/>
          </w:rPr>
        </w:r>
        <w:r>
          <w:rPr>
            <w:noProof/>
          </w:rPr>
          <w:fldChar w:fldCharType="separate"/>
        </w:r>
        <w:r>
          <w:rPr>
            <w:noProof/>
          </w:rPr>
          <w:t>110</w:t>
        </w:r>
        <w:r>
          <w:rPr>
            <w:noProof/>
          </w:rPr>
          <w:fldChar w:fldCharType="end"/>
        </w:r>
      </w:hyperlink>
    </w:p>
    <w:p w14:paraId="43BC8F45" w14:textId="475BA7DC" w:rsidR="00FE370A" w:rsidRDefault="00FE370A">
      <w:pPr>
        <w:pStyle w:val="TOC2"/>
        <w:rPr>
          <w:rFonts w:asciiTheme="minorHAnsi" w:eastAsiaTheme="minorEastAsia" w:hAnsiTheme="minorHAnsi" w:cstheme="minorBidi"/>
          <w:noProof/>
          <w:color w:val="auto"/>
          <w:sz w:val="22"/>
          <w:szCs w:val="22"/>
          <w:lang w:val="en-AU" w:eastAsia="en-AU"/>
        </w:rPr>
      </w:pPr>
      <w:hyperlink w:anchor="_Toc108700122" w:history="1">
        <w:r w:rsidRPr="00DD544F">
          <w:rPr>
            <w:rStyle w:val="Hyperlink"/>
            <w:noProof/>
          </w:rPr>
          <w:t>9.2</w:t>
        </w:r>
        <w:r>
          <w:rPr>
            <w:rFonts w:asciiTheme="minorHAnsi" w:eastAsiaTheme="minorEastAsia" w:hAnsiTheme="minorHAnsi" w:cstheme="minorBidi"/>
            <w:noProof/>
            <w:color w:val="auto"/>
            <w:sz w:val="22"/>
            <w:szCs w:val="22"/>
            <w:lang w:val="en-AU" w:eastAsia="en-AU"/>
          </w:rPr>
          <w:tab/>
        </w:r>
        <w:r w:rsidRPr="00DD544F">
          <w:rPr>
            <w:rStyle w:val="Hyperlink"/>
            <w:noProof/>
          </w:rPr>
          <w:t>Confidential Liveable Neighbourhoods</w:t>
        </w:r>
        <w:r>
          <w:rPr>
            <w:noProof/>
          </w:rPr>
          <w:tab/>
        </w:r>
        <w:r>
          <w:rPr>
            <w:noProof/>
          </w:rPr>
          <w:fldChar w:fldCharType="begin"/>
        </w:r>
        <w:r>
          <w:rPr>
            <w:noProof/>
          </w:rPr>
          <w:instrText xml:space="preserve"> PAGEREF _Toc108700122 \h </w:instrText>
        </w:r>
        <w:r>
          <w:rPr>
            <w:noProof/>
          </w:rPr>
        </w:r>
        <w:r>
          <w:rPr>
            <w:noProof/>
          </w:rPr>
          <w:fldChar w:fldCharType="separate"/>
        </w:r>
        <w:r>
          <w:rPr>
            <w:noProof/>
          </w:rPr>
          <w:t>110</w:t>
        </w:r>
        <w:r>
          <w:rPr>
            <w:noProof/>
          </w:rPr>
          <w:fldChar w:fldCharType="end"/>
        </w:r>
      </w:hyperlink>
    </w:p>
    <w:p w14:paraId="33D11DEA" w14:textId="4BB5B656" w:rsidR="00FE370A" w:rsidRDefault="00FE370A">
      <w:pPr>
        <w:pStyle w:val="TOC2"/>
        <w:rPr>
          <w:rFonts w:asciiTheme="minorHAnsi" w:eastAsiaTheme="minorEastAsia" w:hAnsiTheme="minorHAnsi" w:cstheme="minorBidi"/>
          <w:noProof/>
          <w:color w:val="auto"/>
          <w:sz w:val="22"/>
          <w:szCs w:val="22"/>
          <w:lang w:val="en-AU" w:eastAsia="en-AU"/>
        </w:rPr>
      </w:pPr>
      <w:hyperlink w:anchor="_Toc108700123" w:history="1">
        <w:r w:rsidRPr="00DD544F">
          <w:rPr>
            <w:rStyle w:val="Hyperlink"/>
            <w:noProof/>
          </w:rPr>
          <w:t>9.3</w:t>
        </w:r>
        <w:r>
          <w:rPr>
            <w:rFonts w:asciiTheme="minorHAnsi" w:eastAsiaTheme="minorEastAsia" w:hAnsiTheme="minorHAnsi" w:cstheme="minorBidi"/>
            <w:noProof/>
            <w:color w:val="auto"/>
            <w:sz w:val="22"/>
            <w:szCs w:val="22"/>
            <w:lang w:val="en-AU" w:eastAsia="en-AU"/>
          </w:rPr>
          <w:tab/>
        </w:r>
        <w:r w:rsidRPr="00DD544F">
          <w:rPr>
            <w:rStyle w:val="Hyperlink"/>
            <w:noProof/>
          </w:rPr>
          <w:t>Confidential Strong Local Economy</w:t>
        </w:r>
        <w:r>
          <w:rPr>
            <w:noProof/>
          </w:rPr>
          <w:tab/>
        </w:r>
        <w:r>
          <w:rPr>
            <w:noProof/>
          </w:rPr>
          <w:fldChar w:fldCharType="begin"/>
        </w:r>
        <w:r>
          <w:rPr>
            <w:noProof/>
          </w:rPr>
          <w:instrText xml:space="preserve"> PAGEREF _Toc108700123 \h </w:instrText>
        </w:r>
        <w:r>
          <w:rPr>
            <w:noProof/>
          </w:rPr>
        </w:r>
        <w:r>
          <w:rPr>
            <w:noProof/>
          </w:rPr>
          <w:fldChar w:fldCharType="separate"/>
        </w:r>
        <w:r>
          <w:rPr>
            <w:noProof/>
          </w:rPr>
          <w:t>110</w:t>
        </w:r>
        <w:r>
          <w:rPr>
            <w:noProof/>
          </w:rPr>
          <w:fldChar w:fldCharType="end"/>
        </w:r>
      </w:hyperlink>
    </w:p>
    <w:p w14:paraId="7875574C" w14:textId="36B755CB" w:rsidR="00FE370A" w:rsidRDefault="00FE370A">
      <w:pPr>
        <w:pStyle w:val="TOC2"/>
        <w:rPr>
          <w:rFonts w:asciiTheme="minorHAnsi" w:eastAsiaTheme="minorEastAsia" w:hAnsiTheme="minorHAnsi" w:cstheme="minorBidi"/>
          <w:noProof/>
          <w:color w:val="auto"/>
          <w:sz w:val="22"/>
          <w:szCs w:val="22"/>
          <w:lang w:val="en-AU" w:eastAsia="en-AU"/>
        </w:rPr>
      </w:pPr>
      <w:hyperlink w:anchor="_Toc108700124" w:history="1">
        <w:r w:rsidRPr="00DD544F">
          <w:rPr>
            <w:rStyle w:val="Hyperlink"/>
            <w:noProof/>
          </w:rPr>
          <w:t>9.4</w:t>
        </w:r>
        <w:r>
          <w:rPr>
            <w:rFonts w:asciiTheme="minorHAnsi" w:eastAsiaTheme="minorEastAsia" w:hAnsiTheme="minorHAnsi" w:cstheme="minorBidi"/>
            <w:noProof/>
            <w:color w:val="auto"/>
            <w:sz w:val="22"/>
            <w:szCs w:val="22"/>
            <w:lang w:val="en-AU" w:eastAsia="en-AU"/>
          </w:rPr>
          <w:tab/>
        </w:r>
        <w:r w:rsidRPr="00DD544F">
          <w:rPr>
            <w:rStyle w:val="Hyperlink"/>
            <w:noProof/>
          </w:rPr>
          <w:t>Confidential Sustainable Environment</w:t>
        </w:r>
        <w:r>
          <w:rPr>
            <w:noProof/>
          </w:rPr>
          <w:tab/>
        </w:r>
        <w:r>
          <w:rPr>
            <w:noProof/>
          </w:rPr>
          <w:fldChar w:fldCharType="begin"/>
        </w:r>
        <w:r>
          <w:rPr>
            <w:noProof/>
          </w:rPr>
          <w:instrText xml:space="preserve"> PAGEREF _Toc108700124 \h </w:instrText>
        </w:r>
        <w:r>
          <w:rPr>
            <w:noProof/>
          </w:rPr>
        </w:r>
        <w:r>
          <w:rPr>
            <w:noProof/>
          </w:rPr>
          <w:fldChar w:fldCharType="separate"/>
        </w:r>
        <w:r>
          <w:rPr>
            <w:noProof/>
          </w:rPr>
          <w:t>110</w:t>
        </w:r>
        <w:r>
          <w:rPr>
            <w:noProof/>
          </w:rPr>
          <w:fldChar w:fldCharType="end"/>
        </w:r>
      </w:hyperlink>
    </w:p>
    <w:p w14:paraId="48A2EEC7" w14:textId="7C709EB7" w:rsidR="00FE370A" w:rsidRDefault="00FE370A">
      <w:pPr>
        <w:pStyle w:val="TOC2"/>
        <w:rPr>
          <w:rFonts w:asciiTheme="minorHAnsi" w:eastAsiaTheme="minorEastAsia" w:hAnsiTheme="minorHAnsi" w:cstheme="minorBidi"/>
          <w:noProof/>
          <w:color w:val="auto"/>
          <w:sz w:val="22"/>
          <w:szCs w:val="22"/>
          <w:lang w:val="en-AU" w:eastAsia="en-AU"/>
        </w:rPr>
      </w:pPr>
      <w:hyperlink w:anchor="_Toc108700125" w:history="1">
        <w:r w:rsidRPr="00DD544F">
          <w:rPr>
            <w:rStyle w:val="Hyperlink"/>
            <w:noProof/>
          </w:rPr>
          <w:t>9.5</w:t>
        </w:r>
        <w:r>
          <w:rPr>
            <w:rFonts w:asciiTheme="minorHAnsi" w:eastAsiaTheme="minorEastAsia" w:hAnsiTheme="minorHAnsi" w:cstheme="minorBidi"/>
            <w:noProof/>
            <w:color w:val="auto"/>
            <w:sz w:val="22"/>
            <w:szCs w:val="22"/>
            <w:lang w:val="en-AU" w:eastAsia="en-AU"/>
          </w:rPr>
          <w:tab/>
        </w:r>
        <w:r w:rsidRPr="00DD544F">
          <w:rPr>
            <w:rStyle w:val="Hyperlink"/>
            <w:noProof/>
          </w:rPr>
          <w:t>Confidential High Performing Organisation</w:t>
        </w:r>
        <w:r>
          <w:rPr>
            <w:noProof/>
          </w:rPr>
          <w:tab/>
        </w:r>
        <w:r>
          <w:rPr>
            <w:noProof/>
          </w:rPr>
          <w:fldChar w:fldCharType="begin"/>
        </w:r>
        <w:r>
          <w:rPr>
            <w:noProof/>
          </w:rPr>
          <w:instrText xml:space="preserve"> PAGEREF _Toc108700125 \h </w:instrText>
        </w:r>
        <w:r>
          <w:rPr>
            <w:noProof/>
          </w:rPr>
        </w:r>
        <w:r>
          <w:rPr>
            <w:noProof/>
          </w:rPr>
          <w:fldChar w:fldCharType="separate"/>
        </w:r>
        <w:r>
          <w:rPr>
            <w:noProof/>
          </w:rPr>
          <w:t>111</w:t>
        </w:r>
        <w:r>
          <w:rPr>
            <w:noProof/>
          </w:rPr>
          <w:fldChar w:fldCharType="end"/>
        </w:r>
      </w:hyperlink>
    </w:p>
    <w:p w14:paraId="2DAF1EFD" w14:textId="555685D7" w:rsidR="00FE370A" w:rsidRDefault="00FE370A">
      <w:pPr>
        <w:pStyle w:val="TOC3"/>
        <w:rPr>
          <w:rFonts w:asciiTheme="minorHAnsi" w:eastAsiaTheme="minorEastAsia" w:hAnsiTheme="minorHAnsi" w:cstheme="minorBidi"/>
          <w:noProof/>
          <w:color w:val="auto"/>
          <w:sz w:val="22"/>
          <w:szCs w:val="22"/>
          <w:lang w:val="en-AU" w:eastAsia="en-AU"/>
        </w:rPr>
      </w:pPr>
      <w:hyperlink w:anchor="_Toc108700126" w:history="1">
        <w:r w:rsidRPr="00DD544F">
          <w:rPr>
            <w:rStyle w:val="Hyperlink"/>
            <w:noProof/>
          </w:rPr>
          <w:t>9.5.1</w:t>
        </w:r>
        <w:r>
          <w:rPr>
            <w:rFonts w:asciiTheme="minorHAnsi" w:eastAsiaTheme="minorEastAsia" w:hAnsiTheme="minorHAnsi" w:cstheme="minorBidi"/>
            <w:noProof/>
            <w:color w:val="auto"/>
            <w:sz w:val="22"/>
            <w:szCs w:val="22"/>
            <w:lang w:val="en-AU" w:eastAsia="en-AU"/>
          </w:rPr>
          <w:tab/>
        </w:r>
        <w:r w:rsidRPr="00DD544F">
          <w:rPr>
            <w:rStyle w:val="Hyperlink"/>
            <w:noProof/>
          </w:rPr>
          <w:t>Contracts 2020-2 Facilities Variation Contract Update</w:t>
        </w:r>
        <w:r>
          <w:rPr>
            <w:noProof/>
          </w:rPr>
          <w:tab/>
        </w:r>
        <w:r>
          <w:rPr>
            <w:noProof/>
          </w:rPr>
          <w:fldChar w:fldCharType="begin"/>
        </w:r>
        <w:r>
          <w:rPr>
            <w:noProof/>
          </w:rPr>
          <w:instrText xml:space="preserve"> PAGEREF _Toc108700126 \h </w:instrText>
        </w:r>
        <w:r>
          <w:rPr>
            <w:noProof/>
          </w:rPr>
        </w:r>
        <w:r>
          <w:rPr>
            <w:noProof/>
          </w:rPr>
          <w:fldChar w:fldCharType="separate"/>
        </w:r>
        <w:r>
          <w:rPr>
            <w:noProof/>
          </w:rPr>
          <w:t>111</w:t>
        </w:r>
        <w:r>
          <w:rPr>
            <w:noProof/>
          </w:rPr>
          <w:fldChar w:fldCharType="end"/>
        </w:r>
      </w:hyperlink>
    </w:p>
    <w:p w14:paraId="32448975" w14:textId="6A8513F1" w:rsidR="00FE370A" w:rsidRDefault="00FE370A">
      <w:pPr>
        <w:pStyle w:val="TOC2"/>
        <w:rPr>
          <w:rFonts w:asciiTheme="minorHAnsi" w:eastAsiaTheme="minorEastAsia" w:hAnsiTheme="minorHAnsi" w:cstheme="minorBidi"/>
          <w:noProof/>
          <w:color w:val="auto"/>
          <w:sz w:val="22"/>
          <w:szCs w:val="22"/>
          <w:lang w:val="en-AU" w:eastAsia="en-AU"/>
        </w:rPr>
      </w:pPr>
      <w:hyperlink w:anchor="_Toc108700127" w:history="1">
        <w:r w:rsidRPr="00DD544F">
          <w:rPr>
            <w:rStyle w:val="Hyperlink"/>
            <w:noProof/>
          </w:rPr>
          <w:t>9.6</w:t>
        </w:r>
        <w:r>
          <w:rPr>
            <w:rFonts w:asciiTheme="minorHAnsi" w:eastAsiaTheme="minorEastAsia" w:hAnsiTheme="minorHAnsi" w:cstheme="minorBidi"/>
            <w:noProof/>
            <w:color w:val="auto"/>
            <w:sz w:val="22"/>
            <w:szCs w:val="22"/>
            <w:lang w:val="en-AU" w:eastAsia="en-AU"/>
          </w:rPr>
          <w:tab/>
        </w:r>
        <w:r w:rsidRPr="00DD544F">
          <w:rPr>
            <w:rStyle w:val="Hyperlink"/>
            <w:noProof/>
          </w:rPr>
          <w:t>Confidential Notices of Motion</w:t>
        </w:r>
        <w:r>
          <w:rPr>
            <w:noProof/>
          </w:rPr>
          <w:tab/>
        </w:r>
        <w:r>
          <w:rPr>
            <w:noProof/>
          </w:rPr>
          <w:fldChar w:fldCharType="begin"/>
        </w:r>
        <w:r>
          <w:rPr>
            <w:noProof/>
          </w:rPr>
          <w:instrText xml:space="preserve"> PAGEREF _Toc108700127 \h </w:instrText>
        </w:r>
        <w:r>
          <w:rPr>
            <w:noProof/>
          </w:rPr>
        </w:r>
        <w:r>
          <w:rPr>
            <w:noProof/>
          </w:rPr>
          <w:fldChar w:fldCharType="separate"/>
        </w:r>
        <w:r>
          <w:rPr>
            <w:noProof/>
          </w:rPr>
          <w:t>112</w:t>
        </w:r>
        <w:r>
          <w:rPr>
            <w:noProof/>
          </w:rPr>
          <w:fldChar w:fldCharType="end"/>
        </w:r>
      </w:hyperlink>
    </w:p>
    <w:p w14:paraId="0A5A142A" w14:textId="4783A629" w:rsidR="00FE370A" w:rsidRDefault="00FE370A">
      <w:pPr>
        <w:pStyle w:val="TOC1"/>
        <w:rPr>
          <w:rFonts w:asciiTheme="minorHAnsi" w:eastAsiaTheme="minorEastAsia" w:hAnsiTheme="minorHAnsi" w:cstheme="minorBidi"/>
          <w:noProof/>
          <w:color w:val="auto"/>
          <w:sz w:val="22"/>
          <w:szCs w:val="22"/>
          <w:lang w:val="en-AU" w:eastAsia="en-AU"/>
        </w:rPr>
      </w:pPr>
      <w:hyperlink w:anchor="_Toc108700128" w:history="1">
        <w:r w:rsidRPr="00DD544F">
          <w:rPr>
            <w:rStyle w:val="Hyperlink"/>
            <w:noProof/>
          </w:rPr>
          <w:t>12</w:t>
        </w:r>
        <w:r>
          <w:rPr>
            <w:rFonts w:asciiTheme="minorHAnsi" w:eastAsiaTheme="minorEastAsia" w:hAnsiTheme="minorHAnsi" w:cstheme="minorBidi"/>
            <w:noProof/>
            <w:color w:val="auto"/>
            <w:sz w:val="22"/>
            <w:szCs w:val="22"/>
            <w:lang w:val="en-AU" w:eastAsia="en-AU"/>
          </w:rPr>
          <w:tab/>
        </w:r>
        <w:r w:rsidRPr="00DD544F">
          <w:rPr>
            <w:rStyle w:val="Hyperlink"/>
            <w:noProof/>
          </w:rPr>
          <w:t>Closure</w:t>
        </w:r>
        <w:r>
          <w:rPr>
            <w:noProof/>
          </w:rPr>
          <w:tab/>
        </w:r>
        <w:r>
          <w:rPr>
            <w:noProof/>
          </w:rPr>
          <w:fldChar w:fldCharType="begin"/>
        </w:r>
        <w:r>
          <w:rPr>
            <w:noProof/>
          </w:rPr>
          <w:instrText xml:space="preserve"> PAGEREF _Toc108700128 \h </w:instrText>
        </w:r>
        <w:r>
          <w:rPr>
            <w:noProof/>
          </w:rPr>
        </w:r>
        <w:r>
          <w:rPr>
            <w:noProof/>
          </w:rPr>
          <w:fldChar w:fldCharType="separate"/>
        </w:r>
        <w:r>
          <w:rPr>
            <w:noProof/>
          </w:rPr>
          <w:t>112</w:t>
        </w:r>
        <w:r>
          <w:rPr>
            <w:noProof/>
          </w:rPr>
          <w:fldChar w:fldCharType="end"/>
        </w:r>
      </w:hyperlink>
    </w:p>
    <w:p w14:paraId="4AED22CC" w14:textId="3CC44DC0" w:rsidR="00A77B3E" w:rsidRDefault="00C474AC">
      <w:pPr>
        <w:rPr>
          <w:rFonts w:ascii="Calibri" w:eastAsia="Calibri" w:hAnsi="Calibri" w:cs="Calibri"/>
          <w:b/>
          <w:color w:val="000000"/>
          <w:sz w:val="28"/>
        </w:rPr>
      </w:pPr>
      <w:r>
        <w:rPr>
          <w:rFonts w:ascii="Calibri" w:eastAsia="Calibri" w:hAnsi="Calibri" w:cs="Calibri"/>
          <w:b/>
          <w:color w:val="000000"/>
          <w:sz w:val="28"/>
        </w:rPr>
        <w:fldChar w:fldCharType="end"/>
      </w:r>
    </w:p>
    <w:p w14:paraId="065CCF8B" w14:textId="77777777" w:rsidR="758DD70D" w:rsidRDefault="00A77B3E" w:rsidP="758DD70D">
      <w:pPr>
        <w:rPr>
          <w:rFonts w:ascii="Calibri" w:hAnsi="Calibri"/>
          <w:b/>
          <w:bCs/>
          <w:lang w:val="en-AU"/>
        </w:rPr>
      </w:pPr>
      <w:r>
        <w:rPr>
          <w:rFonts w:ascii="Calibri" w:eastAsia="Calibri" w:hAnsi="Calibri" w:cs="Calibri"/>
          <w:b/>
          <w:color w:val="000000"/>
          <w:sz w:val="28"/>
        </w:rPr>
        <w:br w:type="page"/>
      </w:r>
    </w:p>
    <w:p w14:paraId="3192BC66" w14:textId="77777777" w:rsidR="758DD70D" w:rsidRDefault="758DD70D" w:rsidP="758DD70D">
      <w:pPr>
        <w:rPr>
          <w:rFonts w:ascii="Calibri" w:hAnsi="Calibri"/>
          <w:b/>
          <w:bCs/>
          <w:lang w:val="en-AU"/>
        </w:rPr>
      </w:pPr>
    </w:p>
    <w:p w14:paraId="655251AB" w14:textId="77777777" w:rsidR="758DD70D" w:rsidRDefault="758DD70D" w:rsidP="758DD70D">
      <w:pPr>
        <w:rPr>
          <w:rFonts w:ascii="Calibri" w:hAnsi="Calibri"/>
          <w:b/>
          <w:bCs/>
          <w:lang w:val="en-AU"/>
        </w:rPr>
      </w:pPr>
    </w:p>
    <w:p w14:paraId="22140B4D" w14:textId="77777777" w:rsidR="00CE6608" w:rsidRPr="00E803A2" w:rsidRDefault="00C474AC"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sidRPr="00E803A2">
        <w:rPr>
          <w:rFonts w:ascii="Calibri" w:hAnsi="Calibri"/>
          <w:b/>
          <w:bCs/>
          <w:lang w:val="en-AU"/>
        </w:rPr>
        <w:t>Note:</w:t>
      </w:r>
    </w:p>
    <w:p w14:paraId="76025E50" w14:textId="77777777" w:rsidR="00A11A83" w:rsidRDefault="00C474AC" w:rsidP="003A2CB2">
      <w:pPr>
        <w:pBdr>
          <w:top w:val="single" w:sz="4" w:space="6" w:color="auto"/>
          <w:left w:val="single" w:sz="4" w:space="6" w:color="auto"/>
          <w:bottom w:val="single" w:sz="4" w:space="6" w:color="auto"/>
          <w:right w:val="single" w:sz="4" w:space="6" w:color="auto"/>
        </w:pBdr>
        <w:spacing w:before="240"/>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The provision which is likely to be relied upon to enable closure is set out in each item. These reports are not available for public distribution.</w:t>
      </w:r>
    </w:p>
    <w:p w14:paraId="53E91EFE" w14:textId="77777777" w:rsidR="00CE6608" w:rsidRDefault="00CE6608" w:rsidP="00CE6608">
      <w:pPr>
        <w:rPr>
          <w:rFonts w:ascii="Calibri" w:hAnsi="Calibri"/>
          <w:lang w:val="en-AU"/>
        </w:rPr>
      </w:pPr>
    </w:p>
    <w:p w14:paraId="3156E0E6" w14:textId="77777777" w:rsidR="003A2CB2" w:rsidRDefault="003A2CB2" w:rsidP="00CE6608">
      <w:pPr>
        <w:rPr>
          <w:rFonts w:ascii="Calibri" w:hAnsi="Calibri"/>
          <w:lang w:val="en-AU"/>
        </w:rPr>
      </w:pPr>
    </w:p>
    <w:p w14:paraId="6CFE9D3C" w14:textId="77777777" w:rsidR="006D254E" w:rsidRDefault="006D254E" w:rsidP="00CE6608">
      <w:pPr>
        <w:rPr>
          <w:rFonts w:ascii="Calibri" w:hAnsi="Calibri"/>
          <w:lang w:val="en-AU"/>
        </w:rPr>
      </w:pPr>
    </w:p>
    <w:p w14:paraId="7EE30426" w14:textId="77777777" w:rsidR="12127E40" w:rsidRDefault="00C474AC"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662321A9"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6CCF33F9" w14:textId="77777777" w:rsidR="00257E15" w:rsidRDefault="00C474AC"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prior to the advertised commencement time of a Scheduled Council Meeting.  It is preferred to receive any questions by 3.30pm unless this unreasonably prevents or hinders you from participating.  A Question Time form can be downloaded from Council’s website and copies of the form are available at the meeting. Refer: </w:t>
      </w:r>
      <w:hyperlink r:id="rId9" w:history="1">
        <w:r w:rsidR="00E803A2" w:rsidRPr="00252B1B">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6409C0A8"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6530C7C4" w14:textId="77777777" w:rsidR="00257E15" w:rsidRDefault="00C474AC"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members of the public to present the questions they have submitted to Council.  </w:t>
      </w:r>
      <w:r w:rsidR="2AB03D00">
        <w:rPr>
          <w:rFonts w:ascii="Calibri" w:hAnsi="Calibri"/>
          <w:lang w:val="en-AU"/>
        </w:rPr>
        <w:t>W</w:t>
      </w:r>
      <w:r w:rsidR="35FA4963">
        <w:rPr>
          <w:rFonts w:ascii="Calibri" w:hAnsi="Calibri"/>
          <w:lang w:val="en-AU"/>
        </w:rPr>
        <w:t xml:space="preserve">hen </w:t>
      </w:r>
      <w:r>
        <w:rPr>
          <w:rFonts w:ascii="Calibri" w:hAnsi="Calibri"/>
          <w:lang w:val="en-AU"/>
        </w:rPr>
        <w:t xml:space="preserve">Council Meetings are held remotely by electronic means in accordance with </w:t>
      </w:r>
      <w:r w:rsidR="1C3C479B">
        <w:rPr>
          <w:rFonts w:ascii="Calibri" w:hAnsi="Calibri"/>
          <w:lang w:val="en-AU"/>
        </w:rPr>
        <w:t>S</w:t>
      </w:r>
      <w:r>
        <w:rPr>
          <w:rFonts w:ascii="Calibri" w:hAnsi="Calibri"/>
          <w:lang w:val="en-AU"/>
        </w:rPr>
        <w:t xml:space="preserve">ection 394 of the </w:t>
      </w:r>
      <w:r w:rsidRPr="00E38A6E">
        <w:rPr>
          <w:rFonts w:ascii="Calibri" w:hAnsi="Calibri"/>
          <w:i/>
          <w:iCs/>
          <w:lang w:val="en-AU"/>
        </w:rPr>
        <w:t>Local Government Act 2020</w:t>
      </w:r>
      <w:r w:rsidR="582AF72F" w:rsidRPr="00E38A6E">
        <w:rPr>
          <w:rFonts w:ascii="Calibri" w:hAnsi="Calibri"/>
          <w:i/>
          <w:iCs/>
          <w:lang w:val="en-AU"/>
        </w:rPr>
        <w:t xml:space="preserve">, </w:t>
      </w:r>
      <w:r w:rsidR="3C5BB1CA" w:rsidRPr="00E38A6E">
        <w:rPr>
          <w:rFonts w:ascii="Calibri" w:hAnsi="Calibri"/>
          <w:lang w:val="en-AU"/>
        </w:rPr>
        <w:t>m</w:t>
      </w:r>
      <w:r>
        <w:rPr>
          <w:rFonts w:ascii="Calibri" w:hAnsi="Calibri"/>
          <w:lang w:val="en-AU"/>
        </w:rPr>
        <w:t xml:space="preserve">embers of the public will be </w:t>
      </w:r>
      <w:r w:rsidR="5CCE25FD">
        <w:rPr>
          <w:rFonts w:ascii="Calibri" w:hAnsi="Calibri"/>
          <w:lang w:val="en-AU"/>
        </w:rPr>
        <w:t>un</w:t>
      </w:r>
      <w:r>
        <w:rPr>
          <w:rFonts w:ascii="Calibri" w:hAnsi="Calibri"/>
          <w:lang w:val="en-AU"/>
        </w:rPr>
        <w:t>able to present their questions</w:t>
      </w:r>
      <w:r w:rsidR="4FD08ACB">
        <w:rPr>
          <w:rFonts w:ascii="Calibri" w:hAnsi="Calibri"/>
          <w:lang w:val="en-AU"/>
        </w:rPr>
        <w:t>,</w:t>
      </w:r>
      <w:r>
        <w:rPr>
          <w:rFonts w:ascii="Calibri" w:hAnsi="Calibri"/>
          <w:lang w:val="en-AU"/>
        </w:rPr>
        <w:t xml:space="preserve"> however the Chief Executive Officer will read out and answer questions from residents and ratepayers.</w:t>
      </w:r>
    </w:p>
    <w:p w14:paraId="1B6CA922"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32A14BA7" w14:textId="77777777" w:rsidR="00CE6608" w:rsidRDefault="00C474AC"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9217 2294.</w:t>
      </w:r>
    </w:p>
    <w:p w14:paraId="70E01863" w14:textId="77777777" w:rsidR="00E803A2" w:rsidRDefault="00E803A2" w:rsidP="00E803A2">
      <w:pPr>
        <w:rPr>
          <w:rFonts w:ascii="Calibri" w:hAnsi="Calibri"/>
          <w:lang w:val="en-AU"/>
        </w:rPr>
      </w:pPr>
    </w:p>
    <w:p w14:paraId="60147C2F" w14:textId="77777777" w:rsidR="00A77B3E" w:rsidRDefault="00C474AC">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08700091"/>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0CECF869" w14:textId="77777777" w:rsidR="00A77B3E" w:rsidRDefault="00C474A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08700092"/>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7A0285BE" w14:textId="77777777" w:rsidR="42024B93" w:rsidRDefault="42024B93" w:rsidP="783E782F">
      <w:pPr>
        <w:rPr>
          <w:rFonts w:ascii="Calibri" w:hAnsi="Calibri"/>
          <w:vanish/>
          <w:lang w:val="en-AU"/>
        </w:rPr>
      </w:pPr>
    </w:p>
    <w:p w14:paraId="4DD1D3AB" w14:textId="77777777" w:rsidR="000E6EC9" w:rsidRPr="0003490A" w:rsidRDefault="00C474AC" w:rsidP="617CA412">
      <w:pPr>
        <w:rPr>
          <w:rFonts w:ascii="Calibri" w:hAnsi="Calibri"/>
          <w:lang w:val="en-AU"/>
        </w:rPr>
      </w:pPr>
      <w:r w:rsidRPr="617CA412">
        <w:rPr>
          <w:rFonts w:ascii="Calibri" w:hAnsi="Calibri"/>
          <w:lang w:val="en-AU"/>
        </w:rPr>
        <w:t>The Chair of Council, Lydia Wilson will open the meeting and introduce the Administrators and Chief Executive Officer:</w:t>
      </w:r>
    </w:p>
    <w:p w14:paraId="05B21487" w14:textId="77777777" w:rsidR="000E6EC9" w:rsidRPr="0003490A" w:rsidRDefault="00C474AC" w:rsidP="617CA412">
      <w:pPr>
        <w:rPr>
          <w:rFonts w:ascii="Calibri" w:hAnsi="Calibri"/>
          <w:lang w:val="en-AU"/>
        </w:rPr>
      </w:pPr>
      <w:r w:rsidRPr="617CA412">
        <w:rPr>
          <w:rFonts w:ascii="Calibri" w:hAnsi="Calibri"/>
          <w:lang w:val="en-AU"/>
        </w:rPr>
        <w:t xml:space="preserve"> </w:t>
      </w:r>
    </w:p>
    <w:p w14:paraId="1BCA2482" w14:textId="77777777" w:rsidR="000E6EC9" w:rsidRPr="0003490A" w:rsidRDefault="00C474AC" w:rsidP="617CA412">
      <w:pPr>
        <w:rPr>
          <w:rFonts w:ascii="Calibri" w:hAnsi="Calibri"/>
          <w:lang w:val="en-AU"/>
        </w:rPr>
      </w:pPr>
      <w:r w:rsidRPr="617CA412">
        <w:rPr>
          <w:rFonts w:ascii="Calibri" w:hAnsi="Calibri"/>
          <w:lang w:val="en-AU"/>
        </w:rPr>
        <w:t>Administrator, Ms Peita Duncan;</w:t>
      </w:r>
    </w:p>
    <w:p w14:paraId="34E7622C" w14:textId="77777777" w:rsidR="000E6EC9" w:rsidRPr="0003490A" w:rsidRDefault="00C474AC" w:rsidP="617CA412">
      <w:pPr>
        <w:rPr>
          <w:rFonts w:ascii="Calibri" w:hAnsi="Calibri"/>
          <w:lang w:val="en-AU"/>
        </w:rPr>
      </w:pPr>
      <w:r w:rsidRPr="617CA412">
        <w:rPr>
          <w:rFonts w:ascii="Calibri" w:hAnsi="Calibri"/>
          <w:lang w:val="en-AU"/>
        </w:rPr>
        <w:t>Administrator, Mr Chris Eddy; and</w:t>
      </w:r>
    </w:p>
    <w:p w14:paraId="2BAE0EBF" w14:textId="77777777" w:rsidR="000E6EC9" w:rsidRPr="0003490A" w:rsidRDefault="00C474AC" w:rsidP="617CA412">
      <w:pPr>
        <w:rPr>
          <w:rFonts w:ascii="Calibri" w:hAnsi="Calibri"/>
          <w:lang w:val="en-AU"/>
        </w:rPr>
      </w:pPr>
      <w:r w:rsidRPr="617CA412">
        <w:rPr>
          <w:rFonts w:ascii="Calibri" w:hAnsi="Calibri"/>
          <w:lang w:val="en-AU"/>
        </w:rPr>
        <w:t>Chief Executive Officer, Mr Craig Lloyd.</w:t>
      </w:r>
    </w:p>
    <w:p w14:paraId="4F788A48" w14:textId="77777777" w:rsidR="000E6EC9" w:rsidRPr="0003490A" w:rsidRDefault="00C474AC" w:rsidP="617CA412">
      <w:pPr>
        <w:rPr>
          <w:rFonts w:ascii="Calibri" w:hAnsi="Calibri"/>
          <w:lang w:val="en-AU"/>
        </w:rPr>
      </w:pPr>
      <w:r w:rsidRPr="617CA412">
        <w:rPr>
          <w:rFonts w:ascii="Calibri" w:hAnsi="Calibri"/>
          <w:lang w:val="en-AU"/>
        </w:rPr>
        <w:t xml:space="preserve"> </w:t>
      </w:r>
    </w:p>
    <w:p w14:paraId="5E5DBE47" w14:textId="77777777" w:rsidR="000E6EC9" w:rsidRPr="0003490A" w:rsidRDefault="00C474AC" w:rsidP="617CA412">
      <w:pPr>
        <w:rPr>
          <w:rFonts w:ascii="Calibri" w:hAnsi="Calibri"/>
          <w:lang w:val="en-AU"/>
        </w:rPr>
      </w:pPr>
      <w:r w:rsidRPr="617CA412">
        <w:rPr>
          <w:rFonts w:ascii="Calibri" w:hAnsi="Calibri"/>
          <w:lang w:val="en-AU"/>
        </w:rPr>
        <w:t>The Chief Executive Officer, Craig Lloyd will introduce members of the Executive Leadership Team:</w:t>
      </w:r>
    </w:p>
    <w:p w14:paraId="4D5986A1" w14:textId="77777777" w:rsidR="000E6EC9" w:rsidRPr="0003490A" w:rsidRDefault="00C474AC" w:rsidP="617CA412">
      <w:pPr>
        <w:rPr>
          <w:rFonts w:ascii="Calibri" w:hAnsi="Calibri"/>
          <w:lang w:val="en-AU"/>
        </w:rPr>
      </w:pPr>
      <w:r w:rsidRPr="617CA412">
        <w:rPr>
          <w:rFonts w:ascii="Calibri" w:hAnsi="Calibri"/>
          <w:lang w:val="en-AU"/>
        </w:rPr>
        <w:t xml:space="preserve"> </w:t>
      </w:r>
    </w:p>
    <w:p w14:paraId="6235E5F3" w14:textId="77777777" w:rsidR="000E6EC9" w:rsidRPr="0003490A" w:rsidRDefault="00C474AC" w:rsidP="617CA412">
      <w:pPr>
        <w:rPr>
          <w:rFonts w:ascii="Calibri" w:hAnsi="Calibri"/>
          <w:lang w:val="en-AU"/>
        </w:rPr>
      </w:pPr>
      <w:r w:rsidRPr="617CA412">
        <w:rPr>
          <w:rFonts w:ascii="Calibri" w:hAnsi="Calibri"/>
          <w:lang w:val="en-AU"/>
        </w:rPr>
        <w:t>Director Community Wellbeing, Ms Kate McCaughey;</w:t>
      </w:r>
    </w:p>
    <w:p w14:paraId="798F7BC5" w14:textId="696CE7CA" w:rsidR="006A753B" w:rsidRDefault="00C474AC" w:rsidP="617CA412">
      <w:pPr>
        <w:rPr>
          <w:rFonts w:ascii="Calibri" w:hAnsi="Calibri"/>
          <w:lang w:val="en-AU"/>
        </w:rPr>
      </w:pPr>
      <w:r w:rsidRPr="617CA412">
        <w:rPr>
          <w:rFonts w:ascii="Calibri" w:hAnsi="Calibri"/>
          <w:lang w:val="en-AU"/>
        </w:rPr>
        <w:t xml:space="preserve">Director Planning and Development, Mr Justin O’Meara; </w:t>
      </w:r>
    </w:p>
    <w:p w14:paraId="2E38D973" w14:textId="6882B610" w:rsidR="000E6EC9" w:rsidRPr="0003490A" w:rsidRDefault="006A753B" w:rsidP="617CA412">
      <w:pPr>
        <w:rPr>
          <w:rFonts w:ascii="Calibri" w:hAnsi="Calibri"/>
          <w:lang w:val="en-AU"/>
        </w:rPr>
      </w:pPr>
      <w:r w:rsidRPr="171F1CD3">
        <w:rPr>
          <w:rFonts w:ascii="Calibri" w:hAnsi="Calibri"/>
          <w:lang w:val="en-AU"/>
        </w:rPr>
        <w:t xml:space="preserve">Director </w:t>
      </w:r>
      <w:r>
        <w:rPr>
          <w:rFonts w:ascii="Calibri" w:hAnsi="Calibri"/>
          <w:lang w:val="en-AU"/>
        </w:rPr>
        <w:t xml:space="preserve">Customer &amp; </w:t>
      </w:r>
      <w:r w:rsidRPr="171F1CD3">
        <w:rPr>
          <w:rFonts w:ascii="Calibri" w:hAnsi="Calibri"/>
          <w:lang w:val="en-AU"/>
        </w:rPr>
        <w:t>Corporate</w:t>
      </w:r>
      <w:r>
        <w:rPr>
          <w:rFonts w:ascii="Calibri" w:hAnsi="Calibri"/>
          <w:lang w:val="en-AU"/>
        </w:rPr>
        <w:t xml:space="preserve"> </w:t>
      </w:r>
      <w:r w:rsidRPr="171F1CD3">
        <w:rPr>
          <w:rFonts w:ascii="Calibri" w:hAnsi="Calibri"/>
          <w:lang w:val="en-AU"/>
        </w:rPr>
        <w:t>Services, M</w:t>
      </w:r>
      <w:r>
        <w:rPr>
          <w:rFonts w:ascii="Calibri" w:hAnsi="Calibri"/>
          <w:lang w:val="en-AU"/>
        </w:rPr>
        <w:t>s Sarah Renner</w:t>
      </w:r>
      <w:r w:rsidRPr="171F1CD3">
        <w:rPr>
          <w:rFonts w:ascii="Calibri" w:hAnsi="Calibri"/>
          <w:lang w:val="en-AU"/>
        </w:rPr>
        <w:t>;</w:t>
      </w:r>
    </w:p>
    <w:p w14:paraId="6AED932B" w14:textId="69C177B5" w:rsidR="006A753B" w:rsidRDefault="00C474AC" w:rsidP="617CA412">
      <w:pPr>
        <w:rPr>
          <w:rFonts w:ascii="Calibri" w:hAnsi="Calibri"/>
          <w:lang w:val="en-AU"/>
        </w:rPr>
      </w:pPr>
      <w:r w:rsidRPr="617CA412">
        <w:rPr>
          <w:rFonts w:ascii="Calibri" w:hAnsi="Calibri"/>
          <w:lang w:val="en-AU"/>
        </w:rPr>
        <w:t>Director Infrastructure and Environment, Ms Debbie Wood</w:t>
      </w:r>
      <w:r w:rsidR="006A753B">
        <w:rPr>
          <w:rFonts w:ascii="Calibri" w:hAnsi="Calibri"/>
          <w:lang w:val="en-AU"/>
        </w:rPr>
        <w:t>;</w:t>
      </w:r>
      <w:r w:rsidR="006A753B" w:rsidRPr="006A753B">
        <w:rPr>
          <w:rFonts w:ascii="Calibri" w:hAnsi="Calibri"/>
          <w:lang w:val="en-AU"/>
        </w:rPr>
        <w:t xml:space="preserve"> </w:t>
      </w:r>
      <w:r w:rsidR="006A753B" w:rsidRPr="617CA412">
        <w:rPr>
          <w:rFonts w:ascii="Calibri" w:hAnsi="Calibri"/>
          <w:lang w:val="en-AU"/>
        </w:rPr>
        <w:t>and</w:t>
      </w:r>
    </w:p>
    <w:p w14:paraId="55FAD3FD" w14:textId="6EF91CBD" w:rsidR="000E6EC9" w:rsidRPr="0003490A" w:rsidRDefault="006A753B" w:rsidP="617CA412">
      <w:pPr>
        <w:rPr>
          <w:rFonts w:ascii="Calibri" w:hAnsi="Calibri"/>
          <w:lang w:val="en-AU"/>
        </w:rPr>
      </w:pPr>
      <w:r w:rsidRPr="58415403">
        <w:rPr>
          <w:rFonts w:ascii="Calibri" w:hAnsi="Calibri"/>
          <w:lang w:val="en-AU"/>
        </w:rPr>
        <w:t>Executive Manager Governance and Strategy, Mr Frank Joyce</w:t>
      </w:r>
      <w:r>
        <w:rPr>
          <w:rFonts w:ascii="Calibri" w:hAnsi="Calibri"/>
          <w:lang w:val="en-AU"/>
        </w:rPr>
        <w:t>.</w:t>
      </w:r>
    </w:p>
    <w:p w14:paraId="12A36821" w14:textId="77777777" w:rsidR="000E6EC9" w:rsidRPr="0003490A" w:rsidRDefault="00C474AC" w:rsidP="617CA412">
      <w:pPr>
        <w:rPr>
          <w:rFonts w:ascii="Calibri" w:hAnsi="Calibri"/>
          <w:lang w:val="en-AU"/>
        </w:rPr>
      </w:pPr>
      <w:r w:rsidRPr="617CA412">
        <w:rPr>
          <w:rFonts w:ascii="Calibri" w:hAnsi="Calibri"/>
          <w:lang w:val="en-AU"/>
        </w:rPr>
        <w:t xml:space="preserve"> </w:t>
      </w:r>
    </w:p>
    <w:p w14:paraId="21DE7DF3" w14:textId="77777777" w:rsidR="000E6EC9" w:rsidRPr="0003490A" w:rsidRDefault="00C474AC" w:rsidP="617CA412">
      <w:pPr>
        <w:rPr>
          <w:rFonts w:ascii="Calibri" w:hAnsi="Calibri"/>
          <w:lang w:val="en-AU"/>
        </w:rPr>
      </w:pPr>
      <w:r w:rsidRPr="617CA412">
        <w:rPr>
          <w:rFonts w:ascii="Calibri" w:hAnsi="Calibri"/>
          <w:lang w:val="en-AU"/>
        </w:rPr>
        <w:t>Following the Introductions, the Chief Executive Officer, Craig Lloyd will then read the following prayer:</w:t>
      </w:r>
    </w:p>
    <w:p w14:paraId="6F92A373" w14:textId="77777777" w:rsidR="000E6EC9" w:rsidRPr="0003490A" w:rsidRDefault="00C474AC" w:rsidP="617CA412">
      <w:pPr>
        <w:rPr>
          <w:rFonts w:ascii="Calibri" w:hAnsi="Calibri"/>
          <w:lang w:val="en-AU"/>
        </w:rPr>
      </w:pPr>
      <w:r w:rsidRPr="617CA412">
        <w:rPr>
          <w:rFonts w:ascii="Calibri" w:hAnsi="Calibri"/>
          <w:lang w:val="en-AU"/>
        </w:rPr>
        <w:t xml:space="preserve"> </w:t>
      </w:r>
    </w:p>
    <w:p w14:paraId="67955A40" w14:textId="77777777" w:rsidR="000E6EC9" w:rsidRPr="0003490A" w:rsidRDefault="00C474AC" w:rsidP="171F1CD3">
      <w:pPr>
        <w:rPr>
          <w:rFonts w:ascii="Calibri" w:hAnsi="Calibri"/>
          <w:i/>
          <w:iCs/>
          <w:lang w:val="en-AU"/>
        </w:rPr>
      </w:pPr>
      <w:r w:rsidRPr="171F1CD3">
        <w:rPr>
          <w:rFonts w:ascii="Calibri" w:hAnsi="Calibri"/>
          <w:i/>
          <w:iCs/>
          <w:lang w:val="en-AU"/>
        </w:rPr>
        <w:t xml:space="preserve">Almighty God, we ask for your blessing upon this council to make informed and good decisions to benefit the people of the City of Whittlesea.  </w:t>
      </w:r>
    </w:p>
    <w:p w14:paraId="67B4439B" w14:textId="77777777" w:rsidR="000E6EC9" w:rsidRPr="0003490A" w:rsidRDefault="00C474AC" w:rsidP="171F1CD3">
      <w:pPr>
        <w:rPr>
          <w:rFonts w:ascii="Calibri" w:hAnsi="Calibri"/>
          <w:i/>
          <w:iCs/>
          <w:lang w:val="en-AU"/>
        </w:rPr>
      </w:pPr>
      <w:r w:rsidRPr="171F1CD3">
        <w:rPr>
          <w:rFonts w:ascii="Calibri" w:hAnsi="Calibri"/>
          <w:i/>
          <w:iCs/>
          <w:lang w:val="en-AU"/>
        </w:rPr>
        <w:t xml:space="preserve"> </w:t>
      </w:r>
    </w:p>
    <w:p w14:paraId="099282E7" w14:textId="77777777" w:rsidR="000E6EC9" w:rsidRPr="0003490A" w:rsidRDefault="00C474AC" w:rsidP="171F1CD3">
      <w:pPr>
        <w:rPr>
          <w:rFonts w:ascii="Calibri" w:hAnsi="Calibri"/>
          <w:i/>
          <w:iCs/>
          <w:lang w:val="en-AU"/>
        </w:rPr>
      </w:pPr>
      <w:r w:rsidRPr="171F1CD3">
        <w:rPr>
          <w:rFonts w:ascii="Calibri" w:hAnsi="Calibri"/>
          <w:i/>
          <w:iCs/>
          <w:lang w:val="en-AU"/>
        </w:rPr>
        <w:t>Our father who art in heaven, hallowed be thy name, Thy kingdom come, Thy will be done in earth as it is in heaven. Give us this day our daily bread and forgive us our trespasses as we forgive them that trespass against us; and lead us not into temptation but deliver us from evil, For thine is the kingdom, the power and the glory, for ever and ever.</w:t>
      </w:r>
    </w:p>
    <w:p w14:paraId="54B4997B" w14:textId="77777777" w:rsidR="000E6EC9" w:rsidRPr="0003490A" w:rsidRDefault="00C474AC" w:rsidP="171F1CD3">
      <w:pPr>
        <w:rPr>
          <w:rFonts w:ascii="Calibri" w:hAnsi="Calibri"/>
          <w:i/>
          <w:iCs/>
          <w:lang w:val="en-AU"/>
        </w:rPr>
      </w:pPr>
      <w:r w:rsidRPr="171F1CD3">
        <w:rPr>
          <w:rFonts w:ascii="Calibri" w:hAnsi="Calibri"/>
          <w:i/>
          <w:iCs/>
          <w:lang w:val="en-AU"/>
        </w:rPr>
        <w:t xml:space="preserve"> </w:t>
      </w:r>
    </w:p>
    <w:p w14:paraId="63510521" w14:textId="77777777" w:rsidR="0037563E" w:rsidRDefault="00C474AC" w:rsidP="0037563E">
      <w:pPr>
        <w:rPr>
          <w:rFonts w:ascii="Calibri" w:hAnsi="Calibri"/>
          <w:i/>
          <w:iCs/>
          <w:lang w:val="en-AU"/>
        </w:rPr>
      </w:pPr>
      <w:r w:rsidRPr="171F1CD3">
        <w:rPr>
          <w:rFonts w:ascii="Calibri" w:hAnsi="Calibri"/>
          <w:i/>
          <w:iCs/>
          <w:lang w:val="en-AU"/>
        </w:rPr>
        <w:t>Amen</w:t>
      </w:r>
    </w:p>
    <w:p w14:paraId="1FC7AC81" w14:textId="77777777" w:rsidR="0037563E" w:rsidRDefault="0037563E" w:rsidP="0037563E">
      <w:pPr>
        <w:rPr>
          <w:rFonts w:ascii="Calibri" w:hAnsi="Calibri"/>
          <w:i/>
          <w:iCs/>
          <w:lang w:val="en-AU"/>
        </w:rPr>
      </w:pPr>
    </w:p>
    <w:p w14:paraId="16E4C2B2" w14:textId="363EBC39" w:rsidR="00A77B3E" w:rsidRPr="0037563E" w:rsidRDefault="00C474AC" w:rsidP="0037563E">
      <w:pPr>
        <w:rPr>
          <w:rFonts w:ascii="Calibri" w:hAnsi="Calibri"/>
          <w:i/>
          <w:iCs/>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08700093"/>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610DE886" w14:textId="77777777" w:rsidR="30FAA1B0" w:rsidRDefault="30FAA1B0" w:rsidP="5526F0DC">
      <w:pPr>
        <w:rPr>
          <w:rFonts w:ascii="Calibri" w:hAnsi="Calibri"/>
          <w:vanish/>
          <w:lang w:val="en-AU"/>
        </w:rPr>
      </w:pPr>
    </w:p>
    <w:p w14:paraId="6D6CD225" w14:textId="77777777" w:rsidR="005C4C9C" w:rsidRPr="007A0AAB" w:rsidRDefault="00C474AC"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02C6C550" w14:textId="77777777" w:rsidR="005C4C9C" w:rsidRPr="007A0AAB" w:rsidRDefault="005C4C9C" w:rsidP="005C4C9C">
      <w:pPr>
        <w:rPr>
          <w:rFonts w:ascii="Calibri" w:hAnsi="Calibri"/>
          <w:lang w:val="en-AU"/>
        </w:rPr>
      </w:pPr>
    </w:p>
    <w:p w14:paraId="1E8C48E2" w14:textId="77777777" w:rsidR="005C4C9C" w:rsidRPr="007A0AAB" w:rsidRDefault="00C474AC" w:rsidP="005C4C9C">
      <w:pPr>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p>
    <w:p w14:paraId="06D4D023" w14:textId="77777777" w:rsidR="005C4C9C" w:rsidRPr="007A0AAB" w:rsidRDefault="005C4C9C" w:rsidP="005C4C9C">
      <w:pPr>
        <w:rPr>
          <w:rFonts w:ascii="Calibri" w:hAnsi="Calibri"/>
          <w:lang w:val="en-AU"/>
        </w:rPr>
      </w:pPr>
    </w:p>
    <w:p w14:paraId="2D418484" w14:textId="77777777" w:rsidR="000E6EC9" w:rsidRPr="007A0AAB" w:rsidRDefault="00C474AC" w:rsidP="005C4C9C">
      <w:pPr>
        <w:rPr>
          <w:rFonts w:ascii="Calibri" w:hAnsi="Calibri"/>
          <w:lang w:val="en-AU"/>
        </w:rPr>
      </w:pPr>
      <w:r w:rsidRPr="5526F0DC">
        <w:rPr>
          <w:rFonts w:ascii="Calibri" w:hAnsi="Calibri"/>
          <w:lang w:val="en-AU"/>
        </w:rPr>
        <w:t>I would also like to personally acknowledge Elders past, present and emerging.”</w:t>
      </w:r>
    </w:p>
    <w:p w14:paraId="45857F77" w14:textId="77777777" w:rsidR="30D5B255" w:rsidRDefault="30D5B255" w:rsidP="5526F0DC">
      <w:pPr>
        <w:rPr>
          <w:rFonts w:ascii="Calibri" w:hAnsi="Calibri"/>
          <w:vanish/>
          <w:sz w:val="22"/>
          <w:szCs w:val="22"/>
          <w:lang w:val="en-AU"/>
        </w:rPr>
      </w:pPr>
    </w:p>
    <w:p w14:paraId="2D77C4F5" w14:textId="77777777" w:rsidR="0584488E" w:rsidRDefault="0584488E" w:rsidP="0584488E">
      <w:pPr>
        <w:rPr>
          <w:rFonts w:ascii="Calibri" w:hAnsi="Calibri"/>
          <w:sz w:val="22"/>
          <w:szCs w:val="22"/>
          <w:lang w:val="en-AU"/>
        </w:rPr>
      </w:pPr>
    </w:p>
    <w:p w14:paraId="66CBC4D7" w14:textId="77777777" w:rsidR="00A77B3E" w:rsidRDefault="00C474A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08700094"/>
      <w:r>
        <w:rPr>
          <w:rFonts w:ascii="Calibri" w:eastAsia="Calibri" w:hAnsi="Calibri" w:cs="Calibri"/>
          <w:color w:val="000000"/>
        </w:rPr>
        <w:instrText>1.3</w:instrText>
      </w:r>
      <w:r>
        <w:rPr>
          <w:rFonts w:ascii="Calibri" w:eastAsia="Calibri" w:hAnsi="Calibri" w:cs="Calibri"/>
          <w:color w:val="000000"/>
        </w:rPr>
        <w:tab/>
        <w:instrText>Attendance</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Attendance"/>
      <w:r>
        <w:rPr>
          <w:rFonts w:ascii="Calibri" w:eastAsia="Calibri" w:hAnsi="Calibri" w:cs="Calibri"/>
          <w:b/>
          <w:color w:val="000000"/>
        </w:rPr>
        <w:t>1.3</w:t>
      </w:r>
      <w:r>
        <w:rPr>
          <w:rFonts w:ascii="Calibri" w:eastAsia="Calibri" w:hAnsi="Calibri" w:cs="Calibri"/>
          <w:b/>
          <w:color w:val="000000"/>
        </w:rPr>
        <w:tab/>
        <w:t>Attendance</w:t>
      </w:r>
    </w:p>
    <w:bookmarkEnd w:id="7"/>
    <w:p w14:paraId="114D9279" w14:textId="77777777" w:rsidR="0508758C" w:rsidRDefault="0508758C" w:rsidP="4C80C24B">
      <w:pPr>
        <w:rPr>
          <w:rFonts w:ascii="Calibri" w:hAnsi="Calibri"/>
          <w:vanish/>
          <w:sz w:val="22"/>
          <w:szCs w:val="22"/>
          <w:lang w:val="en-AU"/>
        </w:rPr>
      </w:pPr>
    </w:p>
    <w:p w14:paraId="67F8D3D1" w14:textId="77777777" w:rsidR="00A77B3E" w:rsidRDefault="00C474AC">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8" w:name="_Toc108700095"/>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9"/>
    <w:p w14:paraId="4FE2EB0A" w14:textId="77777777" w:rsidR="00A77B3E" w:rsidRDefault="00A77B3E">
      <w:pPr>
        <w:tabs>
          <w:tab w:val="left" w:pos="600"/>
        </w:tabs>
        <w:ind w:left="600" w:hanging="600"/>
        <w:rPr>
          <w:rFonts w:ascii="Calibri" w:eastAsia="Calibri" w:hAnsi="Calibri" w:cs="Calibri"/>
          <w:b/>
          <w:color w:val="000000"/>
          <w:sz w:val="28"/>
        </w:rPr>
      </w:pPr>
    </w:p>
    <w:p w14:paraId="4F5FD0F9" w14:textId="77777777" w:rsidR="00A77B3E" w:rsidRDefault="00C474A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0" w:name="_Toc108700096"/>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1"/>
    <w:p w14:paraId="29E0C157" w14:textId="77777777" w:rsidR="00BD2662" w:rsidRDefault="00BD2662" w:rsidP="0043583B">
      <w:pPr>
        <w:rPr>
          <w:rFonts w:ascii="Calibri" w:hAnsi="Calibri"/>
          <w:vanish/>
          <w:lang w:val="en-AU"/>
        </w:rPr>
      </w:pPr>
    </w:p>
    <w:p w14:paraId="2E65FB20" w14:textId="77777777" w:rsidR="00BD2662" w:rsidRDefault="00C474AC" w:rsidP="00944ED4">
      <w:pPr>
        <w:keepNext/>
        <w:shd w:val="clear" w:color="auto" w:fill="003266"/>
        <w:spacing w:before="120" w:after="120" w:line="276" w:lineRule="auto"/>
        <w:outlineLvl w:val="0"/>
        <w:rPr>
          <w:rFonts w:ascii="Calibri" w:hAnsi="Calibri"/>
          <w:b/>
          <w:color w:val="FFFFFF" w:themeColor="background1"/>
          <w:sz w:val="28"/>
          <w:szCs w:val="28"/>
          <w:lang w:val="en-AU"/>
        </w:rPr>
      </w:pPr>
      <w:r>
        <w:rPr>
          <w:rFonts w:ascii="Calibri" w:hAnsi="Calibri"/>
          <w:b/>
          <w:color w:val="FFFFFF" w:themeColor="background1"/>
          <w:sz w:val="28"/>
          <w:szCs w:val="28"/>
          <w:lang w:val="en-AU"/>
        </w:rPr>
        <w:t xml:space="preserve"> </w:t>
      </w:r>
      <w:r w:rsidRPr="6691EE58">
        <w:rPr>
          <w:rFonts w:ascii="Calibri" w:hAnsi="Calibri"/>
          <w:b/>
          <w:color w:val="FFFFFF" w:themeColor="background1"/>
          <w:sz w:val="28"/>
          <w:szCs w:val="28"/>
          <w:lang w:val="en-AU"/>
        </w:rPr>
        <w:t>Recommendation</w:t>
      </w:r>
    </w:p>
    <w:p w14:paraId="195FD045" w14:textId="77777777" w:rsidR="00A11A83" w:rsidRDefault="00C474AC" w:rsidP="002D0F28">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0BC5B226" w14:textId="77777777" w:rsidR="00147B9D" w:rsidRPr="00163BE0" w:rsidRDefault="00147B9D" w:rsidP="002D0F28">
      <w:pPr>
        <w:spacing w:line="276" w:lineRule="auto"/>
        <w:rPr>
          <w:rFonts w:ascii="Calibri" w:hAnsi="Calibri"/>
          <w:b/>
          <w:bCs/>
          <w:lang w:val="en-AU"/>
        </w:rPr>
      </w:pPr>
    </w:p>
    <w:p w14:paraId="3A500F6E" w14:textId="7AB53B98" w:rsidR="00A11A83" w:rsidRPr="00163BE0" w:rsidRDefault="00C474AC" w:rsidP="002D0F28">
      <w:pPr>
        <w:spacing w:line="276" w:lineRule="auto"/>
        <w:rPr>
          <w:rFonts w:ascii="Calibri" w:hAnsi="Calibri"/>
          <w:b/>
          <w:bCs/>
          <w:lang w:val="en-AU"/>
        </w:rPr>
      </w:pPr>
      <w:r w:rsidRPr="01B65A5F">
        <w:rPr>
          <w:rFonts w:ascii="Calibri" w:hAnsi="Calibri"/>
          <w:b/>
          <w:bCs/>
          <w:lang w:val="en-AU"/>
        </w:rPr>
        <w:t>Scheduled</w:t>
      </w:r>
      <w:r w:rsidR="6CC1D9D5" w:rsidRPr="01B65A5F">
        <w:rPr>
          <w:rFonts w:ascii="Calibri" w:hAnsi="Calibri"/>
          <w:b/>
          <w:bCs/>
          <w:lang w:val="en-AU"/>
        </w:rPr>
        <w:t xml:space="preserve"> Meeting of Council held </w:t>
      </w:r>
      <w:r w:rsidR="006A753B">
        <w:rPr>
          <w:rFonts w:ascii="Calibri" w:hAnsi="Calibri"/>
          <w:b/>
          <w:bCs/>
          <w:lang w:val="en-AU"/>
        </w:rPr>
        <w:t>27 June 2022</w:t>
      </w:r>
    </w:p>
    <w:p w14:paraId="2C6CCE92" w14:textId="77777777" w:rsidR="007807C3" w:rsidRDefault="007807C3" w:rsidP="007807C3">
      <w:pPr>
        <w:rPr>
          <w:rFonts w:ascii="Calibri" w:hAnsi="Calibri"/>
          <w:vanish/>
          <w:lang w:val="en-AU"/>
        </w:rPr>
      </w:pPr>
    </w:p>
    <w:p w14:paraId="653D882F" w14:textId="77777777" w:rsidR="00F73722" w:rsidRPr="00163BE0" w:rsidRDefault="00F73722" w:rsidP="380AB31D">
      <w:pPr>
        <w:rPr>
          <w:rFonts w:ascii="Calibri" w:hAnsi="Calibri"/>
          <w:lang w:val="en-AU"/>
        </w:rPr>
      </w:pPr>
    </w:p>
    <w:p w14:paraId="049E686A" w14:textId="77777777" w:rsidR="00A77B3E" w:rsidRDefault="00C474AC" w:rsidP="006A753B">
      <w:pPr>
        <w:tabs>
          <w:tab w:val="left" w:pos="600"/>
        </w:tabs>
        <w:spacing w:before="120" w:after="120"/>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2" w:name="_Toc108700097"/>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3"/>
    <w:p w14:paraId="4C186F37" w14:textId="77777777" w:rsidR="00A77B3E" w:rsidRDefault="00C474AC" w:rsidP="006A753B">
      <w:pPr>
        <w:tabs>
          <w:tab w:val="left" w:pos="600"/>
        </w:tabs>
        <w:spacing w:before="120"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 w:name="_Toc108700098"/>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4"/>
      <w:r>
        <w:rPr>
          <w:rFonts w:ascii="Calibri" w:eastAsia="Calibri" w:hAnsi="Calibri" w:cs="Calibri"/>
          <w:color w:val="000000"/>
        </w:rPr>
        <w:instrText>" \f \l 2</w:instrText>
      </w:r>
      <w:r>
        <w:rPr>
          <w:rFonts w:ascii="Calibri" w:eastAsia="Calibri" w:hAnsi="Calibri" w:cs="Calibri"/>
          <w:color w:val="000000"/>
        </w:rPr>
        <w:fldChar w:fldCharType="end"/>
      </w:r>
      <w:bookmarkStart w:id="15"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5"/>
    <w:p w14:paraId="606F8079" w14:textId="77777777" w:rsidR="00A77B3E" w:rsidRDefault="00C474AC" w:rsidP="006A753B">
      <w:pPr>
        <w:tabs>
          <w:tab w:val="left" w:pos="600"/>
        </w:tabs>
        <w:spacing w:before="120"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108700099"/>
      <w:r>
        <w:rPr>
          <w:rFonts w:ascii="Calibri" w:eastAsia="Calibri" w:hAnsi="Calibri" w:cs="Calibri"/>
          <w:color w:val="000000"/>
        </w:rPr>
        <w:instrText>4.2</w:instrText>
      </w:r>
      <w:r>
        <w:rPr>
          <w:rFonts w:ascii="Calibri" w:eastAsia="Calibri" w:hAnsi="Calibri" w:cs="Calibri"/>
          <w:color w:val="000000"/>
        </w:rPr>
        <w:tab/>
        <w:instrText>Petitions</w:instrText>
      </w:r>
      <w:bookmarkEnd w:id="16"/>
      <w:r>
        <w:rPr>
          <w:rFonts w:ascii="Calibri" w:eastAsia="Calibri" w:hAnsi="Calibri" w:cs="Calibri"/>
          <w:color w:val="000000"/>
        </w:rPr>
        <w:instrText>" \f \l 2</w:instrText>
      </w:r>
      <w:r>
        <w:rPr>
          <w:rFonts w:ascii="Calibri" w:eastAsia="Calibri" w:hAnsi="Calibri" w:cs="Calibri"/>
          <w:color w:val="000000"/>
        </w:rPr>
        <w:fldChar w:fldCharType="end"/>
      </w:r>
      <w:bookmarkStart w:id="17" w:name="4.2__Petitions"/>
      <w:r>
        <w:rPr>
          <w:rFonts w:ascii="Calibri" w:eastAsia="Calibri" w:hAnsi="Calibri" w:cs="Calibri"/>
          <w:b/>
          <w:color w:val="000000"/>
        </w:rPr>
        <w:t>4.2</w:t>
      </w:r>
      <w:r>
        <w:rPr>
          <w:rFonts w:ascii="Calibri" w:eastAsia="Calibri" w:hAnsi="Calibri" w:cs="Calibri"/>
          <w:b/>
          <w:color w:val="000000"/>
        </w:rPr>
        <w:tab/>
        <w:t>Petitions</w:t>
      </w:r>
    </w:p>
    <w:bookmarkEnd w:id="17"/>
    <w:p w14:paraId="19580029" w14:textId="77777777" w:rsidR="000E6EC9" w:rsidRPr="0003490A" w:rsidRDefault="00C474AC" w:rsidP="00143640">
      <w:pPr>
        <w:ind w:firstLine="720"/>
        <w:rPr>
          <w:rFonts w:ascii="Calibri" w:hAnsi="Calibri"/>
          <w:lang w:val="en-AU"/>
        </w:rPr>
      </w:pPr>
      <w:r w:rsidRPr="1EDA9F7E">
        <w:rPr>
          <w:rFonts w:ascii="Calibri" w:hAnsi="Calibri"/>
          <w:lang w:val="en-AU"/>
        </w:rPr>
        <w:t>Nil</w:t>
      </w:r>
      <w:r w:rsidR="5F85C044" w:rsidRPr="1EDA9F7E">
        <w:rPr>
          <w:rFonts w:ascii="Calibri" w:hAnsi="Calibri"/>
          <w:lang w:val="en-AU"/>
        </w:rPr>
        <w:t xml:space="preserve"> Petitions</w:t>
      </w:r>
    </w:p>
    <w:p w14:paraId="1F219962" w14:textId="77777777" w:rsidR="00A77B3E" w:rsidRDefault="00C474AC" w:rsidP="006A753B">
      <w:pPr>
        <w:tabs>
          <w:tab w:val="left" w:pos="600"/>
        </w:tabs>
        <w:spacing w:before="120"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08700100"/>
      <w:r>
        <w:rPr>
          <w:rFonts w:ascii="Calibri" w:eastAsia="Calibri" w:hAnsi="Calibri" w:cs="Calibri"/>
          <w:color w:val="000000"/>
        </w:rPr>
        <w:instrText>4.3</w:instrText>
      </w:r>
      <w:r>
        <w:rPr>
          <w:rFonts w:ascii="Calibri" w:eastAsia="Calibri" w:hAnsi="Calibri" w:cs="Calibri"/>
          <w:color w:val="000000"/>
        </w:rPr>
        <w:tab/>
        <w:instrText>Joint Letters</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3__Joint_Letters"/>
      <w:r>
        <w:rPr>
          <w:rFonts w:ascii="Calibri" w:eastAsia="Calibri" w:hAnsi="Calibri" w:cs="Calibri"/>
          <w:b/>
          <w:color w:val="000000"/>
        </w:rPr>
        <w:t>4.3</w:t>
      </w:r>
      <w:r>
        <w:rPr>
          <w:rFonts w:ascii="Calibri" w:eastAsia="Calibri" w:hAnsi="Calibri" w:cs="Calibri"/>
          <w:b/>
          <w:color w:val="000000"/>
        </w:rPr>
        <w:tab/>
        <w:t>Joint Letters</w:t>
      </w:r>
    </w:p>
    <w:bookmarkEnd w:id="19"/>
    <w:p w14:paraId="6CBCF568" w14:textId="77777777" w:rsidR="000E6EC9" w:rsidRPr="0003490A" w:rsidRDefault="00C474AC" w:rsidP="007209A7">
      <w:pPr>
        <w:ind w:firstLine="720"/>
        <w:rPr>
          <w:rFonts w:ascii="Calibri" w:hAnsi="Calibri"/>
          <w:lang w:val="en-AU"/>
        </w:rPr>
      </w:pPr>
      <w:r w:rsidRPr="5543BFA1">
        <w:rPr>
          <w:rFonts w:ascii="Calibri" w:hAnsi="Calibri"/>
          <w:lang w:val="en-AU"/>
        </w:rPr>
        <w:t>Nil</w:t>
      </w:r>
      <w:r w:rsidR="32F6AAB5" w:rsidRPr="5543BFA1">
        <w:rPr>
          <w:rFonts w:ascii="Calibri" w:hAnsi="Calibri"/>
          <w:lang w:val="en-AU"/>
        </w:rPr>
        <w:t xml:space="preserve"> Joint Letters</w:t>
      </w:r>
    </w:p>
    <w:p w14:paraId="281F8E12" w14:textId="77777777" w:rsidR="5543BFA1" w:rsidRDefault="5543BFA1" w:rsidP="5543BFA1">
      <w:pPr>
        <w:rPr>
          <w:rFonts w:ascii="Calibri" w:hAnsi="Calibri"/>
          <w:sz w:val="22"/>
          <w:szCs w:val="22"/>
          <w:lang w:val="en-AU"/>
        </w:rPr>
      </w:pPr>
    </w:p>
    <w:p w14:paraId="5D9A029B" w14:textId="77777777" w:rsidR="0F5C6476" w:rsidRDefault="0F5C6476" w:rsidP="4255676E">
      <w:pPr>
        <w:rPr>
          <w:rFonts w:ascii="Calibri" w:hAnsi="Calibri"/>
          <w:vanish/>
          <w:sz w:val="22"/>
          <w:szCs w:val="22"/>
          <w:lang w:val="en-AU"/>
        </w:rPr>
      </w:pPr>
    </w:p>
    <w:p w14:paraId="7862EBBE" w14:textId="77777777" w:rsidR="00A77B3E" w:rsidRDefault="00C474AC" w:rsidP="006A753B">
      <w:pPr>
        <w:tabs>
          <w:tab w:val="left" w:pos="600"/>
        </w:tabs>
        <w:spacing w:before="120" w:after="120"/>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0" w:name="_Toc108700101"/>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1"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1"/>
    <w:p w14:paraId="05FAC666" w14:textId="77777777" w:rsidR="00A77B3E" w:rsidRDefault="00C474AC" w:rsidP="006A753B">
      <w:pPr>
        <w:tabs>
          <w:tab w:val="left" w:pos="600"/>
        </w:tabs>
        <w:spacing w:before="120"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108700102"/>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2"/>
      <w:r>
        <w:rPr>
          <w:rFonts w:ascii="Calibri" w:eastAsia="Calibri" w:hAnsi="Calibri" w:cs="Calibri"/>
          <w:color w:val="000000"/>
        </w:rPr>
        <w:instrText>" \f \l 2</w:instrText>
      </w:r>
      <w:r>
        <w:rPr>
          <w:rFonts w:ascii="Calibri" w:eastAsia="Calibri" w:hAnsi="Calibri" w:cs="Calibri"/>
          <w:color w:val="000000"/>
        </w:rPr>
        <w:fldChar w:fldCharType="end"/>
      </w:r>
      <w:bookmarkStart w:id="23"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3"/>
    <w:p w14:paraId="0099D99A" w14:textId="77777777" w:rsidR="00A77B3E" w:rsidRDefault="00C474A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4" w:name="_Toc108700103"/>
      <w:r>
        <w:rPr>
          <w:rFonts w:ascii="Calibri" w:eastAsia="Calibri" w:hAnsi="Calibri" w:cs="Calibri"/>
          <w:color w:val="000000"/>
        </w:rPr>
        <w:instrText>5.1.1</w:instrText>
      </w:r>
      <w:r>
        <w:rPr>
          <w:rFonts w:ascii="Calibri" w:eastAsia="Calibri" w:hAnsi="Calibri" w:cs="Calibri"/>
          <w:color w:val="000000"/>
        </w:rPr>
        <w:tab/>
        <w:instrText>Aboriginal Gathering Place Business Case</w:instrText>
      </w:r>
      <w:bookmarkEnd w:id="24"/>
      <w:r>
        <w:rPr>
          <w:rFonts w:ascii="Calibri" w:eastAsia="Calibri" w:hAnsi="Calibri" w:cs="Calibri"/>
          <w:color w:val="000000"/>
        </w:rPr>
        <w:instrText>" \f \l 3</w:instrText>
      </w:r>
      <w:r>
        <w:rPr>
          <w:rFonts w:ascii="Calibri" w:eastAsia="Calibri" w:hAnsi="Calibri" w:cs="Calibri"/>
          <w:color w:val="000000"/>
        </w:rPr>
        <w:fldChar w:fldCharType="end"/>
      </w:r>
      <w:bookmarkStart w:id="25" w:name="5.1.1__Aboriginal_Gathering_Place_Busin"/>
      <w:r>
        <w:rPr>
          <w:rFonts w:ascii="Calibri" w:eastAsia="Calibri" w:hAnsi="Calibri" w:cs="Calibri"/>
          <w:color w:val="FFFFFF"/>
          <w:sz w:val="4"/>
        </w:rPr>
        <w:t>5.1.1</w:t>
      </w:r>
      <w:r>
        <w:rPr>
          <w:rFonts w:ascii="Calibri" w:eastAsia="Calibri" w:hAnsi="Calibri" w:cs="Calibri"/>
          <w:color w:val="FFFFFF"/>
          <w:sz w:val="4"/>
        </w:rPr>
        <w:tab/>
        <w:t>Aboriginal Gathering Place Business Case</w:t>
      </w:r>
    </w:p>
    <w:bookmarkEnd w:id="25"/>
    <w:p w14:paraId="293D924F" w14:textId="77777777" w:rsidR="006F6287" w:rsidRDefault="00C474AC" w:rsidP="004445B4">
      <w:pPr>
        <w:spacing w:before="120" w:after="120" w:line="276" w:lineRule="auto"/>
        <w:rPr>
          <w:rFonts w:ascii="Calibri" w:eastAsia="Calibri" w:hAnsi="Calibri" w:cs="Calibri"/>
          <w:color w:val="003266"/>
          <w:sz w:val="28"/>
          <w:szCs w:val="28"/>
          <w:lang w:val="en-AU"/>
        </w:rPr>
      </w:pPr>
      <w:r w:rsidRPr="2DB03E27">
        <w:rPr>
          <w:rFonts w:ascii="Calibri" w:eastAsia="Calibri" w:hAnsi="Calibri"/>
          <w:b/>
          <w:bCs/>
          <w:color w:val="003266"/>
          <w:sz w:val="28"/>
          <w:szCs w:val="28"/>
          <w:lang w:val="en-AU"/>
        </w:rPr>
        <w:t>5.1.1 Aboriginal Gathering Place Business Case</w:t>
      </w:r>
    </w:p>
    <w:p w14:paraId="3A229E5E" w14:textId="77777777" w:rsidR="006F6287" w:rsidRDefault="00C474AC" w:rsidP="004445B4">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Community Wellbeing</w:t>
      </w:r>
    </w:p>
    <w:p w14:paraId="5D224DEE" w14:textId="77777777" w:rsidR="002C06BC" w:rsidRPr="00FB4E8E" w:rsidRDefault="00C474AC" w:rsidP="004445B4">
      <w:pPr>
        <w:spacing w:before="120" w:after="120" w:line="276" w:lineRule="auto"/>
        <w:ind w:left="2880" w:hanging="2880"/>
        <w:rPr>
          <w:rFonts w:ascii="Calibri" w:eastAsia="Calibri" w:hAnsi="Calibri" w:cs="Calibri"/>
          <w:lang w:val="en-AU"/>
        </w:rPr>
      </w:pPr>
      <w:r w:rsidRPr="2DB03E27">
        <w:rPr>
          <w:rFonts w:ascii="Calibri" w:eastAsia="Calibri" w:hAnsi="Calibri" w:cs="Calibri"/>
          <w:b/>
          <w:bCs/>
          <w:color w:val="000000" w:themeColor="text1"/>
          <w:lang w:val="en-AU"/>
        </w:rPr>
        <w:t>Author</w:t>
      </w:r>
      <w:r>
        <w:rPr>
          <w:rFonts w:ascii="Calibri" w:hAnsi="Calibri"/>
          <w:lang w:val="en-AU"/>
        </w:rPr>
        <w:tab/>
      </w:r>
      <w:r>
        <w:rPr>
          <w:rFonts w:ascii="Calibri" w:eastAsia="Calibri" w:hAnsi="Calibri" w:cs="Calibri"/>
          <w:lang w:val="en-AU"/>
        </w:rPr>
        <w:t>Toni Mason, Manager Aboriginal &amp; Cultural Diversity</w:t>
      </w:r>
      <w:r w:rsidR="00006794">
        <w:rPr>
          <w:rFonts w:ascii="Calibri" w:eastAsia="Calibri" w:hAnsi="Calibri" w:cs="Calibri"/>
          <w:lang w:val="en-AU"/>
        </w:rPr>
        <w:br/>
      </w:r>
      <w:r>
        <w:rPr>
          <w:rFonts w:ascii="Calibri" w:eastAsia="Calibri" w:hAnsi="Calibri" w:cs="Calibri"/>
          <w:lang w:val="en-AU"/>
        </w:rPr>
        <w:t>Agata Chmielewski, Man</w:t>
      </w:r>
      <w:r w:rsidR="0041477B">
        <w:rPr>
          <w:rFonts w:ascii="Calibri" w:eastAsia="Calibri" w:hAnsi="Calibri" w:cs="Calibri"/>
          <w:lang w:val="en-AU"/>
        </w:rPr>
        <w:t>a</w:t>
      </w:r>
      <w:r>
        <w:rPr>
          <w:rFonts w:ascii="Calibri" w:eastAsia="Calibri" w:hAnsi="Calibri" w:cs="Calibri"/>
          <w:lang w:val="en-AU"/>
        </w:rPr>
        <w:t>ger Strategic Projects</w:t>
      </w:r>
      <w:r w:rsidR="00006794">
        <w:rPr>
          <w:rFonts w:ascii="Calibri" w:eastAsia="Calibri" w:hAnsi="Calibri" w:cs="Calibri"/>
          <w:lang w:val="en-AU"/>
        </w:rPr>
        <w:br/>
      </w:r>
      <w:r>
        <w:rPr>
          <w:rFonts w:ascii="Calibri" w:eastAsia="Calibri" w:hAnsi="Calibri" w:cs="Calibri"/>
          <w:lang w:val="en-AU"/>
        </w:rPr>
        <w:t xml:space="preserve">Stephanie Ristevska, </w:t>
      </w:r>
      <w:r w:rsidR="005A785F">
        <w:rPr>
          <w:rFonts w:ascii="Calibri" w:eastAsia="Calibri" w:hAnsi="Calibri" w:cs="Calibri"/>
          <w:lang w:val="en-AU"/>
        </w:rPr>
        <w:t>Integrated Policy and Strategy Officer</w:t>
      </w:r>
    </w:p>
    <w:p w14:paraId="08149A73" w14:textId="77777777" w:rsidR="006F6287" w:rsidRDefault="00C474AC" w:rsidP="004445B4">
      <w:pPr>
        <w:spacing w:before="120" w:after="120" w:line="276" w:lineRule="auto"/>
        <w:rPr>
          <w:rFonts w:ascii="Calibri" w:eastAsia="Calibri" w:hAnsi="Calibri" w:cs="Calibri"/>
          <w:lang w:val="en-AU"/>
        </w:rPr>
      </w:pPr>
      <w:r w:rsidRPr="5E27D24A">
        <w:rPr>
          <w:rFonts w:ascii="Calibri" w:eastAsia="Calibri" w:hAnsi="Calibri" w:cs="Calibri"/>
          <w:b/>
          <w:bCs/>
          <w:color w:val="000000" w:themeColor="text1"/>
          <w:lang w:val="en-AU"/>
        </w:rPr>
        <w:t>In Attendance</w:t>
      </w:r>
      <w:r w:rsidR="00E20225">
        <w:rPr>
          <w:rFonts w:ascii="Calibri" w:hAnsi="Calibri"/>
          <w:lang w:val="en-AU"/>
        </w:rPr>
        <w:tab/>
      </w:r>
      <w:r w:rsidR="00E20225">
        <w:rPr>
          <w:rFonts w:ascii="Calibri" w:hAnsi="Calibri"/>
          <w:lang w:val="en-AU"/>
        </w:rPr>
        <w:tab/>
      </w:r>
      <w:r w:rsidR="00E20225">
        <w:rPr>
          <w:rFonts w:ascii="Calibri" w:hAnsi="Calibri"/>
          <w:lang w:val="en-AU"/>
        </w:rPr>
        <w:tab/>
      </w:r>
      <w:r w:rsidRPr="5E27D24A">
        <w:rPr>
          <w:rFonts w:ascii="Calibri" w:eastAsia="Calibri" w:hAnsi="Calibri" w:cs="Calibri"/>
          <w:lang w:val="en-AU"/>
        </w:rPr>
        <w:t>Toni Mason, Manager Aboriginal &amp; Cultural Diversity</w:t>
      </w:r>
    </w:p>
    <w:p w14:paraId="1975F257" w14:textId="77777777" w:rsidR="006F6287" w:rsidRDefault="00C474AC" w:rsidP="004445B4">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themeColor="text1"/>
          <w:lang w:val="en-AU"/>
        </w:rPr>
        <w:t>Attachments</w:t>
      </w:r>
      <w:r>
        <w:rPr>
          <w:rFonts w:ascii="Calibri" w:hAnsi="Calibri"/>
          <w:lang w:val="en-AU"/>
        </w:rPr>
        <w:tab/>
      </w:r>
    </w:p>
    <w:p w14:paraId="5CDEAECC" w14:textId="77777777" w:rsidR="0016662D" w:rsidRDefault="00C474AC" w:rsidP="006A753B">
      <w:pPr>
        <w:numPr>
          <w:ilvl w:val="0"/>
          <w:numId w:val="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1 - Final Business Case - Aboriginal Gathering Place [</w:t>
      </w:r>
      <w:r>
        <w:rPr>
          <w:rFonts w:ascii="Calibri" w:eastAsia="Calibri" w:hAnsi="Calibri" w:cs="Calibri"/>
          <w:b/>
          <w:bCs/>
          <w:color w:val="000000"/>
          <w:lang w:val="en-AU"/>
        </w:rPr>
        <w:t>5.1.1.1</w:t>
      </w:r>
      <w:r>
        <w:rPr>
          <w:rFonts w:ascii="Calibri" w:eastAsia="Calibri" w:hAnsi="Calibri" w:cs="Calibri"/>
          <w:color w:val="000000"/>
          <w:lang w:val="en-AU"/>
        </w:rPr>
        <w:t xml:space="preserve"> - 31 pages]</w:t>
      </w:r>
    </w:p>
    <w:p w14:paraId="65E4B4FA" w14:textId="77777777" w:rsidR="0016662D" w:rsidRDefault="00C474AC" w:rsidP="006A753B">
      <w:pPr>
        <w:numPr>
          <w:ilvl w:val="0"/>
          <w:numId w:val="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2 - Summary of Strategic Planning and Council resolutions [</w:t>
      </w:r>
      <w:r>
        <w:rPr>
          <w:rFonts w:ascii="Calibri" w:eastAsia="Calibri" w:hAnsi="Calibri" w:cs="Calibri"/>
          <w:b/>
          <w:bCs/>
          <w:color w:val="000000"/>
          <w:lang w:val="en-AU"/>
        </w:rPr>
        <w:t>5.1.1.2</w:t>
      </w:r>
      <w:r>
        <w:rPr>
          <w:rFonts w:ascii="Calibri" w:eastAsia="Calibri" w:hAnsi="Calibri" w:cs="Calibri"/>
          <w:color w:val="000000"/>
          <w:lang w:val="en-AU"/>
        </w:rPr>
        <w:t xml:space="preserve"> - 1 page]</w:t>
      </w:r>
    </w:p>
    <w:p w14:paraId="1F122BE6" w14:textId="38BF9FDE" w:rsidR="006F6287" w:rsidRPr="006A753B" w:rsidRDefault="00C474AC" w:rsidP="006A753B">
      <w:pPr>
        <w:numPr>
          <w:ilvl w:val="0"/>
          <w:numId w:val="1"/>
        </w:numPr>
        <w:spacing w:line="276" w:lineRule="auto"/>
        <w:ind w:left="567" w:hanging="567"/>
        <w:rPr>
          <w:rFonts w:ascii="Calibri" w:eastAsia="Calibri" w:hAnsi="Calibri" w:cs="Calibri"/>
          <w:color w:val="000000"/>
          <w:lang w:val="en-AU"/>
        </w:rPr>
      </w:pPr>
      <w:r w:rsidRPr="006A753B">
        <w:rPr>
          <w:rFonts w:ascii="Calibri" w:eastAsia="Calibri" w:hAnsi="Calibri" w:cs="Calibri"/>
          <w:color w:val="000000"/>
          <w:lang w:val="en-AU"/>
        </w:rPr>
        <w:t>Attachment 3 - Aboriginal Gathering Place Community Engagement Plan [</w:t>
      </w:r>
      <w:r w:rsidRPr="006A753B">
        <w:rPr>
          <w:rFonts w:ascii="Calibri" w:eastAsia="Calibri" w:hAnsi="Calibri" w:cs="Calibri"/>
          <w:b/>
          <w:bCs/>
          <w:color w:val="000000"/>
          <w:lang w:val="en-AU"/>
        </w:rPr>
        <w:t>5.1.1.3</w:t>
      </w:r>
      <w:r w:rsidRPr="006A753B">
        <w:rPr>
          <w:rFonts w:ascii="Calibri" w:eastAsia="Calibri" w:hAnsi="Calibri" w:cs="Calibri"/>
          <w:color w:val="000000"/>
          <w:lang w:val="en-AU"/>
        </w:rPr>
        <w:t xml:space="preserve"> - 10 pages]</w:t>
      </w:r>
      <w:r w:rsidRPr="006A753B">
        <w:rPr>
          <w:rFonts w:ascii="Calibri" w:eastAsia="Calibri" w:hAnsi="Calibri" w:cs="Calibri"/>
          <w:color w:val="000000"/>
          <w:sz w:val="2"/>
          <w:szCs w:val="2"/>
          <w:lang w:val="en-AU"/>
        </w:rPr>
        <w:t> </w:t>
      </w:r>
      <w:r w:rsidRPr="006A753B">
        <w:rPr>
          <w:rFonts w:ascii="Calibri" w:eastAsia="Calibri" w:hAnsi="Calibri" w:cs="Calibri"/>
          <w:color w:val="000000" w:themeColor="text1"/>
          <w:lang w:val="en-AU"/>
        </w:rPr>
        <w:t xml:space="preserve"> </w:t>
      </w:r>
      <w:r w:rsidRPr="006A753B">
        <w:rPr>
          <w:rFonts w:ascii="Calibri" w:eastAsia="Calibri" w:hAnsi="Calibri" w:cs="Calibri"/>
          <w:sz w:val="2"/>
          <w:szCs w:val="2"/>
          <w:lang w:val="en-AU"/>
        </w:rPr>
        <w:t> </w:t>
      </w:r>
    </w:p>
    <w:p w14:paraId="3494B935" w14:textId="77777777" w:rsidR="006F6287" w:rsidRDefault="00C474AC" w:rsidP="004445B4">
      <w:pPr>
        <w:keepNext/>
        <w:shd w:val="clear" w:color="auto" w:fill="003266"/>
        <w:spacing w:before="120" w:after="120" w:line="276" w:lineRule="auto"/>
        <w:outlineLvl w:val="0"/>
        <w:rPr>
          <w:rFonts w:ascii="Calibri" w:eastAsia="Calibri" w:hAnsi="Calibri"/>
          <w:b/>
          <w:color w:val="FFFFFF"/>
          <w:sz w:val="32"/>
          <w:lang w:val="en-AU"/>
        </w:rPr>
      </w:pPr>
      <w:r w:rsidRPr="52945F05">
        <w:rPr>
          <w:rFonts w:ascii="Calibri" w:eastAsia="Calibri" w:hAnsi="Calibri"/>
          <w:b/>
          <w:color w:val="FFFFFF" w:themeColor="background1"/>
          <w:sz w:val="28"/>
          <w:szCs w:val="28"/>
          <w:lang w:val="en-AU"/>
        </w:rPr>
        <w:t xml:space="preserve"> </w:t>
      </w:r>
      <w:r w:rsidRPr="52945F05">
        <w:rPr>
          <w:rFonts w:ascii="Calibri" w:eastAsia="Calibri" w:hAnsi="Calibri"/>
          <w:b/>
          <w:color w:val="FFFFFF" w:themeColor="background1"/>
          <w:lang w:val="en-AU"/>
        </w:rPr>
        <w:t>P</w:t>
      </w:r>
      <w:r>
        <w:rPr>
          <w:rFonts w:ascii="Calibri" w:eastAsia="Calibri" w:hAnsi="Calibri"/>
          <w:b/>
          <w:color w:val="FFFFFF" w:themeColor="background1"/>
          <w:lang w:val="en-AU"/>
        </w:rPr>
        <w:t>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21B905CF" w14:textId="77777777" w:rsidR="00265B4A" w:rsidRDefault="00C474AC" w:rsidP="00395707">
      <w:pPr>
        <w:spacing w:line="276" w:lineRule="auto"/>
        <w:rPr>
          <w:rFonts w:ascii="Calibri" w:eastAsia="Calibri" w:hAnsi="Calibri" w:cs="Calibri"/>
          <w:color w:val="000000"/>
          <w:lang w:val="en-AU"/>
        </w:rPr>
      </w:pPr>
      <w:r w:rsidRPr="2333C73B">
        <w:rPr>
          <w:rFonts w:ascii="Calibri" w:eastAsia="Calibri" w:hAnsi="Calibri" w:cs="Calibri"/>
          <w:color w:val="000000" w:themeColor="text1"/>
          <w:lang w:val="en-AU"/>
        </w:rPr>
        <w:t xml:space="preserve">The purpose of this report is to present the </w:t>
      </w:r>
      <w:r w:rsidR="00677E30">
        <w:rPr>
          <w:rFonts w:ascii="Calibri" w:eastAsia="Calibri" w:hAnsi="Calibri" w:cs="Calibri"/>
          <w:color w:val="000000" w:themeColor="text1"/>
          <w:lang w:val="en-AU"/>
        </w:rPr>
        <w:t xml:space="preserve">final </w:t>
      </w:r>
      <w:r w:rsidRPr="2333C73B">
        <w:rPr>
          <w:rFonts w:ascii="Calibri" w:eastAsia="Calibri" w:hAnsi="Calibri" w:cs="Calibri"/>
          <w:color w:val="000000" w:themeColor="text1"/>
          <w:lang w:val="en-AU"/>
        </w:rPr>
        <w:t>business case</w:t>
      </w:r>
      <w:r w:rsidR="00CD1AD2">
        <w:rPr>
          <w:rFonts w:ascii="Calibri" w:eastAsia="Calibri" w:hAnsi="Calibri" w:cs="Calibri"/>
          <w:color w:val="000000" w:themeColor="text1"/>
          <w:lang w:val="en-AU"/>
        </w:rPr>
        <w:t xml:space="preserve"> (</w:t>
      </w:r>
      <w:r w:rsidR="00CD1AD2" w:rsidRPr="009F7B18">
        <w:rPr>
          <w:rFonts w:ascii="Calibri" w:eastAsia="Calibri" w:hAnsi="Calibri" w:cs="Calibri"/>
          <w:b/>
          <w:bCs/>
          <w:color w:val="000000" w:themeColor="text1"/>
          <w:lang w:val="en-AU"/>
        </w:rPr>
        <w:t xml:space="preserve">Attachment </w:t>
      </w:r>
      <w:r w:rsidR="00D75D19">
        <w:rPr>
          <w:rFonts w:ascii="Calibri" w:eastAsia="Calibri" w:hAnsi="Calibri" w:cs="Calibri"/>
          <w:b/>
          <w:bCs/>
          <w:color w:val="000000" w:themeColor="text1"/>
          <w:lang w:val="en-AU"/>
        </w:rPr>
        <w:t>One</w:t>
      </w:r>
      <w:r w:rsidR="00CD1AD2">
        <w:rPr>
          <w:rFonts w:ascii="Calibri" w:eastAsia="Calibri" w:hAnsi="Calibri" w:cs="Calibri"/>
          <w:color w:val="000000" w:themeColor="text1"/>
          <w:lang w:val="en-AU"/>
        </w:rPr>
        <w:t>)</w:t>
      </w:r>
      <w:r w:rsidRPr="2333C73B">
        <w:rPr>
          <w:rFonts w:ascii="Calibri" w:eastAsia="Calibri" w:hAnsi="Calibri" w:cs="Calibri"/>
          <w:color w:val="000000" w:themeColor="text1"/>
          <w:lang w:val="en-AU"/>
        </w:rPr>
        <w:t xml:space="preserve"> for</w:t>
      </w:r>
      <w:r w:rsidR="00F63FEE">
        <w:rPr>
          <w:rFonts w:ascii="Calibri" w:eastAsia="Calibri" w:hAnsi="Calibri" w:cs="Calibri"/>
          <w:color w:val="000000" w:themeColor="text1"/>
          <w:lang w:val="en-AU"/>
        </w:rPr>
        <w:t xml:space="preserve"> the</w:t>
      </w:r>
      <w:r w:rsidRPr="2333C73B">
        <w:rPr>
          <w:rFonts w:ascii="Calibri" w:eastAsia="Calibri" w:hAnsi="Calibri" w:cs="Calibri"/>
          <w:color w:val="000000" w:themeColor="text1"/>
          <w:lang w:val="en-AU"/>
        </w:rPr>
        <w:t xml:space="preserve"> </w:t>
      </w:r>
      <w:r w:rsidR="00677E30">
        <w:rPr>
          <w:rFonts w:ascii="Calibri" w:eastAsia="Calibri" w:hAnsi="Calibri" w:cs="Calibri"/>
          <w:color w:val="000000" w:themeColor="text1"/>
          <w:lang w:val="en-AU"/>
        </w:rPr>
        <w:t xml:space="preserve">development of </w:t>
      </w:r>
      <w:r w:rsidR="00A300FA">
        <w:rPr>
          <w:rFonts w:ascii="Calibri" w:eastAsia="Calibri" w:hAnsi="Calibri" w:cs="Calibri"/>
          <w:color w:val="000000" w:themeColor="text1"/>
          <w:lang w:val="en-AU"/>
        </w:rPr>
        <w:t xml:space="preserve">an Aboriginal Gathering Place </w:t>
      </w:r>
      <w:r w:rsidR="00F63FEE">
        <w:rPr>
          <w:rFonts w:ascii="Calibri" w:eastAsia="Calibri" w:hAnsi="Calibri" w:cs="Calibri"/>
          <w:color w:val="000000" w:themeColor="text1"/>
          <w:lang w:val="en-AU"/>
        </w:rPr>
        <w:t xml:space="preserve">in </w:t>
      </w:r>
      <w:r w:rsidR="00F63FEE" w:rsidRPr="5F192E87">
        <w:rPr>
          <w:rFonts w:ascii="Calibri" w:eastAsia="Calibri" w:hAnsi="Calibri" w:cs="Calibri"/>
          <w:color w:val="000000" w:themeColor="text1"/>
          <w:lang w:val="en-AU"/>
        </w:rPr>
        <w:t xml:space="preserve">Quarry Hills Regional </w:t>
      </w:r>
      <w:r w:rsidR="00F63FEE" w:rsidRPr="770D34DE">
        <w:rPr>
          <w:rFonts w:ascii="Calibri" w:eastAsia="Calibri" w:hAnsi="Calibri" w:cs="Calibri"/>
          <w:color w:val="000000" w:themeColor="text1"/>
          <w:lang w:val="en-AU"/>
        </w:rPr>
        <w:t>Parkland</w:t>
      </w:r>
      <w:r w:rsidR="00F63FEE">
        <w:rPr>
          <w:rFonts w:ascii="Calibri" w:eastAsia="Calibri" w:hAnsi="Calibri" w:cs="Calibri"/>
          <w:color w:val="000000" w:themeColor="text1"/>
          <w:lang w:val="en-AU"/>
        </w:rPr>
        <w:t xml:space="preserve"> in Mernda. </w:t>
      </w:r>
      <w:r w:rsidR="00E004E2">
        <w:rPr>
          <w:rFonts w:ascii="Calibri" w:eastAsia="Calibri" w:hAnsi="Calibri" w:cs="Calibri"/>
          <w:color w:val="000000" w:themeColor="text1"/>
          <w:lang w:val="en-AU"/>
        </w:rPr>
        <w:t xml:space="preserve">The final business case builds on </w:t>
      </w:r>
      <w:r w:rsidR="002E354B">
        <w:rPr>
          <w:rFonts w:ascii="Calibri" w:eastAsia="Calibri" w:hAnsi="Calibri" w:cs="Calibri"/>
          <w:color w:val="000000" w:themeColor="text1"/>
          <w:lang w:val="en-AU"/>
        </w:rPr>
        <w:t xml:space="preserve">extensive previous work </w:t>
      </w:r>
      <w:r w:rsidR="00885933">
        <w:rPr>
          <w:rFonts w:ascii="Calibri" w:eastAsia="Calibri" w:hAnsi="Calibri" w:cs="Calibri"/>
          <w:color w:val="000000" w:themeColor="text1"/>
          <w:lang w:val="en-AU"/>
        </w:rPr>
        <w:t xml:space="preserve">presented </w:t>
      </w:r>
      <w:r w:rsidR="00580A43">
        <w:rPr>
          <w:rFonts w:ascii="Calibri" w:eastAsia="Calibri" w:hAnsi="Calibri" w:cs="Calibri"/>
          <w:color w:val="000000" w:themeColor="text1"/>
          <w:lang w:val="en-AU"/>
        </w:rPr>
        <w:t>at the</w:t>
      </w:r>
      <w:r w:rsidR="00844790">
        <w:rPr>
          <w:rFonts w:ascii="Calibri" w:eastAsia="Calibri" w:hAnsi="Calibri" w:cs="Calibri"/>
          <w:color w:val="000000" w:themeColor="text1"/>
          <w:lang w:val="en-AU"/>
        </w:rPr>
        <w:t xml:space="preserve"> 5 July 2021 </w:t>
      </w:r>
      <w:r w:rsidR="00580A43">
        <w:rPr>
          <w:rFonts w:ascii="Calibri" w:eastAsia="Calibri" w:hAnsi="Calibri" w:cs="Calibri"/>
          <w:color w:val="000000" w:themeColor="text1"/>
          <w:lang w:val="en-AU"/>
        </w:rPr>
        <w:t xml:space="preserve">Council meeting </w:t>
      </w:r>
      <w:r w:rsidR="00215FC7">
        <w:rPr>
          <w:rFonts w:ascii="Calibri" w:eastAsia="Calibri" w:hAnsi="Calibri" w:cs="Calibri"/>
          <w:color w:val="000000" w:themeColor="text1"/>
          <w:lang w:val="en-AU"/>
        </w:rPr>
        <w:t>and has been developed in close collaboration with the Whittlesea Aboriginal Gathering Place Advisory Group</w:t>
      </w:r>
      <w:r w:rsidR="00805E43">
        <w:rPr>
          <w:rFonts w:ascii="Calibri" w:eastAsia="Calibri" w:hAnsi="Calibri" w:cs="Calibri"/>
          <w:color w:val="000000" w:themeColor="text1"/>
          <w:lang w:val="en-AU"/>
        </w:rPr>
        <w:t xml:space="preserve">. It </w:t>
      </w:r>
      <w:r w:rsidR="00555D20">
        <w:rPr>
          <w:rFonts w:ascii="Calibri" w:eastAsia="Calibri" w:hAnsi="Calibri" w:cs="Calibri"/>
          <w:color w:val="000000" w:themeColor="text1"/>
          <w:lang w:val="en-AU"/>
        </w:rPr>
        <w:t>details</w:t>
      </w:r>
      <w:r w:rsidR="006D0750">
        <w:rPr>
          <w:rFonts w:ascii="Calibri" w:eastAsia="Calibri" w:hAnsi="Calibri" w:cs="Calibri"/>
          <w:color w:val="000000" w:themeColor="text1"/>
          <w:lang w:val="en-AU"/>
        </w:rPr>
        <w:t xml:space="preserve"> </w:t>
      </w:r>
      <w:r w:rsidR="00575E5E">
        <w:rPr>
          <w:rFonts w:ascii="Calibri" w:eastAsia="Calibri" w:hAnsi="Calibri" w:cs="Calibri"/>
          <w:color w:val="000000" w:themeColor="text1"/>
          <w:lang w:val="en-AU"/>
        </w:rPr>
        <w:t xml:space="preserve">capital </w:t>
      </w:r>
      <w:r w:rsidR="00805E43">
        <w:rPr>
          <w:rFonts w:ascii="Calibri" w:eastAsia="Calibri" w:hAnsi="Calibri" w:cs="Calibri"/>
          <w:color w:val="000000" w:themeColor="text1"/>
          <w:lang w:val="en-AU"/>
        </w:rPr>
        <w:t>costs</w:t>
      </w:r>
      <w:r w:rsidR="00575E5E">
        <w:rPr>
          <w:rFonts w:ascii="Calibri" w:eastAsia="Calibri" w:hAnsi="Calibri" w:cs="Calibri"/>
          <w:color w:val="000000" w:themeColor="text1"/>
          <w:lang w:val="en-AU"/>
        </w:rPr>
        <w:t xml:space="preserve"> </w:t>
      </w:r>
      <w:r w:rsidR="00F867EA">
        <w:rPr>
          <w:rFonts w:ascii="Calibri" w:eastAsia="Calibri" w:hAnsi="Calibri" w:cs="Calibri"/>
          <w:color w:val="000000" w:themeColor="text1"/>
          <w:lang w:val="en-AU"/>
        </w:rPr>
        <w:t>informed by</w:t>
      </w:r>
      <w:r w:rsidR="00564F18">
        <w:rPr>
          <w:rFonts w:ascii="Calibri" w:eastAsia="Calibri" w:hAnsi="Calibri" w:cs="Calibri"/>
          <w:color w:val="000000" w:themeColor="text1"/>
          <w:lang w:val="en-AU"/>
        </w:rPr>
        <w:t xml:space="preserve"> </w:t>
      </w:r>
      <w:r w:rsidR="00805E43">
        <w:rPr>
          <w:rFonts w:ascii="Calibri" w:eastAsia="Calibri" w:hAnsi="Calibri" w:cs="Calibri"/>
          <w:color w:val="000000" w:themeColor="text1"/>
          <w:lang w:val="en-AU"/>
        </w:rPr>
        <w:t xml:space="preserve">detailed site </w:t>
      </w:r>
      <w:r w:rsidR="001F1644">
        <w:rPr>
          <w:rFonts w:ascii="Calibri" w:eastAsia="Calibri" w:hAnsi="Calibri" w:cs="Calibri"/>
          <w:color w:val="000000" w:themeColor="text1"/>
          <w:lang w:val="en-AU"/>
        </w:rPr>
        <w:t>assessments and</w:t>
      </w:r>
      <w:r w:rsidR="00555D20">
        <w:rPr>
          <w:rFonts w:ascii="Calibri" w:eastAsia="Calibri" w:hAnsi="Calibri" w:cs="Calibri"/>
          <w:color w:val="000000" w:themeColor="text1"/>
          <w:lang w:val="en-AU"/>
        </w:rPr>
        <w:t xml:space="preserve"> outlines an</w:t>
      </w:r>
      <w:r w:rsidR="00201C48">
        <w:rPr>
          <w:rFonts w:ascii="Calibri" w:eastAsia="Calibri" w:hAnsi="Calibri" w:cs="Calibri"/>
          <w:color w:val="000000" w:themeColor="text1"/>
          <w:lang w:val="en-AU"/>
        </w:rPr>
        <w:t xml:space="preserve"> </w:t>
      </w:r>
      <w:r w:rsidR="00805E43">
        <w:rPr>
          <w:rFonts w:ascii="Calibri" w:eastAsia="Calibri" w:hAnsi="Calibri" w:cs="Calibri"/>
          <w:color w:val="000000" w:themeColor="text1"/>
          <w:lang w:val="en-AU"/>
        </w:rPr>
        <w:t>operation and governance</w:t>
      </w:r>
      <w:r w:rsidR="00EF116C">
        <w:rPr>
          <w:rFonts w:ascii="Calibri" w:eastAsia="Calibri" w:hAnsi="Calibri" w:cs="Calibri"/>
          <w:color w:val="000000" w:themeColor="text1"/>
          <w:lang w:val="en-AU"/>
        </w:rPr>
        <w:t xml:space="preserve"> plan</w:t>
      </w:r>
      <w:r w:rsidR="001F1644">
        <w:rPr>
          <w:rFonts w:ascii="Calibri" w:eastAsia="Calibri" w:hAnsi="Calibri" w:cs="Calibri"/>
          <w:color w:val="000000" w:themeColor="text1"/>
          <w:lang w:val="en-AU"/>
        </w:rPr>
        <w:t>.</w:t>
      </w:r>
    </w:p>
    <w:p w14:paraId="5220A6E5" w14:textId="77777777" w:rsidR="00C0018C" w:rsidRDefault="00C0018C" w:rsidP="00395707">
      <w:pPr>
        <w:spacing w:line="276" w:lineRule="auto"/>
        <w:rPr>
          <w:rFonts w:ascii="Calibri" w:eastAsia="Calibri" w:hAnsi="Calibri" w:cs="Calibri"/>
          <w:color w:val="000000"/>
          <w:lang w:val="en-AU"/>
        </w:rPr>
      </w:pPr>
    </w:p>
    <w:p w14:paraId="49AF9115" w14:textId="77777777" w:rsidR="00611769" w:rsidRDefault="00C474AC" w:rsidP="00395707">
      <w:pPr>
        <w:spacing w:line="276" w:lineRule="auto"/>
        <w:rPr>
          <w:rFonts w:ascii="Calibri" w:hAnsi="Calibri"/>
          <w:lang w:val="en-AU"/>
        </w:rPr>
      </w:pPr>
      <w:r w:rsidRPr="4C270EDA">
        <w:rPr>
          <w:rFonts w:ascii="Calibri" w:eastAsia="Calibri" w:hAnsi="Calibri" w:cs="Calibri"/>
          <w:color w:val="000000" w:themeColor="text1"/>
          <w:lang w:val="en-AU"/>
        </w:rPr>
        <w:t>This report seeks Council’s endorsement of the</w:t>
      </w:r>
      <w:r w:rsidR="00A31ED1">
        <w:rPr>
          <w:rFonts w:ascii="Calibri" w:eastAsia="Calibri" w:hAnsi="Calibri" w:cs="Calibri"/>
          <w:color w:val="000000" w:themeColor="text1"/>
          <w:lang w:val="en-AU"/>
        </w:rPr>
        <w:t xml:space="preserve"> final</w:t>
      </w:r>
      <w:r w:rsidRPr="4C270EDA">
        <w:rPr>
          <w:rFonts w:ascii="Calibri" w:eastAsia="Calibri" w:hAnsi="Calibri" w:cs="Calibri"/>
          <w:color w:val="000000" w:themeColor="text1"/>
          <w:lang w:val="en-AU"/>
        </w:rPr>
        <w:t xml:space="preserve"> business case</w:t>
      </w:r>
      <w:r w:rsidR="00C060FA">
        <w:rPr>
          <w:rFonts w:ascii="Calibri" w:eastAsia="Calibri" w:hAnsi="Calibri" w:cs="Calibri"/>
          <w:color w:val="000000" w:themeColor="text1"/>
          <w:lang w:val="en-AU"/>
        </w:rPr>
        <w:t xml:space="preserve">, including </w:t>
      </w:r>
      <w:r w:rsidR="00EE13A0">
        <w:rPr>
          <w:rFonts w:ascii="Calibri" w:eastAsia="Calibri" w:hAnsi="Calibri" w:cs="Calibri"/>
          <w:color w:val="000000" w:themeColor="text1"/>
          <w:lang w:val="en-AU"/>
        </w:rPr>
        <w:t>Council’s role</w:t>
      </w:r>
      <w:r w:rsidR="001F1644">
        <w:rPr>
          <w:rFonts w:ascii="Calibri" w:eastAsia="Calibri" w:hAnsi="Calibri" w:cs="Calibri"/>
          <w:color w:val="000000" w:themeColor="text1"/>
          <w:lang w:val="en-AU"/>
        </w:rPr>
        <w:t xml:space="preserve"> a</w:t>
      </w:r>
      <w:r w:rsidR="00C5317E">
        <w:rPr>
          <w:rFonts w:ascii="Calibri" w:eastAsia="Calibri" w:hAnsi="Calibri" w:cs="Calibri"/>
          <w:color w:val="000000" w:themeColor="text1"/>
          <w:lang w:val="en-AU"/>
        </w:rPr>
        <w:t>nd associated resourcing</w:t>
      </w:r>
      <w:r w:rsidR="001F7595">
        <w:rPr>
          <w:rFonts w:ascii="Calibri" w:eastAsia="Calibri" w:hAnsi="Calibri" w:cs="Calibri"/>
          <w:color w:val="000000" w:themeColor="text1"/>
          <w:lang w:val="en-AU"/>
        </w:rPr>
        <w:t xml:space="preserve"> </w:t>
      </w:r>
      <w:r w:rsidR="00066635">
        <w:rPr>
          <w:rFonts w:ascii="Calibri" w:eastAsia="Calibri" w:hAnsi="Calibri" w:cs="Calibri"/>
          <w:color w:val="000000" w:themeColor="text1"/>
          <w:lang w:val="en-AU"/>
        </w:rPr>
        <w:t>to support</w:t>
      </w:r>
      <w:r w:rsidR="00DA40C3">
        <w:rPr>
          <w:rFonts w:ascii="Calibri" w:eastAsia="Calibri" w:hAnsi="Calibri" w:cs="Calibri"/>
          <w:color w:val="000000" w:themeColor="text1"/>
          <w:lang w:val="en-AU"/>
        </w:rPr>
        <w:t xml:space="preserve"> the Aboriginal Gathering Place</w:t>
      </w:r>
      <w:r w:rsidR="00EE13A0">
        <w:rPr>
          <w:rFonts w:ascii="Calibri" w:eastAsia="Calibri" w:hAnsi="Calibri" w:cs="Calibri"/>
          <w:color w:val="000000" w:themeColor="text1"/>
          <w:lang w:val="en-AU"/>
        </w:rPr>
        <w:t xml:space="preserve"> </w:t>
      </w:r>
      <w:r w:rsidR="00DA40C3">
        <w:rPr>
          <w:rFonts w:ascii="Calibri" w:eastAsia="Calibri" w:hAnsi="Calibri" w:cs="Calibri"/>
          <w:color w:val="000000" w:themeColor="text1"/>
          <w:lang w:val="en-AU"/>
        </w:rPr>
        <w:t xml:space="preserve">in its </w:t>
      </w:r>
      <w:r w:rsidR="00143D33">
        <w:rPr>
          <w:rFonts w:ascii="Calibri" w:eastAsia="Calibri" w:hAnsi="Calibri" w:cs="Calibri"/>
          <w:color w:val="000000" w:themeColor="text1"/>
          <w:lang w:val="en-AU"/>
        </w:rPr>
        <w:t>establishment</w:t>
      </w:r>
      <w:r w:rsidR="003D254E">
        <w:rPr>
          <w:rFonts w:ascii="Calibri" w:eastAsia="Calibri" w:hAnsi="Calibri" w:cs="Calibri"/>
          <w:color w:val="000000" w:themeColor="text1"/>
          <w:lang w:val="en-AU"/>
        </w:rPr>
        <w:t xml:space="preserve"> period</w:t>
      </w:r>
      <w:r w:rsidR="00A51B44">
        <w:rPr>
          <w:rFonts w:ascii="Calibri" w:eastAsia="Calibri" w:hAnsi="Calibri" w:cs="Calibri"/>
          <w:color w:val="000000" w:themeColor="text1"/>
          <w:lang w:val="en-AU"/>
        </w:rPr>
        <w:t xml:space="preserve">. </w:t>
      </w:r>
      <w:r w:rsidR="00C70E21">
        <w:rPr>
          <w:rFonts w:ascii="Calibri" w:eastAsia="Calibri" w:hAnsi="Calibri" w:cs="Calibri"/>
          <w:color w:val="000000" w:themeColor="text1"/>
          <w:lang w:val="en-AU"/>
        </w:rPr>
        <w:t>Consistent with the</w:t>
      </w:r>
      <w:r w:rsidR="0030631F">
        <w:rPr>
          <w:rFonts w:ascii="Calibri" w:eastAsia="Calibri" w:hAnsi="Calibri" w:cs="Calibri"/>
          <w:color w:val="000000" w:themeColor="text1"/>
          <w:lang w:val="en-AU"/>
        </w:rPr>
        <w:t xml:space="preserve"> endorsed </w:t>
      </w:r>
      <w:r w:rsidR="003F72B1">
        <w:rPr>
          <w:rFonts w:ascii="Calibri" w:eastAsia="Calibri" w:hAnsi="Calibri" w:cs="Calibri"/>
          <w:color w:val="000000" w:themeColor="text1"/>
          <w:lang w:val="en-AU"/>
        </w:rPr>
        <w:t>(</w:t>
      </w:r>
      <w:r w:rsidR="001A60EA">
        <w:rPr>
          <w:rFonts w:ascii="Calibri" w:eastAsia="Calibri" w:hAnsi="Calibri" w:cs="Calibri"/>
          <w:color w:val="000000" w:themeColor="text1"/>
          <w:lang w:val="en-AU"/>
        </w:rPr>
        <w:t xml:space="preserve">5 July 2021) </w:t>
      </w:r>
      <w:r w:rsidR="00E64BCD">
        <w:rPr>
          <w:rFonts w:ascii="Calibri" w:eastAsia="Calibri" w:hAnsi="Calibri" w:cs="Calibri"/>
          <w:color w:val="000000" w:themeColor="text1"/>
          <w:lang w:val="en-AU"/>
        </w:rPr>
        <w:t>Whittlesea Aboriginal Gathering Place</w:t>
      </w:r>
      <w:r w:rsidR="00F63169">
        <w:rPr>
          <w:rFonts w:ascii="Calibri" w:eastAsia="Calibri" w:hAnsi="Calibri" w:cs="Calibri"/>
          <w:color w:val="000000" w:themeColor="text1"/>
          <w:lang w:val="en-AU"/>
        </w:rPr>
        <w:t xml:space="preserve"> Advisory Group</w:t>
      </w:r>
      <w:r w:rsidR="00E64BCD">
        <w:rPr>
          <w:rFonts w:ascii="Calibri" w:eastAsia="Calibri" w:hAnsi="Calibri" w:cs="Calibri"/>
          <w:color w:val="000000" w:themeColor="text1"/>
          <w:lang w:val="en-AU"/>
        </w:rPr>
        <w:t xml:space="preserve"> </w:t>
      </w:r>
      <w:r w:rsidR="4120EA69" w:rsidRPr="6600CA98">
        <w:rPr>
          <w:rFonts w:ascii="Calibri" w:eastAsia="Calibri" w:hAnsi="Calibri" w:cs="Calibri"/>
          <w:color w:val="000000" w:themeColor="text1"/>
          <w:lang w:val="en-AU"/>
        </w:rPr>
        <w:t>(</w:t>
      </w:r>
      <w:r w:rsidR="4120EA69" w:rsidRPr="16837707">
        <w:rPr>
          <w:rFonts w:ascii="Calibri" w:eastAsia="Calibri" w:hAnsi="Calibri" w:cs="Calibri"/>
          <w:color w:val="000000" w:themeColor="text1"/>
          <w:lang w:val="en-AU"/>
        </w:rPr>
        <w:t>WAGPAG) Terms</w:t>
      </w:r>
      <w:r w:rsidR="00E64BCD">
        <w:rPr>
          <w:rFonts w:ascii="Calibri" w:eastAsia="Calibri" w:hAnsi="Calibri" w:cs="Calibri"/>
          <w:color w:val="000000" w:themeColor="text1"/>
          <w:lang w:val="en-AU"/>
        </w:rPr>
        <w:t xml:space="preserve"> of Reference</w:t>
      </w:r>
      <w:r w:rsidR="00D7790F">
        <w:rPr>
          <w:rFonts w:ascii="Calibri" w:eastAsia="Calibri" w:hAnsi="Calibri" w:cs="Calibri"/>
          <w:color w:val="000000" w:themeColor="text1"/>
          <w:lang w:val="en-AU"/>
        </w:rPr>
        <w:t>,</w:t>
      </w:r>
      <w:r w:rsidR="00A51B44">
        <w:rPr>
          <w:rFonts w:ascii="Calibri" w:eastAsia="Calibri" w:hAnsi="Calibri" w:cs="Calibri"/>
          <w:color w:val="000000" w:themeColor="text1"/>
          <w:lang w:val="en-AU"/>
        </w:rPr>
        <w:t xml:space="preserve"> </w:t>
      </w:r>
      <w:r w:rsidR="004113F7">
        <w:rPr>
          <w:rFonts w:ascii="Calibri" w:eastAsia="Calibri" w:hAnsi="Calibri" w:cs="Calibri"/>
          <w:color w:val="000000" w:themeColor="text1"/>
          <w:lang w:val="en-AU"/>
        </w:rPr>
        <w:t xml:space="preserve">the final business case </w:t>
      </w:r>
      <w:r w:rsidR="001A60EA">
        <w:rPr>
          <w:rFonts w:ascii="Calibri" w:eastAsia="Calibri" w:hAnsi="Calibri" w:cs="Calibri"/>
          <w:color w:val="000000" w:themeColor="text1"/>
          <w:lang w:val="en-AU"/>
        </w:rPr>
        <w:t xml:space="preserve">presents </w:t>
      </w:r>
      <w:r w:rsidR="00215FC7">
        <w:rPr>
          <w:rFonts w:ascii="Calibri" w:eastAsia="Calibri" w:hAnsi="Calibri" w:cs="Calibri"/>
          <w:color w:val="000000" w:themeColor="text1"/>
          <w:lang w:val="en-AU"/>
        </w:rPr>
        <w:t xml:space="preserve">phased </w:t>
      </w:r>
      <w:r w:rsidR="006B5EDB">
        <w:rPr>
          <w:rFonts w:ascii="Calibri" w:eastAsia="Calibri" w:hAnsi="Calibri" w:cs="Calibri"/>
          <w:color w:val="000000" w:themeColor="text1"/>
          <w:lang w:val="en-AU"/>
        </w:rPr>
        <w:t xml:space="preserve">transition plan for </w:t>
      </w:r>
      <w:r w:rsidR="00F63169">
        <w:rPr>
          <w:rFonts w:ascii="Calibri" w:eastAsia="Calibri" w:hAnsi="Calibri" w:cs="Calibri"/>
          <w:color w:val="000000" w:themeColor="text1"/>
          <w:lang w:val="en-AU"/>
        </w:rPr>
        <w:t>governance</w:t>
      </w:r>
      <w:r w:rsidR="00A25342">
        <w:rPr>
          <w:rFonts w:ascii="Calibri" w:eastAsia="Calibri" w:hAnsi="Calibri" w:cs="Calibri"/>
          <w:color w:val="000000" w:themeColor="text1"/>
          <w:lang w:val="en-AU"/>
        </w:rPr>
        <w:t xml:space="preserve"> and operation</w:t>
      </w:r>
      <w:r w:rsidR="006B5EDB">
        <w:rPr>
          <w:rFonts w:ascii="Calibri" w:eastAsia="Calibri" w:hAnsi="Calibri" w:cs="Calibri"/>
          <w:color w:val="000000" w:themeColor="text1"/>
          <w:lang w:val="en-AU"/>
        </w:rPr>
        <w:t xml:space="preserve"> of the facility</w:t>
      </w:r>
      <w:r w:rsidR="00AE0363">
        <w:rPr>
          <w:rFonts w:ascii="Calibri" w:eastAsia="Calibri" w:hAnsi="Calibri" w:cs="Calibri"/>
          <w:color w:val="000000" w:themeColor="text1"/>
          <w:lang w:val="en-AU"/>
        </w:rPr>
        <w:t xml:space="preserve">. </w:t>
      </w:r>
      <w:r w:rsidR="007B715D">
        <w:rPr>
          <w:rFonts w:ascii="Calibri" w:eastAsia="Calibri" w:hAnsi="Calibri" w:cs="Calibri"/>
          <w:color w:val="000000" w:themeColor="text1"/>
          <w:lang w:val="en-AU"/>
        </w:rPr>
        <w:t xml:space="preserve">With </w:t>
      </w:r>
      <w:r w:rsidR="00335ECD">
        <w:rPr>
          <w:rFonts w:ascii="Calibri" w:eastAsia="Calibri" w:hAnsi="Calibri" w:cs="Calibri"/>
          <w:color w:val="000000" w:themeColor="text1"/>
          <w:lang w:val="en-AU"/>
        </w:rPr>
        <w:t>Council’s support</w:t>
      </w:r>
      <w:r w:rsidR="007B715D">
        <w:rPr>
          <w:rFonts w:ascii="Calibri" w:eastAsia="Calibri" w:hAnsi="Calibri" w:cs="Calibri"/>
          <w:color w:val="000000" w:themeColor="text1"/>
          <w:lang w:val="en-AU"/>
        </w:rPr>
        <w:t>, the transition</w:t>
      </w:r>
      <w:r w:rsidR="005F4C28">
        <w:rPr>
          <w:rFonts w:ascii="Calibri" w:eastAsia="Calibri" w:hAnsi="Calibri" w:cs="Calibri"/>
          <w:color w:val="000000" w:themeColor="text1"/>
          <w:lang w:val="en-AU"/>
        </w:rPr>
        <w:t xml:space="preserve"> </w:t>
      </w:r>
      <w:r w:rsidR="00D1009D">
        <w:rPr>
          <w:rFonts w:ascii="Calibri" w:eastAsia="Calibri" w:hAnsi="Calibri" w:cs="Calibri"/>
          <w:color w:val="000000" w:themeColor="text1"/>
          <w:lang w:val="en-AU"/>
        </w:rPr>
        <w:t>proposes</w:t>
      </w:r>
      <w:r w:rsidR="00054FD0">
        <w:rPr>
          <w:rFonts w:ascii="Calibri" w:eastAsia="Calibri" w:hAnsi="Calibri" w:cs="Calibri"/>
          <w:color w:val="000000" w:themeColor="text1"/>
          <w:lang w:val="en-AU"/>
        </w:rPr>
        <w:t xml:space="preserve"> an evolution from a Council managed and funded facility to</w:t>
      </w:r>
      <w:r w:rsidR="005F4C28">
        <w:rPr>
          <w:rFonts w:ascii="Calibri" w:eastAsia="Calibri" w:hAnsi="Calibri" w:cs="Calibri"/>
          <w:color w:val="000000" w:themeColor="text1"/>
          <w:lang w:val="en-AU"/>
        </w:rPr>
        <w:t xml:space="preserve"> an Aboriginal Community Controlled Organisation</w:t>
      </w:r>
      <w:r w:rsidR="004A20B8">
        <w:rPr>
          <w:rFonts w:ascii="Calibri" w:hAnsi="Calibri"/>
          <w:lang w:val="en-AU"/>
        </w:rPr>
        <w:t xml:space="preserve"> leading decision making and operation of the </w:t>
      </w:r>
      <w:r w:rsidR="006B5EDB">
        <w:rPr>
          <w:rFonts w:ascii="Calibri" w:hAnsi="Calibri"/>
          <w:lang w:val="en-AU"/>
        </w:rPr>
        <w:t>Aboriginal Gathering Place</w:t>
      </w:r>
      <w:r w:rsidR="004A20B8">
        <w:rPr>
          <w:rFonts w:ascii="Calibri" w:hAnsi="Calibri"/>
          <w:lang w:val="en-AU"/>
        </w:rPr>
        <w:t xml:space="preserve">. </w:t>
      </w:r>
    </w:p>
    <w:p w14:paraId="6F5DB010" w14:textId="77777777" w:rsidR="00611769" w:rsidRDefault="00611769" w:rsidP="00395707">
      <w:pPr>
        <w:spacing w:line="276" w:lineRule="auto"/>
        <w:rPr>
          <w:rFonts w:ascii="Calibri" w:hAnsi="Calibri"/>
          <w:lang w:val="en-AU"/>
        </w:rPr>
      </w:pPr>
    </w:p>
    <w:p w14:paraId="7838430E" w14:textId="77777777" w:rsidR="001E7076" w:rsidRDefault="00C474AC" w:rsidP="00395707">
      <w:pPr>
        <w:spacing w:line="276" w:lineRule="auto"/>
        <w:rPr>
          <w:rFonts w:ascii="Calibri" w:hAnsi="Calibri"/>
          <w:color w:val="000000"/>
          <w:lang w:val="en-AU"/>
        </w:rPr>
        <w:sectPr w:rsidR="001E7076">
          <w:headerReference w:type="default" r:id="rId10"/>
          <w:footerReference w:type="default" r:id="rId11"/>
          <w:pgSz w:w="11906" w:h="16838"/>
          <w:pgMar w:top="1440" w:right="1440" w:bottom="1440" w:left="1440" w:header="454" w:footer="454" w:gutter="0"/>
          <w:cols w:space="720"/>
          <w:docGrid w:linePitch="360"/>
        </w:sectPr>
      </w:pPr>
      <w:r w:rsidRPr="61E7B288">
        <w:rPr>
          <w:rFonts w:ascii="Calibri" w:eastAsia="Calibri" w:hAnsi="Calibri" w:cs="Calibri"/>
          <w:color w:val="000000" w:themeColor="text1"/>
          <w:lang w:val="en-AU"/>
        </w:rPr>
        <w:t xml:space="preserve">Endorsement of the business case </w:t>
      </w:r>
      <w:r w:rsidRPr="61E7B288">
        <w:rPr>
          <w:rFonts w:ascii="Calibri" w:hAnsi="Calibri"/>
          <w:color w:val="000000" w:themeColor="text1"/>
          <w:lang w:val="en-AU"/>
        </w:rPr>
        <w:t>commits financial and human resources to the project.</w:t>
      </w:r>
    </w:p>
    <w:p w14:paraId="217169FF" w14:textId="77777777" w:rsidR="006F6287" w:rsidRDefault="00C474AC" w:rsidP="004445B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themeColor="background1"/>
          <w:lang w:val="en-AU"/>
        </w:rPr>
        <w:lastRenderedPageBreak/>
        <w:t xml:space="preserve"> </w:t>
      </w:r>
      <w:r w:rsidR="00D27D3C" w:rsidRPr="52945F05">
        <w:rPr>
          <w:rFonts w:ascii="Calibri" w:eastAsia="Calibri" w:hAnsi="Calibri"/>
          <w:b/>
          <w:color w:val="FFFFFF" w:themeColor="background1"/>
          <w:lang w:val="en-AU"/>
        </w:rPr>
        <w:t>Brief Overview</w:t>
      </w:r>
    </w:p>
    <w:p w14:paraId="16FC237F" w14:textId="77777777" w:rsidR="006F6287" w:rsidRDefault="006F6287" w:rsidP="004445B4">
      <w:pPr>
        <w:spacing w:before="120" w:after="120" w:line="276" w:lineRule="auto"/>
        <w:rPr>
          <w:rFonts w:ascii="Calibri" w:eastAsia="Calibri" w:hAnsi="Calibri" w:cs="Calibri"/>
          <w:vanish/>
          <w:color w:val="808080"/>
          <w:sz w:val="16"/>
          <w:szCs w:val="16"/>
          <w:lang w:val="en-AU"/>
        </w:rPr>
      </w:pPr>
    </w:p>
    <w:p w14:paraId="61EA7A07" w14:textId="77777777" w:rsidR="006F6287" w:rsidRDefault="00C474AC" w:rsidP="001E7076">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On </w:t>
      </w:r>
      <w:r w:rsidR="0004171D">
        <w:rPr>
          <w:rFonts w:ascii="Calibri" w:eastAsia="Calibri" w:hAnsi="Calibri" w:cs="Calibri"/>
          <w:color w:val="000000" w:themeColor="text1"/>
          <w:lang w:val="en-AU"/>
        </w:rPr>
        <w:t>5 July</w:t>
      </w:r>
      <w:r>
        <w:rPr>
          <w:rFonts w:ascii="Calibri" w:eastAsia="Calibri" w:hAnsi="Calibri" w:cs="Calibri"/>
          <w:color w:val="000000" w:themeColor="text1"/>
          <w:lang w:val="en-AU"/>
        </w:rPr>
        <w:t xml:space="preserve"> 2021, Council resolved to </w:t>
      </w:r>
      <w:r w:rsidR="0004171D">
        <w:rPr>
          <w:rFonts w:ascii="Calibri" w:eastAsia="Calibri" w:hAnsi="Calibri" w:cs="Calibri"/>
          <w:color w:val="000000" w:themeColor="text1"/>
          <w:lang w:val="en-AU"/>
        </w:rPr>
        <w:t>support the establishment of a purpose-built Aboriginal Gathering Place at Quarry Hills Park in Mernda</w:t>
      </w:r>
      <w:r w:rsidR="00F47B2D">
        <w:rPr>
          <w:rFonts w:ascii="Calibri" w:eastAsia="Calibri" w:hAnsi="Calibri" w:cs="Calibri"/>
          <w:color w:val="000000" w:themeColor="text1"/>
          <w:lang w:val="en-AU"/>
        </w:rPr>
        <w:t xml:space="preserve">, noting that a final business case </w:t>
      </w:r>
      <w:r>
        <w:rPr>
          <w:rFonts w:ascii="Calibri" w:eastAsia="Calibri" w:hAnsi="Calibri" w:cs="Calibri"/>
          <w:color w:val="000000" w:themeColor="text1"/>
          <w:lang w:val="en-AU"/>
        </w:rPr>
        <w:t>would</w:t>
      </w:r>
      <w:r w:rsidR="00F47B2D">
        <w:rPr>
          <w:rFonts w:ascii="Calibri" w:eastAsia="Calibri" w:hAnsi="Calibri" w:cs="Calibri"/>
          <w:color w:val="000000" w:themeColor="text1"/>
          <w:lang w:val="en-AU"/>
        </w:rPr>
        <w:t xml:space="preserve"> be brought to Council</w:t>
      </w:r>
      <w:r w:rsidR="003A7BB2">
        <w:rPr>
          <w:rFonts w:ascii="Calibri" w:eastAsia="Calibri" w:hAnsi="Calibri" w:cs="Calibri"/>
          <w:color w:val="000000" w:themeColor="text1"/>
          <w:lang w:val="en-AU"/>
        </w:rPr>
        <w:t xml:space="preserve"> in 2022.</w:t>
      </w:r>
      <w:r w:rsidR="00482BA4">
        <w:rPr>
          <w:rFonts w:ascii="Calibri" w:eastAsia="Calibri" w:hAnsi="Calibri" w:cs="Calibri"/>
          <w:color w:val="000000" w:themeColor="text1"/>
          <w:lang w:val="en-AU"/>
        </w:rPr>
        <w:t xml:space="preserve"> </w:t>
      </w:r>
    </w:p>
    <w:p w14:paraId="7B5855E7" w14:textId="77777777" w:rsidR="00482BA4" w:rsidRDefault="00482BA4" w:rsidP="001E7076">
      <w:pPr>
        <w:spacing w:line="276" w:lineRule="auto"/>
        <w:rPr>
          <w:rFonts w:ascii="Calibri" w:eastAsia="Calibri" w:hAnsi="Calibri" w:cs="Calibri"/>
          <w:color w:val="000000"/>
          <w:lang w:val="en-AU"/>
        </w:rPr>
      </w:pPr>
    </w:p>
    <w:p w14:paraId="06E46653" w14:textId="77777777" w:rsidR="00685E6D" w:rsidRDefault="00C474AC" w:rsidP="001E7076">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This report presents the final business case for Council endorsement, </w:t>
      </w:r>
      <w:r w:rsidR="007169BC">
        <w:rPr>
          <w:rFonts w:ascii="Calibri" w:eastAsia="Calibri" w:hAnsi="Calibri" w:cs="Calibri"/>
          <w:color w:val="000000" w:themeColor="text1"/>
          <w:lang w:val="en-AU"/>
        </w:rPr>
        <w:t>comprising</w:t>
      </w:r>
      <w:r>
        <w:rPr>
          <w:rFonts w:ascii="Calibri" w:eastAsia="Calibri" w:hAnsi="Calibri" w:cs="Calibri"/>
          <w:color w:val="000000" w:themeColor="text1"/>
          <w:lang w:val="en-AU"/>
        </w:rPr>
        <w:t>:</w:t>
      </w:r>
    </w:p>
    <w:p w14:paraId="033624BF" w14:textId="77777777" w:rsidR="00685E6D" w:rsidRPr="007D4D9E" w:rsidRDefault="00C474AC" w:rsidP="001E7076">
      <w:pPr>
        <w:numPr>
          <w:ilvl w:val="0"/>
          <w:numId w:val="2"/>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 xml:space="preserve">Recommended </w:t>
      </w:r>
      <w:r w:rsidR="008F7534">
        <w:rPr>
          <w:rFonts w:ascii="Calibri" w:eastAsia="Calibri" w:hAnsi="Calibri" w:cs="Calibri"/>
          <w:color w:val="000000" w:themeColor="text1"/>
          <w:szCs w:val="20"/>
          <w:lang w:val="en-AU"/>
        </w:rPr>
        <w:t xml:space="preserve">Business Case </w:t>
      </w:r>
      <w:r>
        <w:rPr>
          <w:rFonts w:ascii="Calibri" w:eastAsia="Calibri" w:hAnsi="Calibri" w:cs="Calibri"/>
          <w:color w:val="000000" w:themeColor="text1"/>
          <w:szCs w:val="20"/>
          <w:lang w:val="en-AU"/>
        </w:rPr>
        <w:t xml:space="preserve">Option </w:t>
      </w:r>
      <w:r w:rsidR="007E5A13">
        <w:rPr>
          <w:rFonts w:ascii="Calibri" w:eastAsia="Calibri" w:hAnsi="Calibri" w:cs="Calibri"/>
          <w:color w:val="000000" w:themeColor="text1"/>
          <w:szCs w:val="20"/>
          <w:lang w:val="en-AU"/>
        </w:rPr>
        <w:t>2</w:t>
      </w:r>
      <w:r>
        <w:rPr>
          <w:rFonts w:ascii="Calibri" w:eastAsia="Calibri" w:hAnsi="Calibri" w:cs="Calibri"/>
          <w:color w:val="000000" w:themeColor="text1"/>
          <w:szCs w:val="20"/>
          <w:lang w:val="en-AU"/>
        </w:rPr>
        <w:t xml:space="preserve"> </w:t>
      </w:r>
      <w:r w:rsidR="00C73694">
        <w:rPr>
          <w:rFonts w:ascii="Calibri" w:eastAsia="Calibri" w:hAnsi="Calibri" w:cs="Calibri"/>
          <w:color w:val="000000" w:themeColor="text1"/>
          <w:szCs w:val="20"/>
          <w:lang w:val="en-AU"/>
        </w:rPr>
        <w:t xml:space="preserve">for the Aboriginal Gathering Place </w:t>
      </w:r>
      <w:r w:rsidR="001327AC">
        <w:rPr>
          <w:rFonts w:ascii="Calibri" w:eastAsia="Calibri" w:hAnsi="Calibri" w:cs="Calibri"/>
          <w:color w:val="000000" w:themeColor="text1"/>
          <w:szCs w:val="20"/>
          <w:lang w:val="en-AU"/>
        </w:rPr>
        <w:t>facility</w:t>
      </w:r>
      <w:r w:rsidR="000F2B24">
        <w:rPr>
          <w:rFonts w:ascii="Calibri" w:eastAsia="Calibri" w:hAnsi="Calibri" w:cs="Calibri"/>
          <w:color w:val="000000" w:themeColor="text1"/>
          <w:szCs w:val="20"/>
          <w:lang w:val="en-AU"/>
        </w:rPr>
        <w:t xml:space="preserve"> (</w:t>
      </w:r>
      <w:r w:rsidR="000F2B24" w:rsidRPr="000F2B24">
        <w:rPr>
          <w:rFonts w:ascii="Calibri" w:eastAsia="Calibri" w:hAnsi="Calibri" w:cs="Calibri"/>
          <w:color w:val="000000" w:themeColor="text1"/>
          <w:szCs w:val="20"/>
          <w:lang w:val="en-AU"/>
        </w:rPr>
        <w:t xml:space="preserve">Option Two </w:t>
      </w:r>
      <w:r w:rsidR="000F2B24">
        <w:rPr>
          <w:rFonts w:ascii="Calibri" w:eastAsia="Calibri" w:hAnsi="Calibri" w:cs="Calibri"/>
          <w:color w:val="000000" w:themeColor="text1"/>
          <w:szCs w:val="20"/>
          <w:lang w:val="en-AU"/>
        </w:rPr>
        <w:t>is described as the ‘</w:t>
      </w:r>
      <w:r w:rsidR="000F2B24" w:rsidRPr="000F2B24">
        <w:rPr>
          <w:rFonts w:ascii="Calibri" w:eastAsia="Calibri" w:hAnsi="Calibri" w:cs="Calibri"/>
          <w:color w:val="000000" w:themeColor="text1"/>
          <w:szCs w:val="20"/>
          <w:lang w:val="en-AU"/>
        </w:rPr>
        <w:t>Foundational Facility model</w:t>
      </w:r>
      <w:r w:rsidR="000F2B24">
        <w:rPr>
          <w:rFonts w:ascii="Calibri" w:eastAsia="Calibri" w:hAnsi="Calibri" w:cs="Calibri"/>
          <w:color w:val="000000" w:themeColor="text1"/>
          <w:szCs w:val="20"/>
          <w:lang w:val="en-AU"/>
        </w:rPr>
        <w:t>’)</w:t>
      </w:r>
      <w:r w:rsidR="001327AC">
        <w:rPr>
          <w:rFonts w:ascii="Calibri" w:eastAsia="Calibri" w:hAnsi="Calibri" w:cs="Calibri"/>
          <w:color w:val="000000" w:themeColor="text1"/>
          <w:szCs w:val="20"/>
          <w:lang w:val="en-AU"/>
        </w:rPr>
        <w:t>,</w:t>
      </w:r>
      <w:r w:rsidR="00C73694">
        <w:rPr>
          <w:rFonts w:ascii="Calibri" w:eastAsia="Calibri" w:hAnsi="Calibri" w:cs="Calibri"/>
          <w:color w:val="000000" w:themeColor="text1"/>
          <w:szCs w:val="20"/>
          <w:lang w:val="en-AU"/>
        </w:rPr>
        <w:t xml:space="preserve"> </w:t>
      </w:r>
      <w:r w:rsidR="00B50622">
        <w:rPr>
          <w:rFonts w:ascii="Calibri" w:eastAsia="Calibri" w:hAnsi="Calibri" w:cs="Calibri"/>
          <w:color w:val="000000" w:themeColor="text1"/>
          <w:szCs w:val="20"/>
          <w:lang w:val="en-AU"/>
        </w:rPr>
        <w:t>comprising the</w:t>
      </w:r>
      <w:r>
        <w:rPr>
          <w:rFonts w:ascii="Calibri" w:eastAsia="Calibri" w:hAnsi="Calibri" w:cs="Calibri"/>
          <w:color w:val="000000" w:themeColor="text1"/>
          <w:szCs w:val="20"/>
          <w:lang w:val="en-AU"/>
        </w:rPr>
        <w:t xml:space="preserve"> scope </w:t>
      </w:r>
      <w:r w:rsidR="00076B00">
        <w:rPr>
          <w:rFonts w:ascii="Calibri" w:eastAsia="Calibri" w:hAnsi="Calibri" w:cs="Calibri"/>
          <w:color w:val="000000" w:themeColor="text1"/>
          <w:szCs w:val="20"/>
          <w:lang w:val="en-AU"/>
        </w:rPr>
        <w:t>described in</w:t>
      </w:r>
      <w:r>
        <w:rPr>
          <w:rFonts w:ascii="Calibri" w:eastAsia="Calibri" w:hAnsi="Calibri" w:cs="Calibri"/>
          <w:color w:val="000000" w:themeColor="text1"/>
          <w:szCs w:val="20"/>
          <w:lang w:val="en-AU"/>
        </w:rPr>
        <w:t xml:space="preserve"> </w:t>
      </w:r>
      <w:r w:rsidR="004761EC" w:rsidRPr="008514BC">
        <w:rPr>
          <w:rFonts w:ascii="Calibri" w:eastAsia="Calibri" w:hAnsi="Calibri" w:cs="Calibri"/>
          <w:color w:val="000000" w:themeColor="text1"/>
          <w:szCs w:val="20"/>
          <w:lang w:val="en-AU"/>
        </w:rPr>
        <w:t xml:space="preserve">Table </w:t>
      </w:r>
      <w:r w:rsidR="008514BC">
        <w:rPr>
          <w:rFonts w:ascii="Calibri" w:eastAsia="Calibri" w:hAnsi="Calibri" w:cs="Calibri"/>
          <w:color w:val="000000" w:themeColor="text1"/>
          <w:szCs w:val="20"/>
          <w:lang w:val="en-AU"/>
        </w:rPr>
        <w:t>1</w:t>
      </w:r>
      <w:r w:rsidR="004761EC">
        <w:rPr>
          <w:rFonts w:ascii="Calibri" w:eastAsia="Calibri" w:hAnsi="Calibri" w:cs="Calibri"/>
          <w:color w:val="000000" w:themeColor="text1"/>
          <w:szCs w:val="20"/>
          <w:lang w:val="en-AU"/>
        </w:rPr>
        <w:t xml:space="preserve"> of this report </w:t>
      </w:r>
      <w:r w:rsidRPr="00B50622">
        <w:rPr>
          <w:rFonts w:ascii="Calibri" w:eastAsia="Calibri" w:hAnsi="Calibri" w:cs="Calibri"/>
          <w:color w:val="000000" w:themeColor="text1"/>
          <w:szCs w:val="20"/>
          <w:lang w:val="en-AU"/>
        </w:rPr>
        <w:t>and</w:t>
      </w:r>
      <w:r w:rsidR="001C3976" w:rsidRPr="00B50622">
        <w:rPr>
          <w:rFonts w:ascii="Calibri" w:eastAsia="Calibri" w:hAnsi="Calibri" w:cs="Calibri"/>
          <w:color w:val="000000" w:themeColor="text1"/>
          <w:szCs w:val="20"/>
          <w:lang w:val="en-AU"/>
        </w:rPr>
        <w:t xml:space="preserve"> an estimated </w:t>
      </w:r>
      <w:r w:rsidR="00921A04" w:rsidRPr="00B50622">
        <w:rPr>
          <w:rFonts w:ascii="Calibri" w:eastAsia="Calibri" w:hAnsi="Calibri" w:cs="Calibri"/>
          <w:color w:val="000000" w:themeColor="text1"/>
          <w:szCs w:val="20"/>
          <w:lang w:val="en-AU"/>
        </w:rPr>
        <w:t xml:space="preserve">capital </w:t>
      </w:r>
      <w:r w:rsidR="001C3976" w:rsidRPr="007D4D9E">
        <w:rPr>
          <w:rFonts w:ascii="Calibri" w:eastAsia="Calibri" w:hAnsi="Calibri" w:cs="Calibri"/>
          <w:color w:val="000000" w:themeColor="text1"/>
          <w:szCs w:val="20"/>
          <w:lang w:val="en-AU"/>
        </w:rPr>
        <w:t>cost of $</w:t>
      </w:r>
      <w:r w:rsidR="00B50622" w:rsidRPr="007D4D9E">
        <w:rPr>
          <w:rFonts w:ascii="Calibri" w:eastAsia="Calibri" w:hAnsi="Calibri" w:cs="Calibri"/>
          <w:color w:val="000000" w:themeColor="text1"/>
          <w:szCs w:val="20"/>
          <w:lang w:val="en-AU"/>
        </w:rPr>
        <w:t>10</w:t>
      </w:r>
      <w:r w:rsidR="00A853F3" w:rsidRPr="007D4D9E">
        <w:rPr>
          <w:rFonts w:ascii="Calibri" w:eastAsia="Calibri" w:hAnsi="Calibri" w:cs="Calibri"/>
          <w:color w:val="000000" w:themeColor="text1"/>
          <w:szCs w:val="20"/>
          <w:lang w:val="en-AU"/>
        </w:rPr>
        <w:t>.8</w:t>
      </w:r>
      <w:r w:rsidR="00B50622" w:rsidRPr="007D4D9E">
        <w:rPr>
          <w:rFonts w:ascii="Calibri" w:eastAsia="Calibri" w:hAnsi="Calibri" w:cs="Calibri"/>
          <w:color w:val="000000" w:themeColor="text1"/>
          <w:szCs w:val="20"/>
          <w:lang w:val="en-AU"/>
        </w:rPr>
        <w:t xml:space="preserve"> million</w:t>
      </w:r>
      <w:r w:rsidR="007D4D9E" w:rsidRPr="007D4D9E">
        <w:rPr>
          <w:rFonts w:ascii="Calibri" w:eastAsia="Calibri" w:hAnsi="Calibri" w:cs="Calibri"/>
          <w:color w:val="000000" w:themeColor="text1"/>
          <w:szCs w:val="20"/>
          <w:lang w:val="en-AU"/>
        </w:rPr>
        <w:t xml:space="preserve"> (design and construction)</w:t>
      </w:r>
      <w:r w:rsidR="001C3976" w:rsidRPr="007D4D9E">
        <w:rPr>
          <w:rFonts w:ascii="Calibri" w:eastAsia="Calibri" w:hAnsi="Calibri" w:cs="Calibri"/>
          <w:color w:val="000000" w:themeColor="text1"/>
          <w:szCs w:val="20"/>
          <w:lang w:val="en-AU"/>
        </w:rPr>
        <w:t>.</w:t>
      </w:r>
    </w:p>
    <w:p w14:paraId="4F2C5567" w14:textId="77777777" w:rsidR="001C3976" w:rsidRPr="00B50622" w:rsidRDefault="00C474AC" w:rsidP="001E7076">
      <w:pPr>
        <w:numPr>
          <w:ilvl w:val="0"/>
          <w:numId w:val="2"/>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 xml:space="preserve">A phased </w:t>
      </w:r>
      <w:r w:rsidR="00AC4AEC">
        <w:rPr>
          <w:rFonts w:ascii="Calibri" w:eastAsia="Calibri" w:hAnsi="Calibri" w:cs="Calibri"/>
          <w:color w:val="000000" w:themeColor="text1"/>
          <w:szCs w:val="20"/>
          <w:lang w:val="en-AU"/>
        </w:rPr>
        <w:t xml:space="preserve">governance and operation transition </w:t>
      </w:r>
      <w:r w:rsidR="00921A04">
        <w:rPr>
          <w:rFonts w:ascii="Calibri" w:eastAsia="Calibri" w:hAnsi="Calibri" w:cs="Calibri"/>
          <w:color w:val="000000" w:themeColor="text1"/>
          <w:szCs w:val="20"/>
          <w:lang w:val="en-AU"/>
        </w:rPr>
        <w:t xml:space="preserve">plan </w:t>
      </w:r>
      <w:r w:rsidR="00C3295B">
        <w:rPr>
          <w:rFonts w:ascii="Calibri" w:eastAsia="Calibri" w:hAnsi="Calibri" w:cs="Calibri"/>
          <w:color w:val="000000" w:themeColor="text1"/>
          <w:szCs w:val="20"/>
          <w:lang w:val="en-AU"/>
        </w:rPr>
        <w:t>through</w:t>
      </w:r>
      <w:r w:rsidR="001752BE">
        <w:rPr>
          <w:rFonts w:ascii="Calibri" w:eastAsia="Calibri" w:hAnsi="Calibri" w:cs="Calibri"/>
          <w:color w:val="000000" w:themeColor="text1"/>
          <w:szCs w:val="20"/>
          <w:lang w:val="en-AU"/>
        </w:rPr>
        <w:t xml:space="preserve"> which Council </w:t>
      </w:r>
      <w:r w:rsidR="001752BE" w:rsidRPr="00B50622">
        <w:rPr>
          <w:rFonts w:ascii="Calibri" w:eastAsia="Calibri" w:hAnsi="Calibri" w:cs="Calibri"/>
          <w:color w:val="000000" w:themeColor="text1"/>
          <w:szCs w:val="20"/>
          <w:lang w:val="en-AU"/>
        </w:rPr>
        <w:t>support</w:t>
      </w:r>
      <w:r w:rsidR="00B50622">
        <w:rPr>
          <w:rFonts w:ascii="Calibri" w:eastAsia="Calibri" w:hAnsi="Calibri" w:cs="Calibri"/>
          <w:color w:val="000000" w:themeColor="text1"/>
          <w:szCs w:val="20"/>
          <w:lang w:val="en-AU"/>
        </w:rPr>
        <w:t>s</w:t>
      </w:r>
      <w:r w:rsidR="001752BE">
        <w:rPr>
          <w:rFonts w:ascii="Calibri" w:eastAsia="Calibri" w:hAnsi="Calibri" w:cs="Calibri"/>
          <w:color w:val="000000" w:themeColor="text1"/>
          <w:szCs w:val="20"/>
          <w:lang w:val="en-AU"/>
        </w:rPr>
        <w:t xml:space="preserve"> </w:t>
      </w:r>
      <w:r w:rsidR="009179ED">
        <w:rPr>
          <w:rFonts w:ascii="Calibri" w:eastAsia="Calibri" w:hAnsi="Calibri" w:cs="Calibri"/>
          <w:color w:val="000000" w:themeColor="text1"/>
          <w:szCs w:val="20"/>
          <w:lang w:val="en-AU"/>
        </w:rPr>
        <w:t xml:space="preserve">the </w:t>
      </w:r>
      <w:r w:rsidR="000A2778">
        <w:rPr>
          <w:rFonts w:ascii="Calibri" w:eastAsia="Calibri" w:hAnsi="Calibri" w:cs="Calibri"/>
          <w:color w:val="000000" w:themeColor="text1"/>
          <w:szCs w:val="20"/>
          <w:lang w:val="en-AU"/>
        </w:rPr>
        <w:t xml:space="preserve">establishment of the </w:t>
      </w:r>
      <w:r w:rsidR="004631EB">
        <w:rPr>
          <w:rFonts w:ascii="Calibri" w:eastAsia="Calibri" w:hAnsi="Calibri" w:cs="Calibri"/>
          <w:color w:val="000000" w:themeColor="text1"/>
          <w:szCs w:val="20"/>
          <w:lang w:val="en-AU"/>
        </w:rPr>
        <w:t>Aboriginal Gathering Place</w:t>
      </w:r>
      <w:r w:rsidR="00540050">
        <w:rPr>
          <w:rFonts w:ascii="Calibri" w:eastAsia="Calibri" w:hAnsi="Calibri" w:cs="Calibri"/>
          <w:color w:val="000000" w:themeColor="text1"/>
          <w:szCs w:val="20"/>
          <w:lang w:val="en-AU"/>
        </w:rPr>
        <w:t xml:space="preserve"> including a new community</w:t>
      </w:r>
      <w:r w:rsidR="00086E75">
        <w:rPr>
          <w:rFonts w:ascii="Calibri" w:eastAsia="Calibri" w:hAnsi="Calibri" w:cs="Calibri"/>
          <w:color w:val="000000" w:themeColor="text1"/>
          <w:szCs w:val="20"/>
          <w:lang w:val="en-AU"/>
        </w:rPr>
        <w:t>-</w:t>
      </w:r>
      <w:r w:rsidR="00540050">
        <w:rPr>
          <w:rFonts w:ascii="Calibri" w:eastAsia="Calibri" w:hAnsi="Calibri" w:cs="Calibri"/>
          <w:color w:val="000000" w:themeColor="text1"/>
          <w:szCs w:val="20"/>
          <w:lang w:val="en-AU"/>
        </w:rPr>
        <w:t xml:space="preserve">controlled </w:t>
      </w:r>
      <w:r w:rsidR="005C782A">
        <w:rPr>
          <w:rFonts w:ascii="Calibri" w:eastAsia="Calibri" w:hAnsi="Calibri" w:cs="Calibri"/>
          <w:color w:val="000000" w:themeColor="text1"/>
          <w:szCs w:val="20"/>
          <w:lang w:val="en-AU"/>
        </w:rPr>
        <w:t>entity to operate the facility</w:t>
      </w:r>
      <w:r w:rsidR="00456155" w:rsidRPr="00B50622">
        <w:rPr>
          <w:rFonts w:ascii="Calibri" w:eastAsia="Calibri" w:hAnsi="Calibri" w:cs="Calibri"/>
          <w:color w:val="000000" w:themeColor="text1"/>
          <w:szCs w:val="20"/>
          <w:lang w:val="en-AU"/>
        </w:rPr>
        <w:t>.</w:t>
      </w:r>
      <w:r w:rsidR="00456155">
        <w:rPr>
          <w:rFonts w:ascii="Calibri" w:eastAsia="Calibri" w:hAnsi="Calibri" w:cs="Calibri"/>
          <w:color w:val="000000" w:themeColor="text1"/>
          <w:szCs w:val="20"/>
          <w:lang w:val="en-AU"/>
        </w:rPr>
        <w:t xml:space="preserve"> The </w:t>
      </w:r>
      <w:r w:rsidR="00456155" w:rsidRPr="00B50622">
        <w:rPr>
          <w:rFonts w:ascii="Calibri" w:eastAsia="Calibri" w:hAnsi="Calibri" w:cs="Calibri"/>
          <w:color w:val="000000" w:themeColor="text1"/>
          <w:szCs w:val="20"/>
          <w:lang w:val="en-AU"/>
        </w:rPr>
        <w:t xml:space="preserve">cost to Council </w:t>
      </w:r>
      <w:r w:rsidR="00E52AAD" w:rsidRPr="00B50622">
        <w:rPr>
          <w:rFonts w:ascii="Calibri" w:eastAsia="Calibri" w:hAnsi="Calibri" w:cs="Calibri"/>
          <w:color w:val="000000" w:themeColor="text1"/>
          <w:szCs w:val="20"/>
          <w:lang w:val="en-AU"/>
        </w:rPr>
        <w:t xml:space="preserve">over </w:t>
      </w:r>
      <w:r w:rsidR="00577806">
        <w:rPr>
          <w:rFonts w:ascii="Calibri" w:eastAsia="Calibri" w:hAnsi="Calibri" w:cs="Calibri"/>
          <w:color w:val="000000" w:themeColor="text1"/>
          <w:szCs w:val="20"/>
          <w:lang w:val="en-AU"/>
        </w:rPr>
        <w:t>a</w:t>
      </w:r>
      <w:r w:rsidR="00E52AAD" w:rsidRPr="00B50622">
        <w:rPr>
          <w:rFonts w:ascii="Calibri" w:eastAsia="Calibri" w:hAnsi="Calibri" w:cs="Calibri"/>
          <w:color w:val="000000" w:themeColor="text1"/>
          <w:szCs w:val="20"/>
          <w:lang w:val="en-AU"/>
        </w:rPr>
        <w:t xml:space="preserve"> </w:t>
      </w:r>
      <w:r w:rsidR="002B059E">
        <w:rPr>
          <w:rFonts w:ascii="Calibri" w:eastAsia="Calibri" w:hAnsi="Calibri" w:cs="Calibri"/>
          <w:color w:val="000000" w:themeColor="text1"/>
          <w:szCs w:val="20"/>
          <w:lang w:val="en-AU"/>
        </w:rPr>
        <w:t>six</w:t>
      </w:r>
      <w:r w:rsidR="00E52AAD" w:rsidRPr="00B50622">
        <w:rPr>
          <w:rFonts w:ascii="Calibri" w:eastAsia="Calibri" w:hAnsi="Calibri" w:cs="Calibri"/>
          <w:color w:val="000000" w:themeColor="text1"/>
          <w:szCs w:val="20"/>
          <w:lang w:val="en-AU"/>
        </w:rPr>
        <w:t xml:space="preserve">-year period </w:t>
      </w:r>
      <w:r w:rsidR="005D037C" w:rsidRPr="00D22838">
        <w:rPr>
          <w:rFonts w:ascii="Calibri" w:eastAsia="Calibri" w:hAnsi="Calibri" w:cs="Calibri"/>
          <w:color w:val="000000" w:themeColor="text1"/>
          <w:szCs w:val="20"/>
          <w:lang w:val="en-AU"/>
        </w:rPr>
        <w:t>would</w:t>
      </w:r>
      <w:r w:rsidR="00456155" w:rsidRPr="00D22838">
        <w:rPr>
          <w:rFonts w:ascii="Calibri" w:eastAsia="Calibri" w:hAnsi="Calibri" w:cs="Calibri"/>
          <w:color w:val="000000" w:themeColor="text1"/>
          <w:szCs w:val="20"/>
          <w:lang w:val="en-AU"/>
        </w:rPr>
        <w:t xml:space="preserve"> be </w:t>
      </w:r>
      <w:r w:rsidR="001557B8" w:rsidRPr="003719B4">
        <w:rPr>
          <w:rFonts w:ascii="Calibri" w:eastAsia="Calibri" w:hAnsi="Calibri" w:cs="Calibri"/>
          <w:color w:val="000000" w:themeColor="text1"/>
          <w:szCs w:val="20"/>
          <w:lang w:val="en-AU"/>
        </w:rPr>
        <w:t>$</w:t>
      </w:r>
      <w:r w:rsidR="003719B4" w:rsidRPr="003719B4">
        <w:rPr>
          <w:rFonts w:ascii="Calibri" w:eastAsia="Calibri" w:hAnsi="Calibri" w:cs="Calibri"/>
          <w:color w:val="000000" w:themeColor="text1"/>
          <w:szCs w:val="20"/>
          <w:lang w:val="en-AU"/>
        </w:rPr>
        <w:t>821,125</w:t>
      </w:r>
      <w:r w:rsidR="009000C5" w:rsidRPr="003719B4">
        <w:rPr>
          <w:rFonts w:ascii="Calibri" w:eastAsia="Calibri" w:hAnsi="Calibri" w:cs="Calibri"/>
          <w:color w:val="000000" w:themeColor="text1"/>
          <w:szCs w:val="20"/>
          <w:lang w:val="en-AU"/>
        </w:rPr>
        <w:t xml:space="preserve"> (operating</w:t>
      </w:r>
      <w:r w:rsidR="003719B4">
        <w:rPr>
          <w:rFonts w:ascii="Calibri" w:eastAsia="Calibri" w:hAnsi="Calibri" w:cs="Calibri"/>
          <w:color w:val="000000" w:themeColor="text1"/>
          <w:szCs w:val="20"/>
          <w:lang w:val="en-AU"/>
        </w:rPr>
        <w:t>)</w:t>
      </w:r>
      <w:r w:rsidR="00C53408">
        <w:rPr>
          <w:rFonts w:ascii="Calibri" w:eastAsia="Calibri" w:hAnsi="Calibri" w:cs="Calibri"/>
          <w:color w:val="000000" w:themeColor="text1"/>
          <w:szCs w:val="20"/>
          <w:lang w:val="en-AU"/>
        </w:rPr>
        <w:t>, which includes $200</w:t>
      </w:r>
      <w:r w:rsidR="006A6A2B">
        <w:rPr>
          <w:rFonts w:ascii="Calibri" w:eastAsia="Calibri" w:hAnsi="Calibri" w:cs="Calibri"/>
          <w:color w:val="000000" w:themeColor="text1"/>
          <w:szCs w:val="20"/>
          <w:lang w:val="en-AU"/>
        </w:rPr>
        <w:t xml:space="preserve">,000 </w:t>
      </w:r>
      <w:r w:rsidR="001D54BE">
        <w:rPr>
          <w:rFonts w:ascii="Calibri" w:eastAsia="Calibri" w:hAnsi="Calibri" w:cs="Calibri"/>
          <w:color w:val="000000" w:themeColor="text1"/>
          <w:szCs w:val="20"/>
          <w:lang w:val="en-AU"/>
        </w:rPr>
        <w:t xml:space="preserve">towards </w:t>
      </w:r>
      <w:r w:rsidR="009821B0">
        <w:rPr>
          <w:rFonts w:ascii="Calibri" w:eastAsia="Calibri" w:hAnsi="Calibri" w:cs="Calibri"/>
          <w:color w:val="000000" w:themeColor="text1"/>
          <w:szCs w:val="20"/>
          <w:lang w:val="en-AU"/>
        </w:rPr>
        <w:t xml:space="preserve">community </w:t>
      </w:r>
      <w:r w:rsidR="001D54BE">
        <w:rPr>
          <w:rFonts w:ascii="Calibri" w:eastAsia="Calibri" w:hAnsi="Calibri" w:cs="Calibri"/>
          <w:color w:val="000000" w:themeColor="text1"/>
          <w:szCs w:val="20"/>
          <w:lang w:val="en-AU"/>
        </w:rPr>
        <w:t>grant</w:t>
      </w:r>
      <w:r w:rsidR="00BA1A59">
        <w:rPr>
          <w:rFonts w:ascii="Calibri" w:eastAsia="Calibri" w:hAnsi="Calibri" w:cs="Calibri"/>
          <w:color w:val="000000" w:themeColor="text1"/>
          <w:szCs w:val="20"/>
          <w:lang w:val="en-AU"/>
        </w:rPr>
        <w:t>s</w:t>
      </w:r>
      <w:r w:rsidR="001D54BE">
        <w:rPr>
          <w:rFonts w:ascii="Calibri" w:eastAsia="Calibri" w:hAnsi="Calibri" w:cs="Calibri"/>
          <w:color w:val="000000" w:themeColor="text1"/>
          <w:szCs w:val="20"/>
          <w:lang w:val="en-AU"/>
        </w:rPr>
        <w:t xml:space="preserve"> </w:t>
      </w:r>
      <w:r w:rsidR="00BA1A59">
        <w:rPr>
          <w:rFonts w:ascii="Calibri" w:eastAsia="Calibri" w:hAnsi="Calibri" w:cs="Calibri"/>
          <w:color w:val="000000" w:themeColor="text1"/>
          <w:szCs w:val="20"/>
          <w:lang w:val="en-AU"/>
        </w:rPr>
        <w:t>specifically</w:t>
      </w:r>
      <w:r w:rsidR="006D040C">
        <w:rPr>
          <w:rFonts w:ascii="Calibri" w:eastAsia="Calibri" w:hAnsi="Calibri" w:cs="Calibri"/>
          <w:color w:val="000000" w:themeColor="text1"/>
          <w:szCs w:val="20"/>
          <w:lang w:val="en-AU"/>
        </w:rPr>
        <w:t xml:space="preserve"> for Aboriginal program</w:t>
      </w:r>
      <w:r w:rsidR="006469D6">
        <w:rPr>
          <w:rFonts w:ascii="Calibri" w:eastAsia="Calibri" w:hAnsi="Calibri" w:cs="Calibri"/>
          <w:color w:val="000000" w:themeColor="text1"/>
          <w:szCs w:val="20"/>
          <w:lang w:val="en-AU"/>
        </w:rPr>
        <w:t>s</w:t>
      </w:r>
      <w:r w:rsidR="006D040C">
        <w:rPr>
          <w:rFonts w:ascii="Calibri" w:eastAsia="Calibri" w:hAnsi="Calibri" w:cs="Calibri"/>
          <w:color w:val="000000" w:themeColor="text1"/>
          <w:szCs w:val="20"/>
          <w:lang w:val="en-AU"/>
        </w:rPr>
        <w:t xml:space="preserve"> and partnerships</w:t>
      </w:r>
      <w:r w:rsidR="00BA1A59">
        <w:rPr>
          <w:rFonts w:ascii="Calibri" w:eastAsia="Calibri" w:hAnsi="Calibri" w:cs="Calibri"/>
          <w:color w:val="000000" w:themeColor="text1"/>
          <w:szCs w:val="20"/>
          <w:lang w:val="en-AU"/>
        </w:rPr>
        <w:t xml:space="preserve"> at the Aboriginal Gathering Place and the wider municipality</w:t>
      </w:r>
      <w:r w:rsidR="003719B4">
        <w:rPr>
          <w:rFonts w:ascii="Calibri" w:eastAsia="Calibri" w:hAnsi="Calibri" w:cs="Calibri"/>
          <w:color w:val="000000" w:themeColor="text1"/>
          <w:szCs w:val="20"/>
          <w:lang w:val="en-AU"/>
        </w:rPr>
        <w:t>.</w:t>
      </w:r>
    </w:p>
    <w:p w14:paraId="72D53C17" w14:textId="77777777" w:rsidR="007169BC" w:rsidRDefault="00C474AC" w:rsidP="001E7076">
      <w:pPr>
        <w:numPr>
          <w:ilvl w:val="0"/>
          <w:numId w:val="2"/>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 xml:space="preserve">Construction commencement </w:t>
      </w:r>
      <w:r w:rsidR="00B27476">
        <w:rPr>
          <w:rFonts w:ascii="Calibri" w:eastAsia="Calibri" w:hAnsi="Calibri" w:cs="Calibri"/>
          <w:color w:val="000000" w:themeColor="text1"/>
          <w:szCs w:val="20"/>
          <w:lang w:val="en-AU"/>
        </w:rPr>
        <w:t xml:space="preserve">in 2023/24 </w:t>
      </w:r>
      <w:r w:rsidR="006872DF">
        <w:rPr>
          <w:rFonts w:ascii="Calibri" w:eastAsia="Calibri" w:hAnsi="Calibri" w:cs="Calibri"/>
          <w:color w:val="000000" w:themeColor="text1"/>
          <w:szCs w:val="20"/>
          <w:lang w:val="en-AU"/>
        </w:rPr>
        <w:t>financial year</w:t>
      </w:r>
      <w:r w:rsidR="00B27476">
        <w:rPr>
          <w:rFonts w:ascii="Calibri" w:eastAsia="Calibri" w:hAnsi="Calibri" w:cs="Calibri"/>
          <w:color w:val="000000" w:themeColor="text1"/>
          <w:szCs w:val="20"/>
          <w:lang w:val="en-AU"/>
        </w:rPr>
        <w:t xml:space="preserve"> </w:t>
      </w:r>
      <w:r w:rsidR="008A15BA">
        <w:rPr>
          <w:rFonts w:ascii="Calibri" w:eastAsia="Calibri" w:hAnsi="Calibri" w:cs="Calibri"/>
          <w:color w:val="000000" w:themeColor="text1"/>
          <w:szCs w:val="20"/>
          <w:lang w:val="en-AU"/>
        </w:rPr>
        <w:t>dependent</w:t>
      </w:r>
      <w:r w:rsidR="00B27476" w:rsidRPr="00B50622">
        <w:rPr>
          <w:rFonts w:ascii="Calibri" w:eastAsia="Calibri" w:hAnsi="Calibri" w:cs="Calibri"/>
          <w:color w:val="000000" w:themeColor="text1"/>
          <w:szCs w:val="20"/>
          <w:lang w:val="en-AU"/>
        </w:rPr>
        <w:t xml:space="preserve"> </w:t>
      </w:r>
      <w:r w:rsidR="008A15BA">
        <w:rPr>
          <w:rFonts w:ascii="Calibri" w:eastAsia="Calibri" w:hAnsi="Calibri" w:cs="Calibri"/>
          <w:color w:val="000000" w:themeColor="text1"/>
          <w:szCs w:val="20"/>
          <w:lang w:val="en-AU"/>
        </w:rPr>
        <w:t>on</w:t>
      </w:r>
      <w:r w:rsidR="00B27476">
        <w:rPr>
          <w:rFonts w:ascii="Calibri" w:eastAsia="Calibri" w:hAnsi="Calibri" w:cs="Calibri"/>
          <w:color w:val="000000" w:themeColor="text1"/>
          <w:szCs w:val="20"/>
          <w:lang w:val="en-AU"/>
        </w:rPr>
        <w:t xml:space="preserve"> </w:t>
      </w:r>
      <w:r w:rsidR="004631EB">
        <w:rPr>
          <w:rFonts w:ascii="Calibri" w:eastAsia="Calibri" w:hAnsi="Calibri" w:cs="Calibri"/>
          <w:color w:val="000000" w:themeColor="text1"/>
          <w:szCs w:val="20"/>
          <w:lang w:val="en-AU"/>
        </w:rPr>
        <w:t>a</w:t>
      </w:r>
      <w:r w:rsidR="00B27476">
        <w:rPr>
          <w:rFonts w:ascii="Calibri" w:eastAsia="Calibri" w:hAnsi="Calibri" w:cs="Calibri"/>
          <w:color w:val="000000" w:themeColor="text1"/>
          <w:szCs w:val="20"/>
          <w:lang w:val="en-AU"/>
        </w:rPr>
        <w:t xml:space="preserve"> State </w:t>
      </w:r>
      <w:r w:rsidR="00353D38">
        <w:rPr>
          <w:rFonts w:ascii="Calibri" w:eastAsia="Calibri" w:hAnsi="Calibri" w:cs="Calibri"/>
          <w:color w:val="000000" w:themeColor="text1"/>
          <w:szCs w:val="20"/>
          <w:lang w:val="en-AU"/>
        </w:rPr>
        <w:t xml:space="preserve">and/or Federal </w:t>
      </w:r>
      <w:r w:rsidR="00B27476">
        <w:rPr>
          <w:rFonts w:ascii="Calibri" w:eastAsia="Calibri" w:hAnsi="Calibri" w:cs="Calibri"/>
          <w:color w:val="000000" w:themeColor="text1"/>
          <w:szCs w:val="20"/>
          <w:lang w:val="en-AU"/>
        </w:rPr>
        <w:t>Government</w:t>
      </w:r>
      <w:r w:rsidR="004631EB">
        <w:rPr>
          <w:rFonts w:ascii="Calibri" w:eastAsia="Calibri" w:hAnsi="Calibri" w:cs="Calibri"/>
          <w:color w:val="000000" w:themeColor="text1"/>
          <w:szCs w:val="20"/>
          <w:lang w:val="en-AU"/>
        </w:rPr>
        <w:t xml:space="preserve"> </w:t>
      </w:r>
      <w:r w:rsidR="00B27476">
        <w:rPr>
          <w:rFonts w:ascii="Calibri" w:eastAsia="Calibri" w:hAnsi="Calibri" w:cs="Calibri"/>
          <w:color w:val="000000" w:themeColor="text1"/>
          <w:szCs w:val="20"/>
          <w:lang w:val="en-AU"/>
        </w:rPr>
        <w:t xml:space="preserve">cash contribution of </w:t>
      </w:r>
      <w:r w:rsidR="004631EB">
        <w:rPr>
          <w:rFonts w:ascii="Calibri" w:eastAsia="Calibri" w:hAnsi="Calibri" w:cs="Calibri"/>
          <w:color w:val="000000" w:themeColor="text1"/>
          <w:szCs w:val="20"/>
          <w:lang w:val="en-AU"/>
        </w:rPr>
        <w:t>$</w:t>
      </w:r>
      <w:r w:rsidR="635FCEB1" w:rsidRPr="57C71F6E">
        <w:rPr>
          <w:rFonts w:ascii="Calibri" w:eastAsia="Calibri" w:hAnsi="Calibri" w:cs="Calibri"/>
          <w:color w:val="000000" w:themeColor="text1"/>
          <w:szCs w:val="20"/>
          <w:lang w:val="en-AU"/>
        </w:rPr>
        <w:t>5</w:t>
      </w:r>
      <w:r w:rsidR="004631EB">
        <w:rPr>
          <w:rFonts w:ascii="Calibri" w:eastAsia="Calibri" w:hAnsi="Calibri" w:cs="Calibri"/>
          <w:color w:val="000000" w:themeColor="text1"/>
          <w:szCs w:val="20"/>
          <w:lang w:val="en-AU"/>
        </w:rPr>
        <w:t xml:space="preserve"> million.</w:t>
      </w:r>
    </w:p>
    <w:p w14:paraId="796F2FDE" w14:textId="77777777" w:rsidR="00AB5623" w:rsidRDefault="00AB5623" w:rsidP="001E7076">
      <w:pPr>
        <w:spacing w:line="276" w:lineRule="auto"/>
        <w:rPr>
          <w:rFonts w:ascii="Calibri" w:eastAsia="Calibri" w:hAnsi="Calibri" w:cs="Calibri"/>
          <w:color w:val="000000"/>
          <w:lang w:val="en-AU"/>
        </w:rPr>
      </w:pPr>
    </w:p>
    <w:p w14:paraId="398C5F0B" w14:textId="77777777" w:rsidR="00FA481F" w:rsidRPr="00EA6493" w:rsidRDefault="00C474AC" w:rsidP="001E7076">
      <w:pPr>
        <w:spacing w:line="276" w:lineRule="auto"/>
        <w:rPr>
          <w:rFonts w:ascii="Calibri" w:eastAsia="Calibri" w:hAnsi="Calibri" w:cs="Calibri"/>
          <w:color w:val="000000"/>
          <w:lang w:val="en-AU"/>
        </w:rPr>
      </w:pPr>
      <w:r w:rsidRPr="25BA3338">
        <w:rPr>
          <w:rFonts w:ascii="Calibri" w:eastAsia="Calibri" w:hAnsi="Calibri" w:cs="Calibri"/>
          <w:color w:val="000000" w:themeColor="text1"/>
          <w:lang w:val="en-AU"/>
        </w:rPr>
        <w:t>An Aboriginal Gathering Place has been an aspiration of community members for the past 20 years and includes a community vision for a welcoming, inclusive and culturally safe space where all Aboriginal people have a sense of belonging and have access to activities, programs and services which strengthen culture and enhance wellbeing. Th</w:t>
      </w:r>
      <w:r w:rsidR="000F57F4" w:rsidRPr="25BA3338">
        <w:rPr>
          <w:rFonts w:ascii="Calibri" w:eastAsia="Calibri" w:hAnsi="Calibri" w:cs="Calibri"/>
          <w:color w:val="000000" w:themeColor="text1"/>
          <w:lang w:val="en-AU"/>
        </w:rPr>
        <w:t>e</w:t>
      </w:r>
      <w:r w:rsidRPr="25BA3338">
        <w:rPr>
          <w:rFonts w:ascii="Calibri" w:eastAsia="Calibri" w:hAnsi="Calibri" w:cs="Calibri"/>
          <w:color w:val="000000" w:themeColor="text1"/>
          <w:lang w:val="en-AU"/>
        </w:rPr>
        <w:t xml:space="preserve"> </w:t>
      </w:r>
      <w:r w:rsidR="00D25B9C" w:rsidRPr="25BA3338">
        <w:rPr>
          <w:rFonts w:ascii="Calibri" w:eastAsia="Calibri" w:hAnsi="Calibri" w:cs="Calibri"/>
          <w:color w:val="000000" w:themeColor="text1"/>
          <w:lang w:val="en-AU"/>
        </w:rPr>
        <w:t xml:space="preserve">Gathering Place </w:t>
      </w:r>
      <w:r w:rsidR="00C3012B" w:rsidRPr="25BA3338">
        <w:rPr>
          <w:rFonts w:ascii="Calibri" w:eastAsia="Calibri" w:hAnsi="Calibri" w:cs="Calibri"/>
          <w:color w:val="000000" w:themeColor="text1"/>
          <w:lang w:val="en-AU"/>
        </w:rPr>
        <w:t xml:space="preserve">business case </w:t>
      </w:r>
      <w:r w:rsidR="00B632F5" w:rsidRPr="25BA3338">
        <w:rPr>
          <w:rFonts w:ascii="Calibri" w:eastAsia="Calibri" w:hAnsi="Calibri" w:cs="Calibri"/>
          <w:color w:val="000000" w:themeColor="text1"/>
          <w:lang w:val="en-AU"/>
        </w:rPr>
        <w:t xml:space="preserve">has been developed </w:t>
      </w:r>
      <w:r w:rsidR="00D25B9C" w:rsidRPr="25BA3338">
        <w:rPr>
          <w:rFonts w:ascii="Calibri" w:eastAsia="Calibri" w:hAnsi="Calibri" w:cs="Calibri"/>
          <w:color w:val="000000" w:themeColor="text1"/>
          <w:lang w:val="en-AU"/>
        </w:rPr>
        <w:t xml:space="preserve">for both </w:t>
      </w:r>
      <w:r w:rsidRPr="25BA3338">
        <w:rPr>
          <w:rFonts w:ascii="Calibri" w:eastAsia="Calibri" w:hAnsi="Calibri" w:cs="Calibri"/>
          <w:color w:val="000000" w:themeColor="text1"/>
          <w:lang w:val="en-AU"/>
        </w:rPr>
        <w:t>the Aboriginal and broader community to:</w:t>
      </w:r>
    </w:p>
    <w:p w14:paraId="59270B87" w14:textId="77777777" w:rsidR="00613846" w:rsidRPr="00613846" w:rsidRDefault="00C474AC" w:rsidP="001E7076">
      <w:pPr>
        <w:numPr>
          <w:ilvl w:val="0"/>
          <w:numId w:val="3"/>
        </w:numPr>
        <w:spacing w:line="276" w:lineRule="auto"/>
        <w:rPr>
          <w:rFonts w:ascii="Calibri" w:eastAsia="Calibri" w:hAnsi="Calibri" w:cs="Calibri"/>
          <w:b/>
          <w:color w:val="000000"/>
          <w:szCs w:val="20"/>
          <w:lang w:val="en-AU"/>
        </w:rPr>
      </w:pPr>
      <w:r w:rsidRPr="25BA3338">
        <w:rPr>
          <w:rFonts w:ascii="Calibri" w:eastAsia="Calibri" w:hAnsi="Calibri" w:cs="Calibri"/>
          <w:color w:val="000000" w:themeColor="text1"/>
          <w:szCs w:val="20"/>
          <w:lang w:val="en-AU"/>
        </w:rPr>
        <w:t xml:space="preserve">Improve social, physical, cultural, and emotional health and wellness </w:t>
      </w:r>
    </w:p>
    <w:p w14:paraId="49F20E69" w14:textId="77777777" w:rsidR="00FA481F" w:rsidRPr="00EA6493" w:rsidRDefault="00C474AC" w:rsidP="001E7076">
      <w:pPr>
        <w:numPr>
          <w:ilvl w:val="0"/>
          <w:numId w:val="3"/>
        </w:numPr>
        <w:spacing w:line="276" w:lineRule="auto"/>
        <w:rPr>
          <w:rFonts w:ascii="Calibri" w:eastAsia="Calibri" w:hAnsi="Calibri" w:cs="Calibri"/>
          <w:b/>
          <w:color w:val="000000"/>
          <w:szCs w:val="20"/>
          <w:lang w:val="en-AU"/>
        </w:rPr>
      </w:pPr>
      <w:r w:rsidRPr="25BA3338">
        <w:rPr>
          <w:rFonts w:ascii="Calibri" w:eastAsia="Calibri" w:hAnsi="Calibri" w:cs="Calibri"/>
          <w:color w:val="000000" w:themeColor="text1"/>
          <w:szCs w:val="20"/>
          <w:lang w:val="en-AU"/>
        </w:rPr>
        <w:t>Strengthen identity and wellbeing through reflection, recognition and (re)connection to culture</w:t>
      </w:r>
    </w:p>
    <w:p w14:paraId="661FC036" w14:textId="77777777" w:rsidR="00755ABF" w:rsidRPr="00EA6493" w:rsidRDefault="00C474AC" w:rsidP="001E7076">
      <w:pPr>
        <w:numPr>
          <w:ilvl w:val="0"/>
          <w:numId w:val="3"/>
        </w:numPr>
        <w:spacing w:line="276" w:lineRule="auto"/>
        <w:rPr>
          <w:rFonts w:ascii="Calibri" w:eastAsia="Calibri" w:hAnsi="Calibri" w:cs="Calibri"/>
          <w:color w:val="000000"/>
          <w:szCs w:val="20"/>
          <w:lang w:val="en-AU"/>
        </w:rPr>
      </w:pPr>
      <w:r w:rsidRPr="25BA3338">
        <w:rPr>
          <w:rFonts w:ascii="Calibri" w:eastAsia="Calibri" w:hAnsi="Calibri" w:cs="Calibri"/>
          <w:color w:val="000000" w:themeColor="text1"/>
          <w:szCs w:val="20"/>
          <w:lang w:val="en-AU"/>
        </w:rPr>
        <w:t>Empower Aboriginal people to thrive through self-determination</w:t>
      </w:r>
    </w:p>
    <w:p w14:paraId="6B1DD14C" w14:textId="77777777" w:rsidR="00FA481F" w:rsidRPr="00755ABF" w:rsidRDefault="00C474AC" w:rsidP="001E7076">
      <w:pPr>
        <w:numPr>
          <w:ilvl w:val="0"/>
          <w:numId w:val="3"/>
        </w:numPr>
        <w:spacing w:line="276" w:lineRule="auto"/>
        <w:rPr>
          <w:rFonts w:ascii="Calibri" w:eastAsia="Calibri" w:hAnsi="Calibri" w:cs="Calibri"/>
          <w:color w:val="000000"/>
          <w:szCs w:val="20"/>
          <w:lang w:val="en-AU"/>
        </w:rPr>
      </w:pPr>
      <w:r w:rsidRPr="25BA3338">
        <w:rPr>
          <w:rFonts w:ascii="Calibri" w:eastAsia="Calibri" w:hAnsi="Calibri" w:cs="Calibri"/>
          <w:color w:val="000000" w:themeColor="text1"/>
          <w:szCs w:val="20"/>
          <w:lang w:val="en-AU"/>
        </w:rPr>
        <w:t>Create opportunities to educate, learn about, and celebrate Aboriginal culture through storytelling, knowledge sharing, cultural events and structured programming.</w:t>
      </w:r>
    </w:p>
    <w:p w14:paraId="71F35036" w14:textId="77777777" w:rsidR="001E7076" w:rsidRDefault="001E7076" w:rsidP="001E7076">
      <w:pPr>
        <w:spacing w:line="276" w:lineRule="auto"/>
        <w:rPr>
          <w:rFonts w:ascii="Calibri" w:eastAsia="Calibri" w:hAnsi="Calibri" w:cs="Calibri"/>
          <w:b/>
          <w:color w:val="000000"/>
          <w:sz w:val="20"/>
          <w:szCs w:val="20"/>
          <w:lang w:val="en-AU"/>
        </w:rPr>
        <w:sectPr w:rsidR="001E7076" w:rsidSect="001E7076">
          <w:headerReference w:type="default" r:id="rId12"/>
          <w:footerReference w:type="default" r:id="rId13"/>
          <w:pgSz w:w="11907" w:h="16840" w:code="9"/>
          <w:pgMar w:top="1440" w:right="1440" w:bottom="1440" w:left="1440" w:header="454" w:footer="454" w:gutter="0"/>
          <w:cols w:space="720"/>
          <w:formProt w:val="0"/>
        </w:sectPr>
      </w:pPr>
    </w:p>
    <w:p w14:paraId="1E590E59" w14:textId="77777777" w:rsidR="007F28A0" w:rsidRDefault="00C474AC" w:rsidP="004445B4">
      <w:pPr>
        <w:spacing w:before="120" w:after="120" w:line="276" w:lineRule="auto"/>
        <w:rPr>
          <w:rFonts w:ascii="Calibri" w:eastAsia="Calibri" w:hAnsi="Calibri" w:cs="Calibri"/>
          <w:b/>
          <w:color w:val="000000"/>
          <w:lang w:val="en-AU"/>
        </w:rPr>
      </w:pPr>
      <w:r w:rsidRPr="25BA3338">
        <w:rPr>
          <w:rFonts w:ascii="Calibri" w:eastAsia="Calibri" w:hAnsi="Calibri" w:cs="Calibri"/>
          <w:b/>
          <w:color w:val="000000" w:themeColor="text1"/>
          <w:lang w:val="en-AU"/>
        </w:rPr>
        <w:lastRenderedPageBreak/>
        <w:t>Figure</w:t>
      </w:r>
      <w:r w:rsidR="00285E21" w:rsidRPr="25BA3338">
        <w:rPr>
          <w:rFonts w:ascii="Calibri" w:eastAsia="Calibri" w:hAnsi="Calibri" w:cs="Calibri"/>
          <w:b/>
          <w:color w:val="000000" w:themeColor="text1"/>
          <w:lang w:val="en-AU"/>
        </w:rPr>
        <w:t xml:space="preserve"> 1:</w:t>
      </w:r>
      <w:r w:rsidR="00AB2A5D" w:rsidRPr="25BA3338">
        <w:rPr>
          <w:rFonts w:ascii="Calibri" w:eastAsia="Calibri" w:hAnsi="Calibri" w:cs="Calibri"/>
          <w:b/>
          <w:color w:val="000000" w:themeColor="text1"/>
          <w:lang w:val="en-AU"/>
        </w:rPr>
        <w:t xml:space="preserve"> Whittl</w:t>
      </w:r>
      <w:r w:rsidR="00FA2F96" w:rsidRPr="25BA3338">
        <w:rPr>
          <w:rFonts w:ascii="Calibri" w:eastAsia="Calibri" w:hAnsi="Calibri" w:cs="Calibri"/>
          <w:b/>
          <w:color w:val="000000" w:themeColor="text1"/>
          <w:lang w:val="en-AU"/>
        </w:rPr>
        <w:t>e</w:t>
      </w:r>
      <w:r w:rsidR="00AB2A5D" w:rsidRPr="25BA3338">
        <w:rPr>
          <w:rFonts w:ascii="Calibri" w:eastAsia="Calibri" w:hAnsi="Calibri" w:cs="Calibri"/>
          <w:b/>
          <w:color w:val="000000" w:themeColor="text1"/>
          <w:lang w:val="en-AU"/>
        </w:rPr>
        <w:t>sea</w:t>
      </w:r>
      <w:r w:rsidR="00285E21" w:rsidRPr="25BA3338">
        <w:rPr>
          <w:rFonts w:ascii="Calibri" w:eastAsia="Calibri" w:hAnsi="Calibri" w:cs="Calibri"/>
          <w:b/>
          <w:color w:val="000000" w:themeColor="text1"/>
          <w:lang w:val="en-AU"/>
        </w:rPr>
        <w:t xml:space="preserve"> </w:t>
      </w:r>
      <w:r w:rsidR="00AC7FD1" w:rsidRPr="25BA3338">
        <w:rPr>
          <w:rFonts w:ascii="Calibri" w:eastAsia="Calibri" w:hAnsi="Calibri" w:cs="Calibri"/>
          <w:b/>
          <w:color w:val="000000" w:themeColor="text1"/>
          <w:lang w:val="en-AU"/>
        </w:rPr>
        <w:t xml:space="preserve">Aboriginal Gathering Place </w:t>
      </w:r>
      <w:r w:rsidR="00275489" w:rsidRPr="25BA3338">
        <w:rPr>
          <w:rFonts w:ascii="Calibri" w:eastAsia="Calibri" w:hAnsi="Calibri" w:cs="Calibri"/>
          <w:b/>
          <w:color w:val="000000" w:themeColor="text1"/>
          <w:lang w:val="en-AU"/>
        </w:rPr>
        <w:t xml:space="preserve">community </w:t>
      </w:r>
      <w:r w:rsidR="00AC7FD1" w:rsidRPr="25BA3338">
        <w:rPr>
          <w:rFonts w:ascii="Calibri" w:eastAsia="Calibri" w:hAnsi="Calibri" w:cs="Calibri"/>
          <w:b/>
          <w:color w:val="000000" w:themeColor="text1"/>
          <w:lang w:val="en-AU"/>
        </w:rPr>
        <w:t>vision</w:t>
      </w:r>
      <w:r w:rsidR="007F5598" w:rsidRPr="25BA3338">
        <w:rPr>
          <w:rFonts w:ascii="Calibri" w:eastAsia="Calibri" w:hAnsi="Calibri" w:cs="Calibri"/>
          <w:b/>
          <w:color w:val="000000" w:themeColor="text1"/>
          <w:lang w:val="en-AU"/>
        </w:rPr>
        <w:t xml:space="preserve"> </w:t>
      </w:r>
      <w:r w:rsidR="00AC7FD1" w:rsidRPr="25BA3338">
        <w:rPr>
          <w:rFonts w:ascii="Calibri" w:eastAsia="Calibri" w:hAnsi="Calibri" w:cs="Calibri"/>
          <w:b/>
          <w:color w:val="000000" w:themeColor="text1"/>
          <w:lang w:val="en-AU"/>
        </w:rPr>
        <w:t>(20</w:t>
      </w:r>
      <w:r w:rsidR="006F12F2" w:rsidRPr="25BA3338">
        <w:rPr>
          <w:rFonts w:ascii="Calibri" w:eastAsia="Calibri" w:hAnsi="Calibri" w:cs="Calibri"/>
          <w:b/>
          <w:color w:val="000000" w:themeColor="text1"/>
          <w:lang w:val="en-AU"/>
        </w:rPr>
        <w:t>18)</w:t>
      </w:r>
    </w:p>
    <w:p w14:paraId="566717CD" w14:textId="77777777" w:rsidR="00755ABF" w:rsidRPr="006F12F2" w:rsidRDefault="00C474AC" w:rsidP="004445B4">
      <w:pPr>
        <w:spacing w:before="120" w:after="120" w:line="276" w:lineRule="auto"/>
        <w:jc w:val="center"/>
        <w:rPr>
          <w:rFonts w:ascii="Calibri" w:eastAsia="Calibri" w:hAnsi="Calibri" w:cs="Calibri"/>
          <w:b/>
          <w:color w:val="000000"/>
          <w:sz w:val="20"/>
          <w:szCs w:val="20"/>
          <w:highlight w:val="yellow"/>
          <w:lang w:val="en-AU"/>
        </w:rPr>
      </w:pPr>
      <w:r>
        <w:rPr>
          <w:noProof/>
        </w:rPr>
        <w:drawing>
          <wp:anchor distT="0" distB="0" distL="114300" distR="114300" simplePos="0" relativeHeight="251659264" behindDoc="1" locked="0" layoutInCell="1" allowOverlap="1" wp14:anchorId="30364A53" wp14:editId="2DCE1CA2">
            <wp:simplePos x="0" y="0"/>
            <wp:positionH relativeFrom="column">
              <wp:posOffset>-266700</wp:posOffset>
            </wp:positionH>
            <wp:positionV relativeFrom="paragraph">
              <wp:posOffset>224155</wp:posOffset>
            </wp:positionV>
            <wp:extent cx="6419215" cy="2295525"/>
            <wp:effectExtent l="19050" t="19050" r="19685" b="285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4299" name=""/>
                    <pic:cNvPicPr/>
                  </pic:nvPicPr>
                  <pic:blipFill>
                    <a:blip r:embed="rId14">
                      <a:extLst>
                        <a:ext uri="{28A0092B-C50C-407E-A947-70E740481C1C}">
                          <a14:useLocalDpi xmlns:a14="http://schemas.microsoft.com/office/drawing/2010/main" val="0"/>
                        </a:ext>
                      </a:extLst>
                    </a:blip>
                    <a:stretch>
                      <a:fillRect/>
                    </a:stretch>
                  </pic:blipFill>
                  <pic:spPr>
                    <a:xfrm>
                      <a:off x="0" y="0"/>
                      <a:ext cx="6419215" cy="2295525"/>
                    </a:xfrm>
                    <a:prstGeom prst="rect">
                      <a:avLst/>
                    </a:prstGeom>
                    <a:ln w="3175">
                      <a:solidFill>
                        <a:schemeClr val="tx1"/>
                      </a:solidFill>
                    </a:ln>
                    <a:effectLst/>
                  </pic:spPr>
                </pic:pic>
              </a:graphicData>
            </a:graphic>
            <wp14:sizeRelH relativeFrom="page">
              <wp14:pctWidth>0</wp14:pctWidth>
            </wp14:sizeRelH>
            <wp14:sizeRelV relativeFrom="page">
              <wp14:pctHeight>0</wp14:pctHeight>
            </wp14:sizeRelV>
          </wp:anchor>
        </w:drawing>
      </w:r>
    </w:p>
    <w:p w14:paraId="0F1195E4" w14:textId="77777777" w:rsidR="006F6287" w:rsidRDefault="00C474AC" w:rsidP="004445B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themeColor="background1"/>
          <w:sz w:val="32"/>
          <w:lang w:val="en-AU"/>
        </w:rPr>
        <w:t xml:space="preserve"> </w:t>
      </w:r>
      <w:r w:rsidRPr="52945F05">
        <w:rPr>
          <w:rFonts w:ascii="Calibri" w:eastAsia="Calibri" w:hAnsi="Calibri"/>
          <w:b/>
          <w:color w:val="FFFFFF" w:themeColor="background1"/>
          <w:lang w:val="en-AU"/>
        </w:rPr>
        <w:t>Recommendation</w:t>
      </w:r>
    </w:p>
    <w:p w14:paraId="30B00599" w14:textId="77777777" w:rsidR="00052B0E" w:rsidRPr="00EF0030" w:rsidRDefault="00C474AC" w:rsidP="001E7076">
      <w:pPr>
        <w:spacing w:line="276" w:lineRule="auto"/>
        <w:ind w:left="139"/>
        <w:rPr>
          <w:rFonts w:ascii="Calibri" w:eastAsia="Calibri" w:hAnsi="Calibri" w:cs="Calibri"/>
          <w:b/>
          <w:bCs/>
          <w:color w:val="000000"/>
          <w:szCs w:val="20"/>
          <w:lang w:val="en-AU"/>
        </w:rPr>
      </w:pPr>
      <w:r w:rsidRPr="05898473">
        <w:rPr>
          <w:rFonts w:ascii="Calibri" w:eastAsia="Calibri" w:hAnsi="Calibri" w:cs="Calibri"/>
          <w:b/>
          <w:bCs/>
          <w:color w:val="000000" w:themeColor="text1"/>
          <w:szCs w:val="20"/>
          <w:lang w:val="en-AU"/>
        </w:rPr>
        <w:t>That Council:</w:t>
      </w:r>
    </w:p>
    <w:p w14:paraId="6BD39A24" w14:textId="77777777" w:rsidR="05898473" w:rsidRDefault="00C474AC" w:rsidP="001E7076">
      <w:pPr>
        <w:numPr>
          <w:ilvl w:val="0"/>
          <w:numId w:val="4"/>
        </w:numPr>
        <w:spacing w:line="276" w:lineRule="auto"/>
        <w:rPr>
          <w:rFonts w:ascii="Calibri" w:eastAsia="Calibri" w:hAnsi="Calibri" w:cs="Calibri"/>
          <w:b/>
          <w:bCs/>
          <w:color w:val="000000"/>
          <w:sz w:val="22"/>
          <w:szCs w:val="22"/>
          <w:lang w:val="en-AU"/>
        </w:rPr>
      </w:pPr>
      <w:r w:rsidRPr="05898473">
        <w:rPr>
          <w:rFonts w:ascii="Calibri" w:eastAsia="Calibri" w:hAnsi="Calibri" w:cs="Calibri"/>
          <w:b/>
          <w:bCs/>
          <w:color w:val="000000" w:themeColor="text1"/>
          <w:lang w:val="en-AU"/>
        </w:rPr>
        <w:t>Gratefully acknowledges the leadership, knowledge, and contribution of the Whittlesea Aboriginal Gathering Place Advisory Group in developing the Final Aboriginal Gathering Place Business Case.</w:t>
      </w:r>
      <w:r w:rsidRPr="05898473">
        <w:rPr>
          <w:rFonts w:ascii="Calibri" w:eastAsia="Calibri" w:hAnsi="Calibri" w:cs="Calibri"/>
          <w:b/>
          <w:bCs/>
          <w:color w:val="000000" w:themeColor="text1"/>
          <w:sz w:val="22"/>
          <w:szCs w:val="22"/>
          <w:lang w:val="en-AU"/>
        </w:rPr>
        <w:t xml:space="preserve"> </w:t>
      </w:r>
    </w:p>
    <w:p w14:paraId="2FCD55EF" w14:textId="77777777" w:rsidR="05898473" w:rsidRDefault="00C474AC" w:rsidP="001E7076">
      <w:pPr>
        <w:numPr>
          <w:ilvl w:val="0"/>
          <w:numId w:val="4"/>
        </w:numPr>
        <w:spacing w:line="276" w:lineRule="auto"/>
        <w:rPr>
          <w:rFonts w:ascii="Calibri" w:eastAsia="Calibri" w:hAnsi="Calibri" w:cs="Calibri"/>
          <w:b/>
          <w:bCs/>
          <w:color w:val="000000"/>
          <w:sz w:val="22"/>
          <w:szCs w:val="22"/>
          <w:lang w:val="en-AU"/>
        </w:rPr>
      </w:pPr>
      <w:r w:rsidRPr="05898473">
        <w:rPr>
          <w:rFonts w:ascii="Calibri" w:eastAsia="Calibri" w:hAnsi="Calibri" w:cs="Calibri"/>
          <w:b/>
          <w:bCs/>
          <w:color w:val="000000" w:themeColor="text1"/>
          <w:lang w:val="en-AU"/>
        </w:rPr>
        <w:t>Endorses the Final Aboriginal Gathering Place Business Case comprising:</w:t>
      </w:r>
      <w:r w:rsidRPr="05898473">
        <w:rPr>
          <w:rFonts w:ascii="Calibri" w:eastAsia="Calibri" w:hAnsi="Calibri" w:cs="Calibri"/>
          <w:b/>
          <w:bCs/>
          <w:color w:val="000000" w:themeColor="text1"/>
          <w:sz w:val="22"/>
          <w:szCs w:val="22"/>
          <w:lang w:val="en-AU"/>
        </w:rPr>
        <w:t xml:space="preserve"> </w:t>
      </w:r>
    </w:p>
    <w:p w14:paraId="7366793A" w14:textId="77777777" w:rsidR="05898473" w:rsidRDefault="00C474AC" w:rsidP="001E7076">
      <w:pPr>
        <w:numPr>
          <w:ilvl w:val="0"/>
          <w:numId w:val="5"/>
        </w:numPr>
        <w:spacing w:line="276" w:lineRule="auto"/>
        <w:rPr>
          <w:rFonts w:ascii="Calibri" w:eastAsia="Calibri" w:hAnsi="Calibri"/>
          <w:b/>
          <w:color w:val="000000"/>
          <w:lang w:val="en-AU"/>
        </w:rPr>
      </w:pPr>
      <w:r w:rsidRPr="6B3E629F">
        <w:rPr>
          <w:rFonts w:ascii="Calibri" w:eastAsia="Calibri" w:hAnsi="Calibri"/>
          <w:b/>
          <w:color w:val="000000" w:themeColor="text1"/>
          <w:szCs w:val="20"/>
          <w:lang w:val="en-AU"/>
        </w:rPr>
        <w:t xml:space="preserve">Option Two ‘Foundational Facility’ (Table 1 of this report).  </w:t>
      </w:r>
    </w:p>
    <w:p w14:paraId="3D45AA3F" w14:textId="77777777" w:rsidR="05898473" w:rsidRDefault="00C474AC" w:rsidP="001E7076">
      <w:pPr>
        <w:numPr>
          <w:ilvl w:val="0"/>
          <w:numId w:val="5"/>
        </w:numPr>
        <w:spacing w:line="276" w:lineRule="auto"/>
        <w:rPr>
          <w:rFonts w:ascii="Calibri" w:eastAsia="Calibri" w:hAnsi="Calibri" w:cs="Calibri"/>
          <w:b/>
          <w:bCs/>
          <w:color w:val="000000"/>
          <w:sz w:val="22"/>
          <w:szCs w:val="22"/>
          <w:lang w:val="en-AU"/>
        </w:rPr>
      </w:pPr>
      <w:r w:rsidRPr="05898473">
        <w:rPr>
          <w:rFonts w:ascii="Calibri" w:eastAsia="Calibri" w:hAnsi="Calibri" w:cs="Calibri"/>
          <w:b/>
          <w:bCs/>
          <w:color w:val="000000" w:themeColor="text1"/>
          <w:lang w:val="en-AU"/>
        </w:rPr>
        <w:t xml:space="preserve">An indicative phased governance and operation plan (Figure </w:t>
      </w:r>
      <w:r w:rsidR="00585F48">
        <w:rPr>
          <w:rFonts w:ascii="Calibri" w:eastAsia="Calibri" w:hAnsi="Calibri" w:cs="Calibri"/>
          <w:b/>
          <w:bCs/>
          <w:color w:val="000000" w:themeColor="text1"/>
          <w:lang w:val="en-AU"/>
        </w:rPr>
        <w:t>2</w:t>
      </w:r>
      <w:r w:rsidRPr="05898473">
        <w:rPr>
          <w:rFonts w:ascii="Calibri" w:eastAsia="Calibri" w:hAnsi="Calibri" w:cs="Calibri"/>
          <w:b/>
          <w:bCs/>
          <w:color w:val="000000" w:themeColor="text1"/>
          <w:lang w:val="en-AU"/>
        </w:rPr>
        <w:t xml:space="preserve"> of this report).</w:t>
      </w:r>
      <w:r w:rsidRPr="05898473">
        <w:rPr>
          <w:rFonts w:ascii="Calibri" w:eastAsia="Calibri" w:hAnsi="Calibri" w:cs="Calibri"/>
          <w:b/>
          <w:bCs/>
          <w:color w:val="000000" w:themeColor="text1"/>
          <w:sz w:val="22"/>
          <w:szCs w:val="22"/>
          <w:lang w:val="en-AU"/>
        </w:rPr>
        <w:t xml:space="preserve"> </w:t>
      </w:r>
    </w:p>
    <w:p w14:paraId="34A0F640" w14:textId="77777777" w:rsidR="05898473" w:rsidRDefault="00C474AC" w:rsidP="001E7076">
      <w:pPr>
        <w:numPr>
          <w:ilvl w:val="0"/>
          <w:numId w:val="4"/>
        </w:numPr>
        <w:spacing w:line="276" w:lineRule="auto"/>
        <w:rPr>
          <w:rFonts w:ascii="Calibri" w:eastAsia="Calibri" w:hAnsi="Calibri" w:cs="Calibri"/>
          <w:b/>
          <w:bCs/>
          <w:color w:val="000000"/>
          <w:sz w:val="22"/>
          <w:szCs w:val="22"/>
          <w:lang w:val="en-AU"/>
        </w:rPr>
      </w:pPr>
      <w:r w:rsidRPr="05898473">
        <w:rPr>
          <w:rFonts w:ascii="Calibri" w:eastAsia="Calibri" w:hAnsi="Calibri" w:cs="Calibri"/>
          <w:b/>
          <w:bCs/>
          <w:color w:val="000000" w:themeColor="text1"/>
          <w:lang w:val="en-AU"/>
        </w:rPr>
        <w:t>Notes that the transition of the Aboriginal Gathering Place governance will be community led and Council supported, subject to change as the project evolves, and also informed by the Victorian Government’s Treaty Process with Aboriginal Victorians currently underway.</w:t>
      </w:r>
      <w:r w:rsidRPr="05898473">
        <w:rPr>
          <w:rFonts w:ascii="Calibri" w:eastAsia="Calibri" w:hAnsi="Calibri" w:cs="Calibri"/>
          <w:b/>
          <w:bCs/>
          <w:color w:val="000000" w:themeColor="text1"/>
          <w:sz w:val="22"/>
          <w:szCs w:val="22"/>
          <w:lang w:val="en-AU"/>
        </w:rPr>
        <w:t xml:space="preserve"> </w:t>
      </w:r>
    </w:p>
    <w:p w14:paraId="1E13B40B" w14:textId="77777777" w:rsidR="05898473" w:rsidRDefault="00C474AC" w:rsidP="001E7076">
      <w:pPr>
        <w:numPr>
          <w:ilvl w:val="0"/>
          <w:numId w:val="4"/>
        </w:numPr>
        <w:spacing w:line="276" w:lineRule="auto"/>
        <w:rPr>
          <w:rFonts w:ascii="Calibri" w:eastAsia="Calibri" w:hAnsi="Calibri" w:cs="Calibri"/>
          <w:b/>
          <w:bCs/>
          <w:color w:val="000000"/>
          <w:sz w:val="22"/>
          <w:szCs w:val="22"/>
          <w:lang w:val="en-AU"/>
        </w:rPr>
      </w:pPr>
      <w:r w:rsidRPr="05898473">
        <w:rPr>
          <w:rFonts w:ascii="Calibri" w:eastAsia="Calibri" w:hAnsi="Calibri" w:cs="Calibri"/>
          <w:b/>
          <w:bCs/>
          <w:color w:val="000000" w:themeColor="text1"/>
          <w:lang w:val="en-AU"/>
        </w:rPr>
        <w:t xml:space="preserve">Endorses an advocacy position that a partnership with the State and/or Federal Government is a pre-requisite for the Aboriginal Gathering Place and will be dependent on a $5 million contribution towards the construction of the facility. </w:t>
      </w:r>
      <w:r w:rsidRPr="05898473">
        <w:rPr>
          <w:rFonts w:ascii="Calibri" w:eastAsia="Calibri" w:hAnsi="Calibri" w:cs="Calibri"/>
          <w:b/>
          <w:bCs/>
          <w:color w:val="000000" w:themeColor="text1"/>
          <w:sz w:val="22"/>
          <w:szCs w:val="22"/>
          <w:lang w:val="en-AU"/>
        </w:rPr>
        <w:t xml:space="preserve"> </w:t>
      </w:r>
    </w:p>
    <w:p w14:paraId="74EEC5B6" w14:textId="77777777" w:rsidR="05898473" w:rsidRDefault="00C474AC" w:rsidP="001E7076">
      <w:pPr>
        <w:numPr>
          <w:ilvl w:val="0"/>
          <w:numId w:val="4"/>
        </w:numPr>
        <w:spacing w:line="276" w:lineRule="auto"/>
        <w:rPr>
          <w:rFonts w:ascii="Calibri" w:eastAsia="Calibri" w:hAnsi="Calibri" w:cs="Calibri"/>
          <w:b/>
          <w:bCs/>
          <w:color w:val="000000"/>
          <w:lang w:val="en-AU"/>
        </w:rPr>
      </w:pPr>
      <w:r w:rsidRPr="05898473">
        <w:rPr>
          <w:rFonts w:ascii="Calibri" w:eastAsia="Calibri" w:hAnsi="Calibri" w:cs="Calibri"/>
          <w:b/>
          <w:bCs/>
          <w:color w:val="000000" w:themeColor="text1"/>
          <w:lang w:val="en-AU"/>
        </w:rPr>
        <w:t>Notes Table 6 of this report which includes the Aboriginal Gathering Place Business Case Option Two ‘Foundational Facility’ estimated capital and operational costs between the 2021/22 and 2027/28 financial years; and that future capital and operational annual budget allocations towards the project will be presented for consideration as part of Council’s annual budget processes.</w:t>
      </w:r>
    </w:p>
    <w:p w14:paraId="53699CDD" w14:textId="77777777" w:rsidR="006A753B" w:rsidRDefault="00C474AC" w:rsidP="001E7076">
      <w:pPr>
        <w:numPr>
          <w:ilvl w:val="0"/>
          <w:numId w:val="4"/>
        </w:numPr>
        <w:spacing w:line="276" w:lineRule="auto"/>
        <w:rPr>
          <w:rFonts w:ascii="Calibri" w:eastAsia="Calibri" w:hAnsi="Calibri" w:cs="Calibri"/>
          <w:b/>
          <w:bCs/>
          <w:color w:val="000000" w:themeColor="text1"/>
          <w:lang w:val="en-AU"/>
        </w:rPr>
        <w:sectPr w:rsidR="006A753B" w:rsidSect="001E7076">
          <w:headerReference w:type="default" r:id="rId15"/>
          <w:footerReference w:type="default" r:id="rId16"/>
          <w:pgSz w:w="11907" w:h="16840" w:code="9"/>
          <w:pgMar w:top="1440" w:right="1440" w:bottom="1440" w:left="1440" w:header="454" w:footer="454" w:gutter="0"/>
          <w:cols w:space="720"/>
          <w:formProt w:val="0"/>
        </w:sectPr>
      </w:pPr>
      <w:r w:rsidRPr="00044592">
        <w:rPr>
          <w:rFonts w:ascii="Calibri" w:eastAsia="Calibri" w:hAnsi="Calibri" w:cs="Calibri"/>
          <w:b/>
          <w:bCs/>
          <w:color w:val="000000" w:themeColor="text1"/>
          <w:lang w:val="en-AU"/>
        </w:rPr>
        <w:t>Notes that Council’s Long-Term Financial Plan has been updated and will be presented to Council for endorsement as part of the 2022/23 mid-year budget process.</w:t>
      </w:r>
    </w:p>
    <w:p w14:paraId="03B225DB" w14:textId="77777777" w:rsidR="006F6287" w:rsidRPr="003A6573" w:rsidRDefault="00C474AC" w:rsidP="004445B4">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lastRenderedPageBreak/>
        <w:t xml:space="preserve"> </w:t>
      </w:r>
      <w:r w:rsidR="00D27D3C" w:rsidRPr="003A6573">
        <w:rPr>
          <w:rFonts w:ascii="Calibri" w:eastAsia="Calibri" w:hAnsi="Calibri"/>
          <w:b/>
          <w:color w:val="FFFFFF" w:themeColor="background1"/>
          <w:lang w:val="en-AU"/>
        </w:rPr>
        <w:t>Key Information</w:t>
      </w:r>
    </w:p>
    <w:p w14:paraId="42353813" w14:textId="77777777" w:rsidR="006A2C81" w:rsidRPr="006D7270" w:rsidRDefault="00C474AC" w:rsidP="005138B3">
      <w:pPr>
        <w:spacing w:before="240" w:after="60" w:line="276" w:lineRule="auto"/>
        <w:rPr>
          <w:rFonts w:ascii="Calibri" w:eastAsia="Calibri" w:hAnsi="Calibri" w:cs="Calibri"/>
          <w:b/>
          <w:bCs/>
          <w:color w:val="000000"/>
          <w:lang w:val="en-AU"/>
        </w:rPr>
      </w:pPr>
      <w:r w:rsidRPr="006D7270">
        <w:rPr>
          <w:rFonts w:ascii="Calibri" w:eastAsia="Calibri" w:hAnsi="Calibri" w:cs="Calibri"/>
          <w:b/>
          <w:bCs/>
          <w:color w:val="000000" w:themeColor="text1"/>
          <w:lang w:val="en-AU"/>
        </w:rPr>
        <w:t>Background</w:t>
      </w:r>
    </w:p>
    <w:p w14:paraId="0EB4F9BC" w14:textId="77777777" w:rsidR="004D6DFC" w:rsidRDefault="00C474AC" w:rsidP="005138B3">
      <w:pPr>
        <w:autoSpaceDE w:val="0"/>
        <w:autoSpaceDN w:val="0"/>
        <w:adjustRightInd w:val="0"/>
        <w:spacing w:line="276" w:lineRule="auto"/>
        <w:rPr>
          <w:rFonts w:ascii="Calibri" w:eastAsia="Calibri" w:hAnsi="Calibri" w:cs="Calibri"/>
          <w:color w:val="000000"/>
          <w:sz w:val="22"/>
          <w:szCs w:val="22"/>
          <w:lang w:val="en-AU"/>
        </w:rPr>
      </w:pPr>
      <w:r w:rsidRPr="3F8C702E">
        <w:rPr>
          <w:rFonts w:ascii="Calibri" w:eastAsiaTheme="minorHAnsi" w:hAnsi="Calibri" w:cs="Calibri"/>
          <w:color w:val="000000"/>
          <w:lang w:val="en-AU"/>
        </w:rPr>
        <w:t xml:space="preserve">Aboriginal </w:t>
      </w:r>
      <w:r>
        <w:rPr>
          <w:rFonts w:ascii="Calibri" w:eastAsiaTheme="minorHAnsi" w:hAnsi="Calibri" w:cs="Calibri"/>
          <w:color w:val="000000"/>
          <w:lang w:val="en-AU"/>
        </w:rPr>
        <w:t>G</w:t>
      </w:r>
      <w:r w:rsidRPr="3F8C702E">
        <w:rPr>
          <w:rFonts w:ascii="Calibri" w:eastAsiaTheme="minorHAnsi" w:hAnsi="Calibri" w:cs="Calibri"/>
          <w:color w:val="000000"/>
          <w:lang w:val="en-AU"/>
        </w:rPr>
        <w:t xml:space="preserve">athering </w:t>
      </w:r>
      <w:r>
        <w:rPr>
          <w:rFonts w:ascii="Calibri" w:eastAsiaTheme="minorHAnsi" w:hAnsi="Calibri" w:cs="Calibri"/>
          <w:color w:val="000000"/>
          <w:lang w:val="en-AU"/>
        </w:rPr>
        <w:t>P</w:t>
      </w:r>
      <w:r w:rsidRPr="3F8C702E">
        <w:rPr>
          <w:rFonts w:ascii="Calibri" w:eastAsiaTheme="minorHAnsi" w:hAnsi="Calibri" w:cs="Calibri"/>
          <w:color w:val="000000"/>
          <w:lang w:val="en-AU"/>
        </w:rPr>
        <w:t xml:space="preserve">laces </w:t>
      </w:r>
      <w:r>
        <w:rPr>
          <w:rFonts w:ascii="Calibri" w:eastAsiaTheme="minorHAnsi" w:hAnsi="Calibri" w:cs="Calibri"/>
          <w:color w:val="000000"/>
          <w:lang w:val="en-AU"/>
        </w:rPr>
        <w:t>are</w:t>
      </w:r>
      <w:r w:rsidRPr="3F8C702E">
        <w:rPr>
          <w:rFonts w:ascii="Calibri" w:eastAsiaTheme="minorHAnsi" w:hAnsi="Calibri" w:cs="Calibri"/>
          <w:color w:val="000000"/>
          <w:lang w:val="en-AU"/>
        </w:rPr>
        <w:t xml:space="preserve"> community hubs that promote the importance of culture in supporting positive health and wellbeing for Aboriginal</w:t>
      </w:r>
      <w:r>
        <w:rPr>
          <w:rFonts w:ascii="Calibri" w:eastAsiaTheme="minorHAnsi" w:hAnsi="Calibri" w:cs="Calibri"/>
          <w:color w:val="000000"/>
          <w:lang w:val="en-AU"/>
        </w:rPr>
        <w:t xml:space="preserve"> people. Activities at Gathering Places may include </w:t>
      </w:r>
      <w:r w:rsidRPr="3F8C702E">
        <w:rPr>
          <w:rFonts w:ascii="Calibri" w:eastAsia="MS Mincho" w:hAnsi="Calibri" w:cs="Calibri"/>
          <w:color w:val="000000" w:themeColor="text1"/>
          <w:lang w:val="en-AU"/>
        </w:rPr>
        <w:t>sharing food, performing ceremony, exchanging knowledge, and creating supportive networks to ensure continuity of culture and traditional practices that create culturally safe places</w:t>
      </w:r>
      <w:r>
        <w:rPr>
          <w:rFonts w:ascii="Calibri" w:eastAsiaTheme="minorHAnsi" w:hAnsi="Calibri" w:cs="Calibri"/>
          <w:color w:val="000000"/>
          <w:lang w:val="en-AU"/>
        </w:rPr>
        <w:t xml:space="preserve">. </w:t>
      </w:r>
      <w:r w:rsidR="3F8C702E" w:rsidRPr="1F2C6C82">
        <w:rPr>
          <w:rFonts w:ascii="Calibri" w:eastAsia="Calibri" w:hAnsi="Calibri" w:cs="Calibri"/>
          <w:color w:val="000000" w:themeColor="text1"/>
          <w:lang w:val="en-AU"/>
        </w:rPr>
        <w:t xml:space="preserve">Aboriginal Gathering Place programs and activities are developed to suit the need identified by local Aboriginal community members. Therefore, Aboriginal Gathering Place facilities, programs and activities are not </w:t>
      </w:r>
      <w:r w:rsidR="11091528" w:rsidRPr="11091528">
        <w:rPr>
          <w:rFonts w:ascii="Calibri" w:eastAsia="Calibri" w:hAnsi="Calibri" w:cs="Calibri"/>
          <w:color w:val="000000" w:themeColor="text1"/>
          <w:lang w:val="en-AU"/>
        </w:rPr>
        <w:t>exactly</w:t>
      </w:r>
      <w:r w:rsidR="48195095" w:rsidRPr="11091528">
        <w:rPr>
          <w:rFonts w:ascii="Calibri" w:eastAsia="Calibri" w:hAnsi="Calibri" w:cs="Calibri"/>
          <w:color w:val="000000" w:themeColor="text1"/>
          <w:lang w:val="en-AU"/>
        </w:rPr>
        <w:t xml:space="preserve"> </w:t>
      </w:r>
      <w:r w:rsidR="3F8C702E" w:rsidRPr="1F2C6C82">
        <w:rPr>
          <w:rFonts w:ascii="Calibri" w:eastAsia="Calibri" w:hAnsi="Calibri" w:cs="Calibri"/>
          <w:color w:val="000000" w:themeColor="text1"/>
          <w:lang w:val="en-AU"/>
        </w:rPr>
        <w:t>the same in each location.</w:t>
      </w:r>
    </w:p>
    <w:p w14:paraId="4FDD6A0D" w14:textId="77777777" w:rsidR="00352D90" w:rsidRDefault="00352D90" w:rsidP="005138B3">
      <w:pPr>
        <w:spacing w:line="276" w:lineRule="auto"/>
        <w:rPr>
          <w:rFonts w:ascii="Calibri" w:hAnsi="Calibri"/>
          <w:lang w:val="en-AU"/>
        </w:rPr>
      </w:pPr>
    </w:p>
    <w:p w14:paraId="7C3A5CDF" w14:textId="77777777" w:rsidR="00352D90" w:rsidRDefault="00C474AC" w:rsidP="005138B3">
      <w:pPr>
        <w:autoSpaceDE w:val="0"/>
        <w:autoSpaceDN w:val="0"/>
        <w:adjustRightInd w:val="0"/>
        <w:spacing w:line="276" w:lineRule="auto"/>
        <w:rPr>
          <w:rFonts w:ascii="Calibri" w:eastAsia="Calibri" w:hAnsi="Calibri" w:cs="Calibri"/>
          <w:lang w:val="en-AU"/>
        </w:rPr>
      </w:pPr>
      <w:r>
        <w:rPr>
          <w:rFonts w:ascii="Calibri" w:eastAsiaTheme="minorHAnsi" w:hAnsi="Calibri" w:cs="Calibri"/>
          <w:lang w:val="en-AU"/>
        </w:rPr>
        <w:t>A draft business case for the establishment of an Aboriginal Gathering Place in the City of Whittle</w:t>
      </w:r>
      <w:r w:rsidRPr="00B47DBF">
        <w:rPr>
          <w:rFonts w:ascii="Calibri" w:eastAsiaTheme="minorHAnsi" w:hAnsi="Calibri" w:cs="Calibri"/>
          <w:lang w:val="en-AU"/>
        </w:rPr>
        <w:t>sea was presented at the 5 July 2021 Council</w:t>
      </w:r>
      <w:r>
        <w:rPr>
          <w:rFonts w:ascii="Calibri" w:eastAsiaTheme="minorHAnsi" w:hAnsi="Calibri" w:cs="Calibri"/>
          <w:lang w:val="en-AU"/>
        </w:rPr>
        <w:t xml:space="preserve"> meeting. Council resolved to support the establishment of a purpose-built Aboriginal Gathering Place at Quarry Hills Park and consider a final business case in 2022. </w:t>
      </w:r>
    </w:p>
    <w:p w14:paraId="6609C348" w14:textId="77777777" w:rsidR="005A4105" w:rsidRDefault="005A4105" w:rsidP="005138B3">
      <w:pPr>
        <w:autoSpaceDE w:val="0"/>
        <w:autoSpaceDN w:val="0"/>
        <w:adjustRightInd w:val="0"/>
        <w:spacing w:line="276" w:lineRule="auto"/>
        <w:rPr>
          <w:rFonts w:ascii="Calibri" w:eastAsia="Calibri" w:hAnsi="Calibri" w:cs="Calibri"/>
          <w:lang w:val="en-AU"/>
        </w:rPr>
      </w:pPr>
    </w:p>
    <w:p w14:paraId="1F958D21" w14:textId="77777777" w:rsidR="005A4105" w:rsidRDefault="00C474AC" w:rsidP="005138B3">
      <w:pPr>
        <w:autoSpaceDE w:val="0"/>
        <w:autoSpaceDN w:val="0"/>
        <w:adjustRightInd w:val="0"/>
        <w:spacing w:line="276" w:lineRule="auto"/>
        <w:rPr>
          <w:rFonts w:ascii="Calibri" w:eastAsia="Calibri" w:hAnsi="Calibri" w:cs="Calibri"/>
          <w:lang w:val="en-AU"/>
        </w:rPr>
      </w:pPr>
      <w:r w:rsidRPr="34BC953D">
        <w:rPr>
          <w:rFonts w:ascii="Calibri" w:eastAsia="MS Mincho" w:hAnsi="Calibri" w:cs="Calibri"/>
          <w:lang w:val="en-AU"/>
        </w:rPr>
        <w:t xml:space="preserve">This final business case has been informed by detailed site investigations, costing analysis and consultation with the Whittlesea Aboriginal Gathering Place Advisory Group (WAGPAG) about operation and </w:t>
      </w:r>
      <w:r w:rsidRPr="00D94277">
        <w:rPr>
          <w:rFonts w:ascii="Calibri" w:eastAsia="MS Mincho" w:hAnsi="Calibri" w:cs="Calibri"/>
          <w:lang w:val="en-AU"/>
        </w:rPr>
        <w:t>governance arrangements</w:t>
      </w:r>
      <w:r w:rsidR="00FB35A0">
        <w:rPr>
          <w:rFonts w:ascii="Calibri" w:eastAsia="MS Mincho" w:hAnsi="Calibri" w:cs="Calibri"/>
          <w:lang w:val="en-AU"/>
        </w:rPr>
        <w:t>; as well as discussion with the Traditional Owners</w:t>
      </w:r>
      <w:r w:rsidR="00420FAA">
        <w:rPr>
          <w:rFonts w:ascii="Calibri" w:eastAsia="MS Mincho" w:hAnsi="Calibri" w:cs="Calibri"/>
          <w:lang w:val="en-AU"/>
        </w:rPr>
        <w:t>,</w:t>
      </w:r>
      <w:r w:rsidR="00FB35A0">
        <w:rPr>
          <w:rFonts w:ascii="Calibri" w:eastAsia="MS Mincho" w:hAnsi="Calibri" w:cs="Calibri"/>
          <w:lang w:val="en-AU"/>
        </w:rPr>
        <w:t xml:space="preserve"> the Wurundjeri </w:t>
      </w:r>
      <w:proofErr w:type="spellStart"/>
      <w:r w:rsidR="00E23A9C" w:rsidRPr="00E23A9C">
        <w:rPr>
          <w:rFonts w:ascii="Calibri" w:eastAsia="MS Mincho" w:hAnsi="Calibri" w:cs="Calibri"/>
          <w:lang w:val="en-AU"/>
        </w:rPr>
        <w:t>Woi</w:t>
      </w:r>
      <w:proofErr w:type="spellEnd"/>
      <w:r w:rsidR="00E23A9C" w:rsidRPr="00E23A9C">
        <w:rPr>
          <w:rFonts w:ascii="Calibri" w:eastAsia="MS Mincho" w:hAnsi="Calibri" w:cs="Calibri"/>
          <w:lang w:val="en-AU"/>
        </w:rPr>
        <w:t xml:space="preserve"> Wurrung Cultural Heritage Aboriginal Corporation</w:t>
      </w:r>
      <w:r w:rsidR="00420FAA">
        <w:rPr>
          <w:rFonts w:ascii="Calibri" w:eastAsia="MS Mincho" w:hAnsi="Calibri" w:cs="Calibri"/>
          <w:lang w:val="en-AU"/>
        </w:rPr>
        <w:t>.</w:t>
      </w:r>
    </w:p>
    <w:p w14:paraId="4753FB03" w14:textId="77777777" w:rsidR="009D1002" w:rsidRDefault="009D1002" w:rsidP="005138B3">
      <w:pPr>
        <w:autoSpaceDE w:val="0"/>
        <w:autoSpaceDN w:val="0"/>
        <w:adjustRightInd w:val="0"/>
        <w:spacing w:line="276" w:lineRule="auto"/>
        <w:rPr>
          <w:rFonts w:ascii="Calibri" w:eastAsia="MS Mincho" w:hAnsi="Calibri" w:cs="Calibri"/>
          <w:lang w:val="en-AU"/>
        </w:rPr>
      </w:pPr>
    </w:p>
    <w:p w14:paraId="7BD17BA0" w14:textId="77777777" w:rsidR="009D1002" w:rsidRDefault="00C474AC" w:rsidP="005138B3">
      <w:pPr>
        <w:spacing w:line="276" w:lineRule="auto"/>
        <w:rPr>
          <w:rFonts w:ascii="Calibri" w:eastAsia="Calibri" w:hAnsi="Calibri" w:cs="Calibri"/>
          <w:color w:val="000000"/>
          <w:lang w:val="en-AU"/>
        </w:rPr>
      </w:pPr>
      <w:r w:rsidRPr="009F7983">
        <w:rPr>
          <w:rFonts w:ascii="Calibri" w:eastAsia="Calibri" w:hAnsi="Calibri" w:cs="Calibri"/>
          <w:color w:val="000000" w:themeColor="text1"/>
          <w:lang w:val="en-AU"/>
        </w:rPr>
        <w:t>Council has undertaken considerable planning and engagement around this project with a</w:t>
      </w:r>
      <w:r>
        <w:rPr>
          <w:rFonts w:ascii="Calibri" w:eastAsia="Calibri" w:hAnsi="Calibri" w:cs="Calibri"/>
          <w:color w:val="000000" w:themeColor="text1"/>
          <w:lang w:val="en-AU"/>
        </w:rPr>
        <w:t xml:space="preserve"> </w:t>
      </w:r>
      <w:r w:rsidRPr="00504597">
        <w:rPr>
          <w:rFonts w:ascii="Calibri" w:eastAsia="Calibri" w:hAnsi="Calibri" w:cs="Calibri"/>
          <w:color w:val="000000" w:themeColor="text1"/>
          <w:lang w:val="en-AU"/>
        </w:rPr>
        <w:t xml:space="preserve">summary of strategic planning and Council resolutions for the project to-date summarised in </w:t>
      </w:r>
      <w:r w:rsidRPr="00784E13">
        <w:rPr>
          <w:rFonts w:ascii="Calibri" w:eastAsia="Calibri" w:hAnsi="Calibri" w:cs="Calibri"/>
          <w:b/>
          <w:color w:val="000000" w:themeColor="text1"/>
          <w:lang w:val="en-AU"/>
        </w:rPr>
        <w:t xml:space="preserve">Attachment </w:t>
      </w:r>
      <w:r w:rsidR="00CA7C90">
        <w:rPr>
          <w:rFonts w:ascii="Calibri" w:eastAsia="Calibri" w:hAnsi="Calibri" w:cs="Calibri"/>
          <w:b/>
          <w:color w:val="000000" w:themeColor="text1"/>
          <w:lang w:val="en-AU"/>
        </w:rPr>
        <w:t>Two</w:t>
      </w:r>
      <w:r w:rsidRPr="00784E13">
        <w:rPr>
          <w:rFonts w:ascii="Calibri" w:eastAsia="Calibri" w:hAnsi="Calibri" w:cs="Calibri"/>
          <w:color w:val="000000" w:themeColor="text1"/>
          <w:lang w:val="en-AU"/>
        </w:rPr>
        <w:t>.</w:t>
      </w:r>
    </w:p>
    <w:p w14:paraId="2E80ABA7" w14:textId="77777777" w:rsidR="00F4690E" w:rsidRPr="00B3528C" w:rsidRDefault="00C474AC" w:rsidP="005138B3">
      <w:pPr>
        <w:autoSpaceDE w:val="0"/>
        <w:autoSpaceDN w:val="0"/>
        <w:adjustRightInd w:val="0"/>
        <w:spacing w:before="240" w:after="60" w:line="276" w:lineRule="auto"/>
        <w:rPr>
          <w:rFonts w:ascii="Calibri" w:eastAsia="Calibri" w:hAnsi="Calibri" w:cs="Calibri"/>
          <w:b/>
          <w:lang w:val="en-AU"/>
        </w:rPr>
      </w:pPr>
      <w:r w:rsidRPr="00B3528C">
        <w:rPr>
          <w:rFonts w:ascii="Calibri" w:eastAsia="Calibri" w:hAnsi="Calibri" w:cs="Calibri"/>
          <w:b/>
          <w:lang w:val="en-AU"/>
        </w:rPr>
        <w:t xml:space="preserve">Whittlesea’s Aboriginal Gathering Place and self-determination </w:t>
      </w:r>
    </w:p>
    <w:p w14:paraId="1945E955" w14:textId="77777777" w:rsidR="0089523F" w:rsidRPr="00E91D6E" w:rsidRDefault="00C474AC" w:rsidP="005138B3">
      <w:pPr>
        <w:autoSpaceDE w:val="0"/>
        <w:autoSpaceDN w:val="0"/>
        <w:adjustRightInd w:val="0"/>
        <w:spacing w:line="276" w:lineRule="auto"/>
        <w:rPr>
          <w:rFonts w:ascii="Calibri" w:eastAsia="Calibri" w:hAnsi="Calibri" w:cs="Calibri"/>
          <w:lang w:val="en-AU"/>
        </w:rPr>
      </w:pPr>
      <w:r w:rsidRPr="009F7983">
        <w:rPr>
          <w:rFonts w:ascii="Calibri" w:eastAsia="Calibri" w:hAnsi="Calibri" w:cs="Calibri"/>
          <w:lang w:val="en-AU"/>
        </w:rPr>
        <w:t xml:space="preserve">The right to self-determination is preserved within the </w:t>
      </w:r>
      <w:r w:rsidRPr="009F7983">
        <w:rPr>
          <w:rFonts w:ascii="Calibri" w:eastAsia="Calibri" w:hAnsi="Calibri" w:cs="Calibri"/>
          <w:i/>
          <w:lang w:val="en-AU"/>
        </w:rPr>
        <w:t>United Nations Declaration on the Rights of Indigenous Peoples</w:t>
      </w:r>
      <w:r w:rsidRPr="009F7983">
        <w:rPr>
          <w:rFonts w:ascii="Calibri" w:eastAsia="Calibri" w:hAnsi="Calibri" w:cs="Calibri"/>
          <w:lang w:val="en-AU"/>
        </w:rPr>
        <w:t xml:space="preserve"> and Australia is a signatory. </w:t>
      </w:r>
      <w:r w:rsidR="00C67BC7">
        <w:rPr>
          <w:rFonts w:ascii="Calibri" w:eastAsia="Calibri" w:hAnsi="Calibri" w:cs="Calibri"/>
          <w:lang w:val="en-AU"/>
        </w:rPr>
        <w:t>S</w:t>
      </w:r>
      <w:r w:rsidRPr="0089523F">
        <w:rPr>
          <w:rFonts w:ascii="Calibri" w:eastAsia="Calibri" w:hAnsi="Calibri" w:cs="Calibri"/>
          <w:lang w:val="en-AU"/>
        </w:rPr>
        <w:t>elf</w:t>
      </w:r>
      <w:r w:rsidR="006F28D8" w:rsidRPr="009F7983">
        <w:rPr>
          <w:rFonts w:ascii="Calibri" w:eastAsia="Calibri" w:hAnsi="Calibri" w:cs="Calibri"/>
          <w:lang w:val="en-AU"/>
        </w:rPr>
        <w:t>-</w:t>
      </w:r>
      <w:r w:rsidRPr="0089523F">
        <w:rPr>
          <w:rFonts w:ascii="Calibri" w:eastAsia="Calibri" w:hAnsi="Calibri" w:cs="Calibri"/>
          <w:lang w:val="en-AU"/>
        </w:rPr>
        <w:t>determination has particular application to Aboriginal peoples as Australia’s first peoples</w:t>
      </w:r>
      <w:r w:rsidR="00842773">
        <w:rPr>
          <w:rFonts w:ascii="Calibri" w:eastAsia="Calibri" w:hAnsi="Calibri" w:cs="Calibri"/>
          <w:lang w:val="en-AU"/>
        </w:rPr>
        <w:t xml:space="preserve">, with </w:t>
      </w:r>
      <w:r w:rsidR="00842773" w:rsidRPr="00E91D6E">
        <w:rPr>
          <w:rFonts w:ascii="Calibri" w:eastAsia="Calibri" w:hAnsi="Calibri" w:cs="Calibri"/>
          <w:lang w:val="en-AU"/>
        </w:rPr>
        <w:t xml:space="preserve">the </w:t>
      </w:r>
      <w:r w:rsidR="00842773" w:rsidRPr="00B3528C">
        <w:rPr>
          <w:rFonts w:ascii="Calibri" w:eastAsia="Calibri" w:hAnsi="Calibri" w:cs="Calibri"/>
          <w:lang w:val="en-AU"/>
        </w:rPr>
        <w:t>Australian Human Rights Commission identif</w:t>
      </w:r>
      <w:r w:rsidR="00842773" w:rsidRPr="00E91D6E">
        <w:rPr>
          <w:rFonts w:ascii="Calibri" w:eastAsia="Calibri" w:hAnsi="Calibri" w:cs="Calibri"/>
          <w:lang w:val="en-AU"/>
        </w:rPr>
        <w:t xml:space="preserve">ying: </w:t>
      </w:r>
    </w:p>
    <w:p w14:paraId="2A15162E" w14:textId="77777777" w:rsidR="0089523F" w:rsidRPr="009F7983" w:rsidRDefault="00C474AC" w:rsidP="005138B3">
      <w:pPr>
        <w:numPr>
          <w:ilvl w:val="0"/>
          <w:numId w:val="6"/>
        </w:numPr>
        <w:autoSpaceDE w:val="0"/>
        <w:autoSpaceDN w:val="0"/>
        <w:adjustRightInd w:val="0"/>
        <w:spacing w:line="276" w:lineRule="auto"/>
        <w:rPr>
          <w:rFonts w:ascii="Calibri" w:eastAsia="Calibri" w:hAnsi="Calibri" w:cs="Calibri"/>
          <w:lang w:val="en-AU"/>
        </w:rPr>
      </w:pPr>
      <w:r w:rsidRPr="009F7983">
        <w:rPr>
          <w:rFonts w:ascii="Calibri" w:eastAsia="Calibri" w:hAnsi="Calibri" w:cs="Calibri"/>
          <w:i/>
          <w:lang w:val="en-AU"/>
        </w:rPr>
        <w:t>“…Self</w:t>
      </w:r>
      <w:r w:rsidR="006F28D8" w:rsidRPr="009F7983">
        <w:rPr>
          <w:rFonts w:ascii="Calibri" w:eastAsia="Calibri" w:hAnsi="Calibri" w:cs="Calibri"/>
          <w:i/>
          <w:iCs/>
          <w:lang w:val="en-AU"/>
        </w:rPr>
        <w:t>-</w:t>
      </w:r>
      <w:r w:rsidRPr="009F7983">
        <w:rPr>
          <w:rFonts w:ascii="Calibri" w:eastAsia="Calibri" w:hAnsi="Calibri" w:cs="Calibri"/>
          <w:i/>
          <w:lang w:val="en-AU"/>
        </w:rPr>
        <w:t>determination is an ‘</w:t>
      </w:r>
      <w:r w:rsidR="006F28D8" w:rsidRPr="009F7983">
        <w:rPr>
          <w:rFonts w:ascii="Calibri" w:eastAsia="Calibri" w:hAnsi="Calibri" w:cs="Calibri"/>
          <w:i/>
          <w:iCs/>
          <w:lang w:val="en-AU"/>
        </w:rPr>
        <w:t>ongoing</w:t>
      </w:r>
      <w:r w:rsidRPr="009F7983">
        <w:rPr>
          <w:rFonts w:ascii="Calibri" w:eastAsia="Calibri" w:hAnsi="Calibri" w:cs="Calibri"/>
          <w:i/>
          <w:lang w:val="en-AU"/>
        </w:rPr>
        <w:t xml:space="preserve"> process of choice’ to ensure that Indigenous communities are able to meet their social, cultural and economic needs</w:t>
      </w:r>
      <w:r w:rsidR="003B1939" w:rsidRPr="009F7983">
        <w:rPr>
          <w:rFonts w:ascii="Calibri" w:eastAsia="Calibri" w:hAnsi="Calibri" w:cs="Calibri"/>
          <w:i/>
          <w:lang w:val="en-AU"/>
        </w:rPr>
        <w:t>…</w:t>
      </w:r>
    </w:p>
    <w:p w14:paraId="0600B450" w14:textId="77777777" w:rsidR="0089523F" w:rsidRPr="009F7983" w:rsidRDefault="00C474AC" w:rsidP="005138B3">
      <w:pPr>
        <w:numPr>
          <w:ilvl w:val="0"/>
          <w:numId w:val="6"/>
        </w:numPr>
        <w:autoSpaceDE w:val="0"/>
        <w:autoSpaceDN w:val="0"/>
        <w:adjustRightInd w:val="0"/>
        <w:spacing w:line="276" w:lineRule="auto"/>
        <w:rPr>
          <w:rFonts w:ascii="Calibri" w:eastAsia="Calibri" w:hAnsi="Calibri" w:cs="Calibri"/>
          <w:i/>
          <w:lang w:val="en-AU"/>
        </w:rPr>
      </w:pPr>
      <w:r w:rsidRPr="009F7983">
        <w:rPr>
          <w:rFonts w:ascii="Calibri" w:eastAsia="Calibri" w:hAnsi="Calibri" w:cs="Calibri"/>
          <w:i/>
          <w:lang w:val="en-AU"/>
        </w:rPr>
        <w:t>The right to self</w:t>
      </w:r>
      <w:r w:rsidR="006F28D8" w:rsidRPr="009F7983">
        <w:rPr>
          <w:rFonts w:ascii="Calibri" w:eastAsia="Calibri" w:hAnsi="Calibri" w:cs="Calibri"/>
          <w:i/>
          <w:iCs/>
          <w:lang w:val="en-AU"/>
        </w:rPr>
        <w:t>-</w:t>
      </w:r>
      <w:r w:rsidRPr="009F7983">
        <w:rPr>
          <w:rFonts w:ascii="Calibri" w:eastAsia="Calibri" w:hAnsi="Calibri" w:cs="Calibri"/>
          <w:i/>
          <w:lang w:val="en-AU"/>
        </w:rPr>
        <w:t>determination is based on the simple acknowledgment that Indigenous peoples are Australia’s first people, as was recognised by law in the historic Mabo judgement.</w:t>
      </w:r>
    </w:p>
    <w:p w14:paraId="64120D1E" w14:textId="77777777" w:rsidR="0089523F" w:rsidRPr="009F7983" w:rsidRDefault="00C474AC" w:rsidP="005138B3">
      <w:pPr>
        <w:numPr>
          <w:ilvl w:val="0"/>
          <w:numId w:val="6"/>
        </w:numPr>
        <w:autoSpaceDE w:val="0"/>
        <w:autoSpaceDN w:val="0"/>
        <w:adjustRightInd w:val="0"/>
        <w:spacing w:line="276" w:lineRule="auto"/>
        <w:rPr>
          <w:rFonts w:ascii="Calibri" w:eastAsia="Calibri" w:hAnsi="Calibri" w:cs="Calibri"/>
          <w:i/>
          <w:lang w:val="en-AU"/>
        </w:rPr>
      </w:pPr>
      <w:r w:rsidRPr="009F7983">
        <w:rPr>
          <w:rFonts w:ascii="Calibri" w:eastAsia="Calibri" w:hAnsi="Calibri" w:cs="Calibri"/>
          <w:i/>
          <w:lang w:val="en-AU"/>
        </w:rPr>
        <w:t>The loss of this right to live according to a set of common values and beliefs, and to have that right respected by others, is at the heart of the current disadvantage experienced by Indigenous Australians.</w:t>
      </w:r>
    </w:p>
    <w:p w14:paraId="238E309C" w14:textId="77777777" w:rsidR="00233AC7" w:rsidRPr="009F7983" w:rsidRDefault="00C474AC" w:rsidP="005138B3">
      <w:pPr>
        <w:numPr>
          <w:ilvl w:val="0"/>
          <w:numId w:val="6"/>
        </w:numPr>
        <w:autoSpaceDE w:val="0"/>
        <w:autoSpaceDN w:val="0"/>
        <w:adjustRightInd w:val="0"/>
        <w:spacing w:line="276" w:lineRule="auto"/>
        <w:rPr>
          <w:rFonts w:ascii="Calibri" w:eastAsia="Calibri" w:hAnsi="Calibri" w:cs="Calibri"/>
          <w:lang w:val="en-AU"/>
        </w:rPr>
      </w:pPr>
      <w:r w:rsidRPr="009F7983">
        <w:rPr>
          <w:rFonts w:ascii="Calibri" w:eastAsia="Calibri" w:hAnsi="Calibri" w:cs="Calibri"/>
          <w:i/>
          <w:lang w:val="en-AU"/>
        </w:rPr>
        <w:t>Without self-determination it is not possible for Indigenous Australians to fully overcome the legacy of colonisation and dispossession</w:t>
      </w:r>
      <w:r w:rsidR="00D76D54" w:rsidRPr="009F7983">
        <w:rPr>
          <w:rFonts w:ascii="Calibri" w:eastAsia="Calibri" w:hAnsi="Calibri" w:cs="Calibri"/>
          <w:lang w:val="en-AU"/>
        </w:rPr>
        <w:t>…</w:t>
      </w:r>
      <w:r w:rsidR="002D2944" w:rsidRPr="009F7983">
        <w:rPr>
          <w:rFonts w:ascii="Calibri" w:eastAsia="Calibri" w:hAnsi="Calibri" w:cs="Calibri"/>
          <w:lang w:val="en-AU"/>
        </w:rPr>
        <w:t>”</w:t>
      </w:r>
      <w:r w:rsidR="00E7668D" w:rsidRPr="009F7983">
        <w:rPr>
          <w:rFonts w:ascii="Calibri" w:eastAsia="Calibri" w:hAnsi="Calibri" w:cs="Calibri"/>
          <w:lang w:val="en-AU"/>
        </w:rPr>
        <w:t xml:space="preserve"> (Source: </w:t>
      </w:r>
      <w:hyperlink r:id="rId17" w:anchor=":~:text=Self%20determination%20is%20an%20%E2%80%98on%20going%20process%20of,is%20not%20about%20creating%20a%20separate%20Indigenous%20%E2%80%98state%E2%80%99." w:history="1">
        <w:r w:rsidR="00E7668D" w:rsidRPr="009F7983">
          <w:rPr>
            <w:rFonts w:ascii="Calibri" w:hAnsi="Calibri"/>
            <w:color w:val="0000FF"/>
            <w:u w:val="single"/>
            <w:lang w:val="en-AU"/>
          </w:rPr>
          <w:t>Right to self</w:t>
        </w:r>
        <w:r w:rsidR="006F28D8" w:rsidRPr="009F7983">
          <w:rPr>
            <w:rFonts w:ascii="Calibri" w:hAnsi="Calibri"/>
            <w:color w:val="0000FF"/>
            <w:u w:val="single"/>
            <w:lang w:val="en-AU"/>
          </w:rPr>
          <w:t>-</w:t>
        </w:r>
        <w:r w:rsidR="00E7668D" w:rsidRPr="009F7983">
          <w:rPr>
            <w:rFonts w:ascii="Calibri" w:hAnsi="Calibri"/>
            <w:color w:val="0000FF"/>
            <w:u w:val="single"/>
            <w:lang w:val="en-AU"/>
          </w:rPr>
          <w:t>determination | Australian Human Rights Commission</w:t>
        </w:r>
      </w:hyperlink>
      <w:r w:rsidR="00E7668D" w:rsidRPr="009F7983">
        <w:rPr>
          <w:rFonts w:ascii="Calibri" w:hAnsi="Calibri"/>
          <w:lang w:val="en-AU"/>
        </w:rPr>
        <w:t>)</w:t>
      </w:r>
    </w:p>
    <w:p w14:paraId="20EB9C0D" w14:textId="77777777" w:rsidR="007E29BF" w:rsidRPr="00B3528C" w:rsidRDefault="007E29BF" w:rsidP="005138B3">
      <w:pPr>
        <w:autoSpaceDE w:val="0"/>
        <w:autoSpaceDN w:val="0"/>
        <w:adjustRightInd w:val="0"/>
        <w:spacing w:line="276" w:lineRule="auto"/>
        <w:ind w:left="360"/>
        <w:rPr>
          <w:rFonts w:ascii="Calibri" w:eastAsia="Calibri" w:hAnsi="Calibri" w:cs="Calibri"/>
          <w:lang w:val="en-AU"/>
        </w:rPr>
      </w:pPr>
    </w:p>
    <w:p w14:paraId="09CE6E3A" w14:textId="77777777" w:rsidR="00D20CD6" w:rsidRDefault="00C474AC" w:rsidP="005138B3">
      <w:pPr>
        <w:autoSpaceDE w:val="0"/>
        <w:autoSpaceDN w:val="0"/>
        <w:adjustRightInd w:val="0"/>
        <w:spacing w:line="276" w:lineRule="auto"/>
        <w:rPr>
          <w:rFonts w:ascii="Calibri" w:eastAsia="Calibri" w:hAnsi="Calibri" w:cs="Calibri"/>
          <w:lang w:val="en-AU"/>
        </w:rPr>
      </w:pPr>
      <w:r w:rsidRPr="00B3528C">
        <w:rPr>
          <w:rFonts w:ascii="Calibri" w:eastAsia="Calibri" w:hAnsi="Calibri" w:cs="Calibri"/>
          <w:lang w:val="en-AU"/>
        </w:rPr>
        <w:t xml:space="preserve">Hence </w:t>
      </w:r>
      <w:r w:rsidR="001036AD" w:rsidRPr="00B3528C">
        <w:rPr>
          <w:rFonts w:ascii="Calibri" w:eastAsia="Calibri" w:hAnsi="Calibri" w:cs="Calibri"/>
          <w:i/>
          <w:lang w:val="en-AU"/>
        </w:rPr>
        <w:t>how</w:t>
      </w:r>
      <w:r w:rsidR="001036AD" w:rsidRPr="00B3528C">
        <w:rPr>
          <w:rFonts w:ascii="Calibri" w:eastAsia="Calibri" w:hAnsi="Calibri" w:cs="Calibri"/>
          <w:lang w:val="en-AU"/>
        </w:rPr>
        <w:t xml:space="preserve"> </w:t>
      </w:r>
      <w:r w:rsidRPr="00B3528C">
        <w:rPr>
          <w:rFonts w:ascii="Calibri" w:eastAsia="Calibri" w:hAnsi="Calibri" w:cs="Calibri"/>
          <w:lang w:val="en-AU"/>
        </w:rPr>
        <w:t xml:space="preserve">Council </w:t>
      </w:r>
      <w:r w:rsidR="00DB5901" w:rsidRPr="00B3528C">
        <w:rPr>
          <w:rFonts w:ascii="Calibri" w:eastAsia="Calibri" w:hAnsi="Calibri" w:cs="Calibri"/>
          <w:lang w:val="en-AU"/>
        </w:rPr>
        <w:t xml:space="preserve">works in partnership with community is </w:t>
      </w:r>
      <w:r w:rsidR="002857EB" w:rsidRPr="00B3528C">
        <w:rPr>
          <w:rFonts w:ascii="Calibri" w:eastAsia="Calibri" w:hAnsi="Calibri" w:cs="Calibri"/>
          <w:lang w:val="en-AU"/>
        </w:rPr>
        <w:t>vital to the success of the Ab</w:t>
      </w:r>
      <w:r w:rsidRPr="00B3528C">
        <w:rPr>
          <w:rFonts w:ascii="Calibri" w:eastAsia="Calibri" w:hAnsi="Calibri" w:cs="Calibri"/>
          <w:lang w:val="en-AU"/>
        </w:rPr>
        <w:t xml:space="preserve">original Gathering Place </w:t>
      </w:r>
      <w:r w:rsidR="00E91D6E" w:rsidRPr="00B3528C">
        <w:rPr>
          <w:rFonts w:ascii="Calibri" w:eastAsia="Calibri" w:hAnsi="Calibri" w:cs="Calibri"/>
          <w:lang w:val="en-AU"/>
        </w:rPr>
        <w:t xml:space="preserve">– and a partnership model which supports self-determination </w:t>
      </w:r>
      <w:r w:rsidR="00BB6FF1">
        <w:rPr>
          <w:rFonts w:ascii="Calibri" w:eastAsia="Calibri" w:hAnsi="Calibri" w:cs="Calibri"/>
          <w:lang w:val="en-AU"/>
        </w:rPr>
        <w:t>informs both</w:t>
      </w:r>
      <w:r w:rsidR="00E91D6E" w:rsidRPr="00B3528C">
        <w:rPr>
          <w:rFonts w:ascii="Calibri" w:eastAsia="Calibri" w:hAnsi="Calibri" w:cs="Calibri"/>
          <w:lang w:val="en-AU"/>
        </w:rPr>
        <w:t xml:space="preserve"> the process </w:t>
      </w:r>
      <w:r w:rsidR="00412411">
        <w:rPr>
          <w:rFonts w:ascii="Calibri" w:eastAsia="Calibri" w:hAnsi="Calibri" w:cs="Calibri"/>
          <w:lang w:val="en-AU"/>
        </w:rPr>
        <w:t>as well as</w:t>
      </w:r>
      <w:r w:rsidR="00E91D6E" w:rsidRPr="00B3528C">
        <w:rPr>
          <w:rFonts w:ascii="Calibri" w:eastAsia="Calibri" w:hAnsi="Calibri" w:cs="Calibri"/>
          <w:lang w:val="en-AU"/>
        </w:rPr>
        <w:t xml:space="preserve"> outcomes for the project. </w:t>
      </w:r>
      <w:r w:rsidR="00816AFC" w:rsidRPr="00B3528C">
        <w:rPr>
          <w:rFonts w:ascii="Calibri" w:eastAsia="Calibri" w:hAnsi="Calibri" w:cs="Calibri"/>
          <w:lang w:val="en-AU"/>
        </w:rPr>
        <w:t xml:space="preserve"> </w:t>
      </w:r>
    </w:p>
    <w:p w14:paraId="4F674FD5" w14:textId="77777777" w:rsidR="00E91D6E" w:rsidRPr="00647687" w:rsidRDefault="00E91D6E" w:rsidP="005138B3">
      <w:pPr>
        <w:autoSpaceDE w:val="0"/>
        <w:autoSpaceDN w:val="0"/>
        <w:adjustRightInd w:val="0"/>
        <w:spacing w:line="276" w:lineRule="auto"/>
        <w:rPr>
          <w:rFonts w:ascii="Calibri" w:eastAsia="Calibri" w:hAnsi="Calibri" w:cs="Calibri"/>
          <w:lang w:val="en-AU"/>
        </w:rPr>
      </w:pPr>
    </w:p>
    <w:p w14:paraId="496E7106" w14:textId="77777777" w:rsidR="00233AC7" w:rsidRPr="00647687" w:rsidRDefault="00C474AC" w:rsidP="005138B3">
      <w:pPr>
        <w:autoSpaceDE w:val="0"/>
        <w:autoSpaceDN w:val="0"/>
        <w:adjustRightInd w:val="0"/>
        <w:spacing w:line="276" w:lineRule="auto"/>
        <w:rPr>
          <w:rFonts w:ascii="Calibri" w:eastAsia="Calibri" w:hAnsi="Calibri" w:cs="Calibri"/>
          <w:lang w:val="en-AU"/>
        </w:rPr>
      </w:pPr>
      <w:r>
        <w:rPr>
          <w:rFonts w:ascii="Calibri" w:eastAsia="Calibri" w:hAnsi="Calibri" w:cs="Calibri"/>
          <w:lang w:val="en-AU"/>
        </w:rPr>
        <w:t>Aboriginal</w:t>
      </w:r>
      <w:r w:rsidR="0039581E" w:rsidRPr="00647687">
        <w:rPr>
          <w:rFonts w:ascii="Calibri" w:eastAsia="Calibri" w:hAnsi="Calibri" w:cs="Calibri"/>
          <w:lang w:val="en-AU"/>
        </w:rPr>
        <w:t xml:space="preserve"> s</w:t>
      </w:r>
      <w:r w:rsidR="009703F5" w:rsidRPr="00647687">
        <w:rPr>
          <w:rFonts w:ascii="Calibri" w:eastAsia="Calibri" w:hAnsi="Calibri" w:cs="Calibri"/>
          <w:lang w:val="en-AU"/>
        </w:rPr>
        <w:t>elf</w:t>
      </w:r>
      <w:r w:rsidR="006F28D8" w:rsidRPr="009F7983">
        <w:rPr>
          <w:rFonts w:ascii="Calibri" w:eastAsia="Calibri" w:hAnsi="Calibri" w:cs="Calibri"/>
          <w:lang w:val="en-AU"/>
        </w:rPr>
        <w:t>-</w:t>
      </w:r>
      <w:r w:rsidR="009703F5" w:rsidRPr="00647687">
        <w:rPr>
          <w:rFonts w:ascii="Calibri" w:eastAsia="Calibri" w:hAnsi="Calibri" w:cs="Calibri"/>
          <w:lang w:val="en-AU"/>
        </w:rPr>
        <w:t>determination</w:t>
      </w:r>
      <w:r w:rsidR="0039581E" w:rsidRPr="00647687">
        <w:rPr>
          <w:rFonts w:ascii="Calibri" w:eastAsia="Calibri" w:hAnsi="Calibri" w:cs="Calibri"/>
          <w:lang w:val="en-AU"/>
        </w:rPr>
        <w:t xml:space="preserve"> principles are being applied with progressive governments across the world from Canada to New Zealand</w:t>
      </w:r>
      <w:r w:rsidR="00AC7225" w:rsidRPr="00647687">
        <w:rPr>
          <w:rFonts w:ascii="Calibri" w:eastAsia="Calibri" w:hAnsi="Calibri" w:cs="Calibri"/>
          <w:lang w:val="en-AU"/>
        </w:rPr>
        <w:t>;</w:t>
      </w:r>
      <w:r w:rsidR="0039581E" w:rsidRPr="00647687">
        <w:rPr>
          <w:rFonts w:ascii="Calibri" w:eastAsia="Calibri" w:hAnsi="Calibri" w:cs="Calibri"/>
          <w:lang w:val="en-AU"/>
        </w:rPr>
        <w:t xml:space="preserve"> and this is also </w:t>
      </w:r>
      <w:r w:rsidR="00722286" w:rsidRPr="00647687">
        <w:rPr>
          <w:rFonts w:ascii="Calibri" w:eastAsia="Calibri" w:hAnsi="Calibri" w:cs="Calibri"/>
          <w:lang w:val="en-AU"/>
        </w:rPr>
        <w:t xml:space="preserve">reflected in </w:t>
      </w:r>
      <w:r w:rsidRPr="00647687">
        <w:rPr>
          <w:rFonts w:ascii="Calibri" w:eastAsia="Calibri" w:hAnsi="Calibri" w:cs="Calibri"/>
          <w:lang w:val="en-AU"/>
        </w:rPr>
        <w:t xml:space="preserve">the </w:t>
      </w:r>
      <w:r w:rsidR="006F30BB" w:rsidRPr="00647687">
        <w:rPr>
          <w:rFonts w:ascii="Calibri" w:eastAsia="Calibri" w:hAnsi="Calibri" w:cs="Calibri"/>
          <w:lang w:val="en-AU"/>
        </w:rPr>
        <w:t>S</w:t>
      </w:r>
      <w:r w:rsidRPr="00647687">
        <w:rPr>
          <w:rFonts w:ascii="Calibri" w:eastAsia="Calibri" w:hAnsi="Calibri" w:cs="Calibri"/>
          <w:lang w:val="en-AU"/>
        </w:rPr>
        <w:t xml:space="preserve">tate </w:t>
      </w:r>
      <w:r w:rsidR="00C25376" w:rsidRPr="00647687">
        <w:rPr>
          <w:rFonts w:ascii="Calibri" w:eastAsia="Calibri" w:hAnsi="Calibri" w:cs="Calibri"/>
          <w:lang w:val="en-AU"/>
        </w:rPr>
        <w:t>G</w:t>
      </w:r>
      <w:r w:rsidRPr="00647687">
        <w:rPr>
          <w:rFonts w:ascii="Calibri" w:eastAsia="Calibri" w:hAnsi="Calibri" w:cs="Calibri"/>
          <w:lang w:val="en-AU"/>
        </w:rPr>
        <w:t>overnment</w:t>
      </w:r>
      <w:r w:rsidR="00C25376" w:rsidRPr="00647687">
        <w:rPr>
          <w:rFonts w:ascii="Calibri" w:eastAsia="Calibri" w:hAnsi="Calibri" w:cs="Calibri"/>
          <w:lang w:val="en-AU"/>
        </w:rPr>
        <w:t>’</w:t>
      </w:r>
      <w:r w:rsidRPr="00647687">
        <w:rPr>
          <w:rFonts w:ascii="Calibri" w:eastAsia="Calibri" w:hAnsi="Calibri" w:cs="Calibri"/>
          <w:lang w:val="en-AU"/>
        </w:rPr>
        <w:t xml:space="preserve">s Victorian Aboriginal Affairs Framework. The City of Whittlesea has an Aboriginal Inclusion Charter that recognises Aboriginal </w:t>
      </w:r>
      <w:r w:rsidRPr="2E5B924A">
        <w:rPr>
          <w:rFonts w:ascii="Calibri" w:eastAsia="Calibri" w:hAnsi="Calibri" w:cs="Calibri"/>
          <w:lang w:val="en-AU"/>
        </w:rPr>
        <w:t>people as</w:t>
      </w:r>
      <w:r w:rsidRPr="00647687">
        <w:rPr>
          <w:rFonts w:ascii="Calibri" w:eastAsia="Calibri" w:hAnsi="Calibri" w:cs="Calibri"/>
          <w:lang w:val="en-AU"/>
        </w:rPr>
        <w:t xml:space="preserve"> legitimate stakeholders that have rights to representation in Council decision making processes, that achieves the best outcomes for the whole community.</w:t>
      </w:r>
    </w:p>
    <w:p w14:paraId="2CF2DA6F" w14:textId="77777777" w:rsidR="00233AC7" w:rsidRPr="00ED4501" w:rsidRDefault="00233AC7" w:rsidP="005138B3">
      <w:pPr>
        <w:autoSpaceDE w:val="0"/>
        <w:autoSpaceDN w:val="0"/>
        <w:adjustRightInd w:val="0"/>
        <w:spacing w:line="276" w:lineRule="auto"/>
        <w:rPr>
          <w:rFonts w:ascii="Calibri" w:hAnsi="Calibri"/>
          <w:lang w:val="en-AU"/>
        </w:rPr>
      </w:pPr>
    </w:p>
    <w:p w14:paraId="7BB29356" w14:textId="77777777" w:rsidR="00233AC7" w:rsidRPr="00ED4501" w:rsidRDefault="00C474AC" w:rsidP="005138B3">
      <w:pPr>
        <w:autoSpaceDE w:val="0"/>
        <w:autoSpaceDN w:val="0"/>
        <w:adjustRightInd w:val="0"/>
        <w:spacing w:line="276" w:lineRule="auto"/>
        <w:rPr>
          <w:rFonts w:ascii="Calibri" w:eastAsia="Calibri" w:hAnsi="Calibri" w:cs="Calibri"/>
          <w:lang w:val="en-AU"/>
        </w:rPr>
      </w:pPr>
      <w:r w:rsidRPr="00ED4501">
        <w:rPr>
          <w:rFonts w:ascii="Calibri" w:eastAsia="Calibri" w:hAnsi="Calibri" w:cs="Calibri"/>
          <w:lang w:val="en-AU"/>
        </w:rPr>
        <w:t>The City of Whittlesea will continue to support self-determination and work collaboratively with the Council endorsed Whittlesea Aboriginal Gathering Place Advisory Group to co-design a purpose</w:t>
      </w:r>
      <w:r w:rsidR="0012165A" w:rsidRPr="00ED4501">
        <w:rPr>
          <w:rFonts w:ascii="Calibri" w:eastAsia="Calibri" w:hAnsi="Calibri" w:cs="Calibri"/>
          <w:lang w:val="en-AU"/>
        </w:rPr>
        <w:t>-</w:t>
      </w:r>
      <w:r w:rsidRPr="00ED4501">
        <w:rPr>
          <w:rFonts w:ascii="Calibri" w:eastAsia="Calibri" w:hAnsi="Calibri" w:cs="Calibri"/>
          <w:lang w:val="en-AU"/>
        </w:rPr>
        <w:t xml:space="preserve">built facility and programming of the Aboriginal Gathering Place. Furthermore, Council will support the Whittlesea Aboriginal Gathering Place to become an incorporated Aboriginal Community Controlled Organisation and assume operations of the Aboriginal Gathering Place. </w:t>
      </w:r>
    </w:p>
    <w:p w14:paraId="0CCB413B" w14:textId="77777777" w:rsidR="00233AC7" w:rsidRPr="00ED4501" w:rsidRDefault="00233AC7" w:rsidP="005138B3">
      <w:pPr>
        <w:autoSpaceDE w:val="0"/>
        <w:autoSpaceDN w:val="0"/>
        <w:adjustRightInd w:val="0"/>
        <w:spacing w:line="276" w:lineRule="auto"/>
        <w:rPr>
          <w:rFonts w:ascii="Calibri" w:hAnsi="Calibri"/>
          <w:lang w:val="en-AU"/>
        </w:rPr>
      </w:pPr>
    </w:p>
    <w:p w14:paraId="6C9238FE" w14:textId="77777777" w:rsidR="00233AC7" w:rsidRDefault="00C474AC" w:rsidP="005138B3">
      <w:pPr>
        <w:autoSpaceDE w:val="0"/>
        <w:autoSpaceDN w:val="0"/>
        <w:adjustRightInd w:val="0"/>
        <w:spacing w:line="276" w:lineRule="auto"/>
        <w:rPr>
          <w:rFonts w:ascii="Calibri" w:eastAsia="Calibri" w:hAnsi="Calibri" w:cs="Calibri"/>
          <w:lang w:val="en-AU"/>
        </w:rPr>
      </w:pPr>
      <w:r w:rsidRPr="00ED4501">
        <w:rPr>
          <w:rFonts w:ascii="Calibri" w:eastAsia="Calibri" w:hAnsi="Calibri" w:cs="Calibri"/>
          <w:lang w:val="en-AU"/>
        </w:rPr>
        <w:t xml:space="preserve">The local Aboriginal community has placed trust with the City of Whittlesea to work together to build an Aboriginal Gathering Place and provide </w:t>
      </w:r>
      <w:r w:rsidR="004B3ED9" w:rsidRPr="00ED4501">
        <w:rPr>
          <w:rFonts w:ascii="Calibri" w:eastAsia="Calibri" w:hAnsi="Calibri" w:cs="Calibri"/>
          <w:lang w:val="en-AU"/>
        </w:rPr>
        <w:t>g</w:t>
      </w:r>
      <w:r w:rsidRPr="00ED4501">
        <w:rPr>
          <w:rFonts w:ascii="Calibri" w:eastAsia="Calibri" w:hAnsi="Calibri" w:cs="Calibri"/>
          <w:lang w:val="en-AU"/>
        </w:rPr>
        <w:t xml:space="preserve">overnance and </w:t>
      </w:r>
      <w:r w:rsidR="004B3ED9" w:rsidRPr="00ED4501">
        <w:rPr>
          <w:rFonts w:ascii="Calibri" w:eastAsia="Calibri" w:hAnsi="Calibri" w:cs="Calibri"/>
          <w:lang w:val="en-AU"/>
        </w:rPr>
        <w:t>o</w:t>
      </w:r>
      <w:r w:rsidRPr="00ED4501">
        <w:rPr>
          <w:rFonts w:ascii="Calibri" w:eastAsia="Calibri" w:hAnsi="Calibri" w:cs="Calibri"/>
          <w:lang w:val="en-AU"/>
        </w:rPr>
        <w:t>perational support of the facility initially and then continue to work in partnership with the newly created Aboriginal Community Controlled Organisation that provides local Aboriginal access to a culturally safe and welcoming facility</w:t>
      </w:r>
      <w:r w:rsidR="00F644A2" w:rsidRPr="00ED4501">
        <w:rPr>
          <w:rFonts w:ascii="Calibri" w:eastAsia="Calibri" w:hAnsi="Calibri" w:cs="Calibri"/>
          <w:lang w:val="en-AU"/>
        </w:rPr>
        <w:t>; as well as</w:t>
      </w:r>
      <w:r w:rsidRPr="00ED4501">
        <w:rPr>
          <w:rFonts w:ascii="Calibri" w:eastAsia="Calibri" w:hAnsi="Calibri" w:cs="Calibri"/>
          <w:lang w:val="en-AU"/>
        </w:rPr>
        <w:t xml:space="preserve"> </w:t>
      </w:r>
      <w:r w:rsidR="00CA7275" w:rsidRPr="00ED4501">
        <w:rPr>
          <w:rFonts w:ascii="Calibri" w:eastAsia="Calibri" w:hAnsi="Calibri" w:cs="Calibri"/>
          <w:lang w:val="en-AU"/>
        </w:rPr>
        <w:t xml:space="preserve">encouraging </w:t>
      </w:r>
      <w:r w:rsidRPr="00ED4501">
        <w:rPr>
          <w:rFonts w:ascii="Calibri" w:eastAsia="Calibri" w:hAnsi="Calibri" w:cs="Calibri"/>
          <w:lang w:val="en-AU"/>
        </w:rPr>
        <w:t>non-Aboriginal people to respectfully engage in Aboriginal Cultural Awareness programs.</w:t>
      </w:r>
    </w:p>
    <w:p w14:paraId="40A149D5" w14:textId="77777777" w:rsidR="00263E8D" w:rsidRDefault="00C474AC" w:rsidP="005138B3">
      <w:pPr>
        <w:spacing w:before="240" w:after="60" w:line="276" w:lineRule="auto"/>
        <w:rPr>
          <w:rFonts w:ascii="Calibri" w:eastAsia="Calibri" w:hAnsi="Calibri" w:cs="Calibri"/>
          <w:b/>
          <w:bCs/>
          <w:color w:val="000000"/>
          <w:lang w:val="en-AU"/>
        </w:rPr>
      </w:pPr>
      <w:r>
        <w:rPr>
          <w:rFonts w:ascii="Calibri" w:eastAsia="Calibri" w:hAnsi="Calibri" w:cs="Calibri"/>
          <w:b/>
          <w:bCs/>
          <w:color w:val="000000" w:themeColor="text1"/>
          <w:lang w:val="en-AU"/>
        </w:rPr>
        <w:t>Project benefits</w:t>
      </w:r>
    </w:p>
    <w:p w14:paraId="069A370A" w14:textId="77777777" w:rsidR="00582FAC" w:rsidRPr="009F7983" w:rsidRDefault="00C474AC" w:rsidP="005138B3">
      <w:pPr>
        <w:spacing w:line="276" w:lineRule="auto"/>
        <w:rPr>
          <w:rFonts w:ascii="Calibri" w:eastAsia="Calibri" w:hAnsi="Calibri" w:cs="Calibri"/>
          <w:color w:val="000000"/>
          <w:lang w:val="en-AU"/>
        </w:rPr>
      </w:pPr>
      <w:r w:rsidRPr="009F7983">
        <w:rPr>
          <w:rFonts w:ascii="Calibri" w:eastAsia="Calibri" w:hAnsi="Calibri" w:cs="Calibri"/>
          <w:color w:val="000000" w:themeColor="text1"/>
          <w:lang w:val="en-AU"/>
        </w:rPr>
        <w:t xml:space="preserve">The community vision for the Aboriginal Gathering Place (developed as part of the </w:t>
      </w:r>
      <w:r w:rsidRPr="009F7983">
        <w:rPr>
          <w:rFonts w:ascii="Calibri" w:eastAsia="Calibri" w:hAnsi="Calibri" w:cs="Calibri"/>
          <w:i/>
          <w:color w:val="000000" w:themeColor="text1"/>
          <w:lang w:val="en-AU"/>
        </w:rPr>
        <w:t>Whittlesea Aboriginal Gathering Place Feasibility, 2018</w:t>
      </w:r>
      <w:r w:rsidRPr="009F7983">
        <w:rPr>
          <w:rFonts w:ascii="Calibri" w:eastAsia="Calibri" w:hAnsi="Calibri" w:cs="Calibri"/>
          <w:color w:val="000000" w:themeColor="text1"/>
          <w:lang w:val="en-AU"/>
        </w:rPr>
        <w:t xml:space="preserve">) is for “a welcoming, inclusive and culturally safe space where all Aboriginal people have a sense of belonging and have access to activities, programs and services which strengthen culture and enhance wellbeing”. </w:t>
      </w:r>
    </w:p>
    <w:p w14:paraId="653E391F" w14:textId="77777777" w:rsidR="00E403E1" w:rsidRPr="009F7983" w:rsidRDefault="00E403E1" w:rsidP="005138B3">
      <w:pPr>
        <w:spacing w:line="276" w:lineRule="auto"/>
        <w:rPr>
          <w:rFonts w:ascii="Calibri" w:eastAsia="Calibri" w:hAnsi="Calibri" w:cs="Calibri"/>
          <w:color w:val="000000"/>
          <w:lang w:val="en-AU"/>
        </w:rPr>
      </w:pPr>
    </w:p>
    <w:p w14:paraId="1F2246D6" w14:textId="77777777" w:rsidR="00582FAC" w:rsidRPr="009F7983" w:rsidRDefault="00C474AC" w:rsidP="005138B3">
      <w:pPr>
        <w:spacing w:line="276" w:lineRule="auto"/>
        <w:rPr>
          <w:rFonts w:ascii="Calibri" w:eastAsia="Calibri" w:hAnsi="Calibri" w:cs="Calibri"/>
          <w:color w:val="000000"/>
          <w:lang w:val="en-AU"/>
        </w:rPr>
      </w:pPr>
      <w:r w:rsidRPr="009F7983">
        <w:rPr>
          <w:rFonts w:ascii="Calibri" w:eastAsia="Calibri" w:hAnsi="Calibri" w:cs="Calibri"/>
          <w:color w:val="000000" w:themeColor="text1"/>
          <w:lang w:val="en-AU"/>
        </w:rPr>
        <w:t>This project is a tangible way in which Council can provide a safe and welcoming space for the Aboriginal and broader community to:</w:t>
      </w:r>
    </w:p>
    <w:p w14:paraId="01043ACA" w14:textId="77777777" w:rsidR="00582FAC" w:rsidRPr="009F7983" w:rsidRDefault="00C474AC" w:rsidP="005138B3">
      <w:pPr>
        <w:numPr>
          <w:ilvl w:val="0"/>
          <w:numId w:val="3"/>
        </w:numPr>
        <w:spacing w:line="276" w:lineRule="auto"/>
        <w:rPr>
          <w:rFonts w:ascii="Calibri" w:eastAsia="Calibri" w:hAnsi="Calibri" w:cs="Calibri"/>
          <w:b/>
          <w:color w:val="000000"/>
          <w:lang w:val="en-AU"/>
        </w:rPr>
      </w:pPr>
      <w:r w:rsidRPr="009F7983">
        <w:rPr>
          <w:rFonts w:ascii="Calibri" w:eastAsia="Calibri" w:hAnsi="Calibri" w:cs="Calibri"/>
          <w:b/>
          <w:color w:val="000000" w:themeColor="text1"/>
          <w:lang w:val="en-AU"/>
        </w:rPr>
        <w:t>Strengthen identity and wellbeing</w:t>
      </w:r>
      <w:r w:rsidRPr="009F7983">
        <w:rPr>
          <w:rFonts w:ascii="Calibri" w:eastAsia="Calibri" w:hAnsi="Calibri" w:cs="Calibri"/>
          <w:color w:val="000000" w:themeColor="text1"/>
          <w:lang w:val="en-AU"/>
        </w:rPr>
        <w:t xml:space="preserve"> through reflection, recognition and (re)connection to culture.</w:t>
      </w:r>
    </w:p>
    <w:p w14:paraId="1A500FF5" w14:textId="77777777" w:rsidR="00582FAC" w:rsidRPr="009F7983" w:rsidRDefault="00C474AC" w:rsidP="005138B3">
      <w:pPr>
        <w:numPr>
          <w:ilvl w:val="0"/>
          <w:numId w:val="3"/>
        </w:numPr>
        <w:spacing w:line="276" w:lineRule="auto"/>
        <w:rPr>
          <w:rFonts w:ascii="Calibri" w:eastAsia="Calibri" w:hAnsi="Calibri" w:cs="Calibri"/>
          <w:color w:val="000000"/>
          <w:lang w:val="en-AU"/>
        </w:rPr>
      </w:pPr>
      <w:r w:rsidRPr="009F7983">
        <w:rPr>
          <w:rFonts w:ascii="Calibri" w:eastAsia="Calibri" w:hAnsi="Calibri" w:cs="Calibri"/>
          <w:color w:val="000000" w:themeColor="text1"/>
          <w:lang w:val="en-AU"/>
        </w:rPr>
        <w:t xml:space="preserve">Empower Aboriginal people to </w:t>
      </w:r>
      <w:r w:rsidRPr="009F7983">
        <w:rPr>
          <w:rFonts w:ascii="Calibri" w:eastAsia="Calibri" w:hAnsi="Calibri" w:cs="Calibri"/>
          <w:b/>
          <w:color w:val="000000" w:themeColor="text1"/>
          <w:lang w:val="en-AU"/>
        </w:rPr>
        <w:t xml:space="preserve">thrive through self-determination </w:t>
      </w:r>
      <w:r w:rsidRPr="009F7983">
        <w:rPr>
          <w:rFonts w:ascii="Calibri" w:eastAsia="Calibri" w:hAnsi="Calibri" w:cs="Calibri"/>
          <w:color w:val="000000" w:themeColor="text1"/>
          <w:lang w:val="en-AU"/>
        </w:rPr>
        <w:t xml:space="preserve">at the facility. </w:t>
      </w:r>
    </w:p>
    <w:p w14:paraId="0C80E2CE" w14:textId="77777777" w:rsidR="00582FAC" w:rsidRPr="009F7983" w:rsidRDefault="00C474AC" w:rsidP="005138B3">
      <w:pPr>
        <w:numPr>
          <w:ilvl w:val="0"/>
          <w:numId w:val="3"/>
        </w:numPr>
        <w:spacing w:line="276" w:lineRule="auto"/>
        <w:rPr>
          <w:rFonts w:ascii="Calibri" w:eastAsia="Calibri" w:hAnsi="Calibri" w:cs="Calibri"/>
          <w:color w:val="000000"/>
          <w:lang w:val="en-AU"/>
        </w:rPr>
      </w:pPr>
      <w:r w:rsidRPr="009F7983">
        <w:rPr>
          <w:rFonts w:ascii="Calibri" w:eastAsia="Calibri" w:hAnsi="Calibri" w:cs="Calibri"/>
          <w:color w:val="000000" w:themeColor="text1"/>
          <w:lang w:val="en-AU"/>
        </w:rPr>
        <w:t>Educate, learn about</w:t>
      </w:r>
      <w:r w:rsidR="00D11113" w:rsidRPr="009F7983">
        <w:rPr>
          <w:rFonts w:ascii="Calibri" w:eastAsia="Calibri" w:hAnsi="Calibri" w:cs="Calibri"/>
          <w:color w:val="000000" w:themeColor="text1"/>
          <w:lang w:val="en-AU"/>
        </w:rPr>
        <w:t>,</w:t>
      </w:r>
      <w:r w:rsidRPr="009F7983">
        <w:rPr>
          <w:rFonts w:ascii="Calibri" w:eastAsia="Calibri" w:hAnsi="Calibri" w:cs="Calibri"/>
          <w:color w:val="000000" w:themeColor="text1"/>
          <w:lang w:val="en-AU"/>
        </w:rPr>
        <w:t xml:space="preserve"> and </w:t>
      </w:r>
      <w:r w:rsidRPr="009F7983">
        <w:rPr>
          <w:rFonts w:ascii="Calibri" w:eastAsia="Calibri" w:hAnsi="Calibri" w:cs="Calibri"/>
          <w:b/>
          <w:color w:val="000000" w:themeColor="text1"/>
          <w:lang w:val="en-AU"/>
        </w:rPr>
        <w:t>celebrate Aboriginal culture</w:t>
      </w:r>
      <w:r w:rsidRPr="009F7983">
        <w:rPr>
          <w:rFonts w:ascii="Calibri" w:eastAsia="Calibri" w:hAnsi="Calibri" w:cs="Calibri"/>
          <w:color w:val="000000" w:themeColor="text1"/>
          <w:lang w:val="en-AU"/>
        </w:rPr>
        <w:t xml:space="preserve"> through storytelling, knowledge sharing, cultural events and structured programming.</w:t>
      </w:r>
    </w:p>
    <w:p w14:paraId="4789ABAD" w14:textId="77777777" w:rsidR="003E3CF2" w:rsidRDefault="003E3CF2" w:rsidP="005138B3">
      <w:pPr>
        <w:spacing w:line="276" w:lineRule="auto"/>
        <w:rPr>
          <w:rFonts w:ascii="Calibri" w:eastAsia="Calibri" w:hAnsi="Calibri" w:cs="Calibri"/>
          <w:color w:val="000000"/>
          <w:lang w:val="en-AU"/>
        </w:rPr>
        <w:sectPr w:rsidR="003E3CF2" w:rsidSect="001E7076">
          <w:pgSz w:w="11907" w:h="16840" w:code="9"/>
          <w:pgMar w:top="1440" w:right="1440" w:bottom="1440" w:left="1440" w:header="454" w:footer="454" w:gutter="0"/>
          <w:cols w:space="720"/>
          <w:formProt w:val="0"/>
        </w:sectPr>
      </w:pPr>
    </w:p>
    <w:p w14:paraId="078BDBD6" w14:textId="77777777" w:rsidR="00582FAC" w:rsidRPr="009F7983" w:rsidRDefault="00C474AC" w:rsidP="005138B3">
      <w:pPr>
        <w:spacing w:line="276" w:lineRule="auto"/>
        <w:rPr>
          <w:rFonts w:ascii="Calibri" w:eastAsia="Calibri" w:hAnsi="Calibri" w:cs="Calibri"/>
          <w:color w:val="000000"/>
          <w:lang w:val="en-AU"/>
        </w:rPr>
      </w:pPr>
      <w:r w:rsidRPr="009F7983">
        <w:rPr>
          <w:rFonts w:ascii="Calibri" w:eastAsia="Calibri" w:hAnsi="Calibri" w:cs="Calibri"/>
          <w:iCs/>
          <w:color w:val="000000" w:themeColor="text1"/>
          <w:lang w:val="en-AU"/>
        </w:rPr>
        <w:lastRenderedPageBreak/>
        <w:t>In addition, this project seeks to:</w:t>
      </w:r>
    </w:p>
    <w:p w14:paraId="1B7D6395" w14:textId="77777777" w:rsidR="00582FAC" w:rsidRPr="009F7983" w:rsidRDefault="00C474AC" w:rsidP="005138B3">
      <w:pPr>
        <w:numPr>
          <w:ilvl w:val="0"/>
          <w:numId w:val="7"/>
        </w:numPr>
        <w:spacing w:line="276" w:lineRule="auto"/>
        <w:rPr>
          <w:rFonts w:ascii="Calibri" w:eastAsia="Calibri" w:hAnsi="Calibri" w:cs="Calibri"/>
          <w:color w:val="000000"/>
          <w:lang w:val="en-AU"/>
        </w:rPr>
      </w:pPr>
      <w:r w:rsidRPr="009F7983">
        <w:rPr>
          <w:rFonts w:ascii="Calibri" w:eastAsia="Calibri" w:hAnsi="Calibri" w:cs="Calibri"/>
          <w:iCs/>
          <w:color w:val="000000" w:themeColor="text1"/>
          <w:lang w:val="en-AU"/>
        </w:rPr>
        <w:t xml:space="preserve">Improve overall Aboriginal </w:t>
      </w:r>
      <w:r w:rsidRPr="009F7983">
        <w:rPr>
          <w:rFonts w:ascii="Calibri" w:eastAsia="Calibri" w:hAnsi="Calibri" w:cs="Calibri"/>
          <w:b/>
          <w:iCs/>
          <w:color w:val="000000" w:themeColor="text1"/>
          <w:lang w:val="en-AU"/>
        </w:rPr>
        <w:t>social, physical, cultural</w:t>
      </w:r>
      <w:r w:rsidR="00D11113" w:rsidRPr="009F7983">
        <w:rPr>
          <w:rFonts w:ascii="Calibri" w:eastAsia="Calibri" w:hAnsi="Calibri" w:cs="Calibri"/>
          <w:b/>
          <w:iCs/>
          <w:color w:val="000000" w:themeColor="text1"/>
          <w:lang w:val="en-AU"/>
        </w:rPr>
        <w:t>,</w:t>
      </w:r>
      <w:r w:rsidRPr="009F7983">
        <w:rPr>
          <w:rFonts w:ascii="Calibri" w:eastAsia="Calibri" w:hAnsi="Calibri" w:cs="Calibri"/>
          <w:b/>
          <w:iCs/>
          <w:color w:val="000000" w:themeColor="text1"/>
          <w:lang w:val="en-AU"/>
        </w:rPr>
        <w:t xml:space="preserve"> and emotional health and wellness</w:t>
      </w:r>
      <w:r w:rsidRPr="009F7983">
        <w:rPr>
          <w:rFonts w:ascii="Calibri" w:eastAsia="Calibri" w:hAnsi="Calibri" w:cs="Calibri"/>
          <w:iCs/>
          <w:color w:val="000000" w:themeColor="text1"/>
          <w:lang w:val="en-AU"/>
        </w:rPr>
        <w:t xml:space="preserve"> needs. Social and emotional wellbeing is recognised as an important determinant of health for Aboriginal people and is interrelated with other social, cultural and political factors such as connection to country, spirituality, culture, community, family and mental and physical health. </w:t>
      </w:r>
    </w:p>
    <w:p w14:paraId="3461FF81" w14:textId="77777777" w:rsidR="00582FAC" w:rsidRPr="009F7983" w:rsidRDefault="00C474AC" w:rsidP="005138B3">
      <w:pPr>
        <w:numPr>
          <w:ilvl w:val="0"/>
          <w:numId w:val="7"/>
        </w:numPr>
        <w:spacing w:line="276" w:lineRule="auto"/>
        <w:rPr>
          <w:rFonts w:ascii="Calibri" w:eastAsia="Calibri" w:hAnsi="Calibri" w:cs="Calibri"/>
          <w:b/>
          <w:color w:val="000000"/>
          <w:lang w:val="en-AU"/>
        </w:rPr>
      </w:pPr>
      <w:r w:rsidRPr="009F7983">
        <w:rPr>
          <w:rFonts w:ascii="Calibri" w:eastAsia="Calibri" w:hAnsi="Calibri" w:cs="Calibri"/>
          <w:b/>
          <w:iCs/>
          <w:color w:val="000000" w:themeColor="text1"/>
          <w:lang w:val="en-AU"/>
        </w:rPr>
        <w:t>Reduce inequity and access barriers</w:t>
      </w:r>
      <w:r w:rsidRPr="009F7983">
        <w:rPr>
          <w:rFonts w:ascii="Calibri" w:eastAsia="Calibri" w:hAnsi="Calibri" w:cs="Calibri"/>
          <w:iCs/>
          <w:color w:val="000000" w:themeColor="text1"/>
          <w:lang w:val="en-AU"/>
        </w:rPr>
        <w:t xml:space="preserve"> to essential health services for Aboriginal people. </w:t>
      </w:r>
    </w:p>
    <w:p w14:paraId="2E93D06E" w14:textId="77777777" w:rsidR="00582FAC" w:rsidRPr="009F7983" w:rsidRDefault="00C474AC" w:rsidP="005138B3">
      <w:pPr>
        <w:numPr>
          <w:ilvl w:val="0"/>
          <w:numId w:val="7"/>
        </w:numPr>
        <w:spacing w:line="276" w:lineRule="auto"/>
        <w:rPr>
          <w:rFonts w:ascii="Calibri" w:eastAsia="Calibri" w:hAnsi="Calibri" w:cs="Calibri"/>
          <w:b/>
          <w:color w:val="000000"/>
          <w:szCs w:val="20"/>
          <w:lang w:val="en-AU"/>
        </w:rPr>
      </w:pPr>
      <w:r w:rsidRPr="7F918675">
        <w:rPr>
          <w:rFonts w:ascii="Calibri" w:eastAsia="Calibri" w:hAnsi="Calibri" w:cs="Calibri"/>
          <w:b/>
          <w:iCs/>
          <w:color w:val="000000" w:themeColor="text1"/>
          <w:szCs w:val="20"/>
          <w:lang w:val="en-AU"/>
        </w:rPr>
        <w:t>Fill a service provision gap</w:t>
      </w:r>
      <w:r w:rsidRPr="7F918675">
        <w:rPr>
          <w:rFonts w:ascii="Calibri" w:eastAsia="Calibri" w:hAnsi="Calibri" w:cs="Calibri"/>
          <w:iCs/>
          <w:color w:val="000000" w:themeColor="text1"/>
          <w:szCs w:val="20"/>
          <w:lang w:val="en-AU"/>
        </w:rPr>
        <w:t xml:space="preserve"> in the </w:t>
      </w:r>
      <w:r w:rsidRPr="040D3BDE">
        <w:rPr>
          <w:rFonts w:ascii="Calibri" w:eastAsia="Calibri" w:hAnsi="Calibri" w:cs="Calibri"/>
          <w:iCs/>
          <w:color w:val="000000" w:themeColor="text1"/>
          <w:szCs w:val="20"/>
          <w:lang w:val="en-AU"/>
        </w:rPr>
        <w:t>broader Northern Metropolitan region,</w:t>
      </w:r>
      <w:r w:rsidRPr="7F918675">
        <w:rPr>
          <w:rFonts w:ascii="Calibri" w:eastAsia="Calibri" w:hAnsi="Calibri" w:cs="Calibri"/>
          <w:iCs/>
          <w:color w:val="000000" w:themeColor="text1"/>
          <w:szCs w:val="20"/>
          <w:lang w:val="en-AU"/>
        </w:rPr>
        <w:t xml:space="preserve"> </w:t>
      </w:r>
      <w:r w:rsidRPr="040D3BDE">
        <w:rPr>
          <w:rFonts w:ascii="Calibri" w:eastAsia="Calibri" w:hAnsi="Calibri" w:cs="Calibri"/>
          <w:iCs/>
          <w:color w:val="000000" w:themeColor="text1"/>
          <w:szCs w:val="20"/>
          <w:lang w:val="en-AU"/>
        </w:rPr>
        <w:t>whic</w:t>
      </w:r>
      <w:r w:rsidRPr="3E3EE508">
        <w:rPr>
          <w:rFonts w:ascii="Calibri" w:eastAsia="Calibri" w:hAnsi="Calibri" w:cs="Calibri"/>
          <w:iCs/>
          <w:color w:val="000000" w:themeColor="text1"/>
          <w:szCs w:val="20"/>
          <w:lang w:val="en-AU"/>
        </w:rPr>
        <w:t xml:space="preserve">h </w:t>
      </w:r>
      <w:r w:rsidR="7FFFC5E2" w:rsidRPr="547D2858">
        <w:rPr>
          <w:rFonts w:ascii="Calibri" w:eastAsia="Calibri" w:hAnsi="Calibri" w:cs="Calibri"/>
          <w:color w:val="000000" w:themeColor="text1"/>
          <w:szCs w:val="20"/>
          <w:lang w:val="en-AU"/>
        </w:rPr>
        <w:t xml:space="preserve">has a combined Aboriginal </w:t>
      </w:r>
      <w:r w:rsidR="7FFFC5E2" w:rsidRPr="40AFF32A">
        <w:rPr>
          <w:rFonts w:ascii="Calibri" w:eastAsia="Calibri" w:hAnsi="Calibri" w:cs="Calibri"/>
          <w:color w:val="000000" w:themeColor="text1"/>
          <w:szCs w:val="20"/>
          <w:lang w:val="en-AU"/>
        </w:rPr>
        <w:t xml:space="preserve">population of 10,030 but only </w:t>
      </w:r>
      <w:r w:rsidR="7FFFC5E2" w:rsidRPr="41F65B13">
        <w:rPr>
          <w:rFonts w:ascii="Calibri" w:eastAsia="Calibri" w:hAnsi="Calibri" w:cs="Calibri"/>
          <w:color w:val="000000" w:themeColor="text1"/>
          <w:szCs w:val="20"/>
          <w:lang w:val="en-AU"/>
        </w:rPr>
        <w:t xml:space="preserve">one Gathering Place (in Banyule </w:t>
      </w:r>
      <w:r w:rsidR="7FFFC5E2" w:rsidRPr="18A955D9">
        <w:rPr>
          <w:rFonts w:ascii="Calibri" w:eastAsia="Calibri" w:hAnsi="Calibri" w:cs="Calibri"/>
          <w:color w:val="000000" w:themeColor="text1"/>
          <w:szCs w:val="20"/>
          <w:lang w:val="en-AU"/>
        </w:rPr>
        <w:t>City Council).</w:t>
      </w:r>
    </w:p>
    <w:p w14:paraId="77AFDA42" w14:textId="77777777" w:rsidR="00582FAC" w:rsidRPr="009F7983" w:rsidRDefault="00C474AC" w:rsidP="005138B3">
      <w:pPr>
        <w:numPr>
          <w:ilvl w:val="0"/>
          <w:numId w:val="7"/>
        </w:numPr>
        <w:spacing w:line="276" w:lineRule="auto"/>
        <w:rPr>
          <w:rFonts w:ascii="Calibri" w:eastAsia="Calibri" w:hAnsi="Calibri" w:cs="Calibri"/>
          <w:color w:val="000000"/>
          <w:lang w:val="en-AU"/>
        </w:rPr>
      </w:pPr>
      <w:r w:rsidRPr="009F7983">
        <w:rPr>
          <w:rFonts w:ascii="Calibri" w:eastAsia="Calibri" w:hAnsi="Calibri" w:cs="Calibri"/>
          <w:iCs/>
          <w:color w:val="000000" w:themeColor="text1"/>
          <w:lang w:val="en-AU"/>
        </w:rPr>
        <w:t xml:space="preserve">Address local needs for a local Aboriginal cultural facility and </w:t>
      </w:r>
      <w:r w:rsidRPr="009F7983">
        <w:rPr>
          <w:rFonts w:ascii="Calibri" w:eastAsia="Calibri" w:hAnsi="Calibri" w:cs="Calibri"/>
          <w:b/>
          <w:iCs/>
          <w:color w:val="000000" w:themeColor="text1"/>
          <w:lang w:val="en-AU"/>
        </w:rPr>
        <w:t>respond to community advocacy efforts</w:t>
      </w:r>
      <w:r w:rsidRPr="009F7983">
        <w:rPr>
          <w:rFonts w:ascii="Calibri" w:eastAsia="Calibri" w:hAnsi="Calibri" w:cs="Calibri"/>
          <w:iCs/>
          <w:color w:val="000000" w:themeColor="text1"/>
          <w:lang w:val="en-AU"/>
        </w:rPr>
        <w:t xml:space="preserve"> which commenced over 20 years ago and are at their strongest today.  </w:t>
      </w:r>
    </w:p>
    <w:p w14:paraId="30550F10" w14:textId="77777777" w:rsidR="00582FAC" w:rsidRPr="009F7983" w:rsidRDefault="00C474AC" w:rsidP="005138B3">
      <w:pPr>
        <w:numPr>
          <w:ilvl w:val="0"/>
          <w:numId w:val="7"/>
        </w:numPr>
        <w:spacing w:line="276" w:lineRule="auto"/>
        <w:rPr>
          <w:rFonts w:ascii="Calibri" w:eastAsia="Calibri" w:hAnsi="Calibri" w:cs="Calibri"/>
          <w:color w:val="000000"/>
          <w:lang w:val="en-AU"/>
        </w:rPr>
      </w:pPr>
      <w:r w:rsidRPr="009F7983">
        <w:rPr>
          <w:rFonts w:ascii="Calibri" w:eastAsia="Calibri" w:hAnsi="Calibri" w:cs="Calibri"/>
          <w:color w:val="000000" w:themeColor="text1"/>
          <w:lang w:val="en-AU"/>
        </w:rPr>
        <w:t xml:space="preserve">Embrace change through </w:t>
      </w:r>
      <w:r w:rsidRPr="009F7983">
        <w:rPr>
          <w:rFonts w:ascii="Calibri" w:eastAsia="Calibri" w:hAnsi="Calibri" w:cs="Calibri"/>
          <w:b/>
          <w:iCs/>
          <w:color w:val="000000" w:themeColor="text1"/>
          <w:lang w:val="en-AU"/>
        </w:rPr>
        <w:t>innovation, resilience, and community leadership</w:t>
      </w:r>
      <w:r w:rsidRPr="009F7983">
        <w:rPr>
          <w:rFonts w:ascii="Calibri" w:eastAsia="Calibri" w:hAnsi="Calibri" w:cs="Calibri"/>
          <w:color w:val="000000" w:themeColor="text1"/>
          <w:lang w:val="en-AU"/>
        </w:rPr>
        <w:t>; particularly on the codesign of the facility; proposed to take place with the Aboriginal community.</w:t>
      </w:r>
    </w:p>
    <w:p w14:paraId="4A2FA0AB" w14:textId="77777777" w:rsidR="00582FAC" w:rsidRPr="009F7983" w:rsidRDefault="00C474AC" w:rsidP="005138B3">
      <w:pPr>
        <w:numPr>
          <w:ilvl w:val="0"/>
          <w:numId w:val="7"/>
        </w:numPr>
        <w:tabs>
          <w:tab w:val="left" w:pos="1134"/>
        </w:tabs>
        <w:spacing w:line="276" w:lineRule="auto"/>
        <w:rPr>
          <w:rFonts w:ascii="Calibri" w:eastAsia="Calibri" w:hAnsi="Calibri" w:cs="Calibri"/>
          <w:color w:val="000000"/>
          <w:lang w:val="en-AU"/>
        </w:rPr>
      </w:pPr>
      <w:r w:rsidRPr="009F7983">
        <w:rPr>
          <w:rFonts w:ascii="Calibri" w:eastAsia="Calibri" w:hAnsi="Calibri" w:cs="Calibri"/>
          <w:iCs/>
          <w:color w:val="000000" w:themeColor="text1"/>
          <w:lang w:val="en-AU"/>
        </w:rPr>
        <w:t xml:space="preserve">Continue Council’s commitment to reconciliation, which commenced in 2001 with the establishment of the Whittlesea Reconciliation Group (WRG) and has resulted in the celebration of significant Aboriginal events and advocacy efforts to </w:t>
      </w:r>
      <w:r w:rsidRPr="009F7983">
        <w:rPr>
          <w:rFonts w:ascii="Calibri" w:eastAsia="Calibri" w:hAnsi="Calibri" w:cs="Calibri"/>
          <w:b/>
          <w:color w:val="000000" w:themeColor="text1"/>
          <w:lang w:val="en-AU"/>
        </w:rPr>
        <w:t>build reconciliation across the community</w:t>
      </w:r>
      <w:r w:rsidRPr="009F7983">
        <w:rPr>
          <w:rFonts w:ascii="Calibri" w:eastAsia="Calibri" w:hAnsi="Calibri" w:cs="Calibri"/>
          <w:color w:val="000000" w:themeColor="text1"/>
          <w:lang w:val="en-AU"/>
        </w:rPr>
        <w:t>, on the foundation of truth telling. </w:t>
      </w:r>
    </w:p>
    <w:p w14:paraId="2033A161" w14:textId="77777777" w:rsidR="00582FAC" w:rsidRPr="009F7983" w:rsidRDefault="00C474AC" w:rsidP="005138B3">
      <w:pPr>
        <w:numPr>
          <w:ilvl w:val="0"/>
          <w:numId w:val="7"/>
        </w:numPr>
        <w:spacing w:line="276" w:lineRule="auto"/>
        <w:rPr>
          <w:rFonts w:ascii="Calibri" w:eastAsia="Calibri" w:hAnsi="Calibri" w:cs="Calibri"/>
          <w:color w:val="000000"/>
          <w:lang w:val="en-AU"/>
        </w:rPr>
      </w:pPr>
      <w:r w:rsidRPr="009F7983">
        <w:rPr>
          <w:rFonts w:ascii="Calibri" w:eastAsia="Calibri" w:hAnsi="Calibri" w:cs="Calibri"/>
          <w:iCs/>
          <w:color w:val="000000" w:themeColor="text1"/>
          <w:lang w:val="en-AU"/>
        </w:rPr>
        <w:t xml:space="preserve">Contribute toward the Whittlesea 2040 Community Vision of </w:t>
      </w:r>
      <w:r w:rsidRPr="009F7983">
        <w:rPr>
          <w:rFonts w:ascii="Calibri" w:eastAsia="Calibri" w:hAnsi="Calibri" w:cs="Calibri"/>
          <w:b/>
          <w:iCs/>
          <w:color w:val="000000" w:themeColor="text1"/>
          <w:lang w:val="en-AU"/>
        </w:rPr>
        <w:t xml:space="preserve">‘A place for all’, particularly for Aboriginal people </w:t>
      </w:r>
      <w:r w:rsidRPr="009F7983">
        <w:rPr>
          <w:rFonts w:ascii="Calibri" w:eastAsia="Calibri" w:hAnsi="Calibri" w:cs="Calibri"/>
          <w:iCs/>
          <w:color w:val="000000" w:themeColor="text1"/>
          <w:lang w:val="en-AU"/>
        </w:rPr>
        <w:t>who currently experience feelings of isolation, loss, and low levels of cultural safety.</w:t>
      </w:r>
    </w:p>
    <w:p w14:paraId="77C2D73C" w14:textId="77777777" w:rsidR="006D7270" w:rsidRPr="00AC4CF9" w:rsidRDefault="00C474AC" w:rsidP="005138B3">
      <w:pPr>
        <w:spacing w:before="240" w:after="60" w:line="276" w:lineRule="auto"/>
        <w:rPr>
          <w:rFonts w:ascii="Calibri" w:eastAsia="Calibri" w:hAnsi="Calibri" w:cs="Calibri"/>
          <w:b/>
          <w:bCs/>
          <w:color w:val="000000"/>
          <w:lang w:val="en-AU"/>
        </w:rPr>
      </w:pPr>
      <w:r>
        <w:rPr>
          <w:rFonts w:ascii="Calibri" w:eastAsia="Calibri" w:hAnsi="Calibri" w:cs="Calibri"/>
          <w:b/>
          <w:bCs/>
          <w:color w:val="000000" w:themeColor="text1"/>
          <w:lang w:val="en-AU"/>
        </w:rPr>
        <w:t>Capital</w:t>
      </w:r>
      <w:r w:rsidR="0045252E" w:rsidRPr="00AC4CF9">
        <w:rPr>
          <w:rFonts w:ascii="Calibri" w:eastAsia="Calibri" w:hAnsi="Calibri" w:cs="Calibri"/>
          <w:b/>
          <w:bCs/>
          <w:color w:val="000000" w:themeColor="text1"/>
          <w:lang w:val="en-AU"/>
        </w:rPr>
        <w:t xml:space="preserve"> delivery </w:t>
      </w:r>
    </w:p>
    <w:p w14:paraId="08C80034" w14:textId="77777777" w:rsidR="20F28BE0" w:rsidRPr="009F7983" w:rsidRDefault="00C474AC" w:rsidP="005138B3">
      <w:pPr>
        <w:spacing w:line="276" w:lineRule="auto"/>
        <w:rPr>
          <w:rFonts w:ascii="Calibri" w:eastAsia="Calibri" w:hAnsi="Calibri" w:cs="Calibri"/>
          <w:color w:val="000000"/>
          <w:lang w:val="en-AU"/>
        </w:rPr>
      </w:pPr>
      <w:r w:rsidRPr="009F7983">
        <w:rPr>
          <w:rFonts w:ascii="Calibri" w:eastAsia="Calibri" w:hAnsi="Calibri" w:cs="Calibri"/>
          <w:color w:val="000000" w:themeColor="text1"/>
          <w:lang w:val="en-AU"/>
        </w:rPr>
        <w:t>Four options for the Aboriginal Gathering Place facility were assessed as part of this business case</w:t>
      </w:r>
      <w:r w:rsidR="00B44061">
        <w:rPr>
          <w:rFonts w:ascii="Calibri" w:eastAsia="Calibri" w:hAnsi="Calibri" w:cs="Calibri"/>
          <w:color w:val="000000" w:themeColor="text1"/>
          <w:lang w:val="en-AU"/>
        </w:rPr>
        <w:t>, as detailed in Table 1</w:t>
      </w:r>
      <w:r w:rsidRPr="009F7983">
        <w:rPr>
          <w:rFonts w:ascii="Calibri" w:eastAsia="Calibri" w:hAnsi="Calibri" w:cs="Calibri"/>
          <w:color w:val="000000" w:themeColor="text1"/>
          <w:lang w:val="en-AU"/>
        </w:rPr>
        <w:t xml:space="preserve">: </w:t>
      </w:r>
    </w:p>
    <w:p w14:paraId="7BBC717A" w14:textId="77777777" w:rsidR="20F28BE0" w:rsidRPr="009F7983" w:rsidRDefault="20F28BE0" w:rsidP="005138B3">
      <w:pPr>
        <w:spacing w:line="276" w:lineRule="auto"/>
        <w:rPr>
          <w:rFonts w:ascii="Calibri" w:eastAsia="Calibri" w:hAnsi="Calibri" w:cs="Calibri"/>
          <w:color w:val="000000"/>
          <w:lang w:val="en-AU"/>
        </w:rPr>
      </w:pPr>
    </w:p>
    <w:p w14:paraId="075A4411" w14:textId="77777777" w:rsidR="20F28BE0" w:rsidRPr="009F7983" w:rsidRDefault="00C474AC" w:rsidP="005138B3">
      <w:pPr>
        <w:numPr>
          <w:ilvl w:val="0"/>
          <w:numId w:val="8"/>
        </w:numPr>
        <w:spacing w:line="276" w:lineRule="auto"/>
        <w:rPr>
          <w:rFonts w:ascii="Calibri" w:eastAsia="Calibri" w:hAnsi="Calibri" w:cs="Calibri"/>
          <w:b/>
          <w:color w:val="000000"/>
          <w:lang w:val="en-AU"/>
        </w:rPr>
      </w:pPr>
      <w:r w:rsidRPr="009F7983">
        <w:rPr>
          <w:rFonts w:ascii="Calibri" w:eastAsia="Calibri" w:hAnsi="Calibri" w:cs="Calibri"/>
          <w:b/>
          <w:color w:val="000000" w:themeColor="text1"/>
          <w:lang w:val="en-AU"/>
        </w:rPr>
        <w:t>Option 1: Do Nothing</w:t>
      </w:r>
      <w:r w:rsidRPr="009F7983">
        <w:rPr>
          <w:rFonts w:ascii="Calibri" w:eastAsia="Calibri" w:hAnsi="Calibri" w:cs="Calibri"/>
          <w:color w:val="000000" w:themeColor="text1"/>
          <w:lang w:val="en-AU"/>
        </w:rPr>
        <w:t xml:space="preserve"> - No Aboriginal Gathering Place constructed, and programs and services are expanded in Council’s existing community centres.  </w:t>
      </w:r>
    </w:p>
    <w:p w14:paraId="2CF205A3" w14:textId="77777777" w:rsidR="20F28BE0" w:rsidRPr="009F7983" w:rsidRDefault="00C474AC" w:rsidP="005138B3">
      <w:pPr>
        <w:numPr>
          <w:ilvl w:val="0"/>
          <w:numId w:val="8"/>
        </w:numPr>
        <w:spacing w:line="276" w:lineRule="auto"/>
        <w:rPr>
          <w:rFonts w:ascii="Calibri" w:eastAsia="Calibri" w:hAnsi="Calibri" w:cs="Calibri"/>
          <w:b/>
          <w:color w:val="000000"/>
          <w:lang w:val="en-AU"/>
        </w:rPr>
      </w:pPr>
      <w:r w:rsidRPr="009F7983">
        <w:rPr>
          <w:rFonts w:ascii="Calibri" w:eastAsia="Calibri" w:hAnsi="Calibri" w:cs="Calibri"/>
          <w:b/>
          <w:color w:val="000000" w:themeColor="text1"/>
          <w:lang w:val="en-AU"/>
        </w:rPr>
        <w:t>Option 2: Foundational Facility</w:t>
      </w:r>
      <w:r w:rsidRPr="009F7983">
        <w:rPr>
          <w:rFonts w:ascii="Calibri" w:eastAsia="Calibri" w:hAnsi="Calibri" w:cs="Calibri"/>
          <w:color w:val="000000" w:themeColor="text1"/>
          <w:lang w:val="en-AU"/>
        </w:rPr>
        <w:t xml:space="preserve"> – This option enables a range of </w:t>
      </w:r>
      <w:r w:rsidR="00C24259" w:rsidRPr="009F7983">
        <w:rPr>
          <w:rFonts w:ascii="Calibri" w:eastAsia="Calibri" w:hAnsi="Calibri" w:cs="Calibri"/>
          <w:color w:val="000000" w:themeColor="text1"/>
          <w:lang w:val="en-AU"/>
        </w:rPr>
        <w:t xml:space="preserve">community </w:t>
      </w:r>
      <w:r w:rsidRPr="009F7983">
        <w:rPr>
          <w:rFonts w:ascii="Calibri" w:eastAsia="Calibri" w:hAnsi="Calibri" w:cs="Calibri"/>
          <w:color w:val="000000" w:themeColor="text1"/>
          <w:lang w:val="en-AU"/>
        </w:rPr>
        <w:t>activities and program</w:t>
      </w:r>
      <w:r w:rsidR="00C24259" w:rsidRPr="009F7983">
        <w:rPr>
          <w:rFonts w:ascii="Calibri" w:eastAsia="Calibri" w:hAnsi="Calibri" w:cs="Calibri"/>
          <w:color w:val="000000" w:themeColor="text1"/>
          <w:lang w:val="en-AU"/>
        </w:rPr>
        <w:t>ming</w:t>
      </w:r>
      <w:r w:rsidRPr="009F7983">
        <w:rPr>
          <w:rFonts w:ascii="Calibri" w:eastAsia="Calibri" w:hAnsi="Calibri" w:cs="Calibri"/>
          <w:color w:val="000000" w:themeColor="text1"/>
          <w:lang w:val="en-AU"/>
        </w:rPr>
        <w:t xml:space="preserve"> opportunities </w:t>
      </w:r>
      <w:r w:rsidR="00C24259" w:rsidRPr="009F7983">
        <w:rPr>
          <w:rFonts w:ascii="Calibri" w:eastAsia="Calibri" w:hAnsi="Calibri" w:cs="Calibri"/>
          <w:color w:val="000000" w:themeColor="text1"/>
          <w:lang w:val="en-AU"/>
        </w:rPr>
        <w:t>as well as</w:t>
      </w:r>
      <w:r w:rsidR="00B47ECF" w:rsidRPr="009F7983">
        <w:rPr>
          <w:rFonts w:ascii="Calibri" w:eastAsia="Calibri" w:hAnsi="Calibri" w:cs="Calibri"/>
          <w:color w:val="000000" w:themeColor="text1"/>
          <w:lang w:val="en-AU"/>
        </w:rPr>
        <w:t xml:space="preserve"> </w:t>
      </w:r>
      <w:r w:rsidRPr="009F7983">
        <w:rPr>
          <w:rFonts w:ascii="Calibri" w:eastAsia="Calibri" w:hAnsi="Calibri" w:cs="Calibri"/>
          <w:color w:val="000000" w:themeColor="text1"/>
          <w:lang w:val="en-AU"/>
        </w:rPr>
        <w:t>income generation.</w:t>
      </w:r>
    </w:p>
    <w:p w14:paraId="5BCF004D" w14:textId="77777777" w:rsidR="20F28BE0" w:rsidRPr="009F7983" w:rsidRDefault="00C474AC" w:rsidP="005138B3">
      <w:pPr>
        <w:numPr>
          <w:ilvl w:val="0"/>
          <w:numId w:val="8"/>
        </w:numPr>
        <w:spacing w:line="276" w:lineRule="auto"/>
        <w:rPr>
          <w:rFonts w:ascii="Calibri" w:eastAsia="Calibri" w:hAnsi="Calibri" w:cs="Calibri"/>
          <w:b/>
          <w:color w:val="000000"/>
          <w:lang w:val="en-AU"/>
        </w:rPr>
      </w:pPr>
      <w:r w:rsidRPr="009F7983">
        <w:rPr>
          <w:rFonts w:ascii="Calibri" w:eastAsia="Calibri" w:hAnsi="Calibri" w:cs="Calibri"/>
          <w:b/>
          <w:color w:val="000000" w:themeColor="text1"/>
          <w:lang w:val="en-AU"/>
        </w:rPr>
        <w:t>Option 3: Intermediate Facility</w:t>
      </w:r>
      <w:r w:rsidRPr="009F7983">
        <w:rPr>
          <w:rFonts w:ascii="Calibri" w:eastAsia="Calibri" w:hAnsi="Calibri" w:cs="Calibri"/>
          <w:color w:val="000000" w:themeColor="text1"/>
          <w:lang w:val="en-AU"/>
        </w:rPr>
        <w:t xml:space="preserve"> – This option makes additional area allowances on Option 2 to increase programming capacity. </w:t>
      </w:r>
    </w:p>
    <w:p w14:paraId="2F4B6BC1" w14:textId="77777777" w:rsidR="20F28BE0" w:rsidRPr="006C76C7" w:rsidRDefault="00C474AC" w:rsidP="005138B3">
      <w:pPr>
        <w:numPr>
          <w:ilvl w:val="0"/>
          <w:numId w:val="8"/>
        </w:numPr>
        <w:spacing w:line="276" w:lineRule="auto"/>
        <w:rPr>
          <w:rFonts w:ascii="Calibri" w:eastAsia="Calibri" w:hAnsi="Calibri" w:cs="Calibri"/>
          <w:color w:val="000000"/>
          <w:szCs w:val="20"/>
          <w:lang w:val="en-AU"/>
        </w:rPr>
      </w:pPr>
      <w:r w:rsidRPr="009F7983">
        <w:rPr>
          <w:rFonts w:ascii="Calibri" w:eastAsia="Calibri" w:hAnsi="Calibri" w:cs="Calibri"/>
          <w:b/>
          <w:color w:val="000000" w:themeColor="text1"/>
          <w:szCs w:val="20"/>
          <w:lang w:val="en-AU"/>
        </w:rPr>
        <w:t>Option 4: Enhanced Facility</w:t>
      </w:r>
      <w:r w:rsidRPr="009F7983">
        <w:rPr>
          <w:rFonts w:ascii="Calibri" w:eastAsia="Calibri" w:hAnsi="Calibri" w:cs="Calibri"/>
          <w:color w:val="000000" w:themeColor="text1"/>
          <w:szCs w:val="20"/>
          <w:lang w:val="en-AU"/>
        </w:rPr>
        <w:t xml:space="preserve"> – Small area enhancements on Option 3 to increase programming spaces.</w:t>
      </w:r>
    </w:p>
    <w:p w14:paraId="7B71A686" w14:textId="77777777" w:rsidR="003E3CF2" w:rsidRDefault="003E3CF2" w:rsidP="004445B4">
      <w:pPr>
        <w:spacing w:before="120" w:after="120" w:line="276" w:lineRule="auto"/>
        <w:rPr>
          <w:rFonts w:ascii="Calibri" w:eastAsia="Calibri" w:hAnsi="Calibri" w:cs="Calibri"/>
          <w:b/>
          <w:color w:val="000000"/>
          <w:lang w:val="en-AU"/>
        </w:rPr>
        <w:sectPr w:rsidR="003E3CF2" w:rsidSect="001E7076">
          <w:headerReference w:type="default" r:id="rId18"/>
          <w:footerReference w:type="default" r:id="rId19"/>
          <w:pgSz w:w="11907" w:h="16840" w:code="9"/>
          <w:pgMar w:top="1440" w:right="1440" w:bottom="1440" w:left="1440" w:header="454" w:footer="454" w:gutter="0"/>
          <w:cols w:space="720"/>
          <w:formProt w:val="0"/>
        </w:sectPr>
      </w:pPr>
    </w:p>
    <w:p w14:paraId="520E5399" w14:textId="77777777" w:rsidR="00B44061" w:rsidRPr="00FB4554" w:rsidRDefault="00C474AC" w:rsidP="004445B4">
      <w:pPr>
        <w:spacing w:before="120" w:after="120" w:line="276" w:lineRule="auto"/>
        <w:rPr>
          <w:rFonts w:ascii="Calibri" w:eastAsia="Calibri" w:hAnsi="Calibri" w:cs="Calibri"/>
          <w:b/>
          <w:color w:val="000000"/>
          <w:lang w:val="en-AU"/>
        </w:rPr>
      </w:pPr>
      <w:r>
        <w:rPr>
          <w:rFonts w:ascii="Calibri" w:eastAsia="Calibri" w:hAnsi="Calibri" w:cs="Calibri"/>
          <w:b/>
          <w:color w:val="000000" w:themeColor="text1"/>
          <w:lang w:val="en-AU"/>
        </w:rPr>
        <w:lastRenderedPageBreak/>
        <w:t xml:space="preserve">Table 1. </w:t>
      </w:r>
      <w:r w:rsidR="00D72B27">
        <w:rPr>
          <w:rFonts w:ascii="Calibri" w:eastAsia="Calibri" w:hAnsi="Calibri" w:cs="Calibri"/>
          <w:b/>
          <w:color w:val="000000" w:themeColor="text1"/>
          <w:lang w:val="en-AU"/>
        </w:rPr>
        <w:t>Capital delivery options assessed for the business case</w:t>
      </w:r>
    </w:p>
    <w:p w14:paraId="0AA9E43C" w14:textId="77777777" w:rsidR="00FE12CE" w:rsidRPr="00FE12CE" w:rsidRDefault="00FE12CE" w:rsidP="004445B4">
      <w:pPr>
        <w:spacing w:before="120" w:after="120" w:line="276" w:lineRule="auto"/>
        <w:rPr>
          <w:rFonts w:ascii="Calibri" w:eastAsia="Calibri" w:hAnsi="Calibri" w:cs="Calibri"/>
          <w:b/>
          <w:bCs/>
          <w:color w:val="000000"/>
          <w:sz w:val="22"/>
          <w:szCs w:val="22"/>
          <w:lang w:val="en-AU"/>
        </w:rPr>
      </w:pPr>
    </w:p>
    <w:tbl>
      <w:tblPr>
        <w:tblStyle w:val="TableGrid"/>
        <w:tblW w:w="9773" w:type="dxa"/>
        <w:tblLayout w:type="fixed"/>
        <w:tblLook w:val="04A0" w:firstRow="1" w:lastRow="0" w:firstColumn="1" w:lastColumn="0" w:noHBand="0" w:noVBand="1"/>
      </w:tblPr>
      <w:tblGrid>
        <w:gridCol w:w="1552"/>
        <w:gridCol w:w="5528"/>
        <w:gridCol w:w="2693"/>
      </w:tblGrid>
      <w:tr w:rsidR="0016662D" w14:paraId="520AFEAF" w14:textId="77777777" w:rsidTr="00BC7C6B">
        <w:trPr>
          <w:tblHeader/>
        </w:trPr>
        <w:tc>
          <w:tcPr>
            <w:tcW w:w="1552" w:type="dxa"/>
            <w:tcBorders>
              <w:top w:val="single" w:sz="6" w:space="0" w:color="auto"/>
              <w:left w:val="single" w:sz="6" w:space="0" w:color="auto"/>
              <w:bottom w:val="single" w:sz="6" w:space="0" w:color="auto"/>
              <w:right w:val="single" w:sz="6" w:space="0" w:color="auto"/>
            </w:tcBorders>
            <w:shd w:val="clear" w:color="auto" w:fill="D9D9D9"/>
          </w:tcPr>
          <w:p w14:paraId="32A5887F" w14:textId="77777777" w:rsidR="00BC7C6B" w:rsidRPr="009F7983" w:rsidRDefault="00C474AC" w:rsidP="004445B4">
            <w:pPr>
              <w:spacing w:before="120" w:after="120" w:line="276" w:lineRule="auto"/>
              <w:rPr>
                <w:rFonts w:ascii="Calibri" w:eastAsia="Calibri" w:hAnsi="Calibri" w:cs="Calibri"/>
                <w:color w:val="000000"/>
                <w:lang w:eastAsia="en-US"/>
              </w:rPr>
            </w:pPr>
            <w:r w:rsidRPr="009F7983">
              <w:rPr>
                <w:rFonts w:asciiTheme="minorHAnsi" w:eastAsia="Calibri" w:hAnsiTheme="minorHAnsi" w:cstheme="minorHAnsi"/>
                <w:b/>
                <w:color w:val="000000" w:themeColor="text1"/>
                <w:lang w:eastAsia="en-US"/>
              </w:rPr>
              <w:t>Option</w:t>
            </w:r>
          </w:p>
        </w:tc>
        <w:tc>
          <w:tcPr>
            <w:tcW w:w="5528" w:type="dxa"/>
            <w:tcBorders>
              <w:top w:val="single" w:sz="6" w:space="0" w:color="auto"/>
              <w:left w:val="single" w:sz="6" w:space="0" w:color="auto"/>
              <w:bottom w:val="single" w:sz="6" w:space="0" w:color="auto"/>
              <w:right w:val="single" w:sz="6" w:space="0" w:color="auto"/>
            </w:tcBorders>
            <w:shd w:val="clear" w:color="auto" w:fill="D9D9D9"/>
          </w:tcPr>
          <w:p w14:paraId="13723A8B" w14:textId="77777777" w:rsidR="00BC7C6B" w:rsidRPr="009F7983" w:rsidRDefault="00C474AC" w:rsidP="004445B4">
            <w:pPr>
              <w:spacing w:before="120" w:after="120" w:line="276" w:lineRule="auto"/>
              <w:rPr>
                <w:rFonts w:ascii="Calibri" w:eastAsia="Calibri" w:hAnsi="Calibri" w:cs="Calibri"/>
                <w:color w:val="000000"/>
                <w:lang w:eastAsia="en-US"/>
              </w:rPr>
            </w:pPr>
            <w:r w:rsidRPr="009F7983">
              <w:rPr>
                <w:rFonts w:asciiTheme="minorHAnsi" w:eastAsia="Calibri" w:hAnsiTheme="minorHAnsi" w:cstheme="minorHAnsi"/>
                <w:b/>
                <w:color w:val="000000" w:themeColor="text1"/>
                <w:lang w:eastAsia="en-US"/>
              </w:rPr>
              <w:t>Scope</w:t>
            </w:r>
          </w:p>
        </w:tc>
        <w:tc>
          <w:tcPr>
            <w:tcW w:w="2693" w:type="dxa"/>
            <w:tcBorders>
              <w:top w:val="single" w:sz="6" w:space="0" w:color="auto"/>
              <w:left w:val="single" w:sz="6" w:space="0" w:color="auto"/>
              <w:bottom w:val="single" w:sz="6" w:space="0" w:color="auto"/>
              <w:right w:val="single" w:sz="6" w:space="0" w:color="auto"/>
            </w:tcBorders>
            <w:shd w:val="clear" w:color="auto" w:fill="D9D9D9"/>
          </w:tcPr>
          <w:p w14:paraId="203CA823" w14:textId="77777777" w:rsidR="00BC7C6B" w:rsidRPr="009F7983" w:rsidRDefault="00C474AC" w:rsidP="004445B4">
            <w:pPr>
              <w:spacing w:before="120" w:after="120" w:line="276" w:lineRule="auto"/>
              <w:rPr>
                <w:rFonts w:ascii="Calibri" w:eastAsia="Calibri" w:hAnsi="Calibri" w:cs="Calibri"/>
                <w:color w:val="000000"/>
                <w:lang w:eastAsia="en-US"/>
              </w:rPr>
            </w:pPr>
            <w:r w:rsidRPr="009F7983">
              <w:rPr>
                <w:rFonts w:asciiTheme="minorHAnsi" w:eastAsia="Calibri" w:hAnsiTheme="minorHAnsi" w:cstheme="minorHAnsi"/>
                <w:b/>
                <w:color w:val="000000" w:themeColor="text1"/>
                <w:lang w:eastAsia="en-US"/>
              </w:rPr>
              <w:t>Capital cost</w:t>
            </w:r>
          </w:p>
        </w:tc>
      </w:tr>
      <w:tr w:rsidR="0016662D" w14:paraId="57873EC1" w14:textId="77777777" w:rsidTr="00BC7C6B">
        <w:tc>
          <w:tcPr>
            <w:tcW w:w="1552" w:type="dxa"/>
            <w:tcBorders>
              <w:top w:val="single" w:sz="6" w:space="0" w:color="auto"/>
              <w:left w:val="single" w:sz="6" w:space="0" w:color="auto"/>
              <w:bottom w:val="single" w:sz="6" w:space="0" w:color="auto"/>
              <w:right w:val="single" w:sz="6" w:space="0" w:color="auto"/>
            </w:tcBorders>
          </w:tcPr>
          <w:p w14:paraId="0AD973B7" w14:textId="77777777" w:rsidR="00BC7C6B" w:rsidRPr="009F7983" w:rsidRDefault="00C474AC" w:rsidP="004445B4">
            <w:pPr>
              <w:spacing w:before="120" w:after="120" w:line="276" w:lineRule="auto"/>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Option 1 – Do nothing</w:t>
            </w:r>
          </w:p>
        </w:tc>
        <w:tc>
          <w:tcPr>
            <w:tcW w:w="5528" w:type="dxa"/>
            <w:tcBorders>
              <w:top w:val="single" w:sz="6" w:space="0" w:color="auto"/>
              <w:left w:val="single" w:sz="6" w:space="0" w:color="auto"/>
              <w:bottom w:val="single" w:sz="6" w:space="0" w:color="auto"/>
              <w:right w:val="single" w:sz="6" w:space="0" w:color="auto"/>
            </w:tcBorders>
          </w:tcPr>
          <w:p w14:paraId="5338FBC9" w14:textId="77777777" w:rsidR="00BC7C6B" w:rsidRPr="009F7983" w:rsidRDefault="00C474AC" w:rsidP="004445B4">
            <w:pPr>
              <w:numPr>
                <w:ilvl w:val="0"/>
                <w:numId w:val="9"/>
              </w:numPr>
              <w:spacing w:before="120" w:after="120" w:line="276" w:lineRule="auto"/>
              <w:ind w:left="357" w:hanging="357"/>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 xml:space="preserve">No dedicated facility </w:t>
            </w:r>
          </w:p>
          <w:p w14:paraId="4C2032B9" w14:textId="77777777" w:rsidR="00BC7C6B" w:rsidRPr="009F7983" w:rsidRDefault="00C474AC" w:rsidP="004445B4">
            <w:pPr>
              <w:numPr>
                <w:ilvl w:val="0"/>
                <w:numId w:val="9"/>
              </w:numPr>
              <w:spacing w:before="120" w:after="120" w:line="276" w:lineRule="auto"/>
              <w:ind w:left="357" w:hanging="357"/>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 xml:space="preserve">Programs and activities delivered in existing community centres  </w:t>
            </w:r>
          </w:p>
        </w:tc>
        <w:tc>
          <w:tcPr>
            <w:tcW w:w="2693" w:type="dxa"/>
            <w:tcBorders>
              <w:top w:val="single" w:sz="6" w:space="0" w:color="auto"/>
              <w:left w:val="single" w:sz="6" w:space="0" w:color="auto"/>
              <w:bottom w:val="single" w:sz="6" w:space="0" w:color="auto"/>
              <w:right w:val="single" w:sz="6" w:space="0" w:color="auto"/>
            </w:tcBorders>
          </w:tcPr>
          <w:p w14:paraId="0A46C1D8" w14:textId="77777777" w:rsidR="00BC7C6B" w:rsidRPr="009F7983" w:rsidRDefault="00C474AC" w:rsidP="004445B4">
            <w:pPr>
              <w:spacing w:before="120" w:after="120" w:line="276" w:lineRule="auto"/>
              <w:jc w:val="center"/>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$0</w:t>
            </w:r>
          </w:p>
        </w:tc>
      </w:tr>
      <w:tr w:rsidR="0016662D" w14:paraId="2B5EAB6D" w14:textId="77777777" w:rsidTr="00BC7C6B">
        <w:tc>
          <w:tcPr>
            <w:tcW w:w="1552" w:type="dxa"/>
            <w:tcBorders>
              <w:top w:val="single" w:sz="6" w:space="0" w:color="auto"/>
              <w:left w:val="single" w:sz="6" w:space="0" w:color="auto"/>
              <w:bottom w:val="single" w:sz="6" w:space="0" w:color="auto"/>
              <w:right w:val="single" w:sz="6" w:space="0" w:color="auto"/>
            </w:tcBorders>
          </w:tcPr>
          <w:p w14:paraId="7A7F504B" w14:textId="77777777" w:rsidR="00BC7C6B" w:rsidRPr="009F7983" w:rsidRDefault="00C474AC" w:rsidP="004445B4">
            <w:pPr>
              <w:spacing w:before="120" w:after="120" w:line="276" w:lineRule="auto"/>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 xml:space="preserve">Option 2 –Foundational Facility  </w:t>
            </w:r>
          </w:p>
        </w:tc>
        <w:tc>
          <w:tcPr>
            <w:tcW w:w="5528" w:type="dxa"/>
            <w:tcBorders>
              <w:top w:val="single" w:sz="6" w:space="0" w:color="auto"/>
              <w:left w:val="single" w:sz="6" w:space="0" w:color="auto"/>
              <w:bottom w:val="single" w:sz="6" w:space="0" w:color="auto"/>
              <w:right w:val="single" w:sz="6" w:space="0" w:color="auto"/>
            </w:tcBorders>
          </w:tcPr>
          <w:p w14:paraId="013859D1" w14:textId="77777777" w:rsidR="00BC7C6B" w:rsidRPr="009F7983" w:rsidRDefault="00C474AC" w:rsidP="004445B4">
            <w:pPr>
              <w:spacing w:before="120" w:after="120" w:line="276" w:lineRule="auto"/>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 xml:space="preserve">Approx. 650sqm facility comprising: </w:t>
            </w:r>
          </w:p>
          <w:p w14:paraId="69DA511C" w14:textId="77777777" w:rsidR="00BC7C6B" w:rsidRPr="009F7983" w:rsidRDefault="00C474AC" w:rsidP="004445B4">
            <w:pPr>
              <w:numPr>
                <w:ilvl w:val="0"/>
                <w:numId w:val="10"/>
              </w:numPr>
              <w:spacing w:before="120" w:after="120" w:line="276" w:lineRule="auto"/>
              <w:ind w:left="357" w:hanging="357"/>
              <w:rPr>
                <w:rFonts w:ascii="Calibri" w:eastAsia="Calibri" w:hAnsi="Calibri" w:cs="Arial"/>
                <w:color w:val="000000"/>
                <w:szCs w:val="20"/>
                <w:lang w:eastAsia="en-US"/>
              </w:rPr>
            </w:pPr>
            <w:r w:rsidRPr="23F4A88D">
              <w:rPr>
                <w:rFonts w:asciiTheme="minorHAnsi" w:eastAsia="Calibri" w:hAnsiTheme="minorHAnsi" w:cs="Arial"/>
                <w:color w:val="000000" w:themeColor="text1"/>
                <w:szCs w:val="20"/>
                <w:lang w:eastAsia="en-US"/>
              </w:rPr>
              <w:t xml:space="preserve">Large multi-purpose space for 100 people </w:t>
            </w:r>
          </w:p>
          <w:p w14:paraId="77668320" w14:textId="77777777" w:rsidR="00BC7C6B" w:rsidRPr="009F7983" w:rsidRDefault="00C474AC" w:rsidP="004445B4">
            <w:pPr>
              <w:numPr>
                <w:ilvl w:val="0"/>
                <w:numId w:val="10"/>
              </w:numPr>
              <w:spacing w:before="120" w:after="120" w:line="276" w:lineRule="auto"/>
              <w:ind w:left="357" w:hanging="357"/>
              <w:rPr>
                <w:rFonts w:ascii="Calibri" w:eastAsia="Calibri" w:hAnsi="Calibri" w:cs="Arial"/>
                <w:color w:val="000000"/>
                <w:szCs w:val="20"/>
                <w:lang w:eastAsia="en-US"/>
              </w:rPr>
            </w:pPr>
            <w:r w:rsidRPr="23F4A88D">
              <w:rPr>
                <w:rFonts w:asciiTheme="minorHAnsi" w:eastAsia="Calibri" w:hAnsiTheme="minorHAnsi" w:cs="Arial"/>
                <w:color w:val="000000" w:themeColor="text1"/>
                <w:szCs w:val="20"/>
                <w:lang w:eastAsia="en-US"/>
              </w:rPr>
              <w:t xml:space="preserve">Multi-purpose/meeting room for 15 people </w:t>
            </w:r>
          </w:p>
          <w:p w14:paraId="32C153C5" w14:textId="77777777" w:rsidR="00BC7C6B" w:rsidRPr="009F7983" w:rsidRDefault="00C474AC" w:rsidP="004445B4">
            <w:pPr>
              <w:numPr>
                <w:ilvl w:val="0"/>
                <w:numId w:val="10"/>
              </w:numPr>
              <w:spacing w:before="120" w:after="120" w:line="276" w:lineRule="auto"/>
              <w:ind w:left="357" w:hanging="357"/>
              <w:rPr>
                <w:rFonts w:ascii="Calibri" w:eastAsia="Calibri" w:hAnsi="Calibri" w:cs="Arial"/>
                <w:color w:val="000000"/>
                <w:szCs w:val="20"/>
                <w:lang w:eastAsia="en-US"/>
              </w:rPr>
            </w:pPr>
            <w:r w:rsidRPr="23F4A88D">
              <w:rPr>
                <w:rFonts w:asciiTheme="minorHAnsi" w:eastAsia="Calibri" w:hAnsiTheme="minorHAnsi" w:cs="Arial"/>
                <w:color w:val="000000" w:themeColor="text1"/>
                <w:szCs w:val="20"/>
                <w:lang w:eastAsia="en-US"/>
              </w:rPr>
              <w:t>Healing/quiet room</w:t>
            </w:r>
          </w:p>
          <w:p w14:paraId="3DB76AD5" w14:textId="77777777" w:rsidR="00BC7C6B" w:rsidRPr="009F7983" w:rsidRDefault="00C474AC" w:rsidP="004445B4">
            <w:pPr>
              <w:numPr>
                <w:ilvl w:val="0"/>
                <w:numId w:val="10"/>
              </w:numPr>
              <w:spacing w:before="120" w:after="120" w:line="276" w:lineRule="auto"/>
              <w:ind w:left="357" w:hanging="357"/>
              <w:rPr>
                <w:rFonts w:ascii="Calibri" w:eastAsia="Calibri" w:hAnsi="Calibri" w:cs="Arial"/>
                <w:color w:val="000000"/>
                <w:szCs w:val="20"/>
                <w:lang w:eastAsia="en-US"/>
              </w:rPr>
            </w:pPr>
            <w:r w:rsidRPr="0984DB65">
              <w:rPr>
                <w:rFonts w:asciiTheme="minorHAnsi" w:eastAsia="Calibri" w:hAnsiTheme="minorHAnsi" w:cs="Arial"/>
                <w:color w:val="000000" w:themeColor="text1"/>
                <w:szCs w:val="20"/>
                <w:lang w:eastAsia="en-US"/>
              </w:rPr>
              <w:t xml:space="preserve">Consultation rooms </w:t>
            </w:r>
          </w:p>
          <w:p w14:paraId="408A450C" w14:textId="77777777" w:rsidR="00BC7C6B" w:rsidRPr="009F7983" w:rsidRDefault="00C474AC" w:rsidP="004445B4">
            <w:pPr>
              <w:numPr>
                <w:ilvl w:val="0"/>
                <w:numId w:val="10"/>
              </w:numPr>
              <w:spacing w:before="120" w:after="120" w:line="276" w:lineRule="auto"/>
              <w:ind w:left="357" w:hanging="357"/>
              <w:rPr>
                <w:rFonts w:ascii="Calibri" w:eastAsia="Calibri" w:hAnsi="Calibri" w:cs="Arial"/>
                <w:color w:val="000000"/>
                <w:szCs w:val="20"/>
                <w:lang w:eastAsia="en-US"/>
              </w:rPr>
            </w:pPr>
            <w:r w:rsidRPr="0984DB65">
              <w:rPr>
                <w:rFonts w:asciiTheme="minorHAnsi" w:eastAsia="Calibri" w:hAnsiTheme="minorHAnsi" w:cs="Arial"/>
                <w:color w:val="000000" w:themeColor="text1"/>
                <w:szCs w:val="20"/>
                <w:lang w:eastAsia="en-US"/>
              </w:rPr>
              <w:t xml:space="preserve">Staff admin and storage areas </w:t>
            </w:r>
          </w:p>
          <w:p w14:paraId="1387A4C5" w14:textId="77777777" w:rsidR="00BC7C6B" w:rsidRPr="009F7983" w:rsidRDefault="00C474AC" w:rsidP="004445B4">
            <w:pPr>
              <w:numPr>
                <w:ilvl w:val="0"/>
                <w:numId w:val="10"/>
              </w:numPr>
              <w:spacing w:before="120" w:after="120" w:line="276" w:lineRule="auto"/>
              <w:ind w:left="357" w:hanging="357"/>
              <w:rPr>
                <w:rFonts w:ascii="Calibri" w:eastAsia="Calibri" w:hAnsi="Calibri" w:cs="Arial"/>
                <w:color w:val="000000"/>
                <w:szCs w:val="20"/>
                <w:lang w:eastAsia="en-US"/>
              </w:rPr>
            </w:pPr>
            <w:r w:rsidRPr="0984DB65">
              <w:rPr>
                <w:rFonts w:asciiTheme="minorHAnsi" w:eastAsia="Calibri" w:hAnsiTheme="minorHAnsi" w:cs="Arial"/>
                <w:color w:val="000000" w:themeColor="text1"/>
                <w:szCs w:val="20"/>
                <w:lang w:eastAsia="en-US"/>
              </w:rPr>
              <w:t xml:space="preserve">Kitchen </w:t>
            </w:r>
          </w:p>
          <w:p w14:paraId="55C8D103" w14:textId="77777777" w:rsidR="00BC7C6B" w:rsidRPr="009F7983" w:rsidRDefault="00C474AC" w:rsidP="004445B4">
            <w:pPr>
              <w:numPr>
                <w:ilvl w:val="0"/>
                <w:numId w:val="10"/>
              </w:numPr>
              <w:spacing w:before="120" w:after="120" w:line="276" w:lineRule="auto"/>
              <w:ind w:left="357" w:hanging="357"/>
              <w:rPr>
                <w:rFonts w:ascii="Calibri" w:eastAsia="Calibri" w:hAnsi="Calibri" w:cs="Arial"/>
                <w:color w:val="000000"/>
                <w:szCs w:val="20"/>
                <w:lang w:eastAsia="en-US"/>
              </w:rPr>
            </w:pPr>
            <w:r w:rsidRPr="0984DB65">
              <w:rPr>
                <w:rFonts w:asciiTheme="minorHAnsi" w:eastAsia="Calibri" w:hAnsiTheme="minorHAnsi" w:cs="Arial"/>
                <w:color w:val="000000" w:themeColor="text1"/>
                <w:szCs w:val="20"/>
                <w:lang w:eastAsia="en-US"/>
              </w:rPr>
              <w:t xml:space="preserve">Foyer and circulation space </w:t>
            </w:r>
          </w:p>
          <w:p w14:paraId="140749D1" w14:textId="77777777" w:rsidR="00BC7C6B" w:rsidRPr="009F7983" w:rsidRDefault="00C474AC" w:rsidP="004445B4">
            <w:pPr>
              <w:numPr>
                <w:ilvl w:val="0"/>
                <w:numId w:val="10"/>
              </w:numPr>
              <w:spacing w:before="120" w:after="120" w:line="276" w:lineRule="auto"/>
              <w:ind w:left="357" w:hanging="357"/>
              <w:rPr>
                <w:rFonts w:ascii="Calibri" w:eastAsia="Calibri" w:hAnsi="Calibri" w:cs="Arial"/>
                <w:color w:val="000000"/>
                <w:szCs w:val="20"/>
                <w:lang w:eastAsia="en-US"/>
              </w:rPr>
            </w:pPr>
            <w:r w:rsidRPr="0984DB65">
              <w:rPr>
                <w:rFonts w:asciiTheme="minorHAnsi" w:eastAsia="Calibri" w:hAnsiTheme="minorHAnsi" w:cs="Arial"/>
                <w:color w:val="000000" w:themeColor="text1"/>
                <w:szCs w:val="20"/>
                <w:lang w:eastAsia="en-US"/>
              </w:rPr>
              <w:t xml:space="preserve">Amenities </w:t>
            </w:r>
          </w:p>
          <w:p w14:paraId="76A795B6" w14:textId="77777777" w:rsidR="00BC7C6B" w:rsidRPr="009F7983" w:rsidRDefault="00C474AC" w:rsidP="004445B4">
            <w:pPr>
              <w:numPr>
                <w:ilvl w:val="0"/>
                <w:numId w:val="10"/>
              </w:numPr>
              <w:spacing w:before="120" w:after="120" w:line="276" w:lineRule="auto"/>
              <w:ind w:left="357" w:hanging="357"/>
              <w:rPr>
                <w:rFonts w:ascii="Calibri" w:eastAsia="Calibri" w:hAnsi="Calibri" w:cs="Arial"/>
                <w:color w:val="000000"/>
                <w:szCs w:val="20"/>
                <w:lang w:eastAsia="en-US"/>
              </w:rPr>
            </w:pPr>
            <w:r w:rsidRPr="0984DB65">
              <w:rPr>
                <w:rFonts w:asciiTheme="minorHAnsi" w:eastAsia="Calibri" w:hAnsiTheme="minorHAnsi" w:cs="Arial"/>
                <w:color w:val="000000" w:themeColor="text1"/>
                <w:szCs w:val="20"/>
                <w:lang w:eastAsia="en-US"/>
              </w:rPr>
              <w:t xml:space="preserve">Terrace </w:t>
            </w:r>
          </w:p>
          <w:p w14:paraId="16276F91" w14:textId="77777777" w:rsidR="00BC7C6B" w:rsidRPr="009F7983" w:rsidRDefault="00C474AC" w:rsidP="004445B4">
            <w:pPr>
              <w:numPr>
                <w:ilvl w:val="0"/>
                <w:numId w:val="10"/>
              </w:numPr>
              <w:spacing w:before="120" w:after="120" w:line="276" w:lineRule="auto"/>
              <w:ind w:left="357" w:hanging="357"/>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 xml:space="preserve">30-48 car spaces </w:t>
            </w:r>
          </w:p>
          <w:p w14:paraId="01EFB850" w14:textId="77777777" w:rsidR="00BC7C6B" w:rsidRPr="009F7983" w:rsidRDefault="00C474AC" w:rsidP="004445B4">
            <w:pPr>
              <w:numPr>
                <w:ilvl w:val="0"/>
                <w:numId w:val="10"/>
              </w:numPr>
              <w:spacing w:before="120" w:after="120" w:line="276" w:lineRule="auto"/>
              <w:ind w:left="357" w:hanging="357"/>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 xml:space="preserve">Essential landscaping and external gathering spaces </w:t>
            </w:r>
          </w:p>
          <w:p w14:paraId="647E9619" w14:textId="77777777" w:rsidR="00BC7C6B" w:rsidRPr="009F7983" w:rsidRDefault="00C474AC" w:rsidP="004445B4">
            <w:pPr>
              <w:numPr>
                <w:ilvl w:val="0"/>
                <w:numId w:val="10"/>
              </w:numPr>
              <w:spacing w:before="120" w:after="120" w:line="276" w:lineRule="auto"/>
              <w:ind w:left="357" w:hanging="357"/>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 xml:space="preserve">4-5-star green star equivalent building </w:t>
            </w:r>
          </w:p>
          <w:p w14:paraId="67513066" w14:textId="77777777" w:rsidR="00BC7C6B" w:rsidRPr="009F7983" w:rsidRDefault="00BC7C6B" w:rsidP="004445B4">
            <w:pPr>
              <w:spacing w:before="120" w:after="120" w:line="276" w:lineRule="auto"/>
              <w:ind w:left="360"/>
              <w:rPr>
                <w:rFonts w:ascii="Calibri" w:eastAsia="Calibri" w:hAnsi="Calibri" w:cs="Calibri"/>
                <w:color w:val="000000"/>
                <w:lang w:eastAsia="en-US"/>
              </w:rPr>
            </w:pPr>
          </w:p>
        </w:tc>
        <w:tc>
          <w:tcPr>
            <w:tcW w:w="2693" w:type="dxa"/>
            <w:tcBorders>
              <w:top w:val="single" w:sz="6" w:space="0" w:color="auto"/>
              <w:left w:val="single" w:sz="6" w:space="0" w:color="auto"/>
              <w:bottom w:val="single" w:sz="6" w:space="0" w:color="auto"/>
              <w:right w:val="single" w:sz="6" w:space="0" w:color="auto"/>
            </w:tcBorders>
          </w:tcPr>
          <w:p w14:paraId="30BA9871" w14:textId="77777777" w:rsidR="00BC7C6B" w:rsidRPr="00251C05" w:rsidRDefault="00C474AC" w:rsidP="004445B4">
            <w:pPr>
              <w:spacing w:before="120" w:after="120" w:line="276" w:lineRule="auto"/>
              <w:jc w:val="center"/>
              <w:rPr>
                <w:rFonts w:ascii="Calibri" w:eastAsia="Calibri" w:hAnsi="Calibri" w:cs="Calibri"/>
                <w:color w:val="000000"/>
                <w:lang w:eastAsia="en-US"/>
              </w:rPr>
            </w:pPr>
            <w:r w:rsidRPr="00251C05">
              <w:rPr>
                <w:rFonts w:asciiTheme="minorHAnsi" w:eastAsia="Calibri" w:hAnsiTheme="minorHAnsi" w:cstheme="minorHAnsi"/>
                <w:color w:val="000000" w:themeColor="text1"/>
                <w:lang w:eastAsia="en-US"/>
              </w:rPr>
              <w:t>$10,000,000</w:t>
            </w:r>
          </w:p>
          <w:p w14:paraId="0176E34C" w14:textId="77777777" w:rsidR="00BC7C6B" w:rsidRPr="00251C05" w:rsidRDefault="00BC7C6B" w:rsidP="004445B4">
            <w:pPr>
              <w:spacing w:before="120" w:after="120" w:line="276" w:lineRule="auto"/>
              <w:jc w:val="center"/>
              <w:rPr>
                <w:rFonts w:ascii="Calibri" w:eastAsia="Calibri" w:hAnsi="Calibri" w:cs="Calibri"/>
                <w:color w:val="000000"/>
                <w:lang w:eastAsia="en-US"/>
              </w:rPr>
            </w:pPr>
          </w:p>
          <w:p w14:paraId="48FA8F95" w14:textId="77777777" w:rsidR="00BC7C6B" w:rsidRPr="00251C05" w:rsidRDefault="00C474AC" w:rsidP="004445B4">
            <w:pPr>
              <w:spacing w:before="120" w:after="120" w:line="276" w:lineRule="auto"/>
              <w:jc w:val="center"/>
              <w:rPr>
                <w:rFonts w:ascii="Calibri" w:eastAsia="Calibri" w:hAnsi="Calibri" w:cs="Calibri"/>
                <w:color w:val="000000"/>
                <w:lang w:eastAsia="en-US"/>
              </w:rPr>
            </w:pPr>
            <w:r w:rsidRPr="00251C05">
              <w:rPr>
                <w:rFonts w:asciiTheme="minorHAnsi" w:eastAsia="Calibri" w:hAnsiTheme="minorHAnsi" w:cstheme="minorHAnsi"/>
                <w:color w:val="000000" w:themeColor="text1"/>
                <w:lang w:eastAsia="en-US"/>
              </w:rPr>
              <w:t>(Based on November 2021 Quantity Surveyor report – reviewed and confirmed as accurate in June 2022</w:t>
            </w:r>
            <w:r w:rsidR="00AD1BCC" w:rsidRPr="00251C05">
              <w:rPr>
                <w:rFonts w:asciiTheme="minorHAnsi" w:eastAsia="Calibri" w:hAnsiTheme="minorHAnsi" w:cstheme="minorHAnsi"/>
                <w:color w:val="000000" w:themeColor="text1"/>
                <w:lang w:eastAsia="en-US"/>
              </w:rPr>
              <w:t>. Excludes design</w:t>
            </w:r>
            <w:r w:rsidR="007A7E07" w:rsidRPr="00251C05">
              <w:rPr>
                <w:rFonts w:asciiTheme="minorHAnsi" w:eastAsia="Calibri" w:hAnsiTheme="minorHAnsi" w:cstheme="minorHAnsi"/>
                <w:color w:val="000000" w:themeColor="text1"/>
                <w:lang w:eastAsia="en-US"/>
              </w:rPr>
              <w:t>.</w:t>
            </w:r>
            <w:r w:rsidRPr="00251C05">
              <w:rPr>
                <w:rFonts w:asciiTheme="minorHAnsi" w:eastAsia="Calibri" w:hAnsiTheme="minorHAnsi" w:cstheme="minorHAnsi"/>
                <w:color w:val="000000" w:themeColor="text1"/>
                <w:lang w:eastAsia="en-US"/>
              </w:rPr>
              <w:t>)</w:t>
            </w:r>
          </w:p>
          <w:p w14:paraId="4F633114" w14:textId="77777777" w:rsidR="00BC7C6B" w:rsidRPr="00251C05" w:rsidRDefault="00BC7C6B" w:rsidP="004445B4">
            <w:pPr>
              <w:spacing w:before="120" w:after="120" w:line="276" w:lineRule="auto"/>
              <w:jc w:val="center"/>
              <w:rPr>
                <w:rFonts w:ascii="Calibri" w:eastAsia="Calibri" w:hAnsi="Calibri" w:cs="Calibri"/>
                <w:color w:val="000000"/>
                <w:lang w:eastAsia="en-US"/>
              </w:rPr>
            </w:pPr>
          </w:p>
        </w:tc>
      </w:tr>
      <w:tr w:rsidR="0016662D" w14:paraId="033DE754" w14:textId="77777777" w:rsidTr="00BC7C6B">
        <w:tc>
          <w:tcPr>
            <w:tcW w:w="1552" w:type="dxa"/>
            <w:tcBorders>
              <w:top w:val="single" w:sz="6" w:space="0" w:color="auto"/>
              <w:left w:val="single" w:sz="6" w:space="0" w:color="auto"/>
              <w:bottom w:val="single" w:sz="6" w:space="0" w:color="auto"/>
              <w:right w:val="single" w:sz="6" w:space="0" w:color="auto"/>
            </w:tcBorders>
          </w:tcPr>
          <w:p w14:paraId="69E3424C" w14:textId="77777777" w:rsidR="00BC7C6B" w:rsidRPr="009F7983" w:rsidRDefault="00C474AC" w:rsidP="004445B4">
            <w:pPr>
              <w:spacing w:before="120" w:after="120" w:line="276" w:lineRule="auto"/>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 xml:space="preserve">Option 3 – </w:t>
            </w:r>
          </w:p>
          <w:p w14:paraId="4E73454F" w14:textId="77777777" w:rsidR="00BC7C6B" w:rsidRPr="009F7983" w:rsidRDefault="00C474AC" w:rsidP="004445B4">
            <w:pPr>
              <w:spacing w:before="120" w:after="120" w:line="276" w:lineRule="auto"/>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Intermediate Facility</w:t>
            </w:r>
          </w:p>
          <w:p w14:paraId="3736D086" w14:textId="77777777" w:rsidR="00BC7C6B" w:rsidRPr="009F7983" w:rsidRDefault="00BC7C6B" w:rsidP="004445B4">
            <w:pPr>
              <w:spacing w:before="120" w:after="120" w:line="276" w:lineRule="auto"/>
              <w:rPr>
                <w:rFonts w:ascii="Calibri" w:eastAsia="Calibri" w:hAnsi="Calibri" w:cs="Calibri"/>
                <w:color w:val="000000"/>
                <w:lang w:eastAsia="en-US"/>
              </w:rPr>
            </w:pPr>
          </w:p>
        </w:tc>
        <w:tc>
          <w:tcPr>
            <w:tcW w:w="5528" w:type="dxa"/>
            <w:tcBorders>
              <w:top w:val="single" w:sz="6" w:space="0" w:color="auto"/>
              <w:left w:val="single" w:sz="6" w:space="0" w:color="auto"/>
              <w:bottom w:val="single" w:sz="6" w:space="0" w:color="auto"/>
              <w:right w:val="single" w:sz="6" w:space="0" w:color="auto"/>
            </w:tcBorders>
          </w:tcPr>
          <w:p w14:paraId="4CEA82F0" w14:textId="77777777" w:rsidR="00BC7C6B" w:rsidRPr="009F7983" w:rsidRDefault="00C474AC" w:rsidP="004445B4">
            <w:pPr>
              <w:spacing w:before="120" w:after="120" w:line="276" w:lineRule="auto"/>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 xml:space="preserve">Approx. 1022 sq facility comprising: </w:t>
            </w:r>
          </w:p>
          <w:p w14:paraId="5BAE1E5B" w14:textId="77777777" w:rsidR="00BC7C6B" w:rsidRPr="009F7983" w:rsidRDefault="00C474AC" w:rsidP="004445B4">
            <w:pPr>
              <w:numPr>
                <w:ilvl w:val="0"/>
                <w:numId w:val="11"/>
              </w:numPr>
              <w:spacing w:before="120" w:after="120" w:line="276" w:lineRule="auto"/>
              <w:rPr>
                <w:rFonts w:ascii="Calibri" w:eastAsia="Calibri" w:hAnsi="Calibri" w:cs="Arial"/>
                <w:color w:val="000000"/>
                <w:szCs w:val="20"/>
                <w:lang w:eastAsia="en-US"/>
              </w:rPr>
            </w:pPr>
            <w:r w:rsidRPr="0984DB65">
              <w:rPr>
                <w:rFonts w:asciiTheme="minorHAnsi" w:eastAsia="Calibri" w:hAnsiTheme="minorHAnsi" w:cs="Arial"/>
                <w:color w:val="000000" w:themeColor="text1"/>
                <w:szCs w:val="20"/>
                <w:lang w:eastAsia="en-US"/>
              </w:rPr>
              <w:t xml:space="preserve">Large multi-purpose space for 100 people </w:t>
            </w:r>
          </w:p>
          <w:p w14:paraId="41CF7BD9" w14:textId="77777777" w:rsidR="00BC7C6B" w:rsidRPr="009F7983" w:rsidRDefault="00C474AC" w:rsidP="004445B4">
            <w:pPr>
              <w:numPr>
                <w:ilvl w:val="0"/>
                <w:numId w:val="11"/>
              </w:numPr>
              <w:spacing w:before="120" w:after="120" w:line="276" w:lineRule="auto"/>
              <w:rPr>
                <w:rFonts w:ascii="Calibri" w:eastAsia="Calibri" w:hAnsi="Calibri" w:cs="Arial"/>
                <w:color w:val="000000"/>
                <w:szCs w:val="20"/>
                <w:lang w:eastAsia="en-US"/>
              </w:rPr>
            </w:pPr>
            <w:r w:rsidRPr="0984DB65">
              <w:rPr>
                <w:rFonts w:asciiTheme="minorHAnsi" w:eastAsia="Calibri" w:hAnsiTheme="minorHAnsi" w:cs="Arial"/>
                <w:color w:val="000000" w:themeColor="text1"/>
                <w:szCs w:val="20"/>
                <w:lang w:eastAsia="en-US"/>
              </w:rPr>
              <w:t xml:space="preserve">Multi-purpose/meeting room for 30 people </w:t>
            </w:r>
          </w:p>
          <w:p w14:paraId="4FCF1829" w14:textId="77777777" w:rsidR="00BC7C6B" w:rsidRPr="009F7983" w:rsidRDefault="00C474AC" w:rsidP="004445B4">
            <w:pPr>
              <w:numPr>
                <w:ilvl w:val="0"/>
                <w:numId w:val="11"/>
              </w:numPr>
              <w:spacing w:before="120" w:after="120" w:line="276" w:lineRule="auto"/>
              <w:rPr>
                <w:rFonts w:ascii="Calibri" w:eastAsia="Calibri" w:hAnsi="Calibri" w:cs="Arial"/>
                <w:color w:val="000000"/>
                <w:szCs w:val="20"/>
                <w:lang w:eastAsia="en-US"/>
              </w:rPr>
            </w:pPr>
            <w:r w:rsidRPr="0984DB65">
              <w:rPr>
                <w:rFonts w:asciiTheme="minorHAnsi" w:eastAsia="Calibri" w:hAnsiTheme="minorHAnsi" w:cs="Arial"/>
                <w:color w:val="000000" w:themeColor="text1"/>
                <w:szCs w:val="20"/>
                <w:lang w:eastAsia="en-US"/>
              </w:rPr>
              <w:t xml:space="preserve">Multiple consultation rooms   </w:t>
            </w:r>
          </w:p>
          <w:p w14:paraId="56DEBF0D" w14:textId="77777777" w:rsidR="00BC7C6B" w:rsidRPr="009F7983" w:rsidRDefault="00C474AC" w:rsidP="004445B4">
            <w:pPr>
              <w:numPr>
                <w:ilvl w:val="0"/>
                <w:numId w:val="11"/>
              </w:numPr>
              <w:spacing w:before="120" w:after="120" w:line="276" w:lineRule="auto"/>
              <w:rPr>
                <w:rFonts w:ascii="Calibri" w:eastAsia="Calibri" w:hAnsi="Calibri" w:cs="Arial"/>
                <w:color w:val="000000"/>
                <w:szCs w:val="20"/>
                <w:lang w:eastAsia="en-US"/>
              </w:rPr>
            </w:pPr>
            <w:r w:rsidRPr="0984DB65">
              <w:rPr>
                <w:rFonts w:asciiTheme="minorHAnsi" w:eastAsia="Calibri" w:hAnsiTheme="minorHAnsi" w:cs="Arial"/>
                <w:color w:val="000000" w:themeColor="text1"/>
                <w:szCs w:val="20"/>
                <w:lang w:eastAsia="en-US"/>
              </w:rPr>
              <w:t xml:space="preserve">Healing/Quiet Room </w:t>
            </w:r>
          </w:p>
          <w:p w14:paraId="3A542D9D" w14:textId="77777777" w:rsidR="00BC7C6B" w:rsidRPr="009F7983" w:rsidRDefault="00C474AC" w:rsidP="004445B4">
            <w:pPr>
              <w:numPr>
                <w:ilvl w:val="0"/>
                <w:numId w:val="11"/>
              </w:numPr>
              <w:spacing w:before="120" w:after="120" w:line="276" w:lineRule="auto"/>
              <w:rPr>
                <w:rFonts w:ascii="Calibri" w:eastAsia="Calibri" w:hAnsi="Calibri" w:cs="Arial"/>
                <w:color w:val="000000"/>
                <w:szCs w:val="20"/>
                <w:lang w:eastAsia="en-US"/>
              </w:rPr>
            </w:pPr>
            <w:r w:rsidRPr="3B378500">
              <w:rPr>
                <w:rFonts w:asciiTheme="minorHAnsi" w:eastAsia="Calibri" w:hAnsiTheme="minorHAnsi" w:cs="Arial"/>
                <w:color w:val="000000" w:themeColor="text1"/>
                <w:szCs w:val="20"/>
                <w:lang w:eastAsia="en-US"/>
              </w:rPr>
              <w:t xml:space="preserve">Media lounge  </w:t>
            </w:r>
          </w:p>
          <w:p w14:paraId="4A66BC59" w14:textId="77777777" w:rsidR="00BC7C6B" w:rsidRPr="009F7983" w:rsidRDefault="00C474AC" w:rsidP="004445B4">
            <w:pPr>
              <w:numPr>
                <w:ilvl w:val="0"/>
                <w:numId w:val="11"/>
              </w:numPr>
              <w:spacing w:before="120" w:after="120" w:line="276" w:lineRule="auto"/>
              <w:rPr>
                <w:rFonts w:ascii="Calibri" w:eastAsia="Calibri" w:hAnsi="Calibri" w:cs="Arial"/>
                <w:color w:val="000000"/>
                <w:szCs w:val="20"/>
                <w:lang w:eastAsia="en-US"/>
              </w:rPr>
            </w:pPr>
            <w:r w:rsidRPr="3B378500">
              <w:rPr>
                <w:rFonts w:asciiTheme="minorHAnsi" w:eastAsia="Calibri" w:hAnsiTheme="minorHAnsi" w:cs="Arial"/>
                <w:color w:val="000000" w:themeColor="text1"/>
                <w:szCs w:val="20"/>
                <w:lang w:eastAsia="en-US"/>
              </w:rPr>
              <w:t xml:space="preserve">Multipurpose space </w:t>
            </w:r>
          </w:p>
          <w:p w14:paraId="625473C7" w14:textId="77777777" w:rsidR="00BC7C6B" w:rsidRPr="009F7983" w:rsidRDefault="00C474AC" w:rsidP="004445B4">
            <w:pPr>
              <w:numPr>
                <w:ilvl w:val="0"/>
                <w:numId w:val="11"/>
              </w:numPr>
              <w:spacing w:before="120" w:after="120" w:line="276" w:lineRule="auto"/>
              <w:rPr>
                <w:rFonts w:ascii="Calibri" w:eastAsia="Calibri" w:hAnsi="Calibri" w:cs="Arial"/>
                <w:color w:val="000000"/>
                <w:szCs w:val="20"/>
                <w:lang w:eastAsia="en-US"/>
              </w:rPr>
            </w:pPr>
            <w:r w:rsidRPr="0F24092C">
              <w:rPr>
                <w:rFonts w:asciiTheme="minorHAnsi" w:eastAsia="Calibri" w:hAnsiTheme="minorHAnsi" w:cs="Arial"/>
                <w:color w:val="000000" w:themeColor="text1"/>
                <w:szCs w:val="20"/>
                <w:lang w:eastAsia="en-US"/>
              </w:rPr>
              <w:t xml:space="preserve">Staff admin and storage areas </w:t>
            </w:r>
          </w:p>
          <w:p w14:paraId="5CEA8424" w14:textId="77777777" w:rsidR="00BC7C6B" w:rsidRPr="009F7983" w:rsidRDefault="00C474AC" w:rsidP="004445B4">
            <w:pPr>
              <w:numPr>
                <w:ilvl w:val="0"/>
                <w:numId w:val="11"/>
              </w:numPr>
              <w:spacing w:before="120" w:after="120" w:line="276" w:lineRule="auto"/>
              <w:rPr>
                <w:rFonts w:ascii="Calibri" w:eastAsia="Calibri" w:hAnsi="Calibri" w:cs="Arial"/>
                <w:color w:val="000000"/>
                <w:szCs w:val="20"/>
                <w:lang w:eastAsia="en-US"/>
              </w:rPr>
            </w:pPr>
            <w:r w:rsidRPr="0F24092C">
              <w:rPr>
                <w:rFonts w:asciiTheme="minorHAnsi" w:eastAsia="Calibri" w:hAnsiTheme="minorHAnsi" w:cs="Arial"/>
                <w:color w:val="000000" w:themeColor="text1"/>
                <w:szCs w:val="20"/>
                <w:lang w:eastAsia="en-US"/>
              </w:rPr>
              <w:lastRenderedPageBreak/>
              <w:t xml:space="preserve">Enhanced kitchen </w:t>
            </w:r>
          </w:p>
          <w:p w14:paraId="2BDC33AB" w14:textId="77777777" w:rsidR="00BC7C6B" w:rsidRPr="009F7983" w:rsidRDefault="00C474AC" w:rsidP="004445B4">
            <w:pPr>
              <w:numPr>
                <w:ilvl w:val="0"/>
                <w:numId w:val="11"/>
              </w:numPr>
              <w:spacing w:before="120" w:after="120" w:line="276" w:lineRule="auto"/>
              <w:rPr>
                <w:rFonts w:ascii="Calibri" w:eastAsia="Calibri" w:hAnsi="Calibri" w:cs="Arial"/>
                <w:color w:val="000000"/>
                <w:szCs w:val="20"/>
                <w:lang w:eastAsia="en-US"/>
              </w:rPr>
            </w:pPr>
            <w:r w:rsidRPr="0F24092C">
              <w:rPr>
                <w:rFonts w:asciiTheme="minorHAnsi" w:eastAsia="Calibri" w:hAnsiTheme="minorHAnsi" w:cs="Arial"/>
                <w:color w:val="000000" w:themeColor="text1"/>
                <w:szCs w:val="20"/>
                <w:lang w:eastAsia="en-US"/>
              </w:rPr>
              <w:t xml:space="preserve">Foyer and circulation space </w:t>
            </w:r>
          </w:p>
          <w:p w14:paraId="39B6F1C0" w14:textId="77777777" w:rsidR="00BC7C6B" w:rsidRPr="009F7983" w:rsidRDefault="00C474AC" w:rsidP="004445B4">
            <w:pPr>
              <w:numPr>
                <w:ilvl w:val="0"/>
                <w:numId w:val="11"/>
              </w:numPr>
              <w:spacing w:before="120" w:after="120" w:line="276" w:lineRule="auto"/>
              <w:rPr>
                <w:rFonts w:ascii="Calibri" w:eastAsia="Calibri" w:hAnsi="Calibri" w:cs="Arial"/>
                <w:color w:val="000000"/>
                <w:szCs w:val="20"/>
                <w:lang w:eastAsia="en-US"/>
              </w:rPr>
            </w:pPr>
            <w:r w:rsidRPr="0F24092C">
              <w:rPr>
                <w:rFonts w:asciiTheme="minorHAnsi" w:eastAsia="Calibri" w:hAnsiTheme="minorHAnsi" w:cs="Arial"/>
                <w:color w:val="000000" w:themeColor="text1"/>
                <w:szCs w:val="20"/>
                <w:lang w:eastAsia="en-US"/>
              </w:rPr>
              <w:t xml:space="preserve">Amenities </w:t>
            </w:r>
          </w:p>
          <w:p w14:paraId="3A65294B" w14:textId="77777777" w:rsidR="00BC7C6B" w:rsidRPr="009F7983" w:rsidRDefault="00C474AC" w:rsidP="004445B4">
            <w:pPr>
              <w:numPr>
                <w:ilvl w:val="0"/>
                <w:numId w:val="11"/>
              </w:numPr>
              <w:spacing w:before="120" w:after="120" w:line="276" w:lineRule="auto"/>
              <w:rPr>
                <w:rFonts w:ascii="Calibri" w:eastAsia="Calibri" w:hAnsi="Calibri" w:cs="Arial"/>
                <w:color w:val="000000"/>
                <w:szCs w:val="20"/>
                <w:lang w:eastAsia="en-US"/>
              </w:rPr>
            </w:pPr>
            <w:r w:rsidRPr="0F24092C">
              <w:rPr>
                <w:rFonts w:asciiTheme="minorHAnsi" w:eastAsia="Calibri" w:hAnsiTheme="minorHAnsi" w:cs="Arial"/>
                <w:color w:val="000000" w:themeColor="text1"/>
                <w:szCs w:val="20"/>
                <w:lang w:eastAsia="en-US"/>
              </w:rPr>
              <w:t xml:space="preserve">Terrace and Balcony  </w:t>
            </w:r>
          </w:p>
          <w:p w14:paraId="55EDF437" w14:textId="77777777" w:rsidR="00BC7C6B" w:rsidRPr="009F7983" w:rsidRDefault="00C474AC" w:rsidP="004445B4">
            <w:pPr>
              <w:numPr>
                <w:ilvl w:val="0"/>
                <w:numId w:val="11"/>
              </w:numPr>
              <w:spacing w:before="120" w:after="120" w:line="276" w:lineRule="auto"/>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 xml:space="preserve">80-90 car spaces </w:t>
            </w:r>
          </w:p>
          <w:p w14:paraId="24BED73F" w14:textId="77777777" w:rsidR="00BC7C6B" w:rsidRPr="009F7983" w:rsidRDefault="00C474AC" w:rsidP="004445B4">
            <w:pPr>
              <w:numPr>
                <w:ilvl w:val="0"/>
                <w:numId w:val="11"/>
              </w:numPr>
              <w:spacing w:before="120" w:after="120" w:line="276" w:lineRule="auto"/>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 xml:space="preserve">Enhanced landscaping and external gathering spaces </w:t>
            </w:r>
          </w:p>
          <w:p w14:paraId="485449A1" w14:textId="77777777" w:rsidR="00BC7C6B" w:rsidRPr="00EC6830" w:rsidRDefault="00C474AC" w:rsidP="004445B4">
            <w:pPr>
              <w:numPr>
                <w:ilvl w:val="0"/>
                <w:numId w:val="11"/>
              </w:numPr>
              <w:spacing w:before="120" w:after="120" w:line="276" w:lineRule="auto"/>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4-5-star green star equivalent building</w:t>
            </w:r>
          </w:p>
        </w:tc>
        <w:tc>
          <w:tcPr>
            <w:tcW w:w="2693" w:type="dxa"/>
            <w:tcBorders>
              <w:top w:val="single" w:sz="6" w:space="0" w:color="auto"/>
              <w:left w:val="single" w:sz="6" w:space="0" w:color="auto"/>
              <w:bottom w:val="single" w:sz="6" w:space="0" w:color="auto"/>
              <w:right w:val="single" w:sz="6" w:space="0" w:color="auto"/>
            </w:tcBorders>
          </w:tcPr>
          <w:p w14:paraId="649972BD" w14:textId="77777777" w:rsidR="00BC7C6B" w:rsidRPr="00251C05" w:rsidRDefault="00C474AC" w:rsidP="004445B4">
            <w:pPr>
              <w:spacing w:before="120" w:after="120" w:line="276" w:lineRule="auto"/>
              <w:jc w:val="center"/>
              <w:rPr>
                <w:rFonts w:ascii="Calibri" w:eastAsia="Calibri" w:hAnsi="Calibri" w:cs="Calibri"/>
                <w:color w:val="000000"/>
                <w:lang w:eastAsia="en-US"/>
              </w:rPr>
            </w:pPr>
            <w:r w:rsidRPr="00251C05">
              <w:rPr>
                <w:rFonts w:asciiTheme="minorHAnsi" w:eastAsia="Calibri" w:hAnsiTheme="minorHAnsi" w:cstheme="minorHAnsi"/>
                <w:color w:val="000000" w:themeColor="text1"/>
                <w:lang w:eastAsia="en-US"/>
              </w:rPr>
              <w:lastRenderedPageBreak/>
              <w:t>$13,500,000</w:t>
            </w:r>
          </w:p>
          <w:p w14:paraId="6DD3A0E9" w14:textId="77777777" w:rsidR="00BC7C6B" w:rsidRPr="00251C05" w:rsidRDefault="00BC7C6B" w:rsidP="004445B4">
            <w:pPr>
              <w:spacing w:before="120" w:after="120" w:line="276" w:lineRule="auto"/>
              <w:jc w:val="center"/>
              <w:rPr>
                <w:rFonts w:ascii="Calibri" w:eastAsia="Calibri" w:hAnsi="Calibri" w:cs="Calibri"/>
                <w:color w:val="000000"/>
                <w:lang w:eastAsia="en-US"/>
              </w:rPr>
            </w:pPr>
          </w:p>
          <w:p w14:paraId="6AD10C31" w14:textId="77777777" w:rsidR="00BC7C6B" w:rsidRPr="00251C05" w:rsidRDefault="00C474AC" w:rsidP="004445B4">
            <w:pPr>
              <w:spacing w:before="120" w:after="120" w:line="276" w:lineRule="auto"/>
              <w:jc w:val="center"/>
              <w:rPr>
                <w:rFonts w:ascii="Calibri" w:eastAsia="Calibri" w:hAnsi="Calibri" w:cs="Calibri"/>
                <w:color w:val="000000"/>
                <w:lang w:eastAsia="en-US"/>
              </w:rPr>
            </w:pPr>
            <w:r w:rsidRPr="00251C05">
              <w:rPr>
                <w:rFonts w:asciiTheme="minorHAnsi" w:eastAsia="Calibri" w:hAnsiTheme="minorHAnsi" w:cstheme="minorHAnsi"/>
                <w:color w:val="000000" w:themeColor="text1"/>
                <w:lang w:eastAsia="en-US"/>
              </w:rPr>
              <w:t>(Based on November 2021 Quantity Surveyor report with the addition of 10% escalation.</w:t>
            </w:r>
          </w:p>
          <w:p w14:paraId="70CDB640" w14:textId="77777777" w:rsidR="00BC7C6B" w:rsidRPr="00251C05" w:rsidRDefault="00C474AC" w:rsidP="004445B4">
            <w:pPr>
              <w:spacing w:before="120" w:after="120" w:line="276" w:lineRule="auto"/>
              <w:jc w:val="center"/>
              <w:rPr>
                <w:rFonts w:ascii="Calibri" w:eastAsia="Calibri" w:hAnsi="Calibri" w:cs="Calibri"/>
                <w:color w:val="000000"/>
                <w:lang w:eastAsia="en-US"/>
              </w:rPr>
            </w:pPr>
            <w:r w:rsidRPr="00251C05">
              <w:rPr>
                <w:rFonts w:asciiTheme="minorHAnsi" w:eastAsia="Calibri" w:hAnsiTheme="minorHAnsi" w:cstheme="minorHAnsi"/>
                <w:color w:val="000000" w:themeColor="text1"/>
                <w:lang w:eastAsia="en-US"/>
              </w:rPr>
              <w:t>Excludes trunk works</w:t>
            </w:r>
            <w:r w:rsidR="00AD1BCC" w:rsidRPr="00251C05">
              <w:rPr>
                <w:rFonts w:asciiTheme="minorHAnsi" w:eastAsia="Calibri" w:hAnsiTheme="minorHAnsi" w:cstheme="minorHAnsi"/>
                <w:color w:val="000000" w:themeColor="text1"/>
                <w:lang w:eastAsia="en-US"/>
              </w:rPr>
              <w:t xml:space="preserve"> and design</w:t>
            </w:r>
            <w:r w:rsidR="007A7E07" w:rsidRPr="00251C05">
              <w:rPr>
                <w:rFonts w:asciiTheme="minorHAnsi" w:eastAsia="Calibri" w:hAnsiTheme="minorHAnsi" w:cstheme="minorHAnsi"/>
                <w:color w:val="000000" w:themeColor="text1"/>
                <w:lang w:eastAsia="en-US"/>
              </w:rPr>
              <w:t>.</w:t>
            </w:r>
            <w:r w:rsidRPr="00251C05">
              <w:rPr>
                <w:rFonts w:asciiTheme="minorHAnsi" w:eastAsia="Calibri" w:hAnsiTheme="minorHAnsi" w:cstheme="minorHAnsi"/>
                <w:color w:val="000000" w:themeColor="text1"/>
                <w:lang w:eastAsia="en-US"/>
              </w:rPr>
              <w:t>)</w:t>
            </w:r>
          </w:p>
          <w:p w14:paraId="1ED5983C" w14:textId="77777777" w:rsidR="00BC7C6B" w:rsidRPr="00251C05" w:rsidRDefault="00BC7C6B" w:rsidP="004445B4">
            <w:pPr>
              <w:spacing w:before="120" w:after="120" w:line="276" w:lineRule="auto"/>
              <w:jc w:val="center"/>
              <w:rPr>
                <w:rFonts w:ascii="Calibri" w:eastAsia="Calibri" w:hAnsi="Calibri" w:cs="Calibri"/>
                <w:color w:val="000000"/>
                <w:lang w:eastAsia="en-US"/>
              </w:rPr>
            </w:pPr>
          </w:p>
        </w:tc>
      </w:tr>
      <w:tr w:rsidR="0016662D" w14:paraId="761BFF3B" w14:textId="77777777" w:rsidTr="00BC7C6B">
        <w:tc>
          <w:tcPr>
            <w:tcW w:w="1552" w:type="dxa"/>
            <w:tcBorders>
              <w:top w:val="single" w:sz="6" w:space="0" w:color="auto"/>
              <w:left w:val="single" w:sz="6" w:space="0" w:color="auto"/>
              <w:bottom w:val="single" w:sz="6" w:space="0" w:color="auto"/>
              <w:right w:val="single" w:sz="6" w:space="0" w:color="auto"/>
            </w:tcBorders>
          </w:tcPr>
          <w:p w14:paraId="78E03776" w14:textId="77777777" w:rsidR="00BC7C6B" w:rsidRPr="009F7983" w:rsidRDefault="00C474AC" w:rsidP="004445B4">
            <w:pPr>
              <w:spacing w:before="120" w:after="120" w:line="276" w:lineRule="auto"/>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 xml:space="preserve">Option 4 – </w:t>
            </w:r>
          </w:p>
          <w:p w14:paraId="4CBCA1AE" w14:textId="77777777" w:rsidR="00BC7C6B" w:rsidRPr="009F7983" w:rsidRDefault="00C474AC" w:rsidP="004445B4">
            <w:pPr>
              <w:spacing w:before="120" w:after="120" w:line="276" w:lineRule="auto"/>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 xml:space="preserve">Enhanced Facility  </w:t>
            </w:r>
          </w:p>
        </w:tc>
        <w:tc>
          <w:tcPr>
            <w:tcW w:w="5528" w:type="dxa"/>
            <w:tcBorders>
              <w:top w:val="single" w:sz="6" w:space="0" w:color="auto"/>
              <w:left w:val="single" w:sz="6" w:space="0" w:color="auto"/>
              <w:bottom w:val="single" w:sz="6" w:space="0" w:color="auto"/>
              <w:right w:val="single" w:sz="6" w:space="0" w:color="auto"/>
            </w:tcBorders>
          </w:tcPr>
          <w:p w14:paraId="7B936BB2" w14:textId="77777777" w:rsidR="00BC7C6B" w:rsidRPr="009F7983" w:rsidRDefault="00C474AC" w:rsidP="004445B4">
            <w:pPr>
              <w:spacing w:before="120" w:after="120" w:line="276" w:lineRule="auto"/>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 xml:space="preserve">Approx. 1190 sq facility comprising: </w:t>
            </w:r>
          </w:p>
          <w:p w14:paraId="6197838C" w14:textId="77777777" w:rsidR="00BC7C6B" w:rsidRPr="009F7983" w:rsidRDefault="00C474AC" w:rsidP="004445B4">
            <w:pPr>
              <w:numPr>
                <w:ilvl w:val="0"/>
                <w:numId w:val="12"/>
              </w:numPr>
              <w:spacing w:before="120" w:after="120" w:line="276" w:lineRule="auto"/>
              <w:ind w:left="357" w:hanging="357"/>
              <w:rPr>
                <w:rFonts w:ascii="Calibri" w:eastAsia="Calibri" w:hAnsi="Calibri" w:cs="Arial"/>
                <w:color w:val="000000"/>
                <w:szCs w:val="20"/>
                <w:lang w:eastAsia="en-US"/>
              </w:rPr>
            </w:pPr>
            <w:r w:rsidRPr="03B587F3">
              <w:rPr>
                <w:rFonts w:asciiTheme="minorHAnsi" w:eastAsia="Calibri" w:hAnsiTheme="minorHAnsi" w:cs="Arial"/>
                <w:color w:val="000000" w:themeColor="text1"/>
                <w:szCs w:val="20"/>
                <w:lang w:eastAsia="en-US"/>
              </w:rPr>
              <w:t xml:space="preserve">Large multi-purpose space for 120 people   </w:t>
            </w:r>
          </w:p>
          <w:p w14:paraId="0C9E83AE" w14:textId="77777777" w:rsidR="00BC7C6B" w:rsidRPr="009F7983" w:rsidRDefault="00C474AC" w:rsidP="004445B4">
            <w:pPr>
              <w:numPr>
                <w:ilvl w:val="0"/>
                <w:numId w:val="12"/>
              </w:numPr>
              <w:spacing w:before="120" w:after="120" w:line="276" w:lineRule="auto"/>
              <w:ind w:left="357" w:hanging="357"/>
              <w:rPr>
                <w:rFonts w:ascii="Calibri" w:eastAsia="Calibri" w:hAnsi="Calibri" w:cs="Arial"/>
                <w:color w:val="000000"/>
                <w:szCs w:val="20"/>
                <w:lang w:eastAsia="en-US"/>
              </w:rPr>
            </w:pPr>
            <w:r w:rsidRPr="57A20C1E">
              <w:rPr>
                <w:rFonts w:asciiTheme="minorHAnsi" w:eastAsia="Calibri" w:hAnsiTheme="minorHAnsi" w:cs="Arial"/>
                <w:color w:val="000000" w:themeColor="text1"/>
                <w:szCs w:val="20"/>
                <w:lang w:eastAsia="en-US"/>
              </w:rPr>
              <w:t xml:space="preserve">Healing Space </w:t>
            </w:r>
          </w:p>
          <w:p w14:paraId="382E5A51" w14:textId="77777777" w:rsidR="00BC7C6B" w:rsidRPr="009F7983" w:rsidRDefault="00C474AC" w:rsidP="004445B4">
            <w:pPr>
              <w:numPr>
                <w:ilvl w:val="0"/>
                <w:numId w:val="12"/>
              </w:numPr>
              <w:spacing w:before="120" w:after="120" w:line="276" w:lineRule="auto"/>
              <w:ind w:left="357" w:hanging="357"/>
              <w:rPr>
                <w:rFonts w:ascii="Calibri" w:eastAsia="Calibri" w:hAnsi="Calibri" w:cs="Arial"/>
                <w:color w:val="000000"/>
                <w:szCs w:val="20"/>
                <w:lang w:eastAsia="en-US"/>
              </w:rPr>
            </w:pPr>
            <w:r w:rsidRPr="67DC7696">
              <w:rPr>
                <w:rFonts w:asciiTheme="minorHAnsi" w:eastAsia="Calibri" w:hAnsiTheme="minorHAnsi" w:cs="Arial"/>
                <w:color w:val="000000" w:themeColor="text1"/>
                <w:szCs w:val="20"/>
                <w:lang w:eastAsia="en-US"/>
              </w:rPr>
              <w:t xml:space="preserve">Multipurpose space </w:t>
            </w:r>
          </w:p>
          <w:p w14:paraId="654BA06D" w14:textId="77777777" w:rsidR="00BC7C6B" w:rsidRPr="009F7983" w:rsidRDefault="00C474AC" w:rsidP="004445B4">
            <w:pPr>
              <w:numPr>
                <w:ilvl w:val="0"/>
                <w:numId w:val="12"/>
              </w:numPr>
              <w:spacing w:before="120" w:after="120" w:line="276" w:lineRule="auto"/>
              <w:ind w:left="357" w:hanging="357"/>
              <w:rPr>
                <w:rFonts w:ascii="Calibri" w:eastAsia="Calibri" w:hAnsi="Calibri" w:cs="Arial"/>
                <w:color w:val="000000"/>
                <w:szCs w:val="20"/>
                <w:lang w:eastAsia="en-US"/>
              </w:rPr>
            </w:pPr>
            <w:r w:rsidRPr="67DC7696">
              <w:rPr>
                <w:rFonts w:asciiTheme="minorHAnsi" w:eastAsia="Calibri" w:hAnsiTheme="minorHAnsi" w:cs="Arial"/>
                <w:color w:val="000000" w:themeColor="text1"/>
                <w:szCs w:val="20"/>
                <w:lang w:eastAsia="en-US"/>
              </w:rPr>
              <w:t xml:space="preserve">Multiple consultation rooms     </w:t>
            </w:r>
          </w:p>
          <w:p w14:paraId="21566EFC" w14:textId="77777777" w:rsidR="00BC7C6B" w:rsidRPr="009F7983" w:rsidRDefault="00C474AC" w:rsidP="004445B4">
            <w:pPr>
              <w:numPr>
                <w:ilvl w:val="0"/>
                <w:numId w:val="12"/>
              </w:numPr>
              <w:spacing w:before="120" w:after="120" w:line="276" w:lineRule="auto"/>
              <w:ind w:left="357" w:hanging="357"/>
              <w:rPr>
                <w:rFonts w:ascii="Calibri" w:eastAsia="Calibri" w:hAnsi="Calibri" w:cs="Arial"/>
                <w:color w:val="000000"/>
                <w:szCs w:val="20"/>
                <w:lang w:eastAsia="en-US"/>
              </w:rPr>
            </w:pPr>
            <w:r w:rsidRPr="67DC7696">
              <w:rPr>
                <w:rFonts w:asciiTheme="minorHAnsi" w:eastAsia="Calibri" w:hAnsiTheme="minorHAnsi" w:cs="Arial"/>
                <w:color w:val="000000" w:themeColor="text1"/>
                <w:szCs w:val="20"/>
                <w:lang w:eastAsia="en-US"/>
              </w:rPr>
              <w:t xml:space="preserve">Large communal dining space </w:t>
            </w:r>
          </w:p>
          <w:p w14:paraId="0BEC76EB" w14:textId="77777777" w:rsidR="00BC7C6B" w:rsidRPr="009F7983" w:rsidRDefault="00C474AC" w:rsidP="004445B4">
            <w:pPr>
              <w:numPr>
                <w:ilvl w:val="0"/>
                <w:numId w:val="12"/>
              </w:numPr>
              <w:spacing w:before="120" w:after="120" w:line="276" w:lineRule="auto"/>
              <w:ind w:left="357" w:hanging="357"/>
              <w:rPr>
                <w:rFonts w:ascii="Calibri" w:eastAsia="Calibri" w:hAnsi="Calibri" w:cs="Arial"/>
                <w:color w:val="000000"/>
                <w:szCs w:val="20"/>
                <w:lang w:eastAsia="en-US"/>
              </w:rPr>
            </w:pPr>
            <w:r w:rsidRPr="67DC7696">
              <w:rPr>
                <w:rFonts w:asciiTheme="minorHAnsi" w:eastAsia="Calibri" w:hAnsiTheme="minorHAnsi" w:cs="Arial"/>
                <w:color w:val="000000" w:themeColor="text1"/>
                <w:szCs w:val="20"/>
                <w:lang w:eastAsia="en-US"/>
              </w:rPr>
              <w:t xml:space="preserve">Media lounge </w:t>
            </w:r>
          </w:p>
          <w:p w14:paraId="099ABFC9" w14:textId="77777777" w:rsidR="00BC7C6B" w:rsidRPr="009F7983" w:rsidRDefault="00C474AC" w:rsidP="004445B4">
            <w:pPr>
              <w:numPr>
                <w:ilvl w:val="0"/>
                <w:numId w:val="12"/>
              </w:numPr>
              <w:spacing w:before="120" w:after="120" w:line="276" w:lineRule="auto"/>
              <w:ind w:left="357" w:hanging="357"/>
              <w:rPr>
                <w:rFonts w:ascii="Calibri" w:eastAsia="Calibri" w:hAnsi="Calibri" w:cs="Arial"/>
                <w:color w:val="000000"/>
                <w:szCs w:val="20"/>
                <w:lang w:eastAsia="en-US"/>
              </w:rPr>
            </w:pPr>
            <w:r w:rsidRPr="7816E10E">
              <w:rPr>
                <w:rFonts w:asciiTheme="minorHAnsi" w:eastAsia="Calibri" w:hAnsiTheme="minorHAnsi" w:cs="Arial"/>
                <w:color w:val="000000" w:themeColor="text1"/>
                <w:szCs w:val="20"/>
                <w:lang w:eastAsia="en-US"/>
              </w:rPr>
              <w:t xml:space="preserve">Staff admin and storage areas </w:t>
            </w:r>
          </w:p>
          <w:p w14:paraId="10BC2E28" w14:textId="77777777" w:rsidR="00BC7C6B" w:rsidRPr="009F7983" w:rsidRDefault="00C474AC" w:rsidP="004445B4">
            <w:pPr>
              <w:numPr>
                <w:ilvl w:val="0"/>
                <w:numId w:val="12"/>
              </w:numPr>
              <w:spacing w:before="120" w:after="120" w:line="276" w:lineRule="auto"/>
              <w:ind w:left="357" w:hanging="357"/>
              <w:rPr>
                <w:rFonts w:ascii="Calibri" w:eastAsia="Calibri" w:hAnsi="Calibri" w:cs="Arial"/>
                <w:color w:val="000000"/>
                <w:szCs w:val="20"/>
                <w:lang w:eastAsia="en-US"/>
              </w:rPr>
            </w:pPr>
            <w:r w:rsidRPr="7816E10E">
              <w:rPr>
                <w:rFonts w:asciiTheme="minorHAnsi" w:eastAsia="Calibri" w:hAnsiTheme="minorHAnsi" w:cs="Arial"/>
                <w:color w:val="000000" w:themeColor="text1"/>
                <w:szCs w:val="20"/>
                <w:lang w:eastAsia="en-US"/>
              </w:rPr>
              <w:t xml:space="preserve">Enhanced kitchen  </w:t>
            </w:r>
          </w:p>
          <w:p w14:paraId="1E43677C" w14:textId="77777777" w:rsidR="00BC7C6B" w:rsidRPr="009F7983" w:rsidRDefault="00C474AC" w:rsidP="004445B4">
            <w:pPr>
              <w:numPr>
                <w:ilvl w:val="0"/>
                <w:numId w:val="12"/>
              </w:numPr>
              <w:spacing w:before="120" w:after="120" w:line="276" w:lineRule="auto"/>
              <w:ind w:left="357" w:hanging="357"/>
              <w:rPr>
                <w:rFonts w:ascii="Calibri" w:eastAsia="Calibri" w:hAnsi="Calibri" w:cs="Arial"/>
                <w:color w:val="000000"/>
                <w:szCs w:val="20"/>
                <w:lang w:eastAsia="en-US"/>
              </w:rPr>
            </w:pPr>
            <w:r w:rsidRPr="7816E10E">
              <w:rPr>
                <w:rFonts w:asciiTheme="minorHAnsi" w:eastAsia="Calibri" w:hAnsiTheme="minorHAnsi" w:cs="Arial"/>
                <w:color w:val="000000" w:themeColor="text1"/>
                <w:szCs w:val="20"/>
                <w:lang w:eastAsia="en-US"/>
              </w:rPr>
              <w:t xml:space="preserve">Foyer and circulation space </w:t>
            </w:r>
          </w:p>
          <w:p w14:paraId="1AE5C74E" w14:textId="77777777" w:rsidR="00BC7C6B" w:rsidRPr="009F7983" w:rsidRDefault="00C474AC" w:rsidP="004445B4">
            <w:pPr>
              <w:numPr>
                <w:ilvl w:val="0"/>
                <w:numId w:val="12"/>
              </w:numPr>
              <w:spacing w:before="120" w:after="120" w:line="276" w:lineRule="auto"/>
              <w:ind w:left="357" w:hanging="357"/>
              <w:rPr>
                <w:rFonts w:ascii="Calibri" w:eastAsia="Calibri" w:hAnsi="Calibri" w:cs="Arial"/>
                <w:color w:val="000000"/>
                <w:szCs w:val="20"/>
                <w:lang w:eastAsia="en-US"/>
              </w:rPr>
            </w:pPr>
            <w:r w:rsidRPr="77439C86">
              <w:rPr>
                <w:rFonts w:asciiTheme="minorHAnsi" w:eastAsia="Calibri" w:hAnsiTheme="minorHAnsi" w:cs="Arial"/>
                <w:color w:val="000000" w:themeColor="text1"/>
                <w:szCs w:val="20"/>
                <w:lang w:eastAsia="en-US"/>
              </w:rPr>
              <w:t xml:space="preserve">Amenities </w:t>
            </w:r>
          </w:p>
          <w:p w14:paraId="7C1BCB35" w14:textId="77777777" w:rsidR="00BC7C6B" w:rsidRPr="009F7983" w:rsidRDefault="00C474AC" w:rsidP="004445B4">
            <w:pPr>
              <w:numPr>
                <w:ilvl w:val="0"/>
                <w:numId w:val="12"/>
              </w:numPr>
              <w:spacing w:before="120" w:after="120" w:line="276" w:lineRule="auto"/>
              <w:rPr>
                <w:rFonts w:ascii="Calibri" w:eastAsia="Calibri" w:hAnsi="Calibri" w:cs="Arial"/>
                <w:color w:val="000000"/>
                <w:szCs w:val="20"/>
                <w:lang w:eastAsia="en-US"/>
              </w:rPr>
            </w:pPr>
            <w:r w:rsidRPr="1A95B28E">
              <w:rPr>
                <w:rFonts w:asciiTheme="minorHAnsi" w:eastAsia="Calibri" w:hAnsiTheme="minorHAnsi" w:cs="Arial"/>
                <w:color w:val="000000" w:themeColor="text1"/>
                <w:szCs w:val="20"/>
                <w:lang w:eastAsia="en-US"/>
              </w:rPr>
              <w:t xml:space="preserve">Terrace and Balcony             </w:t>
            </w:r>
          </w:p>
          <w:p w14:paraId="514FA238" w14:textId="77777777" w:rsidR="00BC7C6B" w:rsidRPr="009F7983" w:rsidRDefault="00C474AC" w:rsidP="004445B4">
            <w:pPr>
              <w:numPr>
                <w:ilvl w:val="0"/>
                <w:numId w:val="12"/>
              </w:numPr>
              <w:spacing w:before="120" w:after="120" w:line="276" w:lineRule="auto"/>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 xml:space="preserve">110-120 car spaces </w:t>
            </w:r>
          </w:p>
          <w:p w14:paraId="770F22D2" w14:textId="77777777" w:rsidR="00BC7C6B" w:rsidRPr="009F7983" w:rsidRDefault="00C474AC" w:rsidP="004445B4">
            <w:pPr>
              <w:numPr>
                <w:ilvl w:val="0"/>
                <w:numId w:val="12"/>
              </w:numPr>
              <w:spacing w:before="120" w:after="120" w:line="276" w:lineRule="auto"/>
              <w:rPr>
                <w:rFonts w:ascii="Calibri" w:eastAsia="Calibri" w:hAnsi="Calibri" w:cs="Calibri"/>
                <w:color w:val="000000"/>
                <w:lang w:eastAsia="en-US"/>
              </w:rPr>
            </w:pPr>
            <w:r w:rsidRPr="009F7983">
              <w:rPr>
                <w:rFonts w:asciiTheme="minorHAnsi" w:eastAsia="Calibri" w:hAnsiTheme="minorHAnsi" w:cstheme="minorHAnsi"/>
                <w:color w:val="000000" w:themeColor="text1"/>
                <w:lang w:eastAsia="en-US"/>
              </w:rPr>
              <w:t>Enhanced landscaping and external gathering space</w:t>
            </w:r>
          </w:p>
          <w:p w14:paraId="1AB7C262" w14:textId="77777777" w:rsidR="00BC7C6B" w:rsidRPr="009F7983" w:rsidRDefault="00C474AC" w:rsidP="004445B4">
            <w:pPr>
              <w:numPr>
                <w:ilvl w:val="0"/>
                <w:numId w:val="12"/>
              </w:numPr>
              <w:spacing w:before="120" w:after="120" w:line="276" w:lineRule="auto"/>
              <w:rPr>
                <w:rFonts w:ascii="Calibri" w:eastAsia="Calibri" w:hAnsi="Calibri" w:cs="Calibri"/>
                <w:color w:val="000000"/>
                <w:szCs w:val="20"/>
                <w:lang w:eastAsia="en-US"/>
              </w:rPr>
            </w:pPr>
            <w:r w:rsidRPr="009F7983">
              <w:rPr>
                <w:rFonts w:asciiTheme="minorHAnsi" w:eastAsia="Calibri" w:hAnsiTheme="minorHAnsi" w:cstheme="minorHAnsi"/>
                <w:color w:val="000000" w:themeColor="text1"/>
                <w:szCs w:val="20"/>
                <w:lang w:eastAsia="en-US"/>
              </w:rPr>
              <w:t>4-5-star green star equivalent building</w:t>
            </w:r>
          </w:p>
        </w:tc>
        <w:tc>
          <w:tcPr>
            <w:tcW w:w="2693" w:type="dxa"/>
            <w:tcBorders>
              <w:top w:val="single" w:sz="6" w:space="0" w:color="auto"/>
              <w:left w:val="single" w:sz="6" w:space="0" w:color="auto"/>
              <w:bottom w:val="single" w:sz="6" w:space="0" w:color="auto"/>
              <w:right w:val="single" w:sz="6" w:space="0" w:color="auto"/>
            </w:tcBorders>
          </w:tcPr>
          <w:p w14:paraId="16A8F941" w14:textId="77777777" w:rsidR="00BC7C6B" w:rsidRPr="00251C05" w:rsidRDefault="00C474AC" w:rsidP="004445B4">
            <w:pPr>
              <w:spacing w:before="120" w:after="120" w:line="276" w:lineRule="auto"/>
              <w:jc w:val="center"/>
              <w:rPr>
                <w:rFonts w:ascii="Calibri" w:eastAsia="Calibri" w:hAnsi="Calibri" w:cs="Calibri"/>
                <w:color w:val="000000"/>
                <w:lang w:eastAsia="en-US"/>
              </w:rPr>
            </w:pPr>
            <w:r w:rsidRPr="00251C05">
              <w:rPr>
                <w:rFonts w:asciiTheme="minorHAnsi" w:eastAsia="Calibri" w:hAnsiTheme="minorHAnsi" w:cstheme="minorHAnsi"/>
                <w:color w:val="000000" w:themeColor="text1"/>
                <w:lang w:eastAsia="en-US"/>
              </w:rPr>
              <w:t>$15,000,000</w:t>
            </w:r>
          </w:p>
          <w:p w14:paraId="6B6EE94F" w14:textId="77777777" w:rsidR="00BC7C6B" w:rsidRPr="00251C05" w:rsidRDefault="00BC7C6B" w:rsidP="004445B4">
            <w:pPr>
              <w:spacing w:before="120" w:after="120" w:line="276" w:lineRule="auto"/>
              <w:jc w:val="center"/>
              <w:rPr>
                <w:rFonts w:ascii="Calibri" w:eastAsia="Calibri" w:hAnsi="Calibri" w:cs="Calibri"/>
                <w:color w:val="000000"/>
                <w:lang w:eastAsia="en-US"/>
              </w:rPr>
            </w:pPr>
          </w:p>
          <w:p w14:paraId="18F96C78" w14:textId="77777777" w:rsidR="00BC7C6B" w:rsidRPr="00251C05" w:rsidRDefault="00C474AC" w:rsidP="004445B4">
            <w:pPr>
              <w:spacing w:before="120" w:after="120" w:line="276" w:lineRule="auto"/>
              <w:jc w:val="center"/>
              <w:rPr>
                <w:rFonts w:ascii="Calibri" w:eastAsia="Calibri" w:hAnsi="Calibri" w:cs="Calibri"/>
                <w:color w:val="000000"/>
                <w:lang w:eastAsia="en-US"/>
              </w:rPr>
            </w:pPr>
            <w:r w:rsidRPr="00251C05">
              <w:rPr>
                <w:rFonts w:asciiTheme="minorHAnsi" w:eastAsia="Calibri" w:hAnsiTheme="minorHAnsi" w:cstheme="minorHAnsi"/>
                <w:color w:val="000000" w:themeColor="text1"/>
                <w:lang w:eastAsia="en-US"/>
              </w:rPr>
              <w:t>(Based on November 2021 Quantity Surveyor report with the addition of 10% escalation.</w:t>
            </w:r>
          </w:p>
          <w:p w14:paraId="33C2F94F" w14:textId="77777777" w:rsidR="00BC7C6B" w:rsidRPr="00251C05" w:rsidRDefault="00C474AC" w:rsidP="004445B4">
            <w:pPr>
              <w:spacing w:before="120" w:after="120" w:line="276" w:lineRule="auto"/>
              <w:jc w:val="center"/>
              <w:rPr>
                <w:rFonts w:ascii="Calibri" w:eastAsia="Calibri" w:hAnsi="Calibri" w:cs="Calibri"/>
                <w:color w:val="000000"/>
                <w:lang w:eastAsia="en-US"/>
              </w:rPr>
            </w:pPr>
            <w:r w:rsidRPr="00251C05">
              <w:rPr>
                <w:rFonts w:asciiTheme="minorHAnsi" w:eastAsia="Calibri" w:hAnsiTheme="minorHAnsi" w:cstheme="minorHAnsi"/>
                <w:color w:val="000000" w:themeColor="text1"/>
                <w:lang w:eastAsia="en-US"/>
              </w:rPr>
              <w:t>Excludes trunk works</w:t>
            </w:r>
            <w:r w:rsidR="00AD1BCC" w:rsidRPr="00251C05">
              <w:rPr>
                <w:rFonts w:asciiTheme="minorHAnsi" w:eastAsia="Calibri" w:hAnsiTheme="minorHAnsi" w:cstheme="minorHAnsi"/>
                <w:color w:val="000000" w:themeColor="text1"/>
                <w:lang w:eastAsia="en-US"/>
              </w:rPr>
              <w:t xml:space="preserve"> and design</w:t>
            </w:r>
            <w:r w:rsidR="007A7E07" w:rsidRPr="00251C05">
              <w:rPr>
                <w:rFonts w:asciiTheme="minorHAnsi" w:eastAsia="Calibri" w:hAnsiTheme="minorHAnsi" w:cstheme="minorHAnsi"/>
                <w:color w:val="000000" w:themeColor="text1"/>
                <w:lang w:eastAsia="en-US"/>
              </w:rPr>
              <w:t>.</w:t>
            </w:r>
            <w:r w:rsidRPr="00251C05">
              <w:rPr>
                <w:rFonts w:asciiTheme="minorHAnsi" w:eastAsia="Calibri" w:hAnsiTheme="minorHAnsi" w:cstheme="minorHAnsi"/>
                <w:color w:val="000000" w:themeColor="text1"/>
                <w:lang w:eastAsia="en-US"/>
              </w:rPr>
              <w:t>)</w:t>
            </w:r>
          </w:p>
          <w:p w14:paraId="59E30AA3" w14:textId="77777777" w:rsidR="00BC7C6B" w:rsidRPr="000B40CD" w:rsidRDefault="00BC7C6B" w:rsidP="004445B4">
            <w:pPr>
              <w:spacing w:before="120" w:after="120" w:line="276" w:lineRule="auto"/>
              <w:jc w:val="center"/>
              <w:rPr>
                <w:rFonts w:ascii="Calibri" w:eastAsia="Calibri" w:hAnsi="Calibri" w:cs="Calibri"/>
                <w:color w:val="000000"/>
                <w:highlight w:val="yellow"/>
                <w:lang w:eastAsia="en-US"/>
              </w:rPr>
            </w:pPr>
          </w:p>
        </w:tc>
      </w:tr>
    </w:tbl>
    <w:p w14:paraId="2B1B697B" w14:textId="77777777" w:rsidR="152E3D6F" w:rsidRDefault="152E3D6F" w:rsidP="004445B4">
      <w:pPr>
        <w:spacing w:before="120" w:after="120" w:line="276" w:lineRule="auto"/>
        <w:rPr>
          <w:rFonts w:ascii="Calibri" w:eastAsia="Calibri" w:hAnsi="Calibri" w:cs="Calibri"/>
          <w:b/>
          <w:bCs/>
          <w:color w:val="000000"/>
          <w:lang w:val="en-AU"/>
        </w:rPr>
      </w:pPr>
    </w:p>
    <w:p w14:paraId="55AA4EA7" w14:textId="77777777" w:rsidR="00BC7C6F" w:rsidRDefault="00BC7C6F" w:rsidP="004445B4">
      <w:pPr>
        <w:spacing w:before="120" w:after="120" w:line="276" w:lineRule="auto"/>
        <w:rPr>
          <w:rFonts w:ascii="Calibri" w:eastAsia="Calibri" w:hAnsi="Calibri" w:cs="Calibri"/>
          <w:b/>
          <w:bCs/>
          <w:color w:val="000000"/>
          <w:lang w:val="en-AU"/>
        </w:rPr>
        <w:sectPr w:rsidR="00BC7C6F" w:rsidSect="001E7076">
          <w:headerReference w:type="default" r:id="rId20"/>
          <w:footerReference w:type="default" r:id="rId21"/>
          <w:pgSz w:w="11907" w:h="16840" w:code="9"/>
          <w:pgMar w:top="1440" w:right="1440" w:bottom="1440" w:left="1440" w:header="454" w:footer="454" w:gutter="0"/>
          <w:cols w:space="720"/>
          <w:formProt w:val="0"/>
        </w:sectPr>
      </w:pPr>
    </w:p>
    <w:p w14:paraId="019834A3" w14:textId="77777777" w:rsidR="006A2C81" w:rsidRDefault="00C474AC" w:rsidP="004445B4">
      <w:pPr>
        <w:spacing w:before="120" w:after="120" w:line="276" w:lineRule="auto"/>
        <w:rPr>
          <w:rFonts w:ascii="Calibri" w:eastAsia="Calibri" w:hAnsi="Calibri" w:cs="Calibri"/>
          <w:color w:val="000000"/>
          <w:lang w:val="en-AU"/>
        </w:rPr>
      </w:pPr>
      <w:r w:rsidRPr="00AC4CF9">
        <w:rPr>
          <w:rFonts w:ascii="Calibri" w:eastAsia="Calibri" w:hAnsi="Calibri" w:cs="Calibri"/>
          <w:b/>
          <w:bCs/>
          <w:color w:val="000000" w:themeColor="text1"/>
          <w:lang w:val="en-AU"/>
        </w:rPr>
        <w:lastRenderedPageBreak/>
        <w:t>Governance and operating model</w:t>
      </w:r>
      <w:r w:rsidR="00CB02FC">
        <w:rPr>
          <w:rFonts w:ascii="Calibri" w:eastAsia="Calibri" w:hAnsi="Calibri" w:cs="Calibri"/>
          <w:b/>
          <w:bCs/>
          <w:color w:val="000000" w:themeColor="text1"/>
          <w:lang w:val="en-AU"/>
        </w:rPr>
        <w:t xml:space="preserve"> </w:t>
      </w:r>
    </w:p>
    <w:p w14:paraId="47280E22" w14:textId="77777777" w:rsidR="003E1722" w:rsidRDefault="00C474AC" w:rsidP="004445B4">
      <w:pPr>
        <w:spacing w:before="120" w:after="120" w:line="276" w:lineRule="auto"/>
        <w:rPr>
          <w:rFonts w:ascii="Calibri" w:eastAsia="Calibri" w:hAnsi="Calibri" w:cs="Calibri"/>
          <w:lang w:val="en-AU"/>
        </w:rPr>
      </w:pPr>
      <w:r w:rsidRPr="00601E89">
        <w:rPr>
          <w:rFonts w:ascii="Calibri" w:hAnsi="Calibri"/>
          <w:lang w:val="en-AU"/>
        </w:rPr>
        <w:t>The</w:t>
      </w:r>
      <w:r>
        <w:rPr>
          <w:rFonts w:ascii="Calibri" w:hAnsi="Calibri"/>
          <w:lang w:val="en-AU"/>
        </w:rPr>
        <w:t xml:space="preserve"> proposed</w:t>
      </w:r>
      <w:r w:rsidRPr="00601E89">
        <w:rPr>
          <w:rFonts w:ascii="Calibri" w:hAnsi="Calibri"/>
          <w:lang w:val="en-AU"/>
        </w:rPr>
        <w:t xml:space="preserve"> governance </w:t>
      </w:r>
      <w:r>
        <w:rPr>
          <w:rFonts w:ascii="Calibri" w:hAnsi="Calibri"/>
          <w:lang w:val="en-AU"/>
        </w:rPr>
        <w:t>transition for the Aboriginal Gathering Place described in this section is consistent with</w:t>
      </w:r>
      <w:r w:rsidRPr="00601E89">
        <w:rPr>
          <w:rFonts w:ascii="Calibri" w:hAnsi="Calibri"/>
          <w:lang w:val="en-AU"/>
        </w:rPr>
        <w:t xml:space="preserve"> the Terms of Reference </w:t>
      </w:r>
      <w:r w:rsidR="0009596E">
        <w:rPr>
          <w:rFonts w:ascii="Calibri" w:hAnsi="Calibri"/>
          <w:lang w:val="en-AU"/>
        </w:rPr>
        <w:t>developed</w:t>
      </w:r>
      <w:r>
        <w:rPr>
          <w:rFonts w:ascii="Calibri" w:hAnsi="Calibri"/>
          <w:lang w:val="en-AU"/>
        </w:rPr>
        <w:t xml:space="preserve"> between Council and the </w:t>
      </w:r>
      <w:r w:rsidRPr="00AB27C1">
        <w:rPr>
          <w:rFonts w:ascii="Calibri" w:hAnsi="Calibri"/>
          <w:lang w:val="en-AU"/>
        </w:rPr>
        <w:t>WAGPAG</w:t>
      </w:r>
      <w:r w:rsidR="00BD1F49">
        <w:rPr>
          <w:rFonts w:ascii="Calibri" w:hAnsi="Calibri"/>
          <w:lang w:val="en-AU"/>
        </w:rPr>
        <w:t xml:space="preserve"> (endorsed in Jul</w:t>
      </w:r>
      <w:r w:rsidR="004206AE">
        <w:rPr>
          <w:rFonts w:ascii="Calibri" w:hAnsi="Calibri"/>
          <w:lang w:val="en-AU"/>
        </w:rPr>
        <w:t>y</w:t>
      </w:r>
      <w:r w:rsidR="00BD1F49">
        <w:rPr>
          <w:rFonts w:ascii="Calibri" w:hAnsi="Calibri"/>
          <w:lang w:val="en-AU"/>
        </w:rPr>
        <w:t xml:space="preserve"> 2021).</w:t>
      </w:r>
      <w:r w:rsidRPr="00AB27C1">
        <w:rPr>
          <w:rFonts w:ascii="Calibri" w:hAnsi="Calibri"/>
          <w:lang w:val="en-AU"/>
        </w:rPr>
        <w:t xml:space="preserve"> </w:t>
      </w:r>
      <w:r w:rsidRPr="00AB27C1">
        <w:rPr>
          <w:rFonts w:ascii="Calibri" w:eastAsia="Calibri" w:hAnsi="Calibri" w:cs="Calibri"/>
          <w:lang w:val="en-AU"/>
        </w:rPr>
        <w:t>Council will</w:t>
      </w:r>
      <w:r w:rsidRPr="00BA2D04">
        <w:rPr>
          <w:rFonts w:ascii="Calibri" w:eastAsia="Calibri" w:hAnsi="Calibri" w:cs="Calibri"/>
          <w:lang w:val="en-AU"/>
        </w:rPr>
        <w:t xml:space="preserve"> continue to support self-determination and work collaboratively with the WAGPAG to co-design a purpose-built facility and associated programming of the Aboriginal Gathering Place. Furthermore, Council will support the </w:t>
      </w:r>
      <w:r>
        <w:rPr>
          <w:rFonts w:ascii="Calibri" w:eastAsia="Calibri" w:hAnsi="Calibri" w:cs="Calibri"/>
          <w:lang w:val="en-AU"/>
        </w:rPr>
        <w:t>WAGPAG</w:t>
      </w:r>
      <w:r w:rsidRPr="00BA2D04">
        <w:rPr>
          <w:rFonts w:ascii="Calibri" w:eastAsia="Calibri" w:hAnsi="Calibri" w:cs="Calibri"/>
          <w:lang w:val="en-AU"/>
        </w:rPr>
        <w:t xml:space="preserve"> to become an incorporated Aboriginal Community Controlled Organisation and assume operations of the Aboriginal Gathering Place. </w:t>
      </w:r>
    </w:p>
    <w:p w14:paraId="66B2FBAD" w14:textId="77777777" w:rsidR="003E1722" w:rsidRDefault="003E1722" w:rsidP="004445B4">
      <w:pPr>
        <w:spacing w:before="120" w:after="120" w:line="276" w:lineRule="auto"/>
        <w:rPr>
          <w:rFonts w:ascii="Calibri" w:eastAsia="Calibri" w:hAnsi="Calibri" w:cs="Calibri"/>
          <w:lang w:val="en-AU"/>
        </w:rPr>
      </w:pPr>
    </w:p>
    <w:p w14:paraId="7B6E1288" w14:textId="77777777" w:rsidR="00A364DD" w:rsidRPr="00A364DD" w:rsidRDefault="00C474AC" w:rsidP="004445B4">
      <w:pPr>
        <w:spacing w:before="120" w:after="120" w:line="276" w:lineRule="auto"/>
        <w:rPr>
          <w:rFonts w:ascii="Calibri" w:eastAsia="Calibri" w:hAnsi="Calibri" w:cs="Calibri"/>
          <w:lang w:val="en-AU"/>
        </w:rPr>
      </w:pPr>
      <w:r>
        <w:rPr>
          <w:rFonts w:ascii="Calibri" w:eastAsia="Calibri" w:hAnsi="Calibri" w:cs="Calibri"/>
          <w:lang w:val="en-AU"/>
        </w:rPr>
        <w:t>T</w:t>
      </w:r>
      <w:r w:rsidRPr="00782C55">
        <w:rPr>
          <w:rFonts w:ascii="Calibri" w:eastAsia="Calibri" w:hAnsi="Calibri" w:cs="Calibri"/>
          <w:lang w:val="en-AU"/>
        </w:rPr>
        <w:t>he local Aboriginal community has placed trust with the City of Whittlesea to work together to build an Aboriginal Gathering Place and provide governance and operational support of the facility initially and then continue to work in partnership with the newly created Aboriginal Community Controlled Organisation</w:t>
      </w:r>
      <w:r>
        <w:rPr>
          <w:rFonts w:ascii="Calibri" w:eastAsia="Calibri" w:hAnsi="Calibri" w:cs="Calibri"/>
          <w:lang w:val="en-AU"/>
        </w:rPr>
        <w:t>.</w:t>
      </w:r>
    </w:p>
    <w:p w14:paraId="48C9E0D2" w14:textId="77777777" w:rsidR="005A41DF" w:rsidRDefault="005A41DF" w:rsidP="004445B4">
      <w:pPr>
        <w:spacing w:before="120" w:after="120" w:line="276" w:lineRule="auto"/>
        <w:rPr>
          <w:rFonts w:ascii="Calibri" w:eastAsia="Calibri" w:hAnsi="Calibri" w:cs="Calibri"/>
          <w:lang w:val="en-AU"/>
        </w:rPr>
      </w:pPr>
    </w:p>
    <w:p w14:paraId="03C2A40C" w14:textId="77777777" w:rsidR="005A41DF" w:rsidRDefault="00C474AC" w:rsidP="004445B4">
      <w:pPr>
        <w:spacing w:before="120" w:after="120" w:line="276" w:lineRule="auto"/>
        <w:rPr>
          <w:rFonts w:ascii="Calibri" w:eastAsia="Calibri" w:hAnsi="Calibri" w:cs="Calibri"/>
          <w:lang w:val="en-AU"/>
        </w:rPr>
      </w:pPr>
      <w:r>
        <w:rPr>
          <w:rFonts w:ascii="Calibri" w:eastAsia="Calibri" w:hAnsi="Calibri" w:cs="Calibri"/>
          <w:lang w:val="en-AU"/>
        </w:rPr>
        <w:t xml:space="preserve">If the </w:t>
      </w:r>
      <w:r w:rsidR="00366635">
        <w:rPr>
          <w:rFonts w:ascii="Calibri" w:eastAsia="Calibri" w:hAnsi="Calibri" w:cs="Calibri"/>
          <w:lang w:val="en-AU"/>
        </w:rPr>
        <w:t xml:space="preserve">transition to a new entity takes longer than outlined </w:t>
      </w:r>
      <w:r w:rsidR="005F2B5F">
        <w:rPr>
          <w:rFonts w:ascii="Calibri" w:eastAsia="Calibri" w:hAnsi="Calibri" w:cs="Calibri"/>
          <w:lang w:val="en-AU"/>
        </w:rPr>
        <w:t xml:space="preserve">in the Business </w:t>
      </w:r>
      <w:r w:rsidR="00AE6434">
        <w:rPr>
          <w:rFonts w:ascii="Calibri" w:eastAsia="Calibri" w:hAnsi="Calibri" w:cs="Calibri"/>
          <w:lang w:val="en-AU"/>
        </w:rPr>
        <w:t>Case,</w:t>
      </w:r>
      <w:r w:rsidR="005F2B5F">
        <w:rPr>
          <w:rFonts w:ascii="Calibri" w:eastAsia="Calibri" w:hAnsi="Calibri" w:cs="Calibri"/>
          <w:lang w:val="en-AU"/>
        </w:rPr>
        <w:t xml:space="preserve"> then Council will work with WAGPAG to explore other interim options such as </w:t>
      </w:r>
      <w:r w:rsidR="00983C97">
        <w:rPr>
          <w:rFonts w:ascii="Calibri" w:eastAsia="Calibri" w:hAnsi="Calibri" w:cs="Calibri"/>
          <w:lang w:val="en-AU"/>
        </w:rPr>
        <w:t xml:space="preserve">establishing </w:t>
      </w:r>
      <w:r w:rsidR="005F2B5F">
        <w:rPr>
          <w:rFonts w:ascii="Calibri" w:eastAsia="Calibri" w:hAnsi="Calibri" w:cs="Calibri"/>
          <w:lang w:val="en-AU"/>
        </w:rPr>
        <w:t xml:space="preserve">a Community Asset Committee under section </w:t>
      </w:r>
      <w:r w:rsidR="000D724E">
        <w:rPr>
          <w:rFonts w:ascii="Calibri" w:eastAsia="Calibri" w:hAnsi="Calibri" w:cs="Calibri"/>
          <w:lang w:val="en-AU"/>
        </w:rPr>
        <w:t xml:space="preserve">65 </w:t>
      </w:r>
      <w:r w:rsidR="005F2B5F">
        <w:rPr>
          <w:rFonts w:ascii="Calibri" w:eastAsia="Calibri" w:hAnsi="Calibri" w:cs="Calibri"/>
          <w:lang w:val="en-AU"/>
        </w:rPr>
        <w:t xml:space="preserve">of the Local Government Act 2020. However, the </w:t>
      </w:r>
      <w:r w:rsidR="002F2C09">
        <w:rPr>
          <w:rFonts w:ascii="Calibri" w:eastAsia="Calibri" w:hAnsi="Calibri" w:cs="Calibri"/>
          <w:lang w:val="en-AU"/>
        </w:rPr>
        <w:t>energy, focus</w:t>
      </w:r>
      <w:r w:rsidR="005F2B5F">
        <w:rPr>
          <w:rFonts w:ascii="Calibri" w:eastAsia="Calibri" w:hAnsi="Calibri" w:cs="Calibri"/>
          <w:lang w:val="en-AU"/>
        </w:rPr>
        <w:t xml:space="preserve"> and resources </w:t>
      </w:r>
      <w:r w:rsidR="000B2095">
        <w:rPr>
          <w:rFonts w:ascii="Calibri" w:eastAsia="Calibri" w:hAnsi="Calibri" w:cs="Calibri"/>
          <w:lang w:val="en-AU"/>
        </w:rPr>
        <w:t xml:space="preserve">required to </w:t>
      </w:r>
      <w:r w:rsidR="002F2C09">
        <w:rPr>
          <w:rFonts w:ascii="Calibri" w:eastAsia="Calibri" w:hAnsi="Calibri" w:cs="Calibri"/>
          <w:lang w:val="en-AU"/>
        </w:rPr>
        <w:t xml:space="preserve">establish successful </w:t>
      </w:r>
      <w:r w:rsidR="005F2B5F">
        <w:rPr>
          <w:rFonts w:ascii="Calibri" w:eastAsia="Calibri" w:hAnsi="Calibri" w:cs="Calibri"/>
          <w:lang w:val="en-AU"/>
        </w:rPr>
        <w:t>Community Asset Committees</w:t>
      </w:r>
      <w:r w:rsidR="002F2C09">
        <w:rPr>
          <w:rFonts w:ascii="Calibri" w:eastAsia="Calibri" w:hAnsi="Calibri" w:cs="Calibri"/>
          <w:lang w:val="en-AU"/>
        </w:rPr>
        <w:t xml:space="preserve"> </w:t>
      </w:r>
      <w:r w:rsidR="00D6326A">
        <w:rPr>
          <w:rFonts w:ascii="Calibri" w:eastAsia="Calibri" w:hAnsi="Calibri" w:cs="Calibri"/>
          <w:lang w:val="en-AU"/>
        </w:rPr>
        <w:t>are also considerable</w:t>
      </w:r>
      <w:r w:rsidR="003F03D2">
        <w:rPr>
          <w:rFonts w:ascii="Calibri" w:eastAsia="Calibri" w:hAnsi="Calibri" w:cs="Calibri"/>
          <w:lang w:val="en-AU"/>
        </w:rPr>
        <w:t>.</w:t>
      </w:r>
      <w:r w:rsidR="007851A8">
        <w:rPr>
          <w:rFonts w:ascii="Calibri" w:eastAsia="Calibri" w:hAnsi="Calibri" w:cs="Calibri"/>
          <w:lang w:val="en-AU"/>
        </w:rPr>
        <w:t xml:space="preserve"> T</w:t>
      </w:r>
      <w:r w:rsidR="00D6326A">
        <w:rPr>
          <w:rFonts w:ascii="Calibri" w:eastAsia="Calibri" w:hAnsi="Calibri" w:cs="Calibri"/>
          <w:lang w:val="en-AU"/>
        </w:rPr>
        <w:t>he business plan focus will therefore be to support WAGPAG establish as new</w:t>
      </w:r>
      <w:r w:rsidR="002F2C09">
        <w:rPr>
          <w:rFonts w:ascii="Calibri" w:eastAsia="Calibri" w:hAnsi="Calibri" w:cs="Calibri"/>
          <w:lang w:val="en-AU"/>
        </w:rPr>
        <w:t xml:space="preserve"> </w:t>
      </w:r>
      <w:r w:rsidR="00D6326A" w:rsidRPr="00D6326A">
        <w:rPr>
          <w:rFonts w:ascii="Calibri" w:eastAsia="Calibri" w:hAnsi="Calibri" w:cs="Calibri"/>
          <w:lang w:val="en-AU"/>
        </w:rPr>
        <w:t>community</w:t>
      </w:r>
      <w:r w:rsidR="007851A8">
        <w:rPr>
          <w:rFonts w:ascii="Calibri" w:eastAsia="Calibri" w:hAnsi="Calibri" w:cs="Calibri"/>
          <w:lang w:val="en-AU"/>
        </w:rPr>
        <w:t>-</w:t>
      </w:r>
      <w:r w:rsidR="00D6326A" w:rsidRPr="00D6326A">
        <w:rPr>
          <w:rFonts w:ascii="Calibri" w:eastAsia="Calibri" w:hAnsi="Calibri" w:cs="Calibri"/>
          <w:lang w:val="en-AU"/>
        </w:rPr>
        <w:t>controlled</w:t>
      </w:r>
      <w:r w:rsidR="00D6326A">
        <w:rPr>
          <w:rFonts w:ascii="Calibri" w:eastAsia="Calibri" w:hAnsi="Calibri" w:cs="Calibri"/>
          <w:lang w:val="en-AU"/>
        </w:rPr>
        <w:t xml:space="preserve"> entity.</w:t>
      </w:r>
    </w:p>
    <w:p w14:paraId="5D1C05F9" w14:textId="77777777" w:rsidR="003E1722" w:rsidRDefault="003E1722" w:rsidP="004445B4">
      <w:pPr>
        <w:spacing w:before="120" w:after="120" w:line="276" w:lineRule="auto"/>
        <w:rPr>
          <w:rFonts w:ascii="Calibri" w:eastAsia="Calibri" w:hAnsi="Calibri" w:cs="Calibri"/>
          <w:lang w:val="en-AU"/>
        </w:rPr>
      </w:pPr>
    </w:p>
    <w:p w14:paraId="171E0258" w14:textId="77777777" w:rsidR="00641F35" w:rsidRDefault="00C474AC" w:rsidP="004445B4">
      <w:pPr>
        <w:spacing w:before="120" w:after="120" w:line="276" w:lineRule="auto"/>
        <w:rPr>
          <w:rFonts w:ascii="Calibri" w:hAnsi="Calibri"/>
          <w:lang w:val="en-AU"/>
        </w:rPr>
      </w:pPr>
      <w:r w:rsidRPr="00874BA5">
        <w:rPr>
          <w:rFonts w:ascii="Calibri" w:hAnsi="Calibri"/>
          <w:lang w:val="en-AU"/>
        </w:rPr>
        <w:t>Tables 2 to 4 outline a three-phased transition approach with indicative timelines and roles and responsibilities</w:t>
      </w:r>
      <w:r w:rsidR="00C03305" w:rsidRPr="00874BA5">
        <w:rPr>
          <w:rFonts w:ascii="Calibri" w:hAnsi="Calibri"/>
          <w:lang w:val="en-AU"/>
        </w:rPr>
        <w:t xml:space="preserve"> </w:t>
      </w:r>
      <w:r w:rsidR="005A108B">
        <w:rPr>
          <w:rFonts w:ascii="Calibri" w:hAnsi="Calibri"/>
          <w:lang w:val="en-AU"/>
        </w:rPr>
        <w:t xml:space="preserve">and </w:t>
      </w:r>
      <w:r w:rsidR="005A108B" w:rsidRPr="000576A7">
        <w:rPr>
          <w:rFonts w:ascii="Calibri" w:hAnsi="Calibri"/>
          <w:lang w:val="en-AU"/>
        </w:rPr>
        <w:t xml:space="preserve">Figure </w:t>
      </w:r>
      <w:r w:rsidR="00585F48">
        <w:rPr>
          <w:rFonts w:ascii="Calibri" w:hAnsi="Calibri"/>
          <w:lang w:val="en-AU"/>
        </w:rPr>
        <w:t>2</w:t>
      </w:r>
      <w:r w:rsidR="005A108B" w:rsidRPr="000576A7">
        <w:rPr>
          <w:rFonts w:ascii="Calibri" w:hAnsi="Calibri"/>
          <w:lang w:val="en-AU"/>
        </w:rPr>
        <w:t xml:space="preserve"> provides summary</w:t>
      </w:r>
      <w:r w:rsidR="005A108B">
        <w:rPr>
          <w:rFonts w:ascii="Calibri" w:hAnsi="Calibri"/>
          <w:lang w:val="en-AU"/>
        </w:rPr>
        <w:t>.</w:t>
      </w:r>
      <w:r w:rsidR="005A108B" w:rsidRPr="000576A7">
        <w:rPr>
          <w:rFonts w:ascii="Calibri" w:hAnsi="Calibri"/>
          <w:lang w:val="en-AU"/>
        </w:rPr>
        <w:t xml:space="preserve"> </w:t>
      </w:r>
    </w:p>
    <w:p w14:paraId="754C981F" w14:textId="77777777" w:rsidR="005A108B" w:rsidRDefault="005A108B" w:rsidP="004445B4">
      <w:pPr>
        <w:spacing w:before="120" w:after="120" w:line="276" w:lineRule="auto"/>
        <w:rPr>
          <w:rFonts w:ascii="Calibri" w:hAnsi="Calibri"/>
          <w:lang w:val="en-AU"/>
        </w:rPr>
      </w:pPr>
    </w:p>
    <w:p w14:paraId="1674D945" w14:textId="77777777" w:rsidR="003E1722" w:rsidRDefault="00C474AC" w:rsidP="004445B4">
      <w:pPr>
        <w:spacing w:before="120" w:after="120" w:line="276" w:lineRule="auto"/>
        <w:rPr>
          <w:rFonts w:ascii="Calibri" w:hAnsi="Calibri"/>
          <w:b/>
          <w:bCs/>
          <w:lang w:val="en-AU"/>
        </w:rPr>
      </w:pPr>
      <w:r w:rsidRPr="00D4468F">
        <w:rPr>
          <w:rFonts w:ascii="Calibri" w:hAnsi="Calibri"/>
          <w:b/>
          <w:bCs/>
          <w:lang w:val="en-AU"/>
        </w:rPr>
        <w:t xml:space="preserve">Table 2. </w:t>
      </w:r>
      <w:r>
        <w:rPr>
          <w:rFonts w:ascii="Calibri" w:hAnsi="Calibri"/>
          <w:b/>
          <w:bCs/>
          <w:lang w:val="en-AU"/>
        </w:rPr>
        <w:t>Phase 1 governance and operations</w:t>
      </w:r>
      <w:r w:rsidRPr="00D4468F">
        <w:rPr>
          <w:rFonts w:ascii="Calibri" w:hAnsi="Calibri"/>
          <w:b/>
          <w:bCs/>
          <w:lang w:val="en-AU"/>
        </w:rPr>
        <w:t xml:space="preserve"> </w:t>
      </w:r>
      <w:r w:rsidR="00503808">
        <w:rPr>
          <w:rFonts w:ascii="Calibri" w:hAnsi="Calibri"/>
          <w:b/>
          <w:bCs/>
          <w:lang w:val="en-AU"/>
        </w:rPr>
        <w:t xml:space="preserve">roles and responsibilities </w:t>
      </w:r>
    </w:p>
    <w:p w14:paraId="1BBFF739" w14:textId="77777777" w:rsidR="003E1722" w:rsidRPr="00D4468F" w:rsidRDefault="003E1722" w:rsidP="004445B4">
      <w:pPr>
        <w:spacing w:before="120" w:after="120" w:line="276" w:lineRule="auto"/>
        <w:rPr>
          <w:rFonts w:ascii="Calibri" w:hAnsi="Calibri"/>
          <w:b/>
          <w:bCs/>
          <w:lang w:val="en-AU"/>
        </w:rPr>
      </w:pPr>
    </w:p>
    <w:tbl>
      <w:tblPr>
        <w:tblStyle w:val="TableGrid"/>
        <w:tblW w:w="9067" w:type="dxa"/>
        <w:tblLook w:val="04A0" w:firstRow="1" w:lastRow="0" w:firstColumn="1" w:lastColumn="0" w:noHBand="0" w:noVBand="1"/>
      </w:tblPr>
      <w:tblGrid>
        <w:gridCol w:w="4106"/>
        <w:gridCol w:w="4961"/>
      </w:tblGrid>
      <w:tr w:rsidR="0016662D" w14:paraId="1D553164" w14:textId="77777777" w:rsidTr="00C474AC">
        <w:trPr>
          <w:trHeight w:val="699"/>
        </w:trPr>
        <w:tc>
          <w:tcPr>
            <w:tcW w:w="9067" w:type="dxa"/>
            <w:gridSpan w:val="2"/>
            <w:shd w:val="clear" w:color="auto" w:fill="D9D9D9"/>
          </w:tcPr>
          <w:p w14:paraId="2E7C004D" w14:textId="77777777" w:rsidR="003E1722" w:rsidRPr="00413F2C" w:rsidRDefault="00C474AC" w:rsidP="004445B4">
            <w:pPr>
              <w:spacing w:before="120" w:after="120" w:line="276" w:lineRule="auto"/>
              <w:rPr>
                <w:rFonts w:ascii="Calibri" w:hAnsi="Calibri"/>
                <w:b/>
                <w:bCs/>
                <w:lang w:eastAsia="en-US"/>
              </w:rPr>
            </w:pPr>
            <w:r w:rsidRPr="00413F2C">
              <w:rPr>
                <w:rFonts w:ascii="Calibri" w:hAnsi="Calibri"/>
                <w:b/>
                <w:bCs/>
                <w:lang w:eastAsia="en-US"/>
              </w:rPr>
              <w:t>Phase 1</w:t>
            </w:r>
          </w:p>
          <w:p w14:paraId="66246575" w14:textId="77777777" w:rsidR="003E1722" w:rsidRPr="00413F2C" w:rsidRDefault="00C474AC" w:rsidP="004445B4">
            <w:pPr>
              <w:spacing w:before="120" w:after="120" w:line="276" w:lineRule="auto"/>
              <w:rPr>
                <w:rFonts w:ascii="Calibri" w:hAnsi="Calibri"/>
                <w:b/>
                <w:bCs/>
                <w:lang w:eastAsia="en-US"/>
              </w:rPr>
            </w:pPr>
            <w:r w:rsidRPr="00F522AC">
              <w:rPr>
                <w:rFonts w:ascii="Calibri" w:hAnsi="Calibri"/>
                <w:b/>
                <w:bCs/>
                <w:lang w:eastAsia="en-US"/>
              </w:rPr>
              <w:t>FY 2021/22 to 2023/24 (already commenced)</w:t>
            </w:r>
          </w:p>
        </w:tc>
      </w:tr>
      <w:tr w:rsidR="0016662D" w14:paraId="1C04FDA1" w14:textId="77777777" w:rsidTr="00C474AC">
        <w:trPr>
          <w:trHeight w:val="699"/>
        </w:trPr>
        <w:tc>
          <w:tcPr>
            <w:tcW w:w="9067" w:type="dxa"/>
            <w:gridSpan w:val="2"/>
          </w:tcPr>
          <w:p w14:paraId="685494C7" w14:textId="77777777" w:rsidR="003E1722" w:rsidRDefault="00C474AC" w:rsidP="004445B4">
            <w:pPr>
              <w:spacing w:before="120" w:after="120" w:line="276" w:lineRule="auto"/>
              <w:rPr>
                <w:rFonts w:ascii="Calibri" w:hAnsi="Calibri"/>
                <w:lang w:eastAsia="en-US"/>
              </w:rPr>
            </w:pPr>
            <w:r>
              <w:rPr>
                <w:rFonts w:ascii="Calibri" w:hAnsi="Calibri"/>
                <w:lang w:eastAsia="en-US"/>
              </w:rPr>
              <w:t>Phase 1 primarily focusses on the e</w:t>
            </w:r>
            <w:r w:rsidRPr="00601E89">
              <w:rPr>
                <w:rFonts w:ascii="Calibri" w:hAnsi="Calibri"/>
                <w:lang w:eastAsia="en-US"/>
              </w:rPr>
              <w:t>stablishment of the formal governance structure of the WAG</w:t>
            </w:r>
            <w:r>
              <w:rPr>
                <w:rFonts w:ascii="Calibri" w:hAnsi="Calibri"/>
                <w:lang w:eastAsia="en-US"/>
              </w:rPr>
              <w:t>PA</w:t>
            </w:r>
            <w:r w:rsidRPr="00601E89">
              <w:rPr>
                <w:rFonts w:ascii="Calibri" w:hAnsi="Calibri"/>
                <w:lang w:eastAsia="en-US"/>
              </w:rPr>
              <w:t>G. During this time</w:t>
            </w:r>
            <w:r>
              <w:rPr>
                <w:rFonts w:ascii="Calibri" w:hAnsi="Calibri"/>
                <w:lang w:eastAsia="en-US"/>
              </w:rPr>
              <w:t xml:space="preserve"> </w:t>
            </w:r>
            <w:r w:rsidRPr="00601E89">
              <w:rPr>
                <w:rFonts w:ascii="Calibri" w:hAnsi="Calibri"/>
                <w:lang w:eastAsia="en-US"/>
              </w:rPr>
              <w:t xml:space="preserve">the </w:t>
            </w:r>
            <w:r>
              <w:rPr>
                <w:rFonts w:ascii="Calibri" w:hAnsi="Calibri"/>
                <w:lang w:eastAsia="en-US"/>
              </w:rPr>
              <w:t>Aboriginal Gathering Place will be d</w:t>
            </w:r>
            <w:r w:rsidRPr="00601E89">
              <w:rPr>
                <w:rFonts w:ascii="Calibri" w:hAnsi="Calibri"/>
                <w:lang w:eastAsia="en-US"/>
              </w:rPr>
              <w:t>esign</w:t>
            </w:r>
            <w:r>
              <w:rPr>
                <w:rFonts w:ascii="Calibri" w:hAnsi="Calibri"/>
                <w:lang w:eastAsia="en-US"/>
              </w:rPr>
              <w:t xml:space="preserve">ed, and construction will </w:t>
            </w:r>
            <w:r w:rsidRPr="00413F2C">
              <w:rPr>
                <w:rFonts w:ascii="Calibri" w:hAnsi="Calibri"/>
                <w:lang w:eastAsia="en-US"/>
              </w:rPr>
              <w:t>commence</w:t>
            </w:r>
            <w:r>
              <w:rPr>
                <w:rFonts w:ascii="Calibri" w:hAnsi="Calibri"/>
                <w:lang w:eastAsia="en-US"/>
              </w:rPr>
              <w:t xml:space="preserve">. The </w:t>
            </w:r>
            <w:r w:rsidRPr="00601E89">
              <w:rPr>
                <w:rFonts w:ascii="Calibri" w:hAnsi="Calibri"/>
                <w:lang w:eastAsia="en-US"/>
              </w:rPr>
              <w:t xml:space="preserve">operational model </w:t>
            </w:r>
            <w:r>
              <w:rPr>
                <w:rFonts w:ascii="Calibri" w:hAnsi="Calibri"/>
                <w:lang w:eastAsia="en-US"/>
              </w:rPr>
              <w:t>will be established in preparation for the facility opening. There will also be a focus on bu</w:t>
            </w:r>
            <w:r w:rsidRPr="00601E89">
              <w:rPr>
                <w:rFonts w:ascii="Calibri" w:hAnsi="Calibri"/>
                <w:lang w:eastAsia="en-US"/>
              </w:rPr>
              <w:t>ilding community capacity to operate the facility and securing additional partners</w:t>
            </w:r>
            <w:r>
              <w:rPr>
                <w:rFonts w:ascii="Calibri" w:hAnsi="Calibri"/>
                <w:lang w:eastAsia="en-US"/>
              </w:rPr>
              <w:t>,</w:t>
            </w:r>
            <w:r w:rsidRPr="00601E89">
              <w:rPr>
                <w:rFonts w:ascii="Calibri" w:hAnsi="Calibri"/>
                <w:lang w:eastAsia="en-US"/>
              </w:rPr>
              <w:t xml:space="preserve"> external funding, and income streams.</w:t>
            </w:r>
          </w:p>
          <w:p w14:paraId="0FDC9320" w14:textId="77777777" w:rsidR="003E1722" w:rsidRDefault="003E1722" w:rsidP="004445B4">
            <w:pPr>
              <w:spacing w:before="120" w:after="120" w:line="276" w:lineRule="auto"/>
              <w:rPr>
                <w:rFonts w:ascii="Calibri" w:hAnsi="Calibri"/>
                <w:lang w:eastAsia="en-US"/>
              </w:rPr>
            </w:pPr>
          </w:p>
        </w:tc>
      </w:tr>
      <w:tr w:rsidR="0016662D" w14:paraId="211269C7" w14:textId="77777777" w:rsidTr="00C474AC">
        <w:tc>
          <w:tcPr>
            <w:tcW w:w="4106" w:type="dxa"/>
            <w:shd w:val="clear" w:color="auto" w:fill="D9D9D9"/>
          </w:tcPr>
          <w:p w14:paraId="0682DC83" w14:textId="77777777" w:rsidR="003E1722" w:rsidRPr="00D4424E" w:rsidRDefault="00C474AC" w:rsidP="004445B4">
            <w:pPr>
              <w:spacing w:before="120" w:after="120" w:line="276" w:lineRule="auto"/>
              <w:jc w:val="center"/>
              <w:rPr>
                <w:rFonts w:ascii="Calibri" w:hAnsi="Calibri"/>
                <w:b/>
                <w:bCs/>
                <w:lang w:eastAsia="en-US"/>
              </w:rPr>
            </w:pPr>
            <w:r w:rsidRPr="00D4424E">
              <w:rPr>
                <w:rFonts w:ascii="Calibri" w:hAnsi="Calibri"/>
                <w:b/>
                <w:bCs/>
                <w:lang w:eastAsia="en-US"/>
              </w:rPr>
              <w:lastRenderedPageBreak/>
              <w:t xml:space="preserve">WAGPAG role </w:t>
            </w:r>
          </w:p>
        </w:tc>
        <w:tc>
          <w:tcPr>
            <w:tcW w:w="4961" w:type="dxa"/>
            <w:shd w:val="clear" w:color="auto" w:fill="D9D9D9"/>
          </w:tcPr>
          <w:p w14:paraId="65524AF4" w14:textId="77777777" w:rsidR="003E1722" w:rsidRPr="00D4424E" w:rsidRDefault="00C474AC" w:rsidP="004445B4">
            <w:pPr>
              <w:spacing w:before="120" w:after="120" w:line="276" w:lineRule="auto"/>
              <w:jc w:val="center"/>
              <w:rPr>
                <w:rFonts w:ascii="Calibri" w:hAnsi="Calibri"/>
                <w:b/>
                <w:bCs/>
                <w:lang w:eastAsia="en-US"/>
              </w:rPr>
            </w:pPr>
            <w:r w:rsidRPr="00D4424E">
              <w:rPr>
                <w:rFonts w:ascii="Calibri" w:hAnsi="Calibri"/>
                <w:b/>
                <w:bCs/>
                <w:lang w:eastAsia="en-US"/>
              </w:rPr>
              <w:t>Council role</w:t>
            </w:r>
          </w:p>
        </w:tc>
      </w:tr>
      <w:tr w:rsidR="0016662D" w14:paraId="346FD15C" w14:textId="77777777" w:rsidTr="00C474AC">
        <w:tc>
          <w:tcPr>
            <w:tcW w:w="4106" w:type="dxa"/>
          </w:tcPr>
          <w:p w14:paraId="5A70C9CA" w14:textId="77777777" w:rsidR="003E1722" w:rsidRPr="00403797" w:rsidRDefault="00C474AC" w:rsidP="00403797">
            <w:pPr>
              <w:widowControl w:val="0"/>
              <w:numPr>
                <w:ilvl w:val="0"/>
                <w:numId w:val="13"/>
              </w:numPr>
              <w:tabs>
                <w:tab w:val="left" w:pos="827"/>
                <w:tab w:val="left" w:pos="828"/>
              </w:tabs>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Co-design the facility with Council</w:t>
            </w:r>
          </w:p>
          <w:p w14:paraId="33FA23B3" w14:textId="77777777" w:rsidR="003E1722" w:rsidRPr="00403797" w:rsidRDefault="00C474AC" w:rsidP="00403797">
            <w:pPr>
              <w:widowControl w:val="0"/>
              <w:numPr>
                <w:ilvl w:val="0"/>
                <w:numId w:val="13"/>
              </w:numPr>
              <w:tabs>
                <w:tab w:val="left" w:pos="827"/>
                <w:tab w:val="left" w:pos="828"/>
              </w:tabs>
              <w:spacing w:line="276" w:lineRule="auto"/>
              <w:ind w:right="562"/>
              <w:rPr>
                <w:rFonts w:ascii="Calibri" w:eastAsia="Calibri" w:hAnsi="Calibri" w:cs="Calibri"/>
                <w:color w:val="000000"/>
                <w:lang w:eastAsia="en-US"/>
              </w:rPr>
            </w:pPr>
            <w:r w:rsidRPr="00403797">
              <w:rPr>
                <w:rFonts w:ascii="Calibri" w:eastAsia="Calibri" w:hAnsi="Calibri" w:cs="Calibri"/>
                <w:color w:val="000000" w:themeColor="text1"/>
                <w:lang w:eastAsia="en-US"/>
              </w:rPr>
              <w:t>Build community capacity to operate the facility</w:t>
            </w:r>
          </w:p>
          <w:p w14:paraId="1E385149" w14:textId="77777777" w:rsidR="003E1722" w:rsidRPr="00403797" w:rsidRDefault="00C474AC" w:rsidP="00403797">
            <w:pPr>
              <w:numPr>
                <w:ilvl w:val="0"/>
                <w:numId w:val="13"/>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Work with Council to secure and external funding and income streams</w:t>
            </w:r>
          </w:p>
          <w:p w14:paraId="71932D64" w14:textId="77777777" w:rsidR="003E1722" w:rsidRPr="00403797" w:rsidRDefault="00C474AC" w:rsidP="00403797">
            <w:pPr>
              <w:numPr>
                <w:ilvl w:val="0"/>
                <w:numId w:val="13"/>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Initiate the process to become an Aboriginal Community Controlled Organisation</w:t>
            </w:r>
          </w:p>
        </w:tc>
        <w:tc>
          <w:tcPr>
            <w:tcW w:w="4961" w:type="dxa"/>
          </w:tcPr>
          <w:p w14:paraId="3641474C" w14:textId="77777777" w:rsidR="003E1722" w:rsidRPr="00403797" w:rsidRDefault="00C474AC" w:rsidP="00403797">
            <w:pPr>
              <w:numPr>
                <w:ilvl w:val="0"/>
                <w:numId w:val="14"/>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Establish the WAGPAG and provide Secretariat support</w:t>
            </w:r>
            <w:r w:rsidR="008F5AF4" w:rsidRPr="00403797">
              <w:rPr>
                <w:rFonts w:ascii="Calibri" w:eastAsia="Calibri" w:hAnsi="Calibri" w:cs="Calibri"/>
                <w:color w:val="000000" w:themeColor="text1"/>
                <w:lang w:eastAsia="en-US"/>
              </w:rPr>
              <w:t xml:space="preserve">. The WAGPAG terms of reference will be reviewed in 2023 to </w:t>
            </w:r>
            <w:r w:rsidR="00FC21BF" w:rsidRPr="00403797">
              <w:rPr>
                <w:rFonts w:ascii="Calibri" w:eastAsia="Calibri" w:hAnsi="Calibri" w:cs="Calibri"/>
                <w:color w:val="000000" w:themeColor="text1"/>
                <w:lang w:eastAsia="en-US"/>
              </w:rPr>
              <w:t xml:space="preserve">include </w:t>
            </w:r>
            <w:r w:rsidR="002A23F2" w:rsidRPr="00403797">
              <w:rPr>
                <w:rFonts w:ascii="Calibri" w:eastAsia="Calibri" w:hAnsi="Calibri" w:cs="Calibri"/>
                <w:color w:val="000000" w:themeColor="text1"/>
                <w:lang w:eastAsia="en-US"/>
              </w:rPr>
              <w:t xml:space="preserve">governance arrangements for </w:t>
            </w:r>
            <w:r w:rsidR="00942E04" w:rsidRPr="00403797">
              <w:rPr>
                <w:rFonts w:ascii="Calibri" w:eastAsia="Calibri" w:hAnsi="Calibri" w:cs="Calibri"/>
                <w:color w:val="000000" w:themeColor="text1"/>
                <w:lang w:eastAsia="en-US"/>
              </w:rPr>
              <w:t xml:space="preserve">the period </w:t>
            </w:r>
            <w:r w:rsidR="002A23F2" w:rsidRPr="00403797">
              <w:rPr>
                <w:rFonts w:ascii="Calibri" w:eastAsia="Calibri" w:hAnsi="Calibri" w:cs="Calibri"/>
                <w:color w:val="000000" w:themeColor="text1"/>
                <w:lang w:eastAsia="en-US"/>
              </w:rPr>
              <w:t xml:space="preserve">when the facility is </w:t>
            </w:r>
            <w:r w:rsidR="009815E4" w:rsidRPr="00403797">
              <w:rPr>
                <w:rFonts w:ascii="Calibri" w:eastAsia="Calibri" w:hAnsi="Calibri" w:cs="Calibri"/>
                <w:color w:val="000000" w:themeColor="text1"/>
                <w:lang w:eastAsia="en-US"/>
              </w:rPr>
              <w:t xml:space="preserve">completed but the </w:t>
            </w:r>
            <w:r w:rsidR="008C6504" w:rsidRPr="00403797">
              <w:rPr>
                <w:rFonts w:ascii="Calibri" w:eastAsia="Calibri" w:hAnsi="Calibri" w:cs="Calibri"/>
                <w:color w:val="000000" w:themeColor="text1"/>
                <w:lang w:eastAsia="en-US"/>
              </w:rPr>
              <w:t>new entity has yet to be established</w:t>
            </w:r>
            <w:r w:rsidR="001847DB" w:rsidRPr="00403797">
              <w:rPr>
                <w:rFonts w:ascii="Calibri" w:eastAsia="Calibri" w:hAnsi="Calibri" w:cs="Calibri"/>
                <w:color w:val="000000" w:themeColor="text1"/>
                <w:lang w:eastAsia="en-US"/>
              </w:rPr>
              <w:t xml:space="preserve"> (estimated to be for the years 2024/25</w:t>
            </w:r>
            <w:r w:rsidR="002F5D5B" w:rsidRPr="00403797">
              <w:rPr>
                <w:rFonts w:ascii="Calibri" w:eastAsia="Calibri" w:hAnsi="Calibri" w:cs="Calibri"/>
                <w:color w:val="000000" w:themeColor="text1"/>
                <w:lang w:eastAsia="en-US"/>
              </w:rPr>
              <w:t xml:space="preserve"> and part of 2025/26)</w:t>
            </w:r>
          </w:p>
          <w:p w14:paraId="0158ECBB" w14:textId="77777777" w:rsidR="003E1722" w:rsidRPr="00403797" w:rsidRDefault="00C474AC" w:rsidP="00403797">
            <w:pPr>
              <w:numPr>
                <w:ilvl w:val="0"/>
                <w:numId w:val="14"/>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 xml:space="preserve">Coordination and project management with advice and input from WAGPAG and advisory community for the Aboriginal Gathering Place design </w:t>
            </w:r>
          </w:p>
          <w:p w14:paraId="4B7E654D" w14:textId="77777777" w:rsidR="003E1722" w:rsidRPr="00403797" w:rsidRDefault="00C474AC" w:rsidP="00403797">
            <w:pPr>
              <w:numPr>
                <w:ilvl w:val="0"/>
                <w:numId w:val="14"/>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Undertake site investigations and procure design for the facility</w:t>
            </w:r>
          </w:p>
          <w:p w14:paraId="4B010A9F" w14:textId="77777777" w:rsidR="003E1722" w:rsidRPr="00403797" w:rsidRDefault="00C474AC" w:rsidP="00403797">
            <w:pPr>
              <w:numPr>
                <w:ilvl w:val="0"/>
                <w:numId w:val="14"/>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 xml:space="preserve">Procure contractor and commence construction </w:t>
            </w:r>
          </w:p>
          <w:p w14:paraId="02015E4A" w14:textId="77777777" w:rsidR="003E1722" w:rsidRPr="00403797" w:rsidRDefault="00C474AC" w:rsidP="00403797">
            <w:pPr>
              <w:numPr>
                <w:ilvl w:val="0"/>
                <w:numId w:val="14"/>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Advocate for Federal and/or State Government funding towards construction</w:t>
            </w:r>
          </w:p>
          <w:p w14:paraId="098AFF46" w14:textId="77777777" w:rsidR="003E1722" w:rsidRPr="00403797" w:rsidRDefault="00C474AC" w:rsidP="00403797">
            <w:pPr>
              <w:numPr>
                <w:ilvl w:val="0"/>
                <w:numId w:val="14"/>
              </w:numPr>
              <w:spacing w:line="276" w:lineRule="auto"/>
              <w:contextualSpacing/>
              <w:rPr>
                <w:rFonts w:ascii="Calibri" w:hAnsi="Calibri"/>
                <w:lang w:eastAsia="en-US"/>
              </w:rPr>
            </w:pPr>
            <w:r w:rsidRPr="00403797">
              <w:rPr>
                <w:rFonts w:ascii="Calibri" w:eastAsia="Calibri" w:hAnsi="Calibri" w:cs="Calibri"/>
                <w:color w:val="000000" w:themeColor="text1"/>
                <w:lang w:eastAsia="en-US"/>
              </w:rPr>
              <w:t>Develop and deliver Council programs in existing Council facilities to pilot for the Aboriginal Gathering Place</w:t>
            </w:r>
          </w:p>
        </w:tc>
      </w:tr>
    </w:tbl>
    <w:p w14:paraId="40BF9858" w14:textId="77777777" w:rsidR="003E1722" w:rsidRDefault="003E1722" w:rsidP="004445B4">
      <w:pPr>
        <w:spacing w:before="120" w:after="120" w:line="276" w:lineRule="auto"/>
        <w:rPr>
          <w:rFonts w:ascii="Calibri" w:hAnsi="Calibri"/>
          <w:lang w:val="en-AU"/>
        </w:rPr>
      </w:pPr>
    </w:p>
    <w:p w14:paraId="11444213" w14:textId="77777777" w:rsidR="00FC128A" w:rsidRDefault="00C474AC" w:rsidP="00403797">
      <w:pPr>
        <w:spacing w:line="276" w:lineRule="auto"/>
        <w:rPr>
          <w:rFonts w:ascii="Calibri" w:eastAsia="Calibri" w:hAnsi="Calibri" w:cs="Calibri"/>
          <w:color w:val="000000"/>
          <w:lang w:val="en-AU"/>
        </w:rPr>
      </w:pPr>
      <w:r w:rsidRPr="55B4E1D2">
        <w:rPr>
          <w:rFonts w:ascii="Calibri" w:eastAsia="Calibri" w:hAnsi="Calibri" w:cs="Calibri"/>
          <w:color w:val="000000" w:themeColor="text1"/>
          <w:lang w:val="en-AU"/>
        </w:rPr>
        <w:t xml:space="preserve">Programming with existing Council </w:t>
      </w:r>
      <w:r>
        <w:rPr>
          <w:rFonts w:ascii="Calibri" w:eastAsia="Calibri" w:hAnsi="Calibri" w:cs="Calibri"/>
          <w:color w:val="000000" w:themeColor="text1"/>
          <w:lang w:val="en-AU"/>
        </w:rPr>
        <w:t>community centres in Phase 1</w:t>
      </w:r>
      <w:r w:rsidRPr="55B4E1D2">
        <w:rPr>
          <w:rFonts w:ascii="Calibri" w:eastAsia="Calibri" w:hAnsi="Calibri" w:cs="Calibri"/>
          <w:color w:val="000000" w:themeColor="text1"/>
          <w:lang w:val="en-AU"/>
        </w:rPr>
        <w:t xml:space="preserve"> provides an opportunity to test interest, uptake</w:t>
      </w:r>
      <w:r w:rsidRPr="009F7983">
        <w:rPr>
          <w:rFonts w:ascii="Calibri" w:eastAsia="Calibri" w:hAnsi="Calibri" w:cs="Calibri"/>
          <w:color w:val="000000" w:themeColor="text1"/>
          <w:lang w:val="en-AU"/>
        </w:rPr>
        <w:t>,</w:t>
      </w:r>
      <w:r w:rsidRPr="55B4E1D2">
        <w:rPr>
          <w:rFonts w:ascii="Calibri" w:eastAsia="Calibri" w:hAnsi="Calibri" w:cs="Calibri"/>
          <w:color w:val="000000" w:themeColor="text1"/>
          <w:lang w:val="en-AU"/>
        </w:rPr>
        <w:t xml:space="preserve"> and participation </w:t>
      </w:r>
      <w:r>
        <w:rPr>
          <w:rFonts w:ascii="Calibri" w:eastAsia="Calibri" w:hAnsi="Calibri" w:cs="Calibri"/>
          <w:color w:val="000000" w:themeColor="text1"/>
          <w:lang w:val="en-AU"/>
        </w:rPr>
        <w:t xml:space="preserve">of various programs and services </w:t>
      </w:r>
      <w:r w:rsidRPr="55B4E1D2">
        <w:rPr>
          <w:rFonts w:ascii="Calibri" w:eastAsia="Calibri" w:hAnsi="Calibri" w:cs="Calibri"/>
          <w:color w:val="000000" w:themeColor="text1"/>
          <w:lang w:val="en-AU"/>
        </w:rPr>
        <w:t xml:space="preserve">with the Aboriginal community </w:t>
      </w:r>
      <w:r>
        <w:rPr>
          <w:rFonts w:ascii="Calibri" w:eastAsia="Calibri" w:hAnsi="Calibri" w:cs="Calibri"/>
          <w:color w:val="000000" w:themeColor="text1"/>
          <w:lang w:val="en-AU"/>
        </w:rPr>
        <w:t xml:space="preserve">for </w:t>
      </w:r>
      <w:r w:rsidRPr="55B4E1D2">
        <w:rPr>
          <w:rFonts w:ascii="Calibri" w:eastAsia="Calibri" w:hAnsi="Calibri" w:cs="Calibri"/>
          <w:color w:val="000000" w:themeColor="text1"/>
          <w:lang w:val="en-AU"/>
        </w:rPr>
        <w:t>the future Aboriginal Gathering Place.</w:t>
      </w:r>
      <w:r w:rsidRPr="009F7983">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Examples of potential programs include:</w:t>
      </w:r>
    </w:p>
    <w:p w14:paraId="02A78376" w14:textId="77777777" w:rsidR="00982173" w:rsidRPr="00766F71" w:rsidRDefault="00C474AC" w:rsidP="00403797">
      <w:pPr>
        <w:numPr>
          <w:ilvl w:val="0"/>
          <w:numId w:val="15"/>
        </w:numPr>
        <w:spacing w:line="276" w:lineRule="auto"/>
        <w:rPr>
          <w:rFonts w:ascii="Calibri" w:eastAsia="Calibri" w:hAnsi="Calibri" w:cs="Calibri"/>
          <w:color w:val="000000"/>
          <w:szCs w:val="20"/>
          <w:lang w:val="en-AU"/>
        </w:rPr>
      </w:pPr>
      <w:r w:rsidRPr="00766F71">
        <w:rPr>
          <w:rFonts w:ascii="Calibri" w:eastAsia="Calibri" w:hAnsi="Calibri" w:cs="Calibri"/>
          <w:color w:val="000000" w:themeColor="text1"/>
          <w:szCs w:val="20"/>
          <w:lang w:val="en-AU"/>
        </w:rPr>
        <w:t xml:space="preserve">The Elders PAG, or Elders Motivated and Deadly (EMAD) has been </w:t>
      </w:r>
      <w:r>
        <w:rPr>
          <w:rFonts w:ascii="Calibri" w:eastAsia="Calibri" w:hAnsi="Calibri" w:cs="Calibri"/>
          <w:color w:val="000000" w:themeColor="text1"/>
          <w:szCs w:val="20"/>
          <w:lang w:val="en-AU"/>
        </w:rPr>
        <w:t>historically provided by Council</w:t>
      </w:r>
      <w:r w:rsidRPr="00766F71">
        <w:rPr>
          <w:rFonts w:ascii="Calibri" w:eastAsia="Calibri" w:hAnsi="Calibri" w:cs="Calibri"/>
          <w:color w:val="000000" w:themeColor="text1"/>
          <w:szCs w:val="20"/>
          <w:lang w:val="en-AU"/>
        </w:rPr>
        <w:t xml:space="preserve">. </w:t>
      </w:r>
    </w:p>
    <w:p w14:paraId="6F6AEDF4" w14:textId="77777777" w:rsidR="00FC705A" w:rsidRPr="009F7983" w:rsidRDefault="00C474AC" w:rsidP="00403797">
      <w:pPr>
        <w:numPr>
          <w:ilvl w:val="0"/>
          <w:numId w:val="15"/>
        </w:numPr>
        <w:spacing w:line="276" w:lineRule="auto"/>
        <w:rPr>
          <w:rFonts w:ascii="Calibri" w:eastAsia="Calibri" w:hAnsi="Calibri" w:cs="Calibri"/>
          <w:szCs w:val="20"/>
          <w:lang w:val="en-AU"/>
        </w:rPr>
      </w:pPr>
      <w:r w:rsidRPr="009F7983">
        <w:rPr>
          <w:rFonts w:ascii="Calibri" w:eastAsia="Calibri" w:hAnsi="Calibri" w:cs="Calibri"/>
          <w:szCs w:val="20"/>
          <w:lang w:val="en-AU"/>
        </w:rPr>
        <w:t xml:space="preserve">The Youth Program, or Koori </w:t>
      </w:r>
      <w:proofErr w:type="spellStart"/>
      <w:r w:rsidRPr="009F7983">
        <w:rPr>
          <w:rFonts w:ascii="Calibri" w:eastAsia="Calibri" w:hAnsi="Calibri" w:cs="Calibri"/>
          <w:szCs w:val="20"/>
          <w:lang w:val="en-AU"/>
        </w:rPr>
        <w:t>Krew</w:t>
      </w:r>
      <w:proofErr w:type="spellEnd"/>
      <w:r w:rsidRPr="009F7983">
        <w:rPr>
          <w:rFonts w:ascii="Calibri" w:eastAsia="Calibri" w:hAnsi="Calibri" w:cs="Calibri"/>
          <w:szCs w:val="20"/>
          <w:lang w:val="en-AU"/>
        </w:rPr>
        <w:t>, was a program</w:t>
      </w:r>
      <w:r w:rsidR="000838A3">
        <w:rPr>
          <w:rFonts w:ascii="Calibri" w:eastAsia="Calibri" w:hAnsi="Calibri" w:cs="Calibri"/>
          <w:szCs w:val="20"/>
          <w:lang w:val="en-AU"/>
        </w:rPr>
        <w:t xml:space="preserve"> previously</w:t>
      </w:r>
      <w:r w:rsidRPr="009F7983">
        <w:rPr>
          <w:rFonts w:ascii="Calibri" w:eastAsia="Calibri" w:hAnsi="Calibri" w:cs="Calibri"/>
          <w:szCs w:val="20"/>
          <w:lang w:val="en-AU"/>
        </w:rPr>
        <w:t xml:space="preserve"> delivered by </w:t>
      </w:r>
      <w:r w:rsidR="000838A3">
        <w:rPr>
          <w:rFonts w:ascii="Calibri" w:eastAsia="Calibri" w:hAnsi="Calibri" w:cs="Calibri"/>
          <w:szCs w:val="20"/>
          <w:lang w:val="en-AU"/>
        </w:rPr>
        <w:t>Council which could transfer to a place-based model</w:t>
      </w:r>
      <w:r w:rsidRPr="009F7983">
        <w:rPr>
          <w:rFonts w:ascii="Calibri" w:eastAsia="Calibri" w:hAnsi="Calibri" w:cs="Calibri"/>
          <w:szCs w:val="20"/>
          <w:lang w:val="en-AU"/>
        </w:rPr>
        <w:t xml:space="preserve">. </w:t>
      </w:r>
    </w:p>
    <w:p w14:paraId="74378A4C" w14:textId="77777777" w:rsidR="007C7B07" w:rsidRPr="009F7983" w:rsidRDefault="00C474AC" w:rsidP="00403797">
      <w:pPr>
        <w:numPr>
          <w:ilvl w:val="0"/>
          <w:numId w:val="15"/>
        </w:numPr>
        <w:spacing w:line="276" w:lineRule="auto"/>
        <w:rPr>
          <w:rFonts w:ascii="Calibri" w:eastAsia="Calibri" w:hAnsi="Calibri" w:cs="Calibri"/>
          <w:szCs w:val="20"/>
          <w:lang w:val="en-AU"/>
        </w:rPr>
      </w:pPr>
      <w:r>
        <w:rPr>
          <w:rFonts w:ascii="Calibri" w:hAnsi="Calibri"/>
          <w:color w:val="000000" w:themeColor="text1"/>
          <w:sz w:val="28"/>
          <w:szCs w:val="28"/>
          <w:lang w:val="en-AU"/>
        </w:rPr>
        <w:t>H</w:t>
      </w:r>
      <w:r w:rsidR="00D04E37" w:rsidRPr="009F7983">
        <w:rPr>
          <w:rFonts w:ascii="Calibri" w:eastAsia="Calibri" w:hAnsi="Calibri" w:cs="Calibri"/>
          <w:szCs w:val="20"/>
          <w:lang w:val="en-AU"/>
        </w:rPr>
        <w:t>ealth</w:t>
      </w:r>
      <w:r>
        <w:rPr>
          <w:rFonts w:ascii="Calibri" w:eastAsia="Calibri" w:hAnsi="Calibri" w:cs="Calibri"/>
          <w:szCs w:val="20"/>
          <w:lang w:val="en-AU"/>
        </w:rPr>
        <w:t xml:space="preserve"> p</w:t>
      </w:r>
      <w:r w:rsidR="00D04E37" w:rsidRPr="009F7983">
        <w:rPr>
          <w:rFonts w:ascii="Calibri" w:eastAsia="Calibri" w:hAnsi="Calibri" w:cs="Calibri"/>
          <w:szCs w:val="20"/>
          <w:lang w:val="en-AU"/>
        </w:rPr>
        <w:t xml:space="preserve">romotion </w:t>
      </w:r>
      <w:r>
        <w:rPr>
          <w:rFonts w:ascii="Calibri" w:eastAsia="Calibri" w:hAnsi="Calibri" w:cs="Calibri"/>
          <w:szCs w:val="20"/>
          <w:lang w:val="en-AU"/>
        </w:rPr>
        <w:t>p</w:t>
      </w:r>
      <w:r w:rsidR="00D04E37" w:rsidRPr="009F7983">
        <w:rPr>
          <w:rFonts w:ascii="Calibri" w:eastAsia="Calibri" w:hAnsi="Calibri" w:cs="Calibri"/>
          <w:szCs w:val="20"/>
          <w:lang w:val="en-AU"/>
        </w:rPr>
        <w:t>rogram</w:t>
      </w:r>
      <w:r>
        <w:rPr>
          <w:rFonts w:ascii="Calibri" w:eastAsia="Calibri" w:hAnsi="Calibri" w:cs="Calibri"/>
          <w:szCs w:val="20"/>
          <w:lang w:val="en-AU"/>
        </w:rPr>
        <w:t>s</w:t>
      </w:r>
      <w:r w:rsidR="00D04E37" w:rsidRPr="009F7983">
        <w:rPr>
          <w:rFonts w:ascii="Calibri" w:eastAsia="Calibri" w:hAnsi="Calibri" w:cs="Calibri"/>
          <w:szCs w:val="20"/>
          <w:lang w:val="en-AU"/>
        </w:rPr>
        <w:t xml:space="preserve"> or event</w:t>
      </w:r>
      <w:r>
        <w:rPr>
          <w:rFonts w:ascii="Calibri" w:eastAsia="Calibri" w:hAnsi="Calibri" w:cs="Calibri"/>
          <w:szCs w:val="20"/>
          <w:lang w:val="en-AU"/>
        </w:rPr>
        <w:t>s</w:t>
      </w:r>
      <w:r w:rsidR="00D04E37" w:rsidRPr="009F7983">
        <w:rPr>
          <w:rFonts w:ascii="Calibri" w:eastAsia="Calibri" w:hAnsi="Calibri" w:cs="Calibri"/>
          <w:szCs w:val="20"/>
          <w:lang w:val="en-AU"/>
        </w:rPr>
        <w:t xml:space="preserve"> </w:t>
      </w:r>
      <w:r>
        <w:rPr>
          <w:rFonts w:ascii="Calibri" w:eastAsia="Calibri" w:hAnsi="Calibri" w:cs="Calibri"/>
          <w:szCs w:val="20"/>
          <w:lang w:val="en-AU"/>
        </w:rPr>
        <w:t xml:space="preserve">in partnership with local </w:t>
      </w:r>
      <w:r w:rsidR="002302A7">
        <w:rPr>
          <w:rFonts w:ascii="Calibri" w:eastAsia="Calibri" w:hAnsi="Calibri" w:cs="Calibri"/>
          <w:szCs w:val="20"/>
          <w:lang w:val="en-AU"/>
        </w:rPr>
        <w:t xml:space="preserve">service providers as well </w:t>
      </w:r>
      <w:r>
        <w:rPr>
          <w:rFonts w:ascii="Calibri" w:eastAsia="Calibri" w:hAnsi="Calibri" w:cs="Calibri"/>
          <w:szCs w:val="20"/>
          <w:lang w:val="en-AU"/>
        </w:rPr>
        <w:t>and</w:t>
      </w:r>
      <w:r w:rsidR="00D04E37" w:rsidRPr="009F7983">
        <w:rPr>
          <w:rFonts w:ascii="Calibri" w:eastAsia="Calibri" w:hAnsi="Calibri" w:cs="Calibri"/>
          <w:szCs w:val="20"/>
          <w:lang w:val="en-AU"/>
        </w:rPr>
        <w:t xml:space="preserve"> </w:t>
      </w:r>
      <w:r w:rsidR="002302A7">
        <w:rPr>
          <w:rFonts w:ascii="Calibri" w:eastAsia="Calibri" w:hAnsi="Calibri" w:cs="Calibri"/>
          <w:szCs w:val="20"/>
          <w:lang w:val="en-AU"/>
        </w:rPr>
        <w:t>S</w:t>
      </w:r>
      <w:r w:rsidR="00D04E37" w:rsidRPr="009F7983">
        <w:rPr>
          <w:rFonts w:ascii="Calibri" w:eastAsia="Calibri" w:hAnsi="Calibri" w:cs="Calibri"/>
          <w:szCs w:val="20"/>
          <w:lang w:val="en-AU"/>
        </w:rPr>
        <w:t xml:space="preserve">tate and </w:t>
      </w:r>
      <w:r w:rsidR="002302A7">
        <w:rPr>
          <w:rFonts w:ascii="Calibri" w:eastAsia="Calibri" w:hAnsi="Calibri" w:cs="Calibri"/>
          <w:szCs w:val="20"/>
          <w:lang w:val="en-AU"/>
        </w:rPr>
        <w:t>C</w:t>
      </w:r>
      <w:r w:rsidR="00D04E37" w:rsidRPr="009F7983">
        <w:rPr>
          <w:rFonts w:ascii="Calibri" w:eastAsia="Calibri" w:hAnsi="Calibri" w:cs="Calibri"/>
          <w:szCs w:val="20"/>
          <w:lang w:val="en-AU"/>
        </w:rPr>
        <w:t>ommonwealth funding programs.</w:t>
      </w:r>
    </w:p>
    <w:p w14:paraId="11C182AB" w14:textId="77777777" w:rsidR="00D04E37" w:rsidRPr="009F7983" w:rsidRDefault="00C474AC" w:rsidP="00403797">
      <w:pPr>
        <w:numPr>
          <w:ilvl w:val="0"/>
          <w:numId w:val="15"/>
        </w:numPr>
        <w:spacing w:line="276" w:lineRule="auto"/>
        <w:rPr>
          <w:rFonts w:ascii="Calibri" w:eastAsia="Calibri" w:hAnsi="Calibri" w:cs="Calibri"/>
          <w:szCs w:val="20"/>
          <w:lang w:val="en-AU"/>
        </w:rPr>
      </w:pPr>
      <w:r w:rsidRPr="009F7983">
        <w:rPr>
          <w:rFonts w:ascii="Calibri" w:eastAsia="Calibri" w:hAnsi="Calibri" w:cs="Calibri"/>
          <w:szCs w:val="20"/>
          <w:lang w:val="en-AU"/>
        </w:rPr>
        <w:t>The</w:t>
      </w:r>
      <w:r w:rsidR="007C7B07">
        <w:rPr>
          <w:rFonts w:ascii="Calibri" w:eastAsia="Calibri" w:hAnsi="Calibri" w:cs="Calibri"/>
          <w:szCs w:val="20"/>
          <w:lang w:val="en-AU"/>
        </w:rPr>
        <w:t xml:space="preserve"> previously trialled</w:t>
      </w:r>
      <w:r w:rsidRPr="009F7983">
        <w:rPr>
          <w:rFonts w:ascii="Calibri" w:eastAsia="Calibri" w:hAnsi="Calibri" w:cs="Calibri"/>
          <w:szCs w:val="20"/>
          <w:lang w:val="en-AU"/>
        </w:rPr>
        <w:t xml:space="preserve"> MCHN Playgroup presents opportunit</w:t>
      </w:r>
      <w:r w:rsidR="007C7B07">
        <w:rPr>
          <w:rFonts w:ascii="Calibri" w:eastAsia="Calibri" w:hAnsi="Calibri" w:cs="Calibri"/>
          <w:szCs w:val="20"/>
          <w:lang w:val="en-AU"/>
        </w:rPr>
        <w:t xml:space="preserve">ies to partner </w:t>
      </w:r>
      <w:r w:rsidRPr="009F7983">
        <w:rPr>
          <w:rFonts w:ascii="Calibri" w:eastAsia="Calibri" w:hAnsi="Calibri" w:cs="Calibri"/>
          <w:szCs w:val="20"/>
          <w:lang w:val="en-AU"/>
        </w:rPr>
        <w:t xml:space="preserve">with </w:t>
      </w:r>
      <w:r w:rsidRPr="094616B2">
        <w:rPr>
          <w:rFonts w:ascii="Calibri" w:eastAsia="Calibri" w:hAnsi="Calibri" w:cs="Calibri"/>
          <w:szCs w:val="20"/>
          <w:lang w:val="en-AU"/>
        </w:rPr>
        <w:t xml:space="preserve">other </w:t>
      </w:r>
      <w:r w:rsidR="007C7B07">
        <w:rPr>
          <w:rFonts w:ascii="Calibri" w:eastAsia="Calibri" w:hAnsi="Calibri" w:cs="Calibri"/>
          <w:szCs w:val="20"/>
          <w:lang w:val="en-AU"/>
        </w:rPr>
        <w:t>service providers</w:t>
      </w:r>
      <w:r w:rsidRPr="009F7983">
        <w:rPr>
          <w:rFonts w:ascii="Calibri" w:eastAsia="Calibri" w:hAnsi="Calibri" w:cs="Calibri"/>
          <w:szCs w:val="20"/>
          <w:lang w:val="en-AU"/>
        </w:rPr>
        <w:t>.</w:t>
      </w:r>
    </w:p>
    <w:p w14:paraId="47BE93BE" w14:textId="77777777" w:rsidR="00403797" w:rsidRDefault="00403797" w:rsidP="004445B4">
      <w:pPr>
        <w:spacing w:before="120" w:after="120" w:line="276" w:lineRule="auto"/>
        <w:rPr>
          <w:rFonts w:ascii="Calibri" w:hAnsi="Calibri"/>
          <w:lang w:val="en-AU"/>
        </w:rPr>
        <w:sectPr w:rsidR="00403797" w:rsidSect="001E7076">
          <w:headerReference w:type="default" r:id="rId22"/>
          <w:footerReference w:type="default" r:id="rId23"/>
          <w:pgSz w:w="11907" w:h="16840" w:code="9"/>
          <w:pgMar w:top="1440" w:right="1440" w:bottom="1440" w:left="1440" w:header="454" w:footer="454" w:gutter="0"/>
          <w:cols w:space="720"/>
          <w:formProt w:val="0"/>
        </w:sectPr>
      </w:pPr>
    </w:p>
    <w:p w14:paraId="7536ADA5" w14:textId="77777777" w:rsidR="003E1722" w:rsidRDefault="00C474AC" w:rsidP="004445B4">
      <w:pPr>
        <w:spacing w:before="120" w:after="120" w:line="276" w:lineRule="auto"/>
        <w:rPr>
          <w:rFonts w:ascii="Calibri" w:hAnsi="Calibri"/>
          <w:b/>
          <w:bCs/>
          <w:lang w:val="en-AU"/>
        </w:rPr>
      </w:pPr>
      <w:r w:rsidRPr="00D4468F">
        <w:rPr>
          <w:rFonts w:ascii="Calibri" w:hAnsi="Calibri"/>
          <w:b/>
          <w:bCs/>
          <w:lang w:val="en-AU"/>
        </w:rPr>
        <w:lastRenderedPageBreak/>
        <w:t xml:space="preserve">Table </w:t>
      </w:r>
      <w:r w:rsidR="001370C1">
        <w:rPr>
          <w:rFonts w:ascii="Calibri" w:hAnsi="Calibri"/>
          <w:b/>
          <w:bCs/>
          <w:lang w:val="en-AU"/>
        </w:rPr>
        <w:t>3</w:t>
      </w:r>
      <w:r w:rsidRPr="00D4468F">
        <w:rPr>
          <w:rFonts w:ascii="Calibri" w:hAnsi="Calibri"/>
          <w:b/>
          <w:bCs/>
          <w:lang w:val="en-AU"/>
        </w:rPr>
        <w:t xml:space="preserve">. </w:t>
      </w:r>
      <w:r w:rsidR="00503808">
        <w:rPr>
          <w:rFonts w:ascii="Calibri" w:hAnsi="Calibri"/>
          <w:b/>
          <w:bCs/>
          <w:lang w:val="en-AU"/>
        </w:rPr>
        <w:t>Phase 2 governance and operations</w:t>
      </w:r>
      <w:r w:rsidR="00503808" w:rsidRPr="00D4468F">
        <w:rPr>
          <w:rFonts w:ascii="Calibri" w:hAnsi="Calibri"/>
          <w:b/>
          <w:bCs/>
          <w:lang w:val="en-AU"/>
        </w:rPr>
        <w:t xml:space="preserve"> </w:t>
      </w:r>
      <w:r w:rsidR="00503808">
        <w:rPr>
          <w:rFonts w:ascii="Calibri" w:hAnsi="Calibri"/>
          <w:b/>
          <w:bCs/>
          <w:lang w:val="en-AU"/>
        </w:rPr>
        <w:t>roles and responsibilities</w:t>
      </w:r>
    </w:p>
    <w:p w14:paraId="4DB09A09" w14:textId="77777777" w:rsidR="00503808" w:rsidRDefault="00503808" w:rsidP="004445B4">
      <w:pPr>
        <w:spacing w:before="120" w:after="120" w:line="276" w:lineRule="auto"/>
        <w:rPr>
          <w:rFonts w:ascii="Calibri" w:hAnsi="Calibri"/>
          <w:lang w:val="en-AU"/>
        </w:rPr>
      </w:pPr>
    </w:p>
    <w:tbl>
      <w:tblPr>
        <w:tblStyle w:val="TableGrid"/>
        <w:tblW w:w="9067" w:type="dxa"/>
        <w:tblLook w:val="04A0" w:firstRow="1" w:lastRow="0" w:firstColumn="1" w:lastColumn="0" w:noHBand="0" w:noVBand="1"/>
      </w:tblPr>
      <w:tblGrid>
        <w:gridCol w:w="4390"/>
        <w:gridCol w:w="4677"/>
      </w:tblGrid>
      <w:tr w:rsidR="0016662D" w14:paraId="6EC73FDE" w14:textId="77777777" w:rsidTr="00C474AC">
        <w:trPr>
          <w:trHeight w:val="699"/>
        </w:trPr>
        <w:tc>
          <w:tcPr>
            <w:tcW w:w="9067" w:type="dxa"/>
            <w:gridSpan w:val="2"/>
            <w:shd w:val="clear" w:color="auto" w:fill="D9D9D9"/>
          </w:tcPr>
          <w:p w14:paraId="0B12384B" w14:textId="77777777" w:rsidR="003E1722" w:rsidRPr="00413F2C" w:rsidRDefault="00C474AC" w:rsidP="004445B4">
            <w:pPr>
              <w:spacing w:before="120" w:after="120" w:line="276" w:lineRule="auto"/>
              <w:rPr>
                <w:rFonts w:ascii="Calibri" w:hAnsi="Calibri"/>
                <w:b/>
                <w:bCs/>
                <w:lang w:eastAsia="en-US"/>
              </w:rPr>
            </w:pPr>
            <w:r w:rsidRPr="00413F2C">
              <w:rPr>
                <w:rFonts w:ascii="Calibri" w:hAnsi="Calibri"/>
                <w:b/>
                <w:bCs/>
                <w:lang w:eastAsia="en-US"/>
              </w:rPr>
              <w:t xml:space="preserve">Phase </w:t>
            </w:r>
            <w:r>
              <w:rPr>
                <w:rFonts w:ascii="Calibri" w:hAnsi="Calibri"/>
                <w:b/>
                <w:bCs/>
                <w:lang w:eastAsia="en-US"/>
              </w:rPr>
              <w:t>2</w:t>
            </w:r>
          </w:p>
          <w:p w14:paraId="550653BC" w14:textId="77777777" w:rsidR="003E1722" w:rsidRPr="00413F2C" w:rsidRDefault="00C474AC" w:rsidP="004445B4">
            <w:pPr>
              <w:spacing w:before="120" w:after="120" w:line="276" w:lineRule="auto"/>
              <w:rPr>
                <w:rFonts w:ascii="Calibri" w:hAnsi="Calibri"/>
                <w:b/>
                <w:bCs/>
                <w:lang w:eastAsia="en-US"/>
              </w:rPr>
            </w:pPr>
            <w:r w:rsidRPr="00CD15DF">
              <w:rPr>
                <w:rFonts w:ascii="Calibri" w:hAnsi="Calibri"/>
                <w:b/>
                <w:bCs/>
                <w:lang w:eastAsia="en-US"/>
              </w:rPr>
              <w:t>FY 2024/25 and 2025/26</w:t>
            </w:r>
          </w:p>
        </w:tc>
      </w:tr>
      <w:tr w:rsidR="0016662D" w14:paraId="696A3D05" w14:textId="77777777" w:rsidTr="00C474AC">
        <w:trPr>
          <w:trHeight w:val="699"/>
        </w:trPr>
        <w:tc>
          <w:tcPr>
            <w:tcW w:w="9067" w:type="dxa"/>
            <w:gridSpan w:val="2"/>
          </w:tcPr>
          <w:p w14:paraId="6CEA090E" w14:textId="77777777" w:rsidR="003E1722" w:rsidRDefault="00C474AC" w:rsidP="004445B4">
            <w:pPr>
              <w:spacing w:before="120" w:after="120" w:line="276" w:lineRule="auto"/>
              <w:rPr>
                <w:rFonts w:ascii="Calibri" w:hAnsi="Calibri"/>
                <w:lang w:eastAsia="en-US"/>
              </w:rPr>
            </w:pPr>
            <w:r>
              <w:rPr>
                <w:rFonts w:ascii="Calibri" w:hAnsi="Calibri"/>
                <w:lang w:eastAsia="en-US"/>
              </w:rPr>
              <w:t>The Aboriginal Gathering Place will be constructed and operational in this phase. T</w:t>
            </w:r>
            <w:r w:rsidRPr="00601E89">
              <w:rPr>
                <w:rFonts w:ascii="Calibri" w:hAnsi="Calibri"/>
                <w:lang w:eastAsia="en-US"/>
              </w:rPr>
              <w:t>he WAGPAG will move towards greater independence</w:t>
            </w:r>
            <w:r>
              <w:rPr>
                <w:rFonts w:ascii="Calibri" w:hAnsi="Calibri"/>
                <w:lang w:eastAsia="en-US"/>
              </w:rPr>
              <w:t xml:space="preserve"> in Phase </w:t>
            </w:r>
            <w:r w:rsidRPr="006149B0">
              <w:rPr>
                <w:rFonts w:ascii="Calibri" w:hAnsi="Calibri"/>
                <w:lang w:eastAsia="en-US"/>
              </w:rPr>
              <w:t>2</w:t>
            </w:r>
            <w:r w:rsidR="00BD50E5" w:rsidRPr="006149B0">
              <w:rPr>
                <w:rFonts w:ascii="Calibri" w:hAnsi="Calibri"/>
                <w:lang w:eastAsia="en-US"/>
              </w:rPr>
              <w:t xml:space="preserve"> (in line</w:t>
            </w:r>
            <w:r w:rsidRPr="006149B0">
              <w:rPr>
                <w:rFonts w:ascii="Calibri" w:hAnsi="Calibri"/>
                <w:lang w:eastAsia="en-US"/>
              </w:rPr>
              <w:t xml:space="preserve"> with </w:t>
            </w:r>
            <w:r w:rsidR="00BD50E5" w:rsidRPr="006149B0">
              <w:rPr>
                <w:rFonts w:ascii="Calibri" w:hAnsi="Calibri"/>
                <w:lang w:eastAsia="en-US"/>
              </w:rPr>
              <w:t>a revised Terms of Reference</w:t>
            </w:r>
            <w:r w:rsidR="00550E4F" w:rsidRPr="006149B0">
              <w:rPr>
                <w:rFonts w:ascii="Calibri" w:hAnsi="Calibri"/>
                <w:lang w:eastAsia="en-US"/>
              </w:rPr>
              <w:t xml:space="preserve"> developed with Council in 2023)</w:t>
            </w:r>
            <w:r w:rsidR="0063700D">
              <w:rPr>
                <w:rFonts w:ascii="Calibri" w:hAnsi="Calibri"/>
                <w:lang w:eastAsia="en-US"/>
              </w:rPr>
              <w:t xml:space="preserve">. </w:t>
            </w:r>
            <w:r w:rsidR="001A6243">
              <w:rPr>
                <w:rFonts w:ascii="Calibri" w:hAnsi="Calibri"/>
                <w:lang w:eastAsia="en-US"/>
              </w:rPr>
              <w:t xml:space="preserve">Discussions with WAGPAG at this stage will </w:t>
            </w:r>
            <w:r w:rsidR="001A6243" w:rsidRPr="00045CCB">
              <w:rPr>
                <w:rFonts w:ascii="Calibri" w:hAnsi="Calibri"/>
                <w:lang w:eastAsia="en-US"/>
              </w:rPr>
              <w:t xml:space="preserve">determine </w:t>
            </w:r>
            <w:r w:rsidR="00A56B0E" w:rsidRPr="00045CCB">
              <w:rPr>
                <w:rFonts w:ascii="Calibri" w:hAnsi="Calibri"/>
                <w:lang w:eastAsia="en-US"/>
              </w:rPr>
              <w:t>the</w:t>
            </w:r>
            <w:r w:rsidRPr="00045CCB">
              <w:rPr>
                <w:rFonts w:ascii="Calibri" w:hAnsi="Calibri"/>
                <w:lang w:eastAsia="en-US"/>
              </w:rPr>
              <w:t xml:space="preserve"> timing </w:t>
            </w:r>
            <w:r w:rsidR="0023264E" w:rsidRPr="00045CCB">
              <w:rPr>
                <w:rFonts w:ascii="Calibri" w:hAnsi="Calibri"/>
                <w:lang w:eastAsia="en-US"/>
              </w:rPr>
              <w:t xml:space="preserve">for WAGPAG </w:t>
            </w:r>
            <w:r w:rsidRPr="00045CCB">
              <w:rPr>
                <w:rFonts w:ascii="Calibri" w:hAnsi="Calibri"/>
                <w:lang w:eastAsia="en-US"/>
              </w:rPr>
              <w:t>to become an Aboriginal Community Controlled Organisation</w:t>
            </w:r>
            <w:r w:rsidR="0023264E" w:rsidRPr="00045CCB">
              <w:rPr>
                <w:rFonts w:ascii="Calibri" w:hAnsi="Calibri"/>
                <w:lang w:eastAsia="en-US"/>
              </w:rPr>
              <w:t xml:space="preserve"> (</w:t>
            </w:r>
            <w:r w:rsidR="005D76E7" w:rsidRPr="00045CCB">
              <w:rPr>
                <w:rFonts w:ascii="Calibri" w:hAnsi="Calibri"/>
                <w:lang w:eastAsia="en-US"/>
              </w:rPr>
              <w:t>other interim arrangements</w:t>
            </w:r>
            <w:r w:rsidR="00803CC5" w:rsidRPr="00045CCB">
              <w:rPr>
                <w:rFonts w:ascii="Calibri" w:hAnsi="Calibri"/>
                <w:lang w:eastAsia="en-US"/>
              </w:rPr>
              <w:t xml:space="preserve"> may be explored at this stage such as an option for the group to become a Community Asset Committee if requ</w:t>
            </w:r>
            <w:r w:rsidR="00786E61" w:rsidRPr="00045CCB">
              <w:rPr>
                <w:rFonts w:ascii="Calibri" w:hAnsi="Calibri"/>
                <w:lang w:eastAsia="en-US"/>
              </w:rPr>
              <w:t>ired)</w:t>
            </w:r>
            <w:r w:rsidRPr="00045CCB">
              <w:rPr>
                <w:rFonts w:ascii="Calibri" w:hAnsi="Calibri"/>
                <w:lang w:eastAsia="en-US"/>
              </w:rPr>
              <w:t>.</w:t>
            </w:r>
            <w:r>
              <w:rPr>
                <w:rFonts w:ascii="Calibri" w:hAnsi="Calibri"/>
                <w:lang w:eastAsia="en-US"/>
              </w:rPr>
              <w:t xml:space="preserve"> The WAGPAG </w:t>
            </w:r>
            <w:r w:rsidR="00870506" w:rsidRPr="006149B0">
              <w:rPr>
                <w:rFonts w:ascii="Calibri" w:hAnsi="Calibri"/>
                <w:lang w:eastAsia="en-US"/>
              </w:rPr>
              <w:t>and Council</w:t>
            </w:r>
            <w:r w:rsidRPr="006149B0">
              <w:rPr>
                <w:rFonts w:ascii="Calibri" w:hAnsi="Calibri"/>
                <w:lang w:eastAsia="en-US"/>
              </w:rPr>
              <w:t xml:space="preserve"> will</w:t>
            </w:r>
            <w:r>
              <w:rPr>
                <w:rFonts w:ascii="Calibri" w:hAnsi="Calibri"/>
                <w:lang w:eastAsia="en-US"/>
              </w:rPr>
              <w:t xml:space="preserve"> deliver programs and</w:t>
            </w:r>
            <w:r w:rsidRPr="00601E89">
              <w:rPr>
                <w:rFonts w:ascii="Calibri" w:hAnsi="Calibri"/>
                <w:lang w:eastAsia="en-US"/>
              </w:rPr>
              <w:t xml:space="preserve"> services from the </w:t>
            </w:r>
            <w:r>
              <w:rPr>
                <w:rFonts w:ascii="Calibri" w:hAnsi="Calibri"/>
                <w:lang w:eastAsia="en-US"/>
              </w:rPr>
              <w:t>Aboriginal Gathering Place</w:t>
            </w:r>
            <w:r w:rsidRPr="00601E89">
              <w:rPr>
                <w:rFonts w:ascii="Calibri" w:hAnsi="Calibri"/>
                <w:lang w:eastAsia="en-US"/>
              </w:rPr>
              <w:t xml:space="preserve"> </w:t>
            </w:r>
            <w:r>
              <w:rPr>
                <w:rFonts w:ascii="Calibri" w:hAnsi="Calibri"/>
                <w:lang w:eastAsia="en-US"/>
              </w:rPr>
              <w:t>and will</w:t>
            </w:r>
            <w:r w:rsidRPr="00601E89">
              <w:rPr>
                <w:rFonts w:ascii="Calibri" w:hAnsi="Calibri"/>
                <w:lang w:eastAsia="en-US"/>
              </w:rPr>
              <w:t xml:space="preserve"> build capacity to become independent and secure additional partnerships and funding.</w:t>
            </w:r>
          </w:p>
        </w:tc>
      </w:tr>
      <w:tr w:rsidR="0016662D" w14:paraId="63D432E8" w14:textId="77777777" w:rsidTr="00C474AC">
        <w:tc>
          <w:tcPr>
            <w:tcW w:w="4390" w:type="dxa"/>
            <w:shd w:val="clear" w:color="auto" w:fill="D9D9D9"/>
          </w:tcPr>
          <w:p w14:paraId="2BB3C80D" w14:textId="77777777" w:rsidR="003E1722" w:rsidRPr="00D4424E" w:rsidRDefault="00C474AC" w:rsidP="004445B4">
            <w:pPr>
              <w:spacing w:before="120" w:after="120" w:line="276" w:lineRule="auto"/>
              <w:jc w:val="center"/>
              <w:rPr>
                <w:rFonts w:ascii="Calibri" w:hAnsi="Calibri"/>
                <w:b/>
                <w:bCs/>
                <w:lang w:eastAsia="en-US"/>
              </w:rPr>
            </w:pPr>
            <w:r w:rsidRPr="00D4424E">
              <w:rPr>
                <w:rFonts w:ascii="Calibri" w:hAnsi="Calibri"/>
                <w:b/>
                <w:bCs/>
                <w:lang w:eastAsia="en-US"/>
              </w:rPr>
              <w:t xml:space="preserve">WAGPAG role </w:t>
            </w:r>
          </w:p>
        </w:tc>
        <w:tc>
          <w:tcPr>
            <w:tcW w:w="4677" w:type="dxa"/>
            <w:shd w:val="clear" w:color="auto" w:fill="D9D9D9"/>
          </w:tcPr>
          <w:p w14:paraId="2B0E6F65" w14:textId="77777777" w:rsidR="003E1722" w:rsidRPr="00D4424E" w:rsidRDefault="00C474AC" w:rsidP="004445B4">
            <w:pPr>
              <w:spacing w:before="120" w:after="120" w:line="276" w:lineRule="auto"/>
              <w:jc w:val="center"/>
              <w:rPr>
                <w:rFonts w:ascii="Calibri" w:hAnsi="Calibri"/>
                <w:b/>
                <w:bCs/>
                <w:lang w:eastAsia="en-US"/>
              </w:rPr>
            </w:pPr>
            <w:r w:rsidRPr="00D4424E">
              <w:rPr>
                <w:rFonts w:ascii="Calibri" w:hAnsi="Calibri"/>
                <w:b/>
                <w:bCs/>
                <w:lang w:eastAsia="en-US"/>
              </w:rPr>
              <w:t>Council role</w:t>
            </w:r>
          </w:p>
        </w:tc>
      </w:tr>
      <w:tr w:rsidR="0016662D" w14:paraId="7D495A02" w14:textId="77777777" w:rsidTr="00C474AC">
        <w:tc>
          <w:tcPr>
            <w:tcW w:w="4390" w:type="dxa"/>
          </w:tcPr>
          <w:p w14:paraId="5EB1D77B" w14:textId="77777777" w:rsidR="003E1722" w:rsidRPr="00403797" w:rsidRDefault="00C474AC" w:rsidP="00403797">
            <w:pPr>
              <w:widowControl w:val="0"/>
              <w:numPr>
                <w:ilvl w:val="0"/>
                <w:numId w:val="16"/>
              </w:numPr>
              <w:tabs>
                <w:tab w:val="left" w:pos="827"/>
                <w:tab w:val="left" w:pos="828"/>
              </w:tabs>
              <w:spacing w:line="276" w:lineRule="auto"/>
              <w:ind w:right="355"/>
              <w:rPr>
                <w:rFonts w:ascii="Calibri" w:eastAsia="Calibri" w:hAnsi="Calibri" w:cs="Calibri"/>
                <w:color w:val="000000"/>
                <w:lang w:eastAsia="en-US"/>
              </w:rPr>
            </w:pPr>
            <w:r w:rsidRPr="00403797">
              <w:rPr>
                <w:rFonts w:ascii="Calibri" w:eastAsia="Calibri" w:hAnsi="Calibri" w:cs="Calibri"/>
                <w:color w:val="000000" w:themeColor="text1"/>
                <w:lang w:eastAsia="en-US"/>
              </w:rPr>
              <w:t xml:space="preserve">WAGPAG to finalise the process to become a new entity being either an Aboriginal Community Controlled Organisation (ACCO) </w:t>
            </w:r>
            <w:r w:rsidR="00EF24BB" w:rsidRPr="00403797">
              <w:rPr>
                <w:rFonts w:ascii="Calibri" w:eastAsia="Calibri" w:hAnsi="Calibri" w:cs="Calibri"/>
                <w:color w:val="000000" w:themeColor="text1"/>
                <w:lang w:eastAsia="en-US"/>
              </w:rPr>
              <w:t>(</w:t>
            </w:r>
            <w:r w:rsidRPr="00403797">
              <w:rPr>
                <w:rFonts w:ascii="Calibri" w:eastAsia="Calibri" w:hAnsi="Calibri" w:cs="Calibri"/>
                <w:color w:val="000000" w:themeColor="text1"/>
                <w:lang w:eastAsia="en-US"/>
              </w:rPr>
              <w:t>or a Community Asset Committee</w:t>
            </w:r>
            <w:r w:rsidR="00EF24BB" w:rsidRPr="00403797">
              <w:rPr>
                <w:rFonts w:ascii="Calibri" w:eastAsia="Calibri" w:hAnsi="Calibri" w:cs="Calibri"/>
                <w:color w:val="000000" w:themeColor="text1"/>
                <w:lang w:eastAsia="en-US"/>
              </w:rPr>
              <w:t>)</w:t>
            </w:r>
            <w:r w:rsidRPr="00403797">
              <w:rPr>
                <w:rFonts w:ascii="Calibri" w:eastAsia="Calibri" w:hAnsi="Calibri" w:cs="Calibri"/>
                <w:color w:val="000000" w:themeColor="text1"/>
                <w:lang w:eastAsia="en-US"/>
              </w:rPr>
              <w:t xml:space="preserve"> – in the 2024/25 financial year</w:t>
            </w:r>
          </w:p>
          <w:p w14:paraId="67A4646B" w14:textId="77777777" w:rsidR="003E1722" w:rsidRPr="00403797" w:rsidRDefault="00C474AC" w:rsidP="00403797">
            <w:pPr>
              <w:widowControl w:val="0"/>
              <w:numPr>
                <w:ilvl w:val="0"/>
                <w:numId w:val="16"/>
              </w:numPr>
              <w:tabs>
                <w:tab w:val="left" w:pos="827"/>
                <w:tab w:val="left" w:pos="828"/>
              </w:tabs>
              <w:spacing w:line="276" w:lineRule="auto"/>
              <w:ind w:right="355"/>
              <w:rPr>
                <w:rFonts w:ascii="Calibri" w:eastAsia="Calibri" w:hAnsi="Calibri" w:cs="Calibri"/>
                <w:color w:val="000000"/>
                <w:lang w:eastAsia="en-US"/>
              </w:rPr>
            </w:pPr>
            <w:r w:rsidRPr="00403797">
              <w:rPr>
                <w:rFonts w:ascii="Calibri" w:eastAsia="Calibri" w:hAnsi="Calibri" w:cs="Calibri"/>
                <w:color w:val="000000" w:themeColor="text1"/>
                <w:lang w:eastAsia="en-US"/>
              </w:rPr>
              <w:t>New entity manages the facility on behalf of Council (from financial year 2025/26 onwards)</w:t>
            </w:r>
          </w:p>
          <w:p w14:paraId="28AD5BCD" w14:textId="77777777" w:rsidR="003E1722" w:rsidRPr="00403797" w:rsidRDefault="00C474AC" w:rsidP="00403797">
            <w:pPr>
              <w:widowControl w:val="0"/>
              <w:numPr>
                <w:ilvl w:val="0"/>
                <w:numId w:val="16"/>
              </w:numPr>
              <w:tabs>
                <w:tab w:val="left" w:pos="827"/>
                <w:tab w:val="left" w:pos="828"/>
              </w:tabs>
              <w:spacing w:line="276" w:lineRule="auto"/>
              <w:ind w:right="355"/>
              <w:rPr>
                <w:rFonts w:ascii="Calibri" w:eastAsia="Calibri" w:hAnsi="Calibri" w:cs="Calibri"/>
                <w:color w:val="000000"/>
                <w:lang w:eastAsia="en-US"/>
              </w:rPr>
            </w:pPr>
            <w:r w:rsidRPr="00403797">
              <w:rPr>
                <w:rFonts w:ascii="Calibri" w:eastAsia="Calibri" w:hAnsi="Calibri" w:cs="Calibri"/>
                <w:color w:val="000000" w:themeColor="text1"/>
                <w:lang w:eastAsia="en-US"/>
              </w:rPr>
              <w:t>Deliver programs and services from facility (in partnership with Council and others)</w:t>
            </w:r>
          </w:p>
          <w:p w14:paraId="1DA795C6" w14:textId="77777777" w:rsidR="003E1722" w:rsidRPr="00403797" w:rsidRDefault="00C474AC" w:rsidP="00403797">
            <w:pPr>
              <w:widowControl w:val="0"/>
              <w:numPr>
                <w:ilvl w:val="0"/>
                <w:numId w:val="16"/>
              </w:numPr>
              <w:tabs>
                <w:tab w:val="left" w:pos="827"/>
                <w:tab w:val="left" w:pos="828"/>
              </w:tabs>
              <w:spacing w:line="276" w:lineRule="auto"/>
              <w:ind w:right="355"/>
              <w:rPr>
                <w:rFonts w:ascii="Calibri" w:eastAsia="Calibri" w:hAnsi="Calibri" w:cs="Calibri"/>
                <w:color w:val="000000"/>
                <w:lang w:eastAsia="en-US"/>
              </w:rPr>
            </w:pPr>
            <w:r w:rsidRPr="00403797">
              <w:rPr>
                <w:rFonts w:ascii="Calibri" w:eastAsia="Calibri" w:hAnsi="Calibri" w:cs="Calibri"/>
                <w:color w:val="000000" w:themeColor="text1"/>
                <w:lang w:eastAsia="en-US"/>
              </w:rPr>
              <w:t xml:space="preserve">Continue to build community/ organisational capacity </w:t>
            </w:r>
          </w:p>
          <w:p w14:paraId="41299FA7" w14:textId="77777777" w:rsidR="003E1722" w:rsidRPr="00403797" w:rsidRDefault="00C474AC" w:rsidP="00403797">
            <w:pPr>
              <w:widowControl w:val="0"/>
              <w:numPr>
                <w:ilvl w:val="0"/>
                <w:numId w:val="16"/>
              </w:numPr>
              <w:tabs>
                <w:tab w:val="left" w:pos="827"/>
                <w:tab w:val="left" w:pos="828"/>
              </w:tabs>
              <w:spacing w:line="276" w:lineRule="auto"/>
              <w:ind w:right="355"/>
              <w:rPr>
                <w:rFonts w:ascii="Calibri" w:eastAsia="Calibri" w:hAnsi="Calibri" w:cs="Calibri"/>
                <w:color w:val="000000"/>
                <w:lang w:eastAsia="en-US"/>
              </w:rPr>
            </w:pPr>
            <w:r w:rsidRPr="00403797">
              <w:rPr>
                <w:rFonts w:ascii="Calibri" w:eastAsia="Calibri" w:hAnsi="Calibri" w:cs="Calibri"/>
                <w:color w:val="000000" w:themeColor="text1"/>
                <w:lang w:eastAsia="en-US"/>
              </w:rPr>
              <w:t>Secure additional partners and external funding and build income streams</w:t>
            </w:r>
          </w:p>
          <w:p w14:paraId="74DE9185" w14:textId="77777777" w:rsidR="003E1722" w:rsidRPr="00403797" w:rsidRDefault="00C474AC" w:rsidP="00403797">
            <w:pPr>
              <w:numPr>
                <w:ilvl w:val="0"/>
                <w:numId w:val="16"/>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Income from facility hire and operations is received by building operator (i.e. Council in the 2024/25 financial year and then a new ACCO in 2025/26)</w:t>
            </w:r>
          </w:p>
        </w:tc>
        <w:tc>
          <w:tcPr>
            <w:tcW w:w="4677" w:type="dxa"/>
          </w:tcPr>
          <w:p w14:paraId="1981A2F0" w14:textId="77777777" w:rsidR="003E1722" w:rsidRPr="00403797" w:rsidRDefault="00C474AC" w:rsidP="00403797">
            <w:pPr>
              <w:numPr>
                <w:ilvl w:val="0"/>
                <w:numId w:val="16"/>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Complete construction of the Aboriginal Gathering Place</w:t>
            </w:r>
          </w:p>
          <w:p w14:paraId="1D54A256" w14:textId="77777777" w:rsidR="003E1722" w:rsidRPr="00403797" w:rsidRDefault="00C474AC" w:rsidP="00403797">
            <w:pPr>
              <w:numPr>
                <w:ilvl w:val="0"/>
                <w:numId w:val="16"/>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Deliver Council programs from Aboriginal Gathering Place</w:t>
            </w:r>
          </w:p>
          <w:p w14:paraId="52E48C37" w14:textId="77777777" w:rsidR="003E1722" w:rsidRPr="00403797" w:rsidRDefault="00C474AC" w:rsidP="00403797">
            <w:pPr>
              <w:numPr>
                <w:ilvl w:val="0"/>
                <w:numId w:val="16"/>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 xml:space="preserve">Maintain property and utilities </w:t>
            </w:r>
          </w:p>
          <w:p w14:paraId="24E4050E" w14:textId="77777777" w:rsidR="003E1722" w:rsidRPr="00403797" w:rsidRDefault="00C474AC" w:rsidP="00403797">
            <w:pPr>
              <w:numPr>
                <w:ilvl w:val="0"/>
                <w:numId w:val="16"/>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 xml:space="preserve">Facilitate and foster partnership opportunities. </w:t>
            </w:r>
          </w:p>
          <w:p w14:paraId="5AA2B337" w14:textId="77777777" w:rsidR="00D23A89" w:rsidRPr="00403797" w:rsidRDefault="00C474AC" w:rsidP="00403797">
            <w:pPr>
              <w:numPr>
                <w:ilvl w:val="0"/>
                <w:numId w:val="16"/>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Income from facility hire and operations is received by building operator (i.e. Council in 2024/25 and then new ACCO in 25/26)</w:t>
            </w:r>
          </w:p>
          <w:p w14:paraId="2EC2299C" w14:textId="77777777" w:rsidR="00B35A5C" w:rsidRPr="00403797" w:rsidRDefault="00C474AC" w:rsidP="00403797">
            <w:pPr>
              <w:numPr>
                <w:ilvl w:val="0"/>
                <w:numId w:val="16"/>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Develop a new contractual arrangement b</w:t>
            </w:r>
            <w:r w:rsidR="004D2BD9" w:rsidRPr="00403797">
              <w:rPr>
                <w:rFonts w:ascii="Calibri" w:eastAsia="Calibri" w:hAnsi="Calibri" w:cs="Calibri"/>
                <w:color w:val="000000" w:themeColor="text1"/>
                <w:lang w:eastAsia="en-US"/>
              </w:rPr>
              <w:t>etween</w:t>
            </w:r>
            <w:r w:rsidRPr="00403797">
              <w:rPr>
                <w:rFonts w:ascii="Calibri" w:eastAsia="Calibri" w:hAnsi="Calibri" w:cs="Calibri"/>
                <w:color w:val="000000" w:themeColor="text1"/>
                <w:lang w:eastAsia="en-US"/>
              </w:rPr>
              <w:t xml:space="preserve"> the new entity</w:t>
            </w:r>
            <w:r w:rsidR="003678E2" w:rsidRPr="00403797">
              <w:rPr>
                <w:rFonts w:ascii="Calibri" w:eastAsia="Calibri" w:hAnsi="Calibri" w:cs="Calibri"/>
                <w:color w:val="000000" w:themeColor="text1"/>
                <w:lang w:eastAsia="en-US"/>
              </w:rPr>
              <w:t xml:space="preserve"> </w:t>
            </w:r>
            <w:r w:rsidR="004D2BD9" w:rsidRPr="00403797">
              <w:rPr>
                <w:rFonts w:ascii="Calibri" w:eastAsia="Calibri" w:hAnsi="Calibri" w:cs="Calibri"/>
                <w:color w:val="000000" w:themeColor="text1"/>
                <w:lang w:eastAsia="en-US"/>
              </w:rPr>
              <w:t xml:space="preserve">and Council </w:t>
            </w:r>
            <w:r w:rsidR="00956ACE" w:rsidRPr="00403797">
              <w:rPr>
                <w:rFonts w:ascii="Calibri" w:eastAsia="Calibri" w:hAnsi="Calibri" w:cs="Calibri"/>
                <w:color w:val="000000" w:themeColor="text1"/>
                <w:lang w:eastAsia="en-US"/>
              </w:rPr>
              <w:t>(</w:t>
            </w:r>
            <w:r w:rsidRPr="00403797">
              <w:rPr>
                <w:rFonts w:ascii="Calibri" w:eastAsia="Calibri" w:hAnsi="Calibri" w:cs="Calibri"/>
                <w:color w:val="000000" w:themeColor="text1"/>
                <w:lang w:eastAsia="en-US"/>
              </w:rPr>
              <w:t xml:space="preserve">formal </w:t>
            </w:r>
            <w:r w:rsidR="003678E2" w:rsidRPr="00403797">
              <w:rPr>
                <w:rFonts w:ascii="Calibri" w:eastAsia="Calibri" w:hAnsi="Calibri" w:cs="Calibri"/>
                <w:color w:val="000000" w:themeColor="text1"/>
                <w:lang w:eastAsia="en-US"/>
              </w:rPr>
              <w:t xml:space="preserve">agreement </w:t>
            </w:r>
            <w:r w:rsidR="00956ACE" w:rsidRPr="00403797">
              <w:rPr>
                <w:rFonts w:ascii="Calibri" w:eastAsia="Calibri" w:hAnsi="Calibri" w:cs="Calibri"/>
                <w:color w:val="000000" w:themeColor="text1"/>
                <w:lang w:eastAsia="en-US"/>
              </w:rPr>
              <w:t>from financial year 2025/26 onwards</w:t>
            </w:r>
            <w:r w:rsidR="5BA94A28" w:rsidRPr="00403797">
              <w:rPr>
                <w:rFonts w:ascii="Calibri" w:eastAsia="Calibri" w:hAnsi="Calibri" w:cs="Calibri"/>
                <w:color w:val="000000" w:themeColor="text1"/>
                <w:lang w:eastAsia="en-US"/>
              </w:rPr>
              <w:t>)</w:t>
            </w:r>
          </w:p>
          <w:p w14:paraId="69C31D56" w14:textId="77777777" w:rsidR="003E1722" w:rsidRPr="00403797" w:rsidRDefault="003E1722" w:rsidP="00403797">
            <w:pPr>
              <w:spacing w:line="276" w:lineRule="auto"/>
              <w:rPr>
                <w:rFonts w:ascii="Calibri" w:hAnsi="Calibri"/>
                <w:lang w:eastAsia="en-US"/>
              </w:rPr>
            </w:pPr>
          </w:p>
        </w:tc>
      </w:tr>
    </w:tbl>
    <w:p w14:paraId="020F02E7" w14:textId="77777777" w:rsidR="00403797" w:rsidRDefault="00403797" w:rsidP="004445B4">
      <w:pPr>
        <w:spacing w:before="120" w:after="120" w:line="276" w:lineRule="auto"/>
        <w:rPr>
          <w:rFonts w:ascii="Calibri" w:hAnsi="Calibri"/>
          <w:lang w:val="en-AU"/>
        </w:rPr>
        <w:sectPr w:rsidR="00403797" w:rsidSect="001E7076">
          <w:headerReference w:type="default" r:id="rId24"/>
          <w:footerReference w:type="default" r:id="rId25"/>
          <w:pgSz w:w="11907" w:h="16840" w:code="9"/>
          <w:pgMar w:top="1440" w:right="1440" w:bottom="1440" w:left="1440" w:header="454" w:footer="454" w:gutter="0"/>
          <w:cols w:space="720"/>
          <w:formProt w:val="0"/>
        </w:sectPr>
      </w:pPr>
    </w:p>
    <w:p w14:paraId="14EF1B48" w14:textId="77777777" w:rsidR="003E1722" w:rsidRPr="00225CF2" w:rsidRDefault="00C474AC" w:rsidP="004445B4">
      <w:pPr>
        <w:spacing w:before="120" w:after="120" w:line="276" w:lineRule="auto"/>
        <w:rPr>
          <w:rFonts w:ascii="Calibri" w:hAnsi="Calibri"/>
          <w:b/>
          <w:bCs/>
          <w:lang w:val="en-AU"/>
        </w:rPr>
      </w:pPr>
      <w:r w:rsidRPr="00D4468F">
        <w:rPr>
          <w:rFonts w:ascii="Calibri" w:hAnsi="Calibri"/>
          <w:b/>
          <w:bCs/>
          <w:lang w:val="en-AU"/>
        </w:rPr>
        <w:lastRenderedPageBreak/>
        <w:t xml:space="preserve">Table </w:t>
      </w:r>
      <w:r w:rsidR="001370C1">
        <w:rPr>
          <w:rFonts w:ascii="Calibri" w:hAnsi="Calibri"/>
          <w:b/>
          <w:bCs/>
          <w:lang w:val="en-AU"/>
        </w:rPr>
        <w:t>4</w:t>
      </w:r>
      <w:r w:rsidRPr="00D4468F">
        <w:rPr>
          <w:rFonts w:ascii="Calibri" w:hAnsi="Calibri"/>
          <w:b/>
          <w:bCs/>
          <w:lang w:val="en-AU"/>
        </w:rPr>
        <w:t xml:space="preserve">. </w:t>
      </w:r>
      <w:r w:rsidR="0048281D">
        <w:rPr>
          <w:rFonts w:ascii="Calibri" w:hAnsi="Calibri"/>
          <w:b/>
          <w:bCs/>
          <w:lang w:val="en-AU"/>
        </w:rPr>
        <w:t>Phase 3 governance and operations</w:t>
      </w:r>
      <w:r w:rsidR="0048281D" w:rsidRPr="00D4468F">
        <w:rPr>
          <w:rFonts w:ascii="Calibri" w:hAnsi="Calibri"/>
          <w:b/>
          <w:bCs/>
          <w:lang w:val="en-AU"/>
        </w:rPr>
        <w:t xml:space="preserve"> </w:t>
      </w:r>
      <w:r w:rsidR="0048281D">
        <w:rPr>
          <w:rFonts w:ascii="Calibri" w:hAnsi="Calibri"/>
          <w:b/>
          <w:bCs/>
          <w:lang w:val="en-AU"/>
        </w:rPr>
        <w:t>roles and responsibilities</w:t>
      </w:r>
    </w:p>
    <w:p w14:paraId="33F657F3" w14:textId="77777777" w:rsidR="003E1722" w:rsidRDefault="003E1722" w:rsidP="004445B4">
      <w:pPr>
        <w:spacing w:before="120" w:after="120" w:line="276" w:lineRule="auto"/>
        <w:rPr>
          <w:rFonts w:ascii="Calibri" w:hAnsi="Calibri"/>
          <w:lang w:val="en-AU"/>
        </w:rPr>
      </w:pPr>
    </w:p>
    <w:tbl>
      <w:tblPr>
        <w:tblStyle w:val="TableGrid"/>
        <w:tblW w:w="9067" w:type="dxa"/>
        <w:tblLook w:val="04A0" w:firstRow="1" w:lastRow="0" w:firstColumn="1" w:lastColumn="0" w:noHBand="0" w:noVBand="1"/>
      </w:tblPr>
      <w:tblGrid>
        <w:gridCol w:w="4390"/>
        <w:gridCol w:w="4677"/>
      </w:tblGrid>
      <w:tr w:rsidR="0016662D" w14:paraId="17E143ED" w14:textId="77777777" w:rsidTr="00C474AC">
        <w:trPr>
          <w:trHeight w:val="699"/>
        </w:trPr>
        <w:tc>
          <w:tcPr>
            <w:tcW w:w="9067" w:type="dxa"/>
            <w:gridSpan w:val="2"/>
            <w:shd w:val="clear" w:color="auto" w:fill="D9D9D9"/>
          </w:tcPr>
          <w:p w14:paraId="0C98D800" w14:textId="77777777" w:rsidR="003E1722" w:rsidRPr="00413F2C" w:rsidRDefault="00C474AC" w:rsidP="004445B4">
            <w:pPr>
              <w:spacing w:before="120" w:after="120" w:line="276" w:lineRule="auto"/>
              <w:rPr>
                <w:rFonts w:ascii="Calibri" w:hAnsi="Calibri"/>
                <w:b/>
                <w:bCs/>
                <w:lang w:eastAsia="en-US"/>
              </w:rPr>
            </w:pPr>
            <w:r w:rsidRPr="00413F2C">
              <w:rPr>
                <w:rFonts w:ascii="Calibri" w:hAnsi="Calibri"/>
                <w:b/>
                <w:bCs/>
                <w:lang w:eastAsia="en-US"/>
              </w:rPr>
              <w:t xml:space="preserve">Phase </w:t>
            </w:r>
            <w:r>
              <w:rPr>
                <w:rFonts w:ascii="Calibri" w:hAnsi="Calibri"/>
                <w:b/>
                <w:bCs/>
                <w:lang w:eastAsia="en-US"/>
              </w:rPr>
              <w:t>3</w:t>
            </w:r>
          </w:p>
          <w:p w14:paraId="5EA33FDB" w14:textId="77777777" w:rsidR="003E1722" w:rsidRDefault="00C474AC" w:rsidP="004445B4">
            <w:pPr>
              <w:spacing w:before="120" w:after="120" w:line="276" w:lineRule="auto"/>
              <w:rPr>
                <w:rFonts w:ascii="Calibri" w:hAnsi="Calibri"/>
                <w:b/>
                <w:bCs/>
                <w:lang w:eastAsia="en-US"/>
              </w:rPr>
            </w:pPr>
            <w:r w:rsidRPr="0091386E">
              <w:rPr>
                <w:rFonts w:ascii="Calibri" w:hAnsi="Calibri"/>
                <w:b/>
                <w:bCs/>
                <w:lang w:eastAsia="en-US"/>
              </w:rPr>
              <w:t xml:space="preserve">FY 2026/27 onwards </w:t>
            </w:r>
          </w:p>
          <w:p w14:paraId="37D595D1" w14:textId="77777777" w:rsidR="003E1722" w:rsidRPr="00413F2C" w:rsidRDefault="003E1722" w:rsidP="004445B4">
            <w:pPr>
              <w:spacing w:before="120" w:after="120" w:line="276" w:lineRule="auto"/>
              <w:rPr>
                <w:rFonts w:ascii="Calibri" w:hAnsi="Calibri"/>
                <w:b/>
                <w:bCs/>
                <w:lang w:eastAsia="en-US"/>
              </w:rPr>
            </w:pPr>
          </w:p>
        </w:tc>
      </w:tr>
      <w:tr w:rsidR="0016662D" w14:paraId="312DB7AB" w14:textId="77777777" w:rsidTr="00C474AC">
        <w:trPr>
          <w:trHeight w:val="699"/>
        </w:trPr>
        <w:tc>
          <w:tcPr>
            <w:tcW w:w="9067" w:type="dxa"/>
            <w:gridSpan w:val="2"/>
          </w:tcPr>
          <w:p w14:paraId="37F79C23" w14:textId="77777777" w:rsidR="003E1722" w:rsidRDefault="00C474AC" w:rsidP="004445B4">
            <w:pPr>
              <w:spacing w:before="120" w:after="120" w:line="276" w:lineRule="auto"/>
              <w:rPr>
                <w:rFonts w:ascii="Calibri" w:hAnsi="Calibri"/>
                <w:lang w:eastAsia="en-US"/>
              </w:rPr>
            </w:pPr>
            <w:r w:rsidRPr="0017349D">
              <w:rPr>
                <w:rFonts w:ascii="Calibri" w:hAnsi="Calibri"/>
                <w:lang w:eastAsia="en-US"/>
              </w:rPr>
              <w:t>A new entity will be operating the facility during Phase 3</w:t>
            </w:r>
            <w:r w:rsidR="00344D50" w:rsidRPr="0017349D">
              <w:rPr>
                <w:rFonts w:ascii="Calibri" w:hAnsi="Calibri"/>
                <w:lang w:eastAsia="en-US"/>
              </w:rPr>
              <w:t>. A new contractual arrangement between</w:t>
            </w:r>
            <w:r w:rsidRPr="0017349D">
              <w:rPr>
                <w:rFonts w:ascii="Calibri" w:hAnsi="Calibri"/>
                <w:lang w:eastAsia="en-US"/>
              </w:rPr>
              <w:t xml:space="preserve"> the </w:t>
            </w:r>
            <w:r w:rsidR="00344D50" w:rsidRPr="0017349D">
              <w:rPr>
                <w:rFonts w:ascii="Calibri" w:hAnsi="Calibri"/>
                <w:lang w:eastAsia="en-US"/>
              </w:rPr>
              <w:t>new entity and Council (</w:t>
            </w:r>
            <w:r w:rsidR="007E1B4E" w:rsidRPr="0017349D">
              <w:rPr>
                <w:rFonts w:ascii="Calibri" w:hAnsi="Calibri"/>
                <w:lang w:eastAsia="en-US"/>
              </w:rPr>
              <w:t xml:space="preserve">developed during Phase 2) will be activated </w:t>
            </w:r>
            <w:r w:rsidR="00B0721F" w:rsidRPr="0017349D">
              <w:rPr>
                <w:rFonts w:ascii="Calibri" w:hAnsi="Calibri"/>
                <w:lang w:eastAsia="en-US"/>
              </w:rPr>
              <w:t xml:space="preserve">with the </w:t>
            </w:r>
            <w:r w:rsidR="00344D50" w:rsidRPr="0017349D">
              <w:rPr>
                <w:rFonts w:ascii="Calibri" w:hAnsi="Calibri"/>
                <w:lang w:eastAsia="en-US"/>
              </w:rPr>
              <w:t xml:space="preserve">formal agreement </w:t>
            </w:r>
            <w:r w:rsidR="00B0721F" w:rsidRPr="0017349D">
              <w:rPr>
                <w:rFonts w:ascii="Calibri" w:hAnsi="Calibri"/>
                <w:lang w:eastAsia="en-US"/>
              </w:rPr>
              <w:t xml:space="preserve">commencing </w:t>
            </w:r>
            <w:r w:rsidR="00344D50" w:rsidRPr="0017349D">
              <w:rPr>
                <w:rFonts w:ascii="Calibri" w:hAnsi="Calibri"/>
                <w:lang w:eastAsia="en-US"/>
              </w:rPr>
              <w:t>from financial year 2025/26 onwards</w:t>
            </w:r>
            <w:r w:rsidR="00B0721F" w:rsidRPr="0017349D">
              <w:rPr>
                <w:rFonts w:ascii="Calibri" w:hAnsi="Calibri"/>
                <w:lang w:eastAsia="en-US"/>
              </w:rPr>
              <w:t>.</w:t>
            </w:r>
            <w:r w:rsidR="00B0721F">
              <w:rPr>
                <w:rFonts w:ascii="Calibri" w:hAnsi="Calibri"/>
                <w:lang w:eastAsia="en-US"/>
              </w:rPr>
              <w:t xml:space="preserve"> </w:t>
            </w:r>
          </w:p>
        </w:tc>
      </w:tr>
      <w:tr w:rsidR="0016662D" w14:paraId="7F651F7F" w14:textId="77777777" w:rsidTr="00C474AC">
        <w:tc>
          <w:tcPr>
            <w:tcW w:w="4390" w:type="dxa"/>
            <w:shd w:val="clear" w:color="auto" w:fill="D9D9D9"/>
          </w:tcPr>
          <w:p w14:paraId="41EBE381" w14:textId="77777777" w:rsidR="003E1722" w:rsidRPr="00D4424E" w:rsidRDefault="00C474AC" w:rsidP="004445B4">
            <w:pPr>
              <w:spacing w:before="120" w:after="120" w:line="276" w:lineRule="auto"/>
              <w:jc w:val="center"/>
              <w:rPr>
                <w:rFonts w:ascii="Calibri" w:hAnsi="Calibri"/>
                <w:b/>
                <w:bCs/>
                <w:lang w:eastAsia="en-US"/>
              </w:rPr>
            </w:pPr>
            <w:r w:rsidRPr="00D4424E">
              <w:rPr>
                <w:rFonts w:ascii="Calibri" w:hAnsi="Calibri"/>
                <w:b/>
                <w:bCs/>
                <w:lang w:eastAsia="en-US"/>
              </w:rPr>
              <w:t>WAGPAG</w:t>
            </w:r>
            <w:r>
              <w:rPr>
                <w:rFonts w:ascii="Calibri" w:hAnsi="Calibri"/>
                <w:b/>
                <w:bCs/>
                <w:lang w:eastAsia="en-US"/>
              </w:rPr>
              <w:t xml:space="preserve"> or new entity/ACCO</w:t>
            </w:r>
            <w:r w:rsidRPr="00D4424E">
              <w:rPr>
                <w:rFonts w:ascii="Calibri" w:hAnsi="Calibri"/>
                <w:b/>
                <w:bCs/>
                <w:lang w:eastAsia="en-US"/>
              </w:rPr>
              <w:t xml:space="preserve"> role </w:t>
            </w:r>
          </w:p>
        </w:tc>
        <w:tc>
          <w:tcPr>
            <w:tcW w:w="4677" w:type="dxa"/>
            <w:shd w:val="clear" w:color="auto" w:fill="D9D9D9"/>
          </w:tcPr>
          <w:p w14:paraId="1183912D" w14:textId="77777777" w:rsidR="003E1722" w:rsidRPr="00D4424E" w:rsidRDefault="00C474AC" w:rsidP="004445B4">
            <w:pPr>
              <w:spacing w:before="120" w:after="120" w:line="276" w:lineRule="auto"/>
              <w:jc w:val="center"/>
              <w:rPr>
                <w:rFonts w:ascii="Calibri" w:hAnsi="Calibri"/>
                <w:b/>
                <w:bCs/>
                <w:lang w:eastAsia="en-US"/>
              </w:rPr>
            </w:pPr>
            <w:r w:rsidRPr="00D4424E">
              <w:rPr>
                <w:rFonts w:ascii="Calibri" w:hAnsi="Calibri"/>
                <w:b/>
                <w:bCs/>
                <w:lang w:eastAsia="en-US"/>
              </w:rPr>
              <w:t>Council role</w:t>
            </w:r>
          </w:p>
        </w:tc>
      </w:tr>
      <w:tr w:rsidR="0016662D" w14:paraId="1929916A" w14:textId="77777777" w:rsidTr="00C474AC">
        <w:tc>
          <w:tcPr>
            <w:tcW w:w="4390" w:type="dxa"/>
          </w:tcPr>
          <w:p w14:paraId="65763529" w14:textId="77777777" w:rsidR="003E1722" w:rsidRPr="00403797" w:rsidRDefault="00C474AC" w:rsidP="00403797">
            <w:p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New entity/ ACCO responsible for:</w:t>
            </w:r>
          </w:p>
          <w:p w14:paraId="02E240A3" w14:textId="77777777" w:rsidR="003E1722" w:rsidRPr="00403797" w:rsidRDefault="00C474AC" w:rsidP="00403797">
            <w:pPr>
              <w:numPr>
                <w:ilvl w:val="0"/>
                <w:numId w:val="17"/>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Develop and deliver programs</w:t>
            </w:r>
          </w:p>
          <w:p w14:paraId="3CD65F6B" w14:textId="77777777" w:rsidR="003E1722" w:rsidRPr="00403797" w:rsidRDefault="00C474AC" w:rsidP="00403797">
            <w:pPr>
              <w:numPr>
                <w:ilvl w:val="0"/>
                <w:numId w:val="17"/>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Receive income from the facility hire etc</w:t>
            </w:r>
          </w:p>
          <w:p w14:paraId="07175A2D" w14:textId="77777777" w:rsidR="003E1722" w:rsidRPr="00403797" w:rsidRDefault="00C474AC" w:rsidP="00403797">
            <w:pPr>
              <w:numPr>
                <w:ilvl w:val="0"/>
                <w:numId w:val="17"/>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Work in partnership with Council and other partners</w:t>
            </w:r>
          </w:p>
          <w:p w14:paraId="25EB33B6" w14:textId="77777777" w:rsidR="003E1722" w:rsidRPr="00403797" w:rsidRDefault="00C474AC" w:rsidP="00403797">
            <w:pPr>
              <w:numPr>
                <w:ilvl w:val="0"/>
                <w:numId w:val="17"/>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Source other external funding sources</w:t>
            </w:r>
          </w:p>
          <w:p w14:paraId="4B2B8BE8" w14:textId="77777777" w:rsidR="003E1722" w:rsidRPr="00403797" w:rsidRDefault="00C474AC" w:rsidP="00403797">
            <w:pPr>
              <w:numPr>
                <w:ilvl w:val="0"/>
                <w:numId w:val="17"/>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Operating asset and minor maintenance</w:t>
            </w:r>
          </w:p>
          <w:p w14:paraId="60A3255C" w14:textId="77777777" w:rsidR="00AE6434" w:rsidRPr="00403797" w:rsidRDefault="00C474AC" w:rsidP="00403797">
            <w:pPr>
              <w:numPr>
                <w:ilvl w:val="0"/>
                <w:numId w:val="17"/>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Facility outgoings</w:t>
            </w:r>
          </w:p>
          <w:p w14:paraId="6DDD31B5" w14:textId="77777777" w:rsidR="00102152" w:rsidRPr="00403797" w:rsidRDefault="00C474AC" w:rsidP="00403797">
            <w:pPr>
              <w:numPr>
                <w:ilvl w:val="0"/>
                <w:numId w:val="17"/>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Enter into formal agreement with Council</w:t>
            </w:r>
          </w:p>
          <w:p w14:paraId="59C8CD2F" w14:textId="77777777" w:rsidR="003E1722" w:rsidRPr="00403797" w:rsidRDefault="003E1722" w:rsidP="00403797">
            <w:pPr>
              <w:spacing w:line="276" w:lineRule="auto"/>
              <w:jc w:val="center"/>
              <w:rPr>
                <w:rFonts w:ascii="Calibri" w:hAnsi="Calibri"/>
                <w:lang w:eastAsia="en-US"/>
              </w:rPr>
            </w:pPr>
          </w:p>
        </w:tc>
        <w:tc>
          <w:tcPr>
            <w:tcW w:w="4677" w:type="dxa"/>
          </w:tcPr>
          <w:p w14:paraId="07747B97" w14:textId="77777777" w:rsidR="003E1722" w:rsidRPr="00403797" w:rsidRDefault="00C474AC" w:rsidP="00403797">
            <w:pPr>
              <w:numPr>
                <w:ilvl w:val="0"/>
                <w:numId w:val="18"/>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EFT until FY 2026/27 for Aboriginal Gathering Place including:</w:t>
            </w:r>
          </w:p>
          <w:p w14:paraId="1AB5F878" w14:textId="77777777" w:rsidR="003E1722" w:rsidRPr="00403797" w:rsidRDefault="00C474AC" w:rsidP="00403797">
            <w:pPr>
              <w:numPr>
                <w:ilvl w:val="1"/>
                <w:numId w:val="18"/>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Fulltime Aboriginal Gathering Place Coordinator</w:t>
            </w:r>
          </w:p>
          <w:p w14:paraId="5209D84D" w14:textId="77777777" w:rsidR="003E1722" w:rsidRPr="00403797" w:rsidRDefault="00C474AC" w:rsidP="00403797">
            <w:pPr>
              <w:numPr>
                <w:ilvl w:val="1"/>
                <w:numId w:val="18"/>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 xml:space="preserve">0.6 EFT Business Support Officer </w:t>
            </w:r>
          </w:p>
          <w:p w14:paraId="5EBBF177" w14:textId="77777777" w:rsidR="003E1722" w:rsidRPr="00403797" w:rsidRDefault="00C474AC" w:rsidP="00403797">
            <w:pPr>
              <w:numPr>
                <w:ilvl w:val="0"/>
                <w:numId w:val="18"/>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 xml:space="preserve">Responsible for major property maintenance </w:t>
            </w:r>
          </w:p>
          <w:p w14:paraId="6B2B46DB" w14:textId="77777777" w:rsidR="00AE6434" w:rsidRPr="00403797" w:rsidRDefault="00C474AC" w:rsidP="00403797">
            <w:pPr>
              <w:numPr>
                <w:ilvl w:val="0"/>
                <w:numId w:val="18"/>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Community Grants Program ($50K pa for an “Aboriginal Partnerships and Gathering Place stream”) continues – as a municipal wide resource run by Council</w:t>
            </w:r>
          </w:p>
          <w:p w14:paraId="764A3D96" w14:textId="77777777" w:rsidR="003E1722" w:rsidRPr="00403797" w:rsidRDefault="00C474AC" w:rsidP="00403797">
            <w:pPr>
              <w:numPr>
                <w:ilvl w:val="0"/>
                <w:numId w:val="18"/>
              </w:numPr>
              <w:spacing w:line="276" w:lineRule="auto"/>
              <w:rPr>
                <w:rFonts w:ascii="Calibri" w:eastAsia="Calibri" w:hAnsi="Calibri" w:cs="Calibri"/>
                <w:color w:val="000000"/>
                <w:lang w:eastAsia="en-US"/>
              </w:rPr>
            </w:pPr>
            <w:r w:rsidRPr="00403797">
              <w:rPr>
                <w:rFonts w:ascii="Calibri" w:eastAsia="Calibri" w:hAnsi="Calibri" w:cs="Calibri"/>
                <w:color w:val="000000" w:themeColor="text1"/>
                <w:lang w:eastAsia="en-US"/>
              </w:rPr>
              <w:t>Enter into formal agreement with new entity</w:t>
            </w:r>
          </w:p>
        </w:tc>
      </w:tr>
    </w:tbl>
    <w:p w14:paraId="6ABC54F7" w14:textId="77777777" w:rsidR="003E1722" w:rsidRDefault="003E1722" w:rsidP="004445B4">
      <w:pPr>
        <w:spacing w:before="120" w:after="120" w:line="276" w:lineRule="auto"/>
        <w:rPr>
          <w:rFonts w:ascii="Calibri" w:eastAsia="Calibri" w:hAnsi="Calibri" w:cs="Calibri"/>
          <w:b/>
          <w:bCs/>
          <w:i/>
          <w:iCs/>
          <w:color w:val="000000"/>
          <w:lang w:val="en-AU"/>
        </w:rPr>
      </w:pPr>
    </w:p>
    <w:p w14:paraId="5614702E" w14:textId="77777777" w:rsidR="00403797" w:rsidRDefault="00403797" w:rsidP="004445B4">
      <w:pPr>
        <w:spacing w:before="120" w:after="120" w:line="276" w:lineRule="auto"/>
        <w:rPr>
          <w:rFonts w:ascii="Calibri" w:hAnsi="Calibri"/>
          <w:b/>
          <w:lang w:val="en-AU"/>
        </w:rPr>
        <w:sectPr w:rsidR="00403797" w:rsidSect="001E7076">
          <w:headerReference w:type="default" r:id="rId26"/>
          <w:footerReference w:type="default" r:id="rId27"/>
          <w:pgSz w:w="11907" w:h="16840" w:code="9"/>
          <w:pgMar w:top="1440" w:right="1440" w:bottom="1440" w:left="1440" w:header="454" w:footer="454" w:gutter="0"/>
          <w:cols w:space="720"/>
          <w:formProt w:val="0"/>
        </w:sectPr>
      </w:pPr>
    </w:p>
    <w:p w14:paraId="6920767D" w14:textId="77777777" w:rsidR="005A108B" w:rsidRDefault="00C474AC" w:rsidP="004445B4">
      <w:pPr>
        <w:spacing w:before="120" w:after="120" w:line="276" w:lineRule="auto"/>
        <w:rPr>
          <w:rFonts w:ascii="Calibri" w:hAnsi="Calibri"/>
          <w:b/>
          <w:bCs/>
          <w:lang w:val="en-AU"/>
        </w:rPr>
      </w:pPr>
      <w:r w:rsidRPr="00630AC2">
        <w:rPr>
          <w:rFonts w:ascii="Calibri" w:hAnsi="Calibri"/>
          <w:b/>
          <w:lang w:val="en-AU"/>
        </w:rPr>
        <w:lastRenderedPageBreak/>
        <w:t xml:space="preserve">Figure </w:t>
      </w:r>
      <w:r w:rsidR="00585F48">
        <w:rPr>
          <w:rFonts w:ascii="Calibri" w:hAnsi="Calibri"/>
          <w:b/>
          <w:lang w:val="en-AU"/>
        </w:rPr>
        <w:t>2</w:t>
      </w:r>
      <w:r w:rsidRPr="00630AC2">
        <w:rPr>
          <w:rFonts w:ascii="Calibri" w:hAnsi="Calibri"/>
          <w:b/>
          <w:lang w:val="en-AU"/>
        </w:rPr>
        <w:t>. Indicative phased governance and operation plan</w:t>
      </w:r>
    </w:p>
    <w:p w14:paraId="1D6E9B30" w14:textId="77777777" w:rsidR="005A108B" w:rsidRDefault="005A108B" w:rsidP="004445B4">
      <w:pPr>
        <w:spacing w:before="120" w:after="120" w:line="276" w:lineRule="auto"/>
        <w:rPr>
          <w:rFonts w:ascii="Calibri" w:hAnsi="Calibri"/>
          <w:lang w:val="en-AU"/>
        </w:rPr>
      </w:pPr>
    </w:p>
    <w:p w14:paraId="37444AFE" w14:textId="77777777" w:rsidR="005A108B" w:rsidRDefault="00C474AC" w:rsidP="004445B4">
      <w:pPr>
        <w:spacing w:before="120" w:after="120" w:line="276" w:lineRule="auto"/>
        <w:rPr>
          <w:rFonts w:ascii="Calibri" w:hAnsi="Calibri"/>
          <w:lang w:val="en-AU"/>
        </w:rPr>
      </w:pPr>
      <w:r>
        <w:rPr>
          <w:noProof/>
          <w:color w:val="2B579A"/>
          <w:shd w:val="clear" w:color="auto" w:fill="E6E6E6"/>
        </w:rPr>
        <w:drawing>
          <wp:inline distT="0" distB="0" distL="0" distR="0" wp14:anchorId="572D3B75" wp14:editId="7D4ED1B7">
            <wp:extent cx="5857875" cy="3840357"/>
            <wp:effectExtent l="0" t="0" r="0" b="8255"/>
            <wp:docPr id="214293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01903" name=""/>
                    <pic:cNvPicPr/>
                  </pic:nvPicPr>
                  <pic:blipFill>
                    <a:blip r:embed="rId28"/>
                    <a:stretch>
                      <a:fillRect/>
                    </a:stretch>
                  </pic:blipFill>
                  <pic:spPr>
                    <a:xfrm>
                      <a:off x="0" y="0"/>
                      <a:ext cx="5860037" cy="3841774"/>
                    </a:xfrm>
                    <a:prstGeom prst="rect">
                      <a:avLst/>
                    </a:prstGeom>
                  </pic:spPr>
                </pic:pic>
              </a:graphicData>
            </a:graphic>
          </wp:inline>
        </w:drawing>
      </w:r>
    </w:p>
    <w:p w14:paraId="51FDC1D9" w14:textId="77777777" w:rsidR="005A108B" w:rsidRDefault="005A108B" w:rsidP="004445B4">
      <w:pPr>
        <w:spacing w:before="120" w:after="120" w:line="276" w:lineRule="auto"/>
        <w:rPr>
          <w:rFonts w:ascii="Calibri" w:eastAsia="Calibri" w:hAnsi="Calibri" w:cs="Calibri"/>
          <w:b/>
          <w:bCs/>
          <w:i/>
          <w:iCs/>
          <w:color w:val="000000"/>
          <w:lang w:val="en-AU"/>
        </w:rPr>
      </w:pPr>
    </w:p>
    <w:p w14:paraId="0F0277EE" w14:textId="77777777" w:rsidR="005A108B" w:rsidRDefault="00C474AC" w:rsidP="004445B4">
      <w:pPr>
        <w:spacing w:before="120" w:after="120" w:line="276" w:lineRule="auto"/>
        <w:rPr>
          <w:rFonts w:ascii="Calibri" w:hAnsi="Calibri"/>
          <w:lang w:val="en-AU"/>
        </w:rPr>
      </w:pPr>
      <w:r w:rsidRPr="005A108B">
        <w:rPr>
          <w:rFonts w:ascii="Calibri" w:hAnsi="Calibri"/>
          <w:lang w:val="en-AU"/>
        </w:rPr>
        <w:t xml:space="preserve">Figure </w:t>
      </w:r>
      <w:r w:rsidR="003C1F3C">
        <w:rPr>
          <w:rFonts w:ascii="Calibri" w:hAnsi="Calibri"/>
          <w:lang w:val="en-AU"/>
        </w:rPr>
        <w:t>3</w:t>
      </w:r>
      <w:r>
        <w:rPr>
          <w:rFonts w:ascii="Calibri" w:hAnsi="Calibri"/>
          <w:lang w:val="en-AU"/>
        </w:rPr>
        <w:t xml:space="preserve"> provides indicative operational costs </w:t>
      </w:r>
      <w:r w:rsidR="007D7341">
        <w:rPr>
          <w:rFonts w:ascii="Calibri" w:hAnsi="Calibri"/>
          <w:lang w:val="en-AU"/>
        </w:rPr>
        <w:t>to Council through implementation of the proposed phased governance</w:t>
      </w:r>
      <w:r w:rsidR="00D03C65">
        <w:rPr>
          <w:rFonts w:ascii="Calibri" w:hAnsi="Calibri"/>
          <w:lang w:val="en-AU"/>
        </w:rPr>
        <w:t xml:space="preserve"> and operation</w:t>
      </w:r>
      <w:r w:rsidR="007D7341">
        <w:rPr>
          <w:rFonts w:ascii="Calibri" w:hAnsi="Calibri"/>
          <w:lang w:val="en-AU"/>
        </w:rPr>
        <w:t xml:space="preserve"> </w:t>
      </w:r>
      <w:r w:rsidR="00D03C65">
        <w:rPr>
          <w:rFonts w:ascii="Calibri" w:hAnsi="Calibri"/>
          <w:lang w:val="en-AU"/>
        </w:rPr>
        <w:t>plan.</w:t>
      </w:r>
    </w:p>
    <w:p w14:paraId="6CBF8D9F" w14:textId="77777777" w:rsidR="00D03C65" w:rsidRDefault="00D03C65" w:rsidP="004445B4">
      <w:pPr>
        <w:spacing w:before="120" w:after="120" w:line="276" w:lineRule="auto"/>
        <w:rPr>
          <w:rFonts w:ascii="Calibri" w:hAnsi="Calibri"/>
          <w:lang w:val="en-AU"/>
        </w:rPr>
      </w:pPr>
    </w:p>
    <w:p w14:paraId="0BA8F464" w14:textId="77777777" w:rsidR="00D03C65" w:rsidRDefault="00C474AC" w:rsidP="004445B4">
      <w:pPr>
        <w:spacing w:before="120" w:after="120" w:line="276" w:lineRule="auto"/>
        <w:rPr>
          <w:rFonts w:ascii="Calibri" w:hAnsi="Calibri"/>
          <w:lang w:val="en-AU"/>
        </w:rPr>
      </w:pPr>
      <w:r>
        <w:rPr>
          <w:rFonts w:ascii="Calibri" w:hAnsi="Calibri"/>
          <w:lang w:val="en-AU"/>
        </w:rPr>
        <w:t xml:space="preserve">The total cost to Council between the 2022/23 and 2027/28 financial years would be </w:t>
      </w:r>
      <w:r w:rsidR="0058647A">
        <w:rPr>
          <w:rFonts w:ascii="Calibri" w:hAnsi="Calibri"/>
          <w:lang w:val="en-AU"/>
        </w:rPr>
        <w:t>$821,125</w:t>
      </w:r>
      <w:r w:rsidR="008E5C91">
        <w:rPr>
          <w:rFonts w:ascii="Calibri" w:hAnsi="Calibri"/>
          <w:lang w:val="en-AU"/>
        </w:rPr>
        <w:t xml:space="preserve">. This figure includes </w:t>
      </w:r>
      <w:r w:rsidR="002175C5">
        <w:rPr>
          <w:rFonts w:ascii="Calibri" w:hAnsi="Calibri"/>
          <w:lang w:val="en-AU"/>
        </w:rPr>
        <w:t>$</w:t>
      </w:r>
      <w:r w:rsidR="003A19D3">
        <w:rPr>
          <w:rFonts w:ascii="Calibri" w:hAnsi="Calibri"/>
          <w:lang w:val="en-AU"/>
        </w:rPr>
        <w:t>2</w:t>
      </w:r>
      <w:r w:rsidR="005322F8">
        <w:rPr>
          <w:rFonts w:ascii="Calibri" w:hAnsi="Calibri"/>
          <w:lang w:val="en-AU"/>
        </w:rPr>
        <w:t>0</w:t>
      </w:r>
      <w:r w:rsidR="003A19D3">
        <w:rPr>
          <w:rFonts w:ascii="Calibri" w:hAnsi="Calibri"/>
          <w:lang w:val="en-AU"/>
        </w:rPr>
        <w:t>0,000</w:t>
      </w:r>
      <w:r w:rsidR="00BD1CCB">
        <w:rPr>
          <w:rFonts w:ascii="Calibri" w:hAnsi="Calibri"/>
          <w:lang w:val="en-AU"/>
        </w:rPr>
        <w:t xml:space="preserve"> </w:t>
      </w:r>
      <w:r w:rsidR="00100311">
        <w:rPr>
          <w:rFonts w:ascii="Calibri" w:hAnsi="Calibri"/>
          <w:lang w:val="en-AU"/>
        </w:rPr>
        <w:t xml:space="preserve">($50,000 </w:t>
      </w:r>
      <w:r w:rsidR="00BD1CCB">
        <w:rPr>
          <w:rFonts w:ascii="Calibri" w:hAnsi="Calibri"/>
          <w:lang w:val="en-AU"/>
        </w:rPr>
        <w:t>per annum</w:t>
      </w:r>
      <w:r w:rsidR="00100311">
        <w:rPr>
          <w:rFonts w:ascii="Calibri" w:hAnsi="Calibri"/>
          <w:lang w:val="en-AU"/>
        </w:rPr>
        <w:t>)</w:t>
      </w:r>
      <w:r w:rsidR="002175C5">
        <w:rPr>
          <w:rFonts w:ascii="Calibri" w:hAnsi="Calibri"/>
          <w:lang w:val="en-AU"/>
        </w:rPr>
        <w:t xml:space="preserve"> </w:t>
      </w:r>
      <w:r w:rsidR="00100801">
        <w:rPr>
          <w:rFonts w:ascii="Calibri" w:hAnsi="Calibri"/>
          <w:lang w:val="en-AU"/>
        </w:rPr>
        <w:t>from the 2024/25 financial year for</w:t>
      </w:r>
      <w:r w:rsidR="00464815">
        <w:rPr>
          <w:rFonts w:ascii="Calibri" w:hAnsi="Calibri"/>
          <w:lang w:val="en-AU"/>
        </w:rPr>
        <w:t xml:space="preserve"> community grants </w:t>
      </w:r>
      <w:r w:rsidR="006F287D">
        <w:rPr>
          <w:rFonts w:ascii="Calibri" w:hAnsi="Calibri"/>
          <w:lang w:val="en-AU"/>
        </w:rPr>
        <w:t>for the Aboriginal Gathering Place and other</w:t>
      </w:r>
      <w:r w:rsidR="004F4230">
        <w:rPr>
          <w:rFonts w:ascii="Calibri" w:hAnsi="Calibri"/>
          <w:lang w:val="en-AU"/>
        </w:rPr>
        <w:t xml:space="preserve"> Aboriginal</w:t>
      </w:r>
      <w:r w:rsidR="006F287D">
        <w:rPr>
          <w:rFonts w:ascii="Calibri" w:hAnsi="Calibri"/>
          <w:lang w:val="en-AU"/>
        </w:rPr>
        <w:t xml:space="preserve"> </w:t>
      </w:r>
      <w:r w:rsidR="005A74C4">
        <w:rPr>
          <w:rFonts w:ascii="Calibri" w:hAnsi="Calibri"/>
          <w:lang w:val="en-AU"/>
        </w:rPr>
        <w:t>programs</w:t>
      </w:r>
      <w:r w:rsidR="004F4230">
        <w:rPr>
          <w:rFonts w:ascii="Calibri" w:hAnsi="Calibri"/>
          <w:lang w:val="en-AU"/>
        </w:rPr>
        <w:t xml:space="preserve"> and partnerships</w:t>
      </w:r>
      <w:r w:rsidR="005A74C4">
        <w:rPr>
          <w:rFonts w:ascii="Calibri" w:hAnsi="Calibri"/>
          <w:lang w:val="en-AU"/>
        </w:rPr>
        <w:t xml:space="preserve"> across the municipality</w:t>
      </w:r>
      <w:r w:rsidR="004903B4">
        <w:rPr>
          <w:rFonts w:ascii="Calibri" w:hAnsi="Calibri"/>
          <w:lang w:val="en-AU"/>
        </w:rPr>
        <w:t>.</w:t>
      </w:r>
      <w:r w:rsidR="005A74C4">
        <w:rPr>
          <w:rFonts w:ascii="Calibri" w:hAnsi="Calibri"/>
          <w:lang w:val="en-AU"/>
        </w:rPr>
        <w:t xml:space="preserve"> </w:t>
      </w:r>
    </w:p>
    <w:p w14:paraId="6BB45BE5" w14:textId="77777777" w:rsidR="00CD2AC2" w:rsidRDefault="00CD2AC2" w:rsidP="004445B4">
      <w:pPr>
        <w:spacing w:before="120" w:after="120" w:line="276" w:lineRule="auto"/>
        <w:rPr>
          <w:rFonts w:ascii="Calibri" w:hAnsi="Calibri"/>
          <w:lang w:val="en-AU"/>
        </w:rPr>
      </w:pPr>
    </w:p>
    <w:p w14:paraId="0136498B" w14:textId="77777777" w:rsidR="00F20C98" w:rsidRDefault="00F20C98" w:rsidP="004445B4">
      <w:pPr>
        <w:spacing w:before="120" w:after="120" w:line="276" w:lineRule="auto"/>
        <w:rPr>
          <w:rFonts w:ascii="Calibri" w:hAnsi="Calibri"/>
          <w:b/>
          <w:bCs/>
          <w:lang w:val="en-AU"/>
        </w:rPr>
        <w:sectPr w:rsidR="00F20C98" w:rsidSect="001E7076">
          <w:headerReference w:type="default" r:id="rId29"/>
          <w:footerReference w:type="default" r:id="rId30"/>
          <w:pgSz w:w="11907" w:h="16840" w:code="9"/>
          <w:pgMar w:top="1440" w:right="1440" w:bottom="1440" w:left="1440" w:header="454" w:footer="454" w:gutter="0"/>
          <w:cols w:space="720"/>
          <w:formProt w:val="0"/>
        </w:sectPr>
      </w:pPr>
    </w:p>
    <w:p w14:paraId="1AB01BF6" w14:textId="77777777" w:rsidR="00517724" w:rsidRDefault="00C474AC" w:rsidP="004445B4">
      <w:pPr>
        <w:spacing w:before="120" w:after="120" w:line="276" w:lineRule="auto"/>
        <w:rPr>
          <w:rFonts w:ascii="Calibri" w:hAnsi="Calibri"/>
          <w:b/>
          <w:bCs/>
          <w:lang w:val="en-AU"/>
        </w:rPr>
      </w:pPr>
      <w:r>
        <w:rPr>
          <w:rFonts w:ascii="Calibri" w:hAnsi="Calibri"/>
          <w:b/>
          <w:bCs/>
          <w:lang w:val="en-AU"/>
        </w:rPr>
        <w:lastRenderedPageBreak/>
        <w:t>Figure 3. Indicative Council operational costs for Aboriginal Gathering Place</w:t>
      </w:r>
    </w:p>
    <w:p w14:paraId="712D6443" w14:textId="77777777" w:rsidR="001370C1" w:rsidRDefault="00C474AC" w:rsidP="004445B4">
      <w:pPr>
        <w:spacing w:before="120" w:after="120" w:line="276" w:lineRule="auto"/>
        <w:rPr>
          <w:rFonts w:ascii="Calibri" w:hAnsi="Calibri"/>
          <w:i/>
          <w:iCs/>
          <w:sz w:val="20"/>
          <w:szCs w:val="20"/>
          <w:lang w:val="en-AU"/>
        </w:rPr>
      </w:pPr>
      <w:r>
        <w:rPr>
          <w:noProof/>
          <w:color w:val="2B579A"/>
          <w:shd w:val="clear" w:color="auto" w:fill="E6E6E6"/>
        </w:rPr>
        <w:drawing>
          <wp:inline distT="0" distB="0" distL="0" distR="0" wp14:anchorId="53D04DFE" wp14:editId="794CF47E">
            <wp:extent cx="6134100" cy="394058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92315" name=""/>
                    <pic:cNvPicPr/>
                  </pic:nvPicPr>
                  <pic:blipFill>
                    <a:blip r:embed="rId31"/>
                    <a:stretch>
                      <a:fillRect/>
                    </a:stretch>
                  </pic:blipFill>
                  <pic:spPr>
                    <a:xfrm>
                      <a:off x="0" y="0"/>
                      <a:ext cx="6143486" cy="3946612"/>
                    </a:xfrm>
                    <a:prstGeom prst="rect">
                      <a:avLst/>
                    </a:prstGeom>
                  </pic:spPr>
                </pic:pic>
              </a:graphicData>
            </a:graphic>
          </wp:inline>
        </w:drawing>
      </w:r>
    </w:p>
    <w:p w14:paraId="756C5702" w14:textId="77777777" w:rsidR="00FA7556" w:rsidRDefault="00C474AC" w:rsidP="007F3DA8">
      <w:pPr>
        <w:spacing w:line="276" w:lineRule="auto"/>
        <w:rPr>
          <w:rFonts w:ascii="Calibri" w:hAnsi="Calibri"/>
          <w:i/>
          <w:sz w:val="22"/>
          <w:szCs w:val="22"/>
          <w:lang w:val="en-AU"/>
        </w:rPr>
      </w:pPr>
      <w:r w:rsidRPr="00FF7E8A">
        <w:rPr>
          <w:rFonts w:ascii="Calibri" w:hAnsi="Calibri"/>
          <w:i/>
          <w:iCs/>
          <w:sz w:val="22"/>
          <w:szCs w:val="22"/>
          <w:lang w:val="en-AU"/>
        </w:rPr>
        <w:t>NB:</w:t>
      </w:r>
      <w:r w:rsidRPr="00FF7E8A">
        <w:rPr>
          <w:rFonts w:ascii="Calibri" w:hAnsi="Calibri"/>
          <w:i/>
          <w:sz w:val="22"/>
          <w:szCs w:val="22"/>
          <w:lang w:val="en-AU"/>
        </w:rPr>
        <w:t xml:space="preserve"> Construction is scheduled to be completed within the 2024/25 FY. As such facility operational costs have been halved for the 2024/25 FY as the facility will only be open for a maximum of six months. Maintenance costs have been reduced across Phase 2 to account for </w:t>
      </w:r>
      <w:r w:rsidR="00955F90" w:rsidRPr="00FF7E8A">
        <w:rPr>
          <w:rFonts w:ascii="Calibri" w:hAnsi="Calibri"/>
          <w:i/>
          <w:sz w:val="22"/>
          <w:szCs w:val="22"/>
          <w:lang w:val="en-AU"/>
        </w:rPr>
        <w:t xml:space="preserve">the </w:t>
      </w:r>
      <w:r w:rsidRPr="00FF7E8A">
        <w:rPr>
          <w:rFonts w:ascii="Calibri" w:hAnsi="Calibri"/>
          <w:i/>
          <w:sz w:val="22"/>
          <w:szCs w:val="22"/>
          <w:lang w:val="en-AU"/>
        </w:rPr>
        <w:t xml:space="preserve">construction defects liability period. </w:t>
      </w:r>
    </w:p>
    <w:p w14:paraId="5852E947" w14:textId="77777777" w:rsidR="007F3DA8" w:rsidRPr="00FF7E8A" w:rsidRDefault="007F3DA8" w:rsidP="007F3DA8">
      <w:pPr>
        <w:spacing w:line="276" w:lineRule="auto"/>
        <w:rPr>
          <w:rFonts w:ascii="Calibri" w:eastAsia="MS Mincho" w:hAnsi="Calibri"/>
          <w:i/>
          <w:sz w:val="22"/>
          <w:szCs w:val="22"/>
          <w:lang w:val="en-AU"/>
        </w:rPr>
      </w:pPr>
    </w:p>
    <w:p w14:paraId="7FCC24E0" w14:textId="77777777" w:rsidR="004903B4" w:rsidRPr="00FF7E8A" w:rsidRDefault="00C474AC" w:rsidP="007F3DA8">
      <w:pPr>
        <w:spacing w:line="276" w:lineRule="auto"/>
        <w:rPr>
          <w:rFonts w:ascii="Calibri" w:hAnsi="Calibri"/>
          <w:i/>
          <w:iCs/>
          <w:sz w:val="22"/>
          <w:szCs w:val="22"/>
          <w:lang w:val="en-AU"/>
        </w:rPr>
      </w:pPr>
      <w:r w:rsidRPr="7B72BBE1">
        <w:rPr>
          <w:rFonts w:ascii="Calibri" w:hAnsi="Calibri"/>
          <w:i/>
          <w:iCs/>
          <w:sz w:val="22"/>
          <w:szCs w:val="22"/>
          <w:lang w:val="en-AU"/>
        </w:rPr>
        <w:t xml:space="preserve">* </w:t>
      </w:r>
      <w:r w:rsidR="009C44CC" w:rsidRPr="7B72BBE1">
        <w:rPr>
          <w:rFonts w:ascii="Calibri" w:hAnsi="Calibri"/>
          <w:i/>
          <w:iCs/>
          <w:sz w:val="22"/>
          <w:szCs w:val="22"/>
          <w:lang w:val="en-AU"/>
        </w:rPr>
        <w:t xml:space="preserve">The operating budget for the grants </w:t>
      </w:r>
      <w:r w:rsidR="00115023" w:rsidRPr="7B72BBE1">
        <w:rPr>
          <w:rFonts w:ascii="Calibri" w:hAnsi="Calibri"/>
          <w:i/>
          <w:iCs/>
          <w:sz w:val="22"/>
          <w:szCs w:val="22"/>
          <w:lang w:val="en-AU"/>
        </w:rPr>
        <w:t xml:space="preserve">program may be </w:t>
      </w:r>
      <w:r w:rsidR="00696425" w:rsidRPr="7B72BBE1">
        <w:rPr>
          <w:rFonts w:ascii="Calibri" w:hAnsi="Calibri"/>
          <w:i/>
          <w:iCs/>
          <w:sz w:val="22"/>
          <w:szCs w:val="22"/>
          <w:lang w:val="en-AU"/>
        </w:rPr>
        <w:t xml:space="preserve">incorporated into </w:t>
      </w:r>
      <w:r w:rsidR="00C629C2" w:rsidRPr="7B72BBE1">
        <w:rPr>
          <w:rFonts w:ascii="Calibri" w:hAnsi="Calibri"/>
          <w:i/>
          <w:iCs/>
          <w:sz w:val="22"/>
          <w:szCs w:val="22"/>
          <w:lang w:val="en-AU"/>
        </w:rPr>
        <w:t>Council’s broader grant program</w:t>
      </w:r>
      <w:r w:rsidR="005279EC" w:rsidRPr="7B72BBE1">
        <w:rPr>
          <w:rFonts w:ascii="Calibri" w:hAnsi="Calibri"/>
          <w:i/>
          <w:iCs/>
          <w:sz w:val="22"/>
          <w:szCs w:val="22"/>
          <w:lang w:val="en-AU"/>
        </w:rPr>
        <w:t xml:space="preserve"> budget</w:t>
      </w:r>
      <w:r w:rsidR="00696425" w:rsidRPr="7B72BBE1">
        <w:rPr>
          <w:rFonts w:ascii="Calibri" w:hAnsi="Calibri"/>
          <w:i/>
          <w:iCs/>
          <w:sz w:val="22"/>
          <w:szCs w:val="22"/>
          <w:lang w:val="en-AU"/>
        </w:rPr>
        <w:t>, therefore</w:t>
      </w:r>
      <w:r w:rsidR="005279EC" w:rsidRPr="7B72BBE1">
        <w:rPr>
          <w:rFonts w:ascii="Calibri" w:hAnsi="Calibri"/>
          <w:i/>
          <w:iCs/>
          <w:sz w:val="22"/>
          <w:szCs w:val="22"/>
          <w:lang w:val="en-AU"/>
        </w:rPr>
        <w:t xml:space="preserve"> redu</w:t>
      </w:r>
      <w:r w:rsidR="00696425" w:rsidRPr="7B72BBE1">
        <w:rPr>
          <w:rFonts w:ascii="Calibri" w:hAnsi="Calibri"/>
          <w:i/>
          <w:iCs/>
          <w:sz w:val="22"/>
          <w:szCs w:val="22"/>
          <w:lang w:val="en-AU"/>
        </w:rPr>
        <w:t>cing</w:t>
      </w:r>
      <w:r w:rsidR="005279EC" w:rsidRPr="7B72BBE1">
        <w:rPr>
          <w:rFonts w:ascii="Calibri" w:hAnsi="Calibri"/>
          <w:i/>
          <w:iCs/>
          <w:sz w:val="22"/>
          <w:szCs w:val="22"/>
          <w:lang w:val="en-AU"/>
        </w:rPr>
        <w:t xml:space="preserve"> the Aboriginal Gathering Place operating cost to </w:t>
      </w:r>
      <w:r w:rsidR="00696425" w:rsidRPr="7B72BBE1">
        <w:rPr>
          <w:rFonts w:ascii="Calibri" w:hAnsi="Calibri"/>
          <w:i/>
          <w:iCs/>
          <w:sz w:val="22"/>
          <w:szCs w:val="22"/>
          <w:lang w:val="en-AU"/>
        </w:rPr>
        <w:t>$8</w:t>
      </w:r>
      <w:r w:rsidR="005C5647" w:rsidRPr="7B72BBE1">
        <w:rPr>
          <w:rFonts w:ascii="Calibri" w:hAnsi="Calibri"/>
          <w:i/>
          <w:iCs/>
          <w:sz w:val="22"/>
          <w:szCs w:val="22"/>
          <w:lang w:val="en-AU"/>
        </w:rPr>
        <w:t>2</w:t>
      </w:r>
      <w:r w:rsidR="00696425" w:rsidRPr="7B72BBE1">
        <w:rPr>
          <w:rFonts w:ascii="Calibri" w:hAnsi="Calibri"/>
          <w:i/>
          <w:iCs/>
          <w:sz w:val="22"/>
          <w:szCs w:val="22"/>
          <w:lang w:val="en-AU"/>
        </w:rPr>
        <w:t>1,125 between the 2022/23 and 2027/28 financial years.</w:t>
      </w:r>
    </w:p>
    <w:p w14:paraId="55AFAEA5" w14:textId="77777777" w:rsidR="008B49FD" w:rsidRPr="008B49FD" w:rsidRDefault="00C474AC" w:rsidP="00297BBF">
      <w:pPr>
        <w:spacing w:before="240" w:after="60" w:line="276" w:lineRule="auto"/>
        <w:rPr>
          <w:rFonts w:ascii="Calibri" w:eastAsia="Calibri" w:hAnsi="Calibri" w:cs="Calibri"/>
          <w:b/>
          <w:i/>
          <w:color w:val="000000"/>
          <w:lang w:val="en-AU"/>
        </w:rPr>
      </w:pPr>
      <w:r>
        <w:rPr>
          <w:rFonts w:ascii="Calibri" w:eastAsia="Calibri" w:hAnsi="Calibri" w:cs="Calibri"/>
          <w:b/>
          <w:bCs/>
          <w:i/>
          <w:iCs/>
          <w:color w:val="000000" w:themeColor="text1"/>
          <w:lang w:val="en-AU"/>
        </w:rPr>
        <w:t>Land a</w:t>
      </w:r>
      <w:r w:rsidR="00C21D18">
        <w:rPr>
          <w:rFonts w:ascii="Calibri" w:eastAsia="Calibri" w:hAnsi="Calibri" w:cs="Calibri"/>
          <w:b/>
          <w:bCs/>
          <w:i/>
          <w:iCs/>
          <w:color w:val="000000" w:themeColor="text1"/>
          <w:lang w:val="en-AU"/>
        </w:rPr>
        <w:t>nd a</w:t>
      </w:r>
      <w:r w:rsidR="00A91406" w:rsidRPr="00A91406">
        <w:rPr>
          <w:rFonts w:ascii="Calibri" w:eastAsia="Calibri" w:hAnsi="Calibri" w:cs="Calibri"/>
          <w:b/>
          <w:bCs/>
          <w:i/>
          <w:iCs/>
          <w:color w:val="000000" w:themeColor="text1"/>
          <w:lang w:val="en-AU"/>
        </w:rPr>
        <w:t>sset ownership</w:t>
      </w:r>
    </w:p>
    <w:p w14:paraId="4FCBC0CA" w14:textId="77777777" w:rsidR="006B5440" w:rsidRDefault="00C474AC" w:rsidP="00F20C98">
      <w:pPr>
        <w:spacing w:line="276" w:lineRule="auto"/>
        <w:rPr>
          <w:rFonts w:ascii="Calibri" w:eastAsia="Calibri" w:hAnsi="Calibri" w:cs="Calibri"/>
          <w:color w:val="000000"/>
          <w:lang w:val="en-AU"/>
        </w:rPr>
      </w:pPr>
      <w:r w:rsidRPr="31DCAD7C">
        <w:rPr>
          <w:rFonts w:ascii="Calibri" w:eastAsia="Calibri" w:hAnsi="Calibri" w:cs="Calibri"/>
          <w:color w:val="000000" w:themeColor="text1"/>
          <w:lang w:val="en-AU"/>
        </w:rPr>
        <w:t xml:space="preserve">At a </w:t>
      </w:r>
      <w:r w:rsidR="00F055A5">
        <w:rPr>
          <w:rFonts w:ascii="Calibri" w:eastAsia="Calibri" w:hAnsi="Calibri" w:cs="Calibri"/>
          <w:color w:val="000000" w:themeColor="text1"/>
          <w:lang w:val="en-AU"/>
        </w:rPr>
        <w:t>workshop</w:t>
      </w:r>
      <w:r w:rsidRPr="31DCAD7C">
        <w:rPr>
          <w:rFonts w:ascii="Calibri" w:eastAsia="Calibri" w:hAnsi="Calibri" w:cs="Calibri"/>
          <w:color w:val="000000" w:themeColor="text1"/>
          <w:lang w:val="en-AU"/>
        </w:rPr>
        <w:t xml:space="preserve"> held 16</w:t>
      </w:r>
      <w:r w:rsidRPr="31DCAD7C">
        <w:rPr>
          <w:rFonts w:ascii="Calibri" w:eastAsia="Calibri" w:hAnsi="Calibri" w:cs="Calibri"/>
          <w:color w:val="000000" w:themeColor="text1"/>
          <w:vertAlign w:val="superscript"/>
          <w:lang w:val="en-AU"/>
        </w:rPr>
        <w:t xml:space="preserve"> </w:t>
      </w:r>
      <w:r w:rsidRPr="31DCAD7C">
        <w:rPr>
          <w:rFonts w:ascii="Calibri" w:eastAsia="Calibri" w:hAnsi="Calibri" w:cs="Calibri"/>
          <w:color w:val="000000" w:themeColor="text1"/>
          <w:lang w:val="en-AU"/>
        </w:rPr>
        <w:t xml:space="preserve">June 2022, the WAGPAG expressed a desire for the Aboriginal Gathering Place land and asset to be transferred to an Aboriginal entity. </w:t>
      </w:r>
      <w:r w:rsidR="00E4704B">
        <w:rPr>
          <w:rFonts w:ascii="Calibri" w:eastAsia="Calibri" w:hAnsi="Calibri" w:cs="Calibri"/>
          <w:color w:val="000000" w:themeColor="text1"/>
          <w:lang w:val="en-AU"/>
        </w:rPr>
        <w:t xml:space="preserve">At this stage, Council is not in a position to </w:t>
      </w:r>
      <w:r w:rsidR="00042228">
        <w:rPr>
          <w:rFonts w:ascii="Calibri" w:eastAsia="Calibri" w:hAnsi="Calibri" w:cs="Calibri"/>
          <w:color w:val="000000" w:themeColor="text1"/>
          <w:lang w:val="en-AU"/>
        </w:rPr>
        <w:t>transfer land and assets</w:t>
      </w:r>
      <w:r>
        <w:rPr>
          <w:rFonts w:ascii="Calibri" w:eastAsia="Calibri" w:hAnsi="Calibri" w:cs="Calibri"/>
          <w:color w:val="000000" w:themeColor="text1"/>
          <w:lang w:val="en-AU"/>
        </w:rPr>
        <w:t>, as:</w:t>
      </w:r>
    </w:p>
    <w:p w14:paraId="56AFDED9" w14:textId="77777777" w:rsidR="006B5440" w:rsidRPr="009F7983" w:rsidRDefault="00C474AC" w:rsidP="00F20C98">
      <w:pPr>
        <w:numPr>
          <w:ilvl w:val="0"/>
          <w:numId w:val="19"/>
        </w:numPr>
        <w:spacing w:line="276" w:lineRule="auto"/>
        <w:rPr>
          <w:rFonts w:ascii="Calibri" w:eastAsia="Calibri" w:hAnsi="Calibri" w:cs="Calibri"/>
          <w:color w:val="000000"/>
          <w:lang w:val="en-AU"/>
        </w:rPr>
      </w:pPr>
      <w:r w:rsidRPr="009F7983">
        <w:rPr>
          <w:rFonts w:ascii="Calibri" w:eastAsia="Calibri" w:hAnsi="Calibri" w:cs="Calibri"/>
          <w:color w:val="000000" w:themeColor="text1"/>
          <w:lang w:val="en-AU"/>
        </w:rPr>
        <w:t>T</w:t>
      </w:r>
      <w:r w:rsidR="3474F7A4" w:rsidRPr="009F7983">
        <w:rPr>
          <w:rFonts w:ascii="Calibri" w:eastAsia="Calibri" w:hAnsi="Calibri" w:cs="Calibri"/>
          <w:color w:val="000000" w:themeColor="text1"/>
          <w:lang w:val="en-AU"/>
        </w:rPr>
        <w:t>he WAGPAG is currently a volunteer group</w:t>
      </w:r>
      <w:r w:rsidR="00373530" w:rsidRPr="009F7983">
        <w:rPr>
          <w:rFonts w:ascii="Calibri" w:eastAsia="Calibri" w:hAnsi="Calibri" w:cs="Calibri"/>
          <w:color w:val="000000" w:themeColor="text1"/>
          <w:lang w:val="en-AU"/>
        </w:rPr>
        <w:t xml:space="preserve"> and not a l</w:t>
      </w:r>
      <w:r w:rsidR="0046777A" w:rsidRPr="009F7983">
        <w:rPr>
          <w:rFonts w:ascii="Calibri" w:eastAsia="Calibri" w:hAnsi="Calibri" w:cs="Calibri"/>
          <w:color w:val="000000" w:themeColor="text1"/>
          <w:lang w:val="en-AU"/>
        </w:rPr>
        <w:t>egal entity</w:t>
      </w:r>
      <w:r w:rsidR="3474F7A4" w:rsidRPr="009F7983">
        <w:rPr>
          <w:rFonts w:ascii="Calibri" w:eastAsia="Calibri" w:hAnsi="Calibri" w:cs="Calibri"/>
          <w:color w:val="000000" w:themeColor="text1"/>
          <w:lang w:val="en-AU"/>
        </w:rPr>
        <w:t xml:space="preserve"> </w:t>
      </w:r>
    </w:p>
    <w:p w14:paraId="34050007" w14:textId="77777777" w:rsidR="00E80D3B" w:rsidRPr="009F7983" w:rsidRDefault="00C474AC" w:rsidP="00F20C98">
      <w:pPr>
        <w:numPr>
          <w:ilvl w:val="0"/>
          <w:numId w:val="19"/>
        </w:numPr>
        <w:spacing w:line="276" w:lineRule="auto"/>
        <w:rPr>
          <w:rFonts w:ascii="Calibri" w:eastAsia="Calibri" w:hAnsi="Calibri" w:cs="Calibri"/>
          <w:color w:val="000000"/>
          <w:lang w:val="en-AU"/>
        </w:rPr>
      </w:pPr>
      <w:r>
        <w:rPr>
          <w:rFonts w:ascii="Calibri" w:eastAsia="Calibri" w:hAnsi="Calibri" w:cs="Calibri"/>
          <w:color w:val="000000" w:themeColor="text1"/>
          <w:lang w:val="en-AU"/>
        </w:rPr>
        <w:t>Further d</w:t>
      </w:r>
      <w:r w:rsidR="00F92D7E" w:rsidRPr="009F7983">
        <w:rPr>
          <w:rFonts w:ascii="Calibri" w:eastAsia="Calibri" w:hAnsi="Calibri" w:cs="Calibri"/>
          <w:color w:val="000000" w:themeColor="text1"/>
          <w:lang w:val="en-AU"/>
        </w:rPr>
        <w:t>iscussion would also need t</w:t>
      </w:r>
      <w:r w:rsidRPr="009F7983">
        <w:rPr>
          <w:rFonts w:ascii="Calibri" w:eastAsia="Calibri" w:hAnsi="Calibri" w:cs="Calibri"/>
          <w:color w:val="000000" w:themeColor="text1"/>
          <w:lang w:val="en-AU"/>
        </w:rPr>
        <w:t>o</w:t>
      </w:r>
      <w:r w:rsidR="00F92D7E" w:rsidRPr="009F7983">
        <w:rPr>
          <w:rFonts w:ascii="Calibri" w:eastAsia="Calibri" w:hAnsi="Calibri" w:cs="Calibri"/>
          <w:color w:val="000000" w:themeColor="text1"/>
          <w:lang w:val="en-AU"/>
        </w:rPr>
        <w:t xml:space="preserve"> occur with Traditional Owners, the </w:t>
      </w:r>
      <w:r w:rsidRPr="009F7983">
        <w:rPr>
          <w:rFonts w:ascii="Calibri" w:eastAsia="Calibri" w:hAnsi="Calibri" w:cs="Calibri"/>
          <w:color w:val="000000" w:themeColor="text1"/>
          <w:lang w:val="en-AU"/>
        </w:rPr>
        <w:t xml:space="preserve">Wurundjeri </w:t>
      </w:r>
      <w:proofErr w:type="spellStart"/>
      <w:r w:rsidRPr="009F7983">
        <w:rPr>
          <w:rFonts w:ascii="Calibri" w:eastAsia="Calibri" w:hAnsi="Calibri" w:cs="Calibri"/>
          <w:color w:val="000000" w:themeColor="text1"/>
          <w:lang w:val="en-AU"/>
        </w:rPr>
        <w:t>Woi</w:t>
      </w:r>
      <w:proofErr w:type="spellEnd"/>
      <w:r w:rsidRPr="009F7983">
        <w:rPr>
          <w:rFonts w:ascii="Calibri" w:eastAsia="Calibri" w:hAnsi="Calibri" w:cs="Calibri"/>
          <w:color w:val="000000" w:themeColor="text1"/>
          <w:lang w:val="en-AU"/>
        </w:rPr>
        <w:t xml:space="preserve"> Wurrung Cultural Heritage Aboriginal Corporation </w:t>
      </w:r>
    </w:p>
    <w:p w14:paraId="3EDED42D" w14:textId="77777777" w:rsidR="00B11265" w:rsidRPr="009F7983" w:rsidRDefault="00C474AC" w:rsidP="008D428A">
      <w:pPr>
        <w:numPr>
          <w:ilvl w:val="0"/>
          <w:numId w:val="19"/>
        </w:numPr>
        <w:spacing w:line="276" w:lineRule="auto"/>
        <w:rPr>
          <w:rFonts w:ascii="Calibri" w:eastAsia="Calibri" w:hAnsi="Calibri" w:cs="Calibri"/>
          <w:color w:val="000000"/>
          <w:lang w:val="en-AU"/>
        </w:rPr>
      </w:pPr>
      <w:r w:rsidRPr="009F7983">
        <w:rPr>
          <w:rFonts w:ascii="Calibri" w:eastAsia="Calibri" w:hAnsi="Calibri" w:cs="Calibri"/>
          <w:color w:val="000000" w:themeColor="text1"/>
          <w:lang w:val="en-AU"/>
        </w:rPr>
        <w:t xml:space="preserve">The process would </w:t>
      </w:r>
      <w:r w:rsidR="00A72973">
        <w:rPr>
          <w:rFonts w:ascii="Calibri" w:eastAsia="Calibri" w:hAnsi="Calibri" w:cs="Calibri"/>
          <w:color w:val="000000" w:themeColor="text1"/>
          <w:lang w:val="en-AU"/>
        </w:rPr>
        <w:t>ideally</w:t>
      </w:r>
      <w:r w:rsidRPr="009F7983">
        <w:rPr>
          <w:rFonts w:ascii="Calibri" w:eastAsia="Calibri" w:hAnsi="Calibri" w:cs="Calibri"/>
          <w:color w:val="000000" w:themeColor="text1"/>
          <w:lang w:val="en-AU"/>
        </w:rPr>
        <w:t xml:space="preserve"> align with the state-wide Victorian Treaty currently underway which is likely to inform how handing back of land is managed</w:t>
      </w:r>
      <w:r w:rsidR="00FF0768" w:rsidRPr="009F7983">
        <w:rPr>
          <w:rFonts w:ascii="Calibri" w:eastAsia="Calibri" w:hAnsi="Calibri" w:cs="Calibri"/>
          <w:color w:val="000000" w:themeColor="text1"/>
          <w:lang w:val="en-AU"/>
        </w:rPr>
        <w:t xml:space="preserve"> </w:t>
      </w:r>
    </w:p>
    <w:p w14:paraId="057E8EB4" w14:textId="77777777" w:rsidR="008D428A" w:rsidRPr="008D428A" w:rsidRDefault="00C474AC" w:rsidP="008D428A">
      <w:pPr>
        <w:numPr>
          <w:ilvl w:val="0"/>
          <w:numId w:val="19"/>
        </w:numPr>
        <w:spacing w:line="276" w:lineRule="auto"/>
        <w:rPr>
          <w:rFonts w:ascii="Calibri" w:eastAsia="Calibri" w:hAnsi="Calibri" w:cs="Calibri"/>
          <w:color w:val="000000"/>
          <w:szCs w:val="20"/>
          <w:lang w:val="en-AU"/>
        </w:rPr>
      </w:pPr>
      <w:r w:rsidRPr="00297BBF">
        <w:rPr>
          <w:rFonts w:ascii="Calibri" w:eastAsia="Calibri" w:hAnsi="Calibri" w:cs="Calibri"/>
          <w:color w:val="000000" w:themeColor="text1"/>
          <w:lang w:val="en-AU"/>
        </w:rPr>
        <w:t>Council</w:t>
      </w:r>
      <w:r w:rsidR="005D1515" w:rsidRPr="00297BBF">
        <w:rPr>
          <w:rFonts w:ascii="Calibri" w:eastAsia="Calibri" w:hAnsi="Calibri" w:cs="Calibri"/>
          <w:color w:val="000000" w:themeColor="text1"/>
          <w:lang w:val="en-AU"/>
        </w:rPr>
        <w:t>’s</w:t>
      </w:r>
      <w:r w:rsidRPr="00297BBF">
        <w:rPr>
          <w:rFonts w:ascii="Calibri" w:eastAsia="Calibri" w:hAnsi="Calibri" w:cs="Calibri"/>
          <w:color w:val="000000" w:themeColor="text1"/>
          <w:lang w:val="en-AU"/>
        </w:rPr>
        <w:t xml:space="preserve"> respon</w:t>
      </w:r>
      <w:r w:rsidR="005D1515" w:rsidRPr="00297BBF">
        <w:rPr>
          <w:rFonts w:ascii="Calibri" w:eastAsia="Calibri" w:hAnsi="Calibri" w:cs="Calibri"/>
          <w:color w:val="000000" w:themeColor="text1"/>
          <w:lang w:val="en-AU"/>
        </w:rPr>
        <w:t>se</w:t>
      </w:r>
      <w:r w:rsidRPr="00297BBF">
        <w:rPr>
          <w:rFonts w:ascii="Calibri" w:eastAsia="Calibri" w:hAnsi="Calibri" w:cs="Calibri"/>
          <w:color w:val="000000" w:themeColor="text1"/>
          <w:lang w:val="en-AU"/>
        </w:rPr>
        <w:t xml:space="preserve"> to requests of this nature </w:t>
      </w:r>
      <w:r w:rsidR="005D1515" w:rsidRPr="00297BBF">
        <w:rPr>
          <w:rFonts w:ascii="Calibri" w:eastAsia="Calibri" w:hAnsi="Calibri" w:cs="Calibri"/>
          <w:color w:val="000000" w:themeColor="text1"/>
          <w:lang w:val="en-AU"/>
        </w:rPr>
        <w:t xml:space="preserve">would benefit </w:t>
      </w:r>
      <w:r w:rsidR="00B328C4" w:rsidRPr="00297BBF">
        <w:rPr>
          <w:rFonts w:ascii="Calibri" w:eastAsia="Calibri" w:hAnsi="Calibri" w:cs="Calibri"/>
          <w:color w:val="000000" w:themeColor="text1"/>
          <w:lang w:val="en-AU"/>
        </w:rPr>
        <w:t xml:space="preserve">from being </w:t>
      </w:r>
      <w:r w:rsidR="00E96E32" w:rsidRPr="00297BBF">
        <w:rPr>
          <w:rFonts w:ascii="Calibri" w:eastAsia="Calibri" w:hAnsi="Calibri" w:cs="Calibri"/>
          <w:color w:val="000000" w:themeColor="text1"/>
          <w:lang w:val="en-AU"/>
        </w:rPr>
        <w:t xml:space="preserve">consistent with the </w:t>
      </w:r>
      <w:r w:rsidR="00B328C4" w:rsidRPr="00297BBF">
        <w:rPr>
          <w:rFonts w:ascii="Calibri" w:eastAsia="Calibri" w:hAnsi="Calibri" w:cs="Calibri"/>
          <w:color w:val="000000" w:themeColor="text1"/>
          <w:lang w:val="en-AU"/>
        </w:rPr>
        <w:t>S</w:t>
      </w:r>
      <w:r w:rsidR="00E96E32" w:rsidRPr="00297BBF">
        <w:rPr>
          <w:rFonts w:ascii="Calibri" w:eastAsia="Calibri" w:hAnsi="Calibri" w:cs="Calibri"/>
          <w:color w:val="000000" w:themeColor="text1"/>
          <w:lang w:val="en-AU"/>
        </w:rPr>
        <w:t>tate framework being developed through the</w:t>
      </w:r>
      <w:r w:rsidR="008820F2" w:rsidRPr="00297BBF">
        <w:rPr>
          <w:rFonts w:ascii="Calibri" w:eastAsia="Calibri" w:hAnsi="Calibri" w:cs="Calibri"/>
          <w:color w:val="000000" w:themeColor="text1"/>
          <w:lang w:val="en-AU"/>
        </w:rPr>
        <w:t xml:space="preserve"> Victorian Treaty process.</w:t>
      </w:r>
    </w:p>
    <w:p w14:paraId="63354663" w14:textId="77777777" w:rsidR="00A91406" w:rsidRPr="008D428A" w:rsidRDefault="00C474AC" w:rsidP="008D428A">
      <w:pPr>
        <w:spacing w:after="120" w:line="276" w:lineRule="auto"/>
        <w:rPr>
          <w:rFonts w:ascii="Calibri" w:eastAsia="Calibri" w:hAnsi="Calibri" w:cs="Calibri"/>
          <w:color w:val="000000"/>
          <w:lang w:val="en-AU"/>
        </w:rPr>
      </w:pPr>
      <w:r w:rsidRPr="008D428A">
        <w:rPr>
          <w:rFonts w:ascii="Calibri" w:eastAsia="Calibri" w:hAnsi="Calibri" w:cs="Calibri"/>
          <w:color w:val="000000" w:themeColor="text1"/>
          <w:lang w:val="en-AU"/>
        </w:rPr>
        <w:lastRenderedPageBreak/>
        <w:t>Further</w:t>
      </w:r>
      <w:r w:rsidR="3474F7A4" w:rsidRPr="008D428A">
        <w:rPr>
          <w:rFonts w:ascii="Calibri" w:eastAsia="Calibri" w:hAnsi="Calibri" w:cs="Calibri"/>
          <w:color w:val="000000" w:themeColor="text1"/>
          <w:lang w:val="en-AU"/>
        </w:rPr>
        <w:t xml:space="preserve"> discussions and investigation will need to be undertaken </w:t>
      </w:r>
      <w:r w:rsidR="00FF0768" w:rsidRPr="008D428A">
        <w:rPr>
          <w:rFonts w:ascii="Calibri" w:eastAsia="Calibri" w:hAnsi="Calibri" w:cs="Calibri"/>
          <w:color w:val="000000" w:themeColor="text1"/>
          <w:lang w:val="en-AU"/>
        </w:rPr>
        <w:t xml:space="preserve">once </w:t>
      </w:r>
      <w:r w:rsidR="00B11265" w:rsidRPr="008D428A">
        <w:rPr>
          <w:rFonts w:ascii="Calibri" w:eastAsia="Calibri" w:hAnsi="Calibri" w:cs="Calibri"/>
          <w:color w:val="000000" w:themeColor="text1"/>
          <w:lang w:val="en-AU"/>
        </w:rPr>
        <w:t>the</w:t>
      </w:r>
      <w:r w:rsidR="00102F96" w:rsidRPr="008D428A">
        <w:rPr>
          <w:rFonts w:ascii="Calibri" w:eastAsia="Calibri" w:hAnsi="Calibri" w:cs="Calibri"/>
          <w:color w:val="000000" w:themeColor="text1"/>
          <w:lang w:val="en-AU"/>
        </w:rPr>
        <w:t xml:space="preserve"> matters described above are further developed</w:t>
      </w:r>
      <w:r w:rsidR="3474F7A4" w:rsidRPr="008D428A">
        <w:rPr>
          <w:rFonts w:ascii="Calibri" w:eastAsia="Calibri" w:hAnsi="Calibri" w:cs="Calibri"/>
          <w:color w:val="000000" w:themeColor="text1"/>
          <w:lang w:val="en-AU"/>
        </w:rPr>
        <w:t>.</w:t>
      </w:r>
    </w:p>
    <w:p w14:paraId="0DDA2A3F" w14:textId="77777777" w:rsidR="008321C2" w:rsidRDefault="00C474AC" w:rsidP="00662362">
      <w:pPr>
        <w:spacing w:before="240" w:after="60" w:line="276" w:lineRule="auto"/>
        <w:rPr>
          <w:rFonts w:ascii="Calibri" w:hAnsi="Calibri"/>
          <w:b/>
          <w:bCs/>
          <w:lang w:val="en-AU"/>
        </w:rPr>
      </w:pPr>
      <w:r>
        <w:rPr>
          <w:rFonts w:ascii="Calibri" w:hAnsi="Calibri"/>
          <w:b/>
          <w:bCs/>
          <w:lang w:val="en-AU"/>
        </w:rPr>
        <w:t>Potential programming</w:t>
      </w:r>
    </w:p>
    <w:p w14:paraId="0593640B" w14:textId="77777777" w:rsidR="008321C2" w:rsidRDefault="00C474AC" w:rsidP="004445B4">
      <w:pPr>
        <w:spacing w:before="120" w:after="120" w:line="276" w:lineRule="auto"/>
        <w:rPr>
          <w:rFonts w:ascii="Calibri" w:hAnsi="Calibri"/>
          <w:lang w:val="en-AU"/>
        </w:rPr>
      </w:pPr>
      <w:r>
        <w:rPr>
          <w:rFonts w:ascii="Calibri" w:hAnsi="Calibri"/>
          <w:lang w:val="en-AU"/>
        </w:rPr>
        <w:t xml:space="preserve">During Phase 1, Council will pilot and test Aboriginal programs from </w:t>
      </w:r>
      <w:r w:rsidR="00047D16">
        <w:rPr>
          <w:rFonts w:ascii="Calibri" w:hAnsi="Calibri"/>
          <w:lang w:val="en-AU"/>
        </w:rPr>
        <w:t xml:space="preserve">Council’s </w:t>
      </w:r>
      <w:r>
        <w:rPr>
          <w:rFonts w:ascii="Calibri" w:hAnsi="Calibri"/>
          <w:lang w:val="en-AU"/>
        </w:rPr>
        <w:t xml:space="preserve">existing community centres. Programs will be resourced </w:t>
      </w:r>
      <w:r w:rsidR="00D52939">
        <w:rPr>
          <w:rFonts w:ascii="Calibri" w:hAnsi="Calibri"/>
          <w:lang w:val="en-AU"/>
        </w:rPr>
        <w:t>by</w:t>
      </w:r>
      <w:r>
        <w:rPr>
          <w:rFonts w:ascii="Calibri" w:hAnsi="Calibri"/>
          <w:lang w:val="en-AU"/>
        </w:rPr>
        <w:t xml:space="preserve"> existing staff within the Aboriginal Communities Department and will be co-design</w:t>
      </w:r>
      <w:r w:rsidR="009643C1">
        <w:rPr>
          <w:rFonts w:ascii="Calibri" w:hAnsi="Calibri"/>
          <w:lang w:val="en-AU"/>
        </w:rPr>
        <w:t>ed</w:t>
      </w:r>
      <w:r>
        <w:rPr>
          <w:rFonts w:ascii="Calibri" w:hAnsi="Calibri"/>
          <w:lang w:val="en-AU"/>
        </w:rPr>
        <w:t xml:space="preserve"> with the WAGPAG. This will assist the WAGPAG to further determine ongoing programming from the </w:t>
      </w:r>
      <w:r w:rsidR="00911EF3">
        <w:rPr>
          <w:rFonts w:ascii="Calibri" w:hAnsi="Calibri"/>
          <w:lang w:val="en-AU"/>
        </w:rPr>
        <w:t>Aboriginal Gathering Place</w:t>
      </w:r>
      <w:r>
        <w:rPr>
          <w:rFonts w:ascii="Calibri" w:hAnsi="Calibri"/>
          <w:lang w:val="en-AU"/>
        </w:rPr>
        <w:t xml:space="preserve"> and also engage local Aboriginal community members to access programs, some of which will be new and/or re-visioned during the pilot. </w:t>
      </w:r>
    </w:p>
    <w:p w14:paraId="0271B378" w14:textId="77777777" w:rsidR="008321C2" w:rsidRDefault="008321C2" w:rsidP="00297BBF">
      <w:pPr>
        <w:spacing w:line="276" w:lineRule="auto"/>
        <w:rPr>
          <w:rFonts w:ascii="Calibri" w:hAnsi="Calibri"/>
          <w:lang w:val="en-AU"/>
        </w:rPr>
      </w:pPr>
    </w:p>
    <w:p w14:paraId="5EFEC248" w14:textId="77777777" w:rsidR="007D7341" w:rsidRPr="00EA7541" w:rsidRDefault="00C474AC" w:rsidP="00297BBF">
      <w:pPr>
        <w:spacing w:line="276" w:lineRule="auto"/>
        <w:rPr>
          <w:rFonts w:ascii="Calibri" w:hAnsi="Calibri"/>
          <w:lang w:val="en-AU"/>
        </w:rPr>
      </w:pPr>
      <w:r>
        <w:rPr>
          <w:rFonts w:ascii="Calibri" w:hAnsi="Calibri"/>
          <w:lang w:val="en-AU"/>
        </w:rPr>
        <w:t xml:space="preserve">An example of </w:t>
      </w:r>
      <w:r w:rsidR="00D91BE4">
        <w:rPr>
          <w:rFonts w:ascii="Calibri" w:hAnsi="Calibri"/>
          <w:lang w:val="en-AU"/>
        </w:rPr>
        <w:t xml:space="preserve">potential programs that may be delivered in Phase 1 and at the Aboriginal Gathering Place in future is presented in Figure </w:t>
      </w:r>
      <w:r w:rsidR="00E84CE1">
        <w:rPr>
          <w:rFonts w:ascii="Calibri" w:hAnsi="Calibri"/>
          <w:lang w:val="en-AU"/>
        </w:rPr>
        <w:t xml:space="preserve">4 </w:t>
      </w:r>
      <w:r>
        <w:rPr>
          <w:rFonts w:ascii="Calibri" w:hAnsi="Calibri"/>
          <w:lang w:val="en-AU"/>
        </w:rPr>
        <w:t>below.</w:t>
      </w:r>
    </w:p>
    <w:p w14:paraId="6E702D21" w14:textId="77777777" w:rsidR="00F52BCB" w:rsidRPr="00EA7541" w:rsidRDefault="00F52BCB" w:rsidP="00297BBF">
      <w:pPr>
        <w:spacing w:line="276" w:lineRule="auto"/>
        <w:rPr>
          <w:rFonts w:ascii="Calibri" w:hAnsi="Calibri"/>
          <w:lang w:val="en-AU"/>
        </w:rPr>
      </w:pPr>
    </w:p>
    <w:p w14:paraId="60804E30" w14:textId="77777777" w:rsidR="00F52BCB" w:rsidRPr="00F52BCB" w:rsidRDefault="00C474AC" w:rsidP="004445B4">
      <w:pPr>
        <w:spacing w:before="120" w:after="120" w:line="276" w:lineRule="auto"/>
        <w:rPr>
          <w:rFonts w:ascii="Calibri" w:hAnsi="Calibri"/>
          <w:b/>
          <w:bCs/>
          <w:lang w:val="en-AU"/>
        </w:rPr>
      </w:pPr>
      <w:r w:rsidRPr="3C23A4D6">
        <w:rPr>
          <w:rFonts w:ascii="Calibri" w:hAnsi="Calibri"/>
          <w:b/>
          <w:lang w:val="en-AU"/>
        </w:rPr>
        <w:t xml:space="preserve">Figure </w:t>
      </w:r>
      <w:r w:rsidR="00BC4640" w:rsidRPr="3C23A4D6">
        <w:rPr>
          <w:rFonts w:ascii="Calibri" w:hAnsi="Calibri"/>
          <w:b/>
          <w:lang w:val="en-AU"/>
        </w:rPr>
        <w:t>4</w:t>
      </w:r>
      <w:r w:rsidRPr="3C23A4D6">
        <w:rPr>
          <w:rFonts w:ascii="Calibri" w:hAnsi="Calibri"/>
          <w:b/>
          <w:lang w:val="en-AU"/>
        </w:rPr>
        <w:t xml:space="preserve">. Potential programs </w:t>
      </w:r>
      <w:r w:rsidR="00525B33" w:rsidRPr="3C23A4D6">
        <w:rPr>
          <w:rFonts w:ascii="Calibri" w:hAnsi="Calibri"/>
          <w:b/>
          <w:lang w:val="en-AU"/>
        </w:rPr>
        <w:t>that may be</w:t>
      </w:r>
      <w:r w:rsidRPr="3C23A4D6">
        <w:rPr>
          <w:rFonts w:ascii="Calibri" w:hAnsi="Calibri"/>
          <w:b/>
          <w:lang w:val="en-AU"/>
        </w:rPr>
        <w:t xml:space="preserve"> delivered from </w:t>
      </w:r>
      <w:r w:rsidR="006C39EA" w:rsidRPr="3C23A4D6">
        <w:rPr>
          <w:rFonts w:ascii="Calibri" w:hAnsi="Calibri"/>
          <w:b/>
          <w:lang w:val="en-AU"/>
        </w:rPr>
        <w:t>the Aboriginal Gath</w:t>
      </w:r>
      <w:r w:rsidR="00493A07" w:rsidRPr="3C23A4D6">
        <w:rPr>
          <w:rFonts w:ascii="Calibri" w:hAnsi="Calibri"/>
          <w:b/>
          <w:lang w:val="en-AU"/>
        </w:rPr>
        <w:t xml:space="preserve">ering Place and </w:t>
      </w:r>
      <w:r w:rsidR="00525B33" w:rsidRPr="3C23A4D6">
        <w:rPr>
          <w:rFonts w:ascii="Calibri" w:hAnsi="Calibri"/>
          <w:b/>
          <w:lang w:val="en-AU"/>
        </w:rPr>
        <w:t>existing community centres</w:t>
      </w:r>
    </w:p>
    <w:p w14:paraId="35446360" w14:textId="77777777" w:rsidR="005C3A79" w:rsidRDefault="00C474AC" w:rsidP="004445B4">
      <w:pPr>
        <w:spacing w:before="120" w:after="120" w:line="276" w:lineRule="auto"/>
        <w:rPr>
          <w:rFonts w:ascii="Calibri" w:hAnsi="Calibri"/>
          <w:b/>
          <w:bCs/>
          <w:lang w:val="en-AU"/>
        </w:rPr>
      </w:pPr>
      <w:r>
        <w:rPr>
          <w:noProof/>
        </w:rPr>
        <w:drawing>
          <wp:inline distT="0" distB="0" distL="0" distR="0" wp14:anchorId="184C8335" wp14:editId="4A523E6D">
            <wp:extent cx="5732145" cy="382143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17130" name=""/>
                    <pic:cNvPicPr/>
                  </pic:nvPicPr>
                  <pic:blipFill>
                    <a:blip r:embed="rId32"/>
                    <a:stretch>
                      <a:fillRect/>
                    </a:stretch>
                  </pic:blipFill>
                  <pic:spPr>
                    <a:xfrm>
                      <a:off x="0" y="0"/>
                      <a:ext cx="5732145" cy="3821430"/>
                    </a:xfrm>
                    <a:prstGeom prst="rect">
                      <a:avLst/>
                    </a:prstGeom>
                  </pic:spPr>
                </pic:pic>
              </a:graphicData>
            </a:graphic>
          </wp:inline>
        </w:drawing>
      </w:r>
    </w:p>
    <w:p w14:paraId="1BA52ED9" w14:textId="77777777" w:rsidR="00FC0647" w:rsidRPr="00E45FA7" w:rsidRDefault="00C474AC" w:rsidP="00662362">
      <w:pPr>
        <w:spacing w:before="240" w:after="60" w:line="276" w:lineRule="auto"/>
        <w:rPr>
          <w:rFonts w:ascii="Calibri" w:hAnsi="Calibri"/>
          <w:b/>
          <w:bCs/>
          <w:lang w:val="en-AU"/>
        </w:rPr>
      </w:pPr>
      <w:r w:rsidRPr="00E45FA7">
        <w:rPr>
          <w:rFonts w:ascii="Calibri" w:hAnsi="Calibri"/>
          <w:b/>
          <w:bCs/>
          <w:lang w:val="en-AU"/>
        </w:rPr>
        <w:t xml:space="preserve">Income generating opportunities </w:t>
      </w:r>
    </w:p>
    <w:p w14:paraId="2B02ED8F" w14:textId="77777777" w:rsidR="0072532F" w:rsidRPr="00AD2B96" w:rsidRDefault="00C474AC" w:rsidP="004445B4">
      <w:pPr>
        <w:spacing w:before="120" w:after="120" w:line="276" w:lineRule="auto"/>
        <w:contextualSpacing/>
        <w:rPr>
          <w:rFonts w:ascii="Calibri" w:eastAsia="Calibri" w:hAnsi="Calibri" w:cs="Calibri"/>
          <w:lang w:val="en-AU"/>
        </w:rPr>
      </w:pPr>
      <w:r w:rsidRPr="0072532F">
        <w:rPr>
          <w:rFonts w:ascii="Calibri" w:eastAsia="Calibri" w:hAnsi="Calibri" w:cs="Calibri"/>
          <w:color w:val="000000" w:themeColor="text1"/>
          <w:lang w:val="en-AU"/>
        </w:rPr>
        <w:t xml:space="preserve">There will be potential income generating opportunities once the Aboriginal Gathering Place is operational. </w:t>
      </w:r>
      <w:r w:rsidRPr="0072532F">
        <w:rPr>
          <w:rFonts w:ascii="Calibri" w:eastAsia="Calibri" w:hAnsi="Calibri" w:cs="Calibri"/>
          <w:lang w:val="en-AU"/>
        </w:rPr>
        <w:t xml:space="preserve">The first is the potential for facility hire at the </w:t>
      </w:r>
      <w:r w:rsidRPr="0072532F">
        <w:rPr>
          <w:rFonts w:ascii="Calibri" w:eastAsia="Calibri" w:hAnsi="Calibri" w:cs="Calibri"/>
          <w:color w:val="000000" w:themeColor="text1"/>
          <w:lang w:val="en-AU"/>
        </w:rPr>
        <w:t>Aboriginal Gathering Place</w:t>
      </w:r>
      <w:r w:rsidRPr="0072532F">
        <w:rPr>
          <w:rFonts w:ascii="Calibri" w:eastAsia="Calibri" w:hAnsi="Calibri" w:cs="Calibri"/>
          <w:lang w:val="en-AU"/>
        </w:rPr>
        <w:t xml:space="preserve"> during non-programming time, as detailed in </w:t>
      </w:r>
      <w:r w:rsidRPr="397C2B96">
        <w:rPr>
          <w:rFonts w:ascii="Calibri" w:eastAsia="Calibri" w:hAnsi="Calibri" w:cs="Calibri"/>
          <w:lang w:val="en-AU"/>
        </w:rPr>
        <w:t xml:space="preserve">Table </w:t>
      </w:r>
      <w:r w:rsidR="00251C05">
        <w:rPr>
          <w:rFonts w:ascii="Calibri" w:eastAsia="Calibri" w:hAnsi="Calibri" w:cs="Calibri"/>
          <w:lang w:val="en-AU"/>
        </w:rPr>
        <w:t>5</w:t>
      </w:r>
      <w:r w:rsidRPr="0072532F">
        <w:rPr>
          <w:rFonts w:ascii="Calibri" w:eastAsia="Calibri" w:hAnsi="Calibri" w:cs="Calibri"/>
          <w:lang w:val="en-AU"/>
        </w:rPr>
        <w:t>. Room hire charges are based on Council’s schedule of rates for its community centres.</w:t>
      </w:r>
    </w:p>
    <w:p w14:paraId="2A605FAA" w14:textId="77777777" w:rsidR="00FC0647" w:rsidRPr="00FB4554" w:rsidRDefault="00C474AC" w:rsidP="004445B4">
      <w:pPr>
        <w:spacing w:before="120" w:after="120" w:line="276" w:lineRule="auto"/>
        <w:rPr>
          <w:rFonts w:ascii="Calibri" w:eastAsia="Calibri" w:hAnsi="Calibri" w:cs="Calibri"/>
          <w:b/>
          <w:lang w:val="en-AU"/>
        </w:rPr>
      </w:pPr>
      <w:r w:rsidRPr="697A6BE6">
        <w:rPr>
          <w:rFonts w:ascii="Calibri" w:eastAsia="Calibri" w:hAnsi="Calibri" w:cs="Calibri"/>
          <w:b/>
          <w:lang w:val="en-AU"/>
        </w:rPr>
        <w:lastRenderedPageBreak/>
        <w:t xml:space="preserve">Table </w:t>
      </w:r>
      <w:r w:rsidR="00251C05">
        <w:rPr>
          <w:rFonts w:ascii="Calibri" w:eastAsia="Calibri" w:hAnsi="Calibri" w:cs="Calibri"/>
          <w:b/>
          <w:lang w:val="en-AU"/>
        </w:rPr>
        <w:t>5</w:t>
      </w:r>
      <w:r w:rsidRPr="697A6BE6">
        <w:rPr>
          <w:rFonts w:ascii="Calibri" w:eastAsia="Calibri" w:hAnsi="Calibri" w:cs="Calibri"/>
          <w:b/>
          <w:lang w:val="en-AU"/>
        </w:rPr>
        <w:t>. Potential annual income generation through facility hire</w:t>
      </w:r>
    </w:p>
    <w:tbl>
      <w:tblPr>
        <w:tblStyle w:val="TableGrid"/>
        <w:tblW w:w="9209" w:type="dxa"/>
        <w:tblLayout w:type="fixed"/>
        <w:tblLook w:val="04A0" w:firstRow="1" w:lastRow="0" w:firstColumn="1" w:lastColumn="0" w:noHBand="0" w:noVBand="1"/>
      </w:tblPr>
      <w:tblGrid>
        <w:gridCol w:w="2715"/>
        <w:gridCol w:w="2715"/>
        <w:gridCol w:w="3779"/>
      </w:tblGrid>
      <w:tr w:rsidR="0016662D" w14:paraId="0AC7FB28" w14:textId="77777777" w:rsidTr="00C474AC">
        <w:trPr>
          <w:tblHeader/>
        </w:trPr>
        <w:tc>
          <w:tcPr>
            <w:tcW w:w="2715" w:type="dxa"/>
            <w:shd w:val="clear" w:color="auto" w:fill="D9D9D9"/>
          </w:tcPr>
          <w:p w14:paraId="4E42D8FE"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b/>
                <w:bCs/>
                <w:color w:val="000000" w:themeColor="text1"/>
                <w:lang w:eastAsia="en-US"/>
              </w:rPr>
              <w:t>Space</w:t>
            </w:r>
          </w:p>
        </w:tc>
        <w:tc>
          <w:tcPr>
            <w:tcW w:w="2715" w:type="dxa"/>
            <w:shd w:val="clear" w:color="auto" w:fill="D9D9D9"/>
          </w:tcPr>
          <w:p w14:paraId="758B791D"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b/>
                <w:bCs/>
                <w:color w:val="000000" w:themeColor="text1"/>
                <w:lang w:eastAsia="en-US"/>
              </w:rPr>
              <w:t xml:space="preserve">Potential hire frequency </w:t>
            </w:r>
          </w:p>
        </w:tc>
        <w:tc>
          <w:tcPr>
            <w:tcW w:w="3779" w:type="dxa"/>
            <w:shd w:val="clear" w:color="auto" w:fill="D9D9D9"/>
          </w:tcPr>
          <w:p w14:paraId="02B23C82"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b/>
                <w:bCs/>
                <w:color w:val="000000" w:themeColor="text1"/>
                <w:lang w:eastAsia="en-US"/>
              </w:rPr>
              <w:t>Total income per annum</w:t>
            </w:r>
          </w:p>
        </w:tc>
      </w:tr>
      <w:tr w:rsidR="0016662D" w14:paraId="3097CA7B" w14:textId="77777777" w:rsidTr="00C474AC">
        <w:tc>
          <w:tcPr>
            <w:tcW w:w="2715" w:type="dxa"/>
          </w:tcPr>
          <w:p w14:paraId="34FADC4A"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Large multipurpose space for 100 people</w:t>
            </w:r>
          </w:p>
        </w:tc>
        <w:tc>
          <w:tcPr>
            <w:tcW w:w="2715" w:type="dxa"/>
          </w:tcPr>
          <w:p w14:paraId="16E1DA8B"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 xml:space="preserve">16 hours weekly </w:t>
            </w:r>
          </w:p>
        </w:tc>
        <w:tc>
          <w:tcPr>
            <w:tcW w:w="3779" w:type="dxa"/>
          </w:tcPr>
          <w:p w14:paraId="7189BEA7"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Casual / Business $48,339.20</w:t>
            </w:r>
          </w:p>
          <w:p w14:paraId="4C63FF0C"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Regular $36,732.80</w:t>
            </w:r>
          </w:p>
          <w:p w14:paraId="333C40A8"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Community $25,084.80</w:t>
            </w:r>
          </w:p>
          <w:p w14:paraId="298949F2"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Seniors $4,700.80</w:t>
            </w:r>
          </w:p>
          <w:p w14:paraId="12E68562"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Playgroups $18,720.00</w:t>
            </w:r>
          </w:p>
        </w:tc>
      </w:tr>
      <w:tr w:rsidR="0016662D" w14:paraId="671EB471" w14:textId="77777777" w:rsidTr="00C474AC">
        <w:tc>
          <w:tcPr>
            <w:tcW w:w="2715" w:type="dxa"/>
          </w:tcPr>
          <w:p w14:paraId="4A3FAE45"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Multipurpose meeting room for 15 people</w:t>
            </w:r>
          </w:p>
        </w:tc>
        <w:tc>
          <w:tcPr>
            <w:tcW w:w="2715" w:type="dxa"/>
          </w:tcPr>
          <w:p w14:paraId="080D61E4"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 xml:space="preserve">16 hours weekly </w:t>
            </w:r>
          </w:p>
        </w:tc>
        <w:tc>
          <w:tcPr>
            <w:tcW w:w="3779" w:type="dxa"/>
          </w:tcPr>
          <w:p w14:paraId="04710C9F"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Casual / Business $25,958.40</w:t>
            </w:r>
          </w:p>
          <w:p w14:paraId="7FFDEA5A"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Regular $19,718.40</w:t>
            </w:r>
          </w:p>
          <w:p w14:paraId="4B14808C"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Community $13,436.80</w:t>
            </w:r>
          </w:p>
          <w:p w14:paraId="6C944C74"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Seniors $4,700.80</w:t>
            </w:r>
          </w:p>
          <w:p w14:paraId="1045F6EE"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Playgroups $18,720.00</w:t>
            </w:r>
          </w:p>
        </w:tc>
      </w:tr>
      <w:tr w:rsidR="0016662D" w14:paraId="061B533E" w14:textId="77777777" w:rsidTr="00C474AC">
        <w:tc>
          <w:tcPr>
            <w:tcW w:w="2715" w:type="dxa"/>
          </w:tcPr>
          <w:p w14:paraId="1FFD44CB"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 xml:space="preserve">Community Hall Package </w:t>
            </w:r>
          </w:p>
          <w:p w14:paraId="5244EF3F"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10 hour hire (weekends)</w:t>
            </w:r>
          </w:p>
          <w:p w14:paraId="399B1303" w14:textId="77777777" w:rsidR="3E57E112" w:rsidRPr="00662362" w:rsidRDefault="3E57E112" w:rsidP="004445B4">
            <w:pPr>
              <w:spacing w:before="120" w:after="120" w:line="276" w:lineRule="auto"/>
              <w:rPr>
                <w:rFonts w:ascii="Calibri" w:eastAsia="Calibri" w:hAnsi="Calibri" w:cs="Calibri"/>
                <w:color w:val="000000"/>
                <w:lang w:eastAsia="en-US"/>
              </w:rPr>
            </w:pPr>
          </w:p>
        </w:tc>
        <w:tc>
          <w:tcPr>
            <w:tcW w:w="2715" w:type="dxa"/>
          </w:tcPr>
          <w:p w14:paraId="0D352CBD"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20 hours weekly</w:t>
            </w:r>
          </w:p>
        </w:tc>
        <w:tc>
          <w:tcPr>
            <w:tcW w:w="3779" w:type="dxa"/>
          </w:tcPr>
          <w:p w14:paraId="4C020F8C"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Flat rate $555, 880</w:t>
            </w:r>
          </w:p>
        </w:tc>
      </w:tr>
      <w:tr w:rsidR="0016662D" w14:paraId="0BCF20DE" w14:textId="77777777" w:rsidTr="00C474AC">
        <w:tc>
          <w:tcPr>
            <w:tcW w:w="2715" w:type="dxa"/>
          </w:tcPr>
          <w:p w14:paraId="61551BC8"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 xml:space="preserve">Healing / Quiet Room </w:t>
            </w:r>
          </w:p>
        </w:tc>
        <w:tc>
          <w:tcPr>
            <w:tcW w:w="2715" w:type="dxa"/>
          </w:tcPr>
          <w:p w14:paraId="1917B295"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 xml:space="preserve">16 hours weekly </w:t>
            </w:r>
          </w:p>
        </w:tc>
        <w:tc>
          <w:tcPr>
            <w:tcW w:w="3779" w:type="dxa"/>
          </w:tcPr>
          <w:p w14:paraId="3D2AB953"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Casual / Business $14,768</w:t>
            </w:r>
          </w:p>
          <w:p w14:paraId="2B146BA9"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Regular $11,648</w:t>
            </w:r>
          </w:p>
          <w:p w14:paraId="49730950"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Community $7,820.80</w:t>
            </w:r>
          </w:p>
          <w:p w14:paraId="5D391083"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Seniors $4,700.80</w:t>
            </w:r>
          </w:p>
          <w:p w14:paraId="713B523F"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Playgroups $18,720.00</w:t>
            </w:r>
          </w:p>
        </w:tc>
      </w:tr>
      <w:tr w:rsidR="0016662D" w14:paraId="7C097898" w14:textId="77777777" w:rsidTr="00C474AC">
        <w:tc>
          <w:tcPr>
            <w:tcW w:w="2715" w:type="dxa"/>
          </w:tcPr>
          <w:p w14:paraId="242CA05E"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Consultation Rooms x 2</w:t>
            </w:r>
          </w:p>
        </w:tc>
        <w:tc>
          <w:tcPr>
            <w:tcW w:w="2715" w:type="dxa"/>
          </w:tcPr>
          <w:p w14:paraId="5F110712" w14:textId="77777777" w:rsidR="3E57E112" w:rsidRPr="00662362" w:rsidRDefault="3E57E112" w:rsidP="004445B4">
            <w:pPr>
              <w:spacing w:before="120" w:after="120" w:line="276" w:lineRule="auto"/>
              <w:rPr>
                <w:rFonts w:ascii="Calibri" w:eastAsia="Calibri" w:hAnsi="Calibri" w:cs="Calibri"/>
                <w:color w:val="000000"/>
                <w:lang w:eastAsia="en-US"/>
              </w:rPr>
            </w:pPr>
          </w:p>
        </w:tc>
        <w:tc>
          <w:tcPr>
            <w:tcW w:w="3779" w:type="dxa"/>
          </w:tcPr>
          <w:p w14:paraId="2B491DF9"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Casual / Business $15,184</w:t>
            </w:r>
            <w:r w:rsidR="004E4284" w:rsidRPr="00662362">
              <w:rPr>
                <w:rFonts w:ascii="Calibri" w:eastAsia="Calibri" w:hAnsi="Calibri" w:cs="Calibri"/>
                <w:color w:val="000000" w:themeColor="text1"/>
                <w:lang w:eastAsia="en-US"/>
              </w:rPr>
              <w:t xml:space="preserve">per room </w:t>
            </w:r>
            <w:r w:rsidRPr="00662362">
              <w:rPr>
                <w:rFonts w:ascii="Calibri" w:eastAsia="Calibri" w:hAnsi="Calibri" w:cs="Calibri"/>
                <w:color w:val="000000" w:themeColor="text1"/>
                <w:lang w:eastAsia="en-US"/>
              </w:rPr>
              <w:t>($30,368)</w:t>
            </w:r>
          </w:p>
          <w:p w14:paraId="2F0FAA88"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Regular $11,648</w:t>
            </w:r>
            <w:r w:rsidR="004E4284" w:rsidRPr="00662362">
              <w:rPr>
                <w:rFonts w:ascii="Calibri" w:eastAsia="Calibri" w:hAnsi="Calibri" w:cs="Calibri"/>
                <w:color w:val="000000" w:themeColor="text1"/>
                <w:lang w:eastAsia="en-US"/>
              </w:rPr>
              <w:t xml:space="preserve"> per room </w:t>
            </w:r>
            <w:r w:rsidRPr="00662362">
              <w:rPr>
                <w:rFonts w:ascii="Calibri" w:eastAsia="Calibri" w:hAnsi="Calibri" w:cs="Calibri"/>
                <w:color w:val="000000" w:themeColor="text1"/>
                <w:lang w:eastAsia="en-US"/>
              </w:rPr>
              <w:t>($23,296)</w:t>
            </w:r>
          </w:p>
          <w:p w14:paraId="070DEB6B" w14:textId="77777777" w:rsidR="00662362" w:rsidRDefault="00662362" w:rsidP="004445B4">
            <w:pPr>
              <w:spacing w:before="120" w:after="120" w:line="276" w:lineRule="auto"/>
              <w:rPr>
                <w:rFonts w:ascii="Calibri" w:eastAsia="Calibri" w:hAnsi="Calibri" w:cs="Calibri"/>
                <w:color w:val="000000"/>
                <w:lang w:eastAsia="en-US"/>
              </w:rPr>
            </w:pPr>
          </w:p>
          <w:p w14:paraId="3C0D0A57"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Community $8,028.80</w:t>
            </w:r>
            <w:r w:rsidR="004E4284" w:rsidRPr="00662362">
              <w:rPr>
                <w:rFonts w:ascii="Calibri" w:eastAsia="Calibri" w:hAnsi="Calibri" w:cs="Calibri"/>
                <w:color w:val="000000" w:themeColor="text1"/>
                <w:lang w:eastAsia="en-US"/>
              </w:rPr>
              <w:t xml:space="preserve"> per room</w:t>
            </w:r>
          </w:p>
          <w:p w14:paraId="5B52745C" w14:textId="77777777" w:rsidR="3E57E112" w:rsidRPr="00662362" w:rsidRDefault="00C474AC" w:rsidP="004445B4">
            <w:pPr>
              <w:spacing w:before="120" w:after="120" w:line="276" w:lineRule="auto"/>
              <w:rPr>
                <w:rFonts w:ascii="Calibri" w:eastAsia="Calibri" w:hAnsi="Calibri" w:cs="Calibri"/>
                <w:color w:val="000000"/>
                <w:lang w:val="en-US" w:eastAsia="en-US"/>
              </w:rPr>
            </w:pPr>
            <w:r w:rsidRPr="00662362">
              <w:rPr>
                <w:rFonts w:ascii="Calibri" w:eastAsia="Calibri" w:hAnsi="Calibri" w:cs="Calibri"/>
                <w:color w:val="000000" w:themeColor="text1"/>
                <w:lang w:eastAsia="en-US"/>
              </w:rPr>
              <w:t>($16,057.60)</w:t>
            </w:r>
          </w:p>
          <w:p w14:paraId="0546D593"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Seniors $4,700.80</w:t>
            </w:r>
            <w:r w:rsidR="004E4284" w:rsidRPr="00662362">
              <w:rPr>
                <w:rFonts w:ascii="Calibri" w:eastAsia="Calibri" w:hAnsi="Calibri" w:cs="Calibri"/>
                <w:color w:val="000000" w:themeColor="text1"/>
                <w:lang w:eastAsia="en-US"/>
              </w:rPr>
              <w:t xml:space="preserve"> per room</w:t>
            </w:r>
          </w:p>
          <w:p w14:paraId="097C2E50" w14:textId="77777777" w:rsidR="3E57E112" w:rsidRPr="00662362" w:rsidRDefault="00C474AC" w:rsidP="004445B4">
            <w:pPr>
              <w:spacing w:before="120" w:after="120" w:line="276" w:lineRule="auto"/>
              <w:rPr>
                <w:rFonts w:ascii="Calibri" w:eastAsia="Calibri" w:hAnsi="Calibri" w:cs="Calibri"/>
                <w:color w:val="000000"/>
                <w:lang w:val="en-US" w:eastAsia="en-US"/>
              </w:rPr>
            </w:pPr>
            <w:r w:rsidRPr="00662362">
              <w:rPr>
                <w:rFonts w:ascii="Calibri" w:eastAsia="Calibri" w:hAnsi="Calibri" w:cs="Calibri"/>
                <w:color w:val="000000" w:themeColor="text1"/>
                <w:lang w:eastAsia="en-US"/>
              </w:rPr>
              <w:t>($9,401.60)</w:t>
            </w:r>
          </w:p>
        </w:tc>
      </w:tr>
      <w:tr w:rsidR="0016662D" w14:paraId="31106D09" w14:textId="77777777" w:rsidTr="00C474AC">
        <w:tc>
          <w:tcPr>
            <w:tcW w:w="9209" w:type="dxa"/>
            <w:gridSpan w:val="3"/>
          </w:tcPr>
          <w:p w14:paraId="12644EA4"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b/>
                <w:bCs/>
                <w:color w:val="000000" w:themeColor="text1"/>
                <w:lang w:eastAsia="en-US"/>
              </w:rPr>
              <w:lastRenderedPageBreak/>
              <w:t>Cultural Awareness Training</w:t>
            </w:r>
          </w:p>
          <w:p w14:paraId="2D29A0F4" w14:textId="77777777" w:rsidR="3E57E112" w:rsidRPr="00662362" w:rsidRDefault="3E57E112" w:rsidP="004445B4">
            <w:pPr>
              <w:spacing w:before="120" w:after="120" w:line="276" w:lineRule="auto"/>
              <w:rPr>
                <w:rFonts w:ascii="Calibri" w:eastAsia="Calibri" w:hAnsi="Calibri" w:cs="Calibri"/>
                <w:color w:val="000000"/>
                <w:lang w:eastAsia="en-US"/>
              </w:rPr>
            </w:pPr>
          </w:p>
        </w:tc>
      </w:tr>
      <w:tr w:rsidR="0016662D" w14:paraId="24FBD226" w14:textId="77777777" w:rsidTr="00C474AC">
        <w:tc>
          <w:tcPr>
            <w:tcW w:w="2715" w:type="dxa"/>
          </w:tcPr>
          <w:p w14:paraId="5E33B52E"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b/>
                <w:bCs/>
                <w:color w:val="000000" w:themeColor="text1"/>
                <w:lang w:eastAsia="en-US"/>
              </w:rPr>
              <w:t>Space</w:t>
            </w:r>
          </w:p>
          <w:p w14:paraId="00BA876C" w14:textId="77777777" w:rsidR="3E57E112" w:rsidRPr="00662362" w:rsidRDefault="3E57E112" w:rsidP="004445B4">
            <w:pPr>
              <w:spacing w:before="120" w:after="120" w:line="276" w:lineRule="auto"/>
              <w:rPr>
                <w:rFonts w:ascii="Calibri" w:eastAsia="Calibri" w:hAnsi="Calibri" w:cs="Calibri"/>
                <w:color w:val="000000"/>
                <w:lang w:eastAsia="en-US"/>
              </w:rPr>
            </w:pPr>
          </w:p>
        </w:tc>
        <w:tc>
          <w:tcPr>
            <w:tcW w:w="2715" w:type="dxa"/>
          </w:tcPr>
          <w:p w14:paraId="0EE9E852"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b/>
                <w:bCs/>
                <w:color w:val="000000" w:themeColor="text1"/>
                <w:lang w:eastAsia="en-US"/>
              </w:rPr>
              <w:t>Potential frequency</w:t>
            </w:r>
          </w:p>
        </w:tc>
        <w:tc>
          <w:tcPr>
            <w:tcW w:w="3779" w:type="dxa"/>
          </w:tcPr>
          <w:p w14:paraId="3E823A1A"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b/>
                <w:bCs/>
                <w:color w:val="000000" w:themeColor="text1"/>
                <w:lang w:eastAsia="en-US"/>
              </w:rPr>
              <w:t>Annual income</w:t>
            </w:r>
          </w:p>
        </w:tc>
      </w:tr>
      <w:tr w:rsidR="0016662D" w14:paraId="02FB2897" w14:textId="77777777" w:rsidTr="00C474AC">
        <w:tc>
          <w:tcPr>
            <w:tcW w:w="2715" w:type="dxa"/>
          </w:tcPr>
          <w:p w14:paraId="6BB9BDBD"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Large multipurpose space for 100 people</w:t>
            </w:r>
          </w:p>
        </w:tc>
        <w:tc>
          <w:tcPr>
            <w:tcW w:w="2715" w:type="dxa"/>
          </w:tcPr>
          <w:p w14:paraId="4FB0F5DE"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8 sessions monthly</w:t>
            </w:r>
          </w:p>
          <w:p w14:paraId="52D52961" w14:textId="77777777" w:rsidR="3E57E112" w:rsidRPr="00662362" w:rsidRDefault="3E57E112" w:rsidP="004445B4">
            <w:pPr>
              <w:spacing w:before="120" w:after="120" w:line="276" w:lineRule="auto"/>
              <w:rPr>
                <w:rFonts w:ascii="Calibri" w:eastAsia="Calibri" w:hAnsi="Calibri" w:cs="Calibri"/>
                <w:color w:val="000000"/>
                <w:lang w:eastAsia="en-US"/>
              </w:rPr>
            </w:pPr>
          </w:p>
        </w:tc>
        <w:tc>
          <w:tcPr>
            <w:tcW w:w="3779" w:type="dxa"/>
          </w:tcPr>
          <w:p w14:paraId="56A13F03" w14:textId="77777777" w:rsidR="3E57E112" w:rsidRPr="00662362" w:rsidRDefault="00C474AC" w:rsidP="004445B4">
            <w:pPr>
              <w:spacing w:before="120" w:after="120" w:line="276" w:lineRule="auto"/>
              <w:rPr>
                <w:rFonts w:ascii="Calibri" w:eastAsia="Calibri" w:hAnsi="Calibri" w:cs="Calibri"/>
                <w:color w:val="000000"/>
                <w:lang w:eastAsia="en-US"/>
              </w:rPr>
            </w:pPr>
            <w:r w:rsidRPr="00662362">
              <w:rPr>
                <w:rFonts w:ascii="Calibri" w:eastAsia="Calibri" w:hAnsi="Calibri" w:cs="Calibri"/>
                <w:color w:val="000000" w:themeColor="text1"/>
                <w:lang w:eastAsia="en-US"/>
              </w:rPr>
              <w:t>$275,600</w:t>
            </w:r>
          </w:p>
        </w:tc>
      </w:tr>
    </w:tbl>
    <w:p w14:paraId="7850DBCE" w14:textId="77777777" w:rsidR="00FC0647" w:rsidRPr="00F66895" w:rsidRDefault="00FC0647" w:rsidP="004445B4">
      <w:pPr>
        <w:spacing w:before="120" w:after="120" w:line="276" w:lineRule="auto"/>
        <w:rPr>
          <w:rFonts w:ascii="Calibri" w:eastAsia="Calibri" w:hAnsi="Calibri"/>
          <w:b/>
          <w:lang w:val="en-AU"/>
        </w:rPr>
      </w:pPr>
    </w:p>
    <w:p w14:paraId="510D5B75" w14:textId="77777777" w:rsidR="00FC0647" w:rsidRPr="00066566" w:rsidRDefault="00C474AC" w:rsidP="004445B4">
      <w:pPr>
        <w:spacing w:before="120" w:after="120" w:line="276" w:lineRule="auto"/>
        <w:rPr>
          <w:rFonts w:ascii="Calibri" w:eastAsia="Calibri" w:hAnsi="Calibri" w:cs="Calibri"/>
          <w:color w:val="000000"/>
          <w:lang w:val="en-AU"/>
        </w:rPr>
      </w:pPr>
      <w:r w:rsidRPr="5EBABC75">
        <w:rPr>
          <w:rFonts w:ascii="Calibri" w:eastAsia="Calibri" w:hAnsi="Calibri" w:cs="Calibri"/>
          <w:color w:val="000000" w:themeColor="text1"/>
          <w:lang w:val="en-AU"/>
        </w:rPr>
        <w:t>The income generating opportunities described above are indicative only and will need to be explored further with the WAGPAG</w:t>
      </w:r>
      <w:r w:rsidR="000E2209">
        <w:rPr>
          <w:rFonts w:ascii="Calibri" w:eastAsia="Calibri" w:hAnsi="Calibri" w:cs="Calibri"/>
          <w:color w:val="000000" w:themeColor="text1"/>
          <w:lang w:val="en-AU"/>
        </w:rPr>
        <w:t xml:space="preserve"> and community</w:t>
      </w:r>
      <w:r w:rsidRPr="5EBABC75">
        <w:rPr>
          <w:rFonts w:ascii="Calibri" w:eastAsia="Calibri" w:hAnsi="Calibri" w:cs="Calibri"/>
          <w:color w:val="000000" w:themeColor="text1"/>
          <w:lang w:val="en-AU"/>
        </w:rPr>
        <w:t>.  As described in Tabl</w:t>
      </w:r>
      <w:r w:rsidR="00973C6F" w:rsidRPr="5EBABC75">
        <w:rPr>
          <w:rFonts w:ascii="Calibri" w:eastAsia="Calibri" w:hAnsi="Calibri" w:cs="Calibri"/>
          <w:color w:val="000000" w:themeColor="text1"/>
          <w:lang w:val="en-AU"/>
        </w:rPr>
        <w:t xml:space="preserve">e </w:t>
      </w:r>
      <w:r w:rsidR="00D9031D">
        <w:rPr>
          <w:rFonts w:ascii="Calibri" w:eastAsia="Calibri" w:hAnsi="Calibri" w:cs="Calibri"/>
          <w:color w:val="000000" w:themeColor="text1"/>
          <w:lang w:val="en-AU"/>
        </w:rPr>
        <w:t>5</w:t>
      </w:r>
      <w:r w:rsidRPr="5EBABC75">
        <w:rPr>
          <w:rFonts w:ascii="Calibri" w:eastAsia="Calibri" w:hAnsi="Calibri" w:cs="Calibri"/>
          <w:color w:val="000000" w:themeColor="text1"/>
          <w:lang w:val="en-AU"/>
        </w:rPr>
        <w:t>, income from facility hire and operations will be received by the building operator (i.e. Council in</w:t>
      </w:r>
      <w:r w:rsidR="00973C6F" w:rsidRPr="5EBABC75">
        <w:rPr>
          <w:rFonts w:ascii="Calibri" w:eastAsia="Calibri" w:hAnsi="Calibri" w:cs="Calibri"/>
          <w:color w:val="000000" w:themeColor="text1"/>
          <w:lang w:val="en-AU"/>
        </w:rPr>
        <w:t xml:space="preserve"> the</w:t>
      </w:r>
      <w:r w:rsidRPr="5EBABC75">
        <w:rPr>
          <w:rFonts w:ascii="Calibri" w:eastAsia="Calibri" w:hAnsi="Calibri" w:cs="Calibri"/>
          <w:color w:val="000000" w:themeColor="text1"/>
          <w:lang w:val="en-AU"/>
        </w:rPr>
        <w:t xml:space="preserve"> 2024/25 </w:t>
      </w:r>
      <w:r w:rsidR="00973C6F" w:rsidRPr="5EBABC75">
        <w:rPr>
          <w:rFonts w:ascii="Calibri" w:eastAsia="Calibri" w:hAnsi="Calibri" w:cs="Calibri"/>
          <w:color w:val="000000" w:themeColor="text1"/>
          <w:lang w:val="en-AU"/>
        </w:rPr>
        <w:t xml:space="preserve">financial year, </w:t>
      </w:r>
      <w:r w:rsidRPr="5EBABC75">
        <w:rPr>
          <w:rFonts w:ascii="Calibri" w:eastAsia="Calibri" w:hAnsi="Calibri" w:cs="Calibri"/>
          <w:color w:val="000000" w:themeColor="text1"/>
          <w:lang w:val="en-AU"/>
        </w:rPr>
        <w:t>then</w:t>
      </w:r>
      <w:r w:rsidR="00973C6F" w:rsidRPr="5EBABC75">
        <w:rPr>
          <w:rFonts w:ascii="Calibri" w:eastAsia="Calibri" w:hAnsi="Calibri" w:cs="Calibri"/>
          <w:color w:val="000000" w:themeColor="text1"/>
          <w:lang w:val="en-AU"/>
        </w:rPr>
        <w:t xml:space="preserve"> the</w:t>
      </w:r>
      <w:r w:rsidRPr="5EBABC75">
        <w:rPr>
          <w:rFonts w:ascii="Calibri" w:eastAsia="Calibri" w:hAnsi="Calibri" w:cs="Calibri"/>
          <w:color w:val="000000" w:themeColor="text1"/>
          <w:lang w:val="en-AU"/>
        </w:rPr>
        <w:t xml:space="preserve"> new ACCO in </w:t>
      </w:r>
      <w:r w:rsidR="00973C6F" w:rsidRPr="5EBABC75">
        <w:rPr>
          <w:rFonts w:ascii="Calibri" w:eastAsia="Calibri" w:hAnsi="Calibri" w:cs="Calibri"/>
          <w:color w:val="000000" w:themeColor="text1"/>
          <w:lang w:val="en-AU"/>
        </w:rPr>
        <w:t xml:space="preserve">the </w:t>
      </w:r>
      <w:r w:rsidRPr="5EBABC75">
        <w:rPr>
          <w:rFonts w:ascii="Calibri" w:eastAsia="Calibri" w:hAnsi="Calibri" w:cs="Calibri"/>
          <w:color w:val="000000" w:themeColor="text1"/>
          <w:lang w:val="en-AU"/>
        </w:rPr>
        <w:t>2</w:t>
      </w:r>
      <w:r w:rsidR="00973C6F" w:rsidRPr="5EBABC75">
        <w:rPr>
          <w:rFonts w:ascii="Calibri" w:eastAsia="Calibri" w:hAnsi="Calibri" w:cs="Calibri"/>
          <w:color w:val="000000" w:themeColor="text1"/>
          <w:lang w:val="en-AU"/>
        </w:rPr>
        <w:t>02</w:t>
      </w:r>
      <w:r w:rsidRPr="5EBABC75">
        <w:rPr>
          <w:rFonts w:ascii="Calibri" w:eastAsia="Calibri" w:hAnsi="Calibri" w:cs="Calibri"/>
          <w:color w:val="000000" w:themeColor="text1"/>
          <w:lang w:val="en-AU"/>
        </w:rPr>
        <w:t>5/26</w:t>
      </w:r>
      <w:r w:rsidR="00973C6F" w:rsidRPr="5EBABC75">
        <w:rPr>
          <w:rFonts w:ascii="Calibri" w:eastAsia="Calibri" w:hAnsi="Calibri" w:cs="Calibri"/>
          <w:color w:val="000000" w:themeColor="text1"/>
          <w:lang w:val="en-AU"/>
        </w:rPr>
        <w:t xml:space="preserve"> financial year</w:t>
      </w:r>
      <w:r w:rsidR="00C16FAD">
        <w:rPr>
          <w:rFonts w:ascii="Calibri" w:eastAsia="Calibri" w:hAnsi="Calibri" w:cs="Calibri"/>
          <w:color w:val="000000" w:themeColor="text1"/>
          <w:lang w:val="en-AU"/>
        </w:rPr>
        <w:t xml:space="preserve"> onwards</w:t>
      </w:r>
      <w:r w:rsidRPr="5EBABC75">
        <w:rPr>
          <w:rFonts w:ascii="Calibri" w:eastAsia="Calibri" w:hAnsi="Calibri" w:cs="Calibri"/>
          <w:color w:val="000000" w:themeColor="text1"/>
          <w:lang w:val="en-AU"/>
        </w:rPr>
        <w:t>).</w:t>
      </w:r>
      <w:r w:rsidR="00973C6F">
        <w:rPr>
          <w:rFonts w:ascii="Calibri" w:eastAsia="Calibri" w:hAnsi="Calibri" w:cs="Calibri"/>
          <w:color w:val="000000" w:themeColor="text1"/>
          <w:lang w:val="en-AU"/>
        </w:rPr>
        <w:t xml:space="preserve"> </w:t>
      </w:r>
    </w:p>
    <w:p w14:paraId="087A7E62" w14:textId="77777777" w:rsidR="006F6287" w:rsidRPr="002B0489" w:rsidRDefault="00C474AC" w:rsidP="004445B4">
      <w:pPr>
        <w:keepNext/>
        <w:shd w:val="clear" w:color="auto" w:fill="003266"/>
        <w:spacing w:before="120" w:after="120" w:line="276" w:lineRule="auto"/>
        <w:outlineLvl w:val="0"/>
        <w:rPr>
          <w:rFonts w:ascii="Calibri" w:eastAsia="Calibri" w:hAnsi="Calibri"/>
          <w:b/>
          <w:color w:val="FFFFFF"/>
          <w:lang w:val="en-AU"/>
        </w:rPr>
      </w:pPr>
      <w:r w:rsidRPr="52945F05">
        <w:rPr>
          <w:rFonts w:ascii="Calibri" w:eastAsia="Calibri" w:hAnsi="Calibri"/>
          <w:b/>
          <w:color w:val="FFFFFF" w:themeColor="background1"/>
          <w:lang w:val="en-AU"/>
        </w:rPr>
        <w:t xml:space="preserve"> Community Consultation and Engagement</w:t>
      </w:r>
    </w:p>
    <w:p w14:paraId="5E4F3823" w14:textId="77777777" w:rsidR="00E749B1" w:rsidRPr="009F7983" w:rsidRDefault="00C474AC" w:rsidP="001A5C86">
      <w:pPr>
        <w:autoSpaceDE w:val="0"/>
        <w:autoSpaceDN w:val="0"/>
        <w:adjustRightInd w:val="0"/>
        <w:spacing w:line="276" w:lineRule="auto"/>
        <w:rPr>
          <w:rFonts w:ascii="Calibri" w:hAnsi="Calibri" w:cs="Arial"/>
          <w:lang w:val="en-AU" w:eastAsia="en-AU"/>
        </w:rPr>
      </w:pPr>
      <w:r w:rsidRPr="3C398FE9">
        <w:rPr>
          <w:rFonts w:asciiTheme="minorHAnsi" w:hAnsiTheme="minorHAnsi" w:cs="Arial"/>
          <w:lang w:val="en-AU" w:eastAsia="en-AU"/>
        </w:rPr>
        <w:t xml:space="preserve">This project has been informed by a thorough engagement process which includes: </w:t>
      </w:r>
    </w:p>
    <w:p w14:paraId="20297BF2" w14:textId="77777777" w:rsidR="006F30BB" w:rsidRPr="009F7983" w:rsidRDefault="00C474AC" w:rsidP="001A5C86">
      <w:pPr>
        <w:numPr>
          <w:ilvl w:val="0"/>
          <w:numId w:val="20"/>
        </w:numPr>
        <w:autoSpaceDE w:val="0"/>
        <w:autoSpaceDN w:val="0"/>
        <w:adjustRightInd w:val="0"/>
        <w:spacing w:line="276" w:lineRule="auto"/>
        <w:rPr>
          <w:rFonts w:ascii="Calibri" w:hAnsi="Calibri" w:cs="Arial"/>
          <w:szCs w:val="20"/>
          <w:lang w:val="en-AU" w:eastAsia="en-AU"/>
        </w:rPr>
      </w:pPr>
      <w:r w:rsidRPr="56587E83">
        <w:rPr>
          <w:rFonts w:asciiTheme="minorHAnsi" w:hAnsiTheme="minorHAnsi" w:cs="Arial"/>
          <w:szCs w:val="20"/>
          <w:lang w:val="en-AU" w:eastAsia="en-AU"/>
        </w:rPr>
        <w:t>Development</w:t>
      </w:r>
      <w:r w:rsidR="00675991" w:rsidRPr="56587E83">
        <w:rPr>
          <w:rFonts w:asciiTheme="minorHAnsi" w:hAnsiTheme="minorHAnsi" w:cs="Arial"/>
          <w:szCs w:val="20"/>
          <w:lang w:val="en-AU" w:eastAsia="en-AU"/>
        </w:rPr>
        <w:t xml:space="preserve"> of a feasibility study in </w:t>
      </w:r>
      <w:r w:rsidR="00A60447" w:rsidRPr="56587E83">
        <w:rPr>
          <w:rFonts w:asciiTheme="minorHAnsi" w:hAnsiTheme="minorHAnsi" w:cs="Arial"/>
          <w:szCs w:val="20"/>
          <w:lang w:val="en-AU" w:eastAsia="en-AU"/>
        </w:rPr>
        <w:t>2018,</w:t>
      </w:r>
      <w:r w:rsidR="00675991" w:rsidRPr="56587E83">
        <w:rPr>
          <w:rFonts w:asciiTheme="minorHAnsi" w:hAnsiTheme="minorHAnsi" w:cs="Arial"/>
          <w:szCs w:val="20"/>
          <w:lang w:val="en-AU" w:eastAsia="en-AU"/>
        </w:rPr>
        <w:t xml:space="preserve"> which </w:t>
      </w:r>
      <w:r w:rsidRPr="56587E83">
        <w:rPr>
          <w:rFonts w:asciiTheme="minorHAnsi" w:hAnsiTheme="minorHAnsi" w:cs="Arial"/>
          <w:szCs w:val="20"/>
          <w:lang w:val="en-AU" w:eastAsia="en-AU"/>
        </w:rPr>
        <w:t>included</w:t>
      </w:r>
      <w:r w:rsidR="00675991" w:rsidRPr="56587E83">
        <w:rPr>
          <w:rFonts w:asciiTheme="minorHAnsi" w:hAnsiTheme="minorHAnsi" w:cs="Arial"/>
          <w:szCs w:val="20"/>
          <w:lang w:val="en-AU" w:eastAsia="en-AU"/>
        </w:rPr>
        <w:t xml:space="preserve"> input from 67 community members of the </w:t>
      </w:r>
      <w:r w:rsidR="6976720C" w:rsidRPr="56587E83">
        <w:rPr>
          <w:rFonts w:asciiTheme="minorHAnsi" w:hAnsiTheme="minorHAnsi" w:cs="Arial"/>
          <w:szCs w:val="20"/>
          <w:lang w:val="en-AU" w:eastAsia="en-AU"/>
        </w:rPr>
        <w:t xml:space="preserve">City of </w:t>
      </w:r>
      <w:r w:rsidR="00675991" w:rsidRPr="56587E83">
        <w:rPr>
          <w:rFonts w:asciiTheme="minorHAnsi" w:hAnsiTheme="minorHAnsi" w:cs="Arial"/>
          <w:szCs w:val="20"/>
          <w:lang w:val="en-AU" w:eastAsia="en-AU"/>
        </w:rPr>
        <w:t>Whittlesea</w:t>
      </w:r>
      <w:r w:rsidR="6976720C" w:rsidRPr="56587E83">
        <w:rPr>
          <w:rFonts w:asciiTheme="minorHAnsi" w:hAnsiTheme="minorHAnsi" w:cs="Arial"/>
          <w:szCs w:val="20"/>
          <w:lang w:val="en-AU" w:eastAsia="en-AU"/>
        </w:rPr>
        <w:t>.</w:t>
      </w:r>
    </w:p>
    <w:p w14:paraId="7284B599" w14:textId="77777777" w:rsidR="00321C64" w:rsidRPr="009F7983" w:rsidRDefault="00C474AC" w:rsidP="001A5C86">
      <w:pPr>
        <w:numPr>
          <w:ilvl w:val="0"/>
          <w:numId w:val="20"/>
        </w:numPr>
        <w:autoSpaceDE w:val="0"/>
        <w:autoSpaceDN w:val="0"/>
        <w:adjustRightInd w:val="0"/>
        <w:spacing w:line="276" w:lineRule="auto"/>
        <w:rPr>
          <w:rFonts w:ascii="Calibri" w:hAnsi="Calibri" w:cs="Calibri"/>
          <w:lang w:val="en-AU" w:eastAsia="en-AU"/>
        </w:rPr>
      </w:pPr>
      <w:r w:rsidRPr="009F7983">
        <w:rPr>
          <w:rFonts w:asciiTheme="minorHAnsi" w:hAnsiTheme="minorHAnsi" w:cstheme="minorHAnsi"/>
          <w:lang w:val="en-AU" w:eastAsia="en-AU"/>
        </w:rPr>
        <w:t xml:space="preserve">Three workshops between Council officers and the WAGPAG (formally known as </w:t>
      </w:r>
      <w:r w:rsidR="002A395E">
        <w:rPr>
          <w:rFonts w:asciiTheme="minorHAnsi" w:hAnsiTheme="minorHAnsi" w:cstheme="minorHAnsi"/>
          <w:lang w:val="en-AU" w:eastAsia="en-AU"/>
        </w:rPr>
        <w:t xml:space="preserve">the </w:t>
      </w:r>
      <w:r w:rsidR="00FF515B" w:rsidRPr="009F7983">
        <w:rPr>
          <w:rFonts w:asciiTheme="minorHAnsi" w:hAnsiTheme="minorHAnsi" w:cstheme="minorHAnsi"/>
          <w:lang w:val="en-AU" w:eastAsia="en-AU"/>
        </w:rPr>
        <w:t>Aboriginal Gathering Place Governance Group)</w:t>
      </w:r>
      <w:r w:rsidR="0026186C" w:rsidRPr="009F7983">
        <w:rPr>
          <w:rFonts w:asciiTheme="minorHAnsi" w:hAnsiTheme="minorHAnsi" w:cstheme="minorHAnsi"/>
          <w:lang w:val="en-AU" w:eastAsia="en-AU"/>
        </w:rPr>
        <w:t xml:space="preserve"> to</w:t>
      </w:r>
      <w:r w:rsidRPr="009F7983">
        <w:rPr>
          <w:rFonts w:asciiTheme="minorHAnsi" w:hAnsiTheme="minorHAnsi" w:cstheme="minorHAnsi"/>
          <w:lang w:val="en-AU" w:eastAsia="en-AU"/>
        </w:rPr>
        <w:t xml:space="preserve"> complete an </w:t>
      </w:r>
      <w:r w:rsidR="009870C4">
        <w:rPr>
          <w:rFonts w:asciiTheme="minorHAnsi" w:hAnsiTheme="minorHAnsi" w:cstheme="minorHAnsi"/>
          <w:lang w:val="en-AU" w:eastAsia="en-AU"/>
        </w:rPr>
        <w:t>Investment Logic Map (</w:t>
      </w:r>
      <w:r w:rsidRPr="009F7983">
        <w:rPr>
          <w:rFonts w:asciiTheme="minorHAnsi" w:hAnsiTheme="minorHAnsi" w:cstheme="minorHAnsi"/>
          <w:lang w:val="en-AU" w:eastAsia="en-AU"/>
        </w:rPr>
        <w:t>ILM</w:t>
      </w:r>
      <w:r w:rsidR="009870C4">
        <w:rPr>
          <w:rFonts w:asciiTheme="minorHAnsi" w:hAnsiTheme="minorHAnsi" w:cstheme="minorHAnsi"/>
          <w:lang w:val="en-AU" w:eastAsia="en-AU"/>
        </w:rPr>
        <w:t>)</w:t>
      </w:r>
      <w:r w:rsidRPr="009F7983">
        <w:rPr>
          <w:rFonts w:asciiTheme="minorHAnsi" w:hAnsiTheme="minorHAnsi" w:cstheme="minorHAnsi"/>
          <w:lang w:val="en-AU" w:eastAsia="en-AU"/>
        </w:rPr>
        <w:t xml:space="preserve"> and establish the high-level problems, benefits, solutions and responses which </w:t>
      </w:r>
      <w:r w:rsidR="00553553" w:rsidRPr="009F7983">
        <w:rPr>
          <w:rFonts w:asciiTheme="minorHAnsi" w:hAnsiTheme="minorHAnsi" w:cstheme="minorHAnsi"/>
          <w:lang w:val="en-AU" w:eastAsia="en-AU"/>
        </w:rPr>
        <w:t>needed to be explored in the</w:t>
      </w:r>
      <w:r w:rsidRPr="009F7983">
        <w:rPr>
          <w:rFonts w:asciiTheme="minorHAnsi" w:hAnsiTheme="minorHAnsi" w:cstheme="minorHAnsi"/>
          <w:lang w:val="en-AU" w:eastAsia="en-AU"/>
        </w:rPr>
        <w:t xml:space="preserve"> final business case</w:t>
      </w:r>
      <w:r w:rsidR="00553553" w:rsidRPr="009F7983">
        <w:rPr>
          <w:rFonts w:asciiTheme="minorHAnsi" w:hAnsiTheme="minorHAnsi" w:cstheme="minorHAnsi"/>
          <w:lang w:val="en-AU" w:eastAsia="en-AU"/>
        </w:rPr>
        <w:t>.</w:t>
      </w:r>
      <w:r w:rsidRPr="009F7983">
        <w:rPr>
          <w:rFonts w:asciiTheme="minorHAnsi" w:hAnsiTheme="minorHAnsi" w:cstheme="minorHAnsi"/>
          <w:lang w:val="en-AU" w:eastAsia="en-AU"/>
        </w:rPr>
        <w:t xml:space="preserve"> </w:t>
      </w:r>
    </w:p>
    <w:p w14:paraId="6837A1BF" w14:textId="77777777" w:rsidR="00E269B8" w:rsidRPr="009F7983" w:rsidRDefault="00C474AC" w:rsidP="001A5C86">
      <w:pPr>
        <w:numPr>
          <w:ilvl w:val="0"/>
          <w:numId w:val="20"/>
        </w:numPr>
        <w:autoSpaceDE w:val="0"/>
        <w:autoSpaceDN w:val="0"/>
        <w:adjustRightInd w:val="0"/>
        <w:spacing w:line="276" w:lineRule="auto"/>
        <w:rPr>
          <w:rFonts w:ascii="Calibri" w:hAnsi="Calibri" w:cs="Calibri"/>
          <w:lang w:val="en-AU" w:eastAsia="en-AU"/>
        </w:rPr>
      </w:pPr>
      <w:r w:rsidRPr="009F7983">
        <w:rPr>
          <w:rFonts w:asciiTheme="minorHAnsi" w:hAnsiTheme="minorHAnsi" w:cstheme="minorHAnsi"/>
          <w:lang w:val="en-AU" w:eastAsia="en-AU"/>
        </w:rPr>
        <w:t xml:space="preserve">Twelve meetings with the </w:t>
      </w:r>
      <w:r w:rsidR="00727C6F" w:rsidRPr="009F7983">
        <w:rPr>
          <w:rFonts w:asciiTheme="minorHAnsi" w:hAnsiTheme="minorHAnsi" w:cstheme="minorHAnsi"/>
          <w:lang w:val="en-AU" w:eastAsia="en-AU"/>
        </w:rPr>
        <w:t xml:space="preserve">WAGPAG </w:t>
      </w:r>
      <w:r w:rsidR="00573FD9">
        <w:rPr>
          <w:rFonts w:asciiTheme="minorHAnsi" w:hAnsiTheme="minorHAnsi" w:cstheme="minorHAnsi"/>
          <w:lang w:val="en-AU" w:eastAsia="en-AU"/>
        </w:rPr>
        <w:t>since August 2021</w:t>
      </w:r>
      <w:r w:rsidR="0026186C" w:rsidRPr="009F7983">
        <w:rPr>
          <w:rFonts w:asciiTheme="minorHAnsi" w:hAnsiTheme="minorHAnsi" w:cstheme="minorHAnsi"/>
          <w:lang w:val="en-AU" w:eastAsia="en-AU"/>
        </w:rPr>
        <w:t xml:space="preserve"> to discuss project needs</w:t>
      </w:r>
      <w:r w:rsidR="00690D9F" w:rsidRPr="009F7983">
        <w:rPr>
          <w:rFonts w:asciiTheme="minorHAnsi" w:hAnsiTheme="minorHAnsi" w:cstheme="minorHAnsi"/>
          <w:lang w:val="en-AU" w:eastAsia="en-AU"/>
        </w:rPr>
        <w:t xml:space="preserve"> and</w:t>
      </w:r>
      <w:r w:rsidR="0026186C" w:rsidRPr="009F7983">
        <w:rPr>
          <w:rFonts w:asciiTheme="minorHAnsi" w:hAnsiTheme="minorHAnsi" w:cstheme="minorHAnsi"/>
          <w:lang w:val="en-AU" w:eastAsia="en-AU"/>
        </w:rPr>
        <w:t xml:space="preserve"> </w:t>
      </w:r>
      <w:r w:rsidR="00573FD9">
        <w:rPr>
          <w:rFonts w:asciiTheme="minorHAnsi" w:hAnsiTheme="minorHAnsi" w:cstheme="minorHAnsi"/>
          <w:lang w:val="en-AU" w:eastAsia="en-AU"/>
        </w:rPr>
        <w:t>refine</w:t>
      </w:r>
      <w:r w:rsidR="00CA6CB7" w:rsidRPr="009F7983">
        <w:rPr>
          <w:rFonts w:asciiTheme="minorHAnsi" w:hAnsiTheme="minorHAnsi" w:cstheme="minorHAnsi"/>
          <w:lang w:val="en-AU" w:eastAsia="en-AU"/>
        </w:rPr>
        <w:t xml:space="preserve"> the community vision, operating model and governance model</w:t>
      </w:r>
      <w:r w:rsidR="00690D9F" w:rsidRPr="009F7983">
        <w:rPr>
          <w:rFonts w:asciiTheme="minorHAnsi" w:hAnsiTheme="minorHAnsi" w:cstheme="minorHAnsi"/>
          <w:lang w:val="en-AU" w:eastAsia="en-AU"/>
        </w:rPr>
        <w:t xml:space="preserve"> presented at the July 2021 Council meeting and in th</w:t>
      </w:r>
      <w:r w:rsidR="005D7049" w:rsidRPr="009F7983">
        <w:rPr>
          <w:rFonts w:asciiTheme="minorHAnsi" w:hAnsiTheme="minorHAnsi" w:cstheme="minorHAnsi"/>
          <w:lang w:val="en-AU" w:eastAsia="en-AU"/>
        </w:rPr>
        <w:t>e final</w:t>
      </w:r>
      <w:r w:rsidR="00690D9F" w:rsidRPr="009F7983">
        <w:rPr>
          <w:rFonts w:asciiTheme="minorHAnsi" w:hAnsiTheme="minorHAnsi" w:cstheme="minorHAnsi"/>
          <w:lang w:val="en-AU" w:eastAsia="en-AU"/>
        </w:rPr>
        <w:t xml:space="preserve"> business case. </w:t>
      </w:r>
    </w:p>
    <w:p w14:paraId="3944FD45" w14:textId="77777777" w:rsidR="000028A9" w:rsidRPr="009F7983" w:rsidRDefault="00C474AC" w:rsidP="001A5C86">
      <w:pPr>
        <w:numPr>
          <w:ilvl w:val="0"/>
          <w:numId w:val="20"/>
        </w:numPr>
        <w:autoSpaceDE w:val="0"/>
        <w:autoSpaceDN w:val="0"/>
        <w:adjustRightInd w:val="0"/>
        <w:spacing w:line="276" w:lineRule="auto"/>
        <w:rPr>
          <w:rFonts w:ascii="Calibri" w:hAnsi="Calibri" w:cs="Calibri"/>
          <w:lang w:val="en-AU" w:eastAsia="en-AU"/>
        </w:rPr>
      </w:pPr>
      <w:r w:rsidRPr="009F7983">
        <w:rPr>
          <w:rFonts w:asciiTheme="minorHAnsi" w:hAnsiTheme="minorHAnsi" w:cstheme="minorHAnsi"/>
          <w:lang w:val="en-AU" w:eastAsia="en-AU"/>
        </w:rPr>
        <w:t>Several site visits</w:t>
      </w:r>
      <w:r w:rsidR="00DE5F19" w:rsidRPr="009F7983">
        <w:rPr>
          <w:rFonts w:asciiTheme="minorHAnsi" w:hAnsiTheme="minorHAnsi" w:cstheme="minorHAnsi"/>
          <w:lang w:val="en-AU" w:eastAsia="en-AU"/>
        </w:rPr>
        <w:t xml:space="preserve"> to other Gathering Places across Melbourne</w:t>
      </w:r>
      <w:r w:rsidRPr="009F7983">
        <w:rPr>
          <w:rFonts w:asciiTheme="minorHAnsi" w:hAnsiTheme="minorHAnsi" w:cstheme="minorHAnsi"/>
          <w:lang w:val="en-AU" w:eastAsia="en-AU"/>
        </w:rPr>
        <w:t xml:space="preserve"> with the WAGPA</w:t>
      </w:r>
      <w:r w:rsidR="00DE5F19" w:rsidRPr="009F7983">
        <w:rPr>
          <w:rFonts w:asciiTheme="minorHAnsi" w:hAnsiTheme="minorHAnsi" w:cstheme="minorHAnsi"/>
          <w:lang w:val="en-AU" w:eastAsia="en-AU"/>
        </w:rPr>
        <w:t xml:space="preserve">G </w:t>
      </w:r>
      <w:r w:rsidR="00F3777D" w:rsidRPr="009F7983">
        <w:rPr>
          <w:rFonts w:asciiTheme="minorHAnsi" w:hAnsiTheme="minorHAnsi" w:cstheme="minorHAnsi"/>
          <w:lang w:val="en-AU" w:eastAsia="en-AU"/>
        </w:rPr>
        <w:t>to</w:t>
      </w:r>
      <w:r w:rsidR="00DE5F19" w:rsidRPr="009F7983">
        <w:rPr>
          <w:rFonts w:asciiTheme="minorHAnsi" w:hAnsiTheme="minorHAnsi" w:cstheme="minorHAnsi"/>
          <w:lang w:val="en-AU" w:eastAsia="en-AU"/>
        </w:rPr>
        <w:t xml:space="preserve"> </w:t>
      </w:r>
      <w:r w:rsidR="00F3777D" w:rsidRPr="009F7983">
        <w:rPr>
          <w:rFonts w:asciiTheme="minorHAnsi" w:hAnsiTheme="minorHAnsi" w:cstheme="minorHAnsi"/>
          <w:lang w:val="en-AU" w:eastAsia="en-AU"/>
        </w:rPr>
        <w:t>learn about different approaches</w:t>
      </w:r>
      <w:r w:rsidR="00FE46B9" w:rsidRPr="009F7983">
        <w:rPr>
          <w:rFonts w:asciiTheme="minorHAnsi" w:hAnsiTheme="minorHAnsi" w:cstheme="minorHAnsi"/>
          <w:lang w:val="en-AU" w:eastAsia="en-AU"/>
        </w:rPr>
        <w:t xml:space="preserve"> currently being used and key </w:t>
      </w:r>
      <w:r w:rsidR="002814D5" w:rsidRPr="009F7983">
        <w:rPr>
          <w:rFonts w:asciiTheme="minorHAnsi" w:hAnsiTheme="minorHAnsi" w:cstheme="minorHAnsi"/>
          <w:lang w:val="en-AU" w:eastAsia="en-AU"/>
        </w:rPr>
        <w:t>learnings from other similar projects</w:t>
      </w:r>
      <w:r w:rsidR="00FE46B9" w:rsidRPr="009F7983">
        <w:rPr>
          <w:rFonts w:asciiTheme="minorHAnsi" w:hAnsiTheme="minorHAnsi" w:cstheme="minorHAnsi"/>
          <w:lang w:val="en-AU" w:eastAsia="en-AU"/>
        </w:rPr>
        <w:t>.</w:t>
      </w:r>
    </w:p>
    <w:p w14:paraId="26B51496" w14:textId="77777777" w:rsidR="005C2E75" w:rsidRDefault="00C474AC" w:rsidP="001A5C86">
      <w:pPr>
        <w:numPr>
          <w:ilvl w:val="0"/>
          <w:numId w:val="20"/>
        </w:numPr>
        <w:autoSpaceDE w:val="0"/>
        <w:autoSpaceDN w:val="0"/>
        <w:adjustRightInd w:val="0"/>
        <w:spacing w:line="276" w:lineRule="auto"/>
        <w:rPr>
          <w:rFonts w:ascii="Calibri" w:hAnsi="Calibri" w:cs="Calibri"/>
          <w:lang w:val="en-AU" w:eastAsia="en-AU"/>
        </w:rPr>
        <w:sectPr w:rsidR="005C2E75" w:rsidSect="001E7076">
          <w:headerReference w:type="default" r:id="rId33"/>
          <w:footerReference w:type="default" r:id="rId34"/>
          <w:pgSz w:w="11907" w:h="16840" w:code="9"/>
          <w:pgMar w:top="1440" w:right="1440" w:bottom="1440" w:left="1440" w:header="454" w:footer="454" w:gutter="0"/>
          <w:cols w:space="720"/>
          <w:formProt w:val="0"/>
        </w:sectPr>
      </w:pPr>
      <w:r w:rsidRPr="009F7983">
        <w:rPr>
          <w:rFonts w:asciiTheme="minorHAnsi" w:hAnsiTheme="minorHAnsi" w:cstheme="minorHAnsi"/>
          <w:lang w:val="en-AU" w:eastAsia="en-AU"/>
        </w:rPr>
        <w:t>Preliminary d</w:t>
      </w:r>
      <w:r w:rsidR="0090390E" w:rsidRPr="009F7983">
        <w:rPr>
          <w:rFonts w:asciiTheme="minorHAnsi" w:hAnsiTheme="minorHAnsi" w:cstheme="minorHAnsi"/>
          <w:lang w:val="en-AU" w:eastAsia="en-AU"/>
        </w:rPr>
        <w:t>iscussions with</w:t>
      </w:r>
      <w:r w:rsidR="004D5BD2" w:rsidRPr="009F7983">
        <w:rPr>
          <w:rFonts w:asciiTheme="minorHAnsi" w:hAnsiTheme="minorHAnsi" w:cstheme="minorHAnsi"/>
          <w:lang w:val="en-AU" w:eastAsia="en-AU"/>
        </w:rPr>
        <w:t xml:space="preserve"> subject matter experts (SME)</w:t>
      </w:r>
      <w:r w:rsidR="006A3CCD" w:rsidRPr="009F7983">
        <w:rPr>
          <w:rFonts w:asciiTheme="minorHAnsi" w:hAnsiTheme="minorHAnsi" w:cstheme="minorHAnsi"/>
          <w:lang w:val="en-AU" w:eastAsia="en-AU"/>
        </w:rPr>
        <w:t xml:space="preserve"> from</w:t>
      </w:r>
      <w:r w:rsidR="004D5BD2" w:rsidRPr="009F7983">
        <w:rPr>
          <w:rFonts w:asciiTheme="minorHAnsi" w:hAnsiTheme="minorHAnsi" w:cstheme="minorHAnsi"/>
          <w:lang w:val="en-AU" w:eastAsia="en-AU"/>
        </w:rPr>
        <w:t xml:space="preserve"> the</w:t>
      </w:r>
      <w:r w:rsidR="006A3CCD" w:rsidRPr="009F7983">
        <w:rPr>
          <w:rFonts w:asciiTheme="minorHAnsi" w:hAnsiTheme="minorHAnsi" w:cstheme="minorHAnsi"/>
          <w:lang w:val="en-AU" w:eastAsia="en-AU"/>
        </w:rPr>
        <w:t xml:space="preserve"> Department of Health &amp; Human Services (DHHS), </w:t>
      </w:r>
      <w:r w:rsidR="00253DE2" w:rsidRPr="009F7983">
        <w:rPr>
          <w:rFonts w:asciiTheme="minorHAnsi" w:hAnsiTheme="minorHAnsi" w:cstheme="minorHAnsi"/>
          <w:lang w:val="en-AU" w:eastAsia="en-AU"/>
        </w:rPr>
        <w:t xml:space="preserve">Department of Environment, Land, Water and Planning (DELWP), </w:t>
      </w:r>
      <w:r w:rsidR="006A3CCD" w:rsidRPr="009F7983">
        <w:rPr>
          <w:rFonts w:asciiTheme="minorHAnsi" w:hAnsiTheme="minorHAnsi" w:cstheme="minorHAnsi"/>
          <w:lang w:val="en-AU" w:eastAsia="en-AU"/>
        </w:rPr>
        <w:t xml:space="preserve">Aboriginal Victoria and WRG </w:t>
      </w:r>
      <w:r w:rsidR="0090390E" w:rsidRPr="009F7983">
        <w:rPr>
          <w:rFonts w:asciiTheme="minorHAnsi" w:hAnsiTheme="minorHAnsi" w:cstheme="minorHAnsi"/>
          <w:lang w:val="en-AU" w:eastAsia="en-AU"/>
        </w:rPr>
        <w:t>to establish relationship</w:t>
      </w:r>
      <w:r w:rsidR="00BD7F05" w:rsidRPr="009F7983">
        <w:rPr>
          <w:rFonts w:asciiTheme="minorHAnsi" w:hAnsiTheme="minorHAnsi" w:cstheme="minorHAnsi"/>
          <w:lang w:val="en-AU" w:eastAsia="en-AU"/>
        </w:rPr>
        <w:t>s and</w:t>
      </w:r>
      <w:r w:rsidR="0090390E" w:rsidRPr="009F7983">
        <w:rPr>
          <w:rFonts w:asciiTheme="minorHAnsi" w:hAnsiTheme="minorHAnsi" w:cstheme="minorHAnsi"/>
          <w:lang w:val="en-AU" w:eastAsia="en-AU"/>
        </w:rPr>
        <w:t xml:space="preserve"> seek advice on</w:t>
      </w:r>
      <w:r w:rsidR="006A3CCD" w:rsidRPr="009F7983">
        <w:rPr>
          <w:rFonts w:asciiTheme="minorHAnsi" w:hAnsiTheme="minorHAnsi" w:cstheme="minorHAnsi"/>
          <w:lang w:val="en-AU" w:eastAsia="en-AU"/>
        </w:rPr>
        <w:t xml:space="preserve"> partnership</w:t>
      </w:r>
      <w:r w:rsidR="00BD7F05" w:rsidRPr="009F7983">
        <w:rPr>
          <w:rFonts w:asciiTheme="minorHAnsi" w:hAnsiTheme="minorHAnsi" w:cstheme="minorHAnsi"/>
          <w:lang w:val="en-AU" w:eastAsia="en-AU"/>
        </w:rPr>
        <w:t xml:space="preserve"> and</w:t>
      </w:r>
      <w:r w:rsidR="006A3CCD" w:rsidRPr="009F7983">
        <w:rPr>
          <w:rFonts w:asciiTheme="minorHAnsi" w:hAnsiTheme="minorHAnsi" w:cstheme="minorHAnsi"/>
          <w:lang w:val="en-AU" w:eastAsia="en-AU"/>
        </w:rPr>
        <w:t xml:space="preserve"> funding</w:t>
      </w:r>
      <w:r w:rsidR="0090390E" w:rsidRPr="009F7983">
        <w:rPr>
          <w:rFonts w:asciiTheme="minorHAnsi" w:hAnsiTheme="minorHAnsi" w:cstheme="minorHAnsi"/>
          <w:lang w:val="en-AU" w:eastAsia="en-AU"/>
        </w:rPr>
        <w:t xml:space="preserve"> opportunities</w:t>
      </w:r>
      <w:r w:rsidR="00253DE2" w:rsidRPr="009F7983">
        <w:rPr>
          <w:rFonts w:asciiTheme="minorHAnsi" w:hAnsiTheme="minorHAnsi" w:cstheme="minorHAnsi"/>
          <w:lang w:val="en-AU" w:eastAsia="en-AU"/>
        </w:rPr>
        <w:t xml:space="preserve"> and </w:t>
      </w:r>
      <w:r w:rsidR="00BD7F05" w:rsidRPr="009F7983">
        <w:rPr>
          <w:rFonts w:asciiTheme="minorHAnsi" w:hAnsiTheme="minorHAnsi" w:cstheme="minorHAnsi"/>
          <w:lang w:val="en-AU" w:eastAsia="en-AU"/>
        </w:rPr>
        <w:t>planning requirements.</w:t>
      </w:r>
    </w:p>
    <w:p w14:paraId="0BE39424" w14:textId="77777777" w:rsidR="00640F9C" w:rsidRPr="009F7983" w:rsidRDefault="00C474AC" w:rsidP="001A5C86">
      <w:pPr>
        <w:numPr>
          <w:ilvl w:val="0"/>
          <w:numId w:val="20"/>
        </w:numPr>
        <w:autoSpaceDE w:val="0"/>
        <w:autoSpaceDN w:val="0"/>
        <w:adjustRightInd w:val="0"/>
        <w:spacing w:line="276" w:lineRule="auto"/>
        <w:rPr>
          <w:rFonts w:ascii="Calibri" w:hAnsi="Calibri" w:cs="Calibri"/>
          <w:lang w:val="en-AU" w:eastAsia="en-AU"/>
        </w:rPr>
      </w:pPr>
      <w:r w:rsidRPr="009F7983">
        <w:rPr>
          <w:rFonts w:asciiTheme="minorHAnsi" w:hAnsiTheme="minorHAnsi" w:cstheme="minorHAnsi"/>
          <w:lang w:val="en-AU" w:eastAsia="en-AU"/>
        </w:rPr>
        <w:lastRenderedPageBreak/>
        <w:t xml:space="preserve">Preliminary discussions with Aboriginal Victoria, Traditional Owners from </w:t>
      </w:r>
      <w:r w:rsidR="00292532" w:rsidRPr="009F7983">
        <w:rPr>
          <w:rFonts w:asciiTheme="minorHAnsi" w:hAnsiTheme="minorHAnsi" w:cstheme="minorHAnsi"/>
          <w:lang w:val="en-AU" w:eastAsia="en-AU"/>
        </w:rPr>
        <w:t>Wurundjeri</w:t>
      </w:r>
      <w:r w:rsidR="00ED23E5" w:rsidRPr="00ED23E5">
        <w:rPr>
          <w:rFonts w:asciiTheme="minorHAnsi" w:hAnsiTheme="minorHAnsi" w:cstheme="minorHAnsi"/>
          <w:lang w:val="en-AU" w:eastAsia="en-AU"/>
        </w:rPr>
        <w:t xml:space="preserve"> </w:t>
      </w:r>
      <w:proofErr w:type="spellStart"/>
      <w:r w:rsidR="00ED23E5" w:rsidRPr="00ED23E5">
        <w:rPr>
          <w:rFonts w:asciiTheme="minorHAnsi" w:hAnsiTheme="minorHAnsi" w:cstheme="minorHAnsi"/>
          <w:lang w:val="en-AU" w:eastAsia="en-AU"/>
        </w:rPr>
        <w:t>Woi</w:t>
      </w:r>
      <w:proofErr w:type="spellEnd"/>
      <w:r w:rsidR="00ED23E5" w:rsidRPr="00ED23E5">
        <w:rPr>
          <w:rFonts w:asciiTheme="minorHAnsi" w:hAnsiTheme="minorHAnsi" w:cstheme="minorHAnsi"/>
          <w:lang w:val="en-AU" w:eastAsia="en-AU"/>
        </w:rPr>
        <w:t xml:space="preserve"> Wurrung Cultural Heritage Aboriginal Corporation</w:t>
      </w:r>
      <w:r w:rsidR="00FD3C39">
        <w:rPr>
          <w:rFonts w:asciiTheme="minorHAnsi" w:hAnsiTheme="minorHAnsi" w:cstheme="minorHAnsi"/>
          <w:lang w:val="en-AU" w:eastAsia="en-AU"/>
        </w:rPr>
        <w:t xml:space="preserve"> (</w:t>
      </w:r>
      <w:r w:rsidR="00FD3C39" w:rsidRPr="009F7983">
        <w:rPr>
          <w:rFonts w:asciiTheme="minorHAnsi" w:hAnsiTheme="minorHAnsi" w:cstheme="minorHAnsi"/>
          <w:lang w:val="en-AU" w:eastAsia="en-AU"/>
        </w:rPr>
        <w:t>Wurundjeri</w:t>
      </w:r>
      <w:r w:rsidR="00FD3C39">
        <w:rPr>
          <w:rFonts w:asciiTheme="minorHAnsi" w:hAnsiTheme="minorHAnsi" w:cstheme="minorHAnsi"/>
          <w:lang w:val="en-AU" w:eastAsia="en-AU"/>
        </w:rPr>
        <w:t>)</w:t>
      </w:r>
      <w:r w:rsidR="00292532" w:rsidRPr="009F7983">
        <w:rPr>
          <w:rFonts w:asciiTheme="minorHAnsi" w:hAnsiTheme="minorHAnsi" w:cstheme="minorHAnsi"/>
          <w:lang w:val="en-AU" w:eastAsia="en-AU"/>
        </w:rPr>
        <w:t>,</w:t>
      </w:r>
      <w:r w:rsidRPr="009F7983">
        <w:rPr>
          <w:rFonts w:asciiTheme="minorHAnsi" w:hAnsiTheme="minorHAnsi" w:cstheme="minorHAnsi"/>
          <w:lang w:val="en-AU" w:eastAsia="en-AU"/>
        </w:rPr>
        <w:t xml:space="preserve"> and State Government representatives to ensure this project aligns with the Victorian Government’s policy commitment to Gathering Places and self-determination including the </w:t>
      </w:r>
      <w:proofErr w:type="spellStart"/>
      <w:r w:rsidRPr="009F7983">
        <w:rPr>
          <w:rFonts w:asciiTheme="minorHAnsi" w:hAnsiTheme="minorHAnsi" w:cstheme="minorHAnsi"/>
          <w:lang w:val="en-AU" w:eastAsia="en-AU"/>
        </w:rPr>
        <w:t>Korin</w:t>
      </w:r>
      <w:proofErr w:type="spellEnd"/>
      <w:r w:rsidRPr="009F7983">
        <w:rPr>
          <w:rFonts w:asciiTheme="minorHAnsi" w:hAnsiTheme="minorHAnsi" w:cstheme="minorHAnsi"/>
          <w:lang w:val="en-AU" w:eastAsia="en-AU"/>
        </w:rPr>
        <w:t xml:space="preserve"> </w:t>
      </w:r>
      <w:proofErr w:type="spellStart"/>
      <w:r w:rsidRPr="009F7983">
        <w:rPr>
          <w:rFonts w:asciiTheme="minorHAnsi" w:hAnsiTheme="minorHAnsi" w:cstheme="minorHAnsi"/>
          <w:lang w:val="en-AU" w:eastAsia="en-AU"/>
        </w:rPr>
        <w:t>Korin</w:t>
      </w:r>
      <w:proofErr w:type="spellEnd"/>
      <w:r w:rsidRPr="009F7983">
        <w:rPr>
          <w:rFonts w:asciiTheme="minorHAnsi" w:hAnsiTheme="minorHAnsi" w:cstheme="minorHAnsi"/>
          <w:lang w:val="en-AU" w:eastAsia="en-AU"/>
        </w:rPr>
        <w:t xml:space="preserve"> </w:t>
      </w:r>
      <w:proofErr w:type="spellStart"/>
      <w:r w:rsidRPr="009F7983">
        <w:rPr>
          <w:rFonts w:asciiTheme="minorHAnsi" w:hAnsiTheme="minorHAnsi" w:cstheme="minorHAnsi"/>
          <w:lang w:val="en-AU" w:eastAsia="en-AU"/>
        </w:rPr>
        <w:t>Balit-Djak</w:t>
      </w:r>
      <w:proofErr w:type="spellEnd"/>
      <w:r w:rsidRPr="009F7983">
        <w:rPr>
          <w:rFonts w:asciiTheme="minorHAnsi" w:hAnsiTheme="minorHAnsi" w:cstheme="minorHAnsi"/>
          <w:lang w:val="en-AU" w:eastAsia="en-AU"/>
        </w:rPr>
        <w:t xml:space="preserve"> policy, Treaty process and the Truth and Reconciliation Commission for Aboriginal Australians. Three initial meetings with Traditional Owners from Wurundjeri have been held to commence these discussions and SME partners will join future meetings to maximise joint outcomes and collaboration. </w:t>
      </w:r>
    </w:p>
    <w:p w14:paraId="34B6CDCB" w14:textId="77777777" w:rsidR="00640F9C" w:rsidRPr="009F7983" w:rsidRDefault="00640F9C" w:rsidP="001A5C86">
      <w:pPr>
        <w:autoSpaceDE w:val="0"/>
        <w:autoSpaceDN w:val="0"/>
        <w:adjustRightInd w:val="0"/>
        <w:spacing w:line="276" w:lineRule="auto"/>
        <w:rPr>
          <w:rFonts w:ascii="Calibri" w:hAnsi="Calibri" w:cs="Calibri"/>
          <w:lang w:val="en-AU" w:eastAsia="en-AU"/>
        </w:rPr>
      </w:pPr>
    </w:p>
    <w:p w14:paraId="6401BEBC" w14:textId="77777777" w:rsidR="00955690" w:rsidRPr="009F7983" w:rsidRDefault="00C474AC" w:rsidP="001A5C86">
      <w:pPr>
        <w:autoSpaceDE w:val="0"/>
        <w:autoSpaceDN w:val="0"/>
        <w:adjustRightInd w:val="0"/>
        <w:spacing w:line="276" w:lineRule="auto"/>
        <w:rPr>
          <w:rFonts w:ascii="Calibri" w:hAnsi="Calibri" w:cs="Calibri"/>
          <w:lang w:val="en-AU" w:eastAsia="en-AU"/>
        </w:rPr>
      </w:pPr>
      <w:r w:rsidRPr="00162B27">
        <w:rPr>
          <w:rFonts w:asciiTheme="minorHAnsi" w:hAnsiTheme="minorHAnsi" w:cstheme="minorHAnsi"/>
          <w:lang w:val="en-AU" w:eastAsia="en-AU"/>
        </w:rPr>
        <w:t xml:space="preserve">Ongoing engagement with the WAGPAG, </w:t>
      </w:r>
      <w:r w:rsidR="006A2E8A" w:rsidRPr="00162B27">
        <w:rPr>
          <w:rFonts w:asciiTheme="minorHAnsi" w:hAnsiTheme="minorHAnsi" w:cstheme="minorHAnsi"/>
          <w:lang w:val="en-AU" w:eastAsia="en-AU"/>
        </w:rPr>
        <w:t>Subject Matter Experts</w:t>
      </w:r>
      <w:r w:rsidRPr="00162B27">
        <w:rPr>
          <w:rFonts w:asciiTheme="minorHAnsi" w:hAnsiTheme="minorHAnsi" w:cstheme="minorHAnsi"/>
          <w:lang w:val="en-AU" w:eastAsia="en-AU"/>
        </w:rPr>
        <w:t xml:space="preserve"> and broader community will continue in line with the </w:t>
      </w:r>
      <w:r w:rsidR="00EC40FF" w:rsidRPr="00162B27">
        <w:rPr>
          <w:rFonts w:asciiTheme="minorHAnsi" w:hAnsiTheme="minorHAnsi" w:cstheme="minorHAnsi"/>
          <w:lang w:val="en-AU" w:eastAsia="en-AU"/>
        </w:rPr>
        <w:t xml:space="preserve">two-phase </w:t>
      </w:r>
      <w:r w:rsidRPr="00162B27">
        <w:rPr>
          <w:rFonts w:asciiTheme="minorHAnsi" w:hAnsiTheme="minorHAnsi" w:cstheme="minorHAnsi"/>
          <w:lang w:val="en-AU" w:eastAsia="en-AU"/>
        </w:rPr>
        <w:t xml:space="preserve">Community Engagement Plan </w:t>
      </w:r>
      <w:r w:rsidR="00162B27" w:rsidRPr="00162B27">
        <w:rPr>
          <w:rFonts w:asciiTheme="minorHAnsi" w:hAnsiTheme="minorHAnsi" w:cstheme="minorHAnsi"/>
          <w:lang w:val="en-AU" w:eastAsia="en-AU"/>
        </w:rPr>
        <w:t xml:space="preserve">presented in </w:t>
      </w:r>
      <w:r w:rsidR="004A207C" w:rsidRPr="00162B27">
        <w:rPr>
          <w:rFonts w:asciiTheme="minorHAnsi" w:hAnsiTheme="minorHAnsi" w:cstheme="minorHAnsi"/>
          <w:lang w:val="en-AU" w:eastAsia="en-AU"/>
        </w:rPr>
        <w:t xml:space="preserve">Attachment </w:t>
      </w:r>
      <w:r w:rsidR="00162B27" w:rsidRPr="00162B27">
        <w:rPr>
          <w:rFonts w:asciiTheme="minorHAnsi" w:hAnsiTheme="minorHAnsi" w:cstheme="minorHAnsi"/>
          <w:lang w:val="en-AU" w:eastAsia="en-AU"/>
        </w:rPr>
        <w:t>3.</w:t>
      </w:r>
      <w:r w:rsidR="00D10846" w:rsidRPr="00162B27">
        <w:rPr>
          <w:rFonts w:asciiTheme="minorHAnsi" w:hAnsiTheme="minorHAnsi" w:cstheme="minorHAnsi"/>
          <w:lang w:val="en-AU" w:eastAsia="en-AU"/>
        </w:rPr>
        <w:t xml:space="preserve"> </w:t>
      </w:r>
      <w:r w:rsidR="00EC40FF" w:rsidRPr="00162B27">
        <w:rPr>
          <w:rFonts w:asciiTheme="minorHAnsi" w:hAnsiTheme="minorHAnsi" w:cstheme="minorHAnsi"/>
          <w:lang w:val="en-AU" w:eastAsia="en-AU"/>
        </w:rPr>
        <w:t xml:space="preserve">A </w:t>
      </w:r>
      <w:r w:rsidR="00502252" w:rsidRPr="00162B27">
        <w:rPr>
          <w:rFonts w:asciiTheme="minorHAnsi" w:hAnsiTheme="minorHAnsi" w:cstheme="minorHAnsi"/>
          <w:lang w:val="en-AU" w:eastAsia="en-AU"/>
        </w:rPr>
        <w:t>high-level</w:t>
      </w:r>
      <w:r w:rsidR="00EC40FF" w:rsidRPr="00162B27">
        <w:rPr>
          <w:rFonts w:asciiTheme="minorHAnsi" w:hAnsiTheme="minorHAnsi" w:cstheme="minorHAnsi"/>
          <w:lang w:val="en-AU" w:eastAsia="en-AU"/>
        </w:rPr>
        <w:t xml:space="preserve"> summary of this plan is outlined in </w:t>
      </w:r>
      <w:r w:rsidR="00DB2501" w:rsidRPr="00162B27">
        <w:rPr>
          <w:rFonts w:asciiTheme="minorHAnsi" w:hAnsiTheme="minorHAnsi" w:cstheme="minorHAnsi"/>
          <w:lang w:val="en-AU" w:eastAsia="en-AU"/>
        </w:rPr>
        <w:t>the Implementation Strategy section of this report.</w:t>
      </w:r>
      <w:r w:rsidR="00DB2501" w:rsidRPr="009F7983">
        <w:rPr>
          <w:rFonts w:asciiTheme="minorHAnsi" w:hAnsiTheme="minorHAnsi" w:cstheme="minorHAnsi"/>
          <w:lang w:val="en-AU" w:eastAsia="en-AU"/>
        </w:rPr>
        <w:t xml:space="preserve"> </w:t>
      </w:r>
      <w:r w:rsidR="00EC40FF" w:rsidRPr="009F7983">
        <w:rPr>
          <w:rFonts w:asciiTheme="minorHAnsi" w:hAnsiTheme="minorHAnsi" w:cstheme="minorHAnsi"/>
          <w:lang w:val="en-AU" w:eastAsia="en-AU"/>
        </w:rPr>
        <w:t xml:space="preserve"> </w:t>
      </w:r>
    </w:p>
    <w:p w14:paraId="31FF11E8" w14:textId="77777777" w:rsidR="006F6287" w:rsidRDefault="00C474AC" w:rsidP="004445B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themeColor="background1"/>
          <w:lang w:val="en-AU"/>
        </w:rPr>
        <w:t xml:space="preserve"> </w:t>
      </w:r>
      <w:r w:rsidR="00D27D3C" w:rsidRPr="52945F05">
        <w:rPr>
          <w:rFonts w:ascii="Calibri" w:eastAsia="Calibri" w:hAnsi="Calibri"/>
          <w:b/>
          <w:color w:val="FFFFFF" w:themeColor="background1"/>
          <w:lang w:val="en-AU"/>
        </w:rPr>
        <w:t>Alignment to Community Plan, Policies or Strategies</w:t>
      </w:r>
    </w:p>
    <w:p w14:paraId="215EC26E" w14:textId="77777777" w:rsidR="006F6287" w:rsidRDefault="00C474AC" w:rsidP="004445B4">
      <w:pPr>
        <w:spacing w:before="120" w:after="120"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Alignment to Whittlesea 2040 and Community Plan 2021-2025:</w:t>
      </w:r>
    </w:p>
    <w:p w14:paraId="4B55C4EF" w14:textId="77777777" w:rsidR="005C2E75" w:rsidRDefault="00C474AC" w:rsidP="005C2E75">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Connected communities  </w:t>
      </w:r>
    </w:p>
    <w:p w14:paraId="3470EFE6" w14:textId="77777777" w:rsidR="006F6287" w:rsidRDefault="00C474AC" w:rsidP="005C2E75">
      <w:pPr>
        <w:spacing w:line="276" w:lineRule="auto"/>
        <w:rPr>
          <w:rFonts w:ascii="Calibri" w:eastAsia="Calibri" w:hAnsi="Calibri" w:cs="Calibri"/>
          <w:lang w:val="en-AU"/>
        </w:rPr>
      </w:pPr>
      <w:r>
        <w:rPr>
          <w:rFonts w:ascii="Calibri" w:eastAsia="Calibri" w:hAnsi="Calibri" w:cs="Calibri"/>
          <w:lang w:val="en-AU"/>
        </w:rPr>
        <w:t>We work to foster and inclusive, healthy, safe</w:t>
      </w:r>
      <w:r w:rsidR="00B41A98">
        <w:rPr>
          <w:rFonts w:ascii="Calibri" w:eastAsia="Calibri" w:hAnsi="Calibri" w:cs="Calibri"/>
          <w:lang w:val="en-AU"/>
        </w:rPr>
        <w:t>,</w:t>
      </w:r>
      <w:r>
        <w:rPr>
          <w:rFonts w:ascii="Calibri" w:eastAsia="Calibri" w:hAnsi="Calibri" w:cs="Calibri"/>
          <w:lang w:val="en-AU"/>
        </w:rPr>
        <w:t xml:space="preserve"> and welcoming community where all ways of life are celebrated and supported</w:t>
      </w:r>
    </w:p>
    <w:p w14:paraId="6BB013AF" w14:textId="77777777" w:rsidR="005C2E75" w:rsidRDefault="005C2E75" w:rsidP="005C2E75">
      <w:pPr>
        <w:spacing w:line="276" w:lineRule="auto"/>
        <w:rPr>
          <w:rFonts w:ascii="Calibri" w:eastAsia="Calibri" w:hAnsi="Calibri" w:cs="Calibri"/>
          <w:color w:val="000000"/>
          <w:lang w:val="en-AU"/>
        </w:rPr>
      </w:pPr>
    </w:p>
    <w:p w14:paraId="5CF00534" w14:textId="77777777" w:rsidR="00BF4D98" w:rsidRPr="009F7983" w:rsidRDefault="00C474AC" w:rsidP="005C2E75">
      <w:pPr>
        <w:spacing w:line="276" w:lineRule="auto"/>
        <w:contextualSpacing/>
        <w:rPr>
          <w:rFonts w:ascii="Calibri" w:eastAsia="Calibri" w:hAnsi="Calibri" w:cs="Calibri"/>
          <w:lang w:val="en-AU"/>
        </w:rPr>
      </w:pPr>
      <w:r w:rsidRPr="009F7983">
        <w:rPr>
          <w:rFonts w:asciiTheme="minorHAnsi" w:eastAsia="Calibri" w:hAnsiTheme="minorHAnsi" w:cstheme="minorHAnsi"/>
          <w:lang w:val="en-AU"/>
        </w:rPr>
        <w:t>Th</w:t>
      </w:r>
      <w:r w:rsidR="00A92104" w:rsidRPr="009F7983">
        <w:rPr>
          <w:rFonts w:asciiTheme="minorHAnsi" w:eastAsia="Calibri" w:hAnsiTheme="minorHAnsi" w:cstheme="minorHAnsi"/>
          <w:lang w:val="en-AU"/>
        </w:rPr>
        <w:t xml:space="preserve">e Aboriginal Gathering Place </w:t>
      </w:r>
      <w:r w:rsidRPr="009F7983">
        <w:rPr>
          <w:rFonts w:asciiTheme="minorHAnsi" w:eastAsia="Calibri" w:hAnsiTheme="minorHAnsi" w:cstheme="minorHAnsi"/>
          <w:lang w:val="en-AU"/>
        </w:rPr>
        <w:t xml:space="preserve">is a major initiative for delivery </w:t>
      </w:r>
      <w:r w:rsidR="0028545B" w:rsidRPr="009F7983">
        <w:rPr>
          <w:rFonts w:asciiTheme="minorHAnsi" w:eastAsia="Calibri" w:hAnsiTheme="minorHAnsi" w:cstheme="minorHAnsi"/>
          <w:lang w:val="en-AU"/>
        </w:rPr>
        <w:t>in the City of Whittlesea Community Plan 2021-2025, with the purpose of</w:t>
      </w:r>
      <w:r w:rsidRPr="009F7983">
        <w:rPr>
          <w:rFonts w:asciiTheme="minorHAnsi" w:eastAsia="Calibri" w:hAnsiTheme="minorHAnsi" w:cstheme="minorHAnsi"/>
          <w:lang w:val="en-AU"/>
        </w:rPr>
        <w:t xml:space="preserve"> increase</w:t>
      </w:r>
      <w:r w:rsidR="0028545B" w:rsidRPr="009F7983">
        <w:rPr>
          <w:rFonts w:asciiTheme="minorHAnsi" w:eastAsia="Calibri" w:hAnsiTheme="minorHAnsi" w:cstheme="minorHAnsi"/>
          <w:lang w:val="en-AU"/>
        </w:rPr>
        <w:t>d</w:t>
      </w:r>
      <w:r w:rsidRPr="009F7983">
        <w:rPr>
          <w:rFonts w:asciiTheme="minorHAnsi" w:eastAsia="Calibri" w:hAnsiTheme="minorHAnsi" w:cstheme="minorHAnsi"/>
          <w:lang w:val="en-AU"/>
        </w:rPr>
        <w:t xml:space="preserve"> connections to culture, heritage, land</w:t>
      </w:r>
      <w:r w:rsidR="006A771D" w:rsidRPr="009F7983">
        <w:rPr>
          <w:rFonts w:asciiTheme="minorHAnsi" w:eastAsia="Calibri" w:hAnsiTheme="minorHAnsi" w:cstheme="minorHAnsi"/>
          <w:lang w:val="en-AU"/>
        </w:rPr>
        <w:t>,</w:t>
      </w:r>
      <w:r w:rsidRPr="009F7983">
        <w:rPr>
          <w:rFonts w:asciiTheme="minorHAnsi" w:eastAsia="Calibri" w:hAnsiTheme="minorHAnsi" w:cstheme="minorHAnsi"/>
          <w:lang w:val="en-AU"/>
        </w:rPr>
        <w:t xml:space="preserve"> and healing for Aboriginal people</w:t>
      </w:r>
      <w:r w:rsidR="00D143F7" w:rsidRPr="009F7983">
        <w:rPr>
          <w:rFonts w:asciiTheme="minorHAnsi" w:eastAsia="Calibri" w:hAnsiTheme="minorHAnsi" w:cstheme="minorHAnsi"/>
          <w:lang w:val="en-AU"/>
        </w:rPr>
        <w:t>.</w:t>
      </w:r>
    </w:p>
    <w:p w14:paraId="7F0473A1" w14:textId="77777777" w:rsidR="00BF4D98" w:rsidRPr="009F7983" w:rsidRDefault="00BF4D98" w:rsidP="005C2E75">
      <w:pPr>
        <w:autoSpaceDE w:val="0"/>
        <w:autoSpaceDN w:val="0"/>
        <w:adjustRightInd w:val="0"/>
        <w:spacing w:line="276" w:lineRule="auto"/>
        <w:rPr>
          <w:rFonts w:ascii="Calibri" w:eastAsia="Calibri" w:hAnsi="Calibri" w:cs="Calibri"/>
          <w:lang w:val="en-AU"/>
        </w:rPr>
      </w:pPr>
    </w:p>
    <w:p w14:paraId="68D4DC39" w14:textId="77777777" w:rsidR="0027584F" w:rsidRPr="009F7983" w:rsidRDefault="00C474AC" w:rsidP="005C2E75">
      <w:pPr>
        <w:autoSpaceDE w:val="0"/>
        <w:autoSpaceDN w:val="0"/>
        <w:adjustRightInd w:val="0"/>
        <w:spacing w:line="276" w:lineRule="auto"/>
        <w:rPr>
          <w:rFonts w:ascii="Calibri" w:eastAsia="Calibri" w:hAnsi="Calibri" w:cs="Calibri"/>
          <w:lang w:val="en-AU"/>
        </w:rPr>
      </w:pPr>
      <w:r w:rsidRPr="009F7983">
        <w:rPr>
          <w:rFonts w:asciiTheme="minorHAnsi" w:eastAsia="Calibri" w:hAnsiTheme="minorHAnsi" w:cstheme="minorHAnsi"/>
          <w:lang w:val="en-AU"/>
        </w:rPr>
        <w:t>E</w:t>
      </w:r>
      <w:r w:rsidR="00EE2FF9" w:rsidRPr="009F7983">
        <w:rPr>
          <w:rFonts w:asciiTheme="minorHAnsi" w:eastAsia="Calibri" w:hAnsiTheme="minorHAnsi" w:cstheme="minorHAnsi"/>
          <w:lang w:val="en-AU"/>
        </w:rPr>
        <w:t xml:space="preserve">stablishment of </w:t>
      </w:r>
      <w:r w:rsidR="002F2765" w:rsidRPr="009F7983">
        <w:rPr>
          <w:rFonts w:asciiTheme="minorHAnsi" w:eastAsia="Calibri" w:hAnsiTheme="minorHAnsi" w:cstheme="minorHAnsi"/>
          <w:lang w:val="en-AU"/>
        </w:rPr>
        <w:t>an</w:t>
      </w:r>
      <w:r w:rsidR="00A92104" w:rsidRPr="009F7983">
        <w:rPr>
          <w:rFonts w:asciiTheme="minorHAnsi" w:eastAsia="Calibri" w:hAnsiTheme="minorHAnsi" w:cstheme="minorHAnsi"/>
          <w:lang w:val="en-AU"/>
        </w:rPr>
        <w:t xml:space="preserve"> Aboriginal Gathering Place</w:t>
      </w:r>
      <w:r w:rsidRPr="009F7983">
        <w:rPr>
          <w:rFonts w:asciiTheme="minorHAnsi" w:eastAsia="Calibri" w:hAnsiTheme="minorHAnsi" w:cstheme="minorHAnsi"/>
          <w:lang w:val="en-AU"/>
        </w:rPr>
        <w:t xml:space="preserve"> </w:t>
      </w:r>
      <w:r w:rsidR="00A92104" w:rsidRPr="009F7983">
        <w:rPr>
          <w:rFonts w:asciiTheme="minorHAnsi" w:eastAsia="Calibri" w:hAnsiTheme="minorHAnsi" w:cstheme="minorHAnsi"/>
          <w:lang w:val="en-AU"/>
        </w:rPr>
        <w:t xml:space="preserve">seeks to </w:t>
      </w:r>
      <w:r w:rsidR="004E08D3" w:rsidRPr="009F7983">
        <w:rPr>
          <w:rFonts w:asciiTheme="minorHAnsi" w:hAnsiTheme="minorHAnsi" w:cstheme="minorHAnsi"/>
          <w:lang w:val="en-AU"/>
        </w:rPr>
        <w:t>promote the importance of culture in supporting positive health and wellbeing for Aboriginal people</w:t>
      </w:r>
      <w:r w:rsidR="002F2765" w:rsidRPr="009F7983">
        <w:rPr>
          <w:rFonts w:asciiTheme="minorHAnsi" w:hAnsiTheme="minorHAnsi" w:cstheme="minorHAnsi"/>
          <w:lang w:val="en-AU"/>
        </w:rPr>
        <w:t xml:space="preserve"> in the City of Whittlesea</w:t>
      </w:r>
      <w:r w:rsidR="004E08D3" w:rsidRPr="009F7983">
        <w:rPr>
          <w:rFonts w:asciiTheme="minorHAnsi" w:hAnsiTheme="minorHAnsi" w:cstheme="minorHAnsi"/>
          <w:lang w:val="en-AU"/>
        </w:rPr>
        <w:t xml:space="preserve">. </w:t>
      </w:r>
      <w:r w:rsidR="00183B48" w:rsidRPr="009F7983">
        <w:rPr>
          <w:rFonts w:asciiTheme="minorHAnsi" w:hAnsiTheme="minorHAnsi" w:cstheme="minorHAnsi"/>
          <w:lang w:val="en-AU"/>
        </w:rPr>
        <w:t xml:space="preserve">It </w:t>
      </w:r>
      <w:r w:rsidR="00DC7DC6" w:rsidRPr="009F7983">
        <w:rPr>
          <w:rFonts w:asciiTheme="minorHAnsi" w:hAnsiTheme="minorHAnsi" w:cstheme="minorHAnsi"/>
          <w:lang w:val="en-AU"/>
        </w:rPr>
        <w:t xml:space="preserve">aims to </w:t>
      </w:r>
      <w:r w:rsidR="0034700C" w:rsidRPr="009F7983">
        <w:rPr>
          <w:rFonts w:asciiTheme="minorHAnsi" w:hAnsiTheme="minorHAnsi" w:cstheme="minorHAnsi"/>
          <w:lang w:val="en-AU"/>
        </w:rPr>
        <w:t>increase access</w:t>
      </w:r>
      <w:r w:rsidR="00DC7DC6" w:rsidRPr="009F7983">
        <w:rPr>
          <w:rFonts w:asciiTheme="minorHAnsi" w:hAnsiTheme="minorHAnsi" w:cstheme="minorHAnsi"/>
          <w:lang w:val="en-AU"/>
        </w:rPr>
        <w:t xml:space="preserve"> </w:t>
      </w:r>
      <w:r w:rsidR="000F2E28" w:rsidRPr="009F7983">
        <w:rPr>
          <w:rFonts w:asciiTheme="minorHAnsi" w:hAnsiTheme="minorHAnsi" w:cstheme="minorHAnsi"/>
          <w:lang w:val="en-AU"/>
        </w:rPr>
        <w:t xml:space="preserve">to local services and programs and </w:t>
      </w:r>
      <w:r w:rsidR="00DC7DC6" w:rsidRPr="009F7983">
        <w:rPr>
          <w:rFonts w:asciiTheme="minorHAnsi" w:hAnsiTheme="minorHAnsi" w:cstheme="minorHAnsi"/>
          <w:lang w:val="en-AU"/>
        </w:rPr>
        <w:t xml:space="preserve">provide a </w:t>
      </w:r>
      <w:r w:rsidR="00877184" w:rsidRPr="009F7983">
        <w:rPr>
          <w:rFonts w:asciiTheme="minorHAnsi" w:hAnsiTheme="minorHAnsi" w:cstheme="minorHAnsi"/>
          <w:lang w:val="en-AU"/>
        </w:rPr>
        <w:t>safe and welcoming space for the Aboriginal community and broader community to</w:t>
      </w:r>
      <w:r w:rsidR="00183B48" w:rsidRPr="009F7983">
        <w:rPr>
          <w:rFonts w:asciiTheme="minorHAnsi" w:hAnsiTheme="minorHAnsi" w:cstheme="minorHAnsi"/>
          <w:lang w:val="en-AU"/>
        </w:rPr>
        <w:t xml:space="preserve"> </w:t>
      </w:r>
      <w:r w:rsidR="00BD34F4" w:rsidRPr="009F7983">
        <w:rPr>
          <w:rFonts w:asciiTheme="minorHAnsi" w:eastAsia="Calibri" w:hAnsiTheme="minorHAnsi" w:cstheme="minorHAnsi"/>
          <w:lang w:val="en-AU"/>
        </w:rPr>
        <w:t>reflect</w:t>
      </w:r>
      <w:r w:rsidR="00B422DA" w:rsidRPr="009F7983">
        <w:rPr>
          <w:rFonts w:asciiTheme="minorHAnsi" w:eastAsia="Calibri" w:hAnsiTheme="minorHAnsi" w:cstheme="minorHAnsi"/>
          <w:lang w:val="en-AU"/>
        </w:rPr>
        <w:t>, celebrate</w:t>
      </w:r>
      <w:r w:rsidR="00183B48" w:rsidRPr="009F7983">
        <w:rPr>
          <w:rFonts w:asciiTheme="minorHAnsi" w:eastAsia="Calibri" w:hAnsiTheme="minorHAnsi" w:cstheme="minorHAnsi"/>
          <w:lang w:val="en-AU"/>
        </w:rPr>
        <w:t xml:space="preserve"> </w:t>
      </w:r>
      <w:r w:rsidR="00B4790C" w:rsidRPr="009F7983">
        <w:rPr>
          <w:rFonts w:asciiTheme="minorHAnsi" w:eastAsia="Calibri" w:hAnsiTheme="minorHAnsi" w:cstheme="minorHAnsi"/>
          <w:lang w:val="en-AU"/>
        </w:rPr>
        <w:t>and</w:t>
      </w:r>
      <w:r w:rsidR="004E08D3" w:rsidRPr="009F7983">
        <w:rPr>
          <w:rFonts w:asciiTheme="minorHAnsi" w:eastAsia="Calibri" w:hAnsiTheme="minorHAnsi" w:cstheme="minorHAnsi"/>
          <w:lang w:val="en-AU"/>
        </w:rPr>
        <w:t xml:space="preserve"> </w:t>
      </w:r>
      <w:r w:rsidR="00BD34F4" w:rsidRPr="009F7983">
        <w:rPr>
          <w:rFonts w:asciiTheme="minorHAnsi" w:eastAsia="Calibri" w:hAnsiTheme="minorHAnsi" w:cstheme="minorHAnsi"/>
          <w:lang w:val="en-AU"/>
        </w:rPr>
        <w:t xml:space="preserve">(re)connect to </w:t>
      </w:r>
      <w:r w:rsidR="009726BF" w:rsidRPr="009F7983">
        <w:rPr>
          <w:rFonts w:asciiTheme="minorHAnsi" w:eastAsia="Calibri" w:hAnsiTheme="minorHAnsi" w:cstheme="minorHAnsi"/>
          <w:lang w:val="en-AU"/>
        </w:rPr>
        <w:t xml:space="preserve">Aboriginal </w:t>
      </w:r>
      <w:r w:rsidR="004E08D3" w:rsidRPr="009F7983">
        <w:rPr>
          <w:rFonts w:asciiTheme="minorHAnsi" w:eastAsia="Calibri" w:hAnsiTheme="minorHAnsi" w:cstheme="minorHAnsi"/>
          <w:lang w:val="en-AU"/>
        </w:rPr>
        <w:t>culture</w:t>
      </w:r>
      <w:r w:rsidR="009726BF" w:rsidRPr="009F7983">
        <w:rPr>
          <w:rFonts w:asciiTheme="minorHAnsi" w:eastAsia="Calibri" w:hAnsiTheme="minorHAnsi" w:cstheme="minorHAnsi"/>
          <w:lang w:val="en-AU"/>
        </w:rPr>
        <w:t>.</w:t>
      </w:r>
      <w:r w:rsidR="00BD34F4" w:rsidRPr="009F7983">
        <w:rPr>
          <w:rFonts w:asciiTheme="minorHAnsi" w:eastAsia="Calibri" w:hAnsiTheme="minorHAnsi" w:cstheme="minorHAnsi"/>
          <w:lang w:val="en-AU"/>
        </w:rPr>
        <w:t xml:space="preserve"> </w:t>
      </w:r>
      <w:r w:rsidR="00517563" w:rsidRPr="009F7983">
        <w:rPr>
          <w:rFonts w:asciiTheme="minorHAnsi" w:eastAsia="Calibri" w:hAnsiTheme="minorHAnsi" w:cstheme="minorHAnsi"/>
          <w:lang w:val="en-AU"/>
        </w:rPr>
        <w:t xml:space="preserve">Furthermore, it </w:t>
      </w:r>
      <w:r w:rsidR="00E515DB" w:rsidRPr="009F7983">
        <w:rPr>
          <w:rFonts w:asciiTheme="minorHAnsi" w:eastAsia="Calibri" w:hAnsiTheme="minorHAnsi" w:cstheme="minorHAnsi"/>
          <w:lang w:val="en-AU"/>
        </w:rPr>
        <w:t>will enable self</w:t>
      </w:r>
      <w:r w:rsidR="008F0CC9" w:rsidRPr="009F7983">
        <w:rPr>
          <w:rFonts w:asciiTheme="minorHAnsi" w:eastAsia="Calibri" w:hAnsiTheme="minorHAnsi" w:cstheme="minorHAnsi"/>
          <w:lang w:val="en-AU"/>
        </w:rPr>
        <w:t>-</w:t>
      </w:r>
      <w:r w:rsidR="00E515DB" w:rsidRPr="009F7983">
        <w:rPr>
          <w:rFonts w:asciiTheme="minorHAnsi" w:eastAsia="Calibri" w:hAnsiTheme="minorHAnsi" w:cstheme="minorHAnsi"/>
          <w:lang w:val="en-AU"/>
        </w:rPr>
        <w:t xml:space="preserve">determination </w:t>
      </w:r>
      <w:r w:rsidR="00544B3A" w:rsidRPr="009F7983">
        <w:rPr>
          <w:rFonts w:asciiTheme="minorHAnsi" w:eastAsia="Calibri" w:hAnsiTheme="minorHAnsi" w:cstheme="minorHAnsi"/>
          <w:lang w:val="en-AU"/>
        </w:rPr>
        <w:t xml:space="preserve">through a transition of the WAGPAG to an incorporated Aboriginal Community Controlled Organisation, assuming operations of the facility and celebrating culture to </w:t>
      </w:r>
      <w:r w:rsidR="00544B3A" w:rsidRPr="009F7983">
        <w:rPr>
          <w:rFonts w:asciiTheme="minorHAnsi" w:hAnsiTheme="minorHAnsi" w:cstheme="minorHAnsi"/>
          <w:lang w:val="en-AU"/>
        </w:rPr>
        <w:t>support positive health and wellbeing outcomes for Aboriginal people.</w:t>
      </w:r>
    </w:p>
    <w:p w14:paraId="491176E9" w14:textId="77777777" w:rsidR="002B44A1" w:rsidRPr="009F7983" w:rsidRDefault="002B44A1" w:rsidP="005C2E75">
      <w:pPr>
        <w:autoSpaceDE w:val="0"/>
        <w:autoSpaceDN w:val="0"/>
        <w:adjustRightInd w:val="0"/>
        <w:spacing w:line="276" w:lineRule="auto"/>
        <w:rPr>
          <w:rFonts w:ascii="Calibri" w:hAnsi="Calibri" w:cs="Calibri"/>
          <w:sz w:val="22"/>
          <w:szCs w:val="22"/>
          <w:highlight w:val="yellow"/>
          <w:lang w:val="en-AU" w:eastAsia="en-AU"/>
        </w:rPr>
      </w:pPr>
    </w:p>
    <w:p w14:paraId="3E0B9A51" w14:textId="77777777" w:rsidR="005C2E75" w:rsidRDefault="005C2E75" w:rsidP="005C2E75">
      <w:pPr>
        <w:autoSpaceDE w:val="0"/>
        <w:autoSpaceDN w:val="0"/>
        <w:adjustRightInd w:val="0"/>
        <w:spacing w:line="276" w:lineRule="auto"/>
        <w:rPr>
          <w:rFonts w:ascii="Calibri" w:eastAsia="Calibri" w:hAnsi="Calibri" w:cs="Calibri"/>
          <w:lang w:val="en-AU"/>
        </w:rPr>
        <w:sectPr w:rsidR="005C2E75" w:rsidSect="001E7076">
          <w:headerReference w:type="default" r:id="rId35"/>
          <w:footerReference w:type="default" r:id="rId36"/>
          <w:pgSz w:w="11907" w:h="16840" w:code="9"/>
          <w:pgMar w:top="1440" w:right="1440" w:bottom="1440" w:left="1440" w:header="454" w:footer="454" w:gutter="0"/>
          <w:cols w:space="720"/>
          <w:formProt w:val="0"/>
        </w:sectPr>
      </w:pPr>
    </w:p>
    <w:p w14:paraId="5E2BEED0" w14:textId="77777777" w:rsidR="001E3003" w:rsidRPr="009F7983" w:rsidRDefault="00C474AC" w:rsidP="005661EB">
      <w:pPr>
        <w:autoSpaceDE w:val="0"/>
        <w:autoSpaceDN w:val="0"/>
        <w:adjustRightInd w:val="0"/>
        <w:spacing w:line="276" w:lineRule="auto"/>
        <w:rPr>
          <w:rFonts w:ascii="Calibri" w:eastAsia="Calibri" w:hAnsi="Calibri" w:cs="Calibri"/>
          <w:lang w:val="en-AU"/>
        </w:rPr>
      </w:pPr>
      <w:r w:rsidRPr="009F7983">
        <w:rPr>
          <w:rFonts w:asciiTheme="minorHAnsi" w:eastAsia="Calibri" w:hAnsiTheme="minorHAnsi" w:cstheme="minorHAnsi"/>
          <w:lang w:val="en-AU"/>
        </w:rPr>
        <w:lastRenderedPageBreak/>
        <w:t xml:space="preserve">This project also aligns to the following </w:t>
      </w:r>
      <w:r w:rsidR="00E778A9" w:rsidRPr="009F7983">
        <w:rPr>
          <w:rFonts w:asciiTheme="minorHAnsi" w:eastAsia="Calibri" w:hAnsiTheme="minorHAnsi" w:cstheme="minorHAnsi"/>
          <w:lang w:val="en-AU"/>
        </w:rPr>
        <w:t xml:space="preserve">broader </w:t>
      </w:r>
      <w:r w:rsidR="00823987" w:rsidRPr="009F7983">
        <w:rPr>
          <w:rFonts w:asciiTheme="minorHAnsi" w:eastAsia="Calibri" w:hAnsiTheme="minorHAnsi" w:cstheme="minorHAnsi"/>
          <w:lang w:val="en-AU"/>
        </w:rPr>
        <w:t xml:space="preserve">plans, </w:t>
      </w:r>
      <w:r w:rsidR="00E778A9" w:rsidRPr="009F7983">
        <w:rPr>
          <w:rFonts w:asciiTheme="minorHAnsi" w:eastAsia="Calibri" w:hAnsiTheme="minorHAnsi" w:cstheme="minorHAnsi"/>
          <w:lang w:val="en-AU"/>
        </w:rPr>
        <w:t>policies</w:t>
      </w:r>
      <w:r w:rsidR="0013275B" w:rsidRPr="009F7983">
        <w:rPr>
          <w:rFonts w:asciiTheme="minorHAnsi" w:eastAsia="Calibri" w:hAnsiTheme="minorHAnsi" w:cstheme="minorHAnsi"/>
          <w:lang w:val="en-AU"/>
        </w:rPr>
        <w:t>,</w:t>
      </w:r>
      <w:r w:rsidR="00E778A9" w:rsidRPr="009F7983">
        <w:rPr>
          <w:rFonts w:asciiTheme="minorHAnsi" w:eastAsia="Calibri" w:hAnsiTheme="minorHAnsi" w:cstheme="minorHAnsi"/>
          <w:lang w:val="en-AU"/>
        </w:rPr>
        <w:t xml:space="preserve"> and strategies: </w:t>
      </w:r>
    </w:p>
    <w:p w14:paraId="56759626" w14:textId="77777777" w:rsidR="00D854EE" w:rsidRPr="009F7983" w:rsidRDefault="00C474AC" w:rsidP="00DD0AB2">
      <w:pPr>
        <w:numPr>
          <w:ilvl w:val="0"/>
          <w:numId w:val="21"/>
        </w:numPr>
        <w:spacing w:line="276" w:lineRule="auto"/>
        <w:ind w:left="567"/>
        <w:contextualSpacing/>
        <w:rPr>
          <w:rFonts w:ascii="Calibri" w:eastAsia="Calibri" w:hAnsi="Calibri" w:cs="Calibri"/>
          <w:lang w:val="en-AU"/>
        </w:rPr>
      </w:pPr>
      <w:r w:rsidRPr="009F7983">
        <w:rPr>
          <w:rFonts w:asciiTheme="minorHAnsi" w:eastAsia="Calibri" w:hAnsiTheme="minorHAnsi" w:cstheme="minorHAnsi"/>
          <w:b/>
          <w:lang w:val="en-AU"/>
        </w:rPr>
        <w:t>City of Whittlesea Aboriginal Inclusion Charter:</w:t>
      </w:r>
      <w:r w:rsidRPr="009F7983">
        <w:rPr>
          <w:rFonts w:asciiTheme="minorHAnsi" w:eastAsia="Calibri" w:hAnsiTheme="minorHAnsi" w:cstheme="minorHAnsi"/>
          <w:lang w:val="en-AU"/>
        </w:rPr>
        <w:t xml:space="preserve"> Acknowledgment of the rights of local aboriginal communities can expect to have put into practice across Council work. </w:t>
      </w:r>
    </w:p>
    <w:p w14:paraId="780E21EB" w14:textId="77777777" w:rsidR="00D854EE" w:rsidRPr="009F7983" w:rsidRDefault="00C474AC" w:rsidP="00DD0AB2">
      <w:pPr>
        <w:numPr>
          <w:ilvl w:val="0"/>
          <w:numId w:val="21"/>
        </w:numPr>
        <w:spacing w:line="276" w:lineRule="auto"/>
        <w:ind w:left="567"/>
        <w:contextualSpacing/>
        <w:rPr>
          <w:rFonts w:ascii="Calibri" w:eastAsia="Calibri" w:hAnsi="Calibri" w:cs="Calibri"/>
          <w:lang w:val="en-AU"/>
        </w:rPr>
      </w:pPr>
      <w:r w:rsidRPr="009F7983">
        <w:rPr>
          <w:rFonts w:asciiTheme="minorHAnsi" w:eastAsia="Calibri" w:hAnsiTheme="minorHAnsi" w:cstheme="minorHAnsi"/>
          <w:b/>
          <w:lang w:val="en-AU"/>
        </w:rPr>
        <w:t>City of Whittlesea Reconciliation Policy:</w:t>
      </w:r>
      <w:r w:rsidRPr="009F7983">
        <w:rPr>
          <w:rFonts w:asciiTheme="minorHAnsi" w:eastAsia="Calibri" w:hAnsiTheme="minorHAnsi" w:cstheme="minorHAnsi"/>
          <w:lang w:val="en-AU"/>
        </w:rPr>
        <w:t xml:space="preserve"> A Council policy that encourages building better relationships between Aboriginal people and the wider Australian community and for the benefit of all Australians.</w:t>
      </w:r>
    </w:p>
    <w:p w14:paraId="513826B6" w14:textId="77777777" w:rsidR="00FF64B2" w:rsidRPr="009F7983" w:rsidRDefault="00C474AC" w:rsidP="00DD0AB2">
      <w:pPr>
        <w:numPr>
          <w:ilvl w:val="0"/>
          <w:numId w:val="21"/>
        </w:numPr>
        <w:spacing w:line="276" w:lineRule="auto"/>
        <w:ind w:left="567"/>
        <w:contextualSpacing/>
        <w:rPr>
          <w:rFonts w:ascii="Calibri" w:eastAsia="Calibri" w:hAnsi="Calibri" w:cs="Calibri"/>
          <w:lang w:val="en-AU"/>
        </w:rPr>
      </w:pPr>
      <w:r w:rsidRPr="009F7983">
        <w:rPr>
          <w:rFonts w:asciiTheme="minorHAnsi" w:eastAsia="Calibri" w:hAnsiTheme="minorHAnsi" w:cstheme="minorHAnsi"/>
          <w:b/>
          <w:lang w:val="en-AU"/>
        </w:rPr>
        <w:t>Victorian Aboriginal and Local Government Strategy 2021:</w:t>
      </w:r>
      <w:r w:rsidRPr="009F7983">
        <w:rPr>
          <w:rFonts w:asciiTheme="minorHAnsi" w:eastAsia="Calibri" w:hAnsiTheme="minorHAnsi" w:cstheme="minorHAnsi"/>
          <w:lang w:val="en-AU"/>
        </w:rPr>
        <w:t xml:space="preserve"> </w:t>
      </w:r>
      <w:r w:rsidR="00214174" w:rsidRPr="009F7983">
        <w:rPr>
          <w:rFonts w:asciiTheme="minorHAnsi" w:eastAsia="Calibri" w:hAnsiTheme="minorHAnsi" w:cstheme="minorHAnsi"/>
          <w:lang w:val="en-AU"/>
        </w:rPr>
        <w:t xml:space="preserve">A </w:t>
      </w:r>
      <w:r w:rsidRPr="009F7983">
        <w:rPr>
          <w:rFonts w:asciiTheme="minorHAnsi" w:eastAsia="Calibri" w:hAnsiTheme="minorHAnsi" w:cstheme="minorHAnsi"/>
          <w:lang w:val="en-AU"/>
        </w:rPr>
        <w:t>State Government Strategy that aims to progress Aboriginal self-determination and reconciliation through mutual control, shared power and decision-making, fairness, respect, and trust.</w:t>
      </w:r>
    </w:p>
    <w:p w14:paraId="7231F526" w14:textId="77777777" w:rsidR="00F0597F" w:rsidRPr="009F7983" w:rsidRDefault="00C474AC" w:rsidP="00DD0AB2">
      <w:pPr>
        <w:numPr>
          <w:ilvl w:val="0"/>
          <w:numId w:val="21"/>
        </w:numPr>
        <w:spacing w:line="276" w:lineRule="auto"/>
        <w:ind w:left="567"/>
        <w:contextualSpacing/>
        <w:rPr>
          <w:rFonts w:ascii="Calibri" w:eastAsia="Calibri" w:hAnsi="Calibri" w:cs="Calibri"/>
          <w:lang w:val="en-AU"/>
        </w:rPr>
      </w:pPr>
      <w:r w:rsidRPr="009F7983">
        <w:rPr>
          <w:rFonts w:asciiTheme="minorHAnsi" w:eastAsia="Calibri" w:hAnsiTheme="minorHAnsi" w:cstheme="minorHAnsi"/>
          <w:b/>
          <w:lang w:val="en-AU"/>
        </w:rPr>
        <w:t>National Agreement on Closing the Gap</w:t>
      </w:r>
      <w:r w:rsidR="00107F15" w:rsidRPr="009F7983">
        <w:rPr>
          <w:rFonts w:asciiTheme="minorHAnsi" w:eastAsia="Calibri" w:hAnsiTheme="minorHAnsi" w:cstheme="minorHAnsi"/>
          <w:b/>
          <w:lang w:val="en-AU"/>
        </w:rPr>
        <w:t xml:space="preserve"> 2020</w:t>
      </w:r>
      <w:r w:rsidR="00133745" w:rsidRPr="009F7983">
        <w:rPr>
          <w:rFonts w:asciiTheme="minorHAnsi" w:eastAsia="Calibri" w:hAnsiTheme="minorHAnsi" w:cstheme="minorHAnsi"/>
          <w:b/>
          <w:lang w:val="en-AU"/>
        </w:rPr>
        <w:t>:</w:t>
      </w:r>
      <w:r w:rsidR="00133745" w:rsidRPr="009F7983">
        <w:rPr>
          <w:rFonts w:asciiTheme="minorHAnsi" w:eastAsia="Calibri" w:hAnsiTheme="minorHAnsi" w:cstheme="minorHAnsi"/>
          <w:lang w:val="en-AU"/>
        </w:rPr>
        <w:t xml:space="preserve"> </w:t>
      </w:r>
      <w:r w:rsidR="0075479B" w:rsidRPr="009F7983">
        <w:rPr>
          <w:rFonts w:asciiTheme="minorHAnsi" w:eastAsia="Calibri" w:hAnsiTheme="minorHAnsi" w:cstheme="minorHAnsi"/>
          <w:lang w:val="en-AU"/>
        </w:rPr>
        <w:t>An</w:t>
      </w:r>
      <w:r w:rsidR="00133745" w:rsidRPr="009F7983">
        <w:rPr>
          <w:rFonts w:asciiTheme="minorHAnsi" w:eastAsia="Calibri" w:hAnsiTheme="minorHAnsi" w:cstheme="minorHAnsi"/>
          <w:lang w:val="en-AU"/>
        </w:rPr>
        <w:t xml:space="preserve"> Australian Government</w:t>
      </w:r>
      <w:r w:rsidR="0075479B" w:rsidRPr="009F7983">
        <w:rPr>
          <w:rFonts w:asciiTheme="minorHAnsi" w:eastAsia="Calibri" w:hAnsiTheme="minorHAnsi" w:cstheme="minorHAnsi"/>
          <w:lang w:val="en-AU"/>
        </w:rPr>
        <w:t xml:space="preserve"> </w:t>
      </w:r>
      <w:r w:rsidR="00FA0773" w:rsidRPr="009F7983">
        <w:rPr>
          <w:rFonts w:asciiTheme="minorHAnsi" w:eastAsia="Calibri" w:hAnsiTheme="minorHAnsi" w:cstheme="minorHAnsi"/>
          <w:lang w:val="en-AU"/>
        </w:rPr>
        <w:t xml:space="preserve">initiative </w:t>
      </w:r>
      <w:r w:rsidR="00B85780" w:rsidRPr="009F7983">
        <w:rPr>
          <w:rFonts w:asciiTheme="minorHAnsi" w:eastAsia="Calibri" w:hAnsiTheme="minorHAnsi" w:cstheme="minorHAnsi"/>
          <w:lang w:val="en-AU"/>
        </w:rPr>
        <w:t>which aims to overcome the inequality experienced by Aboriginal people and achieve life outcomes equal to all Australians.</w:t>
      </w:r>
    </w:p>
    <w:p w14:paraId="01969544" w14:textId="77777777" w:rsidR="00256113" w:rsidRPr="009F7983" w:rsidRDefault="00C474AC" w:rsidP="00DD0AB2">
      <w:pPr>
        <w:numPr>
          <w:ilvl w:val="0"/>
          <w:numId w:val="21"/>
        </w:numPr>
        <w:spacing w:line="276" w:lineRule="auto"/>
        <w:ind w:left="567"/>
        <w:contextualSpacing/>
        <w:rPr>
          <w:rFonts w:ascii="Calibri" w:eastAsia="Calibri" w:hAnsi="Calibri" w:cs="Calibri"/>
          <w:lang w:val="en-AU"/>
        </w:rPr>
      </w:pPr>
      <w:r w:rsidRPr="009F7983">
        <w:rPr>
          <w:rFonts w:asciiTheme="minorHAnsi" w:eastAsia="Calibri" w:hAnsiTheme="minorHAnsi" w:cstheme="minorHAnsi"/>
          <w:b/>
          <w:bCs/>
          <w:lang w:val="en-AU"/>
        </w:rPr>
        <w:t xml:space="preserve">National Aboriginal and Torres Strait Islander Health Plan </w:t>
      </w:r>
      <w:r w:rsidR="003D398F" w:rsidRPr="009F7983">
        <w:rPr>
          <w:rFonts w:asciiTheme="minorHAnsi" w:eastAsia="Calibri" w:hAnsiTheme="minorHAnsi" w:cstheme="minorHAnsi"/>
          <w:b/>
          <w:bCs/>
          <w:lang w:val="en-AU"/>
        </w:rPr>
        <w:t>2021-2031</w:t>
      </w:r>
      <w:r w:rsidRPr="009F7983">
        <w:rPr>
          <w:rFonts w:asciiTheme="minorHAnsi" w:eastAsia="Calibri" w:hAnsiTheme="minorHAnsi" w:cstheme="minorHAnsi"/>
          <w:b/>
          <w:bCs/>
          <w:lang w:val="en-AU"/>
        </w:rPr>
        <w:t xml:space="preserve">: </w:t>
      </w:r>
      <w:r w:rsidR="005201D3" w:rsidRPr="009F7983">
        <w:rPr>
          <w:rFonts w:asciiTheme="minorHAnsi" w:eastAsia="Calibri" w:hAnsiTheme="minorHAnsi" w:cstheme="minorHAnsi"/>
          <w:lang w:val="en-AU"/>
        </w:rPr>
        <w:t>An Australian Government</w:t>
      </w:r>
      <w:r w:rsidR="00BE0F40" w:rsidRPr="009F7983">
        <w:rPr>
          <w:rFonts w:asciiTheme="minorHAnsi" w:eastAsia="Calibri" w:hAnsiTheme="minorHAnsi" w:cstheme="minorHAnsi"/>
          <w:lang w:val="en-AU"/>
        </w:rPr>
        <w:t xml:space="preserve"> </w:t>
      </w:r>
      <w:r w:rsidR="003D398F" w:rsidRPr="009F7983">
        <w:rPr>
          <w:rFonts w:asciiTheme="minorHAnsi" w:eastAsia="Calibri" w:hAnsiTheme="minorHAnsi" w:cstheme="minorHAnsi"/>
          <w:lang w:val="en-AU"/>
        </w:rPr>
        <w:t xml:space="preserve">plan that </w:t>
      </w:r>
      <w:r w:rsidR="00451FE4" w:rsidRPr="009F7983">
        <w:rPr>
          <w:rFonts w:asciiTheme="minorHAnsi" w:eastAsia="Calibri" w:hAnsiTheme="minorHAnsi" w:cstheme="minorHAnsi"/>
          <w:lang w:val="en-AU"/>
        </w:rPr>
        <w:t>guides the development of all Aboriginal and Torres Strait Islander health policies, programs, and initiatives over the next 10 years.</w:t>
      </w:r>
    </w:p>
    <w:p w14:paraId="08E8F8E5" w14:textId="77777777" w:rsidR="00755ABF" w:rsidRPr="00755ABF" w:rsidRDefault="00C474AC" w:rsidP="00DD0AB2">
      <w:pPr>
        <w:numPr>
          <w:ilvl w:val="0"/>
          <w:numId w:val="21"/>
        </w:numPr>
        <w:spacing w:line="276" w:lineRule="auto"/>
        <w:ind w:left="567"/>
        <w:contextualSpacing/>
        <w:rPr>
          <w:rFonts w:ascii="Calibri" w:eastAsia="Calibri" w:hAnsi="Calibri" w:cs="Calibri"/>
          <w:lang w:val="en-AU"/>
        </w:rPr>
      </w:pPr>
      <w:r w:rsidRPr="009F7983">
        <w:rPr>
          <w:rFonts w:asciiTheme="minorHAnsi" w:eastAsia="Calibri" w:hAnsiTheme="minorHAnsi" w:cstheme="minorHAnsi"/>
          <w:b/>
          <w:bCs/>
          <w:lang w:val="en-AU"/>
        </w:rPr>
        <w:t>United Nations Declaration on the rights of Indigenous Peoples</w:t>
      </w:r>
      <w:r w:rsidR="002C49EA" w:rsidRPr="009F7983">
        <w:rPr>
          <w:rFonts w:asciiTheme="minorHAnsi" w:eastAsia="Calibri" w:hAnsiTheme="minorHAnsi" w:cstheme="minorHAnsi"/>
          <w:b/>
          <w:bCs/>
          <w:lang w:val="en-AU"/>
        </w:rPr>
        <w:t xml:space="preserve"> 2007</w:t>
      </w:r>
      <w:r w:rsidRPr="009F7983">
        <w:rPr>
          <w:rFonts w:asciiTheme="minorHAnsi" w:eastAsia="Calibri" w:hAnsiTheme="minorHAnsi" w:cstheme="minorHAnsi"/>
          <w:lang w:val="en-AU"/>
        </w:rPr>
        <w:t>:</w:t>
      </w:r>
      <w:r w:rsidR="002C49EA" w:rsidRPr="009F7983">
        <w:rPr>
          <w:rFonts w:asciiTheme="minorHAnsi" w:eastAsia="Calibri" w:hAnsiTheme="minorHAnsi" w:cstheme="minorHAnsi"/>
          <w:lang w:val="en-AU"/>
        </w:rPr>
        <w:t xml:space="preserve"> </w:t>
      </w:r>
      <w:r w:rsidR="00677E77" w:rsidRPr="009F7983">
        <w:rPr>
          <w:rFonts w:asciiTheme="minorHAnsi" w:eastAsia="Calibri" w:hAnsiTheme="minorHAnsi" w:cstheme="minorHAnsi"/>
          <w:lang w:val="en-AU"/>
        </w:rPr>
        <w:t>A</w:t>
      </w:r>
      <w:r w:rsidR="005201D3" w:rsidRPr="009F7983">
        <w:rPr>
          <w:rFonts w:asciiTheme="minorHAnsi" w:eastAsia="Calibri" w:hAnsiTheme="minorHAnsi" w:cstheme="minorHAnsi"/>
          <w:lang w:val="en-AU"/>
        </w:rPr>
        <w:t>n international and</w:t>
      </w:r>
      <w:r w:rsidR="00677E77" w:rsidRPr="009F7983">
        <w:rPr>
          <w:rFonts w:asciiTheme="minorHAnsi" w:eastAsia="Calibri" w:hAnsiTheme="minorHAnsi" w:cstheme="minorHAnsi"/>
          <w:lang w:val="en-AU"/>
        </w:rPr>
        <w:t xml:space="preserve"> </w:t>
      </w:r>
      <w:r w:rsidR="00271ED0" w:rsidRPr="009F7983">
        <w:rPr>
          <w:rFonts w:asciiTheme="minorHAnsi" w:eastAsia="Calibri" w:hAnsiTheme="minorHAnsi" w:cstheme="minorHAnsi"/>
          <w:lang w:val="en-AU"/>
        </w:rPr>
        <w:t xml:space="preserve">universal framework </w:t>
      </w:r>
      <w:r w:rsidR="00677E77" w:rsidRPr="009F7983">
        <w:rPr>
          <w:rFonts w:asciiTheme="minorHAnsi" w:eastAsia="Calibri" w:hAnsiTheme="minorHAnsi" w:cstheme="minorHAnsi"/>
          <w:lang w:val="en-AU"/>
        </w:rPr>
        <w:t>that outlines the</w:t>
      </w:r>
      <w:r w:rsidR="00271ED0" w:rsidRPr="009F7983">
        <w:rPr>
          <w:rFonts w:asciiTheme="minorHAnsi" w:eastAsia="Calibri" w:hAnsiTheme="minorHAnsi" w:cstheme="minorHAnsi"/>
          <w:lang w:val="en-AU"/>
        </w:rPr>
        <w:t xml:space="preserve"> minimum standards for the survival, </w:t>
      </w:r>
      <w:r w:rsidR="00EE01E6" w:rsidRPr="009F7983">
        <w:rPr>
          <w:rFonts w:asciiTheme="minorHAnsi" w:eastAsia="Calibri" w:hAnsiTheme="minorHAnsi" w:cstheme="minorHAnsi"/>
          <w:lang w:val="en-AU"/>
        </w:rPr>
        <w:t>dignity,</w:t>
      </w:r>
      <w:r w:rsidR="00271ED0" w:rsidRPr="009F7983">
        <w:rPr>
          <w:rFonts w:asciiTheme="minorHAnsi" w:eastAsia="Calibri" w:hAnsiTheme="minorHAnsi" w:cstheme="minorHAnsi"/>
          <w:lang w:val="en-AU"/>
        </w:rPr>
        <w:t xml:space="preserve"> and well-being of the indigenous people</w:t>
      </w:r>
      <w:r w:rsidR="00EE01E6" w:rsidRPr="009F7983">
        <w:rPr>
          <w:rFonts w:asciiTheme="minorHAnsi" w:eastAsia="Calibri" w:hAnsiTheme="minorHAnsi" w:cstheme="minorHAnsi"/>
          <w:lang w:val="en-AU"/>
        </w:rPr>
        <w:t>.</w:t>
      </w:r>
    </w:p>
    <w:p w14:paraId="6CA11C97" w14:textId="77777777" w:rsidR="00520E6D" w:rsidRPr="009F7983" w:rsidRDefault="00C474AC" w:rsidP="00DD0AB2">
      <w:pPr>
        <w:numPr>
          <w:ilvl w:val="0"/>
          <w:numId w:val="21"/>
        </w:numPr>
        <w:spacing w:line="276" w:lineRule="auto"/>
        <w:ind w:left="567"/>
        <w:contextualSpacing/>
        <w:rPr>
          <w:rFonts w:ascii="Calibri" w:eastAsia="Calibri" w:hAnsi="Calibri" w:cs="Calibri"/>
          <w:lang w:val="en-AU"/>
        </w:rPr>
      </w:pPr>
      <w:r>
        <w:rPr>
          <w:rFonts w:asciiTheme="minorHAnsi" w:eastAsia="Calibri" w:hAnsiTheme="minorHAnsi" w:cstheme="minorHAnsi"/>
          <w:b/>
          <w:bCs/>
          <w:lang w:val="en-AU"/>
        </w:rPr>
        <w:t>City of Whittlesea Reconciliation Action Plan</w:t>
      </w:r>
      <w:r w:rsidR="0041119A" w:rsidRPr="0041119A">
        <w:rPr>
          <w:rFonts w:asciiTheme="minorHAnsi" w:eastAsia="Calibri" w:hAnsiTheme="minorHAnsi" w:cstheme="minorHAnsi"/>
          <w:lang w:val="en-AU"/>
        </w:rPr>
        <w:t>:</w:t>
      </w:r>
      <w:r w:rsidR="0041119A">
        <w:rPr>
          <w:rFonts w:asciiTheme="minorHAnsi" w:eastAsia="Calibri" w:hAnsiTheme="minorHAnsi" w:cstheme="minorHAnsi"/>
          <w:lang w:val="en-AU"/>
        </w:rPr>
        <w:t xml:space="preserve"> A Council plan that outlines targeted actions that enhance opportunities and outcomes for local Aboriginal communities.</w:t>
      </w:r>
    </w:p>
    <w:p w14:paraId="7BD2C96C" w14:textId="77777777" w:rsidR="006F6287" w:rsidRPr="00290BE8" w:rsidRDefault="00C474AC" w:rsidP="004445B4">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t xml:space="preserve"> </w:t>
      </w:r>
      <w:r w:rsidR="00D27D3C" w:rsidRPr="52945F05">
        <w:rPr>
          <w:rFonts w:ascii="Calibri" w:eastAsia="Calibri" w:hAnsi="Calibri"/>
          <w:b/>
          <w:color w:val="FFFFFF" w:themeColor="background1"/>
          <w:lang w:val="en-AU"/>
        </w:rPr>
        <w:t>Considerations</w:t>
      </w:r>
    </w:p>
    <w:p w14:paraId="60862081" w14:textId="77777777" w:rsidR="006F6287" w:rsidRDefault="00C474AC" w:rsidP="005C2E75">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14:paraId="1499E0D7" w14:textId="77777777" w:rsidR="008C6CAC" w:rsidRPr="009F7983" w:rsidRDefault="00C474AC" w:rsidP="005C2E75">
      <w:pPr>
        <w:spacing w:line="276" w:lineRule="auto"/>
        <w:rPr>
          <w:rFonts w:ascii="Calibri" w:hAnsi="Calibri" w:cs="Calibri"/>
          <w:sz w:val="22"/>
          <w:szCs w:val="22"/>
          <w:lang w:val="en-AU"/>
        </w:rPr>
      </w:pPr>
      <w:r w:rsidRPr="009F7983">
        <w:rPr>
          <w:rFonts w:asciiTheme="minorHAnsi" w:hAnsiTheme="minorHAnsi" w:cstheme="minorHAnsi"/>
          <w:lang w:val="en-AU"/>
        </w:rPr>
        <w:t xml:space="preserve">The </w:t>
      </w:r>
      <w:r w:rsidR="002F57EE" w:rsidRPr="009F7983">
        <w:rPr>
          <w:rFonts w:asciiTheme="minorHAnsi" w:hAnsiTheme="minorHAnsi" w:cstheme="minorHAnsi"/>
          <w:lang w:val="en-AU"/>
        </w:rPr>
        <w:t>Aboriginal Gathering Place</w:t>
      </w:r>
      <w:r w:rsidRPr="009F7983">
        <w:rPr>
          <w:rFonts w:asciiTheme="minorHAnsi" w:hAnsiTheme="minorHAnsi" w:cstheme="minorHAnsi"/>
          <w:lang w:val="en-AU"/>
        </w:rPr>
        <w:t xml:space="preserve"> will be designed in accordance with Council’s Environmental and Sustainable Design Guidelines. The performance of this building shall exceed Environmentally Sustainable Design (ESD) performance equivalent to a 4 Star Green Star </w:t>
      </w:r>
      <w:r w:rsidRPr="008A55FB">
        <w:rPr>
          <w:rFonts w:asciiTheme="minorHAnsi" w:hAnsiTheme="minorHAnsi" w:cstheme="minorHAnsi"/>
          <w:lang w:val="en-AU"/>
        </w:rPr>
        <w:t>rating as an absolute minimum, with the</w:t>
      </w:r>
      <w:r w:rsidRPr="009F7983">
        <w:rPr>
          <w:rFonts w:asciiTheme="minorHAnsi" w:hAnsiTheme="minorHAnsi" w:cstheme="minorHAnsi"/>
          <w:lang w:val="en-AU"/>
        </w:rPr>
        <w:t xml:space="preserve"> expectation that the result will be closer to 5-star. In addition, the predicted energy performance of the building must meet a minimum equivalent 4.5+ Star NABERS Energy rating and will comply with all items listed within in the Council’s Environmental and Sustainable Design Guidelines Checklist.</w:t>
      </w:r>
    </w:p>
    <w:p w14:paraId="6E5341C3" w14:textId="77777777" w:rsidR="008C6CAC" w:rsidRPr="009F7983" w:rsidRDefault="008C6CAC" w:rsidP="005C2E75">
      <w:pPr>
        <w:spacing w:line="276" w:lineRule="auto"/>
        <w:rPr>
          <w:rFonts w:ascii="Calibri" w:hAnsi="Calibri" w:cs="Calibri"/>
          <w:lang w:val="en-AU"/>
        </w:rPr>
      </w:pPr>
    </w:p>
    <w:p w14:paraId="0B0ED5BF" w14:textId="77777777" w:rsidR="00966C0E" w:rsidRDefault="00C474AC" w:rsidP="005C2E75">
      <w:pPr>
        <w:spacing w:line="276" w:lineRule="auto"/>
        <w:contextualSpacing/>
        <w:rPr>
          <w:rFonts w:ascii="Calibri" w:hAnsi="Calibri" w:cs="Calibri"/>
          <w:lang w:val="en-AU"/>
        </w:rPr>
        <w:sectPr w:rsidR="00966C0E" w:rsidSect="001E7076">
          <w:headerReference w:type="default" r:id="rId37"/>
          <w:footerReference w:type="default" r:id="rId38"/>
          <w:pgSz w:w="11907" w:h="16840" w:code="9"/>
          <w:pgMar w:top="1440" w:right="1440" w:bottom="1440" w:left="1440" w:header="454" w:footer="454" w:gutter="0"/>
          <w:cols w:space="720"/>
          <w:formProt w:val="0"/>
        </w:sectPr>
      </w:pPr>
      <w:r w:rsidRPr="009F7983">
        <w:rPr>
          <w:rFonts w:asciiTheme="minorHAnsi" w:hAnsiTheme="minorHAnsi" w:cstheme="minorHAnsi"/>
          <w:lang w:val="en-AU"/>
        </w:rPr>
        <w:t>A</w:t>
      </w:r>
      <w:r w:rsidR="0087488E" w:rsidRPr="009F7983">
        <w:rPr>
          <w:rFonts w:asciiTheme="minorHAnsi" w:hAnsiTheme="minorHAnsi" w:cstheme="minorHAnsi"/>
          <w:lang w:val="en-AU"/>
        </w:rPr>
        <w:t xml:space="preserve"> Cultural Heritage Management Plan </w:t>
      </w:r>
      <w:r w:rsidR="00065EE4" w:rsidRPr="009F7983">
        <w:rPr>
          <w:rFonts w:asciiTheme="minorHAnsi" w:hAnsiTheme="minorHAnsi" w:cstheme="minorHAnsi"/>
          <w:lang w:val="en-AU"/>
        </w:rPr>
        <w:t xml:space="preserve">is underway </w:t>
      </w:r>
      <w:r w:rsidR="0087488E" w:rsidRPr="009F7983">
        <w:rPr>
          <w:rFonts w:asciiTheme="minorHAnsi" w:hAnsiTheme="minorHAnsi" w:cstheme="minorHAnsi"/>
          <w:lang w:val="en-AU"/>
        </w:rPr>
        <w:t xml:space="preserve">to identify and protect any local Aboriginal cultural heritage at the </w:t>
      </w:r>
      <w:r w:rsidR="00350234" w:rsidRPr="009F7983">
        <w:rPr>
          <w:rFonts w:asciiTheme="minorHAnsi" w:hAnsiTheme="minorHAnsi" w:cstheme="minorHAnsi"/>
          <w:lang w:val="en-AU"/>
        </w:rPr>
        <w:t xml:space="preserve">Quarry Hills </w:t>
      </w:r>
      <w:r w:rsidR="0087488E" w:rsidRPr="009F7983">
        <w:rPr>
          <w:rFonts w:asciiTheme="minorHAnsi" w:hAnsiTheme="minorHAnsi" w:cstheme="minorHAnsi"/>
          <w:lang w:val="en-AU"/>
        </w:rPr>
        <w:t>site throughout the duration of project delivery</w:t>
      </w:r>
      <w:r w:rsidR="00350234" w:rsidRPr="009F7983">
        <w:rPr>
          <w:rFonts w:asciiTheme="minorHAnsi" w:hAnsiTheme="minorHAnsi" w:cstheme="minorHAnsi"/>
          <w:lang w:val="en-AU"/>
        </w:rPr>
        <w:t xml:space="preserve"> and the </w:t>
      </w:r>
      <w:r w:rsidR="00065EE4" w:rsidRPr="009F7983">
        <w:rPr>
          <w:rFonts w:asciiTheme="minorHAnsi" w:hAnsiTheme="minorHAnsi" w:cstheme="minorHAnsi"/>
          <w:lang w:val="en-AU"/>
        </w:rPr>
        <w:t>project is</w:t>
      </w:r>
      <w:r w:rsidRPr="009F7983">
        <w:rPr>
          <w:rFonts w:asciiTheme="minorHAnsi" w:hAnsiTheme="minorHAnsi" w:cstheme="minorHAnsi"/>
          <w:lang w:val="en-AU"/>
        </w:rPr>
        <w:t xml:space="preserve"> </w:t>
      </w:r>
      <w:r w:rsidR="00065EE4" w:rsidRPr="009F7983">
        <w:rPr>
          <w:rFonts w:asciiTheme="minorHAnsi" w:hAnsiTheme="minorHAnsi" w:cstheme="minorHAnsi"/>
          <w:lang w:val="en-AU"/>
        </w:rPr>
        <w:t>a</w:t>
      </w:r>
      <w:r w:rsidRPr="009F7983">
        <w:rPr>
          <w:rFonts w:asciiTheme="minorHAnsi" w:hAnsiTheme="minorHAnsi" w:cstheme="minorHAnsi"/>
          <w:lang w:val="en-AU"/>
        </w:rPr>
        <w:t xml:space="preserve">nticipated to have ongoing positive environmental impacts as many Aboriginal Cultural practices relate to sustainable land management practices and connection to nature. </w:t>
      </w:r>
    </w:p>
    <w:p w14:paraId="532AB642" w14:textId="77777777" w:rsidR="006F6287" w:rsidRDefault="00C474AC" w:rsidP="005C2E75">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lastRenderedPageBreak/>
        <w:t xml:space="preserve">Social, Cultural and Health </w:t>
      </w:r>
    </w:p>
    <w:p w14:paraId="289EF2D2" w14:textId="77777777" w:rsidR="00A96233" w:rsidRPr="009F7983" w:rsidRDefault="00C474AC" w:rsidP="00966C0E">
      <w:pPr>
        <w:autoSpaceDE w:val="0"/>
        <w:autoSpaceDN w:val="0"/>
        <w:adjustRightInd w:val="0"/>
        <w:spacing w:line="276" w:lineRule="auto"/>
        <w:rPr>
          <w:rFonts w:ascii="Calibri" w:eastAsia="MS Mincho" w:hAnsi="Calibri" w:cs="Calibri"/>
          <w:i/>
          <w:color w:val="000000"/>
          <w:lang w:val="en-AU"/>
        </w:rPr>
      </w:pPr>
      <w:r w:rsidRPr="009F7983">
        <w:rPr>
          <w:rFonts w:asciiTheme="minorHAnsi" w:eastAsia="MS Mincho" w:hAnsiTheme="minorHAnsi" w:cstheme="minorHAnsi"/>
          <w:color w:val="000000"/>
          <w:lang w:val="en-AU"/>
        </w:rPr>
        <w:t>A 2016 Melbourne University study for the Department of Health and Human Services which evaluated the health and wellbeing outcomes of the Aboriginal Gathering Place Model in Victoria found that gathering places have direct impacts on the health and wellbeing of individuals and community as they provide a safe and inclusive space to connect, support the sharing of knowledge and empower people through social, cultural, and healing activities. They are also a critical conduit to other services and link community members to specific health services.</w:t>
      </w:r>
      <w:r w:rsidRPr="009F7983">
        <w:rPr>
          <w:rFonts w:asciiTheme="minorHAnsi" w:eastAsia="MS Mincho" w:hAnsiTheme="minorHAnsi" w:cstheme="minorHAnsi"/>
          <w:i/>
          <w:color w:val="000000"/>
          <w:lang w:val="en-AU"/>
        </w:rPr>
        <w:t xml:space="preserve"> </w:t>
      </w:r>
    </w:p>
    <w:p w14:paraId="74D62AE4" w14:textId="77777777" w:rsidR="00A96233" w:rsidRPr="009F7983" w:rsidRDefault="00A96233" w:rsidP="00966C0E">
      <w:pPr>
        <w:autoSpaceDE w:val="0"/>
        <w:autoSpaceDN w:val="0"/>
        <w:adjustRightInd w:val="0"/>
        <w:spacing w:line="276" w:lineRule="auto"/>
        <w:rPr>
          <w:rFonts w:ascii="Calibri" w:eastAsia="Calibri" w:hAnsi="Calibri" w:cs="Calibri"/>
          <w:color w:val="000000"/>
          <w:highlight w:val="green"/>
          <w:lang w:val="en-AU"/>
        </w:rPr>
      </w:pPr>
    </w:p>
    <w:p w14:paraId="57386D67" w14:textId="77777777" w:rsidR="00D302F7" w:rsidRPr="001C6583" w:rsidRDefault="00C474AC" w:rsidP="00966C0E">
      <w:pPr>
        <w:spacing w:line="276" w:lineRule="auto"/>
        <w:rPr>
          <w:rFonts w:ascii="Calibri" w:hAnsi="Calibri" w:cs="Calibri"/>
          <w:lang w:val="en-AU"/>
        </w:rPr>
      </w:pPr>
      <w:r w:rsidRPr="001C6583">
        <w:rPr>
          <w:rFonts w:asciiTheme="minorHAnsi" w:hAnsiTheme="minorHAnsi" w:cstheme="minorHAnsi"/>
          <w:lang w:val="en-AU"/>
        </w:rPr>
        <w:t>Initial analysis of the most recent 2021 census data, identifies a 25% increase in people identifying as Aboriginal at a national level. By comparison, the number of people identifying as Aboriginal in the City of Whittlesea increased by 38.9% (well above the national average) and summarised as follows:</w:t>
      </w:r>
    </w:p>
    <w:p w14:paraId="2AC9FCEF" w14:textId="77777777" w:rsidR="00D302F7" w:rsidRPr="001C6583" w:rsidRDefault="00C474AC" w:rsidP="00966C0E">
      <w:pPr>
        <w:numPr>
          <w:ilvl w:val="0"/>
          <w:numId w:val="22"/>
        </w:numPr>
        <w:spacing w:line="276" w:lineRule="auto"/>
        <w:rPr>
          <w:rFonts w:ascii="Calibri" w:hAnsi="Calibri" w:cs="Calibri"/>
          <w:szCs w:val="20"/>
          <w:lang w:val="en-AU"/>
        </w:rPr>
      </w:pPr>
      <w:r w:rsidRPr="001C6583">
        <w:rPr>
          <w:rFonts w:asciiTheme="minorHAnsi" w:hAnsiTheme="minorHAnsi" w:cstheme="minorHAnsi"/>
          <w:szCs w:val="20"/>
          <w:lang w:val="en-AU"/>
        </w:rPr>
        <w:t>2016 Aboriginal and/or Torres Strait Islander people:         1,634</w:t>
      </w:r>
    </w:p>
    <w:p w14:paraId="21F9219C" w14:textId="77777777" w:rsidR="00D302F7" w:rsidRPr="001C6583" w:rsidRDefault="00C474AC" w:rsidP="00966C0E">
      <w:pPr>
        <w:numPr>
          <w:ilvl w:val="0"/>
          <w:numId w:val="22"/>
        </w:numPr>
        <w:spacing w:line="276" w:lineRule="auto"/>
        <w:rPr>
          <w:rFonts w:ascii="Calibri" w:hAnsi="Calibri" w:cs="Calibri"/>
          <w:szCs w:val="20"/>
          <w:lang w:val="en-AU"/>
        </w:rPr>
      </w:pPr>
      <w:r w:rsidRPr="001C6583">
        <w:rPr>
          <w:rFonts w:asciiTheme="minorHAnsi" w:hAnsiTheme="minorHAnsi" w:cstheme="minorHAnsi"/>
          <w:szCs w:val="20"/>
          <w:lang w:val="en-AU"/>
        </w:rPr>
        <w:t>2021 Aboriginal and/or Torres Strait Islander people:         2,270</w:t>
      </w:r>
    </w:p>
    <w:p w14:paraId="6D8B2DC5" w14:textId="77777777" w:rsidR="00D302F7" w:rsidRPr="001C6583" w:rsidRDefault="00D302F7" w:rsidP="00966C0E">
      <w:pPr>
        <w:autoSpaceDE w:val="0"/>
        <w:autoSpaceDN w:val="0"/>
        <w:adjustRightInd w:val="0"/>
        <w:spacing w:line="276" w:lineRule="auto"/>
        <w:rPr>
          <w:rFonts w:ascii="Calibri" w:eastAsia="MS Mincho" w:hAnsi="Calibri" w:cs="Calibri"/>
          <w:color w:val="000000"/>
          <w:lang w:val="en-AU"/>
        </w:rPr>
      </w:pPr>
    </w:p>
    <w:p w14:paraId="0F67BF14" w14:textId="77777777" w:rsidR="00197EB7" w:rsidRPr="001C6583" w:rsidRDefault="00C474AC" w:rsidP="00966C0E">
      <w:pPr>
        <w:autoSpaceDE w:val="0"/>
        <w:autoSpaceDN w:val="0"/>
        <w:adjustRightInd w:val="0"/>
        <w:spacing w:line="276" w:lineRule="auto"/>
        <w:rPr>
          <w:rFonts w:ascii="Calibri" w:eastAsia="MS Mincho" w:hAnsi="Calibri" w:cs="Calibri"/>
          <w:color w:val="000000"/>
          <w:lang w:val="en-AU"/>
        </w:rPr>
      </w:pPr>
      <w:r w:rsidRPr="001C6583">
        <w:rPr>
          <w:rFonts w:asciiTheme="minorHAnsi" w:eastAsia="MS Mincho" w:hAnsiTheme="minorHAnsi" w:cstheme="minorHAnsi"/>
          <w:color w:val="000000" w:themeColor="text1"/>
          <w:lang w:val="en-AU"/>
        </w:rPr>
        <w:t xml:space="preserve">Therefore, this project could contribute to the following social, </w:t>
      </w:r>
      <w:r w:rsidR="00917C51" w:rsidRPr="001C6583">
        <w:rPr>
          <w:rFonts w:asciiTheme="minorHAnsi" w:eastAsia="MS Mincho" w:hAnsiTheme="minorHAnsi" w:cstheme="minorHAnsi"/>
          <w:color w:val="000000" w:themeColor="text1"/>
          <w:lang w:val="en-AU"/>
        </w:rPr>
        <w:t xml:space="preserve">cultural and health </w:t>
      </w:r>
      <w:r w:rsidRPr="001C6583">
        <w:rPr>
          <w:rFonts w:asciiTheme="minorHAnsi" w:eastAsia="MS Mincho" w:hAnsiTheme="minorHAnsi" w:cstheme="minorHAnsi"/>
          <w:color w:val="000000" w:themeColor="text1"/>
          <w:lang w:val="en-AU"/>
        </w:rPr>
        <w:t>benefits for the</w:t>
      </w:r>
      <w:r w:rsidR="001C6583" w:rsidRPr="001C6583">
        <w:rPr>
          <w:rFonts w:asciiTheme="minorHAnsi" w:eastAsia="MS Mincho" w:hAnsiTheme="minorHAnsi" w:cstheme="minorHAnsi"/>
          <w:color w:val="000000" w:themeColor="text1"/>
          <w:lang w:val="en-AU"/>
        </w:rPr>
        <w:t xml:space="preserve"> growing</w:t>
      </w:r>
      <w:r w:rsidRPr="001C6583">
        <w:rPr>
          <w:rFonts w:asciiTheme="minorHAnsi" w:eastAsia="MS Mincho" w:hAnsiTheme="minorHAnsi" w:cstheme="minorHAnsi"/>
          <w:color w:val="000000" w:themeColor="text1"/>
          <w:lang w:val="en-AU"/>
        </w:rPr>
        <w:t xml:space="preserve"> local Aboriginal community:   </w:t>
      </w:r>
    </w:p>
    <w:p w14:paraId="1A1A13F2" w14:textId="77777777" w:rsidR="00197EB7" w:rsidRPr="009F7983" w:rsidRDefault="00C474AC" w:rsidP="00966C0E">
      <w:pPr>
        <w:numPr>
          <w:ilvl w:val="0"/>
          <w:numId w:val="23"/>
        </w:numPr>
        <w:autoSpaceDE w:val="0"/>
        <w:autoSpaceDN w:val="0"/>
        <w:adjustRightInd w:val="0"/>
        <w:spacing w:line="276" w:lineRule="auto"/>
        <w:contextualSpacing/>
        <w:rPr>
          <w:rFonts w:ascii="Calibri" w:eastAsia="MS Mincho" w:hAnsi="Calibri" w:cs="Calibri"/>
          <w:color w:val="000000"/>
          <w:lang w:val="en-AU"/>
        </w:rPr>
      </w:pPr>
      <w:r w:rsidRPr="001C6583">
        <w:rPr>
          <w:rFonts w:asciiTheme="minorHAnsi" w:eastAsia="MS Mincho" w:hAnsiTheme="minorHAnsi" w:cstheme="minorHAnsi"/>
          <w:color w:val="000000" w:themeColor="text1"/>
          <w:lang w:val="en-AU"/>
        </w:rPr>
        <w:t>Improved physical and mental health and wellbeing.</w:t>
      </w:r>
    </w:p>
    <w:p w14:paraId="757BEECC" w14:textId="77777777" w:rsidR="00197EB7" w:rsidRPr="009F7983" w:rsidRDefault="00C474AC" w:rsidP="00966C0E">
      <w:pPr>
        <w:numPr>
          <w:ilvl w:val="0"/>
          <w:numId w:val="23"/>
        </w:numPr>
        <w:autoSpaceDE w:val="0"/>
        <w:autoSpaceDN w:val="0"/>
        <w:adjustRightInd w:val="0"/>
        <w:spacing w:line="276" w:lineRule="auto"/>
        <w:contextualSpacing/>
        <w:rPr>
          <w:rFonts w:ascii="Calibri" w:eastAsia="MS Mincho" w:hAnsi="Calibri" w:cs="Calibri"/>
          <w:color w:val="000000"/>
          <w:lang w:val="en-AU"/>
        </w:rPr>
      </w:pPr>
      <w:r w:rsidRPr="009F7983">
        <w:rPr>
          <w:rFonts w:asciiTheme="minorHAnsi" w:eastAsia="MS Mincho" w:hAnsiTheme="minorHAnsi" w:cstheme="minorHAnsi"/>
          <w:color w:val="000000" w:themeColor="text1"/>
          <w:lang w:val="en-AU"/>
        </w:rPr>
        <w:t>Increased education and employment outcomes.</w:t>
      </w:r>
    </w:p>
    <w:p w14:paraId="2E84F7AE" w14:textId="77777777" w:rsidR="00197EB7" w:rsidRPr="009F7983" w:rsidRDefault="00C474AC" w:rsidP="00966C0E">
      <w:pPr>
        <w:numPr>
          <w:ilvl w:val="0"/>
          <w:numId w:val="23"/>
        </w:numPr>
        <w:autoSpaceDE w:val="0"/>
        <w:autoSpaceDN w:val="0"/>
        <w:adjustRightInd w:val="0"/>
        <w:spacing w:line="276" w:lineRule="auto"/>
        <w:contextualSpacing/>
        <w:rPr>
          <w:rFonts w:ascii="Calibri" w:eastAsia="MS Mincho" w:hAnsi="Calibri" w:cs="Calibri"/>
          <w:color w:val="000000"/>
          <w:lang w:val="en-AU"/>
        </w:rPr>
      </w:pPr>
      <w:r w:rsidRPr="009F7983">
        <w:rPr>
          <w:rFonts w:asciiTheme="minorHAnsi" w:eastAsia="MS Mincho" w:hAnsiTheme="minorHAnsi" w:cstheme="minorHAnsi"/>
          <w:color w:val="000000" w:themeColor="text1"/>
          <w:lang w:val="en-AU"/>
        </w:rPr>
        <w:t>A greater sense of historical knowledge, connections to culture and pride and strength within communities and families.</w:t>
      </w:r>
    </w:p>
    <w:p w14:paraId="3E1E9385" w14:textId="77777777" w:rsidR="00197EB7" w:rsidRPr="009F7983" w:rsidRDefault="00C474AC" w:rsidP="00966C0E">
      <w:pPr>
        <w:numPr>
          <w:ilvl w:val="0"/>
          <w:numId w:val="23"/>
        </w:numPr>
        <w:autoSpaceDE w:val="0"/>
        <w:autoSpaceDN w:val="0"/>
        <w:adjustRightInd w:val="0"/>
        <w:spacing w:line="276" w:lineRule="auto"/>
        <w:contextualSpacing/>
        <w:rPr>
          <w:rFonts w:ascii="Calibri" w:eastAsia="MS Mincho" w:hAnsi="Calibri" w:cs="Calibri"/>
          <w:color w:val="000000"/>
          <w:lang w:val="en-AU"/>
        </w:rPr>
      </w:pPr>
      <w:r w:rsidRPr="009F7983">
        <w:rPr>
          <w:rFonts w:asciiTheme="minorHAnsi" w:eastAsia="MS Mincho" w:hAnsiTheme="minorHAnsi" w:cstheme="minorHAnsi"/>
          <w:color w:val="000000" w:themeColor="text1"/>
          <w:lang w:val="en-AU"/>
        </w:rPr>
        <w:t xml:space="preserve">Increased trust between government, local service providers and community. </w:t>
      </w:r>
    </w:p>
    <w:p w14:paraId="360E2FD5" w14:textId="77777777" w:rsidR="009A5C62" w:rsidRPr="009F7983" w:rsidRDefault="009A5C62" w:rsidP="00966C0E">
      <w:pPr>
        <w:spacing w:line="276" w:lineRule="auto"/>
        <w:contextualSpacing/>
        <w:rPr>
          <w:rFonts w:ascii="Calibri" w:eastAsia="MS Mincho" w:hAnsi="Calibri" w:cs="Calibri"/>
          <w:color w:val="000000"/>
          <w:lang w:val="en-AU"/>
        </w:rPr>
      </w:pPr>
    </w:p>
    <w:p w14:paraId="594DC20A" w14:textId="77777777" w:rsidR="00B06E3E" w:rsidRDefault="00C474AC" w:rsidP="00966C0E">
      <w:pPr>
        <w:autoSpaceDE w:val="0"/>
        <w:autoSpaceDN w:val="0"/>
        <w:adjustRightInd w:val="0"/>
        <w:spacing w:line="276" w:lineRule="auto"/>
        <w:rPr>
          <w:rFonts w:ascii="Calibri" w:eastAsia="MS Mincho" w:hAnsi="Calibri" w:cs="Calibri"/>
          <w:color w:val="000000"/>
          <w:lang w:val="en-AU"/>
        </w:rPr>
      </w:pPr>
      <w:r w:rsidRPr="009F7983">
        <w:rPr>
          <w:rFonts w:asciiTheme="minorHAnsi" w:eastAsia="MS Mincho" w:hAnsiTheme="minorHAnsi" w:cstheme="minorHAnsi"/>
          <w:color w:val="000000" w:themeColor="text1"/>
          <w:lang w:val="en-AU"/>
        </w:rPr>
        <w:t>The effect of gathering places on the wider non-Aboriginal community and government services is also pronounced</w:t>
      </w:r>
      <w:r w:rsidR="00A0244F" w:rsidRPr="009F7983">
        <w:rPr>
          <w:rFonts w:asciiTheme="minorHAnsi" w:eastAsia="MS Mincho" w:hAnsiTheme="minorHAnsi" w:cstheme="minorHAnsi"/>
          <w:color w:val="000000" w:themeColor="text1"/>
          <w:lang w:val="en-AU"/>
        </w:rPr>
        <w:t xml:space="preserve"> as </w:t>
      </w:r>
      <w:r w:rsidRPr="009F7983">
        <w:rPr>
          <w:rFonts w:asciiTheme="minorHAnsi" w:eastAsia="MS Mincho" w:hAnsiTheme="minorHAnsi" w:cstheme="minorHAnsi"/>
          <w:color w:val="000000" w:themeColor="text1"/>
          <w:lang w:val="en-AU"/>
        </w:rPr>
        <w:t>Gathering places provide opportunities for non-Aboriginal communities to</w:t>
      </w:r>
      <w:r w:rsidR="00FA567A" w:rsidRPr="009F7983">
        <w:rPr>
          <w:rFonts w:asciiTheme="minorHAnsi" w:eastAsia="MS Mincho" w:hAnsiTheme="minorHAnsi" w:cstheme="minorHAnsi"/>
          <w:color w:val="000000" w:themeColor="text1"/>
          <w:lang w:val="en-AU"/>
        </w:rPr>
        <w:t xml:space="preserve"> e</w:t>
      </w:r>
      <w:r w:rsidRPr="009F7983">
        <w:rPr>
          <w:rFonts w:asciiTheme="minorHAnsi" w:eastAsia="MS Mincho" w:hAnsiTheme="minorHAnsi" w:cstheme="minorHAnsi"/>
          <w:color w:val="000000" w:themeColor="text1"/>
          <w:lang w:val="en-AU"/>
        </w:rPr>
        <w:t>ngage respectfully in a cultural exchange of information to increase their cultural awareness</w:t>
      </w:r>
      <w:r w:rsidR="00FA567A" w:rsidRPr="009F7983">
        <w:rPr>
          <w:rFonts w:asciiTheme="minorHAnsi" w:eastAsia="MS Mincho" w:hAnsiTheme="minorHAnsi" w:cstheme="minorHAnsi"/>
          <w:color w:val="000000" w:themeColor="text1"/>
          <w:lang w:val="en-AU"/>
        </w:rPr>
        <w:t xml:space="preserve"> and e</w:t>
      </w:r>
      <w:r w:rsidRPr="009F7983">
        <w:rPr>
          <w:rFonts w:asciiTheme="minorHAnsi" w:eastAsia="MS Mincho" w:hAnsiTheme="minorHAnsi" w:cstheme="minorHAnsi"/>
          <w:color w:val="000000" w:themeColor="text1"/>
          <w:lang w:val="en-AU"/>
        </w:rPr>
        <w:t xml:space="preserve">nhance their education on local history and build strong partnerships and networks with Aboriginal programs/providers. </w:t>
      </w:r>
    </w:p>
    <w:p w14:paraId="1719D44D" w14:textId="77777777" w:rsidR="006F6287" w:rsidRDefault="00C474AC" w:rsidP="005C2E75">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Economic</w:t>
      </w:r>
    </w:p>
    <w:p w14:paraId="54F23935" w14:textId="77777777" w:rsidR="00A83FE0" w:rsidRPr="009F7983" w:rsidRDefault="00C474AC" w:rsidP="00966C0E">
      <w:pPr>
        <w:spacing w:line="276" w:lineRule="auto"/>
        <w:rPr>
          <w:rFonts w:ascii="Calibri" w:eastAsia="MS Mincho" w:hAnsi="Calibri" w:cs="Calibri"/>
          <w:color w:val="000000"/>
          <w:lang w:val="en-AU"/>
        </w:rPr>
      </w:pPr>
      <w:r w:rsidRPr="009F7983">
        <w:rPr>
          <w:rFonts w:asciiTheme="minorHAnsi" w:eastAsia="MS Mincho" w:hAnsiTheme="minorHAnsi" w:cstheme="minorHAnsi"/>
          <w:color w:val="000000" w:themeColor="text1"/>
          <w:lang w:val="en-AU"/>
        </w:rPr>
        <w:t>It is estimated that u</w:t>
      </w:r>
      <w:r w:rsidR="000A6200" w:rsidRPr="009F7983">
        <w:rPr>
          <w:rFonts w:asciiTheme="minorHAnsi" w:eastAsia="MS Mincho" w:hAnsiTheme="minorHAnsi" w:cstheme="minorHAnsi"/>
          <w:color w:val="000000" w:themeColor="text1"/>
          <w:lang w:val="en-AU"/>
        </w:rPr>
        <w:t>p to 70 jobs (FTE)</w:t>
      </w:r>
      <w:r w:rsidRPr="009F7983">
        <w:rPr>
          <w:rFonts w:asciiTheme="minorHAnsi" w:eastAsia="MS Mincho" w:hAnsiTheme="minorHAnsi" w:cstheme="minorHAnsi"/>
          <w:color w:val="000000" w:themeColor="text1"/>
          <w:lang w:val="en-AU"/>
        </w:rPr>
        <w:t xml:space="preserve"> will be created throughout</w:t>
      </w:r>
      <w:r w:rsidR="000A6200" w:rsidRPr="009F7983">
        <w:rPr>
          <w:rFonts w:asciiTheme="minorHAnsi" w:eastAsia="MS Mincho" w:hAnsiTheme="minorHAnsi" w:cstheme="minorHAnsi"/>
          <w:color w:val="000000" w:themeColor="text1"/>
          <w:lang w:val="en-AU"/>
        </w:rPr>
        <w:t xml:space="preserve"> construction</w:t>
      </w:r>
      <w:r w:rsidR="00E31F1D" w:rsidRPr="009F7983">
        <w:rPr>
          <w:rFonts w:asciiTheme="minorHAnsi" w:eastAsia="MS Mincho" w:hAnsiTheme="minorHAnsi" w:cstheme="minorHAnsi"/>
          <w:color w:val="000000" w:themeColor="text1"/>
          <w:lang w:val="en-AU"/>
        </w:rPr>
        <w:t xml:space="preserve"> of the Aboriginal Gathering Place</w:t>
      </w:r>
      <w:r w:rsidR="000A6200" w:rsidRPr="009F7983">
        <w:rPr>
          <w:rFonts w:asciiTheme="minorHAnsi" w:eastAsia="MS Mincho" w:hAnsiTheme="minorHAnsi" w:cstheme="minorHAnsi"/>
          <w:color w:val="000000" w:themeColor="text1"/>
          <w:lang w:val="en-AU"/>
        </w:rPr>
        <w:t>, and up to eight new Aboriginal jobs (FTE) as part of the long-term operation of the facility</w:t>
      </w:r>
      <w:r w:rsidR="00E31F1D" w:rsidRPr="009F7983">
        <w:rPr>
          <w:rFonts w:asciiTheme="minorHAnsi" w:eastAsia="MS Mincho" w:hAnsiTheme="minorHAnsi" w:cstheme="minorHAnsi"/>
          <w:color w:val="000000" w:themeColor="text1"/>
          <w:lang w:val="en-AU"/>
        </w:rPr>
        <w:t xml:space="preserve">. </w:t>
      </w:r>
    </w:p>
    <w:p w14:paraId="6B8978AC" w14:textId="77777777" w:rsidR="00A83FE0" w:rsidRPr="009F7983" w:rsidRDefault="00A83FE0" w:rsidP="00966C0E">
      <w:pPr>
        <w:spacing w:line="276" w:lineRule="auto"/>
        <w:rPr>
          <w:rFonts w:ascii="Calibri" w:eastAsia="MS Mincho" w:hAnsi="Calibri" w:cs="Calibri"/>
          <w:color w:val="000000"/>
          <w:lang w:val="en-AU"/>
        </w:rPr>
      </w:pPr>
    </w:p>
    <w:p w14:paraId="13E75732" w14:textId="77777777" w:rsidR="000A6200" w:rsidRPr="009F7983" w:rsidRDefault="00C474AC" w:rsidP="00966C0E">
      <w:pPr>
        <w:spacing w:line="276" w:lineRule="auto"/>
        <w:rPr>
          <w:rFonts w:ascii="Calibri" w:eastAsia="Calibri" w:hAnsi="Calibri" w:cs="Calibri"/>
          <w:color w:val="000000"/>
          <w:lang w:val="en-AU"/>
        </w:rPr>
      </w:pPr>
      <w:r w:rsidRPr="009F7983">
        <w:rPr>
          <w:rFonts w:asciiTheme="minorHAnsi" w:eastAsia="MS Mincho" w:hAnsiTheme="minorHAnsi" w:cstheme="minorHAnsi"/>
          <w:color w:val="000000" w:themeColor="text1"/>
          <w:lang w:val="en-AU"/>
        </w:rPr>
        <w:t>Th</w:t>
      </w:r>
      <w:r w:rsidR="00350234" w:rsidRPr="009F7983">
        <w:rPr>
          <w:rFonts w:asciiTheme="minorHAnsi" w:eastAsia="MS Mincho" w:hAnsiTheme="minorHAnsi" w:cstheme="minorHAnsi"/>
          <w:color w:val="000000" w:themeColor="text1"/>
          <w:lang w:val="en-AU"/>
        </w:rPr>
        <w:t>is</w:t>
      </w:r>
      <w:r w:rsidRPr="009F7983">
        <w:rPr>
          <w:rFonts w:asciiTheme="minorHAnsi" w:eastAsia="MS Mincho" w:hAnsiTheme="minorHAnsi" w:cstheme="minorHAnsi"/>
          <w:color w:val="000000" w:themeColor="text1"/>
          <w:lang w:val="en-AU"/>
        </w:rPr>
        <w:t xml:space="preserve"> project</w:t>
      </w:r>
      <w:r w:rsidR="0004206D" w:rsidRPr="009F7983">
        <w:rPr>
          <w:rFonts w:asciiTheme="minorHAnsi" w:eastAsia="MS Mincho" w:hAnsiTheme="minorHAnsi" w:cstheme="minorHAnsi"/>
          <w:color w:val="000000" w:themeColor="text1"/>
          <w:lang w:val="en-AU"/>
        </w:rPr>
        <w:t xml:space="preserve"> will also increase the number of local approp</w:t>
      </w:r>
      <w:r w:rsidR="00D4739F" w:rsidRPr="009F7983">
        <w:rPr>
          <w:rFonts w:asciiTheme="minorHAnsi" w:eastAsia="MS Mincho" w:hAnsiTheme="minorHAnsi" w:cstheme="minorHAnsi"/>
          <w:color w:val="000000" w:themeColor="text1"/>
          <w:lang w:val="en-AU"/>
        </w:rPr>
        <w:t>riate spaces for Aboriginal</w:t>
      </w:r>
      <w:r w:rsidR="00CC06A1" w:rsidRPr="009F7983">
        <w:rPr>
          <w:rFonts w:asciiTheme="minorHAnsi" w:eastAsia="Calibri" w:hAnsiTheme="minorHAnsi" w:cstheme="minorHAnsi"/>
          <w:lang w:val="en-AU"/>
        </w:rPr>
        <w:t xml:space="preserve"> Community Controlled Organisations to provide services</w:t>
      </w:r>
      <w:r w:rsidR="00B75583" w:rsidRPr="009F7983">
        <w:rPr>
          <w:rFonts w:asciiTheme="minorHAnsi" w:eastAsia="Calibri" w:hAnsiTheme="minorHAnsi" w:cstheme="minorHAnsi"/>
          <w:lang w:val="en-AU"/>
        </w:rPr>
        <w:t xml:space="preserve">, which subsequently increases opportunities for </w:t>
      </w:r>
      <w:r w:rsidR="00B75583" w:rsidRPr="009F7983">
        <w:rPr>
          <w:rFonts w:asciiTheme="minorHAnsi" w:eastAsia="MS Mincho" w:hAnsiTheme="minorHAnsi" w:cstheme="minorHAnsi"/>
          <w:color w:val="000000" w:themeColor="text1"/>
          <w:lang w:val="en-AU"/>
        </w:rPr>
        <w:t>additional local services and economic contributions.</w:t>
      </w:r>
      <w:r w:rsidR="007E4199" w:rsidRPr="009F7983">
        <w:rPr>
          <w:rFonts w:asciiTheme="minorHAnsi" w:eastAsia="MS Mincho" w:hAnsiTheme="minorHAnsi" w:cstheme="minorHAnsi"/>
          <w:color w:val="000000" w:themeColor="text1"/>
          <w:lang w:val="en-AU"/>
        </w:rPr>
        <w:t xml:space="preserve"> These </w:t>
      </w:r>
      <w:r w:rsidR="001F190D" w:rsidRPr="009F7983">
        <w:rPr>
          <w:rFonts w:asciiTheme="minorHAnsi" w:eastAsia="MS Mincho" w:hAnsiTheme="minorHAnsi" w:cstheme="minorHAnsi"/>
          <w:color w:val="000000" w:themeColor="text1"/>
          <w:lang w:val="en-AU"/>
        </w:rPr>
        <w:t>opportunities</w:t>
      </w:r>
      <w:r w:rsidR="007E4199" w:rsidRPr="009F7983">
        <w:rPr>
          <w:rFonts w:asciiTheme="minorHAnsi" w:eastAsia="MS Mincho" w:hAnsiTheme="minorHAnsi" w:cstheme="minorHAnsi"/>
          <w:color w:val="000000" w:themeColor="text1"/>
          <w:lang w:val="en-AU"/>
        </w:rPr>
        <w:t xml:space="preserve"> will continue to be explored </w:t>
      </w:r>
      <w:r w:rsidR="001F190D" w:rsidRPr="009F7983">
        <w:rPr>
          <w:rFonts w:asciiTheme="minorHAnsi" w:eastAsia="MS Mincho" w:hAnsiTheme="minorHAnsi" w:cstheme="minorHAnsi"/>
          <w:color w:val="000000" w:themeColor="text1"/>
          <w:lang w:val="en-AU"/>
        </w:rPr>
        <w:t>in collaboration with the WAGPAG as</w:t>
      </w:r>
      <w:r w:rsidR="00DD1742" w:rsidRPr="009F7983">
        <w:rPr>
          <w:rFonts w:asciiTheme="minorHAnsi" w:eastAsia="MS Mincho" w:hAnsiTheme="minorHAnsi" w:cstheme="minorHAnsi"/>
          <w:color w:val="000000" w:themeColor="text1"/>
          <w:lang w:val="en-AU"/>
        </w:rPr>
        <w:t xml:space="preserve"> part of </w:t>
      </w:r>
      <w:r w:rsidR="001F190D" w:rsidRPr="009F7983">
        <w:rPr>
          <w:rFonts w:asciiTheme="minorHAnsi" w:eastAsia="MS Mincho" w:hAnsiTheme="minorHAnsi" w:cstheme="minorHAnsi"/>
          <w:color w:val="000000" w:themeColor="text1"/>
          <w:lang w:val="en-AU"/>
        </w:rPr>
        <w:t>facility governance and operational plan</w:t>
      </w:r>
      <w:r w:rsidR="00DD1742" w:rsidRPr="009F7983">
        <w:rPr>
          <w:rFonts w:asciiTheme="minorHAnsi" w:eastAsia="MS Mincho" w:hAnsiTheme="minorHAnsi" w:cstheme="minorHAnsi"/>
          <w:color w:val="000000" w:themeColor="text1"/>
          <w:lang w:val="en-AU"/>
        </w:rPr>
        <w:t xml:space="preserve">ning. </w:t>
      </w:r>
    </w:p>
    <w:p w14:paraId="2D08E49E" w14:textId="77777777" w:rsidR="006F6287" w:rsidRDefault="00C474AC" w:rsidP="005C2E75">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lastRenderedPageBreak/>
        <w:t>Financial Implications</w:t>
      </w:r>
    </w:p>
    <w:p w14:paraId="493757DE" w14:textId="77777777" w:rsidR="009207C6" w:rsidRPr="00E95D31" w:rsidRDefault="00C474AC" w:rsidP="005C2E75">
      <w:pPr>
        <w:spacing w:line="276" w:lineRule="auto"/>
        <w:rPr>
          <w:rFonts w:ascii="Calibri" w:eastAsia="Calibri" w:hAnsi="Calibri" w:cs="Calibri"/>
          <w:color w:val="000000"/>
          <w:lang w:val="en-AU"/>
        </w:rPr>
      </w:pPr>
      <w:r>
        <w:rPr>
          <w:rFonts w:asciiTheme="minorHAnsi" w:eastAsia="Calibri" w:hAnsiTheme="minorHAnsi" w:cstheme="minorHAnsi"/>
          <w:color w:val="000000" w:themeColor="text1"/>
          <w:lang w:val="en-AU"/>
        </w:rPr>
        <w:t>Proposed o</w:t>
      </w:r>
      <w:r w:rsidRPr="009F7983">
        <w:rPr>
          <w:rFonts w:asciiTheme="minorHAnsi" w:eastAsia="Calibri" w:hAnsiTheme="minorHAnsi" w:cstheme="minorHAnsi"/>
          <w:color w:val="000000" w:themeColor="text1"/>
          <w:lang w:val="en-AU"/>
        </w:rPr>
        <w:t xml:space="preserve">perational costs </w:t>
      </w:r>
      <w:r>
        <w:rPr>
          <w:rFonts w:asciiTheme="minorHAnsi" w:eastAsia="Calibri" w:hAnsiTheme="minorHAnsi" w:cstheme="minorHAnsi"/>
          <w:color w:val="000000" w:themeColor="text1"/>
          <w:lang w:val="en-AU"/>
        </w:rPr>
        <w:t xml:space="preserve">presented in this report </w:t>
      </w:r>
      <w:r w:rsidRPr="008169C7">
        <w:rPr>
          <w:rFonts w:asciiTheme="minorHAnsi" w:eastAsia="Calibri" w:hAnsiTheme="minorHAnsi" w:cstheme="minorHAnsi"/>
          <w:color w:val="000000" w:themeColor="text1"/>
          <w:lang w:val="en-AU"/>
        </w:rPr>
        <w:t xml:space="preserve">include allowances for staff salaries, building maintenance, program establishment and support, utilities and minor equipment and consumables that will be required for facility operations. The total operational cost over the first six-year period is estimated at $821,125. Ongoing annual costs for building maintenance following this period </w:t>
      </w:r>
      <w:r w:rsidR="00C84616">
        <w:rPr>
          <w:rFonts w:asciiTheme="minorHAnsi" w:eastAsia="Calibri" w:hAnsiTheme="minorHAnsi" w:cstheme="minorHAnsi"/>
          <w:color w:val="000000" w:themeColor="text1"/>
          <w:lang w:val="en-AU"/>
        </w:rPr>
        <w:t>are</w:t>
      </w:r>
      <w:r w:rsidRPr="008169C7">
        <w:rPr>
          <w:rFonts w:asciiTheme="minorHAnsi" w:eastAsia="Calibri" w:hAnsiTheme="minorHAnsi" w:cstheme="minorHAnsi"/>
          <w:color w:val="000000" w:themeColor="text1"/>
          <w:lang w:val="en-AU"/>
        </w:rPr>
        <w:t xml:space="preserve"> estimated at $50,000 per annum (with this amount scheduled to progressively increase as the building ages</w:t>
      </w:r>
      <w:r>
        <w:rPr>
          <w:rFonts w:asciiTheme="minorHAnsi" w:eastAsia="Calibri" w:hAnsiTheme="minorHAnsi" w:cstheme="minorHAnsi"/>
          <w:color w:val="000000" w:themeColor="text1"/>
          <w:lang w:val="en-AU"/>
        </w:rPr>
        <w:t xml:space="preserve"> over its 30-year lifecycle</w:t>
      </w:r>
      <w:r w:rsidRPr="008169C7">
        <w:rPr>
          <w:rFonts w:asciiTheme="minorHAnsi" w:eastAsia="Calibri" w:hAnsiTheme="minorHAnsi" w:cstheme="minorHAnsi"/>
          <w:color w:val="000000" w:themeColor="text1"/>
          <w:lang w:val="en-AU"/>
        </w:rPr>
        <w:t>).</w:t>
      </w:r>
      <w:r>
        <w:rPr>
          <w:rFonts w:asciiTheme="minorHAnsi" w:eastAsia="Calibri" w:hAnsiTheme="minorHAnsi" w:cstheme="minorHAnsi"/>
          <w:color w:val="000000" w:themeColor="text1"/>
          <w:lang w:val="en-AU"/>
        </w:rPr>
        <w:t xml:space="preserve">  </w:t>
      </w:r>
    </w:p>
    <w:p w14:paraId="6B32AAA6" w14:textId="77777777" w:rsidR="009207C6" w:rsidRDefault="009207C6" w:rsidP="005C2E75">
      <w:pPr>
        <w:autoSpaceDE w:val="0"/>
        <w:autoSpaceDN w:val="0"/>
        <w:adjustRightInd w:val="0"/>
        <w:spacing w:line="276" w:lineRule="auto"/>
        <w:rPr>
          <w:rFonts w:ascii="Calibri" w:eastAsia="Calibri" w:hAnsi="Calibri" w:cs="Calibri"/>
          <w:color w:val="000000"/>
          <w:lang w:val="en-AU"/>
        </w:rPr>
      </w:pPr>
    </w:p>
    <w:p w14:paraId="11C99BB1" w14:textId="77777777" w:rsidR="003716E1" w:rsidRDefault="00C474AC" w:rsidP="005C2E75">
      <w:pPr>
        <w:autoSpaceDE w:val="0"/>
        <w:autoSpaceDN w:val="0"/>
        <w:adjustRightInd w:val="0"/>
        <w:spacing w:line="276" w:lineRule="auto"/>
        <w:rPr>
          <w:rFonts w:ascii="Calibri" w:eastAsia="Calibri" w:hAnsi="Calibri" w:cs="Calibri"/>
          <w:color w:val="000000"/>
          <w:lang w:val="en-AU"/>
        </w:rPr>
      </w:pPr>
      <w:r>
        <w:rPr>
          <w:rFonts w:asciiTheme="minorHAnsi" w:eastAsia="Calibri" w:hAnsiTheme="minorHAnsi" w:cstheme="minorHAnsi"/>
          <w:color w:val="000000" w:themeColor="text1"/>
          <w:lang w:val="en-AU"/>
        </w:rPr>
        <w:t>The</w:t>
      </w:r>
      <w:r w:rsidR="00573AC4" w:rsidRPr="009F7983">
        <w:rPr>
          <w:rFonts w:asciiTheme="minorHAnsi" w:eastAsia="Calibri" w:hAnsiTheme="minorHAnsi" w:cstheme="minorHAnsi"/>
          <w:color w:val="000000" w:themeColor="text1"/>
          <w:lang w:val="en-AU"/>
        </w:rPr>
        <w:t xml:space="preserve"> </w:t>
      </w:r>
      <w:r w:rsidR="00D171FE">
        <w:rPr>
          <w:rFonts w:asciiTheme="minorHAnsi" w:eastAsia="Calibri" w:hAnsiTheme="minorHAnsi" w:cstheme="minorHAnsi"/>
          <w:color w:val="000000" w:themeColor="text1"/>
          <w:lang w:val="en-AU"/>
        </w:rPr>
        <w:t xml:space="preserve">design and </w:t>
      </w:r>
      <w:r w:rsidR="00573AC4" w:rsidRPr="009F7983">
        <w:rPr>
          <w:rFonts w:asciiTheme="minorHAnsi" w:eastAsia="Calibri" w:hAnsiTheme="minorHAnsi" w:cstheme="minorHAnsi"/>
          <w:color w:val="000000" w:themeColor="text1"/>
          <w:lang w:val="en-AU"/>
        </w:rPr>
        <w:t>construction of the Aboriginal Gathering Place</w:t>
      </w:r>
      <w:r w:rsidR="006A0BB0" w:rsidRPr="009F7983">
        <w:rPr>
          <w:rFonts w:asciiTheme="minorHAnsi" w:eastAsia="Calibri" w:hAnsiTheme="minorHAnsi" w:cstheme="minorHAnsi"/>
          <w:color w:val="000000" w:themeColor="text1"/>
          <w:lang w:val="en-AU"/>
        </w:rPr>
        <w:t xml:space="preserve"> facility</w:t>
      </w:r>
      <w:r>
        <w:rPr>
          <w:rFonts w:asciiTheme="minorHAnsi" w:eastAsia="Calibri" w:hAnsiTheme="minorHAnsi" w:cstheme="minorHAnsi"/>
          <w:color w:val="000000" w:themeColor="text1"/>
          <w:lang w:val="en-AU"/>
        </w:rPr>
        <w:t xml:space="preserve"> is</w:t>
      </w:r>
      <w:r w:rsidR="00D171FE">
        <w:rPr>
          <w:rFonts w:asciiTheme="minorHAnsi" w:eastAsia="Calibri" w:hAnsiTheme="minorHAnsi" w:cstheme="minorHAnsi"/>
          <w:color w:val="000000" w:themeColor="text1"/>
          <w:lang w:val="en-AU"/>
        </w:rPr>
        <w:t xml:space="preserve"> </w:t>
      </w:r>
      <w:r w:rsidR="005D12F9">
        <w:rPr>
          <w:rFonts w:asciiTheme="minorHAnsi" w:eastAsia="Calibri" w:hAnsiTheme="minorHAnsi" w:cstheme="minorHAnsi"/>
          <w:color w:val="000000" w:themeColor="text1"/>
          <w:lang w:val="en-AU"/>
        </w:rPr>
        <w:t xml:space="preserve">estimated at $10.8 </w:t>
      </w:r>
      <w:r w:rsidR="00767398">
        <w:rPr>
          <w:rFonts w:asciiTheme="minorHAnsi" w:eastAsia="Calibri" w:hAnsiTheme="minorHAnsi" w:cstheme="minorHAnsi"/>
          <w:color w:val="000000" w:themeColor="text1"/>
          <w:lang w:val="en-AU"/>
        </w:rPr>
        <w:t xml:space="preserve">million ($800,000 </w:t>
      </w:r>
      <w:r w:rsidR="00CB0117">
        <w:rPr>
          <w:rFonts w:asciiTheme="minorHAnsi" w:eastAsia="Calibri" w:hAnsiTheme="minorHAnsi" w:cstheme="minorHAnsi"/>
          <w:color w:val="000000" w:themeColor="text1"/>
          <w:lang w:val="en-AU"/>
        </w:rPr>
        <w:t xml:space="preserve">for </w:t>
      </w:r>
      <w:r w:rsidR="00767398">
        <w:rPr>
          <w:rFonts w:asciiTheme="minorHAnsi" w:eastAsia="Calibri" w:hAnsiTheme="minorHAnsi" w:cstheme="minorHAnsi"/>
          <w:color w:val="000000" w:themeColor="text1"/>
          <w:lang w:val="en-AU"/>
        </w:rPr>
        <w:t xml:space="preserve">design and $10 million </w:t>
      </w:r>
      <w:r w:rsidR="00CB0117">
        <w:rPr>
          <w:rFonts w:asciiTheme="minorHAnsi" w:eastAsia="Calibri" w:hAnsiTheme="minorHAnsi" w:cstheme="minorHAnsi"/>
          <w:color w:val="000000" w:themeColor="text1"/>
          <w:lang w:val="en-AU"/>
        </w:rPr>
        <w:t xml:space="preserve">for </w:t>
      </w:r>
      <w:r w:rsidR="00767398">
        <w:rPr>
          <w:rFonts w:asciiTheme="minorHAnsi" w:eastAsia="Calibri" w:hAnsiTheme="minorHAnsi" w:cstheme="minorHAnsi"/>
          <w:color w:val="000000" w:themeColor="text1"/>
          <w:lang w:val="en-AU"/>
        </w:rPr>
        <w:t>construction)</w:t>
      </w:r>
      <w:r w:rsidR="00CB0117">
        <w:rPr>
          <w:rFonts w:asciiTheme="minorHAnsi" w:eastAsia="Calibri" w:hAnsiTheme="minorHAnsi" w:cstheme="minorHAnsi"/>
          <w:color w:val="000000" w:themeColor="text1"/>
          <w:lang w:val="en-AU"/>
        </w:rPr>
        <w:t>. A total of</w:t>
      </w:r>
      <w:r>
        <w:rPr>
          <w:rFonts w:asciiTheme="minorHAnsi" w:eastAsia="Calibri" w:hAnsiTheme="minorHAnsi" w:cstheme="minorHAnsi"/>
          <w:color w:val="000000" w:themeColor="text1"/>
          <w:lang w:val="en-AU"/>
        </w:rPr>
        <w:t xml:space="preserve"> </w:t>
      </w:r>
      <w:r w:rsidR="008013B2" w:rsidRPr="00174A98">
        <w:rPr>
          <w:rFonts w:asciiTheme="minorHAnsi" w:eastAsia="Calibri" w:hAnsiTheme="minorHAnsi" w:cstheme="minorHAnsi"/>
          <w:color w:val="000000" w:themeColor="text1"/>
          <w:lang w:val="en-AU"/>
        </w:rPr>
        <w:t>$6.25 million of capital</w:t>
      </w:r>
      <w:r w:rsidR="008013B2">
        <w:rPr>
          <w:rFonts w:asciiTheme="minorHAnsi" w:eastAsia="Calibri" w:hAnsiTheme="minorHAnsi" w:cstheme="minorHAnsi"/>
          <w:color w:val="000000" w:themeColor="text1"/>
          <w:lang w:val="en-AU"/>
        </w:rPr>
        <w:t xml:space="preserve"> expenditure </w:t>
      </w:r>
      <w:r w:rsidR="00CB0117">
        <w:rPr>
          <w:rFonts w:asciiTheme="minorHAnsi" w:eastAsia="Calibri" w:hAnsiTheme="minorHAnsi" w:cstheme="minorHAnsi"/>
          <w:color w:val="000000" w:themeColor="text1"/>
          <w:lang w:val="en-AU"/>
        </w:rPr>
        <w:t xml:space="preserve">is </w:t>
      </w:r>
      <w:r w:rsidR="008013B2">
        <w:rPr>
          <w:rFonts w:asciiTheme="minorHAnsi" w:eastAsia="Calibri" w:hAnsiTheme="minorHAnsi" w:cstheme="minorHAnsi"/>
          <w:color w:val="000000" w:themeColor="text1"/>
          <w:lang w:val="en-AU"/>
        </w:rPr>
        <w:t>allocated in Council’s Long-Term Financial Plan</w:t>
      </w:r>
      <w:r w:rsidR="0023753C">
        <w:rPr>
          <w:rFonts w:asciiTheme="minorHAnsi" w:eastAsia="Calibri" w:hAnsiTheme="minorHAnsi" w:cstheme="minorHAnsi"/>
          <w:color w:val="000000" w:themeColor="text1"/>
          <w:lang w:val="en-AU"/>
        </w:rPr>
        <w:t xml:space="preserve"> (</w:t>
      </w:r>
      <w:r w:rsidR="005F51A7">
        <w:rPr>
          <w:rFonts w:asciiTheme="minorHAnsi" w:eastAsia="Calibri" w:hAnsiTheme="minorHAnsi" w:cstheme="minorHAnsi"/>
          <w:color w:val="000000" w:themeColor="text1"/>
          <w:lang w:val="en-AU"/>
        </w:rPr>
        <w:t>$</w:t>
      </w:r>
      <w:r w:rsidR="00C65A62">
        <w:rPr>
          <w:rFonts w:asciiTheme="minorHAnsi" w:eastAsia="Calibri" w:hAnsiTheme="minorHAnsi" w:cstheme="minorHAnsi"/>
          <w:color w:val="000000" w:themeColor="text1"/>
          <w:lang w:val="en-AU"/>
        </w:rPr>
        <w:t>5.75</w:t>
      </w:r>
      <w:r w:rsidR="005F51A7">
        <w:rPr>
          <w:rFonts w:asciiTheme="minorHAnsi" w:eastAsia="Calibri" w:hAnsiTheme="minorHAnsi" w:cstheme="minorHAnsi"/>
          <w:color w:val="000000" w:themeColor="text1"/>
          <w:lang w:val="en-AU"/>
        </w:rPr>
        <w:t xml:space="preserve"> million for construction</w:t>
      </w:r>
      <w:r w:rsidR="004570D4">
        <w:rPr>
          <w:rFonts w:asciiTheme="minorHAnsi" w:eastAsia="Calibri" w:hAnsiTheme="minorHAnsi" w:cstheme="minorHAnsi"/>
          <w:color w:val="000000" w:themeColor="text1"/>
          <w:lang w:val="en-AU"/>
        </w:rPr>
        <w:t xml:space="preserve"> and</w:t>
      </w:r>
      <w:r w:rsidR="00B023A3">
        <w:rPr>
          <w:rFonts w:asciiTheme="minorHAnsi" w:eastAsia="Calibri" w:hAnsiTheme="minorHAnsi" w:cstheme="minorHAnsi"/>
          <w:color w:val="000000" w:themeColor="text1"/>
          <w:lang w:val="en-AU"/>
        </w:rPr>
        <w:t xml:space="preserve"> $</w:t>
      </w:r>
      <w:r w:rsidR="00C1056E">
        <w:rPr>
          <w:rFonts w:asciiTheme="minorHAnsi" w:eastAsia="Calibri" w:hAnsiTheme="minorHAnsi" w:cstheme="minorHAnsi"/>
          <w:color w:val="000000" w:themeColor="text1"/>
          <w:lang w:val="en-AU"/>
        </w:rPr>
        <w:t>50</w:t>
      </w:r>
      <w:r w:rsidR="00E47225">
        <w:rPr>
          <w:rFonts w:asciiTheme="minorHAnsi" w:eastAsia="Calibri" w:hAnsiTheme="minorHAnsi" w:cstheme="minorHAnsi"/>
          <w:color w:val="000000" w:themeColor="text1"/>
          <w:lang w:val="en-AU"/>
        </w:rPr>
        <w:t>0</w:t>
      </w:r>
      <w:r w:rsidR="00B023A3">
        <w:rPr>
          <w:rFonts w:asciiTheme="minorHAnsi" w:eastAsia="Calibri" w:hAnsiTheme="minorHAnsi" w:cstheme="minorHAnsi"/>
          <w:color w:val="000000" w:themeColor="text1"/>
          <w:lang w:val="en-AU"/>
        </w:rPr>
        <w:t xml:space="preserve">K for </w:t>
      </w:r>
      <w:r w:rsidR="00E47225">
        <w:rPr>
          <w:rFonts w:asciiTheme="minorHAnsi" w:eastAsia="Calibri" w:hAnsiTheme="minorHAnsi" w:cstheme="minorHAnsi"/>
          <w:color w:val="000000" w:themeColor="text1"/>
          <w:lang w:val="en-AU"/>
        </w:rPr>
        <w:t xml:space="preserve">design and </w:t>
      </w:r>
      <w:r w:rsidR="00B023A3">
        <w:rPr>
          <w:rFonts w:asciiTheme="minorHAnsi" w:eastAsia="Calibri" w:hAnsiTheme="minorHAnsi" w:cstheme="minorHAnsi"/>
          <w:color w:val="000000" w:themeColor="text1"/>
          <w:lang w:val="en-AU"/>
        </w:rPr>
        <w:t>site investigations</w:t>
      </w:r>
      <w:r w:rsidR="00C24E2D">
        <w:rPr>
          <w:rFonts w:asciiTheme="minorHAnsi" w:eastAsia="Calibri" w:hAnsiTheme="minorHAnsi" w:cstheme="minorHAnsi"/>
          <w:color w:val="000000" w:themeColor="text1"/>
          <w:lang w:val="en-AU"/>
        </w:rPr>
        <w:t>)</w:t>
      </w:r>
      <w:r w:rsidR="008013B2">
        <w:rPr>
          <w:rFonts w:asciiTheme="minorHAnsi" w:eastAsia="Calibri" w:hAnsiTheme="minorHAnsi" w:cstheme="minorHAnsi"/>
          <w:color w:val="000000" w:themeColor="text1"/>
          <w:lang w:val="en-AU"/>
        </w:rPr>
        <w:t>.</w:t>
      </w:r>
      <w:r w:rsidR="001D118F">
        <w:rPr>
          <w:rFonts w:asciiTheme="minorHAnsi" w:eastAsia="Calibri" w:hAnsiTheme="minorHAnsi" w:cstheme="minorHAnsi"/>
          <w:color w:val="000000" w:themeColor="text1"/>
          <w:lang w:val="en-AU"/>
        </w:rPr>
        <w:t xml:space="preserve"> </w:t>
      </w:r>
      <w:r w:rsidR="00AC18C2">
        <w:rPr>
          <w:rFonts w:asciiTheme="minorHAnsi" w:eastAsia="Calibri" w:hAnsiTheme="minorHAnsi" w:cstheme="minorHAnsi"/>
          <w:color w:val="000000" w:themeColor="text1"/>
          <w:lang w:val="en-AU"/>
        </w:rPr>
        <w:t xml:space="preserve">The $6.25 million includes </w:t>
      </w:r>
      <w:r w:rsidR="00AC18C2" w:rsidRPr="002E7C99">
        <w:rPr>
          <w:rFonts w:ascii="Calibri" w:hAnsi="Calibri"/>
          <w:color w:val="000000" w:themeColor="text1"/>
          <w:lang w:val="en-AU"/>
        </w:rPr>
        <w:t>$</w:t>
      </w:r>
      <w:r w:rsidR="00E83956">
        <w:rPr>
          <w:rFonts w:ascii="Calibri" w:hAnsi="Calibri"/>
          <w:color w:val="000000" w:themeColor="text1"/>
          <w:lang w:val="en-AU"/>
        </w:rPr>
        <w:t>50</w:t>
      </w:r>
      <w:r w:rsidR="00AC18C2" w:rsidRPr="002E7C99">
        <w:rPr>
          <w:rFonts w:ascii="Calibri" w:hAnsi="Calibri"/>
          <w:color w:val="000000" w:themeColor="text1"/>
          <w:lang w:val="en-AU"/>
        </w:rPr>
        <w:t xml:space="preserve">0,000 </w:t>
      </w:r>
      <w:r w:rsidR="00EA29A7">
        <w:rPr>
          <w:rFonts w:ascii="Calibri" w:hAnsi="Calibri"/>
          <w:color w:val="000000" w:themeColor="text1"/>
          <w:lang w:val="en-AU"/>
        </w:rPr>
        <w:t>endorsed by Council</w:t>
      </w:r>
      <w:r w:rsidR="0058273B">
        <w:rPr>
          <w:rFonts w:ascii="Calibri" w:hAnsi="Calibri"/>
          <w:color w:val="000000" w:themeColor="text1"/>
          <w:lang w:val="en-AU"/>
        </w:rPr>
        <w:t xml:space="preserve"> </w:t>
      </w:r>
      <w:r w:rsidR="00E83956">
        <w:rPr>
          <w:rFonts w:ascii="Calibri" w:hAnsi="Calibri"/>
          <w:color w:val="000000" w:themeColor="text1"/>
          <w:lang w:val="en-AU"/>
        </w:rPr>
        <w:t>across the</w:t>
      </w:r>
      <w:r w:rsidR="00AC18C2" w:rsidRPr="002E7C99">
        <w:rPr>
          <w:rFonts w:ascii="Calibri" w:hAnsi="Calibri"/>
          <w:color w:val="000000" w:themeColor="text1"/>
          <w:lang w:val="en-AU"/>
        </w:rPr>
        <w:t xml:space="preserve"> 2021/22 and 2022/23 </w:t>
      </w:r>
      <w:r w:rsidR="00054AE0">
        <w:rPr>
          <w:rFonts w:ascii="Calibri" w:hAnsi="Calibri"/>
          <w:color w:val="000000" w:themeColor="text1"/>
          <w:lang w:val="en-AU"/>
        </w:rPr>
        <w:t>financial years</w:t>
      </w:r>
      <w:r w:rsidR="00E83956">
        <w:rPr>
          <w:rFonts w:ascii="Calibri" w:hAnsi="Calibri"/>
          <w:color w:val="000000" w:themeColor="text1"/>
          <w:lang w:val="en-AU"/>
        </w:rPr>
        <w:t xml:space="preserve"> for</w:t>
      </w:r>
      <w:r w:rsidR="00054AE0">
        <w:rPr>
          <w:rFonts w:ascii="Calibri" w:hAnsi="Calibri"/>
          <w:color w:val="000000" w:themeColor="text1"/>
          <w:lang w:val="en-AU"/>
        </w:rPr>
        <w:t xml:space="preserve"> </w:t>
      </w:r>
      <w:r w:rsidR="00AC18C2" w:rsidRPr="002E7C99">
        <w:rPr>
          <w:rFonts w:ascii="Calibri" w:hAnsi="Calibri"/>
          <w:color w:val="000000" w:themeColor="text1"/>
          <w:lang w:val="en-AU"/>
        </w:rPr>
        <w:t xml:space="preserve">site investigations and </w:t>
      </w:r>
      <w:r w:rsidR="00E83956">
        <w:rPr>
          <w:rFonts w:ascii="Calibri" w:hAnsi="Calibri"/>
          <w:color w:val="000000" w:themeColor="text1"/>
          <w:lang w:val="en-AU"/>
        </w:rPr>
        <w:t>detailed design.</w:t>
      </w:r>
    </w:p>
    <w:p w14:paraId="7E6692AA" w14:textId="77777777" w:rsidR="003716E1" w:rsidRDefault="003716E1" w:rsidP="005C2E75">
      <w:pPr>
        <w:autoSpaceDE w:val="0"/>
        <w:autoSpaceDN w:val="0"/>
        <w:adjustRightInd w:val="0"/>
        <w:spacing w:line="276" w:lineRule="auto"/>
        <w:rPr>
          <w:rFonts w:ascii="Calibri" w:eastAsia="Calibri" w:hAnsi="Calibri" w:cs="Calibri"/>
          <w:color w:val="000000"/>
          <w:lang w:val="en-AU"/>
        </w:rPr>
      </w:pPr>
    </w:p>
    <w:p w14:paraId="40157AE5" w14:textId="77777777" w:rsidR="00A819A6" w:rsidRDefault="00C474AC" w:rsidP="005C2E75">
      <w:pPr>
        <w:autoSpaceDE w:val="0"/>
        <w:autoSpaceDN w:val="0"/>
        <w:adjustRightInd w:val="0"/>
        <w:spacing w:line="276" w:lineRule="auto"/>
        <w:rPr>
          <w:rFonts w:ascii="Calibri" w:hAnsi="Calibri"/>
          <w:color w:val="000000"/>
          <w:lang w:val="en-AU"/>
        </w:rPr>
      </w:pPr>
      <w:r>
        <w:rPr>
          <w:rFonts w:ascii="Calibri" w:hAnsi="Calibri"/>
          <w:color w:val="000000" w:themeColor="text1"/>
          <w:lang w:val="en-AU"/>
        </w:rPr>
        <w:t>Council</w:t>
      </w:r>
      <w:r w:rsidR="00594A51" w:rsidRPr="002E7C99">
        <w:rPr>
          <w:rFonts w:ascii="Calibri" w:hAnsi="Calibri"/>
          <w:color w:val="000000" w:themeColor="text1"/>
          <w:lang w:val="en-AU"/>
        </w:rPr>
        <w:t xml:space="preserve"> received $300,000 from DELWP in the 2021/22 financial year, to support multiple projects being coordinated within the Granite Hills precinct of the Quarry Hills Regional Parkland, Granite Hills Playground and </w:t>
      </w:r>
      <w:r>
        <w:rPr>
          <w:rFonts w:ascii="Calibri" w:hAnsi="Calibri"/>
          <w:color w:val="000000" w:themeColor="text1"/>
          <w:lang w:val="en-AU"/>
        </w:rPr>
        <w:t>w</w:t>
      </w:r>
      <w:r w:rsidR="00594A51" w:rsidRPr="002E7C99">
        <w:rPr>
          <w:rFonts w:ascii="Calibri" w:hAnsi="Calibri"/>
          <w:color w:val="000000" w:themeColor="text1"/>
          <w:lang w:val="en-AU"/>
        </w:rPr>
        <w:t xml:space="preserve">alking </w:t>
      </w:r>
      <w:r>
        <w:rPr>
          <w:rFonts w:ascii="Calibri" w:hAnsi="Calibri"/>
          <w:color w:val="000000" w:themeColor="text1"/>
          <w:lang w:val="en-AU"/>
        </w:rPr>
        <w:t>t</w:t>
      </w:r>
      <w:r w:rsidR="00594A51" w:rsidRPr="002E7C99">
        <w:rPr>
          <w:rFonts w:ascii="Calibri" w:hAnsi="Calibri"/>
          <w:color w:val="000000" w:themeColor="text1"/>
          <w:lang w:val="en-AU"/>
        </w:rPr>
        <w:t>rails.</w:t>
      </w:r>
      <w:r w:rsidR="00594A51">
        <w:rPr>
          <w:rFonts w:ascii="Calibri" w:hAnsi="Calibri"/>
          <w:color w:val="000000" w:themeColor="text1"/>
          <w:lang w:val="en-AU"/>
        </w:rPr>
        <w:t xml:space="preserve"> </w:t>
      </w:r>
    </w:p>
    <w:p w14:paraId="131875D7" w14:textId="77777777" w:rsidR="00502EE7" w:rsidRDefault="00502EE7" w:rsidP="005C2E75">
      <w:pPr>
        <w:autoSpaceDE w:val="0"/>
        <w:autoSpaceDN w:val="0"/>
        <w:adjustRightInd w:val="0"/>
        <w:spacing w:line="276" w:lineRule="auto"/>
        <w:rPr>
          <w:rFonts w:ascii="Calibri" w:eastAsia="Calibri" w:hAnsi="Calibri" w:cs="Calibri"/>
          <w:color w:val="000000"/>
          <w:lang w:val="en-AU"/>
        </w:rPr>
      </w:pPr>
    </w:p>
    <w:p w14:paraId="2C6D79FF" w14:textId="77777777" w:rsidR="00502EE7" w:rsidRPr="006B3F91" w:rsidRDefault="00C474AC" w:rsidP="005C2E75">
      <w:pPr>
        <w:spacing w:line="276" w:lineRule="auto"/>
        <w:rPr>
          <w:rFonts w:ascii="Calibri" w:hAnsi="Calibri"/>
          <w:lang w:val="en-AU"/>
        </w:rPr>
      </w:pPr>
      <w:r>
        <w:rPr>
          <w:rFonts w:asciiTheme="minorHAnsi" w:eastAsia="Calibri" w:hAnsiTheme="minorHAnsi" w:cstheme="minorHAnsi"/>
          <w:color w:val="000000" w:themeColor="text1"/>
          <w:lang w:val="en-AU"/>
        </w:rPr>
        <w:t>Given how closely the</w:t>
      </w:r>
      <w:r w:rsidRPr="009F7983">
        <w:rPr>
          <w:rFonts w:asciiTheme="minorHAnsi" w:eastAsia="Calibri" w:hAnsiTheme="minorHAnsi" w:cstheme="minorHAnsi"/>
          <w:color w:val="000000" w:themeColor="text1"/>
          <w:lang w:val="en-AU"/>
        </w:rPr>
        <w:t xml:space="preserve"> project </w:t>
      </w:r>
      <w:r>
        <w:rPr>
          <w:rFonts w:asciiTheme="minorHAnsi" w:eastAsia="Calibri" w:hAnsiTheme="minorHAnsi" w:cstheme="minorHAnsi"/>
          <w:color w:val="000000" w:themeColor="text1"/>
          <w:lang w:val="en-AU"/>
        </w:rPr>
        <w:t>aligns</w:t>
      </w:r>
      <w:r w:rsidRPr="009F7983">
        <w:rPr>
          <w:rFonts w:asciiTheme="minorHAnsi" w:eastAsia="Calibri" w:hAnsiTheme="minorHAnsi" w:cstheme="minorHAnsi"/>
          <w:color w:val="000000" w:themeColor="text1"/>
          <w:lang w:val="en-AU"/>
        </w:rPr>
        <w:t xml:space="preserve"> to the strategic directions outlined in existing </w:t>
      </w:r>
      <w:r>
        <w:rPr>
          <w:rFonts w:asciiTheme="minorHAnsi" w:eastAsia="Calibri" w:hAnsiTheme="minorHAnsi" w:cstheme="minorHAnsi"/>
          <w:color w:val="000000" w:themeColor="text1"/>
          <w:lang w:val="en-AU"/>
        </w:rPr>
        <w:t>federal</w:t>
      </w:r>
      <w:r w:rsidRPr="009F7983">
        <w:rPr>
          <w:rFonts w:asciiTheme="minorHAnsi" w:eastAsia="Calibri" w:hAnsiTheme="minorHAnsi" w:cstheme="minorHAnsi"/>
          <w:color w:val="000000" w:themeColor="text1"/>
          <w:lang w:val="en-AU"/>
        </w:rPr>
        <w:t xml:space="preserve"> and state government policies (such as the Victorian Government’s Treaty and</w:t>
      </w:r>
      <w:r>
        <w:rPr>
          <w:rFonts w:asciiTheme="minorHAnsi" w:eastAsia="Calibri" w:hAnsiTheme="minorHAnsi" w:cstheme="minorHAnsi"/>
          <w:color w:val="000000" w:themeColor="text1"/>
          <w:lang w:val="en-AU"/>
        </w:rPr>
        <w:t xml:space="preserve"> </w:t>
      </w:r>
      <w:r w:rsidRPr="009F7983">
        <w:rPr>
          <w:rFonts w:asciiTheme="minorHAnsi" w:eastAsia="Calibri" w:hAnsiTheme="minorHAnsi" w:cstheme="minorHAnsi"/>
          <w:color w:val="000000" w:themeColor="text1"/>
          <w:lang w:val="en-AU"/>
        </w:rPr>
        <w:t>Truth and Reconciliation Commission processes; and the Australian Government’s Closing</w:t>
      </w:r>
      <w:r>
        <w:rPr>
          <w:rFonts w:asciiTheme="minorHAnsi" w:eastAsia="Calibri" w:hAnsiTheme="minorHAnsi" w:cstheme="minorHAnsi"/>
          <w:color w:val="000000" w:themeColor="text1"/>
          <w:lang w:val="en-AU"/>
        </w:rPr>
        <w:t xml:space="preserve"> </w:t>
      </w:r>
      <w:r w:rsidRPr="009F7983">
        <w:rPr>
          <w:rFonts w:asciiTheme="minorHAnsi" w:eastAsia="Calibri" w:hAnsiTheme="minorHAnsi" w:cstheme="minorHAnsi"/>
          <w:color w:val="000000" w:themeColor="text1"/>
          <w:lang w:val="en-AU"/>
        </w:rPr>
        <w:t>the Gap targets and outcomes)</w:t>
      </w:r>
      <w:r>
        <w:rPr>
          <w:rFonts w:asciiTheme="minorHAnsi" w:eastAsia="Calibri" w:hAnsiTheme="minorHAnsi" w:cstheme="minorHAnsi"/>
          <w:color w:val="000000" w:themeColor="text1"/>
          <w:lang w:val="en-AU"/>
        </w:rPr>
        <w:t xml:space="preserve">, a </w:t>
      </w:r>
      <w:r w:rsidRPr="000B01F7">
        <w:rPr>
          <w:rFonts w:asciiTheme="minorHAnsi" w:eastAsia="Calibri" w:hAnsiTheme="minorHAnsi" w:cstheme="minorHAnsi"/>
          <w:color w:val="000000" w:themeColor="text1"/>
          <w:lang w:val="en-AU"/>
        </w:rPr>
        <w:t>partnership with the State and/or Federal Government is proposed to be a pre-requisite for the Aboriginal Gathering Place and construction will be dependent on a $5 million contribution towards the construction of the facility.  T</w:t>
      </w:r>
      <w:r>
        <w:rPr>
          <w:rFonts w:asciiTheme="minorHAnsi" w:eastAsia="Calibri" w:hAnsiTheme="minorHAnsi" w:cstheme="minorHAnsi"/>
          <w:color w:val="000000" w:themeColor="text1"/>
          <w:lang w:val="en-AU"/>
        </w:rPr>
        <w:t xml:space="preserve">his funding has been assumed for the </w:t>
      </w:r>
      <w:r w:rsidRPr="009F7983">
        <w:rPr>
          <w:rFonts w:asciiTheme="minorHAnsi" w:eastAsia="Calibri" w:hAnsiTheme="minorHAnsi" w:cstheme="minorHAnsi"/>
          <w:color w:val="000000" w:themeColor="text1"/>
          <w:lang w:val="en-AU"/>
        </w:rPr>
        <w:t>construction of the facility in 2023/24</w:t>
      </w:r>
      <w:r>
        <w:rPr>
          <w:rFonts w:asciiTheme="minorHAnsi" w:eastAsia="Calibri" w:hAnsiTheme="minorHAnsi" w:cstheme="minorHAnsi"/>
          <w:color w:val="000000" w:themeColor="text1"/>
          <w:lang w:val="en-AU"/>
        </w:rPr>
        <w:t>.</w:t>
      </w:r>
    </w:p>
    <w:p w14:paraId="7EEDEAA6" w14:textId="77777777" w:rsidR="00502EE7" w:rsidRDefault="00502EE7" w:rsidP="005C2E75">
      <w:pPr>
        <w:autoSpaceDE w:val="0"/>
        <w:autoSpaceDN w:val="0"/>
        <w:adjustRightInd w:val="0"/>
        <w:spacing w:line="276" w:lineRule="auto"/>
        <w:rPr>
          <w:rFonts w:ascii="Calibri" w:eastAsia="Calibri" w:hAnsi="Calibri" w:cs="Calibri"/>
          <w:color w:val="000000"/>
          <w:lang w:val="en-AU"/>
        </w:rPr>
      </w:pPr>
    </w:p>
    <w:p w14:paraId="084FD94B" w14:textId="77777777" w:rsidR="00966C0E" w:rsidRDefault="00C474AC" w:rsidP="005C2E75">
      <w:pPr>
        <w:autoSpaceDE w:val="0"/>
        <w:autoSpaceDN w:val="0"/>
        <w:adjustRightInd w:val="0"/>
        <w:spacing w:line="276" w:lineRule="auto"/>
        <w:rPr>
          <w:rFonts w:ascii="Calibri" w:eastAsia="Calibri" w:hAnsi="Calibri" w:cs="Calibri"/>
          <w:color w:val="000000"/>
          <w:lang w:val="en-AU"/>
        </w:rPr>
        <w:sectPr w:rsidR="00966C0E" w:rsidSect="001E7076">
          <w:headerReference w:type="default" r:id="rId39"/>
          <w:footerReference w:type="default" r:id="rId40"/>
          <w:pgSz w:w="11907" w:h="16840" w:code="9"/>
          <w:pgMar w:top="1440" w:right="1440" w:bottom="1440" w:left="1440" w:header="454" w:footer="454" w:gutter="0"/>
          <w:cols w:space="720"/>
          <w:formProt w:val="0"/>
        </w:sectPr>
      </w:pPr>
      <w:r>
        <w:rPr>
          <w:rFonts w:asciiTheme="minorHAnsi" w:eastAsia="Calibri" w:hAnsiTheme="minorHAnsi" w:cstheme="minorHAnsi"/>
          <w:color w:val="000000" w:themeColor="text1"/>
          <w:lang w:val="en-AU"/>
        </w:rPr>
        <w:t>When accounting for</w:t>
      </w:r>
      <w:r w:rsidR="00B84B14">
        <w:rPr>
          <w:rFonts w:asciiTheme="minorHAnsi" w:eastAsia="Calibri" w:hAnsiTheme="minorHAnsi" w:cstheme="minorHAnsi"/>
          <w:color w:val="000000" w:themeColor="text1"/>
          <w:lang w:val="en-AU"/>
        </w:rPr>
        <w:t xml:space="preserve"> Council’s existing budget allocation ($</w:t>
      </w:r>
      <w:r w:rsidR="00852267">
        <w:rPr>
          <w:rFonts w:asciiTheme="minorHAnsi" w:eastAsia="Calibri" w:hAnsiTheme="minorHAnsi" w:cstheme="minorHAnsi"/>
          <w:color w:val="000000" w:themeColor="text1"/>
          <w:lang w:val="en-AU"/>
        </w:rPr>
        <w:t>6.25 million)</w:t>
      </w:r>
      <w:r w:rsidR="00B84B14">
        <w:rPr>
          <w:rFonts w:asciiTheme="minorHAnsi" w:eastAsia="Calibri" w:hAnsiTheme="minorHAnsi" w:cstheme="minorHAnsi"/>
          <w:color w:val="000000" w:themeColor="text1"/>
          <w:lang w:val="en-AU"/>
        </w:rPr>
        <w:t xml:space="preserve"> as well as </w:t>
      </w:r>
      <w:r>
        <w:rPr>
          <w:rFonts w:asciiTheme="minorHAnsi" w:eastAsia="Calibri" w:hAnsiTheme="minorHAnsi" w:cstheme="minorHAnsi"/>
          <w:color w:val="000000" w:themeColor="text1"/>
          <w:lang w:val="en-AU"/>
        </w:rPr>
        <w:t>$5.3 million of external funding ($5 million</w:t>
      </w:r>
      <w:r w:rsidR="0034337E">
        <w:rPr>
          <w:rFonts w:asciiTheme="minorHAnsi" w:eastAsia="Calibri" w:hAnsiTheme="minorHAnsi" w:cstheme="minorHAnsi"/>
          <w:color w:val="000000" w:themeColor="text1"/>
          <w:lang w:val="en-AU"/>
        </w:rPr>
        <w:t xml:space="preserve"> in</w:t>
      </w:r>
      <w:r>
        <w:rPr>
          <w:rFonts w:asciiTheme="minorHAnsi" w:eastAsia="Calibri" w:hAnsiTheme="minorHAnsi" w:cstheme="minorHAnsi"/>
          <w:color w:val="000000" w:themeColor="text1"/>
          <w:lang w:val="en-AU"/>
        </w:rPr>
        <w:t xml:space="preserve"> State and/or Federal grant funding and $300,000</w:t>
      </w:r>
      <w:r w:rsidR="00F71E0A">
        <w:rPr>
          <w:rFonts w:asciiTheme="minorHAnsi" w:eastAsia="Calibri" w:hAnsiTheme="minorHAnsi" w:cstheme="minorHAnsi"/>
          <w:color w:val="000000" w:themeColor="text1"/>
          <w:lang w:val="en-AU"/>
        </w:rPr>
        <w:t xml:space="preserve"> already received</w:t>
      </w:r>
      <w:r>
        <w:rPr>
          <w:rFonts w:asciiTheme="minorHAnsi" w:eastAsia="Calibri" w:hAnsiTheme="minorHAnsi" w:cstheme="minorHAnsi"/>
          <w:color w:val="000000" w:themeColor="text1"/>
          <w:lang w:val="en-AU"/>
        </w:rPr>
        <w:t xml:space="preserve"> from </w:t>
      </w:r>
      <w:r w:rsidR="003A24C6">
        <w:rPr>
          <w:rFonts w:asciiTheme="minorHAnsi" w:eastAsia="Calibri" w:hAnsiTheme="minorHAnsi" w:cstheme="minorHAnsi"/>
          <w:color w:val="000000" w:themeColor="text1"/>
          <w:lang w:val="en-AU"/>
        </w:rPr>
        <w:t>DELWP</w:t>
      </w:r>
      <w:r>
        <w:rPr>
          <w:rFonts w:asciiTheme="minorHAnsi" w:eastAsia="Calibri" w:hAnsiTheme="minorHAnsi" w:cstheme="minorHAnsi"/>
          <w:color w:val="000000" w:themeColor="text1"/>
          <w:lang w:val="en-AU"/>
        </w:rPr>
        <w:t>)</w:t>
      </w:r>
      <w:r w:rsidR="009E45E2">
        <w:rPr>
          <w:rFonts w:asciiTheme="minorHAnsi" w:eastAsia="Calibri" w:hAnsiTheme="minorHAnsi" w:cstheme="minorHAnsi"/>
          <w:color w:val="000000" w:themeColor="text1"/>
          <w:lang w:val="en-AU"/>
        </w:rPr>
        <w:t xml:space="preserve">, </w:t>
      </w:r>
      <w:r w:rsidR="0065557C">
        <w:rPr>
          <w:rFonts w:asciiTheme="minorHAnsi" w:eastAsia="Calibri" w:hAnsiTheme="minorHAnsi" w:cstheme="minorHAnsi"/>
          <w:color w:val="000000" w:themeColor="text1"/>
          <w:lang w:val="en-AU"/>
        </w:rPr>
        <w:t xml:space="preserve">the </w:t>
      </w:r>
      <w:r w:rsidR="00912CEE">
        <w:rPr>
          <w:rFonts w:asciiTheme="minorHAnsi" w:eastAsia="Calibri" w:hAnsiTheme="minorHAnsi" w:cstheme="minorHAnsi"/>
          <w:color w:val="000000" w:themeColor="text1"/>
          <w:lang w:val="en-AU"/>
        </w:rPr>
        <w:t xml:space="preserve">total </w:t>
      </w:r>
      <w:r w:rsidR="00427AD0">
        <w:rPr>
          <w:rFonts w:asciiTheme="minorHAnsi" w:eastAsia="Calibri" w:hAnsiTheme="minorHAnsi" w:cstheme="minorHAnsi"/>
          <w:color w:val="000000" w:themeColor="text1"/>
          <w:lang w:val="en-AU"/>
        </w:rPr>
        <w:t xml:space="preserve">capital </w:t>
      </w:r>
      <w:r w:rsidR="00912CEE">
        <w:rPr>
          <w:rFonts w:asciiTheme="minorHAnsi" w:eastAsia="Calibri" w:hAnsiTheme="minorHAnsi" w:cstheme="minorHAnsi"/>
          <w:color w:val="000000" w:themeColor="text1"/>
          <w:lang w:val="en-AU"/>
        </w:rPr>
        <w:t>funding</w:t>
      </w:r>
      <w:r w:rsidR="0065557C">
        <w:rPr>
          <w:rFonts w:asciiTheme="minorHAnsi" w:eastAsia="Calibri" w:hAnsiTheme="minorHAnsi" w:cstheme="minorHAnsi"/>
          <w:color w:val="000000" w:themeColor="text1"/>
          <w:lang w:val="en-AU"/>
        </w:rPr>
        <w:t xml:space="preserve"> </w:t>
      </w:r>
      <w:r w:rsidR="00427AD0">
        <w:rPr>
          <w:rFonts w:asciiTheme="minorHAnsi" w:eastAsia="Calibri" w:hAnsiTheme="minorHAnsi" w:cstheme="minorHAnsi"/>
          <w:color w:val="000000" w:themeColor="text1"/>
          <w:lang w:val="en-AU"/>
        </w:rPr>
        <w:t>would</w:t>
      </w:r>
      <w:r w:rsidR="00683FE7">
        <w:rPr>
          <w:rFonts w:asciiTheme="minorHAnsi" w:eastAsia="Calibri" w:hAnsiTheme="minorHAnsi" w:cstheme="minorHAnsi"/>
          <w:color w:val="000000" w:themeColor="text1"/>
          <w:lang w:val="en-AU"/>
        </w:rPr>
        <w:t xml:space="preserve"> </w:t>
      </w:r>
      <w:r w:rsidR="00B84B14">
        <w:rPr>
          <w:rFonts w:asciiTheme="minorHAnsi" w:eastAsia="Calibri" w:hAnsiTheme="minorHAnsi" w:cstheme="minorHAnsi"/>
          <w:color w:val="000000" w:themeColor="text1"/>
          <w:lang w:val="en-AU"/>
        </w:rPr>
        <w:t xml:space="preserve">be </w:t>
      </w:r>
      <w:r w:rsidR="00683FE7">
        <w:rPr>
          <w:rFonts w:asciiTheme="minorHAnsi" w:eastAsia="Calibri" w:hAnsiTheme="minorHAnsi" w:cstheme="minorHAnsi"/>
          <w:color w:val="000000" w:themeColor="text1"/>
          <w:lang w:val="en-AU"/>
        </w:rPr>
        <w:t xml:space="preserve">$750,000 more than </w:t>
      </w:r>
      <w:r w:rsidR="00852267">
        <w:rPr>
          <w:rFonts w:asciiTheme="minorHAnsi" w:eastAsia="Calibri" w:hAnsiTheme="minorHAnsi" w:cstheme="minorHAnsi"/>
          <w:color w:val="000000" w:themeColor="text1"/>
          <w:lang w:val="en-AU"/>
        </w:rPr>
        <w:t xml:space="preserve">current </w:t>
      </w:r>
      <w:r w:rsidR="0065557C">
        <w:rPr>
          <w:rFonts w:asciiTheme="minorHAnsi" w:eastAsia="Calibri" w:hAnsiTheme="minorHAnsi" w:cstheme="minorHAnsi"/>
          <w:color w:val="000000" w:themeColor="text1"/>
          <w:lang w:val="en-AU"/>
        </w:rPr>
        <w:t>project</w:t>
      </w:r>
      <w:r w:rsidR="00683FE7">
        <w:rPr>
          <w:rFonts w:asciiTheme="minorHAnsi" w:eastAsia="Calibri" w:hAnsiTheme="minorHAnsi" w:cstheme="minorHAnsi"/>
          <w:color w:val="000000" w:themeColor="text1"/>
          <w:lang w:val="en-AU"/>
        </w:rPr>
        <w:t xml:space="preserve"> </w:t>
      </w:r>
      <w:r w:rsidR="00852267">
        <w:rPr>
          <w:rFonts w:asciiTheme="minorHAnsi" w:eastAsia="Calibri" w:hAnsiTheme="minorHAnsi" w:cstheme="minorHAnsi"/>
          <w:color w:val="000000" w:themeColor="text1"/>
          <w:lang w:val="en-AU"/>
        </w:rPr>
        <w:t>estimates</w:t>
      </w:r>
      <w:r w:rsidR="009E45E2">
        <w:rPr>
          <w:rFonts w:asciiTheme="minorHAnsi" w:eastAsia="Calibri" w:hAnsiTheme="minorHAnsi" w:cstheme="minorHAnsi"/>
          <w:color w:val="000000" w:themeColor="text1"/>
          <w:lang w:val="en-AU"/>
        </w:rPr>
        <w:t>.</w:t>
      </w:r>
      <w:r w:rsidR="00683FE7">
        <w:rPr>
          <w:rFonts w:asciiTheme="minorHAnsi" w:eastAsia="Calibri" w:hAnsiTheme="minorHAnsi" w:cstheme="minorHAnsi"/>
          <w:color w:val="000000" w:themeColor="text1"/>
          <w:lang w:val="en-AU"/>
        </w:rPr>
        <w:t xml:space="preserve"> </w:t>
      </w:r>
      <w:r w:rsidR="002D7573">
        <w:rPr>
          <w:rFonts w:asciiTheme="minorHAnsi" w:eastAsia="Calibri" w:hAnsiTheme="minorHAnsi" w:cstheme="minorHAnsi"/>
          <w:color w:val="000000" w:themeColor="text1"/>
          <w:lang w:val="en-AU"/>
        </w:rPr>
        <w:t>It</w:t>
      </w:r>
      <w:r w:rsidR="00423DA3">
        <w:rPr>
          <w:rFonts w:asciiTheme="minorHAnsi" w:eastAsia="Calibri" w:hAnsiTheme="minorHAnsi" w:cstheme="minorHAnsi"/>
          <w:color w:val="000000" w:themeColor="text1"/>
          <w:lang w:val="en-AU"/>
        </w:rPr>
        <w:t xml:space="preserve"> </w:t>
      </w:r>
      <w:r w:rsidR="002D7573">
        <w:rPr>
          <w:rFonts w:asciiTheme="minorHAnsi" w:eastAsia="Calibri" w:hAnsiTheme="minorHAnsi" w:cstheme="minorHAnsi"/>
          <w:color w:val="000000" w:themeColor="text1"/>
          <w:lang w:val="en-AU"/>
        </w:rPr>
        <w:t xml:space="preserve">is proposed that </w:t>
      </w:r>
      <w:r w:rsidR="00852267">
        <w:rPr>
          <w:rFonts w:asciiTheme="minorHAnsi" w:eastAsia="Calibri" w:hAnsiTheme="minorHAnsi" w:cstheme="minorHAnsi"/>
          <w:color w:val="000000" w:themeColor="text1"/>
          <w:lang w:val="en-AU"/>
        </w:rPr>
        <w:t>this</w:t>
      </w:r>
      <w:r w:rsidR="002D7573">
        <w:rPr>
          <w:rFonts w:asciiTheme="minorHAnsi" w:eastAsia="Calibri" w:hAnsiTheme="minorHAnsi" w:cstheme="minorHAnsi"/>
          <w:color w:val="000000" w:themeColor="text1"/>
          <w:lang w:val="en-AU"/>
        </w:rPr>
        <w:t xml:space="preserve"> </w:t>
      </w:r>
      <w:r w:rsidR="0092043F">
        <w:rPr>
          <w:rFonts w:asciiTheme="minorHAnsi" w:eastAsia="Calibri" w:hAnsiTheme="minorHAnsi" w:cstheme="minorHAnsi"/>
          <w:color w:val="000000" w:themeColor="text1"/>
          <w:lang w:val="en-AU"/>
        </w:rPr>
        <w:t>$</w:t>
      </w:r>
      <w:r w:rsidR="00703343">
        <w:rPr>
          <w:rFonts w:asciiTheme="minorHAnsi" w:eastAsia="Calibri" w:hAnsiTheme="minorHAnsi" w:cstheme="minorHAnsi"/>
          <w:color w:val="000000" w:themeColor="text1"/>
          <w:lang w:val="en-AU"/>
        </w:rPr>
        <w:t xml:space="preserve">750,000 </w:t>
      </w:r>
      <w:r>
        <w:rPr>
          <w:rFonts w:asciiTheme="minorHAnsi" w:eastAsia="Calibri" w:hAnsiTheme="minorHAnsi" w:cstheme="minorHAnsi"/>
          <w:color w:val="000000" w:themeColor="text1"/>
          <w:lang w:val="en-AU"/>
        </w:rPr>
        <w:t>provide</w:t>
      </w:r>
      <w:r w:rsidR="002D7573">
        <w:rPr>
          <w:rFonts w:asciiTheme="minorHAnsi" w:eastAsia="Calibri" w:hAnsiTheme="minorHAnsi" w:cstheme="minorHAnsi"/>
          <w:color w:val="000000" w:themeColor="text1"/>
          <w:lang w:val="en-AU"/>
        </w:rPr>
        <w:t>s</w:t>
      </w:r>
      <w:r>
        <w:rPr>
          <w:rFonts w:asciiTheme="minorHAnsi" w:eastAsia="Calibri" w:hAnsiTheme="minorHAnsi" w:cstheme="minorHAnsi"/>
          <w:color w:val="000000" w:themeColor="text1"/>
          <w:lang w:val="en-AU"/>
        </w:rPr>
        <w:t xml:space="preserve"> an interim contingency to account for any site complexities, conditions or management requirements that may be identified through the Cultural Heritage Management Plan or further site investigations. Relevant updates will be</w:t>
      </w:r>
      <w:r w:rsidRPr="00B920B5">
        <w:rPr>
          <w:rFonts w:asciiTheme="minorHAnsi" w:eastAsia="Calibri" w:hAnsiTheme="minorHAnsi" w:cstheme="minorHAnsi"/>
          <w:color w:val="000000" w:themeColor="text1"/>
          <w:lang w:val="en-AU"/>
        </w:rPr>
        <w:t xml:space="preserve"> presented </w:t>
      </w:r>
      <w:r w:rsidR="00E63633">
        <w:rPr>
          <w:rFonts w:asciiTheme="minorHAnsi" w:eastAsia="Calibri" w:hAnsiTheme="minorHAnsi" w:cstheme="minorHAnsi"/>
          <w:color w:val="000000" w:themeColor="text1"/>
          <w:lang w:val="en-AU"/>
        </w:rPr>
        <w:t xml:space="preserve">to Council </w:t>
      </w:r>
      <w:r w:rsidRPr="00B920B5">
        <w:rPr>
          <w:rFonts w:asciiTheme="minorHAnsi" w:eastAsia="Calibri" w:hAnsiTheme="minorHAnsi" w:cstheme="minorHAnsi"/>
          <w:color w:val="000000" w:themeColor="text1"/>
          <w:lang w:val="en-AU"/>
        </w:rPr>
        <w:t>as part of the 2022/23 financial year mid-year budget review.</w:t>
      </w:r>
      <w:r w:rsidR="002E7C99">
        <w:rPr>
          <w:rFonts w:asciiTheme="minorHAnsi" w:eastAsia="Calibri" w:hAnsiTheme="minorHAnsi" w:cstheme="minorHAnsi"/>
          <w:color w:val="000000" w:themeColor="text1"/>
          <w:lang w:val="en-AU"/>
        </w:rPr>
        <w:t xml:space="preserve"> </w:t>
      </w:r>
    </w:p>
    <w:p w14:paraId="7A4FD6CD" w14:textId="77777777" w:rsidR="00AA476D" w:rsidRPr="009F7983" w:rsidRDefault="00C474AC" w:rsidP="005C2E75">
      <w:pPr>
        <w:spacing w:line="276" w:lineRule="auto"/>
        <w:rPr>
          <w:rFonts w:ascii="Calibri" w:eastAsia="Calibri" w:hAnsi="Calibri" w:cs="Calibri"/>
          <w:color w:val="000000"/>
          <w:lang w:val="en-AU"/>
        </w:rPr>
      </w:pPr>
      <w:r>
        <w:rPr>
          <w:rFonts w:asciiTheme="minorHAnsi" w:eastAsia="Calibri" w:hAnsiTheme="minorHAnsi" w:cstheme="minorHAnsi"/>
          <w:color w:val="000000" w:themeColor="text1"/>
          <w:lang w:val="en-AU"/>
        </w:rPr>
        <w:lastRenderedPageBreak/>
        <w:t>Market conditions will need to be closely monitored as they</w:t>
      </w:r>
      <w:r w:rsidRPr="009F7983">
        <w:rPr>
          <w:rFonts w:asciiTheme="minorHAnsi" w:eastAsia="Calibri" w:hAnsiTheme="minorHAnsi" w:cstheme="minorHAnsi"/>
          <w:color w:val="000000" w:themeColor="text1"/>
          <w:lang w:val="en-AU"/>
        </w:rPr>
        <w:t xml:space="preserve"> have changed dramatically</w:t>
      </w:r>
      <w:r w:rsidR="00CE3098" w:rsidRPr="009F7983">
        <w:rPr>
          <w:rFonts w:asciiTheme="minorHAnsi" w:eastAsia="Calibri" w:hAnsiTheme="minorHAnsi" w:cstheme="minorHAnsi"/>
          <w:color w:val="000000" w:themeColor="text1"/>
          <w:lang w:val="en-AU"/>
        </w:rPr>
        <w:t>.</w:t>
      </w:r>
      <w:r w:rsidRPr="009F7983">
        <w:rPr>
          <w:rFonts w:asciiTheme="minorHAnsi" w:eastAsia="Calibri" w:hAnsiTheme="minorHAnsi" w:cstheme="minorHAnsi"/>
          <w:color w:val="000000" w:themeColor="text1"/>
          <w:lang w:val="en-AU"/>
        </w:rPr>
        <w:t xml:space="preserve"> The COVID-19 pandemic has created significant challenges for the construction industry, which have been further exacerbated by the war in Ukraine and major flooding events </w:t>
      </w:r>
      <w:r w:rsidR="00B75818" w:rsidRPr="009F7983">
        <w:rPr>
          <w:rFonts w:asciiTheme="minorHAnsi" w:eastAsia="Calibri" w:hAnsiTheme="minorHAnsi" w:cstheme="minorHAnsi"/>
          <w:color w:val="000000" w:themeColor="text1"/>
          <w:lang w:val="en-AU"/>
        </w:rPr>
        <w:t>which occurred</w:t>
      </w:r>
      <w:r w:rsidRPr="009F7983">
        <w:rPr>
          <w:rFonts w:asciiTheme="minorHAnsi" w:eastAsia="Calibri" w:hAnsiTheme="minorHAnsi" w:cstheme="minorHAnsi"/>
          <w:color w:val="000000" w:themeColor="text1"/>
          <w:lang w:val="en-AU"/>
        </w:rPr>
        <w:t xml:space="preserve"> on Australia’s eastern seaboard</w:t>
      </w:r>
      <w:r w:rsidR="00B75818" w:rsidRPr="009F7983">
        <w:rPr>
          <w:rFonts w:asciiTheme="minorHAnsi" w:eastAsia="Calibri" w:hAnsiTheme="minorHAnsi" w:cstheme="minorHAnsi"/>
          <w:color w:val="000000" w:themeColor="text1"/>
          <w:lang w:val="en-AU"/>
        </w:rPr>
        <w:t xml:space="preserve"> earlier this year</w:t>
      </w:r>
      <w:r w:rsidRPr="009F7983">
        <w:rPr>
          <w:rFonts w:asciiTheme="minorHAnsi" w:eastAsia="Calibri" w:hAnsiTheme="minorHAnsi" w:cstheme="minorHAnsi"/>
          <w:color w:val="000000" w:themeColor="text1"/>
          <w:lang w:val="en-AU"/>
        </w:rPr>
        <w:t>.</w:t>
      </w:r>
      <w:r w:rsidR="00B75818" w:rsidRPr="009F7983">
        <w:rPr>
          <w:rFonts w:asciiTheme="minorHAnsi" w:eastAsia="Calibri" w:hAnsiTheme="minorHAnsi" w:cstheme="minorHAnsi"/>
          <w:color w:val="000000" w:themeColor="text1"/>
          <w:lang w:val="en-AU"/>
        </w:rPr>
        <w:t xml:space="preserve"> </w:t>
      </w:r>
      <w:r w:rsidRPr="009F7983">
        <w:rPr>
          <w:rFonts w:asciiTheme="minorHAnsi" w:eastAsia="Calibri" w:hAnsiTheme="minorHAnsi" w:cstheme="minorHAnsi"/>
          <w:color w:val="000000" w:themeColor="text1"/>
          <w:lang w:val="en-AU"/>
        </w:rPr>
        <w:t>Construction costs have been escalating at a rate that far exceeds annual inflation projections</w:t>
      </w:r>
      <w:r w:rsidR="00B73091" w:rsidRPr="009F7983">
        <w:rPr>
          <w:rFonts w:asciiTheme="minorHAnsi" w:eastAsia="Calibri" w:hAnsiTheme="minorHAnsi" w:cstheme="minorHAnsi"/>
          <w:color w:val="000000" w:themeColor="text1"/>
          <w:lang w:val="en-AU"/>
        </w:rPr>
        <w:t xml:space="preserve"> and</w:t>
      </w:r>
      <w:r w:rsidRPr="009F7983">
        <w:rPr>
          <w:rFonts w:asciiTheme="minorHAnsi" w:eastAsia="Calibri" w:hAnsiTheme="minorHAnsi" w:cstheme="minorHAnsi"/>
          <w:color w:val="000000" w:themeColor="text1"/>
          <w:lang w:val="en-AU"/>
        </w:rPr>
        <w:t xml:space="preserve"> material and labour shortages are prevalent across the country, as the local construction industry relies heavily on foreign market supplies for key building materials.</w:t>
      </w:r>
    </w:p>
    <w:p w14:paraId="63F07E64" w14:textId="77777777" w:rsidR="00AA476D" w:rsidRPr="009F7983" w:rsidRDefault="00AA476D" w:rsidP="005C2E75">
      <w:pPr>
        <w:shd w:val="clear" w:color="auto" w:fill="FFFFFF"/>
        <w:spacing w:line="276" w:lineRule="auto"/>
        <w:rPr>
          <w:rFonts w:ascii="Calibri" w:eastAsia="Calibri" w:hAnsi="Calibri" w:cs="Calibri"/>
          <w:color w:val="000000"/>
          <w:lang w:val="en-AU"/>
        </w:rPr>
      </w:pPr>
    </w:p>
    <w:p w14:paraId="1C2DAF5A" w14:textId="77777777" w:rsidR="0008243F" w:rsidRDefault="00C474AC" w:rsidP="00966C0E">
      <w:pPr>
        <w:shd w:val="clear" w:color="auto" w:fill="FFFFFF"/>
        <w:spacing w:line="276" w:lineRule="auto"/>
        <w:rPr>
          <w:rFonts w:ascii="Calibri" w:hAnsi="Calibri" w:cs="Calibri"/>
          <w:color w:val="242424"/>
          <w:sz w:val="14"/>
          <w:szCs w:val="14"/>
          <w:vertAlign w:val="superscript"/>
          <w:lang w:val="en-AU" w:eastAsia="en-AU"/>
        </w:rPr>
      </w:pPr>
      <w:r w:rsidRPr="009F7983">
        <w:rPr>
          <w:rFonts w:asciiTheme="minorHAnsi" w:eastAsia="Calibri" w:hAnsiTheme="minorHAnsi" w:cstheme="minorHAnsi"/>
          <w:color w:val="000000" w:themeColor="text1"/>
          <w:lang w:val="en-AU"/>
        </w:rPr>
        <w:t>M</w:t>
      </w:r>
      <w:r w:rsidR="005C1B1A" w:rsidRPr="009F7983">
        <w:rPr>
          <w:rFonts w:asciiTheme="minorHAnsi" w:eastAsia="Calibri" w:hAnsiTheme="minorHAnsi" w:cstheme="minorHAnsi"/>
          <w:color w:val="000000" w:themeColor="text1"/>
          <w:lang w:val="en-AU"/>
        </w:rPr>
        <w:t xml:space="preserve">arket conditions and project costs will be </w:t>
      </w:r>
      <w:r w:rsidR="003F66F3">
        <w:rPr>
          <w:rFonts w:asciiTheme="minorHAnsi" w:eastAsia="Calibri" w:hAnsiTheme="minorHAnsi" w:cstheme="minorHAnsi"/>
          <w:color w:val="000000" w:themeColor="text1"/>
          <w:lang w:val="en-AU"/>
        </w:rPr>
        <w:t>reviewed</w:t>
      </w:r>
      <w:r w:rsidR="005C1B1A" w:rsidRPr="009F7983">
        <w:rPr>
          <w:rFonts w:asciiTheme="minorHAnsi" w:eastAsia="Calibri" w:hAnsiTheme="minorHAnsi" w:cstheme="minorHAnsi"/>
          <w:color w:val="000000" w:themeColor="text1"/>
          <w:lang w:val="en-AU"/>
        </w:rPr>
        <w:t xml:space="preserve"> throughout the project lifecycle and </w:t>
      </w:r>
      <w:r>
        <w:rPr>
          <w:rFonts w:asciiTheme="minorHAnsi" w:eastAsia="Calibri" w:hAnsiTheme="minorHAnsi" w:cstheme="minorHAnsi"/>
          <w:color w:val="000000" w:themeColor="text1"/>
          <w:lang w:val="en-AU"/>
        </w:rPr>
        <w:t xml:space="preserve">have been considered in the project risk assessment, as </w:t>
      </w:r>
      <w:r w:rsidR="002E3744" w:rsidRPr="009F7983">
        <w:rPr>
          <w:rFonts w:asciiTheme="minorHAnsi" w:eastAsia="Calibri" w:hAnsiTheme="minorHAnsi" w:cstheme="minorHAnsi"/>
          <w:color w:val="000000" w:themeColor="text1"/>
          <w:lang w:val="en-AU"/>
        </w:rPr>
        <w:t xml:space="preserve">detailed in </w:t>
      </w:r>
      <w:r w:rsidR="000F5B44">
        <w:rPr>
          <w:rFonts w:asciiTheme="minorHAnsi" w:eastAsia="Calibri" w:hAnsiTheme="minorHAnsi" w:cstheme="minorHAnsi"/>
          <w:color w:val="000000" w:themeColor="text1"/>
          <w:lang w:val="en-AU"/>
        </w:rPr>
        <w:t>S</w:t>
      </w:r>
      <w:r w:rsidR="002E3744" w:rsidRPr="009F7983">
        <w:rPr>
          <w:rFonts w:asciiTheme="minorHAnsi" w:eastAsia="Calibri" w:hAnsiTheme="minorHAnsi" w:cstheme="minorHAnsi"/>
          <w:color w:val="000000" w:themeColor="text1"/>
          <w:lang w:val="en-AU"/>
        </w:rPr>
        <w:t xml:space="preserve">ection </w:t>
      </w:r>
      <w:r w:rsidR="00D31016" w:rsidRPr="009F7983">
        <w:rPr>
          <w:rFonts w:asciiTheme="minorHAnsi" w:eastAsia="Calibri" w:hAnsiTheme="minorHAnsi" w:cstheme="minorHAnsi"/>
          <w:color w:val="000000" w:themeColor="text1"/>
          <w:lang w:val="en-AU"/>
        </w:rPr>
        <w:t>4.5 of the final business case (</w:t>
      </w:r>
      <w:r w:rsidR="00D31016" w:rsidRPr="000F5B44">
        <w:rPr>
          <w:rFonts w:asciiTheme="minorHAnsi" w:eastAsia="Calibri" w:hAnsiTheme="minorHAnsi" w:cstheme="minorHAnsi"/>
          <w:b/>
          <w:bCs/>
          <w:color w:val="000000" w:themeColor="text1"/>
          <w:lang w:val="en-AU"/>
        </w:rPr>
        <w:t>Attachment One</w:t>
      </w:r>
      <w:r w:rsidR="00D31016" w:rsidRPr="009F7983">
        <w:rPr>
          <w:rFonts w:asciiTheme="minorHAnsi" w:eastAsia="Calibri" w:hAnsiTheme="minorHAnsi" w:cstheme="minorHAnsi"/>
          <w:color w:val="000000" w:themeColor="text1"/>
          <w:lang w:val="en-AU"/>
        </w:rPr>
        <w:t xml:space="preserve">). </w:t>
      </w:r>
      <w:r w:rsidR="005C3736" w:rsidRPr="009F7983">
        <w:rPr>
          <w:rFonts w:asciiTheme="minorHAnsi" w:hAnsiTheme="minorHAnsi" w:cstheme="minorHAnsi"/>
          <w:color w:val="242424"/>
          <w:sz w:val="14"/>
          <w:szCs w:val="14"/>
          <w:vertAlign w:val="superscript"/>
          <w:lang w:val="en-AU" w:eastAsia="en-AU"/>
        </w:rPr>
        <w:t xml:space="preserve"> </w:t>
      </w:r>
    </w:p>
    <w:p w14:paraId="1FACCE30" w14:textId="77777777" w:rsidR="00966C0E" w:rsidRDefault="00966C0E" w:rsidP="00966C0E">
      <w:pPr>
        <w:spacing w:line="276" w:lineRule="auto"/>
        <w:rPr>
          <w:rFonts w:ascii="Calibri" w:eastAsia="Calibri" w:hAnsi="Calibri" w:cs="Calibri"/>
          <w:b/>
          <w:bCs/>
          <w:color w:val="000000"/>
          <w:lang w:val="en-AU"/>
        </w:rPr>
      </w:pPr>
    </w:p>
    <w:p w14:paraId="436ECDA5" w14:textId="77777777" w:rsidR="00184EEF" w:rsidRPr="00184EEF" w:rsidRDefault="00C474AC" w:rsidP="004445B4">
      <w:pPr>
        <w:spacing w:before="120" w:after="120" w:line="276" w:lineRule="auto"/>
        <w:rPr>
          <w:rFonts w:ascii="Calibri" w:eastAsia="Calibri" w:hAnsi="Calibri" w:cs="Calibri"/>
          <w:b/>
          <w:bCs/>
          <w:color w:val="000000"/>
          <w:lang w:val="en-AU"/>
        </w:rPr>
      </w:pPr>
      <w:r w:rsidRPr="0048281D">
        <w:rPr>
          <w:rFonts w:ascii="Calibri" w:eastAsia="Calibri" w:hAnsi="Calibri" w:cs="Calibri"/>
          <w:b/>
          <w:bCs/>
          <w:color w:val="000000" w:themeColor="text1"/>
          <w:lang w:val="en-AU"/>
        </w:rPr>
        <w:t xml:space="preserve">Table </w:t>
      </w:r>
      <w:r w:rsidR="00D9031D">
        <w:rPr>
          <w:rFonts w:ascii="Calibri" w:eastAsia="Calibri" w:hAnsi="Calibri" w:cs="Calibri"/>
          <w:b/>
          <w:bCs/>
          <w:color w:val="000000" w:themeColor="text1"/>
          <w:lang w:val="en-AU"/>
        </w:rPr>
        <w:t>6</w:t>
      </w:r>
      <w:r w:rsidRPr="0048281D">
        <w:rPr>
          <w:rFonts w:ascii="Calibri" w:eastAsia="Calibri" w:hAnsi="Calibri" w:cs="Calibri"/>
          <w:b/>
          <w:bCs/>
          <w:color w:val="000000" w:themeColor="text1"/>
          <w:lang w:val="en-AU"/>
        </w:rPr>
        <w:t xml:space="preserve">: Aboriginal Gathering Place financial implications summary </w:t>
      </w:r>
    </w:p>
    <w:tbl>
      <w:tblPr>
        <w:tblW w:w="11211" w:type="dxa"/>
        <w:tblInd w:w="-1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082"/>
        <w:gridCol w:w="2350"/>
        <w:gridCol w:w="1435"/>
        <w:gridCol w:w="1796"/>
        <w:gridCol w:w="1738"/>
        <w:gridCol w:w="1451"/>
        <w:gridCol w:w="1359"/>
      </w:tblGrid>
      <w:tr w:rsidR="0016662D" w14:paraId="3063F787" w14:textId="77777777" w:rsidTr="00C474AC">
        <w:trPr>
          <w:trHeight w:val="439"/>
          <w:tblHeader/>
        </w:trPr>
        <w:tc>
          <w:tcPr>
            <w:tcW w:w="1082" w:type="dxa"/>
            <w:vMerge w:val="restart"/>
            <w:shd w:val="clear" w:color="auto" w:fill="D9D9D9"/>
          </w:tcPr>
          <w:p w14:paraId="0CD4145A" w14:textId="77777777" w:rsidR="0026467A" w:rsidRPr="00A50AF3" w:rsidRDefault="0026467A" w:rsidP="004445B4">
            <w:pPr>
              <w:spacing w:before="120" w:after="120" w:line="276" w:lineRule="auto"/>
              <w:jc w:val="center"/>
              <w:rPr>
                <w:rFonts w:ascii="Calibri" w:hAnsi="Calibri" w:cs="Calibri"/>
                <w:b/>
                <w:szCs w:val="20"/>
                <w:lang w:val="en-AU"/>
              </w:rPr>
            </w:pPr>
            <w:bookmarkStart w:id="26" w:name="_Hlk108097896"/>
          </w:p>
          <w:p w14:paraId="3F1D7944" w14:textId="77777777" w:rsidR="0026467A" w:rsidRPr="00A50AF3" w:rsidRDefault="00C474AC" w:rsidP="004445B4">
            <w:pPr>
              <w:spacing w:before="120" w:after="120" w:line="276" w:lineRule="auto"/>
              <w:ind w:left="27" w:hanging="27"/>
              <w:jc w:val="center"/>
              <w:rPr>
                <w:rFonts w:ascii="Calibri" w:hAnsi="Calibri" w:cs="Calibri"/>
                <w:b/>
                <w:szCs w:val="20"/>
                <w:lang w:val="en-AU"/>
              </w:rPr>
            </w:pPr>
            <w:r w:rsidRPr="00A50AF3">
              <w:rPr>
                <w:rFonts w:asciiTheme="minorHAnsi" w:hAnsiTheme="minorHAnsi" w:cstheme="minorHAnsi"/>
                <w:b/>
                <w:szCs w:val="20"/>
                <w:lang w:val="en-AU"/>
              </w:rPr>
              <w:t>Year:</w:t>
            </w:r>
          </w:p>
        </w:tc>
        <w:tc>
          <w:tcPr>
            <w:tcW w:w="2350" w:type="dxa"/>
            <w:vMerge w:val="restart"/>
            <w:shd w:val="clear" w:color="auto" w:fill="D9D9D9"/>
            <w:vAlign w:val="center"/>
          </w:tcPr>
          <w:p w14:paraId="68C204DC" w14:textId="77777777" w:rsidR="0026467A" w:rsidRPr="00A50AF3" w:rsidRDefault="00C474AC" w:rsidP="004445B4">
            <w:pPr>
              <w:spacing w:before="120" w:after="120" w:line="276" w:lineRule="auto"/>
              <w:jc w:val="center"/>
              <w:rPr>
                <w:rFonts w:ascii="Calibri" w:hAnsi="Calibri" w:cs="Calibri"/>
                <w:b/>
                <w:szCs w:val="20"/>
                <w:lang w:val="en-AU"/>
              </w:rPr>
            </w:pPr>
            <w:r>
              <w:rPr>
                <w:rFonts w:asciiTheme="minorHAnsi" w:hAnsiTheme="minorHAnsi" w:cstheme="minorHAnsi"/>
                <w:b/>
                <w:szCs w:val="20"/>
                <w:lang w:val="en-AU"/>
              </w:rPr>
              <w:t>Project Status</w:t>
            </w:r>
          </w:p>
        </w:tc>
        <w:tc>
          <w:tcPr>
            <w:tcW w:w="1435" w:type="dxa"/>
            <w:vMerge w:val="restart"/>
            <w:shd w:val="clear" w:color="auto" w:fill="D9D9D9"/>
            <w:vAlign w:val="center"/>
          </w:tcPr>
          <w:p w14:paraId="76415FFC" w14:textId="77777777" w:rsidR="0026467A" w:rsidRDefault="00C474AC" w:rsidP="004445B4">
            <w:pPr>
              <w:spacing w:before="120" w:after="120" w:line="276" w:lineRule="auto"/>
              <w:jc w:val="center"/>
              <w:rPr>
                <w:rFonts w:ascii="Calibri" w:hAnsi="Calibri" w:cs="Calibri"/>
                <w:b/>
                <w:szCs w:val="20"/>
                <w:lang w:val="en-AU"/>
              </w:rPr>
            </w:pPr>
            <w:r>
              <w:rPr>
                <w:rFonts w:asciiTheme="minorHAnsi" w:hAnsiTheme="minorHAnsi" w:cstheme="minorHAnsi"/>
                <w:b/>
                <w:szCs w:val="20"/>
                <w:lang w:val="en-AU"/>
              </w:rPr>
              <w:t>Total capital cost</w:t>
            </w:r>
          </w:p>
        </w:tc>
        <w:tc>
          <w:tcPr>
            <w:tcW w:w="3534" w:type="dxa"/>
            <w:gridSpan w:val="2"/>
            <w:tcBorders>
              <w:bottom w:val="single" w:sz="6" w:space="0" w:color="000000"/>
            </w:tcBorders>
            <w:shd w:val="clear" w:color="auto" w:fill="D9D9D9"/>
            <w:vAlign w:val="center"/>
          </w:tcPr>
          <w:p w14:paraId="450C2E3F" w14:textId="77777777" w:rsidR="0026467A" w:rsidRPr="00A50AF3" w:rsidRDefault="00C474AC" w:rsidP="004445B4">
            <w:pPr>
              <w:spacing w:before="120" w:after="120" w:line="276" w:lineRule="auto"/>
              <w:jc w:val="center"/>
              <w:rPr>
                <w:rFonts w:ascii="Calibri" w:hAnsi="Calibri" w:cs="Calibri"/>
                <w:b/>
                <w:szCs w:val="20"/>
                <w:lang w:val="en-AU"/>
              </w:rPr>
            </w:pPr>
            <w:r>
              <w:rPr>
                <w:rFonts w:asciiTheme="minorHAnsi" w:hAnsiTheme="minorHAnsi" w:cstheme="minorHAnsi"/>
                <w:b/>
                <w:szCs w:val="20"/>
                <w:lang w:val="en-AU"/>
              </w:rPr>
              <w:t>Capital</w:t>
            </w:r>
            <w:r w:rsidRPr="00A50AF3">
              <w:rPr>
                <w:rFonts w:asciiTheme="minorHAnsi" w:hAnsiTheme="minorHAnsi" w:cstheme="minorHAnsi"/>
                <w:b/>
                <w:szCs w:val="20"/>
                <w:lang w:val="en-AU"/>
              </w:rPr>
              <w:t xml:space="preserve"> Budget </w:t>
            </w:r>
          </w:p>
        </w:tc>
        <w:tc>
          <w:tcPr>
            <w:tcW w:w="1451" w:type="dxa"/>
            <w:vMerge w:val="restart"/>
            <w:shd w:val="clear" w:color="auto" w:fill="D9D9D9"/>
            <w:vAlign w:val="center"/>
          </w:tcPr>
          <w:p w14:paraId="7F570FB5" w14:textId="77777777" w:rsidR="0026467A" w:rsidRDefault="00C474AC" w:rsidP="004445B4">
            <w:pPr>
              <w:spacing w:before="120" w:after="120" w:line="276" w:lineRule="auto"/>
              <w:jc w:val="center"/>
              <w:rPr>
                <w:rFonts w:ascii="Calibri" w:hAnsi="Calibri" w:cs="Arial"/>
                <w:b/>
                <w:lang w:val="en-AU"/>
              </w:rPr>
            </w:pPr>
            <w:r>
              <w:rPr>
                <w:rFonts w:asciiTheme="minorHAnsi" w:hAnsiTheme="minorHAnsi" w:cs="Arial"/>
                <w:b/>
                <w:lang w:val="en-AU"/>
              </w:rPr>
              <w:t xml:space="preserve">Proposed </w:t>
            </w:r>
          </w:p>
          <w:p w14:paraId="4A029760" w14:textId="77777777" w:rsidR="0026467A" w:rsidRPr="005330DC" w:rsidRDefault="00C474AC" w:rsidP="004445B4">
            <w:pPr>
              <w:spacing w:before="120" w:after="120" w:line="276" w:lineRule="auto"/>
              <w:jc w:val="center"/>
              <w:rPr>
                <w:rFonts w:ascii="Calibri" w:hAnsi="Calibri" w:cs="Arial"/>
                <w:b/>
                <w:lang w:val="en-AU"/>
              </w:rPr>
            </w:pPr>
            <w:r w:rsidRPr="30D65299">
              <w:rPr>
                <w:rFonts w:asciiTheme="minorHAnsi" w:hAnsiTheme="minorHAnsi" w:cs="Arial"/>
                <w:b/>
                <w:lang w:val="en-AU"/>
              </w:rPr>
              <w:t>Operational Budget</w:t>
            </w:r>
          </w:p>
        </w:tc>
        <w:tc>
          <w:tcPr>
            <w:tcW w:w="1359" w:type="dxa"/>
            <w:vMerge w:val="restart"/>
            <w:shd w:val="clear" w:color="auto" w:fill="D9D9D9"/>
            <w:vAlign w:val="center"/>
          </w:tcPr>
          <w:p w14:paraId="60762B32" w14:textId="77777777" w:rsidR="0026467A" w:rsidRPr="00A50AF3" w:rsidRDefault="00C474AC" w:rsidP="004445B4">
            <w:pPr>
              <w:spacing w:before="120" w:after="120" w:line="276" w:lineRule="auto"/>
              <w:jc w:val="center"/>
              <w:rPr>
                <w:rFonts w:ascii="Calibri" w:hAnsi="Calibri" w:cs="Arial"/>
                <w:b/>
                <w:lang w:val="en-AU"/>
              </w:rPr>
            </w:pPr>
            <w:r w:rsidRPr="1D1A46BA">
              <w:rPr>
                <w:rFonts w:asciiTheme="minorHAnsi" w:hAnsiTheme="minorHAnsi" w:cs="Arial"/>
                <w:b/>
                <w:lang w:val="en-AU"/>
              </w:rPr>
              <w:t>Potential income</w:t>
            </w:r>
          </w:p>
        </w:tc>
      </w:tr>
      <w:tr w:rsidR="0016662D" w14:paraId="668F5027" w14:textId="77777777" w:rsidTr="00C474AC">
        <w:trPr>
          <w:trHeight w:val="271"/>
          <w:tblHeader/>
        </w:trPr>
        <w:tc>
          <w:tcPr>
            <w:tcW w:w="1082" w:type="dxa"/>
            <w:vMerge/>
          </w:tcPr>
          <w:p w14:paraId="061BD222" w14:textId="77777777" w:rsidR="0026467A" w:rsidRPr="00A50AF3" w:rsidRDefault="0026467A" w:rsidP="004445B4">
            <w:pPr>
              <w:keepNext/>
              <w:spacing w:before="120" w:after="120" w:line="276" w:lineRule="auto"/>
              <w:jc w:val="center"/>
              <w:outlineLvl w:val="1"/>
              <w:rPr>
                <w:rFonts w:ascii="Calibri" w:hAnsi="Calibri" w:cs="Calibri"/>
                <w:b/>
                <w:bCs/>
                <w:i/>
                <w:iCs/>
                <w:sz w:val="22"/>
                <w:szCs w:val="20"/>
                <w:lang w:val="en-AU"/>
              </w:rPr>
            </w:pPr>
          </w:p>
        </w:tc>
        <w:tc>
          <w:tcPr>
            <w:tcW w:w="2350" w:type="dxa"/>
            <w:vMerge/>
          </w:tcPr>
          <w:p w14:paraId="74591EE4" w14:textId="77777777" w:rsidR="0026467A" w:rsidRDefault="0026467A" w:rsidP="004445B4">
            <w:pPr>
              <w:spacing w:before="120" w:after="120" w:line="276" w:lineRule="auto"/>
              <w:jc w:val="center"/>
              <w:rPr>
                <w:rFonts w:ascii="Calibri" w:hAnsi="Calibri" w:cs="Calibri"/>
                <w:b/>
                <w:szCs w:val="20"/>
                <w:lang w:val="en-AU"/>
              </w:rPr>
            </w:pPr>
          </w:p>
        </w:tc>
        <w:tc>
          <w:tcPr>
            <w:tcW w:w="1435" w:type="dxa"/>
            <w:vMerge/>
          </w:tcPr>
          <w:p w14:paraId="1A03080B" w14:textId="77777777" w:rsidR="0026467A" w:rsidRDefault="0026467A" w:rsidP="004445B4">
            <w:pPr>
              <w:spacing w:before="120" w:after="120" w:line="276" w:lineRule="auto"/>
              <w:jc w:val="center"/>
              <w:rPr>
                <w:rFonts w:ascii="Calibri" w:hAnsi="Calibri" w:cs="Calibri"/>
                <w:b/>
                <w:szCs w:val="20"/>
                <w:lang w:val="en-AU"/>
              </w:rPr>
            </w:pPr>
          </w:p>
        </w:tc>
        <w:tc>
          <w:tcPr>
            <w:tcW w:w="1796" w:type="dxa"/>
            <w:shd w:val="clear" w:color="auto" w:fill="D9D9D9"/>
            <w:vAlign w:val="center"/>
          </w:tcPr>
          <w:p w14:paraId="0158412D" w14:textId="77777777" w:rsidR="0026467A" w:rsidRPr="00A50AF3" w:rsidRDefault="00C474AC" w:rsidP="004445B4">
            <w:pPr>
              <w:spacing w:before="120" w:after="120" w:line="276" w:lineRule="auto"/>
              <w:jc w:val="center"/>
              <w:rPr>
                <w:rFonts w:ascii="Calibri" w:hAnsi="Calibri" w:cs="Calibri"/>
                <w:b/>
                <w:szCs w:val="20"/>
                <w:lang w:val="en-AU"/>
              </w:rPr>
            </w:pPr>
            <w:r>
              <w:rPr>
                <w:rFonts w:asciiTheme="minorHAnsi" w:hAnsiTheme="minorHAnsi" w:cstheme="minorHAnsi"/>
                <w:b/>
                <w:szCs w:val="20"/>
                <w:lang w:val="en-AU"/>
              </w:rPr>
              <w:t>Existing LTFP allocation</w:t>
            </w:r>
          </w:p>
        </w:tc>
        <w:tc>
          <w:tcPr>
            <w:tcW w:w="1738" w:type="dxa"/>
            <w:shd w:val="clear" w:color="auto" w:fill="D9D9D9"/>
            <w:vAlign w:val="center"/>
          </w:tcPr>
          <w:p w14:paraId="31C91126" w14:textId="77777777" w:rsidR="0026467A" w:rsidRPr="00A50AF3" w:rsidRDefault="00C474AC" w:rsidP="004445B4">
            <w:pPr>
              <w:spacing w:before="120" w:after="120" w:line="276" w:lineRule="auto"/>
              <w:jc w:val="center"/>
              <w:rPr>
                <w:rFonts w:ascii="Calibri" w:hAnsi="Calibri" w:cs="Calibri"/>
                <w:b/>
                <w:szCs w:val="20"/>
                <w:lang w:val="en-AU"/>
              </w:rPr>
            </w:pPr>
            <w:r w:rsidRPr="00A50AF3">
              <w:rPr>
                <w:rFonts w:asciiTheme="minorHAnsi" w:hAnsiTheme="minorHAnsi" w:cstheme="minorHAnsi"/>
                <w:b/>
                <w:szCs w:val="20"/>
                <w:lang w:val="en-AU"/>
              </w:rPr>
              <w:t>External</w:t>
            </w:r>
            <w:r>
              <w:rPr>
                <w:rFonts w:asciiTheme="minorHAnsi" w:hAnsiTheme="minorHAnsi" w:cstheme="minorHAnsi"/>
                <w:b/>
                <w:szCs w:val="20"/>
                <w:lang w:val="en-AU"/>
              </w:rPr>
              <w:t xml:space="preserve"> funding</w:t>
            </w:r>
          </w:p>
        </w:tc>
        <w:tc>
          <w:tcPr>
            <w:tcW w:w="1451" w:type="dxa"/>
            <w:vMerge/>
          </w:tcPr>
          <w:p w14:paraId="09A3A252" w14:textId="77777777" w:rsidR="0026467A" w:rsidRPr="005330DC" w:rsidRDefault="0026467A" w:rsidP="004445B4">
            <w:pPr>
              <w:spacing w:before="120" w:after="120" w:line="276" w:lineRule="auto"/>
              <w:jc w:val="center"/>
              <w:rPr>
                <w:rFonts w:ascii="Calibri" w:hAnsi="Calibri" w:cs="Calibri"/>
                <w:b/>
                <w:szCs w:val="20"/>
                <w:lang w:val="en-AU"/>
              </w:rPr>
            </w:pPr>
          </w:p>
        </w:tc>
        <w:tc>
          <w:tcPr>
            <w:tcW w:w="1359" w:type="dxa"/>
            <w:vMerge/>
          </w:tcPr>
          <w:p w14:paraId="6596D5A7" w14:textId="77777777" w:rsidR="0026467A" w:rsidRPr="00A50AF3" w:rsidRDefault="0026467A" w:rsidP="004445B4">
            <w:pPr>
              <w:spacing w:before="120" w:after="120" w:line="276" w:lineRule="auto"/>
              <w:jc w:val="center"/>
              <w:rPr>
                <w:rFonts w:ascii="Calibri" w:hAnsi="Calibri" w:cs="Calibri"/>
                <w:b/>
                <w:szCs w:val="20"/>
                <w:lang w:val="en-AU"/>
              </w:rPr>
            </w:pPr>
          </w:p>
        </w:tc>
      </w:tr>
      <w:tr w:rsidR="0016662D" w14:paraId="63959AFE" w14:textId="77777777" w:rsidTr="00A02891">
        <w:trPr>
          <w:trHeight w:val="492"/>
        </w:trPr>
        <w:tc>
          <w:tcPr>
            <w:tcW w:w="1082" w:type="dxa"/>
            <w:shd w:val="clear" w:color="auto" w:fill="D9D9D9"/>
            <w:vAlign w:val="center"/>
          </w:tcPr>
          <w:p w14:paraId="2302E0A8" w14:textId="77777777" w:rsidR="0026467A" w:rsidRDefault="00C474AC" w:rsidP="004445B4">
            <w:pPr>
              <w:spacing w:before="120" w:after="120" w:line="276" w:lineRule="auto"/>
              <w:jc w:val="center"/>
              <w:rPr>
                <w:rFonts w:ascii="Calibri" w:hAnsi="Calibri"/>
                <w:b/>
                <w:bCs/>
                <w:lang w:val="en-AU"/>
              </w:rPr>
            </w:pPr>
            <w:r w:rsidRPr="52E1B89A">
              <w:rPr>
                <w:rFonts w:ascii="Calibri" w:hAnsi="Calibri"/>
                <w:b/>
                <w:bCs/>
                <w:lang w:val="en-AU"/>
              </w:rPr>
              <w:t xml:space="preserve">2021/22 </w:t>
            </w:r>
          </w:p>
        </w:tc>
        <w:tc>
          <w:tcPr>
            <w:tcW w:w="2350" w:type="dxa"/>
            <w:vAlign w:val="center"/>
          </w:tcPr>
          <w:p w14:paraId="40714381" w14:textId="77777777" w:rsidR="0026467A" w:rsidRPr="00F030CC" w:rsidRDefault="00C474AC" w:rsidP="004445B4">
            <w:pPr>
              <w:spacing w:before="120" w:after="120" w:line="276" w:lineRule="auto"/>
              <w:rPr>
                <w:rFonts w:ascii="Calibri" w:hAnsi="Calibri"/>
                <w:b/>
                <w:lang w:val="en-AU" w:eastAsia="en-AU"/>
              </w:rPr>
            </w:pPr>
            <w:r w:rsidRPr="00122EBA">
              <w:rPr>
                <w:rFonts w:ascii="Calibri" w:eastAsia="Calibri" w:hAnsi="Calibri" w:cs="Calibri"/>
                <w:color w:val="000000" w:themeColor="text1"/>
                <w:sz w:val="22"/>
                <w:szCs w:val="22"/>
                <w:lang w:val="en-AU"/>
              </w:rPr>
              <w:t>Governance establishment and initial site investigations</w:t>
            </w:r>
          </w:p>
        </w:tc>
        <w:tc>
          <w:tcPr>
            <w:tcW w:w="1435" w:type="dxa"/>
            <w:shd w:val="clear" w:color="auto" w:fill="auto"/>
            <w:vAlign w:val="center"/>
          </w:tcPr>
          <w:p w14:paraId="543787B9" w14:textId="77777777" w:rsidR="0026467A" w:rsidRPr="00F030CC" w:rsidRDefault="00C474AC" w:rsidP="004445B4">
            <w:pPr>
              <w:spacing w:before="120" w:after="120" w:line="276" w:lineRule="auto"/>
              <w:jc w:val="center"/>
              <w:rPr>
                <w:rFonts w:ascii="Calibri" w:hAnsi="Calibri"/>
                <w:lang w:val="en-AU" w:eastAsia="en-AU"/>
              </w:rPr>
            </w:pPr>
            <w:r w:rsidRPr="00F030CC">
              <w:rPr>
                <w:rFonts w:ascii="Calibri" w:hAnsi="Calibri"/>
                <w:lang w:val="en-AU" w:eastAsia="en-AU"/>
              </w:rPr>
              <w:t>$550,000</w:t>
            </w:r>
          </w:p>
        </w:tc>
        <w:tc>
          <w:tcPr>
            <w:tcW w:w="1796" w:type="dxa"/>
            <w:shd w:val="clear" w:color="auto" w:fill="auto"/>
            <w:vAlign w:val="center"/>
          </w:tcPr>
          <w:p w14:paraId="715EB891" w14:textId="77777777" w:rsidR="0026467A" w:rsidRPr="00F030CC" w:rsidRDefault="00C474AC" w:rsidP="004445B4">
            <w:pPr>
              <w:spacing w:before="120" w:after="120" w:line="276" w:lineRule="auto"/>
              <w:jc w:val="center"/>
              <w:rPr>
                <w:rFonts w:ascii="Calibri" w:hAnsi="Calibri"/>
                <w:lang w:val="en-AU"/>
              </w:rPr>
            </w:pPr>
            <w:r w:rsidRPr="00F030CC">
              <w:rPr>
                <w:rFonts w:ascii="Calibri" w:hAnsi="Calibri"/>
                <w:lang w:val="en-AU" w:eastAsia="en-AU"/>
              </w:rPr>
              <w:t>$250,000</w:t>
            </w:r>
            <w:r w:rsidR="00D85338" w:rsidRPr="00F00BC2">
              <w:rPr>
                <w:rFonts w:ascii="Calibri" w:hAnsi="Calibri"/>
                <w:lang w:val="en-AU" w:eastAsia="en-AU"/>
              </w:rPr>
              <w:t>*</w:t>
            </w:r>
          </w:p>
        </w:tc>
        <w:tc>
          <w:tcPr>
            <w:tcW w:w="1738" w:type="dxa"/>
            <w:shd w:val="clear" w:color="auto" w:fill="auto"/>
            <w:vAlign w:val="center"/>
          </w:tcPr>
          <w:p w14:paraId="59DB9640" w14:textId="77777777" w:rsidR="0026467A" w:rsidRPr="00F030CC" w:rsidRDefault="00C474AC" w:rsidP="004445B4">
            <w:pPr>
              <w:spacing w:before="120" w:after="120" w:line="276" w:lineRule="auto"/>
              <w:jc w:val="center"/>
              <w:rPr>
                <w:rFonts w:ascii="Calibri" w:hAnsi="Calibri"/>
                <w:lang w:val="en-AU" w:eastAsia="en-AU"/>
              </w:rPr>
            </w:pPr>
            <w:r w:rsidRPr="00F030CC">
              <w:rPr>
                <w:rFonts w:ascii="Calibri" w:hAnsi="Calibri"/>
                <w:lang w:val="en-AU" w:eastAsia="en-AU"/>
              </w:rPr>
              <w:t>$300,000</w:t>
            </w:r>
            <w:r w:rsidR="00D85338" w:rsidRPr="00F00BC2">
              <w:rPr>
                <w:rFonts w:ascii="Calibri" w:hAnsi="Calibri"/>
                <w:lang w:val="en-AU" w:eastAsia="en-AU"/>
              </w:rPr>
              <w:t>*</w:t>
            </w:r>
            <w:r w:rsidR="00C524D1">
              <w:rPr>
                <w:rFonts w:ascii="Calibri" w:hAnsi="Calibri"/>
                <w:lang w:val="en-AU" w:eastAsia="en-AU"/>
              </w:rPr>
              <w:t>*</w:t>
            </w:r>
          </w:p>
          <w:p w14:paraId="581FED97" w14:textId="77777777" w:rsidR="0026467A" w:rsidRPr="00F030CC" w:rsidRDefault="00C474AC" w:rsidP="004445B4">
            <w:pPr>
              <w:spacing w:before="120" w:after="120" w:line="276" w:lineRule="auto"/>
              <w:jc w:val="center"/>
              <w:rPr>
                <w:rFonts w:ascii="Calibri" w:hAnsi="Calibri"/>
                <w:lang w:val="en-AU"/>
              </w:rPr>
            </w:pPr>
            <w:r w:rsidRPr="0026467A">
              <w:rPr>
                <w:rFonts w:ascii="Calibri" w:hAnsi="Calibri"/>
                <w:sz w:val="18"/>
                <w:szCs w:val="18"/>
                <w:lang w:val="en-AU" w:eastAsia="en-AU"/>
              </w:rPr>
              <w:t>(from DELWP for associated parkland works)</w:t>
            </w:r>
          </w:p>
        </w:tc>
        <w:tc>
          <w:tcPr>
            <w:tcW w:w="1451" w:type="dxa"/>
            <w:shd w:val="clear" w:color="auto" w:fill="auto"/>
            <w:vAlign w:val="center"/>
          </w:tcPr>
          <w:p w14:paraId="5BEA999D" w14:textId="77777777" w:rsidR="0026467A" w:rsidRPr="00F030CC" w:rsidRDefault="00C474AC" w:rsidP="004445B4">
            <w:pPr>
              <w:spacing w:before="120" w:after="120" w:line="276" w:lineRule="auto"/>
              <w:jc w:val="center"/>
              <w:rPr>
                <w:rFonts w:ascii="Calibri" w:hAnsi="Calibri" w:cs="Arial"/>
                <w:lang w:val="en-AU" w:eastAsia="en-AU"/>
              </w:rPr>
            </w:pPr>
            <w:r w:rsidRPr="00F030CC">
              <w:rPr>
                <w:rFonts w:asciiTheme="minorHAnsi" w:hAnsiTheme="minorHAnsi" w:cs="Arial"/>
                <w:lang w:val="en-AU" w:eastAsia="en-AU"/>
              </w:rPr>
              <w:t>$0</w:t>
            </w:r>
          </w:p>
        </w:tc>
        <w:tc>
          <w:tcPr>
            <w:tcW w:w="1359" w:type="dxa"/>
            <w:shd w:val="clear" w:color="auto" w:fill="auto"/>
            <w:vAlign w:val="center"/>
          </w:tcPr>
          <w:p w14:paraId="5213FB1E" w14:textId="77777777" w:rsidR="0026467A" w:rsidRPr="00F030CC" w:rsidRDefault="00C474AC" w:rsidP="004445B4">
            <w:pPr>
              <w:spacing w:before="120" w:after="120" w:line="276" w:lineRule="auto"/>
              <w:jc w:val="center"/>
              <w:rPr>
                <w:rFonts w:ascii="Calibri" w:hAnsi="Calibri"/>
                <w:lang w:val="en-AU" w:eastAsia="en-AU"/>
              </w:rPr>
            </w:pPr>
            <w:r w:rsidRPr="00F030CC">
              <w:rPr>
                <w:rFonts w:ascii="Calibri" w:hAnsi="Calibri"/>
                <w:lang w:val="en-AU" w:eastAsia="en-AU"/>
              </w:rPr>
              <w:t>N/A</w:t>
            </w:r>
          </w:p>
        </w:tc>
      </w:tr>
      <w:tr w:rsidR="0016662D" w14:paraId="5360D224" w14:textId="77777777" w:rsidTr="00A02891">
        <w:trPr>
          <w:trHeight w:val="492"/>
        </w:trPr>
        <w:tc>
          <w:tcPr>
            <w:tcW w:w="1082" w:type="dxa"/>
            <w:shd w:val="clear" w:color="auto" w:fill="D9D9D9"/>
            <w:vAlign w:val="center"/>
          </w:tcPr>
          <w:p w14:paraId="7D67EE18" w14:textId="77777777" w:rsidR="0026467A" w:rsidRPr="52E1B89A" w:rsidRDefault="00C474AC" w:rsidP="004445B4">
            <w:pPr>
              <w:spacing w:before="120" w:after="120" w:line="276" w:lineRule="auto"/>
              <w:jc w:val="center"/>
              <w:rPr>
                <w:rFonts w:ascii="Calibri" w:hAnsi="Calibri"/>
                <w:b/>
                <w:bCs/>
                <w:lang w:val="en-AU"/>
              </w:rPr>
            </w:pPr>
            <w:r w:rsidRPr="4B8668FA">
              <w:rPr>
                <w:rFonts w:asciiTheme="minorHAnsi" w:hAnsiTheme="minorHAnsi" w:cs="Arial"/>
                <w:b/>
                <w:bCs/>
                <w:lang w:val="en-AU"/>
              </w:rPr>
              <w:t>2022</w:t>
            </w:r>
            <w:r>
              <w:rPr>
                <w:rFonts w:asciiTheme="minorHAnsi" w:hAnsiTheme="minorHAnsi" w:cs="Arial"/>
                <w:b/>
                <w:bCs/>
                <w:lang w:val="en-AU"/>
              </w:rPr>
              <w:t>/23</w:t>
            </w:r>
          </w:p>
        </w:tc>
        <w:tc>
          <w:tcPr>
            <w:tcW w:w="2350" w:type="dxa"/>
            <w:vAlign w:val="center"/>
          </w:tcPr>
          <w:p w14:paraId="1725F72C" w14:textId="77777777" w:rsidR="0026467A" w:rsidRPr="00F030CC" w:rsidRDefault="00C474AC" w:rsidP="004445B4">
            <w:pPr>
              <w:spacing w:before="120" w:after="120" w:line="276" w:lineRule="auto"/>
              <w:rPr>
                <w:rFonts w:ascii="Calibri" w:hAnsi="Calibri"/>
                <w:lang w:val="en-AU" w:eastAsia="en-AU"/>
              </w:rPr>
            </w:pPr>
            <w:r w:rsidRPr="00122EBA">
              <w:rPr>
                <w:rFonts w:ascii="Calibri" w:eastAsia="Calibri" w:hAnsi="Calibri" w:cs="Calibri"/>
                <w:color w:val="000000" w:themeColor="text1"/>
                <w:sz w:val="22"/>
                <w:szCs w:val="22"/>
                <w:lang w:val="en-AU"/>
              </w:rPr>
              <w:t>WAGPAG incorporation, Interim program delivery in Community centres, establishment of a community grant stream and facility design</w:t>
            </w:r>
          </w:p>
        </w:tc>
        <w:tc>
          <w:tcPr>
            <w:tcW w:w="1435" w:type="dxa"/>
            <w:vAlign w:val="center"/>
          </w:tcPr>
          <w:p w14:paraId="26880E8E" w14:textId="77777777" w:rsidR="0026467A" w:rsidRPr="00F030CC" w:rsidRDefault="00C474AC" w:rsidP="004445B4">
            <w:pPr>
              <w:spacing w:before="120" w:after="120" w:line="276" w:lineRule="auto"/>
              <w:jc w:val="center"/>
              <w:rPr>
                <w:rFonts w:ascii="Calibri" w:hAnsi="Calibri"/>
                <w:lang w:val="en-AU" w:eastAsia="en-AU"/>
              </w:rPr>
            </w:pPr>
            <w:r w:rsidRPr="00F030CC">
              <w:rPr>
                <w:rFonts w:asciiTheme="minorHAnsi" w:hAnsiTheme="minorHAnsi" w:cstheme="minorHAnsi"/>
                <w:szCs w:val="20"/>
                <w:lang w:val="en-AU" w:eastAsia="en-AU"/>
              </w:rPr>
              <w:t>$250,000</w:t>
            </w:r>
          </w:p>
        </w:tc>
        <w:tc>
          <w:tcPr>
            <w:tcW w:w="1796" w:type="dxa"/>
            <w:shd w:val="clear" w:color="auto" w:fill="auto"/>
            <w:vAlign w:val="center"/>
          </w:tcPr>
          <w:p w14:paraId="4CA32092" w14:textId="77777777" w:rsidR="0026467A" w:rsidRPr="00F030CC" w:rsidRDefault="00C474AC" w:rsidP="004445B4">
            <w:pPr>
              <w:spacing w:before="120" w:after="120" w:line="276" w:lineRule="auto"/>
              <w:jc w:val="center"/>
              <w:rPr>
                <w:rFonts w:ascii="Calibri" w:hAnsi="Calibri"/>
                <w:lang w:val="en-AU" w:eastAsia="en-AU"/>
              </w:rPr>
            </w:pPr>
            <w:r w:rsidRPr="00F030CC">
              <w:rPr>
                <w:rFonts w:asciiTheme="minorHAnsi" w:hAnsiTheme="minorHAnsi" w:cs="Arial"/>
                <w:lang w:val="en-AU" w:eastAsia="en-AU"/>
              </w:rPr>
              <w:t>$250,000</w:t>
            </w:r>
            <w:r w:rsidR="00D85338" w:rsidRPr="00F00BC2">
              <w:rPr>
                <w:rFonts w:asciiTheme="minorHAnsi" w:hAnsiTheme="minorHAnsi" w:cs="Arial"/>
                <w:lang w:val="en-AU" w:eastAsia="en-AU"/>
              </w:rPr>
              <w:t>*</w:t>
            </w:r>
          </w:p>
        </w:tc>
        <w:tc>
          <w:tcPr>
            <w:tcW w:w="1738" w:type="dxa"/>
            <w:shd w:val="clear" w:color="auto" w:fill="auto"/>
            <w:vAlign w:val="center"/>
          </w:tcPr>
          <w:p w14:paraId="292569B7" w14:textId="77777777" w:rsidR="0026467A" w:rsidRPr="00F030CC" w:rsidRDefault="00C474AC" w:rsidP="004445B4">
            <w:pPr>
              <w:spacing w:before="120" w:after="120" w:line="276" w:lineRule="auto"/>
              <w:jc w:val="center"/>
              <w:rPr>
                <w:rFonts w:ascii="Calibri" w:hAnsi="Calibri"/>
                <w:lang w:val="en-AU" w:eastAsia="en-AU"/>
              </w:rPr>
            </w:pPr>
            <w:r w:rsidRPr="00F030CC">
              <w:rPr>
                <w:rFonts w:asciiTheme="minorHAnsi" w:hAnsiTheme="minorHAnsi" w:cs="Arial"/>
                <w:lang w:val="en-AU" w:eastAsia="en-AU"/>
              </w:rPr>
              <w:t>N/A</w:t>
            </w:r>
          </w:p>
        </w:tc>
        <w:tc>
          <w:tcPr>
            <w:tcW w:w="1451" w:type="dxa"/>
            <w:vAlign w:val="center"/>
          </w:tcPr>
          <w:p w14:paraId="1B5561CE" w14:textId="77777777" w:rsidR="0026467A" w:rsidRPr="00BB716B" w:rsidRDefault="00C474AC" w:rsidP="004445B4">
            <w:pPr>
              <w:spacing w:before="120" w:after="120" w:line="276" w:lineRule="auto"/>
              <w:jc w:val="center"/>
              <w:rPr>
                <w:rFonts w:ascii="Calibri" w:hAnsi="Calibri" w:cs="Arial"/>
                <w:highlight w:val="yellow"/>
                <w:lang w:val="en-AU" w:eastAsia="en-AU"/>
              </w:rPr>
            </w:pPr>
            <w:r w:rsidRPr="000602CF">
              <w:rPr>
                <w:rFonts w:ascii="Calibri" w:eastAsia="Calibri" w:hAnsi="Calibri" w:cs="Calibri"/>
                <w:color w:val="000000" w:themeColor="text1"/>
                <w:lang w:val="en-AU"/>
              </w:rPr>
              <w:t>$58,000</w:t>
            </w:r>
          </w:p>
        </w:tc>
        <w:tc>
          <w:tcPr>
            <w:tcW w:w="1359" w:type="dxa"/>
            <w:shd w:val="clear" w:color="auto" w:fill="auto"/>
            <w:vAlign w:val="center"/>
          </w:tcPr>
          <w:p w14:paraId="3595EAE3" w14:textId="77777777" w:rsidR="0026467A" w:rsidRPr="00F030CC" w:rsidRDefault="00C474AC" w:rsidP="004445B4">
            <w:pPr>
              <w:spacing w:before="120" w:after="120" w:line="276" w:lineRule="auto"/>
              <w:jc w:val="center"/>
              <w:rPr>
                <w:rFonts w:ascii="Calibri" w:hAnsi="Calibri"/>
                <w:lang w:val="en-AU" w:eastAsia="en-AU"/>
              </w:rPr>
            </w:pPr>
            <w:r w:rsidRPr="00F030CC">
              <w:rPr>
                <w:rFonts w:ascii="Calibri" w:hAnsi="Calibri"/>
                <w:lang w:val="en-AU" w:eastAsia="en-AU"/>
              </w:rPr>
              <w:t>N/A</w:t>
            </w:r>
          </w:p>
        </w:tc>
      </w:tr>
      <w:tr w:rsidR="0016662D" w14:paraId="2FA0AD35" w14:textId="77777777" w:rsidTr="00A02891">
        <w:trPr>
          <w:trHeight w:val="492"/>
        </w:trPr>
        <w:tc>
          <w:tcPr>
            <w:tcW w:w="1082" w:type="dxa"/>
            <w:shd w:val="clear" w:color="auto" w:fill="D9D9D9"/>
            <w:vAlign w:val="center"/>
          </w:tcPr>
          <w:p w14:paraId="446A9A73" w14:textId="77777777" w:rsidR="00A02891" w:rsidRDefault="00C474AC" w:rsidP="004445B4">
            <w:pPr>
              <w:spacing w:before="120" w:after="120" w:line="276" w:lineRule="auto"/>
              <w:contextualSpacing/>
              <w:jc w:val="center"/>
              <w:rPr>
                <w:rFonts w:ascii="Calibri" w:hAnsi="Calibri" w:cs="Arial"/>
                <w:b/>
                <w:bCs/>
                <w:lang w:val="en-AU"/>
              </w:rPr>
            </w:pPr>
            <w:r>
              <w:rPr>
                <w:rFonts w:asciiTheme="minorHAnsi" w:hAnsiTheme="minorHAnsi" w:cs="Arial"/>
                <w:b/>
                <w:bCs/>
                <w:lang w:val="en-AU"/>
              </w:rPr>
              <w:t>2023/24</w:t>
            </w:r>
          </w:p>
          <w:p w14:paraId="48B412C8" w14:textId="77777777" w:rsidR="00A02891" w:rsidRPr="4B8668FA" w:rsidRDefault="00A02891" w:rsidP="004445B4">
            <w:pPr>
              <w:spacing w:before="120" w:after="120" w:line="276" w:lineRule="auto"/>
              <w:jc w:val="center"/>
              <w:rPr>
                <w:rFonts w:ascii="Calibri" w:hAnsi="Calibri" w:cs="Arial"/>
                <w:b/>
                <w:bCs/>
                <w:lang w:val="en-AU"/>
              </w:rPr>
            </w:pPr>
          </w:p>
        </w:tc>
        <w:tc>
          <w:tcPr>
            <w:tcW w:w="2350" w:type="dxa"/>
            <w:vAlign w:val="center"/>
          </w:tcPr>
          <w:p w14:paraId="3F4156CD" w14:textId="77777777" w:rsidR="00A02891" w:rsidRPr="00F030CC" w:rsidRDefault="00C474AC" w:rsidP="004445B4">
            <w:pPr>
              <w:spacing w:before="120" w:after="120" w:line="276" w:lineRule="auto"/>
              <w:rPr>
                <w:rFonts w:ascii="Calibri" w:hAnsi="Calibri"/>
                <w:b/>
                <w:bCs/>
                <w:lang w:val="en-AU" w:eastAsia="en-AU"/>
              </w:rPr>
            </w:pPr>
            <w:r w:rsidRPr="00122EBA">
              <w:rPr>
                <w:rFonts w:ascii="Calibri" w:eastAsia="Calibri" w:hAnsi="Calibri" w:cs="Calibri"/>
                <w:color w:val="000000" w:themeColor="text1"/>
                <w:sz w:val="22"/>
                <w:szCs w:val="22"/>
                <w:lang w:val="en-AU"/>
              </w:rPr>
              <w:t>Continued delivery of programming, construction commencement</w:t>
            </w:r>
          </w:p>
        </w:tc>
        <w:tc>
          <w:tcPr>
            <w:tcW w:w="1435" w:type="dxa"/>
            <w:vAlign w:val="center"/>
          </w:tcPr>
          <w:p w14:paraId="48ABCFA3" w14:textId="77777777" w:rsidR="00A02891" w:rsidRPr="00F030CC" w:rsidRDefault="00C474AC" w:rsidP="004445B4">
            <w:pPr>
              <w:spacing w:before="120" w:after="120" w:line="276" w:lineRule="auto"/>
              <w:jc w:val="center"/>
              <w:rPr>
                <w:rFonts w:ascii="Calibri" w:hAnsi="Calibri" w:cs="Calibri"/>
                <w:szCs w:val="20"/>
                <w:lang w:val="en-AU" w:eastAsia="en-AU"/>
              </w:rPr>
            </w:pPr>
            <w:r w:rsidRPr="00F030CC">
              <w:rPr>
                <w:rFonts w:asciiTheme="minorHAnsi" w:hAnsiTheme="minorHAnsi" w:cs="Arial"/>
                <w:lang w:val="en-AU" w:eastAsia="en-AU"/>
              </w:rPr>
              <w:t>$5,</w:t>
            </w:r>
            <w:r>
              <w:rPr>
                <w:rFonts w:asciiTheme="minorHAnsi" w:hAnsiTheme="minorHAnsi" w:cs="Arial"/>
                <w:lang w:val="en-AU" w:eastAsia="en-AU"/>
              </w:rPr>
              <w:t>250</w:t>
            </w:r>
            <w:r w:rsidRPr="00F030CC">
              <w:rPr>
                <w:rFonts w:asciiTheme="minorHAnsi" w:hAnsiTheme="minorHAnsi" w:cs="Arial"/>
                <w:lang w:val="en-AU" w:eastAsia="en-AU"/>
              </w:rPr>
              <w:t>,000</w:t>
            </w:r>
          </w:p>
        </w:tc>
        <w:tc>
          <w:tcPr>
            <w:tcW w:w="1796" w:type="dxa"/>
            <w:shd w:val="clear" w:color="auto" w:fill="auto"/>
            <w:vAlign w:val="center"/>
          </w:tcPr>
          <w:p w14:paraId="02497FE7" w14:textId="77777777" w:rsidR="00A02891" w:rsidRPr="00F030CC" w:rsidRDefault="00C474AC" w:rsidP="004445B4">
            <w:pPr>
              <w:spacing w:before="120" w:after="120" w:line="276" w:lineRule="auto"/>
              <w:jc w:val="center"/>
              <w:rPr>
                <w:rFonts w:ascii="Calibri" w:hAnsi="Calibri" w:cs="Arial"/>
                <w:lang w:val="en-AU" w:eastAsia="en-AU"/>
              </w:rPr>
            </w:pPr>
            <w:r>
              <w:rPr>
                <w:rFonts w:asciiTheme="minorHAnsi" w:hAnsiTheme="minorHAnsi" w:cs="Arial"/>
                <w:lang w:val="en-AU" w:eastAsia="en-AU"/>
              </w:rPr>
              <w:t>$1,000,000</w:t>
            </w:r>
          </w:p>
        </w:tc>
        <w:tc>
          <w:tcPr>
            <w:tcW w:w="1738" w:type="dxa"/>
            <w:vMerge w:val="restart"/>
            <w:shd w:val="clear" w:color="auto" w:fill="auto"/>
            <w:vAlign w:val="center"/>
          </w:tcPr>
          <w:p w14:paraId="58BC72AB" w14:textId="77777777" w:rsidR="00A02891" w:rsidRPr="0026467A" w:rsidRDefault="00C474AC" w:rsidP="004445B4">
            <w:pPr>
              <w:spacing w:before="120" w:after="120" w:line="276" w:lineRule="auto"/>
              <w:jc w:val="center"/>
              <w:rPr>
                <w:rFonts w:ascii="Calibri" w:hAnsi="Calibri" w:cs="Calibri"/>
                <w:szCs w:val="20"/>
                <w:lang w:val="en-AU" w:eastAsia="en-AU"/>
              </w:rPr>
            </w:pPr>
            <w:r w:rsidRPr="00F030CC">
              <w:rPr>
                <w:rFonts w:asciiTheme="minorHAnsi" w:hAnsiTheme="minorHAnsi" w:cstheme="minorHAnsi"/>
                <w:szCs w:val="20"/>
                <w:lang w:val="en-AU" w:eastAsia="en-AU"/>
              </w:rPr>
              <w:t xml:space="preserve">State Government funding - estimated at </w:t>
            </w:r>
            <w:r w:rsidRPr="00F030CC">
              <w:rPr>
                <w:rFonts w:asciiTheme="minorHAnsi" w:hAnsiTheme="minorHAnsi" w:cs="Arial"/>
                <w:lang w:val="en-AU" w:eastAsia="en-AU"/>
              </w:rPr>
              <w:t xml:space="preserve">$5,000,000 </w:t>
            </w:r>
          </w:p>
        </w:tc>
        <w:tc>
          <w:tcPr>
            <w:tcW w:w="1451" w:type="dxa"/>
            <w:vAlign w:val="center"/>
          </w:tcPr>
          <w:p w14:paraId="5087FB57" w14:textId="77777777" w:rsidR="00A02891" w:rsidRPr="00BB716B" w:rsidRDefault="00C474AC" w:rsidP="004445B4">
            <w:pPr>
              <w:spacing w:before="120" w:after="120" w:line="276" w:lineRule="auto"/>
              <w:jc w:val="center"/>
              <w:rPr>
                <w:rFonts w:ascii="Calibri" w:hAnsi="Calibri" w:cs="Arial"/>
                <w:highlight w:val="yellow"/>
                <w:lang w:val="en-AU" w:eastAsia="en-AU"/>
              </w:rPr>
            </w:pPr>
            <w:r w:rsidRPr="000602CF">
              <w:rPr>
                <w:rFonts w:ascii="Calibri" w:eastAsia="Calibri" w:hAnsi="Calibri" w:cs="Calibri"/>
                <w:color w:val="000000" w:themeColor="text1"/>
                <w:lang w:val="en-AU"/>
              </w:rPr>
              <w:t>$160,000</w:t>
            </w:r>
          </w:p>
        </w:tc>
        <w:tc>
          <w:tcPr>
            <w:tcW w:w="1359" w:type="dxa"/>
            <w:shd w:val="clear" w:color="auto" w:fill="auto"/>
            <w:vAlign w:val="center"/>
          </w:tcPr>
          <w:p w14:paraId="0BC214B2" w14:textId="77777777" w:rsidR="00A02891" w:rsidRPr="00F030CC" w:rsidRDefault="00C474AC" w:rsidP="004445B4">
            <w:pPr>
              <w:spacing w:before="120" w:after="120" w:line="276" w:lineRule="auto"/>
              <w:jc w:val="center"/>
              <w:rPr>
                <w:rFonts w:ascii="Calibri" w:hAnsi="Calibri"/>
                <w:lang w:val="en-AU" w:eastAsia="en-AU"/>
              </w:rPr>
            </w:pPr>
            <w:r w:rsidRPr="00F030CC">
              <w:rPr>
                <w:rFonts w:ascii="Calibri" w:hAnsi="Calibri"/>
                <w:lang w:val="en-AU" w:eastAsia="en-AU"/>
              </w:rPr>
              <w:t>N/A</w:t>
            </w:r>
          </w:p>
        </w:tc>
      </w:tr>
      <w:tr w:rsidR="0016662D" w14:paraId="0840453D" w14:textId="77777777" w:rsidTr="00A02891">
        <w:trPr>
          <w:trHeight w:val="492"/>
        </w:trPr>
        <w:tc>
          <w:tcPr>
            <w:tcW w:w="1082" w:type="dxa"/>
            <w:shd w:val="clear" w:color="auto" w:fill="D9D9D9"/>
            <w:vAlign w:val="center"/>
          </w:tcPr>
          <w:p w14:paraId="42219B1A" w14:textId="77777777" w:rsidR="00A02891" w:rsidRDefault="00C474AC" w:rsidP="004445B4">
            <w:pPr>
              <w:spacing w:before="120" w:after="120" w:line="276" w:lineRule="auto"/>
              <w:contextualSpacing/>
              <w:jc w:val="center"/>
              <w:rPr>
                <w:rFonts w:ascii="Calibri" w:hAnsi="Calibri" w:cs="Arial"/>
                <w:b/>
                <w:bCs/>
                <w:lang w:val="en-AU"/>
              </w:rPr>
            </w:pPr>
            <w:r>
              <w:rPr>
                <w:rFonts w:asciiTheme="minorHAnsi" w:hAnsiTheme="minorHAnsi" w:cs="Arial"/>
                <w:b/>
                <w:bCs/>
                <w:lang w:val="en-AU"/>
              </w:rPr>
              <w:t>2024/25</w:t>
            </w:r>
          </w:p>
          <w:p w14:paraId="1E480DE9" w14:textId="77777777" w:rsidR="00A02891" w:rsidRDefault="00A02891" w:rsidP="004445B4">
            <w:pPr>
              <w:spacing w:before="120" w:after="120" w:line="276" w:lineRule="auto"/>
              <w:contextualSpacing/>
              <w:jc w:val="center"/>
              <w:rPr>
                <w:rFonts w:ascii="Calibri" w:hAnsi="Calibri" w:cs="Arial"/>
                <w:b/>
                <w:bCs/>
                <w:lang w:val="en-AU"/>
              </w:rPr>
            </w:pPr>
          </w:p>
        </w:tc>
        <w:tc>
          <w:tcPr>
            <w:tcW w:w="2350" w:type="dxa"/>
            <w:vAlign w:val="center"/>
          </w:tcPr>
          <w:p w14:paraId="4D4A78D6" w14:textId="77777777" w:rsidR="00A02891" w:rsidRPr="00F030CC" w:rsidRDefault="00C474AC" w:rsidP="004445B4">
            <w:pPr>
              <w:spacing w:before="120" w:after="120" w:line="276" w:lineRule="auto"/>
              <w:rPr>
                <w:rFonts w:ascii="Calibri" w:hAnsi="Calibri"/>
                <w:lang w:val="en-AU" w:eastAsia="en-AU"/>
              </w:rPr>
            </w:pPr>
            <w:r w:rsidRPr="00122EBA">
              <w:rPr>
                <w:rFonts w:ascii="Calibri" w:eastAsia="Calibri" w:hAnsi="Calibri" w:cs="Calibri"/>
                <w:color w:val="000000" w:themeColor="text1"/>
                <w:sz w:val="22"/>
                <w:szCs w:val="22"/>
                <w:lang w:val="en-AU"/>
              </w:rPr>
              <w:t>Construction completion and facility opening</w:t>
            </w:r>
          </w:p>
        </w:tc>
        <w:tc>
          <w:tcPr>
            <w:tcW w:w="1435" w:type="dxa"/>
            <w:vAlign w:val="center"/>
          </w:tcPr>
          <w:p w14:paraId="3D0A97BD" w14:textId="77777777" w:rsidR="00A02891" w:rsidRPr="00F030CC" w:rsidRDefault="00C474AC" w:rsidP="004445B4">
            <w:pPr>
              <w:spacing w:before="120" w:after="120" w:line="276" w:lineRule="auto"/>
              <w:jc w:val="center"/>
              <w:rPr>
                <w:rFonts w:ascii="Calibri" w:hAnsi="Calibri" w:cs="Arial"/>
                <w:lang w:val="en-AU" w:eastAsia="en-AU"/>
              </w:rPr>
            </w:pPr>
            <w:r w:rsidRPr="00F030CC">
              <w:rPr>
                <w:rFonts w:asciiTheme="minorHAnsi" w:hAnsiTheme="minorHAnsi" w:cs="Arial"/>
                <w:lang w:val="en-AU" w:eastAsia="en-AU"/>
              </w:rPr>
              <w:t>$</w:t>
            </w:r>
            <w:r>
              <w:rPr>
                <w:rFonts w:asciiTheme="minorHAnsi" w:hAnsiTheme="minorHAnsi" w:cs="Arial"/>
                <w:lang w:val="en-AU" w:eastAsia="en-AU"/>
              </w:rPr>
              <w:t>4</w:t>
            </w:r>
            <w:r w:rsidRPr="00F030CC">
              <w:rPr>
                <w:rFonts w:asciiTheme="minorHAnsi" w:hAnsiTheme="minorHAnsi" w:cs="Arial"/>
                <w:lang w:val="en-AU" w:eastAsia="en-AU"/>
              </w:rPr>
              <w:t>,</w:t>
            </w:r>
            <w:r>
              <w:rPr>
                <w:rFonts w:asciiTheme="minorHAnsi" w:hAnsiTheme="minorHAnsi" w:cs="Arial"/>
                <w:lang w:val="en-AU" w:eastAsia="en-AU"/>
              </w:rPr>
              <w:t>750</w:t>
            </w:r>
            <w:r w:rsidRPr="00F030CC">
              <w:rPr>
                <w:rFonts w:asciiTheme="minorHAnsi" w:hAnsiTheme="minorHAnsi" w:cs="Arial"/>
                <w:lang w:val="en-AU" w:eastAsia="en-AU"/>
              </w:rPr>
              <w:t>,000</w:t>
            </w:r>
          </w:p>
        </w:tc>
        <w:tc>
          <w:tcPr>
            <w:tcW w:w="1796" w:type="dxa"/>
            <w:shd w:val="clear" w:color="auto" w:fill="auto"/>
            <w:vAlign w:val="center"/>
          </w:tcPr>
          <w:p w14:paraId="5A6BFA03" w14:textId="77777777" w:rsidR="00A02891" w:rsidRDefault="00A02891" w:rsidP="004445B4">
            <w:pPr>
              <w:spacing w:before="120" w:after="120" w:line="276" w:lineRule="auto"/>
              <w:jc w:val="center"/>
              <w:rPr>
                <w:rFonts w:ascii="Calibri" w:hAnsi="Calibri" w:cs="Arial"/>
                <w:lang w:val="en-AU" w:eastAsia="en-AU"/>
              </w:rPr>
            </w:pPr>
          </w:p>
          <w:p w14:paraId="7B632272" w14:textId="77777777" w:rsidR="00A02891" w:rsidRPr="00F030CC" w:rsidRDefault="00C474AC" w:rsidP="004445B4">
            <w:pPr>
              <w:spacing w:before="120" w:after="120" w:line="276" w:lineRule="auto"/>
              <w:jc w:val="center"/>
              <w:rPr>
                <w:rFonts w:ascii="Calibri" w:hAnsi="Calibri" w:cs="Arial"/>
                <w:lang w:val="en-AU" w:eastAsia="en-AU"/>
              </w:rPr>
            </w:pPr>
            <w:r w:rsidRPr="00F030CC">
              <w:rPr>
                <w:rFonts w:asciiTheme="minorHAnsi" w:hAnsiTheme="minorHAnsi" w:cs="Arial"/>
                <w:lang w:val="en-AU" w:eastAsia="en-AU"/>
              </w:rPr>
              <w:t>$</w:t>
            </w:r>
            <w:r>
              <w:rPr>
                <w:rFonts w:asciiTheme="minorHAnsi" w:hAnsiTheme="minorHAnsi" w:cs="Arial"/>
                <w:lang w:val="en-AU" w:eastAsia="en-AU"/>
              </w:rPr>
              <w:t>4</w:t>
            </w:r>
            <w:r w:rsidRPr="00F030CC">
              <w:rPr>
                <w:rFonts w:asciiTheme="minorHAnsi" w:hAnsiTheme="minorHAnsi" w:cs="Arial"/>
                <w:lang w:val="en-AU" w:eastAsia="en-AU"/>
              </w:rPr>
              <w:t>,</w:t>
            </w:r>
            <w:r>
              <w:rPr>
                <w:rFonts w:asciiTheme="minorHAnsi" w:hAnsiTheme="minorHAnsi" w:cs="Arial"/>
                <w:lang w:val="en-AU" w:eastAsia="en-AU"/>
              </w:rPr>
              <w:t>750</w:t>
            </w:r>
            <w:r w:rsidRPr="00F030CC">
              <w:rPr>
                <w:rFonts w:asciiTheme="minorHAnsi" w:hAnsiTheme="minorHAnsi" w:cs="Arial"/>
                <w:lang w:val="en-AU" w:eastAsia="en-AU"/>
              </w:rPr>
              <w:t>,000</w:t>
            </w:r>
          </w:p>
        </w:tc>
        <w:tc>
          <w:tcPr>
            <w:tcW w:w="1738" w:type="dxa"/>
            <w:vMerge/>
            <w:shd w:val="clear" w:color="auto" w:fill="auto"/>
            <w:vAlign w:val="center"/>
          </w:tcPr>
          <w:p w14:paraId="252D7C0E" w14:textId="77777777" w:rsidR="00A02891" w:rsidRPr="00F030CC" w:rsidRDefault="00A02891" w:rsidP="004445B4">
            <w:pPr>
              <w:spacing w:before="120" w:after="120" w:line="276" w:lineRule="auto"/>
              <w:jc w:val="center"/>
              <w:rPr>
                <w:rFonts w:ascii="Calibri" w:hAnsi="Calibri" w:cs="Calibri"/>
                <w:szCs w:val="20"/>
                <w:lang w:val="en-AU" w:eastAsia="en-AU"/>
              </w:rPr>
            </w:pPr>
          </w:p>
        </w:tc>
        <w:tc>
          <w:tcPr>
            <w:tcW w:w="1451" w:type="dxa"/>
            <w:vAlign w:val="center"/>
          </w:tcPr>
          <w:p w14:paraId="5CFCFCAD" w14:textId="77777777" w:rsidR="00A02891" w:rsidRPr="00BB716B" w:rsidRDefault="00C474AC" w:rsidP="004445B4">
            <w:pPr>
              <w:spacing w:before="120" w:after="120" w:line="276" w:lineRule="auto"/>
              <w:jc w:val="center"/>
              <w:rPr>
                <w:rFonts w:ascii="Calibri" w:hAnsi="Calibri"/>
                <w:highlight w:val="yellow"/>
                <w:lang w:val="en-AU" w:eastAsia="en-AU"/>
              </w:rPr>
            </w:pPr>
            <w:r w:rsidRPr="000602CF">
              <w:rPr>
                <w:rFonts w:ascii="Calibri" w:eastAsia="Calibri" w:hAnsi="Calibri" w:cs="Calibri"/>
                <w:color w:val="000000" w:themeColor="text1"/>
                <w:lang w:val="en-AU"/>
              </w:rPr>
              <w:t>$144,875</w:t>
            </w:r>
          </w:p>
        </w:tc>
        <w:tc>
          <w:tcPr>
            <w:tcW w:w="1359" w:type="dxa"/>
            <w:shd w:val="clear" w:color="auto" w:fill="auto"/>
            <w:vAlign w:val="center"/>
          </w:tcPr>
          <w:p w14:paraId="70765FA6" w14:textId="77777777" w:rsidR="00A02891" w:rsidRPr="00F030CC" w:rsidRDefault="00C474AC" w:rsidP="004445B4">
            <w:pPr>
              <w:spacing w:before="120" w:after="120" w:line="276" w:lineRule="auto"/>
              <w:jc w:val="center"/>
              <w:rPr>
                <w:rFonts w:ascii="Calibri" w:hAnsi="Calibri"/>
                <w:lang w:val="en-AU" w:eastAsia="en-AU"/>
              </w:rPr>
            </w:pPr>
            <w:r w:rsidRPr="00F030CC">
              <w:rPr>
                <w:rFonts w:ascii="Calibri" w:hAnsi="Calibri"/>
                <w:lang w:val="en-AU" w:eastAsia="en-AU"/>
              </w:rPr>
              <w:t>N/A</w:t>
            </w:r>
          </w:p>
        </w:tc>
      </w:tr>
    </w:tbl>
    <w:p w14:paraId="24ACF839" w14:textId="77777777" w:rsidR="0052383E" w:rsidRDefault="0052383E" w:rsidP="004445B4">
      <w:pPr>
        <w:spacing w:before="120" w:after="120" w:line="276" w:lineRule="auto"/>
        <w:contextualSpacing/>
        <w:jc w:val="center"/>
        <w:rPr>
          <w:rFonts w:ascii="Calibri" w:hAnsi="Calibri" w:cs="Arial"/>
          <w:b/>
          <w:bCs/>
          <w:lang w:val="en-AU"/>
        </w:rPr>
        <w:sectPr w:rsidR="0052383E" w:rsidSect="001E7076">
          <w:headerReference w:type="default" r:id="rId41"/>
          <w:footerReference w:type="default" r:id="rId42"/>
          <w:pgSz w:w="11907" w:h="16840" w:code="9"/>
          <w:pgMar w:top="1440" w:right="1440" w:bottom="1440" w:left="1440" w:header="454" w:footer="454" w:gutter="0"/>
          <w:cols w:space="720"/>
          <w:formProt w:val="0"/>
        </w:sectPr>
      </w:pPr>
    </w:p>
    <w:tbl>
      <w:tblPr>
        <w:tblW w:w="11211" w:type="dxa"/>
        <w:tblInd w:w="-1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082"/>
        <w:gridCol w:w="2350"/>
        <w:gridCol w:w="1435"/>
        <w:gridCol w:w="1796"/>
        <w:gridCol w:w="1738"/>
        <w:gridCol w:w="1451"/>
        <w:gridCol w:w="1359"/>
      </w:tblGrid>
      <w:tr w:rsidR="0016662D" w14:paraId="2783D727" w14:textId="77777777" w:rsidTr="00704433">
        <w:trPr>
          <w:trHeight w:val="439"/>
          <w:tblHeader/>
        </w:trPr>
        <w:tc>
          <w:tcPr>
            <w:tcW w:w="1082" w:type="dxa"/>
            <w:vMerge w:val="restart"/>
            <w:shd w:val="clear" w:color="auto" w:fill="D9D9D9"/>
          </w:tcPr>
          <w:p w14:paraId="1ABB6BFD" w14:textId="77777777" w:rsidR="0052383E" w:rsidRPr="00A50AF3" w:rsidRDefault="0052383E" w:rsidP="00704433">
            <w:pPr>
              <w:spacing w:before="120" w:after="120" w:line="276" w:lineRule="auto"/>
              <w:jc w:val="center"/>
              <w:rPr>
                <w:rFonts w:ascii="Calibri" w:hAnsi="Calibri" w:cs="Calibri"/>
                <w:b/>
                <w:szCs w:val="20"/>
                <w:lang w:val="en-AU"/>
              </w:rPr>
            </w:pPr>
          </w:p>
          <w:p w14:paraId="232A951D" w14:textId="77777777" w:rsidR="0052383E" w:rsidRPr="00A50AF3" w:rsidRDefault="00C474AC" w:rsidP="00704433">
            <w:pPr>
              <w:spacing w:before="120" w:after="120" w:line="276" w:lineRule="auto"/>
              <w:ind w:left="27" w:hanging="27"/>
              <w:jc w:val="center"/>
              <w:rPr>
                <w:rFonts w:ascii="Calibri" w:hAnsi="Calibri" w:cs="Calibri"/>
                <w:b/>
                <w:szCs w:val="20"/>
                <w:lang w:val="en-AU"/>
              </w:rPr>
            </w:pPr>
            <w:r w:rsidRPr="00A50AF3">
              <w:rPr>
                <w:rFonts w:asciiTheme="minorHAnsi" w:hAnsiTheme="minorHAnsi" w:cstheme="minorHAnsi"/>
                <w:b/>
                <w:szCs w:val="20"/>
                <w:lang w:val="en-AU"/>
              </w:rPr>
              <w:t>Year:</w:t>
            </w:r>
          </w:p>
        </w:tc>
        <w:tc>
          <w:tcPr>
            <w:tcW w:w="2350" w:type="dxa"/>
            <w:vMerge w:val="restart"/>
            <w:shd w:val="clear" w:color="auto" w:fill="D9D9D9"/>
            <w:vAlign w:val="center"/>
          </w:tcPr>
          <w:p w14:paraId="33A748F6" w14:textId="77777777" w:rsidR="0052383E" w:rsidRPr="00A50AF3" w:rsidRDefault="00C474AC" w:rsidP="00704433">
            <w:pPr>
              <w:spacing w:before="120" w:after="120" w:line="276" w:lineRule="auto"/>
              <w:jc w:val="center"/>
              <w:rPr>
                <w:rFonts w:ascii="Calibri" w:hAnsi="Calibri" w:cs="Calibri"/>
                <w:b/>
                <w:szCs w:val="20"/>
                <w:lang w:val="en-AU"/>
              </w:rPr>
            </w:pPr>
            <w:r>
              <w:rPr>
                <w:rFonts w:asciiTheme="minorHAnsi" w:hAnsiTheme="minorHAnsi" w:cstheme="minorHAnsi"/>
                <w:b/>
                <w:szCs w:val="20"/>
                <w:lang w:val="en-AU"/>
              </w:rPr>
              <w:t>Project Status</w:t>
            </w:r>
          </w:p>
        </w:tc>
        <w:tc>
          <w:tcPr>
            <w:tcW w:w="1435" w:type="dxa"/>
            <w:vMerge w:val="restart"/>
            <w:shd w:val="clear" w:color="auto" w:fill="D9D9D9"/>
            <w:vAlign w:val="center"/>
          </w:tcPr>
          <w:p w14:paraId="33A6CD86" w14:textId="77777777" w:rsidR="0052383E" w:rsidRDefault="00C474AC" w:rsidP="00704433">
            <w:pPr>
              <w:spacing w:before="120" w:after="120" w:line="276" w:lineRule="auto"/>
              <w:jc w:val="center"/>
              <w:rPr>
                <w:rFonts w:ascii="Calibri" w:hAnsi="Calibri" w:cs="Calibri"/>
                <w:b/>
                <w:szCs w:val="20"/>
                <w:lang w:val="en-AU"/>
              </w:rPr>
            </w:pPr>
            <w:r>
              <w:rPr>
                <w:rFonts w:asciiTheme="minorHAnsi" w:hAnsiTheme="minorHAnsi" w:cstheme="minorHAnsi"/>
                <w:b/>
                <w:szCs w:val="20"/>
                <w:lang w:val="en-AU"/>
              </w:rPr>
              <w:t>Total capital cost</w:t>
            </w:r>
          </w:p>
        </w:tc>
        <w:tc>
          <w:tcPr>
            <w:tcW w:w="3534" w:type="dxa"/>
            <w:gridSpan w:val="2"/>
            <w:tcBorders>
              <w:bottom w:val="single" w:sz="6" w:space="0" w:color="000000"/>
            </w:tcBorders>
            <w:shd w:val="clear" w:color="auto" w:fill="D9D9D9"/>
            <w:vAlign w:val="center"/>
          </w:tcPr>
          <w:p w14:paraId="21276473" w14:textId="77777777" w:rsidR="0052383E" w:rsidRPr="00A50AF3" w:rsidRDefault="00C474AC" w:rsidP="00704433">
            <w:pPr>
              <w:spacing w:before="120" w:after="120" w:line="276" w:lineRule="auto"/>
              <w:jc w:val="center"/>
              <w:rPr>
                <w:rFonts w:ascii="Calibri" w:hAnsi="Calibri" w:cs="Calibri"/>
                <w:b/>
                <w:szCs w:val="20"/>
                <w:lang w:val="en-AU"/>
              </w:rPr>
            </w:pPr>
            <w:r>
              <w:rPr>
                <w:rFonts w:asciiTheme="minorHAnsi" w:hAnsiTheme="minorHAnsi" w:cstheme="minorHAnsi"/>
                <w:b/>
                <w:szCs w:val="20"/>
                <w:lang w:val="en-AU"/>
              </w:rPr>
              <w:t>Capital</w:t>
            </w:r>
            <w:r w:rsidRPr="00A50AF3">
              <w:rPr>
                <w:rFonts w:asciiTheme="minorHAnsi" w:hAnsiTheme="minorHAnsi" w:cstheme="minorHAnsi"/>
                <w:b/>
                <w:szCs w:val="20"/>
                <w:lang w:val="en-AU"/>
              </w:rPr>
              <w:t xml:space="preserve"> Budget </w:t>
            </w:r>
          </w:p>
        </w:tc>
        <w:tc>
          <w:tcPr>
            <w:tcW w:w="1451" w:type="dxa"/>
            <w:vMerge w:val="restart"/>
            <w:shd w:val="clear" w:color="auto" w:fill="D9D9D9"/>
            <w:vAlign w:val="center"/>
          </w:tcPr>
          <w:p w14:paraId="7F455049" w14:textId="77777777" w:rsidR="0052383E" w:rsidRDefault="00C474AC" w:rsidP="00704433">
            <w:pPr>
              <w:spacing w:before="120" w:after="120" w:line="276" w:lineRule="auto"/>
              <w:jc w:val="center"/>
              <w:rPr>
                <w:rFonts w:ascii="Calibri" w:hAnsi="Calibri" w:cs="Arial"/>
                <w:b/>
                <w:lang w:val="en-AU"/>
              </w:rPr>
            </w:pPr>
            <w:r>
              <w:rPr>
                <w:rFonts w:asciiTheme="minorHAnsi" w:hAnsiTheme="minorHAnsi" w:cs="Arial"/>
                <w:b/>
                <w:lang w:val="en-AU"/>
              </w:rPr>
              <w:t xml:space="preserve">Proposed </w:t>
            </w:r>
          </w:p>
          <w:p w14:paraId="21260FC9" w14:textId="77777777" w:rsidR="0052383E" w:rsidRPr="005330DC" w:rsidRDefault="00C474AC" w:rsidP="00704433">
            <w:pPr>
              <w:spacing w:before="120" w:after="120" w:line="276" w:lineRule="auto"/>
              <w:jc w:val="center"/>
              <w:rPr>
                <w:rFonts w:ascii="Calibri" w:hAnsi="Calibri" w:cs="Arial"/>
                <w:b/>
                <w:lang w:val="en-AU"/>
              </w:rPr>
            </w:pPr>
            <w:r w:rsidRPr="30D65299">
              <w:rPr>
                <w:rFonts w:asciiTheme="minorHAnsi" w:hAnsiTheme="minorHAnsi" w:cs="Arial"/>
                <w:b/>
                <w:lang w:val="en-AU"/>
              </w:rPr>
              <w:t>Operational Budget</w:t>
            </w:r>
          </w:p>
        </w:tc>
        <w:tc>
          <w:tcPr>
            <w:tcW w:w="1359" w:type="dxa"/>
            <w:vMerge w:val="restart"/>
            <w:shd w:val="clear" w:color="auto" w:fill="D9D9D9"/>
            <w:vAlign w:val="center"/>
          </w:tcPr>
          <w:p w14:paraId="4C3850E2" w14:textId="77777777" w:rsidR="0052383E" w:rsidRPr="00A50AF3" w:rsidRDefault="00C474AC" w:rsidP="00704433">
            <w:pPr>
              <w:spacing w:before="120" w:after="120" w:line="276" w:lineRule="auto"/>
              <w:jc w:val="center"/>
              <w:rPr>
                <w:rFonts w:ascii="Calibri" w:hAnsi="Calibri" w:cs="Arial"/>
                <w:b/>
                <w:lang w:val="en-AU"/>
              </w:rPr>
            </w:pPr>
            <w:r w:rsidRPr="1D1A46BA">
              <w:rPr>
                <w:rFonts w:asciiTheme="minorHAnsi" w:hAnsiTheme="minorHAnsi" w:cs="Arial"/>
                <w:b/>
                <w:lang w:val="en-AU"/>
              </w:rPr>
              <w:t>Potential income</w:t>
            </w:r>
          </w:p>
        </w:tc>
      </w:tr>
      <w:tr w:rsidR="0016662D" w14:paraId="02B2EB53" w14:textId="77777777" w:rsidTr="00704433">
        <w:trPr>
          <w:trHeight w:val="271"/>
        </w:trPr>
        <w:tc>
          <w:tcPr>
            <w:tcW w:w="1082" w:type="dxa"/>
            <w:vMerge/>
          </w:tcPr>
          <w:p w14:paraId="07E1BFF9" w14:textId="77777777" w:rsidR="0052383E" w:rsidRPr="00A50AF3" w:rsidRDefault="0052383E" w:rsidP="00704433">
            <w:pPr>
              <w:keepNext/>
              <w:spacing w:before="120" w:after="120" w:line="276" w:lineRule="auto"/>
              <w:jc w:val="center"/>
              <w:outlineLvl w:val="1"/>
              <w:rPr>
                <w:rFonts w:ascii="Calibri" w:hAnsi="Calibri" w:cs="Calibri"/>
                <w:b/>
                <w:bCs/>
                <w:i/>
                <w:iCs/>
                <w:sz w:val="22"/>
                <w:szCs w:val="20"/>
                <w:lang w:val="en-AU"/>
              </w:rPr>
            </w:pPr>
          </w:p>
        </w:tc>
        <w:tc>
          <w:tcPr>
            <w:tcW w:w="2350" w:type="dxa"/>
            <w:vMerge/>
          </w:tcPr>
          <w:p w14:paraId="7A8E6DE6" w14:textId="77777777" w:rsidR="0052383E" w:rsidRDefault="0052383E" w:rsidP="00704433">
            <w:pPr>
              <w:spacing w:before="120" w:after="120" w:line="276" w:lineRule="auto"/>
              <w:jc w:val="center"/>
              <w:rPr>
                <w:rFonts w:ascii="Calibri" w:hAnsi="Calibri" w:cs="Calibri"/>
                <w:b/>
                <w:szCs w:val="20"/>
                <w:lang w:val="en-AU"/>
              </w:rPr>
            </w:pPr>
          </w:p>
        </w:tc>
        <w:tc>
          <w:tcPr>
            <w:tcW w:w="1435" w:type="dxa"/>
            <w:vMerge/>
          </w:tcPr>
          <w:p w14:paraId="451B0478" w14:textId="77777777" w:rsidR="0052383E" w:rsidRDefault="0052383E" w:rsidP="00704433">
            <w:pPr>
              <w:spacing w:before="120" w:after="120" w:line="276" w:lineRule="auto"/>
              <w:jc w:val="center"/>
              <w:rPr>
                <w:rFonts w:ascii="Calibri" w:hAnsi="Calibri" w:cs="Calibri"/>
                <w:b/>
                <w:szCs w:val="20"/>
                <w:lang w:val="en-AU"/>
              </w:rPr>
            </w:pPr>
          </w:p>
        </w:tc>
        <w:tc>
          <w:tcPr>
            <w:tcW w:w="1796" w:type="dxa"/>
            <w:shd w:val="clear" w:color="auto" w:fill="D9D9D9"/>
            <w:vAlign w:val="center"/>
          </w:tcPr>
          <w:p w14:paraId="3887496F" w14:textId="77777777" w:rsidR="0052383E" w:rsidRPr="00A50AF3" w:rsidRDefault="00C474AC" w:rsidP="00704433">
            <w:pPr>
              <w:spacing w:before="120" w:after="120" w:line="276" w:lineRule="auto"/>
              <w:jc w:val="center"/>
              <w:rPr>
                <w:rFonts w:ascii="Calibri" w:hAnsi="Calibri" w:cs="Calibri"/>
                <w:b/>
                <w:szCs w:val="20"/>
                <w:lang w:val="en-AU"/>
              </w:rPr>
            </w:pPr>
            <w:r>
              <w:rPr>
                <w:rFonts w:asciiTheme="minorHAnsi" w:hAnsiTheme="minorHAnsi" w:cstheme="minorHAnsi"/>
                <w:b/>
                <w:szCs w:val="20"/>
                <w:lang w:val="en-AU"/>
              </w:rPr>
              <w:t>Existing LTFP allocation</w:t>
            </w:r>
          </w:p>
        </w:tc>
        <w:tc>
          <w:tcPr>
            <w:tcW w:w="1738" w:type="dxa"/>
            <w:shd w:val="clear" w:color="auto" w:fill="D9D9D9"/>
            <w:vAlign w:val="center"/>
          </w:tcPr>
          <w:p w14:paraId="3918F8FF" w14:textId="77777777" w:rsidR="0052383E" w:rsidRPr="00A50AF3" w:rsidRDefault="00C474AC" w:rsidP="00704433">
            <w:pPr>
              <w:spacing w:before="120" w:after="120" w:line="276" w:lineRule="auto"/>
              <w:jc w:val="center"/>
              <w:rPr>
                <w:rFonts w:ascii="Calibri" w:hAnsi="Calibri" w:cs="Calibri"/>
                <w:b/>
                <w:szCs w:val="20"/>
                <w:lang w:val="en-AU"/>
              </w:rPr>
            </w:pPr>
            <w:r w:rsidRPr="00A50AF3">
              <w:rPr>
                <w:rFonts w:asciiTheme="minorHAnsi" w:hAnsiTheme="minorHAnsi" w:cstheme="minorHAnsi"/>
                <w:b/>
                <w:szCs w:val="20"/>
                <w:lang w:val="en-AU"/>
              </w:rPr>
              <w:t>External</w:t>
            </w:r>
            <w:r>
              <w:rPr>
                <w:rFonts w:asciiTheme="minorHAnsi" w:hAnsiTheme="minorHAnsi" w:cstheme="minorHAnsi"/>
                <w:b/>
                <w:szCs w:val="20"/>
                <w:lang w:val="en-AU"/>
              </w:rPr>
              <w:t xml:space="preserve"> funding</w:t>
            </w:r>
          </w:p>
        </w:tc>
        <w:tc>
          <w:tcPr>
            <w:tcW w:w="1451" w:type="dxa"/>
            <w:vMerge/>
          </w:tcPr>
          <w:p w14:paraId="0E152808" w14:textId="77777777" w:rsidR="0052383E" w:rsidRPr="005330DC" w:rsidRDefault="0052383E" w:rsidP="00704433">
            <w:pPr>
              <w:spacing w:before="120" w:after="120" w:line="276" w:lineRule="auto"/>
              <w:jc w:val="center"/>
              <w:rPr>
                <w:rFonts w:ascii="Calibri" w:hAnsi="Calibri" w:cs="Calibri"/>
                <w:b/>
                <w:szCs w:val="20"/>
                <w:lang w:val="en-AU"/>
              </w:rPr>
            </w:pPr>
          </w:p>
        </w:tc>
        <w:tc>
          <w:tcPr>
            <w:tcW w:w="1359" w:type="dxa"/>
            <w:vMerge/>
          </w:tcPr>
          <w:p w14:paraId="5CAD62C4" w14:textId="77777777" w:rsidR="0052383E" w:rsidRPr="00A50AF3" w:rsidRDefault="0052383E" w:rsidP="00704433">
            <w:pPr>
              <w:spacing w:before="120" w:after="120" w:line="276" w:lineRule="auto"/>
              <w:jc w:val="center"/>
              <w:rPr>
                <w:rFonts w:ascii="Calibri" w:hAnsi="Calibri" w:cs="Calibri"/>
                <w:b/>
                <w:szCs w:val="20"/>
                <w:lang w:val="en-AU"/>
              </w:rPr>
            </w:pPr>
          </w:p>
        </w:tc>
      </w:tr>
      <w:tr w:rsidR="0016662D" w14:paraId="02A6107A" w14:textId="77777777" w:rsidTr="00A02891">
        <w:trPr>
          <w:trHeight w:val="492"/>
        </w:trPr>
        <w:tc>
          <w:tcPr>
            <w:tcW w:w="1082" w:type="dxa"/>
            <w:shd w:val="clear" w:color="auto" w:fill="D9D9D9"/>
            <w:vAlign w:val="center"/>
          </w:tcPr>
          <w:p w14:paraId="24FA74C5" w14:textId="77777777" w:rsidR="0026467A" w:rsidRDefault="00C474AC" w:rsidP="004445B4">
            <w:pPr>
              <w:spacing w:before="120" w:after="120" w:line="276" w:lineRule="auto"/>
              <w:contextualSpacing/>
              <w:jc w:val="center"/>
              <w:rPr>
                <w:rFonts w:ascii="Calibri" w:hAnsi="Calibri" w:cs="Arial"/>
                <w:b/>
                <w:bCs/>
                <w:lang w:val="en-AU"/>
              </w:rPr>
            </w:pPr>
            <w:r>
              <w:rPr>
                <w:rFonts w:asciiTheme="minorHAnsi" w:hAnsiTheme="minorHAnsi" w:cs="Arial"/>
                <w:b/>
                <w:bCs/>
                <w:lang w:val="en-AU"/>
              </w:rPr>
              <w:t xml:space="preserve">2025/26 </w:t>
            </w:r>
          </w:p>
          <w:p w14:paraId="375E6417" w14:textId="77777777" w:rsidR="0026467A" w:rsidRDefault="0026467A" w:rsidP="004445B4">
            <w:pPr>
              <w:spacing w:before="120" w:after="120" w:line="276" w:lineRule="auto"/>
              <w:contextualSpacing/>
              <w:jc w:val="center"/>
              <w:rPr>
                <w:rFonts w:ascii="Calibri" w:hAnsi="Calibri" w:cs="Arial"/>
                <w:b/>
                <w:bCs/>
                <w:lang w:val="en-AU"/>
              </w:rPr>
            </w:pPr>
          </w:p>
        </w:tc>
        <w:tc>
          <w:tcPr>
            <w:tcW w:w="2350" w:type="dxa"/>
            <w:vAlign w:val="center"/>
          </w:tcPr>
          <w:p w14:paraId="3B328B84" w14:textId="77777777" w:rsidR="0026467A" w:rsidRPr="00F030CC" w:rsidRDefault="00C474AC" w:rsidP="004445B4">
            <w:pPr>
              <w:spacing w:before="120" w:after="120" w:line="276" w:lineRule="auto"/>
              <w:rPr>
                <w:rFonts w:ascii="Calibri" w:hAnsi="Calibri"/>
                <w:lang w:val="en-AU" w:eastAsia="en-AU"/>
              </w:rPr>
            </w:pPr>
            <w:r w:rsidRPr="00122EBA">
              <w:rPr>
                <w:rFonts w:ascii="Calibri" w:eastAsia="Calibri" w:hAnsi="Calibri" w:cs="Calibri"/>
                <w:color w:val="000000" w:themeColor="text1"/>
                <w:sz w:val="22"/>
                <w:szCs w:val="22"/>
                <w:lang w:val="en-AU"/>
              </w:rPr>
              <w:t xml:space="preserve">Governance transition to </w:t>
            </w:r>
            <w:r>
              <w:rPr>
                <w:rFonts w:ascii="Calibri" w:eastAsia="Calibri" w:hAnsi="Calibri" w:cs="Calibri"/>
                <w:color w:val="000000" w:themeColor="text1"/>
                <w:sz w:val="22"/>
                <w:szCs w:val="22"/>
                <w:lang w:val="en-AU"/>
              </w:rPr>
              <w:t>new entity</w:t>
            </w:r>
            <w:r w:rsidRPr="00122EBA">
              <w:rPr>
                <w:rFonts w:ascii="Calibri" w:eastAsia="Calibri" w:hAnsi="Calibri" w:cs="Calibri"/>
                <w:color w:val="000000" w:themeColor="text1"/>
                <w:sz w:val="22"/>
                <w:szCs w:val="22"/>
                <w:lang w:val="en-AU"/>
              </w:rPr>
              <w:t xml:space="preserve"> operating facility commences</w:t>
            </w:r>
            <w:r>
              <w:rPr>
                <w:rFonts w:ascii="Calibri" w:eastAsia="Calibri" w:hAnsi="Calibri" w:cs="Calibri"/>
                <w:color w:val="000000" w:themeColor="text1"/>
                <w:sz w:val="22"/>
                <w:szCs w:val="22"/>
                <w:lang w:val="en-AU"/>
              </w:rPr>
              <w:t xml:space="preserve"> </w:t>
            </w:r>
            <w:r w:rsidRPr="00AB0D31">
              <w:rPr>
                <w:rFonts w:ascii="Calibri" w:eastAsia="Calibri" w:hAnsi="Calibri" w:cs="Calibri"/>
                <w:color w:val="000000" w:themeColor="text1"/>
                <w:sz w:val="22"/>
                <w:szCs w:val="22"/>
                <w:lang w:val="en-AU"/>
              </w:rPr>
              <w:t>with some shared functions with Council</w:t>
            </w:r>
          </w:p>
        </w:tc>
        <w:tc>
          <w:tcPr>
            <w:tcW w:w="1435" w:type="dxa"/>
            <w:vAlign w:val="center"/>
          </w:tcPr>
          <w:p w14:paraId="1D1F1388" w14:textId="77777777" w:rsidR="0026467A" w:rsidRPr="00F030CC" w:rsidRDefault="00C474AC" w:rsidP="004445B4">
            <w:pPr>
              <w:spacing w:before="120" w:after="120" w:line="276" w:lineRule="auto"/>
              <w:jc w:val="center"/>
              <w:rPr>
                <w:rFonts w:ascii="Calibri" w:hAnsi="Calibri" w:cs="Arial"/>
                <w:lang w:val="en-AU" w:eastAsia="en-AU"/>
              </w:rPr>
            </w:pPr>
            <w:r w:rsidRPr="00F030CC">
              <w:rPr>
                <w:rFonts w:asciiTheme="minorHAnsi" w:hAnsiTheme="minorHAnsi" w:cs="Arial"/>
                <w:lang w:val="en-AU" w:eastAsia="en-AU"/>
              </w:rPr>
              <w:t>N</w:t>
            </w:r>
            <w:r w:rsidR="000602CF">
              <w:rPr>
                <w:rFonts w:asciiTheme="minorHAnsi" w:hAnsiTheme="minorHAnsi" w:cs="Arial"/>
                <w:lang w:val="en-AU" w:eastAsia="en-AU"/>
              </w:rPr>
              <w:t>/</w:t>
            </w:r>
            <w:r w:rsidRPr="00F030CC">
              <w:rPr>
                <w:rFonts w:asciiTheme="minorHAnsi" w:hAnsiTheme="minorHAnsi" w:cs="Arial"/>
                <w:lang w:val="en-AU" w:eastAsia="en-AU"/>
              </w:rPr>
              <w:t>A</w:t>
            </w:r>
          </w:p>
        </w:tc>
        <w:tc>
          <w:tcPr>
            <w:tcW w:w="1796" w:type="dxa"/>
            <w:shd w:val="clear" w:color="auto" w:fill="auto"/>
            <w:vAlign w:val="center"/>
          </w:tcPr>
          <w:p w14:paraId="4C3D144F" w14:textId="77777777" w:rsidR="0026467A" w:rsidRPr="00F030CC" w:rsidRDefault="00C474AC" w:rsidP="004445B4">
            <w:pPr>
              <w:spacing w:before="120" w:after="120" w:line="276" w:lineRule="auto"/>
              <w:jc w:val="center"/>
              <w:rPr>
                <w:rFonts w:ascii="Calibri" w:hAnsi="Calibri" w:cs="Arial"/>
                <w:lang w:val="en-AU" w:eastAsia="en-AU"/>
              </w:rPr>
            </w:pPr>
            <w:r w:rsidRPr="00F030CC">
              <w:rPr>
                <w:rFonts w:asciiTheme="minorHAnsi" w:hAnsiTheme="minorHAnsi" w:cs="Arial"/>
                <w:lang w:val="en-AU" w:eastAsia="en-AU"/>
              </w:rPr>
              <w:t>N</w:t>
            </w:r>
            <w:r w:rsidR="000602CF">
              <w:rPr>
                <w:rFonts w:asciiTheme="minorHAnsi" w:hAnsiTheme="minorHAnsi" w:cs="Arial"/>
                <w:lang w:val="en-AU" w:eastAsia="en-AU"/>
              </w:rPr>
              <w:t>/</w:t>
            </w:r>
            <w:r w:rsidRPr="00F030CC">
              <w:rPr>
                <w:rFonts w:asciiTheme="minorHAnsi" w:hAnsiTheme="minorHAnsi" w:cs="Arial"/>
                <w:lang w:val="en-AU" w:eastAsia="en-AU"/>
              </w:rPr>
              <w:t>A</w:t>
            </w:r>
          </w:p>
        </w:tc>
        <w:tc>
          <w:tcPr>
            <w:tcW w:w="1738" w:type="dxa"/>
            <w:shd w:val="clear" w:color="auto" w:fill="auto"/>
            <w:vAlign w:val="center"/>
          </w:tcPr>
          <w:p w14:paraId="5E40F49D" w14:textId="77777777" w:rsidR="0026467A" w:rsidRPr="00F030CC" w:rsidRDefault="00C474AC" w:rsidP="004445B4">
            <w:pPr>
              <w:spacing w:before="120" w:after="120" w:line="276" w:lineRule="auto"/>
              <w:jc w:val="center"/>
              <w:rPr>
                <w:rFonts w:ascii="Calibri" w:hAnsi="Calibri" w:cs="Calibri"/>
                <w:szCs w:val="20"/>
                <w:lang w:val="en-AU" w:eastAsia="en-AU"/>
              </w:rPr>
            </w:pPr>
            <w:r w:rsidRPr="00F030CC">
              <w:rPr>
                <w:rFonts w:asciiTheme="minorHAnsi" w:hAnsiTheme="minorHAnsi" w:cs="Arial"/>
                <w:lang w:val="en-AU" w:eastAsia="en-AU"/>
              </w:rPr>
              <w:t>N/A but possible future grant opportunities</w:t>
            </w:r>
          </w:p>
        </w:tc>
        <w:tc>
          <w:tcPr>
            <w:tcW w:w="1451" w:type="dxa"/>
            <w:vAlign w:val="center"/>
          </w:tcPr>
          <w:p w14:paraId="7CF503AC" w14:textId="77777777" w:rsidR="0026467A" w:rsidRPr="00BB716B" w:rsidRDefault="00C474AC" w:rsidP="004445B4">
            <w:pPr>
              <w:spacing w:before="120" w:after="120" w:line="276" w:lineRule="auto"/>
              <w:jc w:val="center"/>
              <w:rPr>
                <w:rFonts w:ascii="Calibri" w:hAnsi="Calibri" w:cs="Arial"/>
                <w:highlight w:val="yellow"/>
                <w:lang w:val="en-AU" w:eastAsia="en-AU"/>
              </w:rPr>
            </w:pPr>
            <w:r w:rsidRPr="000602CF">
              <w:rPr>
                <w:rFonts w:ascii="Calibri" w:hAnsi="Calibri"/>
                <w:lang w:val="en-AU"/>
              </w:rPr>
              <w:t>$224,750</w:t>
            </w:r>
          </w:p>
        </w:tc>
        <w:tc>
          <w:tcPr>
            <w:tcW w:w="1359" w:type="dxa"/>
            <w:shd w:val="clear" w:color="auto" w:fill="auto"/>
            <w:vAlign w:val="center"/>
          </w:tcPr>
          <w:p w14:paraId="5E9AD91D" w14:textId="77777777" w:rsidR="0026467A" w:rsidRPr="00F030CC" w:rsidRDefault="00C474AC" w:rsidP="004445B4">
            <w:pPr>
              <w:spacing w:before="120" w:after="120" w:line="276" w:lineRule="auto"/>
              <w:jc w:val="center"/>
              <w:rPr>
                <w:rFonts w:ascii="Calibri" w:hAnsi="Calibri" w:cs="Calibri"/>
                <w:szCs w:val="20"/>
                <w:lang w:val="en-AU"/>
              </w:rPr>
            </w:pPr>
            <w:r w:rsidRPr="00F030CC">
              <w:rPr>
                <w:rFonts w:asciiTheme="minorHAnsi" w:hAnsiTheme="minorHAnsi" w:cstheme="minorHAnsi"/>
                <w:lang w:val="en-AU"/>
              </w:rPr>
              <w:t>&lt; $10,000 per annum</w:t>
            </w:r>
          </w:p>
          <w:p w14:paraId="758822A5" w14:textId="77777777" w:rsidR="0026467A" w:rsidRPr="00F030CC" w:rsidRDefault="0026467A" w:rsidP="004445B4">
            <w:pPr>
              <w:spacing w:before="120" w:after="120" w:line="276" w:lineRule="auto"/>
              <w:jc w:val="center"/>
              <w:rPr>
                <w:rFonts w:ascii="Calibri" w:hAnsi="Calibri"/>
                <w:lang w:val="en-AU" w:eastAsia="en-AU"/>
              </w:rPr>
            </w:pPr>
          </w:p>
        </w:tc>
      </w:tr>
      <w:tr w:rsidR="0016662D" w14:paraId="50E01581" w14:textId="77777777" w:rsidTr="00A02891">
        <w:trPr>
          <w:trHeight w:val="492"/>
        </w:trPr>
        <w:tc>
          <w:tcPr>
            <w:tcW w:w="1082" w:type="dxa"/>
            <w:shd w:val="clear" w:color="auto" w:fill="D9D9D9"/>
            <w:vAlign w:val="center"/>
          </w:tcPr>
          <w:p w14:paraId="37D2C79A" w14:textId="77777777" w:rsidR="0026467A" w:rsidRDefault="00C474AC" w:rsidP="004445B4">
            <w:pPr>
              <w:spacing w:before="120" w:after="120" w:line="276" w:lineRule="auto"/>
              <w:contextualSpacing/>
              <w:jc w:val="center"/>
              <w:rPr>
                <w:rFonts w:ascii="Calibri" w:hAnsi="Calibri" w:cs="Arial"/>
                <w:b/>
                <w:bCs/>
                <w:lang w:val="en-AU"/>
              </w:rPr>
            </w:pPr>
            <w:r>
              <w:rPr>
                <w:rFonts w:asciiTheme="minorHAnsi" w:hAnsiTheme="minorHAnsi" w:cs="Arial"/>
                <w:b/>
                <w:bCs/>
                <w:lang w:val="en-AU"/>
              </w:rPr>
              <w:t>2026/27</w:t>
            </w:r>
          </w:p>
        </w:tc>
        <w:tc>
          <w:tcPr>
            <w:tcW w:w="2350" w:type="dxa"/>
            <w:vAlign w:val="center"/>
          </w:tcPr>
          <w:p w14:paraId="2C402A07" w14:textId="77777777" w:rsidR="0026467A" w:rsidRPr="00F030CC" w:rsidRDefault="00C474AC" w:rsidP="004445B4">
            <w:pPr>
              <w:spacing w:before="120" w:after="120" w:line="276" w:lineRule="auto"/>
              <w:rPr>
                <w:rFonts w:ascii="Calibri" w:hAnsi="Calibri"/>
                <w:lang w:val="en-AU" w:eastAsia="en-AU"/>
              </w:rPr>
            </w:pPr>
            <w:r w:rsidRPr="00122EBA">
              <w:rPr>
                <w:rFonts w:ascii="Calibri" w:eastAsia="Calibri" w:hAnsi="Calibri" w:cs="Calibri"/>
                <w:color w:val="000000" w:themeColor="text1"/>
                <w:sz w:val="22"/>
                <w:szCs w:val="22"/>
                <w:lang w:val="en-AU"/>
              </w:rPr>
              <w:t xml:space="preserve">Governance transition to </w:t>
            </w:r>
            <w:r w:rsidRPr="005917AC">
              <w:rPr>
                <w:rFonts w:ascii="Calibri" w:eastAsia="Calibri" w:hAnsi="Calibri" w:cs="Calibri"/>
                <w:color w:val="000000" w:themeColor="text1"/>
                <w:sz w:val="22"/>
                <w:szCs w:val="22"/>
                <w:lang w:val="en-AU"/>
              </w:rPr>
              <w:t>new entity o</w:t>
            </w:r>
            <w:r w:rsidRPr="00122EBA">
              <w:rPr>
                <w:rFonts w:ascii="Calibri" w:eastAsia="Calibri" w:hAnsi="Calibri" w:cs="Calibri"/>
                <w:color w:val="000000" w:themeColor="text1"/>
                <w:sz w:val="22"/>
                <w:szCs w:val="22"/>
                <w:lang w:val="en-AU"/>
              </w:rPr>
              <w:t xml:space="preserve">perating facility </w:t>
            </w:r>
            <w:r w:rsidRPr="005917AC">
              <w:rPr>
                <w:rFonts w:ascii="Calibri" w:eastAsia="Calibri" w:hAnsi="Calibri" w:cs="Calibri"/>
                <w:color w:val="000000" w:themeColor="text1"/>
                <w:sz w:val="22"/>
                <w:szCs w:val="22"/>
                <w:lang w:val="en-AU"/>
              </w:rPr>
              <w:t>finalised</w:t>
            </w:r>
          </w:p>
        </w:tc>
        <w:tc>
          <w:tcPr>
            <w:tcW w:w="1435" w:type="dxa"/>
            <w:vAlign w:val="center"/>
          </w:tcPr>
          <w:p w14:paraId="3499192C" w14:textId="77777777" w:rsidR="0026467A" w:rsidRPr="00F030CC" w:rsidRDefault="00C474AC" w:rsidP="004445B4">
            <w:pPr>
              <w:spacing w:before="120" w:after="120" w:line="276" w:lineRule="auto"/>
              <w:jc w:val="center"/>
              <w:rPr>
                <w:rFonts w:ascii="Calibri" w:hAnsi="Calibri" w:cs="Arial"/>
                <w:lang w:val="en-AU" w:eastAsia="en-AU"/>
              </w:rPr>
            </w:pPr>
            <w:r w:rsidRPr="00F030CC">
              <w:rPr>
                <w:rFonts w:asciiTheme="minorHAnsi" w:hAnsiTheme="minorHAnsi" w:cs="Arial"/>
                <w:lang w:val="en-AU" w:eastAsia="en-AU"/>
              </w:rPr>
              <w:t>N</w:t>
            </w:r>
            <w:r w:rsidR="000602CF">
              <w:rPr>
                <w:rFonts w:asciiTheme="minorHAnsi" w:hAnsiTheme="minorHAnsi" w:cs="Arial"/>
                <w:lang w:val="en-AU" w:eastAsia="en-AU"/>
              </w:rPr>
              <w:t>/</w:t>
            </w:r>
            <w:r w:rsidRPr="00F030CC">
              <w:rPr>
                <w:rFonts w:asciiTheme="minorHAnsi" w:hAnsiTheme="minorHAnsi" w:cs="Arial"/>
                <w:lang w:val="en-AU" w:eastAsia="en-AU"/>
              </w:rPr>
              <w:t>A</w:t>
            </w:r>
          </w:p>
        </w:tc>
        <w:tc>
          <w:tcPr>
            <w:tcW w:w="1796" w:type="dxa"/>
            <w:shd w:val="clear" w:color="auto" w:fill="auto"/>
            <w:vAlign w:val="center"/>
          </w:tcPr>
          <w:p w14:paraId="70678386" w14:textId="77777777" w:rsidR="0026467A" w:rsidRPr="00F030CC" w:rsidRDefault="00C474AC" w:rsidP="004445B4">
            <w:pPr>
              <w:spacing w:before="120" w:after="120" w:line="276" w:lineRule="auto"/>
              <w:jc w:val="center"/>
              <w:rPr>
                <w:rFonts w:ascii="Calibri" w:hAnsi="Calibri" w:cs="Arial"/>
                <w:lang w:val="en-AU" w:eastAsia="en-AU"/>
              </w:rPr>
            </w:pPr>
            <w:r w:rsidRPr="00F030CC">
              <w:rPr>
                <w:rFonts w:asciiTheme="minorHAnsi" w:hAnsiTheme="minorHAnsi" w:cs="Arial"/>
                <w:lang w:val="en-AU" w:eastAsia="en-AU"/>
              </w:rPr>
              <w:t>N</w:t>
            </w:r>
            <w:r w:rsidR="000602CF">
              <w:rPr>
                <w:rFonts w:asciiTheme="minorHAnsi" w:hAnsiTheme="minorHAnsi" w:cs="Arial"/>
                <w:lang w:val="en-AU" w:eastAsia="en-AU"/>
              </w:rPr>
              <w:t>/</w:t>
            </w:r>
            <w:r w:rsidRPr="00F030CC">
              <w:rPr>
                <w:rFonts w:asciiTheme="minorHAnsi" w:hAnsiTheme="minorHAnsi" w:cs="Arial"/>
                <w:lang w:val="en-AU" w:eastAsia="en-AU"/>
              </w:rPr>
              <w:t>A</w:t>
            </w:r>
          </w:p>
        </w:tc>
        <w:tc>
          <w:tcPr>
            <w:tcW w:w="1738" w:type="dxa"/>
            <w:shd w:val="clear" w:color="auto" w:fill="auto"/>
            <w:vAlign w:val="center"/>
          </w:tcPr>
          <w:p w14:paraId="4E2DA404" w14:textId="77777777" w:rsidR="0026467A" w:rsidRPr="00F030CC" w:rsidRDefault="00C474AC" w:rsidP="004445B4">
            <w:pPr>
              <w:spacing w:before="120" w:after="120" w:line="276" w:lineRule="auto"/>
              <w:jc w:val="center"/>
              <w:rPr>
                <w:rFonts w:ascii="Calibri" w:hAnsi="Calibri" w:cs="Arial"/>
                <w:lang w:val="en-AU" w:eastAsia="en-AU"/>
              </w:rPr>
            </w:pPr>
            <w:r w:rsidRPr="00F030CC">
              <w:rPr>
                <w:rFonts w:asciiTheme="minorHAnsi" w:hAnsiTheme="minorHAnsi" w:cs="Arial"/>
                <w:lang w:val="en-AU" w:eastAsia="en-AU"/>
              </w:rPr>
              <w:t>N</w:t>
            </w:r>
            <w:r w:rsidR="000602CF">
              <w:rPr>
                <w:rFonts w:asciiTheme="minorHAnsi" w:hAnsiTheme="minorHAnsi" w:cs="Arial"/>
                <w:lang w:val="en-AU" w:eastAsia="en-AU"/>
              </w:rPr>
              <w:t>/</w:t>
            </w:r>
            <w:r w:rsidRPr="00F030CC">
              <w:rPr>
                <w:rFonts w:asciiTheme="minorHAnsi" w:hAnsiTheme="minorHAnsi" w:cs="Arial"/>
                <w:lang w:val="en-AU" w:eastAsia="en-AU"/>
              </w:rPr>
              <w:t>A</w:t>
            </w:r>
          </w:p>
        </w:tc>
        <w:tc>
          <w:tcPr>
            <w:tcW w:w="1451" w:type="dxa"/>
            <w:vAlign w:val="center"/>
          </w:tcPr>
          <w:p w14:paraId="47F9FC81" w14:textId="77777777" w:rsidR="0026467A" w:rsidRPr="00BB716B" w:rsidRDefault="00C474AC" w:rsidP="004445B4">
            <w:pPr>
              <w:spacing w:before="120" w:after="120" w:line="276" w:lineRule="auto"/>
              <w:jc w:val="center"/>
              <w:rPr>
                <w:rFonts w:ascii="Calibri" w:hAnsi="Calibri"/>
                <w:highlight w:val="yellow"/>
                <w:lang w:val="en-AU"/>
              </w:rPr>
            </w:pPr>
            <w:r w:rsidRPr="000602CF">
              <w:rPr>
                <w:rFonts w:ascii="Calibri" w:hAnsi="Calibri"/>
                <w:lang w:val="en-AU"/>
              </w:rPr>
              <w:t>$183,500</w:t>
            </w:r>
          </w:p>
        </w:tc>
        <w:tc>
          <w:tcPr>
            <w:tcW w:w="1359" w:type="dxa"/>
            <w:shd w:val="clear" w:color="auto" w:fill="auto"/>
            <w:vAlign w:val="center"/>
          </w:tcPr>
          <w:p w14:paraId="5C58AC8A" w14:textId="77777777" w:rsidR="0026467A" w:rsidRPr="00F030CC" w:rsidRDefault="00C474AC" w:rsidP="004445B4">
            <w:pPr>
              <w:spacing w:before="120" w:after="120" w:line="276" w:lineRule="auto"/>
              <w:jc w:val="center"/>
              <w:rPr>
                <w:rFonts w:ascii="Calibri" w:hAnsi="Calibri" w:cs="Calibri"/>
                <w:lang w:val="en-AU"/>
              </w:rPr>
            </w:pPr>
            <w:r w:rsidRPr="00F030CC">
              <w:rPr>
                <w:rFonts w:asciiTheme="minorHAnsi" w:hAnsiTheme="minorHAnsi" w:cstheme="minorHAnsi"/>
                <w:lang w:val="en-AU"/>
              </w:rPr>
              <w:t>&lt; $10,000 per annum</w:t>
            </w:r>
          </w:p>
        </w:tc>
      </w:tr>
      <w:tr w:rsidR="0016662D" w14:paraId="0C380482" w14:textId="77777777" w:rsidTr="00A02891">
        <w:trPr>
          <w:trHeight w:val="492"/>
        </w:trPr>
        <w:tc>
          <w:tcPr>
            <w:tcW w:w="1082" w:type="dxa"/>
            <w:shd w:val="clear" w:color="auto" w:fill="D9D9D9"/>
            <w:vAlign w:val="center"/>
          </w:tcPr>
          <w:p w14:paraId="3FA5DADE" w14:textId="77777777" w:rsidR="0026467A" w:rsidRDefault="00C474AC" w:rsidP="004445B4">
            <w:pPr>
              <w:spacing w:before="120" w:after="120" w:line="276" w:lineRule="auto"/>
              <w:contextualSpacing/>
              <w:jc w:val="center"/>
              <w:rPr>
                <w:rFonts w:ascii="Calibri" w:hAnsi="Calibri" w:cs="Arial"/>
                <w:b/>
                <w:bCs/>
                <w:lang w:val="en-AU"/>
              </w:rPr>
            </w:pPr>
            <w:r>
              <w:rPr>
                <w:rFonts w:asciiTheme="minorHAnsi" w:hAnsiTheme="minorHAnsi" w:cs="Arial"/>
                <w:b/>
                <w:bCs/>
                <w:lang w:val="en-AU"/>
              </w:rPr>
              <w:t>2027/28 onwards</w:t>
            </w:r>
          </w:p>
        </w:tc>
        <w:tc>
          <w:tcPr>
            <w:tcW w:w="2350" w:type="dxa"/>
            <w:tcBorders>
              <w:bottom w:val="single" w:sz="6" w:space="0" w:color="000000"/>
            </w:tcBorders>
            <w:vAlign w:val="center"/>
          </w:tcPr>
          <w:p w14:paraId="58CA4ACB" w14:textId="77777777" w:rsidR="0026467A" w:rsidRPr="00F030CC" w:rsidRDefault="00C474AC" w:rsidP="004445B4">
            <w:pPr>
              <w:spacing w:before="120" w:after="120" w:line="276" w:lineRule="auto"/>
              <w:rPr>
                <w:rFonts w:ascii="Calibri" w:hAnsi="Calibri"/>
                <w:lang w:val="en-AU" w:eastAsia="en-AU"/>
              </w:rPr>
            </w:pPr>
            <w:r w:rsidRPr="00122EBA">
              <w:rPr>
                <w:rFonts w:ascii="Calibri" w:eastAsia="Calibri" w:hAnsi="Calibri" w:cs="Calibri"/>
                <w:color w:val="000000" w:themeColor="text1"/>
                <w:sz w:val="22"/>
                <w:szCs w:val="22"/>
                <w:lang w:val="en-AU"/>
              </w:rPr>
              <w:t xml:space="preserve">Governance transition completed – </w:t>
            </w:r>
            <w:r w:rsidRPr="005917AC">
              <w:rPr>
                <w:rFonts w:ascii="Calibri" w:eastAsia="Calibri" w:hAnsi="Calibri" w:cs="Calibri"/>
                <w:color w:val="000000" w:themeColor="text1"/>
                <w:sz w:val="22"/>
                <w:szCs w:val="22"/>
                <w:lang w:val="en-AU"/>
              </w:rPr>
              <w:t xml:space="preserve">new entity </w:t>
            </w:r>
            <w:r w:rsidRPr="00122EBA">
              <w:rPr>
                <w:rFonts w:ascii="Calibri" w:eastAsia="Calibri" w:hAnsi="Calibri" w:cs="Calibri"/>
                <w:color w:val="000000" w:themeColor="text1"/>
                <w:sz w:val="22"/>
                <w:szCs w:val="22"/>
                <w:lang w:val="en-AU"/>
              </w:rPr>
              <w:t>operate facility</w:t>
            </w:r>
          </w:p>
        </w:tc>
        <w:tc>
          <w:tcPr>
            <w:tcW w:w="1435" w:type="dxa"/>
            <w:vAlign w:val="center"/>
          </w:tcPr>
          <w:p w14:paraId="63A426E9" w14:textId="77777777" w:rsidR="0026467A" w:rsidRPr="00F030CC" w:rsidRDefault="00C474AC" w:rsidP="004445B4">
            <w:pPr>
              <w:spacing w:before="120" w:after="120" w:line="276" w:lineRule="auto"/>
              <w:jc w:val="center"/>
              <w:rPr>
                <w:rFonts w:ascii="Calibri" w:hAnsi="Calibri" w:cs="Arial"/>
                <w:lang w:val="en-AU" w:eastAsia="en-AU"/>
              </w:rPr>
            </w:pPr>
            <w:r w:rsidRPr="00F030CC">
              <w:rPr>
                <w:rFonts w:asciiTheme="minorHAnsi" w:hAnsiTheme="minorHAnsi" w:cs="Arial"/>
                <w:lang w:val="en-AU" w:eastAsia="en-AU"/>
              </w:rPr>
              <w:t>N</w:t>
            </w:r>
            <w:r w:rsidR="000602CF">
              <w:rPr>
                <w:rFonts w:asciiTheme="minorHAnsi" w:hAnsiTheme="minorHAnsi" w:cs="Arial"/>
                <w:lang w:val="en-AU" w:eastAsia="en-AU"/>
              </w:rPr>
              <w:t>/</w:t>
            </w:r>
            <w:r w:rsidRPr="00F030CC">
              <w:rPr>
                <w:rFonts w:asciiTheme="minorHAnsi" w:hAnsiTheme="minorHAnsi" w:cs="Arial"/>
                <w:lang w:val="en-AU" w:eastAsia="en-AU"/>
              </w:rPr>
              <w:t>A</w:t>
            </w:r>
          </w:p>
        </w:tc>
        <w:tc>
          <w:tcPr>
            <w:tcW w:w="1796" w:type="dxa"/>
            <w:shd w:val="clear" w:color="auto" w:fill="auto"/>
            <w:vAlign w:val="center"/>
          </w:tcPr>
          <w:p w14:paraId="2B759854" w14:textId="77777777" w:rsidR="0026467A" w:rsidRPr="00F030CC" w:rsidRDefault="00C474AC" w:rsidP="004445B4">
            <w:pPr>
              <w:spacing w:before="120" w:after="120" w:line="276" w:lineRule="auto"/>
              <w:jc w:val="center"/>
              <w:rPr>
                <w:rFonts w:ascii="Calibri" w:hAnsi="Calibri" w:cs="Arial"/>
                <w:lang w:val="en-AU" w:eastAsia="en-AU"/>
              </w:rPr>
            </w:pPr>
            <w:r w:rsidRPr="00F030CC">
              <w:rPr>
                <w:rFonts w:asciiTheme="minorHAnsi" w:hAnsiTheme="minorHAnsi" w:cs="Arial"/>
                <w:lang w:val="en-AU" w:eastAsia="en-AU"/>
              </w:rPr>
              <w:t>N</w:t>
            </w:r>
            <w:r w:rsidR="000602CF">
              <w:rPr>
                <w:rFonts w:asciiTheme="minorHAnsi" w:hAnsiTheme="minorHAnsi" w:cs="Arial"/>
                <w:lang w:val="en-AU" w:eastAsia="en-AU"/>
              </w:rPr>
              <w:t>/</w:t>
            </w:r>
            <w:r w:rsidRPr="00F030CC">
              <w:rPr>
                <w:rFonts w:asciiTheme="minorHAnsi" w:hAnsiTheme="minorHAnsi" w:cs="Arial"/>
                <w:lang w:val="en-AU" w:eastAsia="en-AU"/>
              </w:rPr>
              <w:t>A</w:t>
            </w:r>
          </w:p>
        </w:tc>
        <w:tc>
          <w:tcPr>
            <w:tcW w:w="1738" w:type="dxa"/>
            <w:shd w:val="clear" w:color="auto" w:fill="auto"/>
            <w:vAlign w:val="center"/>
          </w:tcPr>
          <w:p w14:paraId="5961A6A1" w14:textId="77777777" w:rsidR="0026467A" w:rsidRPr="00F030CC" w:rsidRDefault="00C474AC" w:rsidP="004445B4">
            <w:pPr>
              <w:spacing w:before="120" w:after="120" w:line="276" w:lineRule="auto"/>
              <w:jc w:val="center"/>
              <w:rPr>
                <w:rFonts w:ascii="Calibri" w:hAnsi="Calibri" w:cs="Arial"/>
                <w:lang w:val="en-AU" w:eastAsia="en-AU"/>
              </w:rPr>
            </w:pPr>
            <w:r w:rsidRPr="00F030CC">
              <w:rPr>
                <w:rFonts w:asciiTheme="minorHAnsi" w:hAnsiTheme="minorHAnsi" w:cs="Arial"/>
                <w:lang w:val="en-AU" w:eastAsia="en-AU"/>
              </w:rPr>
              <w:t>N</w:t>
            </w:r>
            <w:r w:rsidR="000602CF">
              <w:rPr>
                <w:rFonts w:asciiTheme="minorHAnsi" w:hAnsiTheme="minorHAnsi" w:cs="Arial"/>
                <w:lang w:val="en-AU" w:eastAsia="en-AU"/>
              </w:rPr>
              <w:t>/</w:t>
            </w:r>
            <w:r w:rsidRPr="00F030CC">
              <w:rPr>
                <w:rFonts w:asciiTheme="minorHAnsi" w:hAnsiTheme="minorHAnsi" w:cs="Arial"/>
                <w:lang w:val="en-AU" w:eastAsia="en-AU"/>
              </w:rPr>
              <w:t>A</w:t>
            </w:r>
          </w:p>
        </w:tc>
        <w:tc>
          <w:tcPr>
            <w:tcW w:w="1451" w:type="dxa"/>
            <w:vAlign w:val="center"/>
          </w:tcPr>
          <w:p w14:paraId="12425FB5" w14:textId="77777777" w:rsidR="0026467A" w:rsidRPr="000602CF" w:rsidRDefault="00C474AC" w:rsidP="004445B4">
            <w:pPr>
              <w:spacing w:before="120" w:after="120" w:line="276" w:lineRule="auto"/>
              <w:jc w:val="center"/>
              <w:rPr>
                <w:rFonts w:ascii="Calibri" w:eastAsia="Calibri" w:hAnsi="Calibri" w:cs="Calibri"/>
                <w:color w:val="000000"/>
                <w:lang w:val="en-AU"/>
              </w:rPr>
            </w:pPr>
            <w:r w:rsidRPr="000602CF">
              <w:rPr>
                <w:rFonts w:ascii="Calibri" w:eastAsia="Calibri" w:hAnsi="Calibri" w:cs="Calibri"/>
                <w:color w:val="000000" w:themeColor="text1"/>
                <w:lang w:val="en-AU"/>
              </w:rPr>
              <w:t xml:space="preserve">$50,000 </w:t>
            </w:r>
          </w:p>
          <w:p w14:paraId="175E67D7" w14:textId="77777777" w:rsidR="0026467A" w:rsidRPr="00BB716B" w:rsidRDefault="00C474AC" w:rsidP="004445B4">
            <w:pPr>
              <w:spacing w:before="120" w:after="120" w:line="276" w:lineRule="auto"/>
              <w:jc w:val="center"/>
              <w:rPr>
                <w:rFonts w:ascii="Calibri" w:hAnsi="Calibri"/>
                <w:highlight w:val="yellow"/>
                <w:lang w:val="en-AU"/>
              </w:rPr>
            </w:pPr>
            <w:r w:rsidRPr="000602CF">
              <w:rPr>
                <w:rFonts w:ascii="Calibri" w:eastAsia="Calibri" w:hAnsi="Calibri" w:cs="Calibri"/>
                <w:color w:val="000000" w:themeColor="text1"/>
                <w:lang w:val="en-AU"/>
              </w:rPr>
              <w:t>per annum</w:t>
            </w:r>
          </w:p>
        </w:tc>
        <w:tc>
          <w:tcPr>
            <w:tcW w:w="1359" w:type="dxa"/>
            <w:shd w:val="clear" w:color="auto" w:fill="auto"/>
            <w:vAlign w:val="center"/>
          </w:tcPr>
          <w:p w14:paraId="1BC268B7" w14:textId="77777777" w:rsidR="0026467A" w:rsidRPr="00F030CC" w:rsidRDefault="00C474AC" w:rsidP="004445B4">
            <w:pPr>
              <w:spacing w:before="120" w:after="120" w:line="276" w:lineRule="auto"/>
              <w:jc w:val="center"/>
              <w:rPr>
                <w:rFonts w:ascii="Calibri" w:hAnsi="Calibri" w:cs="Calibri"/>
                <w:lang w:val="en-AU"/>
              </w:rPr>
            </w:pPr>
            <w:r w:rsidRPr="00F030CC">
              <w:rPr>
                <w:rFonts w:asciiTheme="minorHAnsi" w:hAnsiTheme="minorHAnsi" w:cstheme="minorHAnsi"/>
                <w:lang w:val="en-AU"/>
              </w:rPr>
              <w:t>N</w:t>
            </w:r>
            <w:r w:rsidR="000602CF">
              <w:rPr>
                <w:rFonts w:asciiTheme="minorHAnsi" w:hAnsiTheme="minorHAnsi" w:cstheme="minorHAnsi"/>
                <w:lang w:val="en-AU"/>
              </w:rPr>
              <w:t>/</w:t>
            </w:r>
            <w:r w:rsidRPr="00F030CC">
              <w:rPr>
                <w:rFonts w:asciiTheme="minorHAnsi" w:hAnsiTheme="minorHAnsi" w:cstheme="minorHAnsi"/>
                <w:lang w:val="en-AU"/>
              </w:rPr>
              <w:t>A</w:t>
            </w:r>
          </w:p>
        </w:tc>
      </w:tr>
      <w:tr w:rsidR="0016662D" w14:paraId="5A595E7A" w14:textId="77777777" w:rsidTr="00A02891">
        <w:trPr>
          <w:trHeight w:val="492"/>
        </w:trPr>
        <w:tc>
          <w:tcPr>
            <w:tcW w:w="1082" w:type="dxa"/>
            <w:tcBorders>
              <w:right w:val="nil"/>
            </w:tcBorders>
            <w:shd w:val="clear" w:color="auto" w:fill="D9D9D9"/>
            <w:vAlign w:val="center"/>
          </w:tcPr>
          <w:p w14:paraId="5C11A267" w14:textId="77777777" w:rsidR="0026467A" w:rsidRDefault="0026467A" w:rsidP="004445B4">
            <w:pPr>
              <w:spacing w:before="120" w:after="120" w:line="276" w:lineRule="auto"/>
              <w:contextualSpacing/>
              <w:jc w:val="center"/>
              <w:rPr>
                <w:rFonts w:ascii="Calibri" w:hAnsi="Calibri" w:cs="Arial"/>
                <w:b/>
                <w:bCs/>
                <w:lang w:val="en-AU"/>
              </w:rPr>
            </w:pPr>
          </w:p>
        </w:tc>
        <w:tc>
          <w:tcPr>
            <w:tcW w:w="2350" w:type="dxa"/>
            <w:tcBorders>
              <w:left w:val="nil"/>
            </w:tcBorders>
            <w:shd w:val="clear" w:color="auto" w:fill="D9D9D9"/>
            <w:vAlign w:val="center"/>
          </w:tcPr>
          <w:p w14:paraId="2B902595" w14:textId="77777777" w:rsidR="0026467A" w:rsidRPr="00F030CC" w:rsidRDefault="00C474AC" w:rsidP="004445B4">
            <w:pPr>
              <w:spacing w:before="120" w:after="120" w:line="276" w:lineRule="auto"/>
              <w:jc w:val="right"/>
              <w:rPr>
                <w:rFonts w:ascii="Calibri" w:hAnsi="Calibri" w:cs="Arial"/>
                <w:b/>
                <w:bCs/>
                <w:lang w:val="en-AU"/>
              </w:rPr>
            </w:pPr>
            <w:r w:rsidRPr="00F030CC">
              <w:rPr>
                <w:rFonts w:asciiTheme="minorHAnsi" w:hAnsiTheme="minorHAnsi" w:cs="Arial"/>
                <w:b/>
                <w:bCs/>
                <w:lang w:val="en-AU"/>
              </w:rPr>
              <w:t>T</w:t>
            </w:r>
            <w:r w:rsidRPr="00F030CC">
              <w:rPr>
                <w:rFonts w:ascii="Calibri" w:hAnsi="Calibri" w:cs="Arial"/>
                <w:b/>
                <w:bCs/>
                <w:lang w:val="en-AU"/>
              </w:rPr>
              <w:t>OTAL</w:t>
            </w:r>
          </w:p>
        </w:tc>
        <w:tc>
          <w:tcPr>
            <w:tcW w:w="1435" w:type="dxa"/>
            <w:vAlign w:val="center"/>
          </w:tcPr>
          <w:p w14:paraId="53FE88A3" w14:textId="77777777" w:rsidR="0026467A" w:rsidRPr="00F030CC" w:rsidRDefault="00C474AC" w:rsidP="004445B4">
            <w:pPr>
              <w:spacing w:before="120" w:after="120" w:line="276" w:lineRule="auto"/>
              <w:jc w:val="center"/>
              <w:rPr>
                <w:rFonts w:ascii="Calibri" w:hAnsi="Calibri" w:cs="Arial"/>
                <w:lang w:val="en-AU" w:eastAsia="en-AU"/>
              </w:rPr>
            </w:pPr>
            <w:r w:rsidRPr="00F030CC">
              <w:rPr>
                <w:rFonts w:asciiTheme="minorHAnsi" w:hAnsiTheme="minorHAnsi" w:cs="Arial"/>
                <w:b/>
                <w:bCs/>
                <w:lang w:val="en-AU" w:eastAsia="en-AU"/>
              </w:rPr>
              <w:t>$10,800,000</w:t>
            </w:r>
          </w:p>
        </w:tc>
        <w:tc>
          <w:tcPr>
            <w:tcW w:w="1796" w:type="dxa"/>
            <w:shd w:val="clear" w:color="auto" w:fill="auto"/>
            <w:vAlign w:val="center"/>
          </w:tcPr>
          <w:p w14:paraId="66CCC84D" w14:textId="77777777" w:rsidR="0026467A" w:rsidRPr="00F030CC" w:rsidRDefault="00C474AC" w:rsidP="004445B4">
            <w:pPr>
              <w:spacing w:before="120" w:after="120" w:line="276" w:lineRule="auto"/>
              <w:jc w:val="center"/>
              <w:rPr>
                <w:rFonts w:ascii="Calibri" w:hAnsi="Calibri" w:cs="Arial"/>
                <w:lang w:val="en-AU" w:eastAsia="en-AU"/>
              </w:rPr>
            </w:pPr>
            <w:r w:rsidRPr="00F030CC">
              <w:rPr>
                <w:rFonts w:asciiTheme="minorHAnsi" w:hAnsiTheme="minorHAnsi" w:cs="Arial"/>
                <w:b/>
                <w:bCs/>
                <w:lang w:val="en-AU" w:eastAsia="en-AU"/>
              </w:rPr>
              <w:t>$</w:t>
            </w:r>
            <w:r w:rsidR="009E61F7">
              <w:rPr>
                <w:rFonts w:asciiTheme="minorHAnsi" w:hAnsiTheme="minorHAnsi" w:cs="Arial"/>
                <w:b/>
                <w:bCs/>
                <w:lang w:val="en-AU" w:eastAsia="en-AU"/>
              </w:rPr>
              <w:t>6,250</w:t>
            </w:r>
            <w:r w:rsidRPr="00F030CC">
              <w:rPr>
                <w:rFonts w:asciiTheme="minorHAnsi" w:hAnsiTheme="minorHAnsi" w:cs="Arial"/>
                <w:b/>
                <w:bCs/>
                <w:lang w:val="en-AU" w:eastAsia="en-AU"/>
              </w:rPr>
              <w:t>,000</w:t>
            </w:r>
          </w:p>
        </w:tc>
        <w:tc>
          <w:tcPr>
            <w:tcW w:w="1738" w:type="dxa"/>
            <w:shd w:val="clear" w:color="auto" w:fill="auto"/>
            <w:vAlign w:val="center"/>
          </w:tcPr>
          <w:p w14:paraId="592D322C" w14:textId="77777777" w:rsidR="0026467A" w:rsidRPr="00F030CC" w:rsidRDefault="00C474AC" w:rsidP="004445B4">
            <w:pPr>
              <w:spacing w:before="120" w:after="120" w:line="276" w:lineRule="auto"/>
              <w:jc w:val="center"/>
              <w:rPr>
                <w:rFonts w:ascii="Calibri" w:hAnsi="Calibri" w:cs="Arial"/>
                <w:b/>
                <w:bCs/>
                <w:lang w:val="en-AU" w:eastAsia="en-AU"/>
              </w:rPr>
            </w:pPr>
            <w:r w:rsidRPr="00F030CC">
              <w:rPr>
                <w:rFonts w:asciiTheme="minorHAnsi" w:hAnsiTheme="minorHAnsi" w:cs="Arial"/>
                <w:b/>
                <w:bCs/>
                <w:lang w:val="en-AU" w:eastAsia="en-AU"/>
              </w:rPr>
              <w:t>$5,300,000</w:t>
            </w:r>
          </w:p>
        </w:tc>
        <w:tc>
          <w:tcPr>
            <w:tcW w:w="1451" w:type="dxa"/>
            <w:vAlign w:val="center"/>
          </w:tcPr>
          <w:p w14:paraId="35EABA05" w14:textId="77777777" w:rsidR="0026467A" w:rsidRPr="00BB716B" w:rsidRDefault="00C474AC" w:rsidP="004445B4">
            <w:pPr>
              <w:spacing w:before="120" w:after="120" w:line="276" w:lineRule="auto"/>
              <w:jc w:val="center"/>
              <w:rPr>
                <w:rFonts w:ascii="Calibri" w:hAnsi="Calibri" w:cs="Arial"/>
                <w:b/>
                <w:bCs/>
                <w:highlight w:val="yellow"/>
                <w:lang w:val="en-AU" w:eastAsia="en-AU"/>
              </w:rPr>
            </w:pPr>
            <w:r w:rsidRPr="009753E2">
              <w:rPr>
                <w:rFonts w:ascii="Calibri" w:eastAsia="Calibri" w:hAnsi="Calibri" w:cs="Calibri"/>
                <w:b/>
                <w:color w:val="000000" w:themeColor="text1"/>
                <w:lang w:val="en-AU"/>
              </w:rPr>
              <w:t>$821,125</w:t>
            </w:r>
          </w:p>
        </w:tc>
        <w:tc>
          <w:tcPr>
            <w:tcW w:w="1359" w:type="dxa"/>
            <w:shd w:val="clear" w:color="auto" w:fill="auto"/>
            <w:vAlign w:val="center"/>
          </w:tcPr>
          <w:p w14:paraId="08EF2B36" w14:textId="77777777" w:rsidR="0026467A" w:rsidRPr="00F030CC" w:rsidRDefault="00C474AC" w:rsidP="004445B4">
            <w:pPr>
              <w:spacing w:before="120" w:after="120" w:line="276" w:lineRule="auto"/>
              <w:jc w:val="center"/>
              <w:rPr>
                <w:rFonts w:ascii="Calibri" w:hAnsi="Calibri" w:cs="Calibri"/>
                <w:lang w:val="en-AU"/>
              </w:rPr>
            </w:pPr>
            <w:r w:rsidRPr="00F030CC">
              <w:rPr>
                <w:rFonts w:asciiTheme="minorHAnsi" w:hAnsiTheme="minorHAnsi" w:cstheme="minorHAnsi"/>
                <w:b/>
                <w:bCs/>
                <w:lang w:val="en-AU"/>
              </w:rPr>
              <w:t>&lt;$20,000</w:t>
            </w:r>
          </w:p>
        </w:tc>
      </w:tr>
    </w:tbl>
    <w:bookmarkEnd w:id="26"/>
    <w:p w14:paraId="318A6070" w14:textId="77777777" w:rsidR="00C524D1" w:rsidRDefault="00C474AC" w:rsidP="004445B4">
      <w:pPr>
        <w:spacing w:before="120" w:after="120" w:line="276" w:lineRule="auto"/>
        <w:rPr>
          <w:rFonts w:ascii="Calibri" w:hAnsi="Calibri"/>
          <w:color w:val="000000"/>
          <w:sz w:val="20"/>
          <w:szCs w:val="20"/>
          <w:lang w:val="en-AU"/>
        </w:rPr>
      </w:pPr>
      <w:r w:rsidRPr="00F00BC2">
        <w:rPr>
          <w:rFonts w:ascii="Calibri" w:hAnsi="Calibri"/>
          <w:color w:val="000000" w:themeColor="text1"/>
          <w:lang w:val="en-AU"/>
        </w:rPr>
        <w:t xml:space="preserve">* </w:t>
      </w:r>
      <w:r w:rsidR="00D87E28" w:rsidRPr="00F00BC2">
        <w:rPr>
          <w:rFonts w:ascii="Calibri" w:hAnsi="Calibri"/>
          <w:color w:val="000000" w:themeColor="text1"/>
          <w:sz w:val="20"/>
          <w:lang w:val="en-AU"/>
        </w:rPr>
        <w:t xml:space="preserve">Council endorsed </w:t>
      </w:r>
      <w:r w:rsidRPr="00F00BC2">
        <w:rPr>
          <w:rFonts w:ascii="Calibri" w:hAnsi="Calibri"/>
          <w:color w:val="000000" w:themeColor="text1"/>
          <w:sz w:val="20"/>
          <w:szCs w:val="20"/>
          <w:lang w:val="en-AU"/>
        </w:rPr>
        <w:t xml:space="preserve">$250,000 in both </w:t>
      </w:r>
      <w:r w:rsidRPr="00F00BC2">
        <w:rPr>
          <w:rFonts w:ascii="Calibri" w:hAnsi="Calibri"/>
          <w:color w:val="000000" w:themeColor="text1"/>
          <w:sz w:val="20"/>
          <w:lang w:val="en-AU"/>
        </w:rPr>
        <w:t xml:space="preserve">the </w:t>
      </w:r>
      <w:r w:rsidR="00D87E28" w:rsidRPr="00F00BC2">
        <w:rPr>
          <w:rFonts w:ascii="Calibri" w:hAnsi="Calibri"/>
          <w:color w:val="000000" w:themeColor="text1"/>
          <w:sz w:val="20"/>
          <w:lang w:val="en-AU"/>
        </w:rPr>
        <w:t>2021/22</w:t>
      </w:r>
      <w:r w:rsidR="003E0B73" w:rsidRPr="00F00BC2">
        <w:rPr>
          <w:rFonts w:ascii="Calibri" w:hAnsi="Calibri"/>
          <w:color w:val="000000" w:themeColor="text1"/>
          <w:sz w:val="20"/>
          <w:lang w:val="en-AU"/>
        </w:rPr>
        <w:t xml:space="preserve"> </w:t>
      </w:r>
      <w:r w:rsidRPr="00F00BC2">
        <w:rPr>
          <w:rFonts w:ascii="Calibri" w:hAnsi="Calibri"/>
          <w:color w:val="000000" w:themeColor="text1"/>
          <w:sz w:val="20"/>
          <w:szCs w:val="20"/>
          <w:lang w:val="en-AU"/>
        </w:rPr>
        <w:t xml:space="preserve">and </w:t>
      </w:r>
      <w:r w:rsidR="002F666F" w:rsidRPr="00F00BC2">
        <w:rPr>
          <w:rFonts w:ascii="Calibri" w:hAnsi="Calibri"/>
          <w:color w:val="000000" w:themeColor="text1"/>
          <w:sz w:val="20"/>
          <w:lang w:val="en-AU"/>
        </w:rPr>
        <w:t>2022/23</w:t>
      </w:r>
      <w:r w:rsidRPr="00F00BC2">
        <w:rPr>
          <w:rFonts w:ascii="Calibri" w:hAnsi="Calibri"/>
          <w:color w:val="000000" w:themeColor="text1"/>
          <w:sz w:val="20"/>
          <w:lang w:val="en-AU"/>
        </w:rPr>
        <w:t xml:space="preserve"> </w:t>
      </w:r>
      <w:r>
        <w:rPr>
          <w:rFonts w:ascii="Calibri" w:hAnsi="Calibri"/>
          <w:color w:val="000000" w:themeColor="text1"/>
          <w:sz w:val="20"/>
          <w:szCs w:val="20"/>
          <w:lang w:val="en-AU"/>
        </w:rPr>
        <w:t>financial years</w:t>
      </w:r>
      <w:r w:rsidRPr="00F00BC2">
        <w:rPr>
          <w:rFonts w:ascii="Calibri" w:hAnsi="Calibri"/>
          <w:color w:val="000000" w:themeColor="text1"/>
          <w:sz w:val="20"/>
          <w:szCs w:val="20"/>
          <w:lang w:val="en-AU"/>
        </w:rPr>
        <w:t xml:space="preserve"> for</w:t>
      </w:r>
      <w:r w:rsidR="002F666F" w:rsidRPr="00F00BC2">
        <w:rPr>
          <w:rFonts w:ascii="Calibri" w:hAnsi="Calibri"/>
          <w:color w:val="000000" w:themeColor="text1"/>
          <w:sz w:val="20"/>
          <w:szCs w:val="20"/>
          <w:lang w:val="en-AU"/>
        </w:rPr>
        <w:t xml:space="preserve"> </w:t>
      </w:r>
      <w:r w:rsidRPr="00F00BC2">
        <w:rPr>
          <w:rFonts w:ascii="Calibri" w:hAnsi="Calibri"/>
          <w:color w:val="000000" w:themeColor="text1"/>
          <w:sz w:val="20"/>
          <w:lang w:val="en-AU"/>
        </w:rPr>
        <w:t xml:space="preserve">site investigations and </w:t>
      </w:r>
      <w:r>
        <w:rPr>
          <w:rFonts w:ascii="Calibri" w:hAnsi="Calibri"/>
          <w:color w:val="000000" w:themeColor="text1"/>
          <w:sz w:val="20"/>
          <w:lang w:val="en-AU"/>
        </w:rPr>
        <w:t>detailed design</w:t>
      </w:r>
      <w:r w:rsidRPr="00F00BC2">
        <w:rPr>
          <w:rFonts w:ascii="Calibri" w:hAnsi="Calibri"/>
          <w:color w:val="000000" w:themeColor="text1"/>
          <w:sz w:val="20"/>
          <w:szCs w:val="20"/>
          <w:lang w:val="en-AU"/>
        </w:rPr>
        <w:t xml:space="preserve">. </w:t>
      </w:r>
    </w:p>
    <w:p w14:paraId="24A274AB" w14:textId="77777777" w:rsidR="00D87E28" w:rsidRPr="00831EF7" w:rsidRDefault="00C474AC" w:rsidP="004445B4">
      <w:pPr>
        <w:spacing w:before="120" w:after="120" w:line="276" w:lineRule="auto"/>
        <w:rPr>
          <w:rFonts w:ascii="Calibri" w:hAnsi="Calibri"/>
          <w:color w:val="000000"/>
          <w:sz w:val="20"/>
          <w:szCs w:val="20"/>
          <w:lang w:val="en-AU"/>
        </w:rPr>
      </w:pPr>
      <w:r>
        <w:rPr>
          <w:rFonts w:ascii="Calibri" w:hAnsi="Calibri"/>
          <w:color w:val="000000" w:themeColor="text1"/>
          <w:sz w:val="20"/>
          <w:szCs w:val="20"/>
          <w:lang w:val="en-AU"/>
        </w:rPr>
        <w:t>** Council</w:t>
      </w:r>
      <w:r w:rsidR="00831EF7" w:rsidRPr="00F00BC2">
        <w:rPr>
          <w:rFonts w:ascii="Calibri" w:hAnsi="Calibri"/>
          <w:color w:val="000000" w:themeColor="text1"/>
          <w:sz w:val="20"/>
          <w:szCs w:val="20"/>
          <w:lang w:val="en-AU"/>
        </w:rPr>
        <w:t xml:space="preserve"> received $300,000 from DELWP in the 2021/22 financial year to support multiple projects within the Granite Hills precinct of the Quarry Hills Regional Parkland</w:t>
      </w:r>
      <w:r w:rsidR="00831EF7" w:rsidRPr="55A0A1B2">
        <w:rPr>
          <w:rFonts w:ascii="Calibri" w:hAnsi="Calibri"/>
          <w:color w:val="000000" w:themeColor="text1"/>
          <w:sz w:val="20"/>
          <w:szCs w:val="20"/>
          <w:lang w:val="en-AU"/>
        </w:rPr>
        <w:t>;</w:t>
      </w:r>
      <w:r w:rsidR="00831EF7" w:rsidRPr="00F00BC2">
        <w:rPr>
          <w:rFonts w:ascii="Calibri" w:hAnsi="Calibri"/>
          <w:color w:val="000000" w:themeColor="text1"/>
          <w:sz w:val="20"/>
          <w:szCs w:val="20"/>
          <w:lang w:val="en-AU"/>
        </w:rPr>
        <w:t xml:space="preserve"> Granite Hills Playground</w:t>
      </w:r>
      <w:r w:rsidR="00831EF7" w:rsidRPr="05B81265">
        <w:rPr>
          <w:rFonts w:ascii="Calibri" w:hAnsi="Calibri"/>
          <w:color w:val="000000" w:themeColor="text1"/>
          <w:sz w:val="20"/>
          <w:szCs w:val="20"/>
          <w:lang w:val="en-AU"/>
        </w:rPr>
        <w:t>, Aboriginal Gathering Place</w:t>
      </w:r>
      <w:r w:rsidR="00831EF7" w:rsidRPr="00F00BC2">
        <w:rPr>
          <w:rFonts w:ascii="Calibri" w:hAnsi="Calibri"/>
          <w:color w:val="000000" w:themeColor="text1"/>
          <w:sz w:val="20"/>
          <w:szCs w:val="20"/>
          <w:lang w:val="en-AU"/>
        </w:rPr>
        <w:t xml:space="preserve"> and </w:t>
      </w:r>
      <w:r>
        <w:rPr>
          <w:rFonts w:ascii="Calibri" w:hAnsi="Calibri"/>
          <w:color w:val="000000" w:themeColor="text1"/>
          <w:sz w:val="20"/>
          <w:szCs w:val="20"/>
          <w:lang w:val="en-AU"/>
        </w:rPr>
        <w:t>w</w:t>
      </w:r>
      <w:r w:rsidR="00831EF7" w:rsidRPr="00F00BC2">
        <w:rPr>
          <w:rFonts w:ascii="Calibri" w:hAnsi="Calibri"/>
          <w:color w:val="000000" w:themeColor="text1"/>
          <w:sz w:val="20"/>
          <w:szCs w:val="20"/>
          <w:lang w:val="en-AU"/>
        </w:rPr>
        <w:t xml:space="preserve">alking </w:t>
      </w:r>
      <w:r>
        <w:rPr>
          <w:rFonts w:ascii="Calibri" w:hAnsi="Calibri"/>
          <w:color w:val="000000" w:themeColor="text1"/>
          <w:sz w:val="20"/>
          <w:szCs w:val="20"/>
          <w:lang w:val="en-AU"/>
        </w:rPr>
        <w:t>t</w:t>
      </w:r>
      <w:r w:rsidR="00831EF7" w:rsidRPr="00F00BC2">
        <w:rPr>
          <w:rFonts w:ascii="Calibri" w:hAnsi="Calibri"/>
          <w:color w:val="000000" w:themeColor="text1"/>
          <w:sz w:val="20"/>
          <w:szCs w:val="20"/>
          <w:lang w:val="en-AU"/>
        </w:rPr>
        <w:t>rail</w:t>
      </w:r>
      <w:r>
        <w:rPr>
          <w:rFonts w:ascii="Calibri" w:hAnsi="Calibri"/>
          <w:color w:val="000000" w:themeColor="text1"/>
          <w:sz w:val="20"/>
          <w:szCs w:val="20"/>
          <w:lang w:val="en-AU"/>
        </w:rPr>
        <w:t>s.</w:t>
      </w:r>
    </w:p>
    <w:p w14:paraId="07627EA5" w14:textId="77777777" w:rsidR="008C5E34" w:rsidRDefault="008C5E34" w:rsidP="004445B4">
      <w:pPr>
        <w:spacing w:before="120" w:after="120" w:line="276" w:lineRule="auto"/>
        <w:rPr>
          <w:rFonts w:ascii="Calibri" w:eastAsia="Calibri" w:hAnsi="Calibri" w:cs="Calibri"/>
          <w:b/>
          <w:color w:val="000000"/>
          <w:lang w:val="en-AU"/>
        </w:rPr>
      </w:pPr>
    </w:p>
    <w:p w14:paraId="68A12E18" w14:textId="77777777" w:rsidR="00A05302" w:rsidRPr="00A05302" w:rsidRDefault="00C474AC" w:rsidP="004445B4">
      <w:pPr>
        <w:spacing w:before="120" w:after="120" w:line="276" w:lineRule="auto"/>
        <w:rPr>
          <w:rFonts w:ascii="Calibri" w:eastAsia="Calibri" w:hAnsi="Calibri" w:cs="Calibri"/>
          <w:color w:val="000000"/>
          <w:lang w:val="en-AU"/>
        </w:rPr>
      </w:pPr>
      <w:r w:rsidRPr="009F7983">
        <w:rPr>
          <w:rFonts w:asciiTheme="minorHAnsi" w:eastAsia="Calibri" w:hAnsiTheme="minorHAnsi" w:cstheme="minorHAnsi"/>
          <w:color w:val="000000" w:themeColor="text1"/>
          <w:lang w:val="en-AU"/>
        </w:rPr>
        <w:t>Once the A</w:t>
      </w:r>
      <w:r w:rsidR="00D22F28" w:rsidRPr="009F7983">
        <w:rPr>
          <w:rFonts w:asciiTheme="minorHAnsi" w:eastAsia="Calibri" w:hAnsiTheme="minorHAnsi" w:cstheme="minorHAnsi"/>
          <w:color w:val="000000" w:themeColor="text1"/>
          <w:lang w:val="en-AU"/>
        </w:rPr>
        <w:t xml:space="preserve">boriginal </w:t>
      </w:r>
      <w:r w:rsidRPr="009F7983">
        <w:rPr>
          <w:rFonts w:asciiTheme="minorHAnsi" w:eastAsia="Calibri" w:hAnsiTheme="minorHAnsi" w:cstheme="minorHAnsi"/>
          <w:color w:val="000000" w:themeColor="text1"/>
          <w:lang w:val="en-AU"/>
        </w:rPr>
        <w:t>G</w:t>
      </w:r>
      <w:r w:rsidR="00D22F28" w:rsidRPr="009F7983">
        <w:rPr>
          <w:rFonts w:asciiTheme="minorHAnsi" w:eastAsia="Calibri" w:hAnsiTheme="minorHAnsi" w:cstheme="minorHAnsi"/>
          <w:color w:val="000000" w:themeColor="text1"/>
          <w:lang w:val="en-AU"/>
        </w:rPr>
        <w:t xml:space="preserve">athering </w:t>
      </w:r>
      <w:r w:rsidRPr="009F7983">
        <w:rPr>
          <w:rFonts w:asciiTheme="minorHAnsi" w:eastAsia="Calibri" w:hAnsiTheme="minorHAnsi" w:cstheme="minorHAnsi"/>
          <w:color w:val="000000" w:themeColor="text1"/>
          <w:lang w:val="en-AU"/>
        </w:rPr>
        <w:t>P</w:t>
      </w:r>
      <w:r w:rsidR="00D22F28" w:rsidRPr="009F7983">
        <w:rPr>
          <w:rFonts w:asciiTheme="minorHAnsi" w:eastAsia="Calibri" w:hAnsiTheme="minorHAnsi" w:cstheme="minorHAnsi"/>
          <w:color w:val="000000" w:themeColor="text1"/>
          <w:lang w:val="en-AU"/>
        </w:rPr>
        <w:t>lace</w:t>
      </w:r>
      <w:r w:rsidRPr="009F7983">
        <w:rPr>
          <w:rFonts w:asciiTheme="minorHAnsi" w:eastAsia="Calibri" w:hAnsiTheme="minorHAnsi" w:cstheme="minorHAnsi"/>
          <w:color w:val="000000" w:themeColor="text1"/>
          <w:lang w:val="en-AU"/>
        </w:rPr>
        <w:t xml:space="preserve"> opens, there </w:t>
      </w:r>
      <w:r w:rsidR="00D22F28" w:rsidRPr="009F7983">
        <w:rPr>
          <w:rFonts w:asciiTheme="minorHAnsi" w:eastAsia="Calibri" w:hAnsiTheme="minorHAnsi" w:cstheme="minorHAnsi"/>
          <w:color w:val="000000" w:themeColor="text1"/>
          <w:lang w:val="en-AU"/>
        </w:rPr>
        <w:t>will be</w:t>
      </w:r>
      <w:r w:rsidRPr="009F7983">
        <w:rPr>
          <w:rFonts w:asciiTheme="minorHAnsi" w:eastAsia="Calibri" w:hAnsiTheme="minorHAnsi" w:cstheme="minorHAnsi"/>
          <w:color w:val="000000" w:themeColor="text1"/>
          <w:lang w:val="en-AU"/>
        </w:rPr>
        <w:t xml:space="preserve"> income generating opportunities that the WAGPAG can explore</w:t>
      </w:r>
      <w:r w:rsidR="00881196" w:rsidRPr="009F7983">
        <w:rPr>
          <w:rFonts w:asciiTheme="minorHAnsi" w:eastAsia="Calibri" w:hAnsiTheme="minorHAnsi" w:cstheme="minorHAnsi"/>
          <w:color w:val="000000" w:themeColor="text1"/>
          <w:lang w:val="en-AU"/>
        </w:rPr>
        <w:t>. As further s</w:t>
      </w:r>
      <w:r w:rsidRPr="009F7983">
        <w:rPr>
          <w:rFonts w:asciiTheme="minorHAnsi" w:eastAsia="Calibri" w:hAnsiTheme="minorHAnsi" w:cstheme="minorHAnsi"/>
          <w:color w:val="000000" w:themeColor="text1"/>
          <w:lang w:val="en-AU"/>
        </w:rPr>
        <w:t xml:space="preserve">trategic </w:t>
      </w:r>
      <w:r w:rsidR="00881196" w:rsidRPr="009F7983">
        <w:rPr>
          <w:rFonts w:asciiTheme="minorHAnsi" w:eastAsia="Calibri" w:hAnsiTheme="minorHAnsi" w:cstheme="minorHAnsi"/>
          <w:color w:val="000000" w:themeColor="text1"/>
          <w:lang w:val="en-AU"/>
        </w:rPr>
        <w:t>p</w:t>
      </w:r>
      <w:r w:rsidRPr="009F7983">
        <w:rPr>
          <w:rFonts w:asciiTheme="minorHAnsi" w:eastAsia="Calibri" w:hAnsiTheme="minorHAnsi" w:cstheme="minorHAnsi"/>
          <w:color w:val="000000" w:themeColor="text1"/>
          <w:lang w:val="en-AU"/>
        </w:rPr>
        <w:t xml:space="preserve">lanning around income and opportunities with or by the WAGPAG </w:t>
      </w:r>
      <w:r w:rsidR="00881196" w:rsidRPr="009F7983">
        <w:rPr>
          <w:rFonts w:asciiTheme="minorHAnsi" w:eastAsia="Calibri" w:hAnsiTheme="minorHAnsi" w:cstheme="minorHAnsi"/>
          <w:color w:val="000000" w:themeColor="text1"/>
          <w:lang w:val="en-AU"/>
        </w:rPr>
        <w:t xml:space="preserve">are still </w:t>
      </w:r>
      <w:r w:rsidRPr="009F7983">
        <w:rPr>
          <w:rFonts w:asciiTheme="minorHAnsi" w:eastAsia="Calibri" w:hAnsiTheme="minorHAnsi" w:cstheme="minorHAnsi"/>
          <w:color w:val="000000" w:themeColor="text1"/>
          <w:lang w:val="en-AU"/>
        </w:rPr>
        <w:t>required</w:t>
      </w:r>
      <w:r w:rsidR="00FC0744" w:rsidRPr="009F7983">
        <w:rPr>
          <w:rFonts w:asciiTheme="minorHAnsi" w:eastAsia="Calibri" w:hAnsiTheme="minorHAnsi" w:cstheme="minorHAnsi"/>
          <w:color w:val="000000" w:themeColor="text1"/>
          <w:lang w:val="en-AU"/>
        </w:rPr>
        <w:t xml:space="preserve">, income estimates </w:t>
      </w:r>
      <w:r w:rsidR="008351DC">
        <w:rPr>
          <w:rFonts w:asciiTheme="minorHAnsi" w:eastAsia="Calibri" w:hAnsiTheme="minorHAnsi" w:cstheme="minorHAnsi"/>
          <w:color w:val="000000" w:themeColor="text1"/>
          <w:lang w:val="en-AU"/>
        </w:rPr>
        <w:t>cannot yet</w:t>
      </w:r>
      <w:r w:rsidR="00FC0744" w:rsidRPr="009F7983">
        <w:rPr>
          <w:rFonts w:asciiTheme="minorHAnsi" w:eastAsia="Calibri" w:hAnsiTheme="minorHAnsi" w:cstheme="minorHAnsi"/>
          <w:color w:val="000000" w:themeColor="text1"/>
          <w:lang w:val="en-AU"/>
        </w:rPr>
        <w:t xml:space="preserve"> be </w:t>
      </w:r>
      <w:r w:rsidR="001277FE" w:rsidRPr="009F7983">
        <w:rPr>
          <w:rFonts w:asciiTheme="minorHAnsi" w:eastAsia="Calibri" w:hAnsiTheme="minorHAnsi" w:cstheme="minorHAnsi"/>
          <w:color w:val="000000" w:themeColor="text1"/>
          <w:lang w:val="en-AU"/>
        </w:rPr>
        <w:t xml:space="preserve">confidently </w:t>
      </w:r>
      <w:r w:rsidR="00FC0744" w:rsidRPr="009F7983">
        <w:rPr>
          <w:rFonts w:asciiTheme="minorHAnsi" w:eastAsia="Calibri" w:hAnsiTheme="minorHAnsi" w:cstheme="minorHAnsi"/>
          <w:color w:val="000000" w:themeColor="text1"/>
          <w:lang w:val="en-AU"/>
        </w:rPr>
        <w:t xml:space="preserve">quantified. </w:t>
      </w:r>
      <w:r w:rsidRPr="009F7983">
        <w:rPr>
          <w:rFonts w:asciiTheme="minorHAnsi" w:eastAsia="Calibri" w:hAnsiTheme="minorHAnsi" w:cstheme="minorHAnsi"/>
          <w:color w:val="000000" w:themeColor="text1"/>
          <w:lang w:val="en-AU"/>
        </w:rPr>
        <w:t xml:space="preserve">  </w:t>
      </w:r>
    </w:p>
    <w:p w14:paraId="0A724ABB" w14:textId="77777777" w:rsidR="006F6287" w:rsidRPr="00E94556" w:rsidRDefault="00C474AC" w:rsidP="004445B4">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t xml:space="preserve"> </w:t>
      </w:r>
      <w:r w:rsidR="00D27D3C" w:rsidRPr="00E94556">
        <w:rPr>
          <w:rFonts w:ascii="Calibri" w:eastAsia="Calibri" w:hAnsi="Calibri"/>
          <w:b/>
          <w:color w:val="FFFFFF" w:themeColor="background1"/>
          <w:lang w:val="en-AU"/>
        </w:rPr>
        <w:t>Link to Strategic Risk</w:t>
      </w:r>
    </w:p>
    <w:p w14:paraId="5DA98CA6" w14:textId="77777777" w:rsidR="001559C1" w:rsidRPr="001559C1" w:rsidRDefault="00C474AC" w:rsidP="00966C0E">
      <w:pPr>
        <w:spacing w:before="240" w:after="60" w:line="276" w:lineRule="auto"/>
        <w:rPr>
          <w:rFonts w:ascii="Calibri" w:hAnsi="Calibri"/>
          <w:lang w:val="en-AU"/>
        </w:rPr>
      </w:pPr>
      <w:r w:rsidRPr="00966C0E">
        <w:rPr>
          <w:rFonts w:ascii="Calibri" w:eastAsia="Calibri" w:hAnsi="Calibri" w:cs="Calibri"/>
          <w:b/>
          <w:bCs/>
          <w:color w:val="000000" w:themeColor="text1"/>
          <w:lang w:val="en-AU"/>
        </w:rPr>
        <w:t>Strategic Risk</w:t>
      </w:r>
      <w:r w:rsidRPr="5A786E09">
        <w:rPr>
          <w:rFonts w:ascii="Calibri" w:eastAsia="Calibri" w:hAnsi="Calibri" w:cs="Calibri"/>
          <w:color w:val="000000" w:themeColor="text1"/>
          <w:lang w:val="en-AU"/>
        </w:rPr>
        <w:t xml:space="preserve"> </w:t>
      </w:r>
      <w:r w:rsidR="5A786E09" w:rsidRPr="5A786E09">
        <w:rPr>
          <w:rFonts w:ascii="Calibri" w:eastAsia="Calibri" w:hAnsi="Calibri" w:cs="Calibri"/>
          <w:i/>
          <w:iCs/>
          <w:color w:val="333333"/>
          <w:lang w:val="en-AU"/>
        </w:rPr>
        <w:t>Service Delivery - Inability to plan for and provide critical community services and infrastructure impacting on community wellbeing</w:t>
      </w:r>
      <w:r w:rsidR="5A786E09" w:rsidRPr="5A786E09">
        <w:rPr>
          <w:rFonts w:ascii="Calibri" w:eastAsia="Calibri" w:hAnsi="Calibri" w:cs="Calibri"/>
          <w:i/>
          <w:iCs/>
          <w:color w:val="000000" w:themeColor="text1"/>
          <w:lang w:val="en-AU"/>
        </w:rPr>
        <w:t xml:space="preserve"> </w:t>
      </w:r>
      <w:r>
        <w:rPr>
          <w:rFonts w:ascii="Calibri" w:hAnsi="Calibri"/>
          <w:lang w:val="en-AU"/>
        </w:rPr>
        <w:br/>
      </w:r>
      <w:r>
        <w:rPr>
          <w:rFonts w:ascii="Calibri" w:hAnsi="Calibri"/>
          <w:lang w:val="en-AU"/>
        </w:rPr>
        <w:br/>
      </w:r>
      <w:r w:rsidR="00966C0E" w:rsidRPr="00966C0E">
        <w:rPr>
          <w:rFonts w:ascii="Calibri" w:eastAsia="Calibri" w:hAnsi="Calibri" w:cs="Calibri"/>
          <w:b/>
          <w:bCs/>
          <w:color w:val="000000" w:themeColor="text1"/>
          <w:lang w:val="en-AU"/>
        </w:rPr>
        <w:t>Strategic Risk</w:t>
      </w:r>
      <w:r w:rsidR="00966C0E" w:rsidRPr="5A786E09">
        <w:rPr>
          <w:rFonts w:ascii="Calibri" w:eastAsia="Calibri" w:hAnsi="Calibri" w:cs="Calibri"/>
          <w:color w:val="000000" w:themeColor="text1"/>
          <w:lang w:val="en-AU"/>
        </w:rPr>
        <w:t xml:space="preserve"> </w:t>
      </w:r>
      <w:r w:rsidR="5A786E09" w:rsidRPr="5A786E09">
        <w:rPr>
          <w:rFonts w:ascii="Calibri" w:eastAsia="Calibri" w:hAnsi="Calibri" w:cs="Calibri"/>
          <w:i/>
          <w:iCs/>
          <w:color w:val="000000" w:themeColor="text1"/>
          <w:lang w:val="en-AU"/>
        </w:rPr>
        <w:t>Community and Stakeholder Engagement - Ineffective stakeholder engagement resulting in compromised community outcomes and/or non-achievement of Council's strategic direction</w:t>
      </w:r>
    </w:p>
    <w:p w14:paraId="4C85964B" w14:textId="77777777" w:rsidR="006F6287" w:rsidRPr="00422EA0" w:rsidRDefault="006F6287" w:rsidP="00966C0E">
      <w:pPr>
        <w:keepNext/>
        <w:spacing w:line="276" w:lineRule="auto"/>
        <w:outlineLvl w:val="1"/>
        <w:rPr>
          <w:rFonts w:ascii="Calibri" w:eastAsia="Calibri" w:hAnsi="Calibri" w:cs="Calibri"/>
          <w:bCs/>
          <w:iCs/>
          <w:color w:val="000000"/>
          <w:lang w:val="en-AU"/>
        </w:rPr>
      </w:pPr>
    </w:p>
    <w:p w14:paraId="3BE39ADB" w14:textId="77777777" w:rsidR="006F6287" w:rsidRDefault="006F6287" w:rsidP="00966C0E">
      <w:pPr>
        <w:spacing w:line="276" w:lineRule="auto"/>
        <w:rPr>
          <w:rFonts w:ascii="Calibri" w:eastAsia="Calibri" w:hAnsi="Calibri" w:cs="Calibri"/>
          <w:vanish/>
          <w:color w:val="808080"/>
          <w:sz w:val="16"/>
          <w:szCs w:val="16"/>
          <w:lang w:val="en-AU"/>
        </w:rPr>
      </w:pPr>
    </w:p>
    <w:p w14:paraId="25B894B5" w14:textId="77777777" w:rsidR="00AA75F3" w:rsidRDefault="00AA75F3" w:rsidP="00966C0E">
      <w:pPr>
        <w:autoSpaceDE w:val="0"/>
        <w:autoSpaceDN w:val="0"/>
        <w:adjustRightInd w:val="0"/>
        <w:spacing w:line="276" w:lineRule="auto"/>
        <w:rPr>
          <w:rFonts w:ascii="Calibri" w:eastAsia="Calibri" w:hAnsi="Calibri" w:cs="Calibri"/>
          <w:color w:val="000000"/>
          <w:lang w:val="en-AU"/>
        </w:rPr>
      </w:pPr>
    </w:p>
    <w:p w14:paraId="352DB2BB" w14:textId="77777777" w:rsidR="00E1384E" w:rsidRDefault="00C474AC" w:rsidP="00966C0E">
      <w:pPr>
        <w:autoSpaceDE w:val="0"/>
        <w:autoSpaceDN w:val="0"/>
        <w:adjustRightInd w:val="0"/>
        <w:spacing w:line="276" w:lineRule="auto"/>
        <w:rPr>
          <w:rFonts w:ascii="Calibri" w:eastAsia="Calibri" w:hAnsi="Calibri" w:cs="Calibri"/>
          <w:color w:val="000000"/>
          <w:lang w:val="en-AU"/>
        </w:rPr>
      </w:pPr>
      <w:r w:rsidRPr="009F7983">
        <w:rPr>
          <w:rFonts w:asciiTheme="minorHAnsi" w:eastAsia="Calibri" w:hAnsiTheme="minorHAnsi" w:cstheme="minorHAnsi"/>
          <w:color w:val="000000" w:themeColor="text1"/>
          <w:lang w:val="en-AU"/>
        </w:rPr>
        <w:lastRenderedPageBreak/>
        <w:t>The final business case</w:t>
      </w:r>
      <w:r w:rsidR="00AA2DB0" w:rsidRPr="009F7983">
        <w:rPr>
          <w:rFonts w:asciiTheme="minorHAnsi" w:eastAsia="Calibri" w:hAnsiTheme="minorHAnsi" w:cstheme="minorHAnsi"/>
          <w:color w:val="000000" w:themeColor="text1"/>
          <w:lang w:val="en-AU"/>
        </w:rPr>
        <w:t xml:space="preserve"> </w:t>
      </w:r>
      <w:r w:rsidR="00BA1B23" w:rsidRPr="009F7983">
        <w:rPr>
          <w:rFonts w:asciiTheme="minorHAnsi" w:eastAsia="Calibri" w:hAnsiTheme="minorHAnsi" w:cstheme="minorHAnsi"/>
          <w:color w:val="000000" w:themeColor="text1"/>
          <w:lang w:val="en-AU"/>
        </w:rPr>
        <w:t>is an integral part of the project</w:t>
      </w:r>
      <w:r w:rsidR="005439C5" w:rsidRPr="009F7983">
        <w:rPr>
          <w:rFonts w:asciiTheme="minorHAnsi" w:eastAsia="Calibri" w:hAnsiTheme="minorHAnsi" w:cstheme="minorHAnsi"/>
          <w:color w:val="000000" w:themeColor="text1"/>
          <w:lang w:val="en-AU"/>
        </w:rPr>
        <w:t xml:space="preserve"> planning </w:t>
      </w:r>
      <w:r w:rsidR="00E729FA" w:rsidRPr="009F7983">
        <w:rPr>
          <w:rFonts w:asciiTheme="minorHAnsi" w:eastAsia="Calibri" w:hAnsiTheme="minorHAnsi" w:cstheme="minorHAnsi"/>
          <w:color w:val="000000" w:themeColor="text1"/>
          <w:lang w:val="en-AU"/>
        </w:rPr>
        <w:t xml:space="preserve">and due diligence </w:t>
      </w:r>
      <w:r w:rsidR="00BA1B23" w:rsidRPr="009F7983">
        <w:rPr>
          <w:rFonts w:asciiTheme="minorHAnsi" w:eastAsia="Calibri" w:hAnsiTheme="minorHAnsi" w:cstheme="minorHAnsi"/>
          <w:color w:val="000000" w:themeColor="text1"/>
          <w:lang w:val="en-AU"/>
        </w:rPr>
        <w:t>process</w:t>
      </w:r>
      <w:r w:rsidR="00E729FA" w:rsidRPr="009F7983">
        <w:rPr>
          <w:rFonts w:asciiTheme="minorHAnsi" w:eastAsia="Calibri" w:hAnsiTheme="minorHAnsi" w:cstheme="minorHAnsi"/>
          <w:color w:val="000000" w:themeColor="text1"/>
          <w:lang w:val="en-AU"/>
        </w:rPr>
        <w:t>es</w:t>
      </w:r>
      <w:r w:rsidR="008748A0" w:rsidRPr="009F7983">
        <w:rPr>
          <w:rFonts w:asciiTheme="minorHAnsi" w:eastAsia="Calibri" w:hAnsiTheme="minorHAnsi" w:cstheme="minorHAnsi"/>
          <w:color w:val="000000" w:themeColor="text1"/>
          <w:lang w:val="en-AU"/>
        </w:rPr>
        <w:t>. It has been</w:t>
      </w:r>
      <w:r w:rsidR="00AA2DB0" w:rsidRPr="009F7983">
        <w:rPr>
          <w:rFonts w:asciiTheme="minorHAnsi" w:eastAsia="Calibri" w:hAnsiTheme="minorHAnsi" w:cstheme="minorHAnsi"/>
          <w:color w:val="000000" w:themeColor="text1"/>
          <w:lang w:val="en-AU"/>
        </w:rPr>
        <w:t xml:space="preserve"> </w:t>
      </w:r>
      <w:r w:rsidRPr="009F7983">
        <w:rPr>
          <w:rFonts w:asciiTheme="minorHAnsi" w:eastAsia="Calibri" w:hAnsiTheme="minorHAnsi" w:cstheme="minorHAnsi"/>
          <w:color w:val="000000" w:themeColor="text1"/>
          <w:lang w:val="en-AU"/>
        </w:rPr>
        <w:t>informed by detailed site investigations, costing analysis and consultation with the</w:t>
      </w:r>
      <w:r w:rsidR="008D54E8">
        <w:rPr>
          <w:rFonts w:asciiTheme="minorHAnsi" w:eastAsia="Calibri" w:hAnsiTheme="minorHAnsi" w:cstheme="minorHAnsi"/>
          <w:color w:val="000000" w:themeColor="text1"/>
          <w:lang w:val="en-AU"/>
        </w:rPr>
        <w:t xml:space="preserve"> </w:t>
      </w:r>
      <w:r w:rsidRPr="009F7983">
        <w:rPr>
          <w:rFonts w:asciiTheme="minorHAnsi" w:eastAsia="Calibri" w:hAnsiTheme="minorHAnsi" w:cstheme="minorHAnsi"/>
          <w:color w:val="000000" w:themeColor="text1"/>
          <w:lang w:val="en-AU"/>
        </w:rPr>
        <w:t>WAGPAG.</w:t>
      </w:r>
    </w:p>
    <w:p w14:paraId="352E74A5" w14:textId="77777777" w:rsidR="00C73008" w:rsidRDefault="00C73008" w:rsidP="00966C0E">
      <w:pPr>
        <w:autoSpaceDE w:val="0"/>
        <w:autoSpaceDN w:val="0"/>
        <w:adjustRightInd w:val="0"/>
        <w:spacing w:line="276" w:lineRule="auto"/>
        <w:rPr>
          <w:rFonts w:ascii="Calibri" w:eastAsia="Calibri" w:hAnsi="Calibri" w:cs="Calibri"/>
          <w:color w:val="000000"/>
          <w:lang w:val="en-AU"/>
        </w:rPr>
      </w:pPr>
    </w:p>
    <w:p w14:paraId="523DA712" w14:textId="77777777" w:rsidR="00C73008" w:rsidRPr="009F7983" w:rsidRDefault="00C474AC" w:rsidP="00966C0E">
      <w:pPr>
        <w:autoSpaceDE w:val="0"/>
        <w:autoSpaceDN w:val="0"/>
        <w:adjustRightInd w:val="0"/>
        <w:spacing w:line="276" w:lineRule="auto"/>
        <w:rPr>
          <w:rFonts w:ascii="Calibri" w:eastAsia="Calibri" w:hAnsi="Calibri" w:cs="Calibri"/>
          <w:color w:val="000000"/>
          <w:lang w:val="en-AU"/>
        </w:rPr>
      </w:pPr>
      <w:r>
        <w:rPr>
          <w:rFonts w:asciiTheme="minorHAnsi" w:eastAsia="Calibri" w:hAnsiTheme="minorHAnsi" w:cstheme="minorHAnsi"/>
          <w:color w:val="000000" w:themeColor="text1"/>
          <w:lang w:val="en-AU"/>
        </w:rPr>
        <w:t xml:space="preserve">A risk assessment is provided in </w:t>
      </w:r>
      <w:r w:rsidRPr="00124DE4">
        <w:rPr>
          <w:rFonts w:asciiTheme="minorHAnsi" w:eastAsia="Calibri" w:hAnsiTheme="minorHAnsi" w:cstheme="minorHAnsi"/>
          <w:color w:val="000000" w:themeColor="text1"/>
          <w:lang w:val="en-AU"/>
        </w:rPr>
        <w:t xml:space="preserve">Section </w:t>
      </w:r>
      <w:r w:rsidR="00124DE4" w:rsidRPr="00124DE4">
        <w:rPr>
          <w:rFonts w:asciiTheme="minorHAnsi" w:eastAsia="Calibri" w:hAnsiTheme="minorHAnsi" w:cstheme="minorHAnsi"/>
          <w:color w:val="000000" w:themeColor="text1"/>
          <w:lang w:val="en-AU"/>
        </w:rPr>
        <w:t>4.5</w:t>
      </w:r>
      <w:r>
        <w:rPr>
          <w:rFonts w:asciiTheme="minorHAnsi" w:eastAsia="Calibri" w:hAnsiTheme="minorHAnsi" w:cstheme="minorHAnsi"/>
          <w:color w:val="000000" w:themeColor="text1"/>
          <w:lang w:val="en-AU"/>
        </w:rPr>
        <w:t xml:space="preserve"> of the final business case (</w:t>
      </w:r>
      <w:r w:rsidRPr="00C73008">
        <w:rPr>
          <w:rFonts w:asciiTheme="minorHAnsi" w:eastAsia="Calibri" w:hAnsiTheme="minorHAnsi" w:cstheme="minorHAnsi"/>
          <w:b/>
          <w:bCs/>
          <w:color w:val="000000" w:themeColor="text1"/>
          <w:lang w:val="en-AU"/>
        </w:rPr>
        <w:t>Attachment One</w:t>
      </w:r>
      <w:r>
        <w:rPr>
          <w:rFonts w:asciiTheme="minorHAnsi" w:eastAsia="Calibri" w:hAnsiTheme="minorHAnsi" w:cstheme="minorHAnsi"/>
          <w:color w:val="000000" w:themeColor="text1"/>
          <w:lang w:val="en-AU"/>
        </w:rPr>
        <w:t>).</w:t>
      </w:r>
    </w:p>
    <w:p w14:paraId="223F422B" w14:textId="77777777" w:rsidR="006F6287" w:rsidRPr="00E94556" w:rsidRDefault="00C474AC" w:rsidP="004445B4">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t xml:space="preserve"> </w:t>
      </w:r>
      <w:r w:rsidR="00D27D3C" w:rsidRPr="00E94556">
        <w:rPr>
          <w:rFonts w:ascii="Calibri" w:eastAsia="Calibri" w:hAnsi="Calibri"/>
          <w:b/>
          <w:color w:val="FFFFFF" w:themeColor="background1"/>
          <w:lang w:val="en-AU"/>
        </w:rPr>
        <w:t>Implementation Strategy</w:t>
      </w:r>
    </w:p>
    <w:p w14:paraId="6FDA4349" w14:textId="77777777" w:rsidR="006F6287" w:rsidRDefault="00C474AC" w:rsidP="004445B4">
      <w:pPr>
        <w:keepNext/>
        <w:spacing w:before="120" w:after="120" w:line="276" w:lineRule="auto"/>
        <w:outlineLvl w:val="1"/>
        <w:rPr>
          <w:rFonts w:ascii="Calibri" w:eastAsia="Calibri" w:hAnsi="Calibri" w:cs="Calibri"/>
          <w:b/>
          <w:bCs/>
          <w:color w:val="000000"/>
          <w:lang w:val="en-AU"/>
        </w:rPr>
      </w:pPr>
      <w:r w:rsidRPr="3B5FBEA1">
        <w:rPr>
          <w:rFonts w:ascii="Calibri" w:eastAsia="Calibri" w:hAnsi="Calibri" w:cs="Calibri"/>
          <w:b/>
          <w:bCs/>
          <w:iCs/>
          <w:color w:val="000000" w:themeColor="text1"/>
          <w:lang w:val="en-AU"/>
        </w:rPr>
        <w:t>Communication</w:t>
      </w:r>
    </w:p>
    <w:p w14:paraId="2354354B" w14:textId="77777777" w:rsidR="00DB2501" w:rsidRPr="00952E32" w:rsidRDefault="00C474AC" w:rsidP="00966C0E">
      <w:pPr>
        <w:spacing w:line="276" w:lineRule="auto"/>
        <w:rPr>
          <w:rFonts w:ascii="Calibri" w:eastAsia="Calibri" w:hAnsi="Calibri" w:cs="Calibri"/>
          <w:lang w:val="en-AU"/>
        </w:rPr>
      </w:pPr>
      <w:r w:rsidRPr="00952E32">
        <w:rPr>
          <w:rFonts w:asciiTheme="minorHAnsi" w:eastAsia="Calibri" w:hAnsiTheme="minorHAnsi" w:cstheme="minorHAnsi"/>
          <w:lang w:val="en-AU"/>
        </w:rPr>
        <w:t xml:space="preserve">A </w:t>
      </w:r>
      <w:r w:rsidR="00E4412C" w:rsidRPr="00952E32">
        <w:rPr>
          <w:rFonts w:asciiTheme="minorHAnsi" w:eastAsia="Calibri" w:hAnsiTheme="minorHAnsi" w:cstheme="minorHAnsi"/>
          <w:lang w:val="en-AU"/>
        </w:rPr>
        <w:t xml:space="preserve">two-phase Community Engagement Plan </w:t>
      </w:r>
      <w:r w:rsidR="00776376" w:rsidRPr="00952E32">
        <w:rPr>
          <w:rFonts w:asciiTheme="minorHAnsi" w:eastAsia="Calibri" w:hAnsiTheme="minorHAnsi" w:cstheme="minorHAnsi"/>
          <w:lang w:val="en-AU"/>
        </w:rPr>
        <w:t>(</w:t>
      </w:r>
      <w:r w:rsidR="00776376" w:rsidRPr="00952E32">
        <w:rPr>
          <w:rFonts w:asciiTheme="minorHAnsi" w:eastAsia="Calibri" w:hAnsiTheme="minorHAnsi" w:cstheme="minorHAnsi"/>
          <w:b/>
          <w:lang w:val="en-AU"/>
        </w:rPr>
        <w:t xml:space="preserve">Attachment </w:t>
      </w:r>
      <w:r w:rsidR="00CA7C90" w:rsidRPr="00952E32">
        <w:rPr>
          <w:rFonts w:asciiTheme="minorHAnsi" w:eastAsia="Calibri" w:hAnsiTheme="minorHAnsi" w:cstheme="minorHAnsi"/>
          <w:b/>
          <w:lang w:val="en-AU"/>
        </w:rPr>
        <w:t>Three</w:t>
      </w:r>
      <w:r w:rsidR="00776376" w:rsidRPr="00952E32">
        <w:rPr>
          <w:rFonts w:asciiTheme="minorHAnsi" w:eastAsia="Calibri" w:hAnsiTheme="minorHAnsi" w:cstheme="minorHAnsi"/>
          <w:lang w:val="en-AU"/>
        </w:rPr>
        <w:t xml:space="preserve">) </w:t>
      </w:r>
      <w:r w:rsidRPr="00952E32">
        <w:rPr>
          <w:rFonts w:asciiTheme="minorHAnsi" w:eastAsia="Calibri" w:hAnsiTheme="minorHAnsi" w:cstheme="minorHAnsi"/>
          <w:lang w:val="en-AU"/>
        </w:rPr>
        <w:t>has been developed to guide ongoing communications for the project</w:t>
      </w:r>
      <w:r w:rsidR="00776376" w:rsidRPr="00952E32">
        <w:rPr>
          <w:rFonts w:asciiTheme="minorHAnsi" w:eastAsia="Calibri" w:hAnsiTheme="minorHAnsi" w:cstheme="minorHAnsi"/>
          <w:lang w:val="en-AU"/>
        </w:rPr>
        <w:t>. A</w:t>
      </w:r>
      <w:r w:rsidR="00DB321B" w:rsidRPr="00952E32">
        <w:rPr>
          <w:rFonts w:asciiTheme="minorHAnsi" w:eastAsia="Calibri" w:hAnsiTheme="minorHAnsi" w:cstheme="minorHAnsi"/>
          <w:lang w:val="en-AU"/>
        </w:rPr>
        <w:t xml:space="preserve"> summary is</w:t>
      </w:r>
      <w:r w:rsidR="00A8127D" w:rsidRPr="00952E32">
        <w:rPr>
          <w:rFonts w:asciiTheme="minorHAnsi" w:eastAsia="Calibri" w:hAnsiTheme="minorHAnsi" w:cstheme="minorHAnsi"/>
          <w:lang w:val="en-AU"/>
        </w:rPr>
        <w:t xml:space="preserve"> </w:t>
      </w:r>
      <w:r w:rsidR="00C510CC" w:rsidRPr="00952E32">
        <w:rPr>
          <w:rFonts w:asciiTheme="minorHAnsi" w:eastAsia="Calibri" w:hAnsiTheme="minorHAnsi" w:cstheme="minorHAnsi"/>
          <w:lang w:val="en-AU"/>
        </w:rPr>
        <w:t>provided</w:t>
      </w:r>
      <w:r w:rsidRPr="00952E32">
        <w:rPr>
          <w:rFonts w:asciiTheme="minorHAnsi" w:eastAsia="Calibri" w:hAnsiTheme="minorHAnsi" w:cstheme="minorHAnsi"/>
          <w:lang w:val="en-AU"/>
        </w:rPr>
        <w:t xml:space="preserve"> in Table </w:t>
      </w:r>
      <w:r w:rsidR="008B0F4D" w:rsidRPr="00952E32">
        <w:rPr>
          <w:rFonts w:asciiTheme="minorHAnsi" w:eastAsia="Calibri" w:hAnsiTheme="minorHAnsi" w:cstheme="minorHAnsi"/>
          <w:lang w:val="en-AU"/>
        </w:rPr>
        <w:t>7</w:t>
      </w:r>
      <w:r w:rsidRPr="00952E32">
        <w:rPr>
          <w:rFonts w:asciiTheme="minorHAnsi" w:eastAsia="Calibri" w:hAnsiTheme="minorHAnsi" w:cstheme="minorHAnsi"/>
          <w:lang w:val="en-AU"/>
        </w:rPr>
        <w:t xml:space="preserve">: </w:t>
      </w:r>
    </w:p>
    <w:p w14:paraId="708D35C4" w14:textId="77777777" w:rsidR="00DB2501" w:rsidRPr="00952E32" w:rsidRDefault="00DB2501" w:rsidP="00966C0E">
      <w:pPr>
        <w:autoSpaceDE w:val="0"/>
        <w:autoSpaceDN w:val="0"/>
        <w:adjustRightInd w:val="0"/>
        <w:spacing w:line="276" w:lineRule="auto"/>
        <w:rPr>
          <w:rFonts w:ascii="Calibri" w:hAnsi="Calibri" w:cs="Calibri"/>
          <w:sz w:val="22"/>
          <w:szCs w:val="22"/>
          <w:lang w:val="en-AU" w:eastAsia="en-AU"/>
        </w:rPr>
      </w:pPr>
    </w:p>
    <w:p w14:paraId="745490E4" w14:textId="77777777" w:rsidR="0093549A" w:rsidRPr="00952E32" w:rsidRDefault="00C474AC" w:rsidP="00966C0E">
      <w:pPr>
        <w:autoSpaceDE w:val="0"/>
        <w:autoSpaceDN w:val="0"/>
        <w:adjustRightInd w:val="0"/>
        <w:spacing w:after="120" w:line="276" w:lineRule="auto"/>
        <w:rPr>
          <w:rFonts w:ascii="Calibri" w:eastAsia="Calibri" w:hAnsi="Calibri" w:cs="Calibri"/>
          <w:b/>
          <w:lang w:val="en-AU"/>
        </w:rPr>
      </w:pPr>
      <w:r w:rsidRPr="00952E32">
        <w:rPr>
          <w:rFonts w:asciiTheme="minorHAnsi" w:eastAsia="Calibri" w:hAnsiTheme="minorHAnsi" w:cstheme="minorHAnsi"/>
          <w:b/>
          <w:lang w:val="en-AU"/>
        </w:rPr>
        <w:t xml:space="preserve">   Table </w:t>
      </w:r>
      <w:r w:rsidR="008B0F4D" w:rsidRPr="00952E32">
        <w:rPr>
          <w:rFonts w:asciiTheme="minorHAnsi" w:eastAsia="Calibri" w:hAnsiTheme="minorHAnsi" w:cstheme="minorHAnsi"/>
          <w:b/>
          <w:lang w:val="en-AU"/>
        </w:rPr>
        <w:t>7</w:t>
      </w:r>
      <w:r w:rsidRPr="00952E32">
        <w:rPr>
          <w:rFonts w:asciiTheme="minorHAnsi" w:eastAsia="Calibri" w:hAnsiTheme="minorHAnsi" w:cstheme="minorHAnsi"/>
          <w:b/>
          <w:lang w:val="en-AU"/>
        </w:rPr>
        <w:t>: Aboriginal Gathering Place Community Engagement Plan Summary</w:t>
      </w:r>
    </w:p>
    <w:tbl>
      <w:tblPr>
        <w:tblStyle w:val="TableGrid"/>
        <w:tblW w:w="9209" w:type="dxa"/>
        <w:tblLook w:val="04A0" w:firstRow="1" w:lastRow="0" w:firstColumn="1" w:lastColumn="0" w:noHBand="0" w:noVBand="1"/>
      </w:tblPr>
      <w:tblGrid>
        <w:gridCol w:w="2225"/>
        <w:gridCol w:w="4553"/>
        <w:gridCol w:w="2431"/>
      </w:tblGrid>
      <w:tr w:rsidR="0016662D" w14:paraId="39303FFC" w14:textId="77777777" w:rsidTr="00C61574">
        <w:trPr>
          <w:tblHeader/>
        </w:trPr>
        <w:tc>
          <w:tcPr>
            <w:tcW w:w="2263" w:type="dxa"/>
            <w:shd w:val="clear" w:color="auto" w:fill="D9D9D9"/>
          </w:tcPr>
          <w:p w14:paraId="6B478239" w14:textId="77777777" w:rsidR="00DB2501" w:rsidRPr="00952E32" w:rsidRDefault="00C474AC" w:rsidP="004445B4">
            <w:pPr>
              <w:autoSpaceDE w:val="0"/>
              <w:autoSpaceDN w:val="0"/>
              <w:adjustRightInd w:val="0"/>
              <w:spacing w:before="120" w:after="120" w:line="276" w:lineRule="auto"/>
              <w:rPr>
                <w:rFonts w:ascii="Calibri" w:hAnsi="Calibri" w:cs="Calibri"/>
                <w:b/>
              </w:rPr>
            </w:pPr>
            <w:r w:rsidRPr="00952E32">
              <w:rPr>
                <w:rFonts w:asciiTheme="minorHAnsi" w:hAnsiTheme="minorHAnsi" w:cstheme="minorHAnsi"/>
                <w:b/>
              </w:rPr>
              <w:t>Phase Description</w:t>
            </w:r>
          </w:p>
        </w:tc>
        <w:tc>
          <w:tcPr>
            <w:tcW w:w="4678" w:type="dxa"/>
            <w:shd w:val="clear" w:color="auto" w:fill="D9D9D9"/>
          </w:tcPr>
          <w:p w14:paraId="315BA73D" w14:textId="77777777" w:rsidR="00DB2501" w:rsidRPr="00952E32" w:rsidRDefault="00C474AC" w:rsidP="004445B4">
            <w:pPr>
              <w:autoSpaceDE w:val="0"/>
              <w:autoSpaceDN w:val="0"/>
              <w:adjustRightInd w:val="0"/>
              <w:spacing w:before="120" w:after="120" w:line="276" w:lineRule="auto"/>
              <w:rPr>
                <w:rFonts w:ascii="Calibri" w:hAnsi="Calibri" w:cs="Calibri"/>
                <w:b/>
              </w:rPr>
            </w:pPr>
            <w:r w:rsidRPr="00952E32">
              <w:rPr>
                <w:rFonts w:asciiTheme="minorHAnsi" w:hAnsiTheme="minorHAnsi" w:cstheme="minorHAnsi"/>
                <w:b/>
              </w:rPr>
              <w:t>Key Tasks</w:t>
            </w:r>
          </w:p>
        </w:tc>
        <w:tc>
          <w:tcPr>
            <w:tcW w:w="2268" w:type="dxa"/>
            <w:shd w:val="clear" w:color="auto" w:fill="D9D9D9"/>
          </w:tcPr>
          <w:p w14:paraId="242BA39B" w14:textId="77777777" w:rsidR="00DB2501" w:rsidRPr="00952E32" w:rsidRDefault="00C474AC" w:rsidP="004445B4">
            <w:pPr>
              <w:autoSpaceDE w:val="0"/>
              <w:autoSpaceDN w:val="0"/>
              <w:adjustRightInd w:val="0"/>
              <w:spacing w:before="120" w:after="120" w:line="276" w:lineRule="auto"/>
              <w:rPr>
                <w:rFonts w:ascii="Calibri" w:hAnsi="Calibri" w:cs="Calibri"/>
                <w:b/>
              </w:rPr>
            </w:pPr>
            <w:r w:rsidRPr="00952E32">
              <w:rPr>
                <w:rFonts w:asciiTheme="minorHAnsi" w:hAnsiTheme="minorHAnsi" w:cstheme="minorHAnsi"/>
                <w:b/>
              </w:rPr>
              <w:t xml:space="preserve">Desired Outcomes </w:t>
            </w:r>
          </w:p>
        </w:tc>
      </w:tr>
      <w:tr w:rsidR="0016662D" w14:paraId="37E1BEB1" w14:textId="77777777" w:rsidTr="00C474AC">
        <w:tc>
          <w:tcPr>
            <w:tcW w:w="2263" w:type="dxa"/>
          </w:tcPr>
          <w:p w14:paraId="0B1375C0" w14:textId="77777777" w:rsidR="00DB2501" w:rsidRPr="00952E32" w:rsidRDefault="00C474AC" w:rsidP="00FE418A">
            <w:pPr>
              <w:autoSpaceDE w:val="0"/>
              <w:autoSpaceDN w:val="0"/>
              <w:adjustRightInd w:val="0"/>
              <w:spacing w:line="276" w:lineRule="auto"/>
              <w:rPr>
                <w:rFonts w:ascii="Calibri" w:hAnsi="Calibri" w:cs="Calibri"/>
                <w:i/>
                <w:u w:val="single"/>
              </w:rPr>
            </w:pPr>
            <w:r w:rsidRPr="00952E32">
              <w:rPr>
                <w:rFonts w:asciiTheme="minorHAnsi" w:hAnsiTheme="minorHAnsi" w:cstheme="minorHAnsi"/>
                <w:i/>
                <w:u w:val="single"/>
              </w:rPr>
              <w:t xml:space="preserve">Phase 1: </w:t>
            </w:r>
            <w:r w:rsidR="00AA48D9" w:rsidRPr="00952E32">
              <w:rPr>
                <w:rFonts w:asciiTheme="minorHAnsi" w:hAnsiTheme="minorHAnsi" w:cstheme="minorHAnsi"/>
                <w:i/>
                <w:u w:val="single"/>
              </w:rPr>
              <w:t>Inform</w:t>
            </w:r>
            <w:r w:rsidRPr="00952E32">
              <w:rPr>
                <w:rFonts w:asciiTheme="minorHAnsi" w:hAnsiTheme="minorHAnsi" w:cstheme="minorHAnsi"/>
                <w:i/>
                <w:u w:val="single"/>
              </w:rPr>
              <w:t xml:space="preserve"> </w:t>
            </w:r>
          </w:p>
          <w:p w14:paraId="0498FA01" w14:textId="77777777" w:rsidR="00DB2501" w:rsidRPr="00952E32" w:rsidRDefault="00C474AC" w:rsidP="00FE418A">
            <w:pPr>
              <w:autoSpaceDE w:val="0"/>
              <w:autoSpaceDN w:val="0"/>
              <w:adjustRightInd w:val="0"/>
              <w:spacing w:line="276" w:lineRule="auto"/>
              <w:rPr>
                <w:rFonts w:ascii="Calibri" w:hAnsi="Calibri" w:cs="Calibri"/>
                <w:i/>
              </w:rPr>
            </w:pPr>
            <w:r w:rsidRPr="00952E32">
              <w:rPr>
                <w:rFonts w:asciiTheme="minorHAnsi" w:hAnsiTheme="minorHAnsi" w:cstheme="minorHAnsi"/>
                <w:i/>
              </w:rPr>
              <w:t>Broad City of Whittlesea engagement to inform and raise awareness about the Aboriginal Gathering Place</w:t>
            </w:r>
          </w:p>
        </w:tc>
        <w:tc>
          <w:tcPr>
            <w:tcW w:w="4678" w:type="dxa"/>
          </w:tcPr>
          <w:p w14:paraId="7BBBB520" w14:textId="77777777" w:rsidR="00A75CF6" w:rsidRPr="00952E32" w:rsidRDefault="00C474AC" w:rsidP="00FE418A">
            <w:pPr>
              <w:numPr>
                <w:ilvl w:val="0"/>
                <w:numId w:val="24"/>
              </w:numPr>
              <w:autoSpaceDE w:val="0"/>
              <w:autoSpaceDN w:val="0"/>
              <w:adjustRightInd w:val="0"/>
              <w:spacing w:line="276" w:lineRule="auto"/>
              <w:rPr>
                <w:rFonts w:ascii="Calibri" w:hAnsi="Calibri" w:cs="Arial"/>
              </w:rPr>
            </w:pPr>
            <w:r w:rsidRPr="00952E32">
              <w:rPr>
                <w:rFonts w:asciiTheme="minorHAnsi" w:eastAsia="MS Mincho" w:hAnsiTheme="minorHAnsi" w:cs="Arial"/>
              </w:rPr>
              <w:t xml:space="preserve">Inform residents that the Aboriginal Gathering Place is proposed to be built within the Quarry Hills Regional Parkland </w:t>
            </w:r>
          </w:p>
          <w:p w14:paraId="6B2098BD" w14:textId="77777777" w:rsidR="00A75CF6" w:rsidRPr="00952E32" w:rsidRDefault="00C474AC" w:rsidP="00FE418A">
            <w:pPr>
              <w:numPr>
                <w:ilvl w:val="0"/>
                <w:numId w:val="24"/>
              </w:numPr>
              <w:autoSpaceDE w:val="0"/>
              <w:autoSpaceDN w:val="0"/>
              <w:adjustRightInd w:val="0"/>
              <w:spacing w:line="276" w:lineRule="auto"/>
              <w:rPr>
                <w:rFonts w:ascii="Calibri" w:hAnsi="Calibri" w:cs="Arial"/>
              </w:rPr>
            </w:pPr>
            <w:r w:rsidRPr="00952E32">
              <w:rPr>
                <w:rFonts w:asciiTheme="minorHAnsi" w:eastAsia="MS Mincho" w:hAnsiTheme="minorHAnsi" w:cs="Arial"/>
              </w:rPr>
              <w:t>Explain the purpose of an Aboriginal Gathering Place, who it is for and what activities may take place there</w:t>
            </w:r>
          </w:p>
          <w:p w14:paraId="5C907E46" w14:textId="77777777" w:rsidR="00A75CF6" w:rsidRPr="00952E32" w:rsidRDefault="00C474AC" w:rsidP="00FE418A">
            <w:pPr>
              <w:numPr>
                <w:ilvl w:val="0"/>
                <w:numId w:val="24"/>
              </w:numPr>
              <w:autoSpaceDE w:val="0"/>
              <w:autoSpaceDN w:val="0"/>
              <w:adjustRightInd w:val="0"/>
              <w:spacing w:line="276" w:lineRule="auto"/>
              <w:rPr>
                <w:rFonts w:ascii="Calibri" w:hAnsi="Calibri" w:cs="Arial"/>
              </w:rPr>
            </w:pPr>
            <w:r w:rsidRPr="00952E32">
              <w:rPr>
                <w:rFonts w:asciiTheme="minorHAnsi" w:eastAsia="MS Mincho" w:hAnsiTheme="minorHAnsi" w:cs="Arial"/>
              </w:rPr>
              <w:t>Seek feedback and identify emerging wider community issues, opportunities, risks etc to inform design process.</w:t>
            </w:r>
          </w:p>
          <w:p w14:paraId="2E4927C3" w14:textId="77777777" w:rsidR="00DB2501" w:rsidRPr="00952E32" w:rsidRDefault="00DB2501" w:rsidP="00FE418A">
            <w:pPr>
              <w:autoSpaceDE w:val="0"/>
              <w:autoSpaceDN w:val="0"/>
              <w:adjustRightInd w:val="0"/>
              <w:spacing w:line="276" w:lineRule="auto"/>
              <w:rPr>
                <w:rFonts w:ascii="Calibri" w:hAnsi="Calibri" w:cs="Arial"/>
              </w:rPr>
            </w:pPr>
          </w:p>
        </w:tc>
        <w:tc>
          <w:tcPr>
            <w:tcW w:w="2268" w:type="dxa"/>
          </w:tcPr>
          <w:p w14:paraId="47871FA2" w14:textId="77777777" w:rsidR="00AC5A18" w:rsidRPr="00952E32" w:rsidRDefault="00C474AC" w:rsidP="00FE418A">
            <w:pPr>
              <w:numPr>
                <w:ilvl w:val="0"/>
                <w:numId w:val="25"/>
              </w:numPr>
              <w:autoSpaceDE w:val="0"/>
              <w:autoSpaceDN w:val="0"/>
              <w:adjustRightInd w:val="0"/>
              <w:spacing w:line="276" w:lineRule="auto"/>
              <w:ind w:left="360"/>
              <w:contextualSpacing/>
              <w:rPr>
                <w:rFonts w:ascii="Calibri" w:hAnsi="Calibri" w:cs="Arial"/>
              </w:rPr>
            </w:pPr>
            <w:r w:rsidRPr="00952E32">
              <w:rPr>
                <w:rFonts w:asciiTheme="minorHAnsi" w:eastAsia="MS Mincho" w:hAnsiTheme="minorHAnsi" w:cs="Arial"/>
              </w:rPr>
              <w:t xml:space="preserve">Introduce the </w:t>
            </w:r>
            <w:r w:rsidR="004C1948" w:rsidRPr="00952E32">
              <w:rPr>
                <w:rFonts w:asciiTheme="minorHAnsi" w:hAnsiTheme="minorHAnsi" w:cs="Arial"/>
              </w:rPr>
              <w:t>project</w:t>
            </w:r>
            <w:r w:rsidRPr="00952E32">
              <w:rPr>
                <w:rFonts w:asciiTheme="minorHAnsi" w:hAnsiTheme="minorHAnsi" w:cs="Arial"/>
              </w:rPr>
              <w:t xml:space="preserve"> </w:t>
            </w:r>
            <w:r w:rsidRPr="00952E32">
              <w:rPr>
                <w:rFonts w:asciiTheme="minorHAnsi" w:eastAsia="MS Mincho" w:hAnsiTheme="minorHAnsi" w:cs="Arial"/>
              </w:rPr>
              <w:t xml:space="preserve">to </w:t>
            </w:r>
            <w:r w:rsidR="005B1BB0" w:rsidRPr="00952E32">
              <w:rPr>
                <w:rFonts w:asciiTheme="minorHAnsi" w:hAnsiTheme="minorHAnsi" w:cs="Arial"/>
              </w:rPr>
              <w:t>the broader</w:t>
            </w:r>
            <w:r w:rsidRPr="00952E32">
              <w:rPr>
                <w:rFonts w:asciiTheme="minorHAnsi" w:hAnsiTheme="minorHAnsi" w:cs="Arial"/>
              </w:rPr>
              <w:t xml:space="preserve"> </w:t>
            </w:r>
            <w:r w:rsidRPr="00952E32">
              <w:rPr>
                <w:rFonts w:asciiTheme="minorHAnsi" w:eastAsia="MS Mincho" w:hAnsiTheme="minorHAnsi" w:cs="Arial"/>
              </w:rPr>
              <w:t>community.</w:t>
            </w:r>
          </w:p>
          <w:p w14:paraId="25D561BF" w14:textId="77777777" w:rsidR="0051205D" w:rsidRPr="00952E32" w:rsidRDefault="00C474AC" w:rsidP="00FE418A">
            <w:pPr>
              <w:numPr>
                <w:ilvl w:val="0"/>
                <w:numId w:val="25"/>
              </w:numPr>
              <w:autoSpaceDE w:val="0"/>
              <w:autoSpaceDN w:val="0"/>
              <w:adjustRightInd w:val="0"/>
              <w:spacing w:line="276" w:lineRule="auto"/>
              <w:ind w:left="360"/>
              <w:contextualSpacing/>
              <w:rPr>
                <w:rFonts w:ascii="Calibri" w:hAnsi="Calibri" w:cs="Arial"/>
              </w:rPr>
            </w:pPr>
            <w:r w:rsidRPr="00952E32">
              <w:rPr>
                <w:rFonts w:asciiTheme="minorHAnsi" w:hAnsiTheme="minorHAnsi" w:cs="Arial"/>
              </w:rPr>
              <w:t xml:space="preserve">Obtain input to complete the </w:t>
            </w:r>
            <w:r w:rsidR="00203E40" w:rsidRPr="00952E32">
              <w:rPr>
                <w:rFonts w:asciiTheme="minorHAnsi" w:hAnsiTheme="minorHAnsi" w:cs="Arial"/>
              </w:rPr>
              <w:t>facility</w:t>
            </w:r>
            <w:r w:rsidRPr="00952E32">
              <w:rPr>
                <w:rFonts w:asciiTheme="minorHAnsi" w:hAnsiTheme="minorHAnsi" w:cs="Arial"/>
              </w:rPr>
              <w:t xml:space="preserve"> detailed design. </w:t>
            </w:r>
          </w:p>
          <w:p w14:paraId="06139257" w14:textId="77777777" w:rsidR="00DB2501" w:rsidRPr="00952E32" w:rsidRDefault="00DB2501" w:rsidP="00FE418A">
            <w:pPr>
              <w:autoSpaceDE w:val="0"/>
              <w:autoSpaceDN w:val="0"/>
              <w:adjustRightInd w:val="0"/>
              <w:spacing w:line="276" w:lineRule="auto"/>
              <w:contextualSpacing/>
              <w:rPr>
                <w:rFonts w:ascii="Calibri" w:hAnsi="Calibri" w:cs="Calibri"/>
              </w:rPr>
            </w:pPr>
          </w:p>
        </w:tc>
      </w:tr>
      <w:tr w:rsidR="0016662D" w14:paraId="3C99E822" w14:textId="77777777" w:rsidTr="00C474AC">
        <w:tc>
          <w:tcPr>
            <w:tcW w:w="2263" w:type="dxa"/>
          </w:tcPr>
          <w:p w14:paraId="6A5D50C8" w14:textId="77777777" w:rsidR="002C0C77" w:rsidRPr="00952E32" w:rsidRDefault="00C474AC" w:rsidP="00FE418A">
            <w:pPr>
              <w:autoSpaceDE w:val="0"/>
              <w:autoSpaceDN w:val="0"/>
              <w:adjustRightInd w:val="0"/>
              <w:spacing w:line="276" w:lineRule="auto"/>
              <w:rPr>
                <w:rFonts w:ascii="Calibri" w:hAnsi="Calibri" w:cs="Calibri"/>
              </w:rPr>
            </w:pPr>
            <w:r w:rsidRPr="00952E32">
              <w:rPr>
                <w:rFonts w:asciiTheme="minorHAnsi" w:hAnsiTheme="minorHAnsi" w:cstheme="minorHAnsi"/>
                <w:i/>
                <w:u w:val="single"/>
              </w:rPr>
              <w:t xml:space="preserve">Phase 2: </w:t>
            </w:r>
            <w:r w:rsidR="00F62E91" w:rsidRPr="00952E32">
              <w:rPr>
                <w:rFonts w:asciiTheme="minorHAnsi" w:hAnsiTheme="minorHAnsi" w:cstheme="minorHAnsi"/>
                <w:i/>
                <w:u w:val="single"/>
              </w:rPr>
              <w:t>Involve</w:t>
            </w:r>
          </w:p>
          <w:p w14:paraId="18F1099C" w14:textId="77777777" w:rsidR="00DB2501" w:rsidRPr="00952E32" w:rsidRDefault="00C474AC" w:rsidP="00FE418A">
            <w:pPr>
              <w:autoSpaceDE w:val="0"/>
              <w:autoSpaceDN w:val="0"/>
              <w:adjustRightInd w:val="0"/>
              <w:spacing w:line="276" w:lineRule="auto"/>
              <w:rPr>
                <w:rFonts w:ascii="Calibri" w:hAnsi="Calibri" w:cs="Calibri"/>
              </w:rPr>
            </w:pPr>
            <w:r w:rsidRPr="00952E32">
              <w:rPr>
                <w:rFonts w:asciiTheme="minorHAnsi" w:hAnsiTheme="minorHAnsi" w:cstheme="minorHAnsi"/>
                <w:i/>
              </w:rPr>
              <w:t>C</w:t>
            </w:r>
            <w:r w:rsidR="00B70767" w:rsidRPr="00952E32">
              <w:rPr>
                <w:rFonts w:asciiTheme="minorHAnsi" w:hAnsiTheme="minorHAnsi" w:cstheme="minorHAnsi"/>
                <w:i/>
              </w:rPr>
              <w:t>ommunity engagement for the purpose of the Planning Scheme Amendment application</w:t>
            </w:r>
          </w:p>
        </w:tc>
        <w:tc>
          <w:tcPr>
            <w:tcW w:w="4678" w:type="dxa"/>
          </w:tcPr>
          <w:p w14:paraId="720A704C" w14:textId="77777777" w:rsidR="000F6180" w:rsidRPr="00952E32" w:rsidRDefault="00C474AC" w:rsidP="00FE418A">
            <w:pPr>
              <w:numPr>
                <w:ilvl w:val="0"/>
                <w:numId w:val="26"/>
              </w:numPr>
              <w:autoSpaceDE w:val="0"/>
              <w:autoSpaceDN w:val="0"/>
              <w:adjustRightInd w:val="0"/>
              <w:spacing w:line="276" w:lineRule="auto"/>
              <w:rPr>
                <w:rFonts w:ascii="Calibri" w:hAnsi="Calibri" w:cs="Calibri"/>
              </w:rPr>
            </w:pPr>
            <w:r w:rsidRPr="00952E32">
              <w:rPr>
                <w:rFonts w:asciiTheme="minorHAnsi" w:hAnsiTheme="minorHAnsi" w:cstheme="minorHAnsi"/>
              </w:rPr>
              <w:t>Communicate and engage with key stakeholders that Council is seeking State Government rezoning to use the site as a ‘place of assembly’</w:t>
            </w:r>
          </w:p>
          <w:p w14:paraId="15831085" w14:textId="77777777" w:rsidR="000F6180" w:rsidRPr="00952E32" w:rsidRDefault="00C474AC" w:rsidP="00FE418A">
            <w:pPr>
              <w:numPr>
                <w:ilvl w:val="0"/>
                <w:numId w:val="26"/>
              </w:numPr>
              <w:autoSpaceDE w:val="0"/>
              <w:autoSpaceDN w:val="0"/>
              <w:adjustRightInd w:val="0"/>
              <w:spacing w:line="276" w:lineRule="auto"/>
              <w:rPr>
                <w:rFonts w:ascii="Calibri" w:hAnsi="Calibri" w:cs="Calibri"/>
              </w:rPr>
            </w:pPr>
            <w:r w:rsidRPr="00952E32">
              <w:rPr>
                <w:rFonts w:asciiTheme="minorHAnsi" w:hAnsiTheme="minorHAnsi" w:cstheme="minorHAnsi"/>
              </w:rPr>
              <w:t>Seek feedback on design principles for proposed ‘place of assembly’ use such as:</w:t>
            </w:r>
          </w:p>
          <w:p w14:paraId="601D69FF" w14:textId="77777777" w:rsidR="000F6180" w:rsidRPr="00952E32" w:rsidRDefault="00C474AC" w:rsidP="00FE418A">
            <w:pPr>
              <w:numPr>
                <w:ilvl w:val="1"/>
                <w:numId w:val="27"/>
              </w:numPr>
              <w:autoSpaceDE w:val="0"/>
              <w:autoSpaceDN w:val="0"/>
              <w:adjustRightInd w:val="0"/>
              <w:spacing w:line="276" w:lineRule="auto"/>
              <w:rPr>
                <w:rFonts w:ascii="Calibri" w:hAnsi="Calibri" w:cs="Calibri"/>
              </w:rPr>
            </w:pPr>
            <w:r w:rsidRPr="00952E32">
              <w:rPr>
                <w:rFonts w:asciiTheme="minorHAnsi" w:hAnsiTheme="minorHAnsi" w:cstheme="minorHAnsi"/>
              </w:rPr>
              <w:t>Minimise environmental impact</w:t>
            </w:r>
          </w:p>
          <w:p w14:paraId="637857DE" w14:textId="77777777" w:rsidR="000F6180" w:rsidRPr="00952E32" w:rsidRDefault="00C474AC" w:rsidP="00FE418A">
            <w:pPr>
              <w:numPr>
                <w:ilvl w:val="1"/>
                <w:numId w:val="27"/>
              </w:numPr>
              <w:autoSpaceDE w:val="0"/>
              <w:autoSpaceDN w:val="0"/>
              <w:adjustRightInd w:val="0"/>
              <w:spacing w:line="276" w:lineRule="auto"/>
              <w:rPr>
                <w:rFonts w:ascii="Calibri" w:hAnsi="Calibri" w:cs="Calibri"/>
              </w:rPr>
            </w:pPr>
            <w:r w:rsidRPr="00952E32">
              <w:rPr>
                <w:rFonts w:asciiTheme="minorHAnsi" w:hAnsiTheme="minorHAnsi" w:cstheme="minorHAnsi"/>
              </w:rPr>
              <w:t>Address site landscape &amp; conservation requirements</w:t>
            </w:r>
          </w:p>
          <w:p w14:paraId="1ACFBFA2" w14:textId="77777777" w:rsidR="000F6180" w:rsidRPr="00952E32" w:rsidRDefault="00C474AC" w:rsidP="00FE418A">
            <w:pPr>
              <w:numPr>
                <w:ilvl w:val="0"/>
                <w:numId w:val="26"/>
              </w:numPr>
              <w:autoSpaceDE w:val="0"/>
              <w:autoSpaceDN w:val="0"/>
              <w:adjustRightInd w:val="0"/>
              <w:spacing w:line="276" w:lineRule="auto"/>
              <w:rPr>
                <w:rFonts w:ascii="Calibri" w:hAnsi="Calibri" w:cs="Calibri"/>
              </w:rPr>
            </w:pPr>
            <w:r w:rsidRPr="00952E32">
              <w:rPr>
                <w:rFonts w:asciiTheme="minorHAnsi" w:hAnsiTheme="minorHAnsi" w:cstheme="minorHAnsi"/>
              </w:rPr>
              <w:t xml:space="preserve">Provide drawings </w:t>
            </w:r>
            <w:r w:rsidR="002C0C77" w:rsidRPr="00952E32">
              <w:rPr>
                <w:rFonts w:asciiTheme="minorHAnsi" w:hAnsiTheme="minorHAnsi" w:cstheme="minorHAnsi"/>
              </w:rPr>
              <w:t>of proposed facility</w:t>
            </w:r>
            <w:r w:rsidRPr="00952E32">
              <w:rPr>
                <w:rFonts w:asciiTheme="minorHAnsi" w:hAnsiTheme="minorHAnsi" w:cstheme="minorHAnsi"/>
              </w:rPr>
              <w:t xml:space="preserve"> </w:t>
            </w:r>
          </w:p>
          <w:p w14:paraId="2EF7777B" w14:textId="77777777" w:rsidR="00DB2501" w:rsidRPr="00952E32" w:rsidRDefault="00DB2501" w:rsidP="00FE418A">
            <w:pPr>
              <w:autoSpaceDE w:val="0"/>
              <w:autoSpaceDN w:val="0"/>
              <w:adjustRightInd w:val="0"/>
              <w:spacing w:line="276" w:lineRule="auto"/>
              <w:rPr>
                <w:rFonts w:ascii="Calibri" w:hAnsi="Calibri" w:cs="Calibri"/>
              </w:rPr>
            </w:pPr>
          </w:p>
        </w:tc>
        <w:tc>
          <w:tcPr>
            <w:tcW w:w="2268" w:type="dxa"/>
          </w:tcPr>
          <w:p w14:paraId="66AF640D" w14:textId="77777777" w:rsidR="00994A90" w:rsidRPr="00952E32" w:rsidRDefault="00C474AC" w:rsidP="00FE418A">
            <w:pPr>
              <w:numPr>
                <w:ilvl w:val="0"/>
                <w:numId w:val="28"/>
              </w:numPr>
              <w:autoSpaceDE w:val="0"/>
              <w:autoSpaceDN w:val="0"/>
              <w:adjustRightInd w:val="0"/>
              <w:spacing w:line="276" w:lineRule="auto"/>
              <w:ind w:left="357" w:hanging="357"/>
              <w:contextualSpacing/>
              <w:rPr>
                <w:rFonts w:ascii="Calibri" w:hAnsi="Calibri" w:cs="Calibri"/>
              </w:rPr>
            </w:pPr>
            <w:r w:rsidRPr="00952E32">
              <w:rPr>
                <w:rFonts w:asciiTheme="minorHAnsi" w:hAnsiTheme="minorHAnsi" w:cstheme="minorHAnsi"/>
              </w:rPr>
              <w:t xml:space="preserve">Inform impacted stakeholders of </w:t>
            </w:r>
            <w:r w:rsidR="00592A4A" w:rsidRPr="00952E32">
              <w:rPr>
                <w:rFonts w:asciiTheme="minorHAnsi" w:hAnsiTheme="minorHAnsi" w:cstheme="minorHAnsi"/>
              </w:rPr>
              <w:t>rezoning proposal.</w:t>
            </w:r>
          </w:p>
          <w:p w14:paraId="719E33AA" w14:textId="77777777" w:rsidR="005B1BB0" w:rsidRPr="00952E32" w:rsidRDefault="00C474AC" w:rsidP="00FE418A">
            <w:pPr>
              <w:numPr>
                <w:ilvl w:val="0"/>
                <w:numId w:val="28"/>
              </w:numPr>
              <w:autoSpaceDE w:val="0"/>
              <w:autoSpaceDN w:val="0"/>
              <w:adjustRightInd w:val="0"/>
              <w:spacing w:line="276" w:lineRule="auto"/>
              <w:ind w:left="357" w:hanging="357"/>
              <w:contextualSpacing/>
              <w:rPr>
                <w:rFonts w:ascii="Calibri" w:hAnsi="Calibri" w:cs="Calibri"/>
              </w:rPr>
            </w:pPr>
            <w:r w:rsidRPr="00952E32">
              <w:rPr>
                <w:rFonts w:asciiTheme="minorHAnsi" w:hAnsiTheme="minorHAnsi" w:cstheme="minorHAnsi"/>
              </w:rPr>
              <w:t>Compliance to</w:t>
            </w:r>
            <w:r w:rsidR="002C0C77" w:rsidRPr="00952E32">
              <w:rPr>
                <w:rFonts w:asciiTheme="minorHAnsi" w:hAnsiTheme="minorHAnsi" w:cstheme="minorHAnsi"/>
              </w:rPr>
              <w:t xml:space="preserve"> planning scheme requirements to</w:t>
            </w:r>
            <w:r w:rsidR="0029655A" w:rsidRPr="00952E32">
              <w:rPr>
                <w:rFonts w:asciiTheme="minorHAnsi" w:hAnsiTheme="minorHAnsi" w:cstheme="minorHAnsi"/>
              </w:rPr>
              <w:t xml:space="preserve"> complete</w:t>
            </w:r>
            <w:r w:rsidR="00994A90" w:rsidRPr="00952E32">
              <w:rPr>
                <w:rFonts w:asciiTheme="minorHAnsi" w:hAnsiTheme="minorHAnsi" w:cstheme="minorHAnsi"/>
              </w:rPr>
              <w:t xml:space="preserve"> rezoning.</w:t>
            </w:r>
          </w:p>
          <w:p w14:paraId="5D310501" w14:textId="77777777" w:rsidR="00DB2501" w:rsidRPr="00952E32" w:rsidRDefault="00C474AC" w:rsidP="00FE418A">
            <w:pPr>
              <w:numPr>
                <w:ilvl w:val="0"/>
                <w:numId w:val="28"/>
              </w:numPr>
              <w:autoSpaceDE w:val="0"/>
              <w:autoSpaceDN w:val="0"/>
              <w:adjustRightInd w:val="0"/>
              <w:spacing w:line="276" w:lineRule="auto"/>
              <w:ind w:left="357" w:hanging="357"/>
              <w:contextualSpacing/>
              <w:rPr>
                <w:rFonts w:ascii="Calibri" w:hAnsi="Calibri" w:cs="Calibri"/>
              </w:rPr>
            </w:pPr>
            <w:r w:rsidRPr="00952E32">
              <w:rPr>
                <w:rFonts w:asciiTheme="minorHAnsi" w:hAnsiTheme="minorHAnsi" w:cstheme="minorHAnsi"/>
              </w:rPr>
              <w:t xml:space="preserve">Obtain approval of the </w:t>
            </w:r>
            <w:r w:rsidR="000B4469" w:rsidRPr="00952E32">
              <w:rPr>
                <w:rFonts w:asciiTheme="minorHAnsi" w:hAnsiTheme="minorHAnsi" w:cstheme="minorHAnsi"/>
              </w:rPr>
              <w:t>facility detailed design.</w:t>
            </w:r>
          </w:p>
        </w:tc>
      </w:tr>
      <w:tr w:rsidR="0016662D" w14:paraId="4B3F358E" w14:textId="77777777" w:rsidTr="00C474AC">
        <w:tc>
          <w:tcPr>
            <w:tcW w:w="2263" w:type="dxa"/>
          </w:tcPr>
          <w:p w14:paraId="776B21FC" w14:textId="77777777" w:rsidR="00F62E91" w:rsidRPr="00952E32" w:rsidRDefault="00C474AC" w:rsidP="00FE418A">
            <w:pPr>
              <w:autoSpaceDE w:val="0"/>
              <w:autoSpaceDN w:val="0"/>
              <w:adjustRightInd w:val="0"/>
              <w:spacing w:line="276" w:lineRule="auto"/>
              <w:rPr>
                <w:rFonts w:ascii="Calibri" w:hAnsi="Calibri" w:cs="Calibri"/>
                <w:i/>
                <w:u w:val="single"/>
              </w:rPr>
            </w:pPr>
            <w:r w:rsidRPr="00952E32">
              <w:rPr>
                <w:rFonts w:asciiTheme="minorHAnsi" w:hAnsiTheme="minorHAnsi" w:cstheme="minorHAnsi"/>
                <w:i/>
                <w:u w:val="single"/>
              </w:rPr>
              <w:t>P</w:t>
            </w:r>
            <w:r w:rsidR="00132A5D" w:rsidRPr="00952E32">
              <w:rPr>
                <w:rFonts w:asciiTheme="minorHAnsi" w:hAnsiTheme="minorHAnsi" w:cstheme="minorHAnsi"/>
                <w:i/>
                <w:u w:val="single"/>
              </w:rPr>
              <w:t xml:space="preserve">hase 3: </w:t>
            </w:r>
            <w:r w:rsidR="00952E32">
              <w:rPr>
                <w:rFonts w:asciiTheme="minorHAnsi" w:hAnsiTheme="minorHAnsi" w:cstheme="minorHAnsi"/>
                <w:i/>
                <w:u w:val="single"/>
              </w:rPr>
              <w:t>I</w:t>
            </w:r>
            <w:r w:rsidR="009F6AB1" w:rsidRPr="00952E32">
              <w:rPr>
                <w:rFonts w:asciiTheme="minorHAnsi" w:hAnsiTheme="minorHAnsi" w:cstheme="minorHAnsi"/>
                <w:i/>
                <w:u w:val="single"/>
              </w:rPr>
              <w:t>nform</w:t>
            </w:r>
          </w:p>
          <w:p w14:paraId="6403C53E" w14:textId="77777777" w:rsidR="00F62E91" w:rsidRPr="00952E32" w:rsidRDefault="00C474AC" w:rsidP="00FE418A">
            <w:pPr>
              <w:autoSpaceDE w:val="0"/>
              <w:autoSpaceDN w:val="0"/>
              <w:adjustRightInd w:val="0"/>
              <w:spacing w:line="276" w:lineRule="auto"/>
              <w:rPr>
                <w:rFonts w:ascii="Calibri" w:hAnsi="Calibri" w:cs="Calibri"/>
                <w:i/>
              </w:rPr>
            </w:pPr>
            <w:r w:rsidRPr="00952E32">
              <w:rPr>
                <w:rFonts w:asciiTheme="minorHAnsi" w:hAnsiTheme="minorHAnsi" w:cstheme="minorHAnsi"/>
                <w:i/>
              </w:rPr>
              <w:t xml:space="preserve">Ongoing communication until project completion </w:t>
            </w:r>
          </w:p>
        </w:tc>
        <w:tc>
          <w:tcPr>
            <w:tcW w:w="4678" w:type="dxa"/>
          </w:tcPr>
          <w:p w14:paraId="7FB2CFBC" w14:textId="77777777" w:rsidR="00F62E91" w:rsidRPr="00952E32" w:rsidRDefault="00C474AC" w:rsidP="00FE418A">
            <w:pPr>
              <w:numPr>
                <w:ilvl w:val="0"/>
                <w:numId w:val="29"/>
              </w:numPr>
              <w:autoSpaceDE w:val="0"/>
              <w:autoSpaceDN w:val="0"/>
              <w:adjustRightInd w:val="0"/>
              <w:spacing w:line="276" w:lineRule="auto"/>
              <w:rPr>
                <w:rFonts w:ascii="Calibri" w:hAnsi="Calibri" w:cs="Arial"/>
                <w:szCs w:val="20"/>
              </w:rPr>
            </w:pPr>
            <w:r w:rsidRPr="2E76A0D7">
              <w:rPr>
                <w:rFonts w:asciiTheme="minorHAnsi" w:hAnsiTheme="minorHAnsi" w:cs="Arial"/>
                <w:szCs w:val="20"/>
              </w:rPr>
              <w:t xml:space="preserve">Provide ongoing communication until project complete </w:t>
            </w:r>
            <w:r w:rsidR="0041591D" w:rsidRPr="2E76A0D7">
              <w:rPr>
                <w:rFonts w:asciiTheme="minorHAnsi" w:hAnsiTheme="minorHAnsi" w:cs="Arial"/>
                <w:szCs w:val="20"/>
              </w:rPr>
              <w:t>using traditional and digital communication channels</w:t>
            </w:r>
          </w:p>
        </w:tc>
        <w:tc>
          <w:tcPr>
            <w:tcW w:w="2268" w:type="dxa"/>
          </w:tcPr>
          <w:p w14:paraId="09D854F0" w14:textId="77777777" w:rsidR="00F62E91" w:rsidRPr="00952E32" w:rsidRDefault="00C474AC" w:rsidP="00FE418A">
            <w:pPr>
              <w:numPr>
                <w:ilvl w:val="0"/>
                <w:numId w:val="30"/>
              </w:numPr>
              <w:autoSpaceDE w:val="0"/>
              <w:autoSpaceDN w:val="0"/>
              <w:adjustRightInd w:val="0"/>
              <w:spacing w:line="276" w:lineRule="auto"/>
              <w:contextualSpacing/>
              <w:rPr>
                <w:rFonts w:ascii="Calibri" w:hAnsi="Calibri" w:cs="Arial"/>
                <w:szCs w:val="20"/>
              </w:rPr>
            </w:pPr>
            <w:r w:rsidRPr="212E48BA">
              <w:rPr>
                <w:rFonts w:asciiTheme="minorHAnsi" w:hAnsiTheme="minorHAnsi" w:cs="Arial"/>
                <w:szCs w:val="20"/>
              </w:rPr>
              <w:t>Community is informed about the project</w:t>
            </w:r>
          </w:p>
        </w:tc>
      </w:tr>
    </w:tbl>
    <w:p w14:paraId="52F67588" w14:textId="77777777" w:rsidR="006F6287" w:rsidRPr="00C510CC" w:rsidRDefault="00C474AC" w:rsidP="004445B4">
      <w:pPr>
        <w:keepNext/>
        <w:spacing w:before="120" w:after="120" w:line="276" w:lineRule="auto"/>
        <w:outlineLvl w:val="1"/>
        <w:rPr>
          <w:rFonts w:ascii="Calibri" w:eastAsia="Calibri" w:hAnsi="Calibri" w:cs="Calibri"/>
          <w:b/>
          <w:iCs/>
          <w:color w:val="000000"/>
          <w:lang w:val="en-AU"/>
        </w:rPr>
      </w:pPr>
      <w:r w:rsidRPr="00C510CC">
        <w:rPr>
          <w:rFonts w:ascii="Calibri" w:eastAsia="Calibri" w:hAnsi="Calibri" w:cs="Calibri"/>
          <w:b/>
          <w:iCs/>
          <w:color w:val="000000" w:themeColor="text1"/>
          <w:lang w:val="en-AU"/>
        </w:rPr>
        <w:lastRenderedPageBreak/>
        <w:t>Critical Dates</w:t>
      </w:r>
    </w:p>
    <w:p w14:paraId="5407C04A" w14:textId="77777777" w:rsidR="002D3D29" w:rsidRPr="0048281D" w:rsidRDefault="00C474AC" w:rsidP="004445B4">
      <w:pPr>
        <w:autoSpaceDE w:val="0"/>
        <w:autoSpaceDN w:val="0"/>
        <w:adjustRightInd w:val="0"/>
        <w:spacing w:before="120" w:after="120" w:line="276" w:lineRule="auto"/>
        <w:rPr>
          <w:rFonts w:ascii="Calibri" w:eastAsia="Calibri" w:hAnsi="Calibri" w:cs="Calibri"/>
          <w:b/>
          <w:bCs/>
          <w:color w:val="000000"/>
          <w:lang w:val="en-AU"/>
        </w:rPr>
      </w:pPr>
      <w:r w:rsidRPr="00B95E5E">
        <w:rPr>
          <w:rFonts w:asciiTheme="minorHAnsi" w:eastAsia="Calibri" w:hAnsiTheme="minorHAnsi" w:cstheme="minorHAnsi"/>
          <w:b/>
          <w:bCs/>
          <w:color w:val="000000" w:themeColor="text1"/>
          <w:lang w:val="en-AU"/>
        </w:rPr>
        <w:t xml:space="preserve">Table </w:t>
      </w:r>
      <w:r w:rsidR="008B0F4D">
        <w:rPr>
          <w:rFonts w:asciiTheme="minorHAnsi" w:eastAsia="Calibri" w:hAnsiTheme="minorHAnsi" w:cstheme="minorHAnsi"/>
          <w:b/>
          <w:bCs/>
          <w:color w:val="000000" w:themeColor="text1"/>
          <w:lang w:val="en-AU"/>
        </w:rPr>
        <w:t>8</w:t>
      </w:r>
      <w:r w:rsidRPr="00B95E5E">
        <w:rPr>
          <w:rFonts w:asciiTheme="minorHAnsi" w:eastAsia="Calibri" w:hAnsiTheme="minorHAnsi" w:cstheme="minorHAnsi"/>
          <w:b/>
          <w:bCs/>
          <w:color w:val="000000" w:themeColor="text1"/>
          <w:lang w:val="en-AU"/>
        </w:rPr>
        <w:t xml:space="preserve">: Aboriginal Gathering Place </w:t>
      </w:r>
      <w:r w:rsidR="00A833FC" w:rsidRPr="00B95E5E">
        <w:rPr>
          <w:rFonts w:asciiTheme="minorHAnsi" w:eastAsia="Calibri" w:hAnsiTheme="minorHAnsi" w:cstheme="minorHAnsi"/>
          <w:b/>
          <w:bCs/>
          <w:color w:val="000000" w:themeColor="text1"/>
          <w:lang w:val="en-AU"/>
        </w:rPr>
        <w:t>key dates</w:t>
      </w:r>
    </w:p>
    <w:tbl>
      <w:tblPr>
        <w:tblStyle w:val="TableGrid"/>
        <w:tblW w:w="0" w:type="auto"/>
        <w:tblLayout w:type="fixed"/>
        <w:tblLook w:val="06A0" w:firstRow="1" w:lastRow="0" w:firstColumn="1" w:lastColumn="0" w:noHBand="1" w:noVBand="1"/>
      </w:tblPr>
      <w:tblGrid>
        <w:gridCol w:w="1830"/>
        <w:gridCol w:w="7185"/>
      </w:tblGrid>
      <w:tr w:rsidR="0016662D" w14:paraId="536B0BC7" w14:textId="77777777" w:rsidTr="00C61574">
        <w:trPr>
          <w:tblHeader/>
        </w:trPr>
        <w:tc>
          <w:tcPr>
            <w:tcW w:w="1830" w:type="dxa"/>
            <w:shd w:val="clear" w:color="auto" w:fill="D9D9D9"/>
          </w:tcPr>
          <w:p w14:paraId="4868C793" w14:textId="77777777" w:rsidR="00C61574" w:rsidRPr="00C61574" w:rsidRDefault="00C474AC" w:rsidP="004445B4">
            <w:pPr>
              <w:spacing w:before="120" w:after="120" w:line="276" w:lineRule="auto"/>
              <w:rPr>
                <w:rFonts w:ascii="Calibri" w:eastAsia="Calibri" w:hAnsi="Calibri" w:cs="Calibri"/>
                <w:b/>
                <w:bCs/>
                <w:lang w:eastAsia="en-US"/>
              </w:rPr>
            </w:pPr>
            <w:r w:rsidRPr="00C61574">
              <w:rPr>
                <w:rFonts w:ascii="Calibri" w:eastAsia="Calibri" w:hAnsi="Calibri" w:cs="Calibri"/>
                <w:b/>
                <w:bCs/>
                <w:lang w:eastAsia="en-US"/>
              </w:rPr>
              <w:t>Date</w:t>
            </w:r>
          </w:p>
        </w:tc>
        <w:tc>
          <w:tcPr>
            <w:tcW w:w="7185" w:type="dxa"/>
            <w:shd w:val="clear" w:color="auto" w:fill="D9D9D9"/>
          </w:tcPr>
          <w:p w14:paraId="76BD336E" w14:textId="77777777" w:rsidR="00C61574" w:rsidRPr="00C61574" w:rsidRDefault="00C474AC" w:rsidP="004445B4">
            <w:pPr>
              <w:spacing w:before="120" w:after="120" w:line="276" w:lineRule="auto"/>
              <w:rPr>
                <w:rFonts w:ascii="Calibri" w:eastAsia="Calibri" w:hAnsi="Calibri" w:cs="Calibri"/>
                <w:b/>
                <w:bCs/>
                <w:lang w:eastAsia="en-US"/>
              </w:rPr>
            </w:pPr>
            <w:r w:rsidRPr="00C61574">
              <w:rPr>
                <w:rFonts w:ascii="Calibri" w:eastAsia="Calibri" w:hAnsi="Calibri" w:cs="Calibri"/>
                <w:b/>
                <w:bCs/>
                <w:lang w:eastAsia="en-US"/>
              </w:rPr>
              <w:t>Item</w:t>
            </w:r>
          </w:p>
        </w:tc>
      </w:tr>
      <w:tr w:rsidR="0016662D" w14:paraId="7D2FF684" w14:textId="77777777" w:rsidTr="00C474AC">
        <w:tc>
          <w:tcPr>
            <w:tcW w:w="1830" w:type="dxa"/>
          </w:tcPr>
          <w:p w14:paraId="4CAFC535" w14:textId="77777777" w:rsidR="6500CB8D" w:rsidRPr="00C510CC" w:rsidRDefault="00C474AC" w:rsidP="004445B4">
            <w:pPr>
              <w:spacing w:before="120" w:after="120" w:line="276" w:lineRule="auto"/>
              <w:rPr>
                <w:rFonts w:ascii="Calibri" w:hAnsi="Calibri"/>
                <w:lang w:eastAsia="en-US"/>
              </w:rPr>
            </w:pPr>
            <w:r w:rsidRPr="00C510CC">
              <w:rPr>
                <w:rFonts w:ascii="Calibri" w:eastAsia="Calibri" w:hAnsi="Calibri" w:cs="Calibri"/>
                <w:b/>
                <w:bCs/>
                <w:lang w:eastAsia="en-US"/>
              </w:rPr>
              <w:t>March 2022</w:t>
            </w:r>
          </w:p>
        </w:tc>
        <w:tc>
          <w:tcPr>
            <w:tcW w:w="7185" w:type="dxa"/>
          </w:tcPr>
          <w:p w14:paraId="0E2D5C05" w14:textId="77777777" w:rsidR="6500CB8D" w:rsidRPr="00C510CC" w:rsidRDefault="00C474AC" w:rsidP="004445B4">
            <w:pPr>
              <w:spacing w:before="120" w:after="120" w:line="276" w:lineRule="auto"/>
              <w:rPr>
                <w:rFonts w:ascii="Calibri" w:hAnsi="Calibri"/>
                <w:lang w:eastAsia="en-US"/>
              </w:rPr>
            </w:pPr>
            <w:r w:rsidRPr="00C510CC">
              <w:rPr>
                <w:rFonts w:ascii="Calibri" w:eastAsia="Calibri" w:hAnsi="Calibri" w:cs="Calibri"/>
                <w:lang w:eastAsia="en-US"/>
              </w:rPr>
              <w:t>Architect tender review and award complete</w:t>
            </w:r>
          </w:p>
        </w:tc>
      </w:tr>
      <w:tr w:rsidR="0016662D" w14:paraId="3BC94EEC" w14:textId="77777777" w:rsidTr="00C474AC">
        <w:tc>
          <w:tcPr>
            <w:tcW w:w="1830" w:type="dxa"/>
          </w:tcPr>
          <w:p w14:paraId="341129D4" w14:textId="77777777" w:rsidR="6500CB8D" w:rsidRPr="00C510CC" w:rsidRDefault="00C474AC" w:rsidP="004445B4">
            <w:pPr>
              <w:spacing w:before="120" w:after="120" w:line="276" w:lineRule="auto"/>
              <w:rPr>
                <w:rFonts w:ascii="Calibri" w:hAnsi="Calibri"/>
                <w:lang w:eastAsia="en-US"/>
              </w:rPr>
            </w:pPr>
            <w:r w:rsidRPr="00C510CC">
              <w:rPr>
                <w:rFonts w:ascii="Calibri" w:eastAsia="Calibri" w:hAnsi="Calibri" w:cs="Calibri"/>
                <w:b/>
                <w:bCs/>
                <w:lang w:eastAsia="en-US"/>
              </w:rPr>
              <w:t>April to early July 2022</w:t>
            </w:r>
          </w:p>
        </w:tc>
        <w:tc>
          <w:tcPr>
            <w:tcW w:w="7185" w:type="dxa"/>
          </w:tcPr>
          <w:p w14:paraId="117E77DF" w14:textId="77777777" w:rsidR="6500CB8D" w:rsidRPr="00C510CC" w:rsidRDefault="00C474AC" w:rsidP="004445B4">
            <w:pPr>
              <w:spacing w:before="120" w:after="120" w:line="276" w:lineRule="auto"/>
              <w:rPr>
                <w:rFonts w:ascii="Calibri" w:hAnsi="Calibri"/>
                <w:lang w:eastAsia="en-US"/>
              </w:rPr>
            </w:pPr>
            <w:r w:rsidRPr="00C510CC">
              <w:rPr>
                <w:rFonts w:ascii="Calibri" w:eastAsia="Calibri" w:hAnsi="Calibri" w:cs="Calibri"/>
                <w:lang w:eastAsia="en-US"/>
              </w:rPr>
              <w:t>Traditional Owners representatives invited to WAGPAG and facility functional brief re-approved. Design consultants proceed with external, environmental and service design</w:t>
            </w:r>
          </w:p>
        </w:tc>
      </w:tr>
      <w:tr w:rsidR="0016662D" w14:paraId="724109B8" w14:textId="77777777" w:rsidTr="00C474AC">
        <w:tc>
          <w:tcPr>
            <w:tcW w:w="1830" w:type="dxa"/>
          </w:tcPr>
          <w:p w14:paraId="34E59451" w14:textId="77777777" w:rsidR="6500CB8D" w:rsidRPr="00C510CC" w:rsidRDefault="00C474AC" w:rsidP="004445B4">
            <w:pPr>
              <w:spacing w:before="120" w:after="120" w:line="276" w:lineRule="auto"/>
              <w:rPr>
                <w:rFonts w:ascii="Calibri" w:hAnsi="Calibri"/>
                <w:b/>
                <w:bCs/>
                <w:lang w:eastAsia="en-US"/>
              </w:rPr>
            </w:pPr>
            <w:r w:rsidRPr="00C510CC">
              <w:rPr>
                <w:rFonts w:ascii="Calibri" w:hAnsi="Calibri"/>
                <w:b/>
                <w:bCs/>
                <w:lang w:eastAsia="en-US"/>
              </w:rPr>
              <w:t>July 2022</w:t>
            </w:r>
          </w:p>
        </w:tc>
        <w:tc>
          <w:tcPr>
            <w:tcW w:w="7185" w:type="dxa"/>
          </w:tcPr>
          <w:p w14:paraId="6677C66F" w14:textId="77777777" w:rsidR="00810BEA" w:rsidRPr="00C476B7" w:rsidRDefault="00C474AC" w:rsidP="004445B4">
            <w:pPr>
              <w:numPr>
                <w:ilvl w:val="0"/>
                <w:numId w:val="31"/>
              </w:numPr>
              <w:spacing w:before="120" w:after="120" w:line="276" w:lineRule="auto"/>
              <w:ind w:left="324" w:hanging="283"/>
              <w:rPr>
                <w:rFonts w:ascii="Calibri" w:hAnsi="Calibri"/>
                <w:szCs w:val="20"/>
                <w:lang w:eastAsia="en-US"/>
              </w:rPr>
            </w:pPr>
            <w:r w:rsidRPr="00C476B7">
              <w:rPr>
                <w:rFonts w:ascii="Calibri" w:hAnsi="Calibri"/>
                <w:szCs w:val="20"/>
                <w:lang w:eastAsia="en-US"/>
              </w:rPr>
              <w:t>Final Business Case presented to Council for endorsement.</w:t>
            </w:r>
          </w:p>
          <w:p w14:paraId="1C047674" w14:textId="77777777" w:rsidR="6500CB8D" w:rsidRPr="00C510CC" w:rsidRDefault="00C474AC" w:rsidP="004445B4">
            <w:pPr>
              <w:numPr>
                <w:ilvl w:val="0"/>
                <w:numId w:val="31"/>
              </w:numPr>
              <w:spacing w:before="120" w:after="120" w:line="276" w:lineRule="auto"/>
              <w:ind w:left="324" w:hanging="283"/>
              <w:rPr>
                <w:rFonts w:ascii="Calibri" w:hAnsi="Calibri"/>
                <w:szCs w:val="20"/>
                <w:lang w:eastAsia="en-US"/>
              </w:rPr>
            </w:pPr>
            <w:r w:rsidRPr="00C510CC">
              <w:rPr>
                <w:rFonts w:ascii="Calibri" w:hAnsi="Calibri"/>
                <w:szCs w:val="20"/>
                <w:lang w:eastAsia="en-US"/>
              </w:rPr>
              <w:t>Commence Phase 1 Community Engagement</w:t>
            </w:r>
            <w:r w:rsidR="00810BEA">
              <w:rPr>
                <w:rFonts w:ascii="Calibri" w:hAnsi="Calibri"/>
                <w:szCs w:val="20"/>
                <w:lang w:eastAsia="en-US"/>
              </w:rPr>
              <w:t>.</w:t>
            </w:r>
          </w:p>
        </w:tc>
      </w:tr>
      <w:tr w:rsidR="0016662D" w14:paraId="2DBE5C70" w14:textId="77777777" w:rsidTr="00C474AC">
        <w:tc>
          <w:tcPr>
            <w:tcW w:w="1830" w:type="dxa"/>
          </w:tcPr>
          <w:p w14:paraId="441EBFEB" w14:textId="77777777" w:rsidR="6500CB8D" w:rsidRPr="00C510CC" w:rsidRDefault="00C474AC" w:rsidP="004445B4">
            <w:pPr>
              <w:spacing w:before="120" w:after="120" w:line="276" w:lineRule="auto"/>
              <w:rPr>
                <w:rFonts w:ascii="Calibri" w:hAnsi="Calibri"/>
                <w:lang w:eastAsia="en-US"/>
              </w:rPr>
            </w:pPr>
            <w:r w:rsidRPr="00C510CC">
              <w:rPr>
                <w:rFonts w:ascii="Calibri" w:eastAsia="Calibri" w:hAnsi="Calibri" w:cs="Calibri"/>
                <w:b/>
                <w:bCs/>
                <w:lang w:eastAsia="en-US"/>
              </w:rPr>
              <w:t>July to September 2022</w:t>
            </w:r>
          </w:p>
        </w:tc>
        <w:tc>
          <w:tcPr>
            <w:tcW w:w="7185" w:type="dxa"/>
          </w:tcPr>
          <w:p w14:paraId="6AB57FBF" w14:textId="77777777" w:rsidR="6500CB8D" w:rsidRPr="00C510CC" w:rsidRDefault="00C474AC" w:rsidP="004445B4">
            <w:pPr>
              <w:spacing w:before="120" w:after="120" w:line="276" w:lineRule="auto"/>
              <w:rPr>
                <w:rFonts w:ascii="Calibri" w:eastAsia="Calibri" w:hAnsi="Calibri" w:cs="Calibri"/>
                <w:lang w:eastAsia="en-US"/>
              </w:rPr>
            </w:pPr>
            <w:r w:rsidRPr="00C510CC">
              <w:rPr>
                <w:rFonts w:ascii="Calibri" w:eastAsia="Calibri" w:hAnsi="Calibri" w:cs="Calibri"/>
                <w:lang w:eastAsia="en-US"/>
              </w:rPr>
              <w:t>(once functional brief re-approved) Plans/elevations completed by Architects for community engagement</w:t>
            </w:r>
          </w:p>
          <w:p w14:paraId="4FF2B95F" w14:textId="77777777" w:rsidR="6500CB8D" w:rsidRPr="00C510CC" w:rsidRDefault="6500CB8D" w:rsidP="004445B4">
            <w:pPr>
              <w:spacing w:before="120" w:after="120" w:line="276" w:lineRule="auto"/>
              <w:rPr>
                <w:rFonts w:ascii="Calibri" w:hAnsi="Calibri"/>
                <w:color w:val="000000"/>
                <w:highlight w:val="magenta"/>
                <w:lang w:eastAsia="en-US"/>
              </w:rPr>
            </w:pPr>
          </w:p>
        </w:tc>
      </w:tr>
      <w:tr w:rsidR="0016662D" w14:paraId="28E872AA" w14:textId="77777777" w:rsidTr="00C474AC">
        <w:tc>
          <w:tcPr>
            <w:tcW w:w="1830" w:type="dxa"/>
          </w:tcPr>
          <w:p w14:paraId="7AECEFE1" w14:textId="77777777" w:rsidR="6500CB8D" w:rsidRPr="00C510CC" w:rsidRDefault="00C474AC" w:rsidP="004445B4">
            <w:pPr>
              <w:spacing w:before="120" w:after="120" w:line="276" w:lineRule="auto"/>
              <w:rPr>
                <w:rFonts w:ascii="Calibri" w:hAnsi="Calibri"/>
                <w:lang w:eastAsia="en-US"/>
              </w:rPr>
            </w:pPr>
            <w:r w:rsidRPr="00C510CC">
              <w:rPr>
                <w:rFonts w:ascii="Calibri" w:eastAsia="Calibri" w:hAnsi="Calibri" w:cs="Calibri"/>
                <w:b/>
                <w:bCs/>
                <w:lang w:eastAsia="en-US"/>
              </w:rPr>
              <w:t>October 2022</w:t>
            </w:r>
          </w:p>
        </w:tc>
        <w:tc>
          <w:tcPr>
            <w:tcW w:w="7185" w:type="dxa"/>
          </w:tcPr>
          <w:p w14:paraId="6EBB779B" w14:textId="77777777" w:rsidR="6500CB8D" w:rsidRPr="00C510CC" w:rsidRDefault="00C474AC" w:rsidP="004445B4">
            <w:pPr>
              <w:spacing w:before="120" w:after="120" w:line="276" w:lineRule="auto"/>
              <w:rPr>
                <w:rFonts w:ascii="Calibri" w:hAnsi="Calibri"/>
                <w:lang w:eastAsia="en-US"/>
              </w:rPr>
            </w:pPr>
            <w:r w:rsidRPr="00C510CC">
              <w:rPr>
                <w:rFonts w:ascii="Calibri" w:eastAsia="Calibri" w:hAnsi="Calibri" w:cs="Calibri"/>
                <w:lang w:eastAsia="en-US"/>
              </w:rPr>
              <w:t>Council approval of design for community engagement</w:t>
            </w:r>
          </w:p>
        </w:tc>
      </w:tr>
      <w:tr w:rsidR="0016662D" w14:paraId="2E716158" w14:textId="77777777" w:rsidTr="00C474AC">
        <w:tc>
          <w:tcPr>
            <w:tcW w:w="1830" w:type="dxa"/>
          </w:tcPr>
          <w:p w14:paraId="7883B93F" w14:textId="77777777" w:rsidR="6500CB8D" w:rsidRPr="00133BE8" w:rsidRDefault="00C474AC" w:rsidP="004445B4">
            <w:pPr>
              <w:spacing w:before="120" w:after="120" w:line="276" w:lineRule="auto"/>
              <w:rPr>
                <w:rFonts w:ascii="Calibri" w:hAnsi="Calibri"/>
                <w:lang w:eastAsia="en-US"/>
              </w:rPr>
            </w:pPr>
            <w:r w:rsidRPr="00133BE8">
              <w:rPr>
                <w:rFonts w:ascii="Calibri" w:eastAsia="Calibri" w:hAnsi="Calibri" w:cs="Calibri"/>
                <w:b/>
                <w:lang w:eastAsia="en-US"/>
              </w:rPr>
              <w:t>November 2022</w:t>
            </w:r>
          </w:p>
        </w:tc>
        <w:tc>
          <w:tcPr>
            <w:tcW w:w="7185" w:type="dxa"/>
          </w:tcPr>
          <w:p w14:paraId="7066AFC1" w14:textId="77777777" w:rsidR="6500CB8D" w:rsidRPr="00133BE8" w:rsidRDefault="00C474AC" w:rsidP="004445B4">
            <w:pPr>
              <w:spacing w:before="120" w:after="120" w:line="276" w:lineRule="auto"/>
              <w:rPr>
                <w:rFonts w:ascii="Calibri" w:hAnsi="Calibri"/>
                <w:lang w:eastAsia="en-US"/>
              </w:rPr>
            </w:pPr>
            <w:r w:rsidRPr="00133BE8">
              <w:rPr>
                <w:rFonts w:ascii="Calibri" w:eastAsia="Calibri" w:hAnsi="Calibri" w:cs="Calibri"/>
                <w:lang w:eastAsia="en-US"/>
              </w:rPr>
              <w:t>Commence Phase 2 Community engagement</w:t>
            </w:r>
          </w:p>
        </w:tc>
      </w:tr>
      <w:tr w:rsidR="0016662D" w14:paraId="6CA818F7" w14:textId="77777777" w:rsidTr="00C474AC">
        <w:tc>
          <w:tcPr>
            <w:tcW w:w="1830" w:type="dxa"/>
          </w:tcPr>
          <w:p w14:paraId="4EB04BE7" w14:textId="77777777" w:rsidR="6500CB8D" w:rsidRPr="00C510CC" w:rsidRDefault="00C474AC" w:rsidP="004445B4">
            <w:pPr>
              <w:spacing w:before="120" w:after="120" w:line="276" w:lineRule="auto"/>
              <w:rPr>
                <w:rFonts w:ascii="Calibri" w:hAnsi="Calibri"/>
                <w:lang w:eastAsia="en-US"/>
              </w:rPr>
            </w:pPr>
            <w:r w:rsidRPr="00C510CC">
              <w:rPr>
                <w:rFonts w:ascii="Calibri" w:eastAsia="Calibri" w:hAnsi="Calibri" w:cs="Calibri"/>
                <w:b/>
                <w:bCs/>
                <w:lang w:eastAsia="en-US"/>
              </w:rPr>
              <w:t>December 2022</w:t>
            </w:r>
          </w:p>
        </w:tc>
        <w:tc>
          <w:tcPr>
            <w:tcW w:w="7185" w:type="dxa"/>
          </w:tcPr>
          <w:p w14:paraId="5C5CBC13" w14:textId="77777777" w:rsidR="6500CB8D" w:rsidRPr="00C510CC" w:rsidRDefault="00C474AC" w:rsidP="004445B4">
            <w:pPr>
              <w:spacing w:before="120" w:after="120" w:line="276" w:lineRule="auto"/>
              <w:rPr>
                <w:rFonts w:ascii="Calibri" w:hAnsi="Calibri"/>
                <w:lang w:eastAsia="en-US"/>
              </w:rPr>
            </w:pPr>
            <w:r w:rsidRPr="00C510CC">
              <w:rPr>
                <w:rFonts w:ascii="Calibri" w:eastAsia="Calibri" w:hAnsi="Calibri" w:cs="Calibri"/>
                <w:lang w:eastAsia="en-US"/>
              </w:rPr>
              <w:t>Feedback review and update of documentation</w:t>
            </w:r>
          </w:p>
        </w:tc>
      </w:tr>
      <w:tr w:rsidR="0016662D" w14:paraId="15694C48" w14:textId="77777777" w:rsidTr="00C474AC">
        <w:tc>
          <w:tcPr>
            <w:tcW w:w="1830" w:type="dxa"/>
          </w:tcPr>
          <w:p w14:paraId="07D2A36F" w14:textId="77777777" w:rsidR="005559FD" w:rsidRPr="00C476B7" w:rsidRDefault="00C474AC" w:rsidP="004445B4">
            <w:pPr>
              <w:spacing w:before="120" w:after="120" w:line="276" w:lineRule="auto"/>
              <w:rPr>
                <w:rFonts w:ascii="Calibri" w:eastAsia="Calibri" w:hAnsi="Calibri" w:cs="Calibri"/>
                <w:b/>
                <w:lang w:eastAsia="en-US"/>
              </w:rPr>
            </w:pPr>
            <w:r w:rsidRPr="00C476B7">
              <w:rPr>
                <w:rFonts w:ascii="Calibri" w:eastAsia="Calibri" w:hAnsi="Calibri" w:cs="Calibri"/>
                <w:b/>
                <w:lang w:eastAsia="en-US"/>
              </w:rPr>
              <w:t>2023</w:t>
            </w:r>
          </w:p>
        </w:tc>
        <w:tc>
          <w:tcPr>
            <w:tcW w:w="7185" w:type="dxa"/>
          </w:tcPr>
          <w:p w14:paraId="36D49BC9" w14:textId="77777777" w:rsidR="005559FD" w:rsidRPr="00C476B7" w:rsidRDefault="00C474AC" w:rsidP="004445B4">
            <w:pPr>
              <w:spacing w:before="120" w:after="120" w:line="276" w:lineRule="auto"/>
              <w:rPr>
                <w:rFonts w:ascii="Calibri" w:eastAsia="Calibri" w:hAnsi="Calibri" w:cs="Calibri"/>
                <w:lang w:eastAsia="en-US"/>
              </w:rPr>
            </w:pPr>
            <w:r w:rsidRPr="00C476B7">
              <w:rPr>
                <w:rFonts w:ascii="Calibri" w:eastAsia="Calibri" w:hAnsi="Calibri" w:cs="Calibri"/>
                <w:lang w:eastAsia="en-US"/>
              </w:rPr>
              <w:t>WAGPAG terms of reference reviewed in preparation for building opening</w:t>
            </w:r>
          </w:p>
        </w:tc>
      </w:tr>
      <w:tr w:rsidR="0016662D" w14:paraId="4E49FEDC" w14:textId="77777777" w:rsidTr="00C474AC">
        <w:tc>
          <w:tcPr>
            <w:tcW w:w="1830" w:type="dxa"/>
          </w:tcPr>
          <w:p w14:paraId="03A02CF8" w14:textId="77777777" w:rsidR="0097277A" w:rsidRPr="00A039F3" w:rsidRDefault="00C474AC" w:rsidP="004445B4">
            <w:pPr>
              <w:spacing w:before="120" w:after="120" w:line="276" w:lineRule="auto"/>
              <w:rPr>
                <w:rFonts w:ascii="Calibri" w:eastAsia="Calibri" w:hAnsi="Calibri" w:cs="Calibri"/>
                <w:b/>
                <w:lang w:eastAsia="en-US"/>
              </w:rPr>
            </w:pPr>
            <w:r w:rsidRPr="00A039F3">
              <w:rPr>
                <w:rFonts w:ascii="Calibri" w:eastAsia="Calibri" w:hAnsi="Calibri" w:cs="Calibri"/>
                <w:b/>
                <w:lang w:eastAsia="en-US"/>
              </w:rPr>
              <w:t>2023/24</w:t>
            </w:r>
          </w:p>
        </w:tc>
        <w:tc>
          <w:tcPr>
            <w:tcW w:w="7185" w:type="dxa"/>
          </w:tcPr>
          <w:p w14:paraId="32E9CC29" w14:textId="77777777" w:rsidR="0097277A" w:rsidRPr="00A039F3" w:rsidRDefault="00C474AC" w:rsidP="004445B4">
            <w:pPr>
              <w:spacing w:before="120" w:after="120" w:line="276" w:lineRule="auto"/>
              <w:rPr>
                <w:rFonts w:ascii="Calibri" w:eastAsia="Calibri" w:hAnsi="Calibri" w:cs="Calibri"/>
                <w:lang w:eastAsia="en-US"/>
              </w:rPr>
            </w:pPr>
            <w:r w:rsidRPr="00A039F3">
              <w:rPr>
                <w:rFonts w:ascii="Calibri" w:eastAsia="Calibri" w:hAnsi="Calibri" w:cs="Calibri"/>
                <w:lang w:eastAsia="en-US"/>
              </w:rPr>
              <w:t>New ‘Aboriginal Partnerships and Gathering Place Community Grants’ introduced as a sub-stream of Council’s Community Grants program</w:t>
            </w:r>
          </w:p>
        </w:tc>
      </w:tr>
      <w:tr w:rsidR="0016662D" w14:paraId="509215D8" w14:textId="77777777" w:rsidTr="00C474AC">
        <w:tc>
          <w:tcPr>
            <w:tcW w:w="1830" w:type="dxa"/>
          </w:tcPr>
          <w:p w14:paraId="07C32015" w14:textId="77777777" w:rsidR="004B2C4C" w:rsidRPr="00C476B7" w:rsidRDefault="00C474AC" w:rsidP="004445B4">
            <w:pPr>
              <w:spacing w:before="120" w:after="120" w:line="276" w:lineRule="auto"/>
              <w:rPr>
                <w:rFonts w:ascii="Calibri" w:eastAsia="Calibri" w:hAnsi="Calibri" w:cs="Calibri"/>
                <w:b/>
                <w:lang w:eastAsia="en-US"/>
              </w:rPr>
            </w:pPr>
            <w:r w:rsidRPr="00C476B7">
              <w:rPr>
                <w:rFonts w:ascii="Calibri" w:eastAsia="Calibri" w:hAnsi="Calibri" w:cs="Calibri"/>
                <w:b/>
                <w:lang w:eastAsia="en-US"/>
              </w:rPr>
              <w:t>2024/25</w:t>
            </w:r>
          </w:p>
        </w:tc>
        <w:tc>
          <w:tcPr>
            <w:tcW w:w="7185" w:type="dxa"/>
          </w:tcPr>
          <w:p w14:paraId="63B27728" w14:textId="77777777" w:rsidR="004B2C4C" w:rsidRPr="00C476B7" w:rsidRDefault="00C474AC" w:rsidP="004445B4">
            <w:pPr>
              <w:spacing w:before="120" w:after="120" w:line="276" w:lineRule="auto"/>
              <w:rPr>
                <w:rFonts w:ascii="Calibri" w:eastAsia="Calibri" w:hAnsi="Calibri" w:cs="Calibri"/>
                <w:lang w:eastAsia="en-US"/>
              </w:rPr>
            </w:pPr>
            <w:r w:rsidRPr="00C476B7">
              <w:rPr>
                <w:rFonts w:ascii="Calibri" w:eastAsia="Calibri" w:hAnsi="Calibri" w:cs="Calibri"/>
                <w:lang w:eastAsia="en-US"/>
              </w:rPr>
              <w:t xml:space="preserve">Construction completion and facility opening </w:t>
            </w:r>
            <w:r w:rsidR="003F0B1C" w:rsidRPr="00C476B7">
              <w:rPr>
                <w:rFonts w:ascii="Calibri" w:eastAsia="Calibri" w:hAnsi="Calibri" w:cs="Calibri"/>
                <w:lang w:eastAsia="en-US"/>
              </w:rPr>
              <w:t xml:space="preserve">– governance </w:t>
            </w:r>
            <w:r w:rsidR="005559FD" w:rsidRPr="00C476B7">
              <w:rPr>
                <w:rFonts w:ascii="Calibri" w:eastAsia="Calibri" w:hAnsi="Calibri" w:cs="Calibri"/>
                <w:lang w:eastAsia="en-US"/>
              </w:rPr>
              <w:t xml:space="preserve">/ facility </w:t>
            </w:r>
            <w:r w:rsidR="003F0B1C" w:rsidRPr="00C476B7">
              <w:rPr>
                <w:rFonts w:ascii="Calibri" w:eastAsia="Calibri" w:hAnsi="Calibri" w:cs="Calibri"/>
                <w:lang w:eastAsia="en-US"/>
              </w:rPr>
              <w:t>coordinated by Council in partnership with WAGPAG</w:t>
            </w:r>
            <w:r w:rsidR="005559FD" w:rsidRPr="00C476B7">
              <w:rPr>
                <w:rFonts w:ascii="Calibri" w:eastAsia="Calibri" w:hAnsi="Calibri" w:cs="Calibri"/>
                <w:lang w:eastAsia="en-US"/>
              </w:rPr>
              <w:t xml:space="preserve"> </w:t>
            </w:r>
          </w:p>
        </w:tc>
      </w:tr>
      <w:tr w:rsidR="0016662D" w14:paraId="604D2B25" w14:textId="77777777" w:rsidTr="00C474AC">
        <w:tc>
          <w:tcPr>
            <w:tcW w:w="1830" w:type="dxa"/>
          </w:tcPr>
          <w:p w14:paraId="0F5CD0EB" w14:textId="77777777" w:rsidR="001E1D1B" w:rsidRPr="009334B7" w:rsidRDefault="00C474AC" w:rsidP="004445B4">
            <w:pPr>
              <w:spacing w:before="120" w:after="120" w:line="276" w:lineRule="auto"/>
              <w:rPr>
                <w:rFonts w:ascii="Calibri" w:eastAsia="Calibri" w:hAnsi="Calibri" w:cs="Calibri"/>
                <w:b/>
                <w:bCs/>
                <w:lang w:eastAsia="en-US"/>
              </w:rPr>
            </w:pPr>
            <w:r w:rsidRPr="009334B7">
              <w:rPr>
                <w:rFonts w:ascii="Calibri" w:eastAsia="Calibri" w:hAnsi="Calibri" w:cs="Calibri"/>
                <w:b/>
                <w:bCs/>
                <w:lang w:eastAsia="en-US"/>
              </w:rPr>
              <w:t>2025/26</w:t>
            </w:r>
          </w:p>
        </w:tc>
        <w:tc>
          <w:tcPr>
            <w:tcW w:w="7185" w:type="dxa"/>
          </w:tcPr>
          <w:p w14:paraId="76C78BDA" w14:textId="77777777" w:rsidR="004229A4" w:rsidRPr="009334B7" w:rsidRDefault="00C474AC" w:rsidP="004445B4">
            <w:pPr>
              <w:spacing w:before="120" w:after="120" w:line="276" w:lineRule="auto"/>
              <w:rPr>
                <w:rFonts w:ascii="Calibri" w:eastAsia="Calibri" w:hAnsi="Calibri" w:cs="Calibri"/>
                <w:lang w:eastAsia="en-US"/>
              </w:rPr>
            </w:pPr>
            <w:r w:rsidRPr="009334B7">
              <w:rPr>
                <w:rFonts w:ascii="Calibri" w:eastAsia="Calibri" w:hAnsi="Calibri" w:cs="Calibri"/>
                <w:lang w:eastAsia="en-US"/>
              </w:rPr>
              <w:t>Governance transition to new entity operating facility commences with some shared functions with Council.</w:t>
            </w:r>
            <w:r w:rsidR="009334B7" w:rsidRPr="009334B7">
              <w:rPr>
                <w:rFonts w:ascii="Calibri" w:eastAsia="Calibri" w:hAnsi="Calibri" w:cs="Calibri"/>
                <w:lang w:eastAsia="en-US"/>
              </w:rPr>
              <w:t xml:space="preserve"> </w:t>
            </w:r>
            <w:r w:rsidRPr="009334B7">
              <w:rPr>
                <w:rFonts w:ascii="Calibri" w:eastAsia="Calibri" w:hAnsi="Calibri" w:cs="Calibri"/>
                <w:lang w:eastAsia="en-US"/>
              </w:rPr>
              <w:t>Council and new entity enter into formal agreement for management of the Gathering Place outlining roles and responsibilities of each party.</w:t>
            </w:r>
          </w:p>
        </w:tc>
      </w:tr>
      <w:tr w:rsidR="0016662D" w14:paraId="4A224B83" w14:textId="77777777" w:rsidTr="00C474AC">
        <w:tc>
          <w:tcPr>
            <w:tcW w:w="1830" w:type="dxa"/>
          </w:tcPr>
          <w:p w14:paraId="0B7D1B83" w14:textId="77777777" w:rsidR="001E1D1B" w:rsidRPr="00C476B7" w:rsidRDefault="00C474AC" w:rsidP="004445B4">
            <w:pPr>
              <w:spacing w:before="120" w:after="120" w:line="276" w:lineRule="auto"/>
              <w:rPr>
                <w:rFonts w:ascii="Calibri" w:eastAsia="Calibri" w:hAnsi="Calibri" w:cs="Calibri"/>
                <w:b/>
                <w:lang w:eastAsia="en-US"/>
              </w:rPr>
            </w:pPr>
            <w:r w:rsidRPr="00C476B7">
              <w:rPr>
                <w:rFonts w:ascii="Calibri" w:eastAsia="Calibri" w:hAnsi="Calibri" w:cs="Calibri"/>
                <w:b/>
                <w:lang w:eastAsia="en-US"/>
              </w:rPr>
              <w:t>2026/27</w:t>
            </w:r>
          </w:p>
        </w:tc>
        <w:tc>
          <w:tcPr>
            <w:tcW w:w="7185" w:type="dxa"/>
          </w:tcPr>
          <w:p w14:paraId="599527BC" w14:textId="77777777" w:rsidR="001E1D1B" w:rsidRPr="00C476B7" w:rsidRDefault="00C474AC" w:rsidP="004445B4">
            <w:pPr>
              <w:spacing w:before="120" w:after="120" w:line="276" w:lineRule="auto"/>
              <w:rPr>
                <w:rFonts w:ascii="Calibri" w:eastAsia="Calibri" w:hAnsi="Calibri" w:cs="Calibri"/>
                <w:lang w:eastAsia="en-US"/>
              </w:rPr>
            </w:pPr>
            <w:r w:rsidRPr="00C476B7">
              <w:rPr>
                <w:rFonts w:ascii="Calibri" w:eastAsia="Calibri" w:hAnsi="Calibri" w:cs="Calibri"/>
                <w:lang w:eastAsia="en-US"/>
              </w:rPr>
              <w:t xml:space="preserve">Governance transition to new entity operating facility </w:t>
            </w:r>
            <w:r w:rsidR="00276DA2" w:rsidRPr="00C476B7">
              <w:rPr>
                <w:rFonts w:ascii="Calibri" w:eastAsia="Calibri" w:hAnsi="Calibri" w:cs="Calibri"/>
                <w:lang w:eastAsia="en-US"/>
              </w:rPr>
              <w:t>finalised</w:t>
            </w:r>
          </w:p>
        </w:tc>
      </w:tr>
      <w:tr w:rsidR="0016662D" w14:paraId="2C02D0A9" w14:textId="77777777" w:rsidTr="00C474AC">
        <w:tc>
          <w:tcPr>
            <w:tcW w:w="1830" w:type="dxa"/>
          </w:tcPr>
          <w:p w14:paraId="20B7AFDE" w14:textId="77777777" w:rsidR="001E1D1B" w:rsidRPr="00C476B7" w:rsidRDefault="00C474AC" w:rsidP="004445B4">
            <w:pPr>
              <w:spacing w:before="120" w:after="120" w:line="276" w:lineRule="auto"/>
              <w:rPr>
                <w:rFonts w:ascii="Calibri" w:eastAsia="Calibri" w:hAnsi="Calibri" w:cs="Calibri"/>
                <w:b/>
                <w:lang w:eastAsia="en-US"/>
              </w:rPr>
            </w:pPr>
            <w:r w:rsidRPr="00C476B7">
              <w:rPr>
                <w:rFonts w:ascii="Calibri" w:eastAsia="Calibri" w:hAnsi="Calibri" w:cs="Calibri"/>
                <w:b/>
                <w:lang w:eastAsia="en-US"/>
              </w:rPr>
              <w:t>2027/28 onward</w:t>
            </w:r>
          </w:p>
        </w:tc>
        <w:tc>
          <w:tcPr>
            <w:tcW w:w="7185" w:type="dxa"/>
          </w:tcPr>
          <w:p w14:paraId="41E291DE" w14:textId="77777777" w:rsidR="001E1D1B" w:rsidRPr="00C476B7" w:rsidRDefault="00C474AC" w:rsidP="004445B4">
            <w:pPr>
              <w:spacing w:before="120" w:after="120" w:line="276" w:lineRule="auto"/>
              <w:rPr>
                <w:rFonts w:ascii="Calibri" w:eastAsia="Calibri" w:hAnsi="Calibri" w:cs="Calibri"/>
                <w:lang w:eastAsia="en-US"/>
              </w:rPr>
            </w:pPr>
            <w:r w:rsidRPr="00C476B7">
              <w:rPr>
                <w:rFonts w:ascii="Calibri" w:eastAsia="Calibri" w:hAnsi="Calibri" w:cs="Calibri"/>
                <w:lang w:eastAsia="en-US"/>
              </w:rPr>
              <w:t>Governance transition completed –new entity operate facility</w:t>
            </w:r>
          </w:p>
        </w:tc>
      </w:tr>
    </w:tbl>
    <w:p w14:paraId="030BA32A" w14:textId="77777777" w:rsidR="006F6287" w:rsidRPr="00E94556" w:rsidRDefault="00C474AC" w:rsidP="004445B4">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lastRenderedPageBreak/>
        <w:t xml:space="preserve"> Declaration of Conflict of Interest</w:t>
      </w:r>
    </w:p>
    <w:p w14:paraId="707F2579" w14:textId="77777777" w:rsidR="00634334" w:rsidRDefault="00C474AC" w:rsidP="004410D4">
      <w:pPr>
        <w:autoSpaceDE w:val="0"/>
        <w:autoSpaceDN w:val="0"/>
        <w:adjustRightInd w:val="0"/>
        <w:spacing w:line="276" w:lineRule="auto"/>
        <w:rPr>
          <w:rFonts w:ascii="Calibri" w:hAnsi="Calibri" w:cs="Calibri"/>
          <w:i/>
          <w:lang w:val="en-AU" w:eastAsia="en-AU"/>
        </w:rPr>
      </w:pPr>
      <w:r w:rsidRPr="009F7983">
        <w:rPr>
          <w:rFonts w:asciiTheme="minorHAnsi" w:hAnsiTheme="minorHAnsi" w:cstheme="minorHAnsi"/>
          <w:lang w:val="en-AU" w:eastAsia="en-AU"/>
        </w:rPr>
        <w:t xml:space="preserve">Under Section 130 of the </w:t>
      </w:r>
      <w:r w:rsidRPr="009F7983">
        <w:rPr>
          <w:rFonts w:asciiTheme="minorHAnsi" w:hAnsiTheme="minorHAnsi" w:cstheme="minorHAnsi"/>
          <w:i/>
          <w:lang w:val="en-AU" w:eastAsia="en-AU"/>
        </w:rPr>
        <w:t xml:space="preserve">Local Government Act 2020 </w:t>
      </w:r>
      <w:r w:rsidRPr="009F7983">
        <w:rPr>
          <w:rFonts w:asciiTheme="minorHAnsi" w:hAnsiTheme="minorHAnsi" w:cstheme="minorHAnsi"/>
          <w:lang w:val="en-AU" w:eastAsia="en-AU"/>
        </w:rPr>
        <w:t xml:space="preserve">and Rule 47 of the </w:t>
      </w:r>
      <w:r w:rsidRPr="009F7983">
        <w:rPr>
          <w:rFonts w:asciiTheme="minorHAnsi" w:hAnsiTheme="minorHAnsi" w:cstheme="minorHAnsi"/>
          <w:i/>
          <w:lang w:val="en-AU" w:eastAsia="en-AU"/>
        </w:rPr>
        <w:t>Governance Rules</w:t>
      </w:r>
    </w:p>
    <w:p w14:paraId="58CD7B09" w14:textId="77777777" w:rsidR="004410D4" w:rsidRPr="009F7983" w:rsidRDefault="004410D4" w:rsidP="004410D4">
      <w:pPr>
        <w:autoSpaceDE w:val="0"/>
        <w:autoSpaceDN w:val="0"/>
        <w:adjustRightInd w:val="0"/>
        <w:spacing w:line="276" w:lineRule="auto"/>
        <w:rPr>
          <w:rFonts w:ascii="Calibri" w:hAnsi="Calibri" w:cs="Calibri"/>
          <w:i/>
          <w:lang w:val="en-AU" w:eastAsia="en-AU"/>
        </w:rPr>
      </w:pPr>
    </w:p>
    <w:p w14:paraId="5DF5DE36" w14:textId="77777777" w:rsidR="00634334" w:rsidRPr="009F7983" w:rsidRDefault="00C474AC" w:rsidP="004410D4">
      <w:pPr>
        <w:autoSpaceDE w:val="0"/>
        <w:autoSpaceDN w:val="0"/>
        <w:adjustRightInd w:val="0"/>
        <w:spacing w:line="276" w:lineRule="auto"/>
        <w:rPr>
          <w:rFonts w:ascii="Calibri" w:hAnsi="Calibri" w:cs="Calibri"/>
          <w:lang w:val="en-AU" w:eastAsia="en-AU"/>
        </w:rPr>
      </w:pPr>
      <w:r w:rsidRPr="009F7983">
        <w:rPr>
          <w:rFonts w:asciiTheme="minorHAnsi" w:hAnsiTheme="minorHAnsi" w:cstheme="minorHAnsi"/>
          <w:i/>
          <w:lang w:val="en-AU" w:eastAsia="en-AU"/>
        </w:rPr>
        <w:t xml:space="preserve">2021, </w:t>
      </w:r>
      <w:r w:rsidRPr="009F7983">
        <w:rPr>
          <w:rFonts w:asciiTheme="minorHAnsi" w:hAnsiTheme="minorHAnsi" w:cstheme="minorHAnsi"/>
          <w:lang w:val="en-AU" w:eastAsia="en-AU"/>
        </w:rPr>
        <w:t>officers providing advice to Council are required to disclose any conflict of interest they</w:t>
      </w:r>
      <w:r w:rsidR="007625CF">
        <w:rPr>
          <w:rFonts w:asciiTheme="minorHAnsi" w:hAnsiTheme="minorHAnsi" w:cstheme="minorHAnsi"/>
          <w:lang w:val="en-AU" w:eastAsia="en-AU"/>
        </w:rPr>
        <w:t xml:space="preserve"> </w:t>
      </w:r>
      <w:r w:rsidRPr="009F7983">
        <w:rPr>
          <w:rFonts w:asciiTheme="minorHAnsi" w:hAnsiTheme="minorHAnsi" w:cstheme="minorHAnsi"/>
          <w:lang w:val="en-AU" w:eastAsia="en-AU"/>
        </w:rPr>
        <w:t>have in a matter and explain the nature of the conflict.</w:t>
      </w:r>
    </w:p>
    <w:p w14:paraId="3C5AA492" w14:textId="77777777" w:rsidR="006F6287" w:rsidRPr="00E94556" w:rsidRDefault="00C474AC" w:rsidP="004445B4">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t xml:space="preserve"> </w:t>
      </w:r>
      <w:r w:rsidR="00D27D3C" w:rsidRPr="00E94556">
        <w:rPr>
          <w:rFonts w:ascii="Calibri" w:eastAsia="Calibri" w:hAnsi="Calibri"/>
          <w:b/>
          <w:color w:val="FFFFFF" w:themeColor="background1"/>
          <w:lang w:val="en-AU"/>
        </w:rPr>
        <w:t>Conclusion</w:t>
      </w:r>
    </w:p>
    <w:p w14:paraId="7C683E8A" w14:textId="77777777" w:rsidR="00FD759E" w:rsidRPr="009F7983" w:rsidRDefault="00C474AC" w:rsidP="004410D4">
      <w:pPr>
        <w:autoSpaceDE w:val="0"/>
        <w:autoSpaceDN w:val="0"/>
        <w:adjustRightInd w:val="0"/>
        <w:spacing w:line="276" w:lineRule="auto"/>
        <w:rPr>
          <w:rFonts w:ascii="Calibri" w:eastAsia="Calibri" w:hAnsi="Calibri" w:cs="Calibri"/>
          <w:color w:val="000000"/>
          <w:lang w:val="en-AU"/>
        </w:rPr>
      </w:pPr>
      <w:r w:rsidRPr="009F7983">
        <w:rPr>
          <w:rFonts w:asciiTheme="minorHAnsi" w:eastAsia="Calibri" w:hAnsiTheme="minorHAnsi" w:cstheme="minorHAnsi"/>
          <w:lang w:val="en-AU"/>
        </w:rPr>
        <w:t xml:space="preserve">The establishment of an Aboriginal </w:t>
      </w:r>
      <w:r w:rsidR="004228A5" w:rsidRPr="009F7983">
        <w:rPr>
          <w:rFonts w:asciiTheme="minorHAnsi" w:eastAsia="Calibri" w:hAnsiTheme="minorHAnsi" w:cstheme="minorHAnsi"/>
          <w:lang w:val="en-AU"/>
        </w:rPr>
        <w:t xml:space="preserve">Gathering Place in the City of Whittlesea </w:t>
      </w:r>
      <w:r w:rsidR="008C7DF9" w:rsidRPr="009F7983">
        <w:rPr>
          <w:rFonts w:asciiTheme="minorHAnsi" w:eastAsia="Calibri" w:hAnsiTheme="minorHAnsi" w:cstheme="minorHAnsi"/>
          <w:lang w:val="en-AU"/>
        </w:rPr>
        <w:t>will</w:t>
      </w:r>
      <w:r w:rsidRPr="009F7983">
        <w:rPr>
          <w:rFonts w:asciiTheme="minorHAnsi" w:eastAsia="Calibri" w:hAnsiTheme="minorHAnsi" w:cstheme="minorHAnsi"/>
          <w:lang w:val="en-AU"/>
        </w:rPr>
        <w:t xml:space="preserve"> </w:t>
      </w:r>
      <w:r w:rsidRPr="009F7983">
        <w:rPr>
          <w:rFonts w:asciiTheme="minorHAnsi" w:hAnsiTheme="minorHAnsi" w:cstheme="minorHAnsi"/>
          <w:lang w:val="en-AU"/>
        </w:rPr>
        <w:t xml:space="preserve">increase access to local services and programs and provide a safe and welcoming space for the Aboriginal community and broader community to </w:t>
      </w:r>
      <w:r w:rsidRPr="009F7983">
        <w:rPr>
          <w:rFonts w:asciiTheme="minorHAnsi" w:eastAsia="Calibri" w:hAnsiTheme="minorHAnsi" w:cstheme="minorHAnsi"/>
          <w:lang w:val="en-AU"/>
        </w:rPr>
        <w:t>reflect, celebrate and (re)connect to Aboriginal culture</w:t>
      </w:r>
      <w:r w:rsidR="00B57D0F">
        <w:rPr>
          <w:rFonts w:asciiTheme="minorHAnsi" w:eastAsia="Calibri" w:hAnsiTheme="minorHAnsi" w:cstheme="minorHAnsi"/>
          <w:lang w:val="en-AU"/>
        </w:rPr>
        <w:t xml:space="preserve"> – for both Aboriginal and non-Aboriginal community members. </w:t>
      </w:r>
    </w:p>
    <w:p w14:paraId="46343B9A" w14:textId="77777777" w:rsidR="009E72DA" w:rsidRPr="009F7983" w:rsidRDefault="009E72DA" w:rsidP="004410D4">
      <w:pPr>
        <w:autoSpaceDE w:val="0"/>
        <w:autoSpaceDN w:val="0"/>
        <w:adjustRightInd w:val="0"/>
        <w:spacing w:line="276" w:lineRule="auto"/>
        <w:rPr>
          <w:rFonts w:ascii="Calibri" w:eastAsia="Calibri" w:hAnsi="Calibri" w:cs="Calibri"/>
          <w:color w:val="000000"/>
          <w:lang w:val="en-AU"/>
        </w:rPr>
      </w:pPr>
    </w:p>
    <w:p w14:paraId="5CDF6C5E" w14:textId="77777777" w:rsidR="00CA4ECD" w:rsidRPr="009F7983" w:rsidRDefault="00C474AC" w:rsidP="004410D4">
      <w:pPr>
        <w:autoSpaceDE w:val="0"/>
        <w:autoSpaceDN w:val="0"/>
        <w:adjustRightInd w:val="0"/>
        <w:spacing w:line="276" w:lineRule="auto"/>
        <w:rPr>
          <w:rFonts w:ascii="Calibri" w:eastAsia="Calibri" w:hAnsi="Calibri" w:cs="Calibri"/>
          <w:lang w:val="en-AU"/>
        </w:rPr>
      </w:pPr>
      <w:r w:rsidRPr="009F7983">
        <w:rPr>
          <w:rFonts w:asciiTheme="minorHAnsi" w:eastAsia="Calibri" w:hAnsiTheme="minorHAnsi" w:cstheme="minorHAnsi"/>
          <w:color w:val="000000" w:themeColor="text1"/>
          <w:lang w:val="en-AU"/>
        </w:rPr>
        <w:t>This business case proposes</w:t>
      </w:r>
      <w:r w:rsidR="00DB6085" w:rsidRPr="009F7983">
        <w:rPr>
          <w:rFonts w:asciiTheme="minorHAnsi" w:eastAsia="Calibri" w:hAnsiTheme="minorHAnsi" w:cstheme="minorHAnsi"/>
          <w:color w:val="000000" w:themeColor="text1"/>
          <w:lang w:val="en-AU"/>
        </w:rPr>
        <w:t xml:space="preserve"> </w:t>
      </w:r>
      <w:r w:rsidR="003B773F" w:rsidRPr="009F7983">
        <w:rPr>
          <w:rFonts w:asciiTheme="minorHAnsi" w:eastAsia="Calibri" w:hAnsiTheme="minorHAnsi" w:cstheme="minorHAnsi"/>
          <w:color w:val="000000" w:themeColor="text1"/>
          <w:lang w:val="en-AU"/>
        </w:rPr>
        <w:t>that Council</w:t>
      </w:r>
      <w:r w:rsidR="00E602E9" w:rsidRPr="009F7983">
        <w:rPr>
          <w:rFonts w:asciiTheme="minorHAnsi" w:eastAsia="Calibri" w:hAnsiTheme="minorHAnsi" w:cstheme="minorHAnsi"/>
          <w:lang w:val="en-AU"/>
        </w:rPr>
        <w:t xml:space="preserve"> continue</w:t>
      </w:r>
      <w:r w:rsidR="003B773F" w:rsidRPr="009F7983">
        <w:rPr>
          <w:rFonts w:asciiTheme="minorHAnsi" w:eastAsia="Calibri" w:hAnsiTheme="minorHAnsi" w:cstheme="minorHAnsi"/>
          <w:lang w:val="en-AU"/>
        </w:rPr>
        <w:t>s</w:t>
      </w:r>
      <w:r w:rsidR="00E602E9" w:rsidRPr="009F7983">
        <w:rPr>
          <w:rFonts w:asciiTheme="minorHAnsi" w:eastAsia="Calibri" w:hAnsiTheme="minorHAnsi" w:cstheme="minorHAnsi"/>
          <w:lang w:val="en-AU"/>
        </w:rPr>
        <w:t xml:space="preserve"> to support self-determination and work with the Whittlesea Aboriginal Gathering Place Advisory Group to co-design a</w:t>
      </w:r>
      <w:r w:rsidR="0092500D" w:rsidRPr="009F7983">
        <w:rPr>
          <w:rFonts w:asciiTheme="minorHAnsi" w:eastAsia="Calibri" w:hAnsiTheme="minorHAnsi" w:cstheme="minorHAnsi"/>
          <w:lang w:val="en-AU"/>
        </w:rPr>
        <w:t xml:space="preserve">nd construct </w:t>
      </w:r>
      <w:r w:rsidR="00E602E9" w:rsidRPr="009F7983">
        <w:rPr>
          <w:rFonts w:asciiTheme="minorHAnsi" w:eastAsia="Calibri" w:hAnsiTheme="minorHAnsi" w:cstheme="minorHAnsi"/>
          <w:lang w:val="en-AU"/>
        </w:rPr>
        <w:t xml:space="preserve">a purpose-built facility and </w:t>
      </w:r>
      <w:r w:rsidR="00F45686" w:rsidRPr="009F7983">
        <w:rPr>
          <w:rFonts w:asciiTheme="minorHAnsi" w:eastAsia="Calibri" w:hAnsiTheme="minorHAnsi" w:cstheme="minorHAnsi"/>
          <w:lang w:val="en-AU"/>
        </w:rPr>
        <w:t>associated</w:t>
      </w:r>
      <w:r w:rsidR="00E602E9" w:rsidRPr="009F7983">
        <w:rPr>
          <w:rFonts w:asciiTheme="minorHAnsi" w:eastAsia="Calibri" w:hAnsiTheme="minorHAnsi" w:cstheme="minorHAnsi"/>
          <w:lang w:val="en-AU"/>
        </w:rPr>
        <w:t xml:space="preserve"> programming. </w:t>
      </w:r>
      <w:r w:rsidRPr="009F7983">
        <w:rPr>
          <w:rFonts w:asciiTheme="minorHAnsi" w:eastAsia="Calibri" w:hAnsiTheme="minorHAnsi" w:cstheme="minorHAnsi"/>
          <w:color w:val="000000" w:themeColor="text1"/>
          <w:lang w:val="en-AU"/>
        </w:rPr>
        <w:t xml:space="preserve">With Council’s support, </w:t>
      </w:r>
      <w:r w:rsidR="00B51474" w:rsidRPr="009F7983">
        <w:rPr>
          <w:rFonts w:asciiTheme="minorHAnsi" w:eastAsia="Calibri" w:hAnsiTheme="minorHAnsi" w:cstheme="minorHAnsi"/>
          <w:color w:val="000000" w:themeColor="text1"/>
          <w:lang w:val="en-AU"/>
        </w:rPr>
        <w:t>a phased</w:t>
      </w:r>
      <w:r w:rsidRPr="009F7983">
        <w:rPr>
          <w:rFonts w:asciiTheme="minorHAnsi" w:eastAsia="Calibri" w:hAnsiTheme="minorHAnsi" w:cstheme="minorHAnsi"/>
          <w:color w:val="000000" w:themeColor="text1"/>
          <w:lang w:val="en-AU"/>
        </w:rPr>
        <w:t xml:space="preserve"> transition will ultimately see an Aboriginal Community Controlled Organisation</w:t>
      </w:r>
      <w:r w:rsidRPr="009F7983">
        <w:rPr>
          <w:rFonts w:asciiTheme="minorHAnsi" w:hAnsiTheme="minorHAnsi" w:cstheme="minorHAnsi"/>
          <w:lang w:val="en-AU"/>
        </w:rPr>
        <w:t xml:space="preserve"> leading decision making and operation of the Aboriginal Gathering Place.</w:t>
      </w:r>
    </w:p>
    <w:p w14:paraId="024D41CC" w14:textId="7C6E9496" w:rsidR="00876D56" w:rsidRDefault="00C474AC" w:rsidP="00876D56">
      <w:pPr>
        <w:tabs>
          <w:tab w:val="left" w:pos="600"/>
        </w:tabs>
        <w:ind w:left="600" w:hanging="600"/>
      </w:pPr>
      <w:r>
        <w:rPr>
          <w:rFonts w:ascii="Calibri" w:eastAsia="Calibri" w:hAnsi="Calibri" w:cs="Calibri"/>
          <w:color w:val="FFFFFF"/>
          <w:sz w:val="4"/>
        </w:rPr>
        <w:br w:type="page"/>
      </w:r>
      <w:r w:rsidR="00876D56">
        <w:lastRenderedPageBreak/>
        <w:t xml:space="preserve"> </w:t>
      </w:r>
    </w:p>
    <w:p w14:paraId="333A7246" w14:textId="75DA3300" w:rsidR="00A77B3E" w:rsidRDefault="00C474A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7" w:name="_Toc108700104"/>
      <w:r>
        <w:rPr>
          <w:rFonts w:ascii="Calibri" w:eastAsia="Calibri" w:hAnsi="Calibri" w:cs="Calibri"/>
          <w:color w:val="000000"/>
        </w:rPr>
        <w:instrText>5.1.2</w:instrText>
      </w:r>
      <w:r>
        <w:rPr>
          <w:rFonts w:ascii="Calibri" w:eastAsia="Calibri" w:hAnsi="Calibri" w:cs="Calibri"/>
          <w:color w:val="000000"/>
        </w:rPr>
        <w:tab/>
        <w:instrText>2022-23 Growing Suburbs Fund &amp; Local Sports Infrastructure Fund</w:instrText>
      </w:r>
      <w:bookmarkEnd w:id="27"/>
      <w:r>
        <w:rPr>
          <w:rFonts w:ascii="Calibri" w:eastAsia="Calibri" w:hAnsi="Calibri" w:cs="Calibri"/>
          <w:color w:val="000000"/>
        </w:rPr>
        <w:instrText>" \f \l 3</w:instrText>
      </w:r>
      <w:r>
        <w:rPr>
          <w:rFonts w:ascii="Calibri" w:eastAsia="Calibri" w:hAnsi="Calibri" w:cs="Calibri"/>
          <w:color w:val="000000"/>
        </w:rPr>
        <w:fldChar w:fldCharType="end"/>
      </w:r>
      <w:bookmarkStart w:id="28" w:name="5.1.2__2022-23_Growing_Suburbs_Fund_&amp;_L"/>
      <w:r>
        <w:rPr>
          <w:rFonts w:ascii="Calibri" w:eastAsia="Calibri" w:hAnsi="Calibri" w:cs="Calibri"/>
          <w:color w:val="FFFFFF"/>
          <w:sz w:val="4"/>
        </w:rPr>
        <w:t>5.1.2</w:t>
      </w:r>
      <w:r>
        <w:rPr>
          <w:rFonts w:ascii="Calibri" w:eastAsia="Calibri" w:hAnsi="Calibri" w:cs="Calibri"/>
          <w:color w:val="FFFFFF"/>
          <w:sz w:val="4"/>
        </w:rPr>
        <w:tab/>
        <w:t>2022-23 Growing Suburbs Fund &amp; Local Sports Infrastructure Fund</w:t>
      </w:r>
    </w:p>
    <w:bookmarkEnd w:id="28"/>
    <w:p w14:paraId="643EB820" w14:textId="77777777" w:rsidR="006F6287" w:rsidRDefault="00C474AC" w:rsidP="002B4253">
      <w:pPr>
        <w:spacing w:before="120" w:after="120" w:line="276" w:lineRule="auto"/>
        <w:rPr>
          <w:rFonts w:ascii="Calibri" w:eastAsia="Calibri" w:hAnsi="Calibri" w:cs="Calibri"/>
          <w:color w:val="003266"/>
          <w:sz w:val="28"/>
          <w:szCs w:val="28"/>
          <w:lang w:val="en-AU"/>
        </w:rPr>
      </w:pPr>
      <w:r w:rsidRPr="2DB03E27">
        <w:rPr>
          <w:rFonts w:ascii="Calibri" w:eastAsia="Calibri" w:hAnsi="Calibri"/>
          <w:b/>
          <w:bCs/>
          <w:color w:val="003266"/>
          <w:sz w:val="28"/>
          <w:szCs w:val="28"/>
          <w:lang w:val="en-AU"/>
        </w:rPr>
        <w:t>5.1.2 2022-23 Growing Suburbs Fund &amp; Local Sports Infrastructure Fund</w:t>
      </w:r>
    </w:p>
    <w:p w14:paraId="552A9584" w14:textId="77777777" w:rsidR="006F6287" w:rsidRDefault="00C474AC" w:rsidP="002B4253">
      <w:pPr>
        <w:spacing w:before="120" w:after="120" w:line="276" w:lineRule="auto"/>
        <w:rPr>
          <w:rFonts w:ascii="Calibri" w:eastAsia="Calibri" w:hAnsi="Calibri" w:cs="Calibri"/>
          <w:color w:val="000000" w:themeColor="text1"/>
          <w:lang w:val="en-AU"/>
        </w:rPr>
      </w:pPr>
      <w:r w:rsidRPr="2DB03E27">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sidR="002576F0">
        <w:rPr>
          <w:rFonts w:ascii="Calibri" w:eastAsia="Calibri" w:hAnsi="Calibri" w:cs="Calibri"/>
          <w:lang w:val="en-AU"/>
        </w:rPr>
        <w:t>Director Customer &amp; Corporate Services</w:t>
      </w:r>
    </w:p>
    <w:p w14:paraId="5DB6C663" w14:textId="0225F2CC" w:rsidR="006F6287" w:rsidRDefault="00C474AC" w:rsidP="004B7BF5">
      <w:pPr>
        <w:spacing w:before="120" w:after="120" w:line="276" w:lineRule="auto"/>
        <w:ind w:left="2880" w:hanging="2880"/>
        <w:rPr>
          <w:rFonts w:ascii="Calibri" w:eastAsia="Calibri" w:hAnsi="Calibri" w:cs="Calibri"/>
          <w:color w:val="000000" w:themeColor="text1"/>
          <w:lang w:val="en-AU"/>
        </w:rPr>
      </w:pPr>
      <w:r w:rsidRPr="2DB03E27">
        <w:rPr>
          <w:rFonts w:ascii="Calibri" w:eastAsia="Calibri" w:hAnsi="Calibri" w:cs="Calibri"/>
          <w:b/>
          <w:bCs/>
          <w:color w:val="000000" w:themeColor="text1"/>
          <w:lang w:val="en-AU"/>
        </w:rPr>
        <w:t>Author</w:t>
      </w:r>
      <w:r>
        <w:rPr>
          <w:rFonts w:ascii="Calibri" w:hAnsi="Calibri"/>
          <w:lang w:val="en-AU"/>
        </w:rPr>
        <w:tab/>
      </w:r>
      <w:r w:rsidR="00933381">
        <w:rPr>
          <w:rFonts w:ascii="Calibri" w:eastAsia="Calibri" w:hAnsi="Calibri"/>
          <w:lang w:val="en-AU"/>
        </w:rPr>
        <w:t>Amanda Reed</w:t>
      </w:r>
      <w:r w:rsidR="00933381">
        <w:rPr>
          <w:rFonts w:ascii="Calibri" w:hAnsi="Calibri"/>
          <w:lang w:val="en-AU"/>
        </w:rPr>
        <w:t xml:space="preserve">, </w:t>
      </w:r>
      <w:r w:rsidRPr="2DB03E27">
        <w:rPr>
          <w:rFonts w:ascii="Calibri" w:eastAsia="Calibri" w:hAnsi="Calibri" w:cs="Calibri"/>
          <w:color w:val="000000" w:themeColor="text1"/>
          <w:lang w:val="en-AU"/>
        </w:rPr>
        <w:t>Coordinator Capital Programming and Reporting</w:t>
      </w:r>
    </w:p>
    <w:p w14:paraId="47E5B136" w14:textId="77777777" w:rsidR="006F6287" w:rsidRDefault="00C474AC" w:rsidP="002B4253">
      <w:pPr>
        <w:spacing w:before="120" w:after="120" w:line="276" w:lineRule="auto"/>
        <w:ind w:left="2880" w:hanging="2880"/>
        <w:rPr>
          <w:rFonts w:ascii="Calibri" w:eastAsia="Calibri" w:hAnsi="Calibri" w:cs="Calibri"/>
          <w:color w:val="000000" w:themeColor="text1"/>
          <w:lang w:val="en-AU"/>
        </w:rPr>
      </w:pPr>
      <w:r w:rsidRPr="058EE416">
        <w:rPr>
          <w:rFonts w:ascii="Calibri" w:eastAsia="Calibri" w:hAnsi="Calibri" w:cs="Calibri"/>
          <w:b/>
          <w:bCs/>
          <w:color w:val="000000" w:themeColor="text1"/>
          <w:lang w:val="en-AU"/>
        </w:rPr>
        <w:t>In Attendance</w:t>
      </w:r>
      <w:r>
        <w:rPr>
          <w:rFonts w:ascii="Calibri" w:hAnsi="Calibri"/>
          <w:lang w:val="en-AU"/>
        </w:rPr>
        <w:tab/>
      </w:r>
      <w:r w:rsidRPr="058EE416">
        <w:rPr>
          <w:rFonts w:ascii="Calibri" w:eastAsia="Calibri" w:hAnsi="Calibri" w:cs="Calibri"/>
          <w:lang w:val="en-AU"/>
        </w:rPr>
        <w:t xml:space="preserve">Amanda Reed, </w:t>
      </w:r>
      <w:r w:rsidR="058EE416" w:rsidRPr="058EE416">
        <w:rPr>
          <w:rFonts w:ascii="Calibri" w:eastAsia="Calibri" w:hAnsi="Calibri" w:cs="Calibri"/>
          <w:lang w:val="en-AU"/>
        </w:rPr>
        <w:t>Coordinator Capital Programming and Reporting</w:t>
      </w:r>
    </w:p>
    <w:p w14:paraId="51CC3803" w14:textId="77777777" w:rsidR="006F6287" w:rsidRDefault="00C474AC" w:rsidP="002B4253">
      <w:pPr>
        <w:spacing w:before="120" w:after="120" w:line="276" w:lineRule="auto"/>
        <w:rPr>
          <w:rFonts w:ascii="Calibri" w:eastAsia="Calibri" w:hAnsi="Calibri" w:cs="Calibri"/>
          <w:color w:val="000000" w:themeColor="text1"/>
          <w:lang w:val="en-AU"/>
        </w:rPr>
      </w:pPr>
      <w:r w:rsidRPr="2DB03E27">
        <w:rPr>
          <w:rFonts w:ascii="Calibri" w:eastAsia="Calibri" w:hAnsi="Calibri" w:cs="Calibri"/>
          <w:b/>
          <w:bCs/>
          <w:color w:val="000000" w:themeColor="text1"/>
          <w:lang w:val="en-AU"/>
        </w:rPr>
        <w:t>Attachments</w:t>
      </w:r>
      <w:r>
        <w:rPr>
          <w:rFonts w:ascii="Calibri" w:hAnsi="Calibri"/>
          <w:lang w:val="en-AU"/>
        </w:rPr>
        <w:tab/>
      </w:r>
    </w:p>
    <w:p w14:paraId="228DAB4D" w14:textId="77777777" w:rsidR="0016662D" w:rsidRDefault="00C474AC">
      <w:pPr>
        <w:numPr>
          <w:ilvl w:val="0"/>
          <w:numId w:val="3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Growing Suburbs Fund - Priority Projects [</w:t>
      </w:r>
      <w:r>
        <w:rPr>
          <w:rFonts w:ascii="Calibri" w:eastAsia="Calibri" w:hAnsi="Calibri" w:cs="Calibri"/>
          <w:b/>
          <w:bCs/>
          <w:color w:val="000000"/>
          <w:lang w:val="en-AU"/>
        </w:rPr>
        <w:t>5.1.2.1</w:t>
      </w:r>
      <w:r>
        <w:rPr>
          <w:rFonts w:ascii="Calibri" w:eastAsia="Calibri" w:hAnsi="Calibri" w:cs="Calibri"/>
          <w:color w:val="000000"/>
          <w:lang w:val="en-AU"/>
        </w:rPr>
        <w:t xml:space="preserve"> - 10 pages]</w:t>
      </w:r>
    </w:p>
    <w:p w14:paraId="2FF16524" w14:textId="77777777" w:rsidR="0016662D" w:rsidRDefault="00C474AC">
      <w:pPr>
        <w:numPr>
          <w:ilvl w:val="0"/>
          <w:numId w:val="3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CEO Letter - GSF [</w:t>
      </w:r>
      <w:r>
        <w:rPr>
          <w:rFonts w:ascii="Calibri" w:eastAsia="Calibri" w:hAnsi="Calibri" w:cs="Calibri"/>
          <w:b/>
          <w:bCs/>
          <w:color w:val="000000"/>
          <w:lang w:val="en-AU"/>
        </w:rPr>
        <w:t>5.1.2.2</w:t>
      </w:r>
      <w:r>
        <w:rPr>
          <w:rFonts w:ascii="Calibri" w:eastAsia="Calibri" w:hAnsi="Calibri" w:cs="Calibri"/>
          <w:color w:val="000000"/>
          <w:lang w:val="en-AU"/>
        </w:rPr>
        <w:t xml:space="preserve"> - 1 page]</w:t>
      </w:r>
    </w:p>
    <w:p w14:paraId="5AC1EA72" w14:textId="77777777" w:rsidR="0016662D" w:rsidRDefault="00C474AC">
      <w:pPr>
        <w:numPr>
          <w:ilvl w:val="0"/>
          <w:numId w:val="3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Local Sports Infrastructure Fund - Priority Projects [</w:t>
      </w:r>
      <w:r>
        <w:rPr>
          <w:rFonts w:ascii="Calibri" w:eastAsia="Calibri" w:hAnsi="Calibri" w:cs="Calibri"/>
          <w:b/>
          <w:bCs/>
          <w:color w:val="000000"/>
          <w:lang w:val="en-AU"/>
        </w:rPr>
        <w:t>5.1.2.3</w:t>
      </w:r>
      <w:r>
        <w:rPr>
          <w:rFonts w:ascii="Calibri" w:eastAsia="Calibri" w:hAnsi="Calibri" w:cs="Calibri"/>
          <w:color w:val="000000"/>
          <w:lang w:val="en-AU"/>
        </w:rPr>
        <w:t xml:space="preserve"> - 1 page]</w:t>
      </w:r>
    </w:p>
    <w:p w14:paraId="5C4C057B" w14:textId="77777777" w:rsidR="006F6287" w:rsidRDefault="006F6287" w:rsidP="002B4253">
      <w:pPr>
        <w:spacing w:line="276" w:lineRule="auto"/>
        <w:rPr>
          <w:rFonts w:ascii="Calibri" w:eastAsia="Calibri" w:hAnsi="Calibri" w:cs="Calibri"/>
          <w:vanish/>
          <w:color w:val="808080" w:themeColor="background1" w:themeShade="80"/>
          <w:sz w:val="16"/>
          <w:szCs w:val="16"/>
          <w:lang w:val="en-AU"/>
        </w:rPr>
      </w:pPr>
    </w:p>
    <w:p w14:paraId="6B7B395D" w14:textId="77777777" w:rsidR="75A3A5B1" w:rsidRDefault="75A3A5B1" w:rsidP="002B4253">
      <w:pPr>
        <w:spacing w:line="276" w:lineRule="auto"/>
        <w:rPr>
          <w:rFonts w:ascii="Calibri" w:eastAsia="Calibri" w:hAnsi="Calibri" w:cs="Calibri"/>
          <w:vanish/>
          <w:color w:val="808080" w:themeColor="background1" w:themeShade="80"/>
          <w:sz w:val="16"/>
          <w:szCs w:val="16"/>
          <w:lang w:val="en-AU"/>
        </w:rPr>
      </w:pPr>
    </w:p>
    <w:p w14:paraId="7154A463" w14:textId="77777777" w:rsidR="006F6287" w:rsidRDefault="00C474AC" w:rsidP="002B4253">
      <w:pPr>
        <w:keepNext/>
        <w:shd w:val="clear" w:color="auto" w:fill="003266"/>
        <w:spacing w:before="120" w:after="120" w:line="276" w:lineRule="auto"/>
        <w:outlineLvl w:val="0"/>
        <w:rPr>
          <w:rFonts w:ascii="Calibri" w:eastAsia="Calibri" w:hAnsi="Calibri"/>
          <w:b/>
          <w:color w:val="FFFFFF" w:themeColor="background1"/>
          <w:sz w:val="32"/>
          <w:lang w:val="en-AU"/>
        </w:rPr>
      </w:pPr>
      <w:r>
        <w:rPr>
          <w:rFonts w:ascii="Calibri" w:eastAsia="Calibri" w:hAnsi="Calibri"/>
          <w:b/>
          <w:color w:val="FFFFFF" w:themeColor="background1"/>
          <w:lang w:val="en-AU"/>
        </w:rPr>
        <w:t xml:space="preserve"> </w:t>
      </w:r>
      <w:r w:rsidR="00F97AF3" w:rsidRPr="52945F05">
        <w:rPr>
          <w:rFonts w:ascii="Calibri" w:eastAsia="Calibri" w:hAnsi="Calibri"/>
          <w:b/>
          <w:color w:val="FFFFFF" w:themeColor="background1"/>
          <w:lang w:val="en-AU"/>
        </w:rPr>
        <w:t>P</w:t>
      </w:r>
      <w:r w:rsidR="00F97AF3">
        <w:rPr>
          <w:rFonts w:ascii="Calibri" w:eastAsia="Calibri" w:hAnsi="Calibri"/>
          <w:b/>
          <w:color w:val="FFFFFF" w:themeColor="background1"/>
          <w:lang w:val="en-AU"/>
        </w:rPr>
        <w:t>urpose</w:t>
      </w:r>
      <w:r w:rsidR="00F97AF3">
        <w:rPr>
          <w:rFonts w:ascii="Calibri" w:hAnsi="Calibri"/>
          <w:b/>
          <w:color w:val="FFFFFF" w:themeColor="background1"/>
          <w:sz w:val="32"/>
          <w:lang w:val="en-AU"/>
        </w:rPr>
        <w:tab/>
      </w:r>
      <w:r w:rsidR="00F97AF3">
        <w:rPr>
          <w:rFonts w:ascii="Calibri" w:hAnsi="Calibri"/>
          <w:b/>
          <w:color w:val="FFFFFF" w:themeColor="background1"/>
          <w:sz w:val="32"/>
          <w:lang w:val="en-AU"/>
        </w:rPr>
        <w:tab/>
      </w:r>
      <w:r w:rsidR="00F97AF3">
        <w:rPr>
          <w:rFonts w:ascii="Calibri" w:hAnsi="Calibri"/>
          <w:b/>
          <w:color w:val="FFFFFF" w:themeColor="background1"/>
          <w:sz w:val="32"/>
          <w:lang w:val="en-AU"/>
        </w:rPr>
        <w:tab/>
      </w:r>
    </w:p>
    <w:p w14:paraId="573350B1" w14:textId="77777777" w:rsidR="006F6287" w:rsidRDefault="006F6287" w:rsidP="002B4253">
      <w:pPr>
        <w:spacing w:line="276" w:lineRule="auto"/>
        <w:rPr>
          <w:rFonts w:ascii="Calibri" w:eastAsia="Calibri" w:hAnsi="Calibri" w:cs="Arial"/>
          <w:vanish/>
          <w:color w:val="808080" w:themeColor="background1" w:themeShade="80"/>
          <w:sz w:val="16"/>
          <w:szCs w:val="16"/>
          <w:lang w:val="en-AU"/>
        </w:rPr>
      </w:pPr>
    </w:p>
    <w:p w14:paraId="66AB7156" w14:textId="77777777" w:rsidR="006F6287" w:rsidRDefault="00C474AC" w:rsidP="002B4253">
      <w:pPr>
        <w:spacing w:line="276" w:lineRule="auto"/>
        <w:rPr>
          <w:rFonts w:asciiTheme="minorHAnsi" w:eastAsiaTheme="minorEastAsia" w:hAnsiTheme="minorHAnsi" w:cstheme="minorBidi"/>
          <w:lang w:val="en-GB"/>
        </w:rPr>
      </w:pPr>
      <w:r w:rsidRPr="6C7E2438">
        <w:rPr>
          <w:rFonts w:asciiTheme="minorHAnsi" w:eastAsiaTheme="minorEastAsia" w:hAnsiTheme="minorHAnsi" w:cstheme="minorBidi"/>
          <w:lang w:val="en-GB"/>
        </w:rPr>
        <w:t>This report provides an overview of the current grant programs open for application and seeks endorsement to proceed applications for funding</w:t>
      </w:r>
      <w:r w:rsidR="00827693">
        <w:rPr>
          <w:rFonts w:asciiTheme="minorHAnsi" w:eastAsiaTheme="minorEastAsia" w:hAnsiTheme="minorHAnsi" w:cstheme="minorBidi"/>
          <w:lang w:val="en-GB"/>
        </w:rPr>
        <w:t xml:space="preserve"> as noted below</w:t>
      </w:r>
      <w:r w:rsidRPr="6C7E2438">
        <w:rPr>
          <w:rFonts w:asciiTheme="minorHAnsi" w:eastAsiaTheme="minorEastAsia" w:hAnsiTheme="minorHAnsi" w:cstheme="minorBidi"/>
          <w:lang w:val="en-GB"/>
        </w:rPr>
        <w:t xml:space="preserve">. </w:t>
      </w:r>
    </w:p>
    <w:p w14:paraId="5A27E4AE" w14:textId="77777777" w:rsidR="006F6287" w:rsidRDefault="006F6287" w:rsidP="002B4253">
      <w:pPr>
        <w:spacing w:line="276" w:lineRule="auto"/>
        <w:rPr>
          <w:rFonts w:ascii="Calibri" w:eastAsia="Calibri" w:hAnsi="Calibri" w:cs="Arial"/>
          <w:vanish/>
          <w:color w:val="808080" w:themeColor="background1" w:themeShade="80"/>
          <w:sz w:val="16"/>
          <w:szCs w:val="16"/>
          <w:lang w:val="en-AU"/>
        </w:rPr>
      </w:pPr>
    </w:p>
    <w:p w14:paraId="477CCB64" w14:textId="77777777" w:rsidR="006F6287" w:rsidRDefault="00C474AC" w:rsidP="002B4253">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Pr="52945F05">
        <w:rPr>
          <w:rFonts w:ascii="Calibri" w:eastAsia="Calibri" w:hAnsi="Calibri"/>
          <w:b/>
          <w:color w:val="FFFFFF" w:themeColor="background1"/>
          <w:lang w:val="en-AU"/>
        </w:rPr>
        <w:t>Brief Overview</w:t>
      </w:r>
    </w:p>
    <w:p w14:paraId="19938F8D" w14:textId="77777777" w:rsidR="006F6287" w:rsidRDefault="006F6287" w:rsidP="002B4253">
      <w:pPr>
        <w:spacing w:line="276" w:lineRule="auto"/>
        <w:rPr>
          <w:rFonts w:ascii="Calibri" w:eastAsia="Calibri" w:hAnsi="Calibri" w:cs="Calibri"/>
          <w:vanish/>
          <w:color w:val="808080" w:themeColor="background1" w:themeShade="80"/>
          <w:sz w:val="16"/>
          <w:szCs w:val="16"/>
          <w:lang w:val="en-AU"/>
        </w:rPr>
      </w:pPr>
    </w:p>
    <w:p w14:paraId="4CF6CDFE" w14:textId="77777777" w:rsidR="00EA4FE2" w:rsidRPr="000E74AB" w:rsidRDefault="00C474AC" w:rsidP="002B4253">
      <w:pPr>
        <w:spacing w:line="276" w:lineRule="auto"/>
        <w:rPr>
          <w:rFonts w:asciiTheme="minorHAnsi" w:eastAsiaTheme="minorEastAsia" w:hAnsiTheme="minorHAnsi" w:cstheme="minorBidi"/>
          <w:color w:val="000000" w:themeColor="text1"/>
          <w:lang w:val="en-GB"/>
        </w:rPr>
      </w:pPr>
      <w:r w:rsidRPr="000E74AB">
        <w:rPr>
          <w:rFonts w:asciiTheme="minorHAnsi" w:eastAsiaTheme="minorEastAsia" w:hAnsiTheme="minorHAnsi" w:cstheme="minorBidi"/>
          <w:color w:val="000000" w:themeColor="text1"/>
          <w:lang w:val="en-GB"/>
        </w:rPr>
        <w:t>Applications for the 2022-23 Growing Suburbs Fund</w:t>
      </w:r>
      <w:r w:rsidR="00F97AD9" w:rsidRPr="000E74AB">
        <w:rPr>
          <w:rFonts w:asciiTheme="minorHAnsi" w:eastAsiaTheme="minorEastAsia" w:hAnsiTheme="minorHAnsi" w:cstheme="minorBidi"/>
          <w:color w:val="000000" w:themeColor="text1"/>
          <w:lang w:val="en-GB"/>
        </w:rPr>
        <w:t xml:space="preserve"> (GSF)</w:t>
      </w:r>
      <w:r w:rsidRPr="000E74AB">
        <w:rPr>
          <w:rFonts w:asciiTheme="minorHAnsi" w:eastAsiaTheme="minorEastAsia" w:hAnsiTheme="minorHAnsi" w:cstheme="minorBidi"/>
          <w:color w:val="000000" w:themeColor="text1"/>
          <w:lang w:val="en-GB"/>
        </w:rPr>
        <w:t xml:space="preserve"> opened on </w:t>
      </w:r>
      <w:r w:rsidRPr="00E20E7E">
        <w:rPr>
          <w:rFonts w:asciiTheme="minorHAnsi" w:eastAsiaTheme="minorEastAsia" w:hAnsiTheme="minorHAnsi" w:cstheme="minorBidi"/>
          <w:color w:val="000000" w:themeColor="text1"/>
          <w:lang w:val="en-GB"/>
        </w:rPr>
        <w:t>23</w:t>
      </w:r>
      <w:r w:rsidRPr="000E74AB">
        <w:rPr>
          <w:rFonts w:asciiTheme="minorHAnsi" w:eastAsiaTheme="minorEastAsia" w:hAnsiTheme="minorHAnsi" w:cstheme="minorBidi"/>
          <w:color w:val="000000" w:themeColor="text1"/>
          <w:lang w:val="en-GB"/>
        </w:rPr>
        <w:t xml:space="preserve"> May 2022 and close</w:t>
      </w:r>
      <w:r w:rsidR="006F55D4">
        <w:rPr>
          <w:rFonts w:asciiTheme="minorHAnsi" w:eastAsiaTheme="minorEastAsia" w:hAnsiTheme="minorHAnsi" w:cstheme="minorBidi"/>
          <w:color w:val="000000" w:themeColor="text1"/>
          <w:lang w:val="en-GB"/>
        </w:rPr>
        <w:t>d</w:t>
      </w:r>
      <w:r w:rsidRPr="000E74AB">
        <w:rPr>
          <w:rFonts w:asciiTheme="minorHAnsi" w:eastAsiaTheme="minorEastAsia" w:hAnsiTheme="minorHAnsi" w:cstheme="minorBidi"/>
          <w:color w:val="000000" w:themeColor="text1"/>
          <w:lang w:val="en-GB"/>
        </w:rPr>
        <w:t xml:space="preserve"> </w:t>
      </w:r>
      <w:r w:rsidRPr="00E20E7E">
        <w:rPr>
          <w:rFonts w:asciiTheme="minorHAnsi" w:eastAsiaTheme="minorEastAsia" w:hAnsiTheme="minorHAnsi" w:cstheme="minorBidi"/>
          <w:color w:val="000000" w:themeColor="text1"/>
          <w:lang w:val="en-GB"/>
        </w:rPr>
        <w:t>4</w:t>
      </w:r>
      <w:r w:rsidRPr="000E74AB">
        <w:rPr>
          <w:rFonts w:asciiTheme="minorHAnsi" w:eastAsiaTheme="minorEastAsia" w:hAnsiTheme="minorHAnsi" w:cstheme="minorBidi"/>
          <w:color w:val="000000" w:themeColor="text1"/>
          <w:lang w:val="en-GB"/>
        </w:rPr>
        <w:t xml:space="preserve"> July 2022. Council </w:t>
      </w:r>
      <w:r w:rsidR="00D97658">
        <w:rPr>
          <w:rFonts w:asciiTheme="minorHAnsi" w:eastAsiaTheme="minorEastAsia" w:hAnsiTheme="minorHAnsi" w:cstheme="minorBidi"/>
          <w:color w:val="000000" w:themeColor="text1"/>
          <w:lang w:val="en-GB"/>
        </w:rPr>
        <w:t xml:space="preserve">has </w:t>
      </w:r>
      <w:r w:rsidRPr="000E74AB">
        <w:rPr>
          <w:rFonts w:asciiTheme="minorHAnsi" w:eastAsiaTheme="minorEastAsia" w:hAnsiTheme="minorHAnsi" w:cstheme="minorBidi"/>
          <w:color w:val="000000" w:themeColor="text1"/>
          <w:lang w:val="en-GB"/>
        </w:rPr>
        <w:t>submit</w:t>
      </w:r>
      <w:r w:rsidR="00D97658">
        <w:rPr>
          <w:rFonts w:asciiTheme="minorHAnsi" w:eastAsiaTheme="minorEastAsia" w:hAnsiTheme="minorHAnsi" w:cstheme="minorBidi"/>
          <w:color w:val="000000" w:themeColor="text1"/>
          <w:lang w:val="en-GB"/>
        </w:rPr>
        <w:t>ted</w:t>
      </w:r>
      <w:r w:rsidRPr="000E74AB">
        <w:rPr>
          <w:rFonts w:asciiTheme="minorHAnsi" w:eastAsiaTheme="minorEastAsia" w:hAnsiTheme="minorHAnsi" w:cstheme="minorBidi"/>
          <w:color w:val="000000" w:themeColor="text1"/>
          <w:lang w:val="en-GB"/>
        </w:rPr>
        <w:t xml:space="preserve"> applications for seven projects, totalling $</w:t>
      </w:r>
      <w:r w:rsidR="00CD5963">
        <w:rPr>
          <w:rFonts w:asciiTheme="minorHAnsi" w:eastAsiaTheme="minorEastAsia" w:hAnsiTheme="minorHAnsi" w:cstheme="minorBidi"/>
          <w:color w:val="000000" w:themeColor="text1"/>
          <w:lang w:val="en-GB"/>
        </w:rPr>
        <w:t>7</w:t>
      </w:r>
      <w:r w:rsidRPr="000E74AB">
        <w:rPr>
          <w:rFonts w:asciiTheme="minorHAnsi" w:eastAsiaTheme="minorEastAsia" w:hAnsiTheme="minorHAnsi" w:cstheme="minorBidi"/>
          <w:color w:val="000000" w:themeColor="text1"/>
          <w:lang w:val="en-GB"/>
        </w:rPr>
        <w:t xml:space="preserve">,600,000 which will need to be matched by Council funding. </w:t>
      </w:r>
    </w:p>
    <w:p w14:paraId="334964D6" w14:textId="77777777" w:rsidR="00B50DCC" w:rsidRPr="000E74AB" w:rsidRDefault="00B50DCC" w:rsidP="002B4253">
      <w:pPr>
        <w:spacing w:line="276" w:lineRule="auto"/>
        <w:rPr>
          <w:rFonts w:asciiTheme="minorHAnsi" w:eastAsiaTheme="minorEastAsia" w:hAnsiTheme="minorHAnsi" w:cstheme="minorBidi"/>
          <w:b/>
          <w:bCs/>
          <w:color w:val="000000" w:themeColor="text1"/>
          <w:lang w:val="en-GB"/>
        </w:rPr>
      </w:pPr>
    </w:p>
    <w:p w14:paraId="21AE3E3C" w14:textId="77777777" w:rsidR="00FA3A0B" w:rsidRDefault="00C474AC" w:rsidP="002B4253">
      <w:pPr>
        <w:spacing w:line="276" w:lineRule="auto"/>
        <w:rPr>
          <w:rFonts w:asciiTheme="minorHAnsi" w:eastAsiaTheme="minorEastAsia" w:hAnsiTheme="minorHAnsi" w:cstheme="minorBidi"/>
          <w:color w:val="000000" w:themeColor="text1"/>
          <w:lang w:val="en-GB"/>
        </w:rPr>
      </w:pPr>
      <w:r w:rsidRPr="000E74AB">
        <w:rPr>
          <w:rFonts w:asciiTheme="minorHAnsi" w:eastAsiaTheme="minorEastAsia" w:hAnsiTheme="minorHAnsi" w:cstheme="minorBidi"/>
          <w:color w:val="000000" w:themeColor="text1"/>
          <w:lang w:val="en-GB"/>
        </w:rPr>
        <w:t xml:space="preserve">Applications for the 2022 Local Sports Infrastructure Fund (LSIF) opened on </w:t>
      </w:r>
      <w:r w:rsidRPr="00E20E7E">
        <w:rPr>
          <w:rFonts w:asciiTheme="minorHAnsi" w:eastAsiaTheme="minorEastAsia" w:hAnsiTheme="minorHAnsi" w:cstheme="minorBidi"/>
          <w:color w:val="000000" w:themeColor="text1"/>
          <w:lang w:val="en-GB"/>
        </w:rPr>
        <w:t>19</w:t>
      </w:r>
      <w:r w:rsidRPr="000E74AB">
        <w:rPr>
          <w:rFonts w:asciiTheme="minorHAnsi" w:eastAsiaTheme="minorEastAsia" w:hAnsiTheme="minorHAnsi" w:cstheme="minorBidi"/>
          <w:color w:val="000000" w:themeColor="text1"/>
          <w:vertAlign w:val="superscript"/>
          <w:lang w:val="en-GB"/>
        </w:rPr>
        <w:t xml:space="preserve"> </w:t>
      </w:r>
      <w:r w:rsidRPr="000E74AB">
        <w:rPr>
          <w:rFonts w:asciiTheme="minorHAnsi" w:eastAsiaTheme="minorEastAsia" w:hAnsiTheme="minorHAnsi" w:cstheme="minorBidi"/>
          <w:color w:val="000000" w:themeColor="text1"/>
          <w:lang w:val="en-GB"/>
        </w:rPr>
        <w:t>May 2022 and close</w:t>
      </w:r>
      <w:r w:rsidR="006F55D4">
        <w:rPr>
          <w:rFonts w:asciiTheme="minorHAnsi" w:eastAsiaTheme="minorEastAsia" w:hAnsiTheme="minorHAnsi" w:cstheme="minorBidi"/>
          <w:color w:val="000000" w:themeColor="text1"/>
          <w:lang w:val="en-GB"/>
        </w:rPr>
        <w:t>d</w:t>
      </w:r>
      <w:r w:rsidRPr="000E74AB">
        <w:rPr>
          <w:rFonts w:asciiTheme="minorHAnsi" w:eastAsiaTheme="minorEastAsia" w:hAnsiTheme="minorHAnsi" w:cstheme="minorBidi"/>
          <w:color w:val="000000" w:themeColor="text1"/>
          <w:lang w:val="en-GB"/>
        </w:rPr>
        <w:t xml:space="preserve"> </w:t>
      </w:r>
      <w:r w:rsidRPr="00E20E7E">
        <w:rPr>
          <w:rFonts w:asciiTheme="minorHAnsi" w:eastAsiaTheme="minorEastAsia" w:hAnsiTheme="minorHAnsi" w:cstheme="minorBidi"/>
          <w:color w:val="000000" w:themeColor="text1"/>
          <w:lang w:val="en-GB"/>
        </w:rPr>
        <w:t>12</w:t>
      </w:r>
      <w:r w:rsidRPr="000E74AB">
        <w:rPr>
          <w:rFonts w:asciiTheme="minorHAnsi" w:eastAsiaTheme="minorEastAsia" w:hAnsiTheme="minorHAnsi" w:cstheme="minorBidi"/>
          <w:color w:val="000000" w:themeColor="text1"/>
          <w:lang w:val="en-GB"/>
        </w:rPr>
        <w:t xml:space="preserve"> July 2022. </w:t>
      </w:r>
      <w:r w:rsidR="00497C91">
        <w:rPr>
          <w:rFonts w:asciiTheme="minorHAnsi" w:eastAsiaTheme="minorEastAsia" w:hAnsiTheme="minorHAnsi" w:cstheme="minorBidi"/>
          <w:color w:val="000000" w:themeColor="text1"/>
          <w:lang w:val="en-GB"/>
        </w:rPr>
        <w:t xml:space="preserve"> </w:t>
      </w:r>
      <w:r w:rsidR="00383687">
        <w:rPr>
          <w:rFonts w:asciiTheme="minorHAnsi" w:eastAsiaTheme="minorEastAsia" w:hAnsiTheme="minorHAnsi" w:cstheme="minorBidi"/>
          <w:color w:val="000000" w:themeColor="text1"/>
          <w:lang w:val="en-GB"/>
        </w:rPr>
        <w:t>Council has submitted</w:t>
      </w:r>
      <w:r w:rsidRPr="000E74AB">
        <w:rPr>
          <w:rFonts w:asciiTheme="minorHAnsi" w:eastAsiaTheme="minorEastAsia" w:hAnsiTheme="minorHAnsi" w:cstheme="minorBidi"/>
          <w:color w:val="000000" w:themeColor="text1"/>
          <w:lang w:val="en-GB"/>
        </w:rPr>
        <w:t xml:space="preserve"> applications for </w:t>
      </w:r>
      <w:r w:rsidR="00C23C1D">
        <w:rPr>
          <w:rFonts w:asciiTheme="minorHAnsi" w:eastAsiaTheme="minorEastAsia" w:hAnsiTheme="minorHAnsi" w:cstheme="minorBidi"/>
          <w:color w:val="000000" w:themeColor="text1"/>
          <w:lang w:val="en-GB"/>
        </w:rPr>
        <w:t>three</w:t>
      </w:r>
      <w:r w:rsidRPr="000E74AB">
        <w:rPr>
          <w:rFonts w:asciiTheme="minorHAnsi" w:eastAsiaTheme="minorEastAsia" w:hAnsiTheme="minorHAnsi" w:cstheme="minorBidi"/>
          <w:color w:val="000000" w:themeColor="text1"/>
          <w:lang w:val="en-GB"/>
        </w:rPr>
        <w:t xml:space="preserve"> projects</w:t>
      </w:r>
      <w:r w:rsidR="00497C91">
        <w:rPr>
          <w:rFonts w:asciiTheme="minorHAnsi" w:eastAsiaTheme="minorEastAsia" w:hAnsiTheme="minorHAnsi" w:cstheme="minorBidi"/>
          <w:color w:val="000000" w:themeColor="text1"/>
          <w:lang w:val="en-GB"/>
        </w:rPr>
        <w:t xml:space="preserve"> totalling $520,000</w:t>
      </w:r>
      <w:r w:rsidR="00450D65" w:rsidRPr="000E74AB">
        <w:rPr>
          <w:rFonts w:asciiTheme="minorHAnsi" w:eastAsiaTheme="minorEastAsia" w:hAnsiTheme="minorHAnsi" w:cstheme="minorBidi"/>
          <w:color w:val="000000" w:themeColor="text1"/>
          <w:lang w:val="en-GB"/>
        </w:rPr>
        <w:t xml:space="preserve"> </w:t>
      </w:r>
      <w:r w:rsidR="00E97B06" w:rsidRPr="000E74AB">
        <w:rPr>
          <w:rFonts w:asciiTheme="minorHAnsi" w:eastAsiaTheme="minorEastAsia" w:hAnsiTheme="minorHAnsi" w:cstheme="minorBidi"/>
          <w:color w:val="000000" w:themeColor="text1"/>
          <w:lang w:val="en-GB"/>
        </w:rPr>
        <w:t xml:space="preserve">which </w:t>
      </w:r>
      <w:r w:rsidR="002C15C6">
        <w:rPr>
          <w:rFonts w:asciiTheme="minorHAnsi" w:eastAsiaTheme="minorEastAsia" w:hAnsiTheme="minorHAnsi" w:cstheme="minorBidi"/>
          <w:color w:val="000000" w:themeColor="text1"/>
          <w:lang w:val="en-GB"/>
        </w:rPr>
        <w:t>must</w:t>
      </w:r>
      <w:r w:rsidR="00E97B06" w:rsidRPr="000E74AB">
        <w:rPr>
          <w:rFonts w:asciiTheme="minorHAnsi" w:eastAsiaTheme="minorEastAsia" w:hAnsiTheme="minorHAnsi" w:cstheme="minorBidi"/>
          <w:color w:val="000000" w:themeColor="text1"/>
          <w:lang w:val="en-GB"/>
        </w:rPr>
        <w:t xml:space="preserve"> be matched by Council funding.</w:t>
      </w:r>
      <w:r w:rsidRPr="000E74AB">
        <w:rPr>
          <w:rFonts w:asciiTheme="minorHAnsi" w:eastAsiaTheme="minorEastAsia" w:hAnsiTheme="minorHAnsi" w:cstheme="minorBidi"/>
          <w:color w:val="000000" w:themeColor="text1"/>
          <w:lang w:val="en-GB"/>
        </w:rPr>
        <w:t xml:space="preserve"> </w:t>
      </w:r>
    </w:p>
    <w:p w14:paraId="34964B21" w14:textId="77777777" w:rsidR="00152E5D" w:rsidRDefault="00152E5D" w:rsidP="002B4253">
      <w:pPr>
        <w:spacing w:line="276" w:lineRule="auto"/>
        <w:rPr>
          <w:rFonts w:asciiTheme="minorHAnsi" w:eastAsiaTheme="minorEastAsia" w:hAnsiTheme="minorHAnsi" w:cstheme="minorBidi"/>
          <w:color w:val="000000" w:themeColor="text1"/>
          <w:lang w:val="en-GB"/>
        </w:rPr>
      </w:pPr>
    </w:p>
    <w:p w14:paraId="04CD07D6" w14:textId="77777777" w:rsidR="00EB169F" w:rsidRPr="00AB409A" w:rsidRDefault="00C474AC" w:rsidP="002B4253">
      <w:pPr>
        <w:spacing w:line="276" w:lineRule="auto"/>
        <w:rPr>
          <w:rFonts w:asciiTheme="minorHAnsi" w:eastAsiaTheme="minorEastAsia" w:hAnsiTheme="minorHAnsi" w:cstheme="minorBidi"/>
          <w:b/>
          <w:bCs/>
          <w:strike/>
          <w:color w:val="000000" w:themeColor="text1"/>
          <w:lang w:val="en-GB"/>
        </w:rPr>
      </w:pPr>
      <w:r>
        <w:rPr>
          <w:rFonts w:asciiTheme="minorHAnsi" w:eastAsiaTheme="minorEastAsia" w:hAnsiTheme="minorHAnsi" w:cstheme="minorBidi"/>
          <w:color w:val="000000" w:themeColor="text1"/>
          <w:lang w:val="en-GB"/>
        </w:rPr>
        <w:t>Both funding</w:t>
      </w:r>
      <w:r w:rsidR="00152E5D">
        <w:rPr>
          <w:rFonts w:asciiTheme="minorHAnsi" w:eastAsiaTheme="minorEastAsia" w:hAnsiTheme="minorHAnsi" w:cstheme="minorBidi"/>
          <w:color w:val="000000" w:themeColor="text1"/>
          <w:lang w:val="en-GB"/>
        </w:rPr>
        <w:t xml:space="preserve"> program</w:t>
      </w:r>
      <w:r w:rsidR="00514B55">
        <w:rPr>
          <w:rFonts w:asciiTheme="minorHAnsi" w:eastAsiaTheme="minorEastAsia" w:hAnsiTheme="minorHAnsi" w:cstheme="minorBidi"/>
          <w:color w:val="000000" w:themeColor="text1"/>
          <w:lang w:val="en-GB"/>
        </w:rPr>
        <w:t xml:space="preserve"> guidelines</w:t>
      </w:r>
      <w:r w:rsidRPr="00EB169F">
        <w:rPr>
          <w:rFonts w:asciiTheme="minorHAnsi" w:eastAsiaTheme="minorEastAsia" w:hAnsiTheme="minorHAnsi" w:cstheme="minorBidi"/>
          <w:color w:val="000000" w:themeColor="text1"/>
          <w:lang w:val="en-GB"/>
        </w:rPr>
        <w:t xml:space="preserve"> </w:t>
      </w:r>
      <w:r w:rsidRPr="6C7E2438">
        <w:rPr>
          <w:rFonts w:asciiTheme="minorHAnsi" w:eastAsiaTheme="minorEastAsia" w:hAnsiTheme="minorHAnsi" w:cstheme="minorBidi"/>
          <w:color w:val="000000" w:themeColor="text1"/>
          <w:lang w:val="en-GB"/>
        </w:rPr>
        <w:t xml:space="preserve">require a council resolution to support the project applications in priority order. </w:t>
      </w:r>
    </w:p>
    <w:p w14:paraId="48B23DDC" w14:textId="77777777" w:rsidR="001D4B15" w:rsidRDefault="001D4B15" w:rsidP="002B4253">
      <w:pPr>
        <w:spacing w:line="276" w:lineRule="auto"/>
        <w:rPr>
          <w:rFonts w:ascii="Calibri" w:eastAsiaTheme="minorEastAsia" w:hAnsi="Calibri"/>
          <w:lang w:val="en-AU"/>
        </w:rPr>
      </w:pPr>
    </w:p>
    <w:p w14:paraId="78FC05B3" w14:textId="77777777" w:rsidR="00301E01" w:rsidRDefault="00C474AC" w:rsidP="002B4253">
      <w:pPr>
        <w:spacing w:line="276" w:lineRule="auto"/>
        <w:rPr>
          <w:rFonts w:ascii="Calibri" w:eastAsiaTheme="minorEastAsia" w:hAnsi="Calibri"/>
          <w:color w:val="000000" w:themeColor="text1"/>
          <w:lang w:val="en-GB"/>
        </w:rPr>
        <w:sectPr w:rsidR="00301E01">
          <w:headerReference w:type="default" r:id="rId43"/>
          <w:footerReference w:type="default" r:id="rId44"/>
          <w:pgSz w:w="11906" w:h="16838"/>
          <w:pgMar w:top="1440" w:right="1440" w:bottom="1440" w:left="1440" w:header="454" w:footer="454" w:gutter="0"/>
          <w:cols w:space="720"/>
          <w:docGrid w:linePitch="360"/>
        </w:sectPr>
      </w:pPr>
      <w:r>
        <w:rPr>
          <w:rFonts w:ascii="Calibri" w:eastAsiaTheme="minorEastAsia" w:hAnsi="Calibri"/>
          <w:lang w:val="en-AU"/>
        </w:rPr>
        <w:t xml:space="preserve">Due to the submission periods not aligning with </w:t>
      </w:r>
      <w:r w:rsidR="008D746D">
        <w:rPr>
          <w:rFonts w:ascii="Calibri" w:eastAsiaTheme="minorEastAsia" w:hAnsi="Calibri"/>
          <w:lang w:val="en-AU"/>
        </w:rPr>
        <w:t>C</w:t>
      </w:r>
      <w:r>
        <w:rPr>
          <w:rFonts w:ascii="Calibri" w:eastAsiaTheme="minorEastAsia" w:hAnsi="Calibri"/>
          <w:lang w:val="en-AU"/>
        </w:rPr>
        <w:t xml:space="preserve">ouncil </w:t>
      </w:r>
      <w:r w:rsidR="008D746D">
        <w:rPr>
          <w:rFonts w:ascii="Calibri" w:eastAsiaTheme="minorEastAsia" w:hAnsi="Calibri"/>
          <w:lang w:val="en-AU"/>
        </w:rPr>
        <w:t>m</w:t>
      </w:r>
      <w:r>
        <w:rPr>
          <w:rFonts w:ascii="Calibri" w:eastAsiaTheme="minorEastAsia" w:hAnsi="Calibri"/>
          <w:lang w:val="en-AU"/>
        </w:rPr>
        <w:t xml:space="preserve">eeting schedules, </w:t>
      </w:r>
      <w:r w:rsidRPr="6C7E2438">
        <w:rPr>
          <w:rFonts w:asciiTheme="minorHAnsi" w:eastAsiaTheme="minorEastAsia" w:hAnsiTheme="minorHAnsi" w:cstheme="minorBidi"/>
          <w:color w:val="000000" w:themeColor="text1"/>
          <w:lang w:val="en-GB"/>
        </w:rPr>
        <w:t>confirmation has been received from</w:t>
      </w:r>
      <w:r>
        <w:rPr>
          <w:rFonts w:asciiTheme="minorHAnsi" w:eastAsiaTheme="minorEastAsia" w:hAnsiTheme="minorHAnsi" w:cstheme="minorBidi"/>
          <w:color w:val="000000" w:themeColor="text1"/>
          <w:lang w:val="en-GB"/>
        </w:rPr>
        <w:t xml:space="preserve"> both</w:t>
      </w:r>
      <w:r w:rsidRPr="6C7E2438">
        <w:rPr>
          <w:rFonts w:asciiTheme="minorHAnsi" w:eastAsiaTheme="minorEastAsia" w:hAnsiTheme="minorHAnsi" w:cstheme="minorBidi"/>
          <w:color w:val="000000" w:themeColor="text1"/>
          <w:lang w:val="en-GB"/>
        </w:rPr>
        <w:t xml:space="preserve"> D</w:t>
      </w:r>
      <w:r>
        <w:rPr>
          <w:rFonts w:asciiTheme="minorHAnsi" w:eastAsiaTheme="minorEastAsia" w:hAnsiTheme="minorHAnsi" w:cstheme="minorBidi"/>
          <w:color w:val="000000" w:themeColor="text1"/>
          <w:lang w:val="en-GB"/>
        </w:rPr>
        <w:t xml:space="preserve">epartment of Jobs, Precincts &amp; Regions </w:t>
      </w:r>
      <w:r w:rsidR="00C2082D">
        <w:rPr>
          <w:rFonts w:asciiTheme="minorHAnsi" w:eastAsiaTheme="minorEastAsia" w:hAnsiTheme="minorHAnsi" w:cstheme="minorBidi"/>
          <w:color w:val="000000" w:themeColor="text1"/>
          <w:lang w:val="en-GB"/>
        </w:rPr>
        <w:t>(DJPR)</w:t>
      </w:r>
      <w:r>
        <w:rPr>
          <w:rFonts w:asciiTheme="minorHAnsi" w:eastAsiaTheme="minorEastAsia" w:hAnsiTheme="minorHAnsi" w:cstheme="minorBidi"/>
          <w:color w:val="000000" w:themeColor="text1"/>
          <w:lang w:val="en-GB"/>
        </w:rPr>
        <w:t xml:space="preserve"> and Sport Recreation Victoria</w:t>
      </w:r>
      <w:r w:rsidRPr="6C7E2438">
        <w:rPr>
          <w:rFonts w:asciiTheme="minorHAnsi" w:eastAsiaTheme="minorEastAsia" w:hAnsiTheme="minorHAnsi" w:cstheme="minorBidi"/>
          <w:color w:val="000000" w:themeColor="text1"/>
          <w:lang w:val="en-GB"/>
        </w:rPr>
        <w:t xml:space="preserve"> </w:t>
      </w:r>
      <w:r w:rsidR="00C2082D">
        <w:rPr>
          <w:rFonts w:asciiTheme="minorHAnsi" w:eastAsiaTheme="minorEastAsia" w:hAnsiTheme="minorHAnsi" w:cstheme="minorBidi"/>
          <w:color w:val="000000" w:themeColor="text1"/>
          <w:lang w:val="en-GB"/>
        </w:rPr>
        <w:t>(SRV)</w:t>
      </w:r>
      <w:r w:rsidRPr="6C7E2438">
        <w:rPr>
          <w:rFonts w:asciiTheme="minorHAnsi" w:eastAsiaTheme="minorEastAsia" w:hAnsiTheme="minorHAnsi" w:cstheme="minorBidi"/>
          <w:color w:val="000000" w:themeColor="text1"/>
          <w:lang w:val="en-GB"/>
        </w:rPr>
        <w:t xml:space="preserve"> that </w:t>
      </w:r>
      <w:r w:rsidR="00A73A8F">
        <w:rPr>
          <w:rFonts w:asciiTheme="minorHAnsi" w:eastAsiaTheme="minorEastAsia" w:hAnsiTheme="minorHAnsi" w:cstheme="minorBidi"/>
          <w:color w:val="000000" w:themeColor="text1"/>
          <w:lang w:val="en-GB"/>
        </w:rPr>
        <w:t>C</w:t>
      </w:r>
      <w:r w:rsidRPr="6C7E2438">
        <w:rPr>
          <w:rFonts w:asciiTheme="minorHAnsi" w:eastAsiaTheme="minorEastAsia" w:hAnsiTheme="minorHAnsi" w:cstheme="minorBidi"/>
          <w:color w:val="000000" w:themeColor="text1"/>
          <w:lang w:val="en-GB"/>
        </w:rPr>
        <w:t>ouncil can provide</w:t>
      </w:r>
      <w:r>
        <w:rPr>
          <w:rFonts w:ascii="Calibri" w:eastAsiaTheme="minorEastAsia" w:hAnsi="Calibri"/>
          <w:color w:val="000000" w:themeColor="text1"/>
          <w:lang w:val="en-GB"/>
        </w:rPr>
        <w:t xml:space="preserve"> a letter from the CEO confirming the prioritised list of projects along with the submission of applications. </w:t>
      </w:r>
      <w:r w:rsidR="000164E9">
        <w:rPr>
          <w:rFonts w:ascii="Calibri" w:eastAsiaTheme="minorEastAsia" w:hAnsi="Calibri"/>
          <w:color w:val="000000" w:themeColor="text1"/>
          <w:lang w:val="en-GB"/>
        </w:rPr>
        <w:t>C</w:t>
      </w:r>
      <w:r>
        <w:rPr>
          <w:rFonts w:ascii="Calibri" w:eastAsiaTheme="minorEastAsia" w:hAnsi="Calibri"/>
          <w:color w:val="000000" w:themeColor="text1"/>
          <w:lang w:val="en-GB"/>
        </w:rPr>
        <w:t>ouncil</w:t>
      </w:r>
      <w:r w:rsidR="000164E9">
        <w:rPr>
          <w:rFonts w:ascii="Calibri" w:eastAsiaTheme="minorEastAsia" w:hAnsi="Calibri"/>
          <w:color w:val="000000" w:themeColor="text1"/>
          <w:lang w:val="en-GB"/>
        </w:rPr>
        <w:t>’s</w:t>
      </w:r>
      <w:r>
        <w:rPr>
          <w:rFonts w:ascii="Calibri" w:eastAsiaTheme="minorEastAsia" w:hAnsi="Calibri"/>
          <w:color w:val="000000" w:themeColor="text1"/>
          <w:lang w:val="en-GB"/>
        </w:rPr>
        <w:t xml:space="preserve"> </w:t>
      </w:r>
      <w:r w:rsidR="000164E9">
        <w:rPr>
          <w:rFonts w:ascii="Calibri" w:eastAsiaTheme="minorEastAsia" w:hAnsi="Calibri"/>
          <w:color w:val="000000" w:themeColor="text1"/>
          <w:lang w:val="en-GB"/>
        </w:rPr>
        <w:t>r</w:t>
      </w:r>
      <w:r>
        <w:rPr>
          <w:rFonts w:ascii="Calibri" w:eastAsiaTheme="minorEastAsia" w:hAnsi="Calibri"/>
          <w:color w:val="000000" w:themeColor="text1"/>
          <w:lang w:val="en-GB"/>
        </w:rPr>
        <w:t>esolution can then be submitted after the 18 July Council Meeting.</w:t>
      </w:r>
    </w:p>
    <w:p w14:paraId="777389A1" w14:textId="77777777" w:rsidR="006F6287" w:rsidRDefault="00C474AC" w:rsidP="002B4253">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b/>
          <w:color w:val="FFFFFF" w:themeColor="background1"/>
          <w:lang w:val="en-AU"/>
        </w:rPr>
        <w:lastRenderedPageBreak/>
        <w:t xml:space="preserve"> </w:t>
      </w:r>
      <w:r w:rsidR="00F97AF3" w:rsidRPr="52945F05">
        <w:rPr>
          <w:rFonts w:ascii="Calibri" w:eastAsia="Calibri" w:hAnsi="Calibri"/>
          <w:b/>
          <w:color w:val="FFFFFF" w:themeColor="background1"/>
          <w:lang w:val="en-AU"/>
        </w:rPr>
        <w:t>Recommendation</w:t>
      </w:r>
    </w:p>
    <w:p w14:paraId="2673CB05" w14:textId="77777777" w:rsidR="006F6287" w:rsidRDefault="00C474AC" w:rsidP="002B4253">
      <w:pPr>
        <w:spacing w:line="276" w:lineRule="auto"/>
        <w:rPr>
          <w:rFonts w:ascii="Calibri" w:eastAsia="Calibri" w:hAnsi="Calibri" w:cs="Calibri"/>
          <w:color w:val="000000" w:themeColor="text1"/>
          <w:lang w:val="en-AU"/>
        </w:rPr>
      </w:pPr>
      <w:r w:rsidRPr="32FE4E5A">
        <w:rPr>
          <w:rFonts w:ascii="Calibri" w:eastAsia="Calibri" w:hAnsi="Calibri" w:cs="Calibri"/>
          <w:b/>
          <w:bCs/>
          <w:color w:val="000000" w:themeColor="text1"/>
          <w:lang w:val="en-AU"/>
        </w:rPr>
        <w:t>That Council:</w:t>
      </w:r>
    </w:p>
    <w:p w14:paraId="43403716" w14:textId="77777777" w:rsidR="00541B43" w:rsidRDefault="00C474AC" w:rsidP="002B4253">
      <w:pPr>
        <w:numPr>
          <w:ilvl w:val="0"/>
          <w:numId w:val="33"/>
        </w:numPr>
        <w:spacing w:line="276" w:lineRule="auto"/>
        <w:ind w:left="709" w:hanging="425"/>
        <w:rPr>
          <w:rFonts w:ascii="Calibri" w:eastAsia="Calibri" w:hAnsi="Calibri" w:cs="Calibri"/>
          <w:b/>
          <w:color w:val="000000" w:themeColor="text1"/>
          <w:szCs w:val="20"/>
          <w:lang w:val="en-AU"/>
        </w:rPr>
      </w:pPr>
      <w:r>
        <w:rPr>
          <w:rFonts w:ascii="Calibri" w:eastAsia="Calibri" w:hAnsi="Calibri" w:cs="Calibri"/>
          <w:b/>
          <w:color w:val="000000" w:themeColor="text1"/>
          <w:szCs w:val="20"/>
          <w:lang w:val="en-AU"/>
        </w:rPr>
        <w:t xml:space="preserve">Provides retrospective approval and support </w:t>
      </w:r>
      <w:r w:rsidR="008B3FC7">
        <w:rPr>
          <w:rFonts w:ascii="Calibri" w:eastAsia="Calibri" w:hAnsi="Calibri" w:cs="Calibri"/>
          <w:b/>
          <w:color w:val="000000" w:themeColor="text1"/>
          <w:szCs w:val="20"/>
          <w:lang w:val="en-AU"/>
        </w:rPr>
        <w:t>of t</w:t>
      </w:r>
      <w:r w:rsidR="00180093">
        <w:rPr>
          <w:rFonts w:ascii="Calibri" w:eastAsia="Calibri" w:hAnsi="Calibri" w:cs="Calibri"/>
          <w:b/>
          <w:color w:val="000000" w:themeColor="text1"/>
          <w:szCs w:val="20"/>
          <w:lang w:val="en-AU"/>
        </w:rPr>
        <w:t>he submission of the</w:t>
      </w:r>
      <w:r w:rsidR="00F07273">
        <w:rPr>
          <w:rFonts w:ascii="Calibri" w:eastAsia="Calibri" w:hAnsi="Calibri" w:cs="Calibri"/>
          <w:b/>
          <w:color w:val="000000" w:themeColor="text1"/>
          <w:szCs w:val="20"/>
          <w:lang w:val="en-AU"/>
        </w:rPr>
        <w:t xml:space="preserve"> following projects in priority order</w:t>
      </w:r>
      <w:r w:rsidR="007458A7">
        <w:rPr>
          <w:rFonts w:ascii="Calibri" w:eastAsia="Calibri" w:hAnsi="Calibri" w:cs="Calibri"/>
          <w:b/>
          <w:color w:val="000000" w:themeColor="text1"/>
          <w:szCs w:val="20"/>
          <w:lang w:val="en-AU"/>
        </w:rPr>
        <w:t xml:space="preserve"> </w:t>
      </w:r>
      <w:r w:rsidR="00264B62">
        <w:rPr>
          <w:rFonts w:ascii="Calibri" w:eastAsia="Calibri" w:hAnsi="Calibri" w:cs="Calibri"/>
          <w:b/>
          <w:color w:val="000000" w:themeColor="text1"/>
          <w:szCs w:val="20"/>
          <w:lang w:val="en-AU"/>
        </w:rPr>
        <w:t>through the 2022-23 Growing Suburbs Fund</w:t>
      </w:r>
      <w:r w:rsidR="007E4E06">
        <w:rPr>
          <w:rFonts w:ascii="Calibri" w:eastAsia="Calibri" w:hAnsi="Calibri" w:cs="Calibri"/>
          <w:b/>
          <w:color w:val="000000" w:themeColor="text1"/>
          <w:szCs w:val="20"/>
          <w:lang w:val="en-AU"/>
        </w:rPr>
        <w:t>;</w:t>
      </w:r>
    </w:p>
    <w:p w14:paraId="118E30A5" w14:textId="77777777" w:rsidR="00F07273" w:rsidRPr="008D71BA" w:rsidRDefault="00C474AC" w:rsidP="002B4253">
      <w:pPr>
        <w:numPr>
          <w:ilvl w:val="1"/>
          <w:numId w:val="33"/>
        </w:numPr>
        <w:spacing w:line="276" w:lineRule="auto"/>
        <w:rPr>
          <w:rFonts w:ascii="Calibri" w:eastAsia="Calibri" w:hAnsi="Calibri" w:cs="Calibri"/>
          <w:b/>
          <w:color w:val="000000" w:themeColor="text1"/>
          <w:szCs w:val="20"/>
          <w:lang w:val="en-AU"/>
        </w:rPr>
      </w:pPr>
      <w:r w:rsidRPr="008D71BA">
        <w:rPr>
          <w:rFonts w:ascii="Calibri" w:eastAsia="Calibri" w:hAnsi="Calibri" w:cs="Calibri"/>
          <w:b/>
          <w:color w:val="000000" w:themeColor="text1"/>
          <w:szCs w:val="20"/>
          <w:lang w:val="en-AU"/>
        </w:rPr>
        <w:t>Aboriginal Gathering Place, $5,000,000</w:t>
      </w:r>
    </w:p>
    <w:p w14:paraId="16ECE1C4" w14:textId="77777777" w:rsidR="008D71BA" w:rsidRPr="006318B2" w:rsidRDefault="00C474AC" w:rsidP="002B4253">
      <w:pPr>
        <w:numPr>
          <w:ilvl w:val="1"/>
          <w:numId w:val="33"/>
        </w:numPr>
        <w:spacing w:line="276" w:lineRule="auto"/>
        <w:rPr>
          <w:rFonts w:ascii="Calibri" w:eastAsia="Calibri" w:hAnsi="Calibri" w:cs="Calibri"/>
          <w:b/>
          <w:color w:val="000000" w:themeColor="text1"/>
          <w:szCs w:val="20"/>
          <w:lang w:val="en-AU"/>
        </w:rPr>
      </w:pPr>
      <w:r w:rsidRPr="006318B2">
        <w:rPr>
          <w:rFonts w:ascii="Calibri" w:eastAsia="Calibri" w:hAnsi="Calibri" w:cs="Calibri"/>
          <w:b/>
          <w:color w:val="000000" w:themeColor="text1"/>
          <w:szCs w:val="20"/>
          <w:lang w:val="en-AU"/>
        </w:rPr>
        <w:t>Whittlesea Township Park, $500,000</w:t>
      </w:r>
    </w:p>
    <w:p w14:paraId="189DDC0B" w14:textId="77777777" w:rsidR="006318B2" w:rsidRPr="006318B2" w:rsidRDefault="00C474AC" w:rsidP="002B4253">
      <w:pPr>
        <w:numPr>
          <w:ilvl w:val="1"/>
          <w:numId w:val="33"/>
        </w:numPr>
        <w:spacing w:line="276" w:lineRule="auto"/>
        <w:rPr>
          <w:rFonts w:ascii="Calibri" w:eastAsia="Calibri" w:hAnsi="Calibri" w:cs="Calibri"/>
          <w:b/>
          <w:color w:val="000000" w:themeColor="text1"/>
          <w:szCs w:val="20"/>
          <w:lang w:val="en-AU"/>
        </w:rPr>
      </w:pPr>
      <w:r w:rsidRPr="006318B2">
        <w:rPr>
          <w:rFonts w:ascii="Calibri" w:eastAsia="Calibri" w:hAnsi="Calibri" w:cs="Calibri"/>
          <w:b/>
          <w:color w:val="000000" w:themeColor="text1"/>
          <w:szCs w:val="20"/>
          <w:lang w:val="en-AU"/>
        </w:rPr>
        <w:t>Atrium Reserve at Quarry Hills Regional Parklands, $500,000</w:t>
      </w:r>
    </w:p>
    <w:p w14:paraId="7B0F628A" w14:textId="77777777" w:rsidR="006318B2" w:rsidRPr="006318B2" w:rsidRDefault="00C474AC" w:rsidP="002B4253">
      <w:pPr>
        <w:numPr>
          <w:ilvl w:val="1"/>
          <w:numId w:val="33"/>
        </w:numPr>
        <w:spacing w:line="276" w:lineRule="auto"/>
        <w:rPr>
          <w:rFonts w:ascii="Calibri" w:eastAsia="Calibri" w:hAnsi="Calibri" w:cs="Calibri"/>
          <w:b/>
          <w:color w:val="000000" w:themeColor="text1"/>
          <w:szCs w:val="20"/>
          <w:lang w:val="en-AU"/>
        </w:rPr>
      </w:pPr>
      <w:r w:rsidRPr="006318B2">
        <w:rPr>
          <w:rFonts w:ascii="Calibri" w:eastAsia="Calibri" w:hAnsi="Calibri" w:cs="Calibri"/>
          <w:b/>
          <w:color w:val="000000" w:themeColor="text1"/>
          <w:szCs w:val="20"/>
          <w:lang w:val="en-AU"/>
        </w:rPr>
        <w:t>Epping Community Services Hub Upgrade, $375,000</w:t>
      </w:r>
    </w:p>
    <w:p w14:paraId="18445274" w14:textId="77777777" w:rsidR="006318B2" w:rsidRPr="006318B2" w:rsidRDefault="00C474AC" w:rsidP="002B4253">
      <w:pPr>
        <w:numPr>
          <w:ilvl w:val="1"/>
          <w:numId w:val="33"/>
        </w:numPr>
        <w:spacing w:line="276" w:lineRule="auto"/>
        <w:rPr>
          <w:rFonts w:ascii="Calibri" w:eastAsia="Calibri" w:hAnsi="Calibri" w:cs="Calibri"/>
          <w:b/>
          <w:color w:val="000000" w:themeColor="text1"/>
          <w:szCs w:val="20"/>
          <w:lang w:val="en-AU"/>
        </w:rPr>
      </w:pPr>
      <w:r w:rsidRPr="006318B2">
        <w:rPr>
          <w:rFonts w:ascii="Calibri" w:eastAsia="Calibri" w:hAnsi="Calibri" w:cs="Calibri"/>
          <w:b/>
          <w:color w:val="000000" w:themeColor="text1"/>
          <w:szCs w:val="20"/>
          <w:lang w:val="en-AU"/>
        </w:rPr>
        <w:t>Riverside Reserve Community Activity Centre and Reserve Upgrade, $500,000</w:t>
      </w:r>
    </w:p>
    <w:p w14:paraId="101BEB9C" w14:textId="77777777" w:rsidR="006318B2" w:rsidRPr="006318B2" w:rsidRDefault="00C474AC" w:rsidP="002B4253">
      <w:pPr>
        <w:numPr>
          <w:ilvl w:val="1"/>
          <w:numId w:val="33"/>
        </w:numPr>
        <w:spacing w:line="276" w:lineRule="auto"/>
        <w:rPr>
          <w:rFonts w:ascii="Calibri" w:eastAsia="Calibri" w:hAnsi="Calibri" w:cs="Calibri"/>
          <w:b/>
          <w:color w:val="000000" w:themeColor="text1"/>
          <w:szCs w:val="20"/>
          <w:lang w:val="en-AU"/>
        </w:rPr>
      </w:pPr>
      <w:r w:rsidRPr="006318B2">
        <w:rPr>
          <w:rFonts w:ascii="Calibri" w:eastAsia="Calibri" w:hAnsi="Calibri" w:cs="Calibri"/>
          <w:b/>
          <w:color w:val="000000" w:themeColor="text1"/>
          <w:szCs w:val="20"/>
          <w:lang w:val="en-AU"/>
        </w:rPr>
        <w:t>Community Energy Transition Program, $250,000</w:t>
      </w:r>
    </w:p>
    <w:p w14:paraId="1A2A6D61" w14:textId="77777777" w:rsidR="006318B2" w:rsidRPr="00AE6053" w:rsidRDefault="00C474AC" w:rsidP="002B4253">
      <w:pPr>
        <w:numPr>
          <w:ilvl w:val="1"/>
          <w:numId w:val="33"/>
        </w:numPr>
        <w:spacing w:line="276" w:lineRule="auto"/>
        <w:rPr>
          <w:rFonts w:ascii="Calibri" w:eastAsia="Calibri" w:hAnsi="Calibri" w:cs="Calibri"/>
          <w:b/>
          <w:color w:val="000000" w:themeColor="text1"/>
          <w:szCs w:val="20"/>
          <w:lang w:val="en-AU"/>
        </w:rPr>
      </w:pPr>
      <w:r w:rsidRPr="006318B2">
        <w:rPr>
          <w:rFonts w:ascii="Calibri" w:eastAsia="Calibri" w:hAnsi="Calibri" w:cs="Calibri"/>
          <w:b/>
          <w:color w:val="000000" w:themeColor="text1"/>
          <w:szCs w:val="20"/>
          <w:lang w:val="en-AU"/>
        </w:rPr>
        <w:t>Mill Park Reserve Connecting Shared Trail, $475,000</w:t>
      </w:r>
    </w:p>
    <w:p w14:paraId="68B2F46F" w14:textId="77777777" w:rsidR="006F6287" w:rsidRDefault="00C474AC" w:rsidP="002B4253">
      <w:pPr>
        <w:numPr>
          <w:ilvl w:val="0"/>
          <w:numId w:val="33"/>
        </w:numPr>
        <w:spacing w:line="276" w:lineRule="auto"/>
        <w:ind w:left="709" w:hanging="425"/>
        <w:rPr>
          <w:rFonts w:ascii="Calibri" w:eastAsia="Calibri" w:hAnsi="Calibri" w:cs="Calibri"/>
          <w:b/>
          <w:color w:val="000000" w:themeColor="text1"/>
          <w:szCs w:val="20"/>
          <w:lang w:val="en-AU"/>
        </w:rPr>
      </w:pPr>
      <w:r>
        <w:rPr>
          <w:rFonts w:ascii="Calibri" w:eastAsia="Calibri" w:hAnsi="Calibri" w:cs="Calibri"/>
          <w:b/>
          <w:color w:val="000000" w:themeColor="text1"/>
          <w:szCs w:val="20"/>
          <w:lang w:val="en-AU"/>
        </w:rPr>
        <w:t xml:space="preserve">Provides retrospective approval </w:t>
      </w:r>
      <w:r w:rsidR="007458A7">
        <w:rPr>
          <w:rFonts w:ascii="Calibri" w:eastAsia="Calibri" w:hAnsi="Calibri" w:cs="Calibri"/>
          <w:b/>
          <w:color w:val="000000" w:themeColor="text1"/>
          <w:szCs w:val="20"/>
          <w:lang w:val="en-AU"/>
        </w:rPr>
        <w:t xml:space="preserve">for the </w:t>
      </w:r>
      <w:r w:rsidR="00F97AF3" w:rsidRPr="00E07609">
        <w:rPr>
          <w:rFonts w:ascii="Calibri" w:eastAsia="Calibri" w:hAnsi="Calibri" w:cs="Calibri"/>
          <w:b/>
          <w:color w:val="000000" w:themeColor="text1"/>
          <w:szCs w:val="20"/>
          <w:lang w:val="en-AU"/>
        </w:rPr>
        <w:t>submission of the</w:t>
      </w:r>
      <w:r w:rsidR="001B4FDB" w:rsidRPr="00E07609">
        <w:rPr>
          <w:rFonts w:ascii="Calibri" w:eastAsia="Calibri" w:hAnsi="Calibri" w:cs="Calibri"/>
          <w:b/>
          <w:color w:val="000000" w:themeColor="text1"/>
          <w:szCs w:val="20"/>
          <w:lang w:val="en-AU"/>
        </w:rPr>
        <w:t xml:space="preserve"> </w:t>
      </w:r>
      <w:r w:rsidR="007458A7">
        <w:rPr>
          <w:rFonts w:ascii="Calibri" w:eastAsia="Calibri" w:hAnsi="Calibri" w:cs="Calibri"/>
          <w:b/>
          <w:color w:val="000000" w:themeColor="text1"/>
          <w:szCs w:val="20"/>
          <w:lang w:val="en-AU"/>
        </w:rPr>
        <w:t xml:space="preserve">following </w:t>
      </w:r>
      <w:r w:rsidR="003A4893">
        <w:rPr>
          <w:rFonts w:ascii="Calibri" w:eastAsia="Calibri" w:hAnsi="Calibri" w:cs="Calibri"/>
          <w:b/>
          <w:color w:val="000000" w:themeColor="text1"/>
          <w:szCs w:val="20"/>
          <w:lang w:val="en-AU"/>
        </w:rPr>
        <w:t>three</w:t>
      </w:r>
      <w:r w:rsidR="001B4FDB" w:rsidRPr="00E07609">
        <w:rPr>
          <w:rFonts w:ascii="Calibri" w:eastAsia="Calibri" w:hAnsi="Calibri" w:cs="Calibri"/>
          <w:b/>
          <w:color w:val="000000" w:themeColor="text1"/>
          <w:szCs w:val="20"/>
          <w:lang w:val="en-AU"/>
        </w:rPr>
        <w:t xml:space="preserve"> projects </w:t>
      </w:r>
      <w:r w:rsidR="00264B62">
        <w:rPr>
          <w:rFonts w:ascii="Calibri" w:eastAsia="Calibri" w:hAnsi="Calibri" w:cs="Calibri"/>
          <w:b/>
          <w:color w:val="000000" w:themeColor="text1"/>
          <w:szCs w:val="20"/>
          <w:lang w:val="en-AU"/>
        </w:rPr>
        <w:t xml:space="preserve">through the </w:t>
      </w:r>
      <w:r w:rsidR="004B7055" w:rsidRPr="00E07609">
        <w:rPr>
          <w:rFonts w:ascii="Calibri" w:eastAsia="Calibri" w:hAnsi="Calibri" w:cs="Calibri"/>
          <w:b/>
          <w:color w:val="000000" w:themeColor="text1"/>
          <w:szCs w:val="20"/>
          <w:lang w:val="en-AU"/>
        </w:rPr>
        <w:t>2022 Local Sports Infrastructure Fund</w:t>
      </w:r>
      <w:r w:rsidR="007E4E06">
        <w:rPr>
          <w:rFonts w:ascii="Calibri" w:eastAsia="Calibri" w:hAnsi="Calibri" w:cs="Calibri"/>
          <w:b/>
          <w:color w:val="000000" w:themeColor="text1"/>
          <w:szCs w:val="20"/>
          <w:lang w:val="en-AU"/>
        </w:rPr>
        <w:t>;</w:t>
      </w:r>
    </w:p>
    <w:p w14:paraId="34582A21" w14:textId="77777777" w:rsidR="007E4E06" w:rsidRPr="00E6265B" w:rsidRDefault="00C474AC" w:rsidP="002B4253">
      <w:pPr>
        <w:numPr>
          <w:ilvl w:val="1"/>
          <w:numId w:val="33"/>
        </w:numPr>
        <w:spacing w:line="276" w:lineRule="auto"/>
        <w:rPr>
          <w:rFonts w:ascii="Calibri" w:eastAsia="Calibri" w:hAnsi="Calibri" w:cs="Calibri"/>
          <w:b/>
          <w:color w:val="000000" w:themeColor="text1"/>
          <w:szCs w:val="20"/>
          <w:lang w:val="en-AU"/>
        </w:rPr>
      </w:pPr>
      <w:r w:rsidRPr="00E6265B">
        <w:rPr>
          <w:rFonts w:ascii="Calibri" w:eastAsia="Calibri" w:hAnsi="Calibri" w:cs="Calibri"/>
          <w:b/>
          <w:color w:val="000000" w:themeColor="text1"/>
          <w:szCs w:val="20"/>
          <w:lang w:val="en-AU"/>
        </w:rPr>
        <w:t xml:space="preserve">Doreen </w:t>
      </w:r>
      <w:r w:rsidR="00E136F0" w:rsidRPr="00E6265B">
        <w:rPr>
          <w:rFonts w:ascii="Calibri" w:eastAsia="Calibri" w:hAnsi="Calibri" w:cs="Calibri"/>
          <w:b/>
          <w:color w:val="000000" w:themeColor="text1"/>
          <w:szCs w:val="20"/>
          <w:lang w:val="en-AU"/>
        </w:rPr>
        <w:t>Dirt Jumps, $3</w:t>
      </w:r>
      <w:r w:rsidR="00DE7422" w:rsidRPr="00E6265B">
        <w:rPr>
          <w:rFonts w:ascii="Calibri" w:eastAsia="Calibri" w:hAnsi="Calibri" w:cs="Calibri"/>
          <w:b/>
          <w:color w:val="000000" w:themeColor="text1"/>
          <w:szCs w:val="20"/>
          <w:lang w:val="en-AU"/>
        </w:rPr>
        <w:t>00</w:t>
      </w:r>
      <w:r w:rsidR="00E136F0" w:rsidRPr="00E6265B">
        <w:rPr>
          <w:rFonts w:ascii="Calibri" w:eastAsia="Calibri" w:hAnsi="Calibri" w:cs="Calibri"/>
          <w:b/>
          <w:color w:val="000000" w:themeColor="text1"/>
          <w:szCs w:val="20"/>
          <w:lang w:val="en-AU"/>
        </w:rPr>
        <w:t>,000</w:t>
      </w:r>
    </w:p>
    <w:p w14:paraId="35550BBB" w14:textId="77777777" w:rsidR="00E136F0" w:rsidRPr="00E6265B" w:rsidRDefault="00C474AC" w:rsidP="002B4253">
      <w:pPr>
        <w:numPr>
          <w:ilvl w:val="1"/>
          <w:numId w:val="33"/>
        </w:numPr>
        <w:spacing w:line="276" w:lineRule="auto"/>
        <w:rPr>
          <w:rFonts w:ascii="Calibri" w:eastAsia="Calibri" w:hAnsi="Calibri" w:cs="Calibri"/>
          <w:b/>
          <w:color w:val="000000" w:themeColor="text1"/>
          <w:szCs w:val="20"/>
          <w:lang w:val="en-AU"/>
        </w:rPr>
      </w:pPr>
      <w:r w:rsidRPr="00E6265B">
        <w:rPr>
          <w:rFonts w:ascii="Calibri" w:eastAsia="Calibri" w:hAnsi="Calibri" w:cs="Calibri"/>
          <w:b/>
          <w:color w:val="000000" w:themeColor="text1"/>
          <w:szCs w:val="20"/>
          <w:lang w:val="en-AU"/>
        </w:rPr>
        <w:t xml:space="preserve">Mill Park Reserve Softball </w:t>
      </w:r>
      <w:r w:rsidR="009D4586" w:rsidRPr="00E6265B">
        <w:rPr>
          <w:rFonts w:ascii="Calibri" w:eastAsia="Calibri" w:hAnsi="Calibri" w:cs="Calibri"/>
          <w:b/>
          <w:color w:val="000000" w:themeColor="text1"/>
          <w:szCs w:val="20"/>
          <w:lang w:val="en-AU"/>
        </w:rPr>
        <w:t xml:space="preserve">and Baseball Practice </w:t>
      </w:r>
      <w:r w:rsidRPr="00E6265B">
        <w:rPr>
          <w:rFonts w:ascii="Calibri" w:eastAsia="Calibri" w:hAnsi="Calibri" w:cs="Calibri"/>
          <w:b/>
          <w:color w:val="000000" w:themeColor="text1"/>
          <w:szCs w:val="20"/>
          <w:lang w:val="en-AU"/>
        </w:rPr>
        <w:t>Nets $</w:t>
      </w:r>
      <w:r w:rsidR="009940AB">
        <w:rPr>
          <w:rFonts w:ascii="Calibri" w:eastAsia="Calibri" w:hAnsi="Calibri" w:cs="Calibri"/>
          <w:b/>
          <w:color w:val="000000" w:themeColor="text1"/>
          <w:szCs w:val="20"/>
          <w:lang w:val="en-AU"/>
        </w:rPr>
        <w:t>180</w:t>
      </w:r>
      <w:r w:rsidRPr="00E6265B">
        <w:rPr>
          <w:rFonts w:ascii="Calibri" w:eastAsia="Calibri" w:hAnsi="Calibri" w:cs="Calibri"/>
          <w:b/>
          <w:color w:val="000000" w:themeColor="text1"/>
          <w:szCs w:val="20"/>
          <w:lang w:val="en-AU"/>
        </w:rPr>
        <w:t>,000</w:t>
      </w:r>
    </w:p>
    <w:p w14:paraId="1AAFD350" w14:textId="77777777" w:rsidR="00E136F0" w:rsidRPr="00E6265B" w:rsidRDefault="00C474AC" w:rsidP="002B4253">
      <w:pPr>
        <w:numPr>
          <w:ilvl w:val="1"/>
          <w:numId w:val="33"/>
        </w:numPr>
        <w:spacing w:line="276" w:lineRule="auto"/>
        <w:rPr>
          <w:rFonts w:ascii="Calibri" w:eastAsia="Calibri" w:hAnsi="Calibri" w:cs="Calibri"/>
          <w:b/>
          <w:color w:val="000000" w:themeColor="text1"/>
          <w:szCs w:val="20"/>
          <w:lang w:val="en-AU"/>
        </w:rPr>
      </w:pPr>
      <w:r w:rsidRPr="00E6265B">
        <w:rPr>
          <w:rFonts w:ascii="Calibri" w:eastAsia="Calibri" w:hAnsi="Calibri" w:cs="Calibri"/>
          <w:b/>
          <w:color w:val="000000" w:themeColor="text1"/>
          <w:szCs w:val="20"/>
          <w:lang w:val="en-AU"/>
        </w:rPr>
        <w:t>Master planning of three sites</w:t>
      </w:r>
      <w:r w:rsidR="0099236F" w:rsidRPr="00E6265B">
        <w:rPr>
          <w:rFonts w:ascii="Calibri" w:eastAsia="Calibri" w:hAnsi="Calibri" w:cs="Calibri"/>
          <w:b/>
          <w:color w:val="000000" w:themeColor="text1"/>
          <w:szCs w:val="20"/>
          <w:lang w:val="en-AU"/>
        </w:rPr>
        <w:t xml:space="preserve">; Ashley Park, </w:t>
      </w:r>
      <w:r w:rsidR="007417F0" w:rsidRPr="00E6265B">
        <w:rPr>
          <w:rFonts w:ascii="Calibri" w:eastAsia="Calibri" w:hAnsi="Calibri" w:cs="Calibri"/>
          <w:b/>
          <w:color w:val="000000" w:themeColor="text1"/>
          <w:szCs w:val="20"/>
          <w:lang w:val="en-AU"/>
        </w:rPr>
        <w:t xml:space="preserve">Edgars Creek and </w:t>
      </w:r>
      <w:proofErr w:type="spellStart"/>
      <w:r w:rsidR="00C70D86" w:rsidRPr="00E6265B">
        <w:rPr>
          <w:rFonts w:ascii="Calibri" w:eastAsia="Calibri" w:hAnsi="Calibri" w:cs="Calibri"/>
          <w:b/>
          <w:color w:val="000000" w:themeColor="text1"/>
          <w:szCs w:val="20"/>
          <w:lang w:val="en-AU"/>
        </w:rPr>
        <w:t>Alkira</w:t>
      </w:r>
      <w:proofErr w:type="spellEnd"/>
      <w:r w:rsidR="00C70D86" w:rsidRPr="00E6265B">
        <w:rPr>
          <w:rFonts w:ascii="Calibri" w:eastAsia="Calibri" w:hAnsi="Calibri" w:cs="Calibri"/>
          <w:b/>
          <w:color w:val="000000" w:themeColor="text1"/>
          <w:szCs w:val="20"/>
          <w:lang w:val="en-AU"/>
        </w:rPr>
        <w:t xml:space="preserve"> Blvd</w:t>
      </w:r>
      <w:r w:rsidR="00320976" w:rsidRPr="00E6265B">
        <w:rPr>
          <w:rFonts w:ascii="Calibri" w:eastAsia="Calibri" w:hAnsi="Calibri" w:cs="Calibri"/>
          <w:b/>
          <w:color w:val="000000" w:themeColor="text1"/>
          <w:szCs w:val="20"/>
          <w:lang w:val="en-AU"/>
        </w:rPr>
        <w:t xml:space="preserve"> </w:t>
      </w:r>
      <w:r w:rsidR="00CF1657" w:rsidRPr="00E6265B">
        <w:rPr>
          <w:rFonts w:ascii="Calibri" w:eastAsia="Calibri" w:hAnsi="Calibri" w:cs="Calibri"/>
          <w:b/>
          <w:color w:val="000000" w:themeColor="text1"/>
          <w:szCs w:val="20"/>
          <w:lang w:val="en-AU"/>
        </w:rPr>
        <w:t>(SR</w:t>
      </w:r>
      <w:r w:rsidR="00E6265B" w:rsidRPr="00E6265B">
        <w:rPr>
          <w:rFonts w:ascii="Calibri" w:eastAsia="Calibri" w:hAnsi="Calibri" w:cs="Calibri"/>
          <w:b/>
          <w:color w:val="000000" w:themeColor="text1"/>
          <w:szCs w:val="20"/>
          <w:lang w:val="en-AU"/>
        </w:rPr>
        <w:t>03)</w:t>
      </w:r>
      <w:r w:rsidR="00CF1657" w:rsidRPr="00E6265B">
        <w:rPr>
          <w:rFonts w:ascii="Calibri" w:eastAsia="Calibri" w:hAnsi="Calibri" w:cs="Calibri"/>
          <w:b/>
          <w:color w:val="000000" w:themeColor="text1"/>
          <w:szCs w:val="20"/>
          <w:lang w:val="en-AU"/>
        </w:rPr>
        <w:t xml:space="preserve"> </w:t>
      </w:r>
      <w:r w:rsidR="00320976" w:rsidRPr="00E6265B">
        <w:rPr>
          <w:rFonts w:ascii="Calibri" w:eastAsia="Calibri" w:hAnsi="Calibri" w:cs="Calibri"/>
          <w:b/>
          <w:color w:val="000000" w:themeColor="text1"/>
          <w:szCs w:val="20"/>
          <w:lang w:val="en-AU"/>
        </w:rPr>
        <w:t xml:space="preserve">Recreation </w:t>
      </w:r>
      <w:r w:rsidR="007417F0" w:rsidRPr="00E6265B">
        <w:rPr>
          <w:rFonts w:ascii="Calibri" w:eastAsia="Calibri" w:hAnsi="Calibri" w:cs="Calibri"/>
          <w:b/>
          <w:color w:val="000000" w:themeColor="text1"/>
          <w:szCs w:val="20"/>
          <w:lang w:val="en-AU"/>
        </w:rPr>
        <w:t>Reserve</w:t>
      </w:r>
      <w:r w:rsidR="00320976" w:rsidRPr="00E6265B">
        <w:rPr>
          <w:rFonts w:ascii="Calibri" w:eastAsia="Calibri" w:hAnsi="Calibri" w:cs="Calibri"/>
          <w:b/>
          <w:color w:val="000000" w:themeColor="text1"/>
          <w:szCs w:val="20"/>
          <w:lang w:val="en-AU"/>
        </w:rPr>
        <w:t>s</w:t>
      </w:r>
      <w:r w:rsidR="007417F0" w:rsidRPr="00E6265B">
        <w:rPr>
          <w:rFonts w:ascii="Calibri" w:eastAsia="Calibri" w:hAnsi="Calibri" w:cs="Calibri"/>
          <w:b/>
          <w:color w:val="000000" w:themeColor="text1"/>
          <w:szCs w:val="20"/>
          <w:lang w:val="en-AU"/>
        </w:rPr>
        <w:t>,</w:t>
      </w:r>
      <w:r w:rsidR="0099236F" w:rsidRPr="00E6265B">
        <w:rPr>
          <w:rFonts w:ascii="Calibri" w:eastAsia="Calibri" w:hAnsi="Calibri" w:cs="Calibri"/>
          <w:b/>
          <w:color w:val="000000" w:themeColor="text1"/>
          <w:szCs w:val="20"/>
          <w:lang w:val="en-AU"/>
        </w:rPr>
        <w:t xml:space="preserve"> </w:t>
      </w:r>
      <w:r w:rsidRPr="00E6265B">
        <w:rPr>
          <w:rFonts w:ascii="Calibri" w:eastAsia="Calibri" w:hAnsi="Calibri" w:cs="Calibri"/>
          <w:b/>
          <w:color w:val="000000" w:themeColor="text1"/>
          <w:szCs w:val="20"/>
          <w:lang w:val="en-AU"/>
        </w:rPr>
        <w:t>$40,000</w:t>
      </w:r>
    </w:p>
    <w:p w14:paraId="664A5763" w14:textId="77777777" w:rsidR="006F6287" w:rsidRPr="003A6573" w:rsidRDefault="00C474AC" w:rsidP="002B4253">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b/>
          <w:color w:val="FFFFFF" w:themeColor="background1"/>
          <w:lang w:val="en-AU"/>
        </w:rPr>
        <w:t xml:space="preserve"> </w:t>
      </w:r>
      <w:r w:rsidR="00F97AF3" w:rsidRPr="003A6573">
        <w:rPr>
          <w:rFonts w:ascii="Calibri" w:eastAsia="Calibri" w:hAnsi="Calibri"/>
          <w:b/>
          <w:color w:val="FFFFFF" w:themeColor="background1"/>
          <w:lang w:val="en-AU"/>
        </w:rPr>
        <w:t>Key Information</w:t>
      </w:r>
    </w:p>
    <w:p w14:paraId="4D075B10" w14:textId="77777777" w:rsidR="002554EA" w:rsidRPr="006C4991" w:rsidRDefault="00C474AC" w:rsidP="002B4253">
      <w:pPr>
        <w:spacing w:before="240" w:after="60" w:line="276" w:lineRule="auto"/>
        <w:jc w:val="both"/>
        <w:textAlignment w:val="baseline"/>
        <w:rPr>
          <w:rFonts w:asciiTheme="minorHAnsi" w:eastAsiaTheme="minorEastAsia" w:hAnsiTheme="minorHAnsi" w:cstheme="minorBidi"/>
          <w:b/>
          <w:bCs/>
          <w:color w:val="000000" w:themeColor="text1"/>
          <w:lang w:val="en-GB"/>
        </w:rPr>
      </w:pPr>
      <w:r w:rsidRPr="006C4991">
        <w:rPr>
          <w:rFonts w:asciiTheme="minorHAnsi" w:eastAsiaTheme="minorEastAsia" w:hAnsiTheme="minorHAnsi" w:cstheme="minorBidi"/>
          <w:b/>
          <w:bCs/>
          <w:color w:val="000000" w:themeColor="text1"/>
          <w:lang w:val="en-AU"/>
        </w:rPr>
        <w:t>2022-23 Growing Suburbs Fund</w:t>
      </w:r>
    </w:p>
    <w:p w14:paraId="2E3D5672" w14:textId="77777777" w:rsidR="002554EA" w:rsidRDefault="00C474AC" w:rsidP="002B4253">
      <w:pPr>
        <w:spacing w:line="276" w:lineRule="auto"/>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AU"/>
        </w:rPr>
        <w:t>The 2022-23 Growing Suburbs Fund will contribute to meeting critical local infrastructure needs for communities in our changing and fast-growing outer suburbs. It is positioned to quickly respond to the pressures being experienced by interface and peri-urban communities by accelerating infrastructure projects that will make a difference to the liveability and resilience of these areas.</w:t>
      </w:r>
    </w:p>
    <w:p w14:paraId="022A20E5" w14:textId="77777777" w:rsidR="00222249" w:rsidRPr="00B64552" w:rsidRDefault="00222249" w:rsidP="002B4253">
      <w:pPr>
        <w:spacing w:line="276" w:lineRule="auto"/>
        <w:jc w:val="both"/>
        <w:textAlignment w:val="baseline"/>
        <w:rPr>
          <w:rFonts w:asciiTheme="minorHAnsi" w:eastAsiaTheme="minorEastAsia" w:hAnsiTheme="minorHAnsi" w:cstheme="minorBidi"/>
          <w:color w:val="000000" w:themeColor="text1"/>
          <w:lang w:val="en-GB"/>
        </w:rPr>
      </w:pPr>
    </w:p>
    <w:p w14:paraId="253C9DA0" w14:textId="77777777" w:rsidR="002554EA" w:rsidRPr="00B64552" w:rsidRDefault="00C474AC" w:rsidP="002B4253">
      <w:pPr>
        <w:spacing w:line="276" w:lineRule="auto"/>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AU"/>
        </w:rPr>
        <w:t>Grants will be targeted towards high priority community infrastructure projects that contribute to:</w:t>
      </w:r>
    </w:p>
    <w:p w14:paraId="2177D1F4" w14:textId="77777777" w:rsidR="002554EA" w:rsidRPr="00B64552" w:rsidRDefault="00C474AC" w:rsidP="002B4253">
      <w:pPr>
        <w:numPr>
          <w:ilvl w:val="0"/>
          <w:numId w:val="34"/>
        </w:numPr>
        <w:spacing w:line="276" w:lineRule="auto"/>
        <w:textAlignment w:val="baseline"/>
        <w:rPr>
          <w:rFonts w:asciiTheme="minorHAnsi" w:eastAsiaTheme="minorEastAsia" w:hAnsiTheme="minorHAnsi" w:cstheme="minorBidi"/>
          <w:color w:val="000000" w:themeColor="text1"/>
          <w:lang w:val="en-GB"/>
        </w:rPr>
      </w:pPr>
      <w:r w:rsidRPr="000566C7">
        <w:rPr>
          <w:rFonts w:asciiTheme="minorHAnsi" w:eastAsiaTheme="minorEastAsia" w:hAnsiTheme="minorHAnsi" w:cstheme="minorBidi"/>
          <w:color w:val="000000" w:themeColor="text1"/>
          <w:lang w:val="en-GB"/>
        </w:rPr>
        <w:t xml:space="preserve">the social and economic recovery of communities and groups impacted by </w:t>
      </w:r>
      <w:r w:rsidR="00E27832">
        <w:rPr>
          <w:rFonts w:asciiTheme="minorHAnsi" w:eastAsiaTheme="minorEastAsia" w:hAnsiTheme="minorHAnsi" w:cstheme="minorBidi"/>
          <w:color w:val="000000" w:themeColor="text1"/>
          <w:lang w:val="en-GB"/>
        </w:rPr>
        <w:t>C</w:t>
      </w:r>
      <w:r w:rsidRPr="000566C7">
        <w:rPr>
          <w:rFonts w:asciiTheme="minorHAnsi" w:eastAsiaTheme="minorEastAsia" w:hAnsiTheme="minorHAnsi" w:cstheme="minorBidi"/>
          <w:color w:val="000000" w:themeColor="text1"/>
          <w:lang w:val="en-GB"/>
        </w:rPr>
        <w:t>oronavirus (COVID-19)</w:t>
      </w:r>
      <w:r w:rsidR="00043241">
        <w:rPr>
          <w:rFonts w:asciiTheme="minorHAnsi" w:eastAsiaTheme="minorEastAsia" w:hAnsiTheme="minorHAnsi" w:cstheme="minorBidi"/>
          <w:color w:val="000000" w:themeColor="text1"/>
          <w:lang w:val="en-GB"/>
        </w:rPr>
        <w:t>;</w:t>
      </w:r>
    </w:p>
    <w:p w14:paraId="0CBE4B6B" w14:textId="77777777" w:rsidR="00F647DE" w:rsidRPr="000566C7" w:rsidRDefault="00C474AC" w:rsidP="002B4253">
      <w:pPr>
        <w:numPr>
          <w:ilvl w:val="0"/>
          <w:numId w:val="34"/>
        </w:numPr>
        <w:spacing w:line="276" w:lineRule="auto"/>
        <w:textAlignment w:val="baseline"/>
        <w:rPr>
          <w:rFonts w:asciiTheme="minorHAnsi" w:eastAsiaTheme="minorEastAsia" w:hAnsiTheme="minorHAnsi" w:cstheme="minorBidi"/>
          <w:color w:val="000000" w:themeColor="text1"/>
          <w:lang w:val="en-GB"/>
        </w:rPr>
      </w:pPr>
      <w:r w:rsidRPr="000566C7">
        <w:rPr>
          <w:rFonts w:asciiTheme="minorHAnsi" w:eastAsiaTheme="minorEastAsia" w:hAnsiTheme="minorHAnsi" w:cstheme="minorBidi"/>
          <w:color w:val="000000" w:themeColor="text1"/>
          <w:lang w:val="en-GB"/>
        </w:rPr>
        <w:t>the needs of rapidly growing communities</w:t>
      </w:r>
      <w:r w:rsidR="00E62D54">
        <w:rPr>
          <w:rFonts w:asciiTheme="minorHAnsi" w:eastAsiaTheme="minorEastAsia" w:hAnsiTheme="minorHAnsi" w:cstheme="minorBidi"/>
          <w:color w:val="000000" w:themeColor="text1"/>
          <w:lang w:val="en-GB"/>
        </w:rPr>
        <w:t>;</w:t>
      </w:r>
    </w:p>
    <w:p w14:paraId="7B60102C" w14:textId="77777777" w:rsidR="002554EA" w:rsidRPr="00B64552" w:rsidRDefault="00C474AC" w:rsidP="002B4253">
      <w:pPr>
        <w:numPr>
          <w:ilvl w:val="0"/>
          <w:numId w:val="34"/>
        </w:numPr>
        <w:spacing w:line="276" w:lineRule="auto"/>
        <w:textAlignment w:val="baseline"/>
        <w:rPr>
          <w:rFonts w:asciiTheme="minorHAnsi" w:eastAsiaTheme="minorEastAsia" w:hAnsiTheme="minorHAnsi" w:cstheme="minorBidi"/>
          <w:color w:val="000000" w:themeColor="text1"/>
          <w:lang w:val="en-GB"/>
        </w:rPr>
      </w:pPr>
      <w:r w:rsidRPr="000566C7">
        <w:rPr>
          <w:rFonts w:asciiTheme="minorHAnsi" w:eastAsiaTheme="minorEastAsia" w:hAnsiTheme="minorHAnsi" w:cstheme="minorBidi"/>
          <w:color w:val="000000" w:themeColor="text1"/>
          <w:lang w:val="en-GB"/>
        </w:rPr>
        <w:t>local employment creation in both the construction phase and the ongoing operation</w:t>
      </w:r>
      <w:r w:rsidR="00E62D54">
        <w:rPr>
          <w:rFonts w:asciiTheme="minorHAnsi" w:eastAsiaTheme="minorEastAsia" w:hAnsiTheme="minorHAnsi" w:cstheme="minorBidi"/>
          <w:color w:val="000000" w:themeColor="text1"/>
          <w:lang w:val="en-GB"/>
        </w:rPr>
        <w:t>;</w:t>
      </w:r>
      <w:r w:rsidRPr="00B64552">
        <w:rPr>
          <w:rFonts w:asciiTheme="minorHAnsi" w:eastAsiaTheme="minorEastAsia" w:hAnsiTheme="minorHAnsi" w:cstheme="minorBidi"/>
          <w:color w:val="000000" w:themeColor="text1"/>
          <w:lang w:val="en-GB"/>
        </w:rPr>
        <w:t> </w:t>
      </w:r>
    </w:p>
    <w:p w14:paraId="2F59730D" w14:textId="77777777" w:rsidR="00E62D54" w:rsidRDefault="00C474AC" w:rsidP="002B4253">
      <w:pPr>
        <w:numPr>
          <w:ilvl w:val="0"/>
          <w:numId w:val="34"/>
        </w:numPr>
        <w:spacing w:line="276" w:lineRule="auto"/>
        <w:textAlignment w:val="baseline"/>
        <w:rPr>
          <w:rFonts w:asciiTheme="minorHAnsi" w:eastAsiaTheme="minorEastAsia" w:hAnsiTheme="minorHAnsi" w:cstheme="minorBidi"/>
          <w:color w:val="000000" w:themeColor="text1"/>
          <w:lang w:val="en-GB"/>
        </w:rPr>
      </w:pPr>
      <w:r w:rsidRPr="000566C7">
        <w:rPr>
          <w:rFonts w:asciiTheme="minorHAnsi" w:eastAsiaTheme="minorEastAsia" w:hAnsiTheme="minorHAnsi" w:cstheme="minorBidi"/>
          <w:color w:val="000000" w:themeColor="text1"/>
          <w:lang w:val="en-GB"/>
        </w:rPr>
        <w:t>improved local economic conditions in interface and peri-urban communities</w:t>
      </w:r>
      <w:r>
        <w:rPr>
          <w:rFonts w:asciiTheme="minorHAnsi" w:eastAsiaTheme="minorEastAsia" w:hAnsiTheme="minorHAnsi" w:cstheme="minorBidi"/>
          <w:color w:val="000000" w:themeColor="text1"/>
          <w:lang w:val="en-GB"/>
        </w:rPr>
        <w:t>;</w:t>
      </w:r>
    </w:p>
    <w:p w14:paraId="159F985C" w14:textId="77777777" w:rsidR="002554EA" w:rsidRPr="00B64552" w:rsidRDefault="00C474AC" w:rsidP="002B4253">
      <w:pPr>
        <w:numPr>
          <w:ilvl w:val="0"/>
          <w:numId w:val="34"/>
        </w:numPr>
        <w:spacing w:line="276" w:lineRule="auto"/>
        <w:textAlignment w:val="baseline"/>
        <w:rPr>
          <w:rFonts w:asciiTheme="minorHAnsi" w:eastAsiaTheme="minorEastAsia" w:hAnsiTheme="minorHAnsi" w:cstheme="minorBidi"/>
          <w:color w:val="000000" w:themeColor="text1"/>
          <w:lang w:val="en-GB"/>
        </w:rPr>
      </w:pPr>
      <w:r w:rsidRPr="000566C7">
        <w:rPr>
          <w:rFonts w:asciiTheme="minorHAnsi" w:eastAsiaTheme="minorEastAsia" w:hAnsiTheme="minorHAnsi" w:cstheme="minorBidi"/>
          <w:color w:val="000000" w:themeColor="text1"/>
          <w:lang w:val="en-GB"/>
        </w:rPr>
        <w:t>improved capacity for councils to respond to changing community needs and demands</w:t>
      </w:r>
      <w:r w:rsidR="008E4556">
        <w:rPr>
          <w:rFonts w:asciiTheme="minorHAnsi" w:eastAsiaTheme="minorEastAsia" w:hAnsiTheme="minorHAnsi" w:cstheme="minorBidi"/>
          <w:color w:val="000000" w:themeColor="text1"/>
          <w:lang w:val="en-GB"/>
        </w:rPr>
        <w:t>;</w:t>
      </w:r>
    </w:p>
    <w:p w14:paraId="26A4C4B6" w14:textId="77777777" w:rsidR="00F231D3" w:rsidRDefault="00C474AC" w:rsidP="002B4253">
      <w:pPr>
        <w:numPr>
          <w:ilvl w:val="0"/>
          <w:numId w:val="34"/>
        </w:numPr>
        <w:spacing w:line="276" w:lineRule="auto"/>
        <w:textAlignment w:val="baseline"/>
        <w:rPr>
          <w:rFonts w:asciiTheme="minorHAnsi" w:eastAsiaTheme="minorEastAsia" w:hAnsiTheme="minorHAnsi" w:cstheme="minorBidi"/>
          <w:color w:val="000000" w:themeColor="text1"/>
          <w:lang w:val="en-GB"/>
        </w:rPr>
      </w:pPr>
      <w:r w:rsidRPr="000566C7">
        <w:rPr>
          <w:rFonts w:asciiTheme="minorHAnsi" w:eastAsiaTheme="minorEastAsia" w:hAnsiTheme="minorHAnsi" w:cstheme="minorBidi"/>
          <w:color w:val="000000" w:themeColor="text1"/>
          <w:lang w:val="en-GB"/>
        </w:rPr>
        <w:t>the delivery of innovative models of integrated/shared community infrastructure</w:t>
      </w:r>
      <w:r w:rsidR="0041127C">
        <w:rPr>
          <w:rFonts w:asciiTheme="minorHAnsi" w:eastAsiaTheme="minorEastAsia" w:hAnsiTheme="minorHAnsi" w:cstheme="minorBidi"/>
          <w:color w:val="000000" w:themeColor="text1"/>
          <w:lang w:val="en-GB"/>
        </w:rPr>
        <w:t>;</w:t>
      </w:r>
    </w:p>
    <w:p w14:paraId="1A1B31F1" w14:textId="77777777" w:rsidR="002554EA" w:rsidRDefault="00C474AC" w:rsidP="002B4253">
      <w:pPr>
        <w:numPr>
          <w:ilvl w:val="0"/>
          <w:numId w:val="34"/>
        </w:numPr>
        <w:spacing w:line="276" w:lineRule="auto"/>
        <w:textAlignment w:val="baseline"/>
        <w:rPr>
          <w:rFonts w:asciiTheme="minorHAnsi" w:eastAsiaTheme="minorEastAsia" w:hAnsiTheme="minorHAnsi" w:cstheme="minorBidi"/>
          <w:color w:val="000000" w:themeColor="text1"/>
          <w:lang w:val="en-GB"/>
        </w:rPr>
      </w:pPr>
      <w:r w:rsidRPr="000566C7">
        <w:rPr>
          <w:rFonts w:asciiTheme="minorHAnsi" w:eastAsiaTheme="minorEastAsia" w:hAnsiTheme="minorHAnsi" w:cstheme="minorBidi"/>
          <w:color w:val="000000" w:themeColor="text1"/>
          <w:lang w:val="en-GB"/>
        </w:rPr>
        <w:t>creating a safe and engaging environment for vulnerable and isolated community members</w:t>
      </w:r>
      <w:r w:rsidR="008E4556">
        <w:rPr>
          <w:rFonts w:asciiTheme="minorHAnsi" w:eastAsiaTheme="minorEastAsia" w:hAnsiTheme="minorHAnsi" w:cstheme="minorBidi"/>
          <w:color w:val="000000" w:themeColor="text1"/>
          <w:lang w:val="en-GB"/>
        </w:rPr>
        <w:t>;</w:t>
      </w:r>
    </w:p>
    <w:p w14:paraId="2057AA64" w14:textId="77777777" w:rsidR="005E60D1" w:rsidRPr="00B64552" w:rsidRDefault="005E60D1" w:rsidP="002B4253">
      <w:pPr>
        <w:spacing w:line="276" w:lineRule="auto"/>
        <w:ind w:left="360"/>
        <w:textAlignment w:val="baseline"/>
        <w:rPr>
          <w:rFonts w:asciiTheme="minorHAnsi" w:eastAsiaTheme="minorEastAsia" w:hAnsiTheme="minorHAnsi" w:cstheme="minorBidi"/>
          <w:color w:val="000000" w:themeColor="text1"/>
          <w:lang w:val="en-GB"/>
        </w:rPr>
      </w:pPr>
    </w:p>
    <w:p w14:paraId="5E308EE0" w14:textId="77777777" w:rsidR="002554EA" w:rsidRPr="00B64552" w:rsidRDefault="00C474AC" w:rsidP="002B4253">
      <w:pPr>
        <w:numPr>
          <w:ilvl w:val="0"/>
          <w:numId w:val="34"/>
        </w:numPr>
        <w:spacing w:line="276" w:lineRule="auto"/>
        <w:textAlignment w:val="baseline"/>
        <w:rPr>
          <w:rFonts w:asciiTheme="minorHAnsi" w:eastAsiaTheme="minorEastAsia" w:hAnsiTheme="minorHAnsi" w:cstheme="minorBidi"/>
          <w:color w:val="000000" w:themeColor="text1"/>
          <w:lang w:val="en-GB"/>
        </w:rPr>
      </w:pPr>
      <w:r w:rsidRPr="000566C7">
        <w:rPr>
          <w:rFonts w:asciiTheme="minorHAnsi" w:eastAsiaTheme="minorEastAsia" w:hAnsiTheme="minorHAnsi" w:cstheme="minorBidi"/>
          <w:color w:val="000000" w:themeColor="text1"/>
          <w:lang w:val="en-GB"/>
        </w:rPr>
        <w:lastRenderedPageBreak/>
        <w:t>progressing key priorities of the Victorian Closing the Gap implementation plan by delivering important cultural community infrastructure, and further enhancing the partnership between government sectors, Aboriginal community-controlled organisations, and the wider community.</w:t>
      </w:r>
      <w:r w:rsidRPr="00B64552">
        <w:rPr>
          <w:rFonts w:asciiTheme="minorHAnsi" w:eastAsiaTheme="minorEastAsia" w:hAnsiTheme="minorHAnsi" w:cstheme="minorBidi"/>
          <w:color w:val="000000" w:themeColor="text1"/>
          <w:lang w:val="en-GB"/>
        </w:rPr>
        <w:t> </w:t>
      </w:r>
    </w:p>
    <w:p w14:paraId="07E60B55" w14:textId="77777777" w:rsidR="002554EA" w:rsidRPr="00B64552" w:rsidRDefault="002554EA" w:rsidP="002B4253">
      <w:pPr>
        <w:spacing w:line="276" w:lineRule="auto"/>
        <w:jc w:val="both"/>
        <w:textAlignment w:val="baseline"/>
        <w:rPr>
          <w:rFonts w:asciiTheme="minorHAnsi" w:eastAsiaTheme="minorEastAsia" w:hAnsiTheme="minorHAnsi" w:cstheme="minorBidi"/>
          <w:color w:val="000000" w:themeColor="text1"/>
          <w:lang w:val="en-GB"/>
        </w:rPr>
      </w:pPr>
    </w:p>
    <w:p w14:paraId="1F4D7B32" w14:textId="77777777" w:rsidR="002554EA" w:rsidRPr="00B64552" w:rsidRDefault="00C474AC" w:rsidP="002B4253">
      <w:pPr>
        <w:spacing w:line="276" w:lineRule="auto"/>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GB"/>
        </w:rPr>
        <w:t xml:space="preserve">A cross-organisation working group was established to identify opportunities in the </w:t>
      </w:r>
      <w:r w:rsidR="00675237">
        <w:rPr>
          <w:rFonts w:asciiTheme="minorHAnsi" w:eastAsiaTheme="minorEastAsia" w:hAnsiTheme="minorHAnsi" w:cstheme="minorBidi"/>
          <w:color w:val="000000" w:themeColor="text1"/>
          <w:lang w:val="en-GB"/>
        </w:rPr>
        <w:t>Capital</w:t>
      </w:r>
      <w:r w:rsidRPr="00B64552">
        <w:rPr>
          <w:rFonts w:asciiTheme="minorHAnsi" w:eastAsiaTheme="minorEastAsia" w:hAnsiTheme="minorHAnsi" w:cstheme="minorBidi"/>
          <w:color w:val="000000" w:themeColor="text1"/>
          <w:lang w:val="en-GB"/>
        </w:rPr>
        <w:t xml:space="preserve"> Works Program and shortlist projects that best met the grant guidelines. </w:t>
      </w:r>
      <w:r w:rsidR="007C5989" w:rsidRPr="00E20E7E">
        <w:rPr>
          <w:rFonts w:asciiTheme="minorHAnsi" w:eastAsiaTheme="minorEastAsia" w:hAnsiTheme="minorHAnsi" w:cstheme="minorBidi"/>
          <w:color w:val="000000" w:themeColor="text1"/>
          <w:lang w:val="en-GB"/>
        </w:rPr>
        <w:t xml:space="preserve"> </w:t>
      </w:r>
      <w:r w:rsidRPr="00B64552">
        <w:rPr>
          <w:rFonts w:asciiTheme="minorHAnsi" w:eastAsiaTheme="minorEastAsia" w:hAnsiTheme="minorHAnsi" w:cstheme="minorBidi"/>
          <w:color w:val="000000" w:themeColor="text1"/>
          <w:lang w:val="en-GB"/>
        </w:rPr>
        <w:t>Meetings with the funding agency, (DJPR) helped inform the likely strength of the shortlisted projects against the grant fund objectives and criteria.  </w:t>
      </w:r>
      <w:r w:rsidR="00065EB1">
        <w:rPr>
          <w:rFonts w:eastAsiaTheme="minorEastAsia"/>
          <w:lang w:val="en-AU" w:eastAsia="en-AU"/>
        </w:rPr>
        <w:br/>
      </w:r>
    </w:p>
    <w:p w14:paraId="7A7BF34B" w14:textId="77777777" w:rsidR="002554EA" w:rsidRPr="00B64552" w:rsidRDefault="00C474AC" w:rsidP="002B4253">
      <w:pPr>
        <w:spacing w:line="276" w:lineRule="auto"/>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GB"/>
        </w:rPr>
        <w:t xml:space="preserve">The projects listed below </w:t>
      </w:r>
      <w:r w:rsidR="00E27832">
        <w:rPr>
          <w:rFonts w:asciiTheme="minorHAnsi" w:eastAsiaTheme="minorEastAsia" w:hAnsiTheme="minorHAnsi" w:cstheme="minorBidi"/>
          <w:color w:val="000000" w:themeColor="text1"/>
          <w:lang w:val="en-GB"/>
        </w:rPr>
        <w:t>were</w:t>
      </w:r>
      <w:r w:rsidRPr="00B64552">
        <w:rPr>
          <w:rFonts w:asciiTheme="minorHAnsi" w:eastAsiaTheme="minorEastAsia" w:hAnsiTheme="minorHAnsi" w:cstheme="minorBidi"/>
          <w:color w:val="000000" w:themeColor="text1"/>
          <w:lang w:val="en-GB"/>
        </w:rPr>
        <w:t xml:space="preserve"> identified as best meeting the grant funding objectives and </w:t>
      </w:r>
      <w:r w:rsidR="00065EB1" w:rsidRPr="00B64552">
        <w:rPr>
          <w:rFonts w:asciiTheme="minorHAnsi" w:eastAsiaTheme="minorEastAsia" w:hAnsiTheme="minorHAnsi" w:cstheme="minorBidi"/>
          <w:color w:val="000000" w:themeColor="text1"/>
          <w:lang w:val="en-GB"/>
        </w:rPr>
        <w:t>criteria and</w:t>
      </w:r>
      <w:r w:rsidRPr="00B64552">
        <w:rPr>
          <w:rFonts w:asciiTheme="minorHAnsi" w:eastAsiaTheme="minorEastAsia" w:hAnsiTheme="minorHAnsi" w:cstheme="minorBidi"/>
          <w:color w:val="000000" w:themeColor="text1"/>
          <w:lang w:val="en-GB"/>
        </w:rPr>
        <w:t xml:space="preserve"> are listed in priority order</w:t>
      </w:r>
      <w:r w:rsidR="001F26C3" w:rsidRPr="00E20E7E">
        <w:rPr>
          <w:rFonts w:asciiTheme="minorHAnsi" w:eastAsiaTheme="minorEastAsia" w:hAnsiTheme="minorHAnsi" w:cstheme="minorBidi"/>
          <w:color w:val="000000" w:themeColor="text1"/>
          <w:lang w:val="en-AU"/>
        </w:rPr>
        <w:t>:</w:t>
      </w:r>
      <w:r w:rsidRPr="00B64552">
        <w:rPr>
          <w:rFonts w:asciiTheme="minorHAnsi" w:eastAsiaTheme="minorEastAsia" w:hAnsiTheme="minorHAnsi" w:cstheme="minorBidi"/>
          <w:color w:val="000000" w:themeColor="text1"/>
          <w:lang w:val="en-GB"/>
        </w:rPr>
        <w:t> </w:t>
      </w:r>
    </w:p>
    <w:p w14:paraId="0031850D" w14:textId="77777777" w:rsidR="002554EA" w:rsidRPr="00B64552" w:rsidRDefault="00C474AC" w:rsidP="002B4253">
      <w:pPr>
        <w:spacing w:line="276" w:lineRule="auto"/>
        <w:ind w:left="720"/>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GB"/>
        </w:rPr>
        <w:t>1. Aboriginal Gathering Place, $</w:t>
      </w:r>
      <w:r w:rsidR="00402A3D">
        <w:rPr>
          <w:rFonts w:asciiTheme="minorHAnsi" w:eastAsiaTheme="minorEastAsia" w:hAnsiTheme="minorHAnsi" w:cstheme="minorBidi"/>
          <w:color w:val="000000" w:themeColor="text1"/>
          <w:lang w:val="en-GB"/>
        </w:rPr>
        <w:t>5</w:t>
      </w:r>
      <w:r w:rsidRPr="00B64552">
        <w:rPr>
          <w:rFonts w:asciiTheme="minorHAnsi" w:eastAsiaTheme="minorEastAsia" w:hAnsiTheme="minorHAnsi" w:cstheme="minorBidi"/>
          <w:color w:val="000000" w:themeColor="text1"/>
          <w:lang w:val="en-GB"/>
        </w:rPr>
        <w:t>,000,000</w:t>
      </w:r>
    </w:p>
    <w:p w14:paraId="06CA007E" w14:textId="77777777" w:rsidR="002554EA" w:rsidRPr="00B64552" w:rsidRDefault="00C474AC" w:rsidP="002B4253">
      <w:pPr>
        <w:spacing w:line="276" w:lineRule="auto"/>
        <w:ind w:left="720"/>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GB"/>
        </w:rPr>
        <w:t>2. Whittlesea Township Park, $500,000</w:t>
      </w:r>
    </w:p>
    <w:p w14:paraId="0E81A12B" w14:textId="77777777" w:rsidR="002554EA" w:rsidRPr="00B64552" w:rsidRDefault="00C474AC" w:rsidP="002B4253">
      <w:pPr>
        <w:spacing w:line="276" w:lineRule="auto"/>
        <w:ind w:left="720"/>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GB"/>
        </w:rPr>
        <w:t>3. Atrium Reserve at Quarry Hills Regional Parklands, $500,000</w:t>
      </w:r>
    </w:p>
    <w:p w14:paraId="1E10A3BD" w14:textId="77777777" w:rsidR="002554EA" w:rsidRPr="00B64552" w:rsidRDefault="00C474AC" w:rsidP="002B4253">
      <w:pPr>
        <w:spacing w:line="276" w:lineRule="auto"/>
        <w:ind w:left="720"/>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GB"/>
        </w:rPr>
        <w:t>4. Epping Community Services Hub Upgrade, $375,000</w:t>
      </w:r>
    </w:p>
    <w:p w14:paraId="7F664BEE" w14:textId="77777777" w:rsidR="002554EA" w:rsidRPr="00B64552" w:rsidRDefault="00C474AC" w:rsidP="002B4253">
      <w:pPr>
        <w:spacing w:line="276" w:lineRule="auto"/>
        <w:ind w:left="720"/>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GB"/>
        </w:rPr>
        <w:t>5. Riverside Reserve Community Activity Centre and Reserve Upgrade, $500,000</w:t>
      </w:r>
    </w:p>
    <w:p w14:paraId="127BEFD9" w14:textId="77777777" w:rsidR="002554EA" w:rsidRPr="00B64552" w:rsidRDefault="00C474AC" w:rsidP="002B4253">
      <w:pPr>
        <w:spacing w:line="276" w:lineRule="auto"/>
        <w:ind w:left="720"/>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GB"/>
        </w:rPr>
        <w:t>6. Community Energy Transition Program, $250,000</w:t>
      </w:r>
    </w:p>
    <w:p w14:paraId="37AD15CC" w14:textId="77777777" w:rsidR="002554EA" w:rsidRPr="00B64552" w:rsidRDefault="00C474AC" w:rsidP="002B4253">
      <w:pPr>
        <w:spacing w:line="276" w:lineRule="auto"/>
        <w:ind w:left="720"/>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GB"/>
        </w:rPr>
        <w:t>7. Mill Park Reserve Connecting Shared Trail, $475,000</w:t>
      </w:r>
    </w:p>
    <w:p w14:paraId="062A1545" w14:textId="77777777" w:rsidR="002554EA" w:rsidRPr="00B64552" w:rsidRDefault="002554EA" w:rsidP="002B4253">
      <w:pPr>
        <w:spacing w:line="276" w:lineRule="auto"/>
        <w:jc w:val="both"/>
        <w:textAlignment w:val="baseline"/>
        <w:rPr>
          <w:rFonts w:asciiTheme="minorHAnsi" w:eastAsiaTheme="minorEastAsia" w:hAnsiTheme="minorHAnsi" w:cstheme="minorBidi"/>
          <w:color w:val="000000" w:themeColor="text1"/>
          <w:lang w:val="en-GB"/>
        </w:rPr>
      </w:pPr>
    </w:p>
    <w:p w14:paraId="177EA999" w14:textId="77777777" w:rsidR="002554EA" w:rsidRDefault="00C474AC" w:rsidP="002B4253">
      <w:pPr>
        <w:spacing w:line="276" w:lineRule="auto"/>
        <w:jc w:val="both"/>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AU"/>
        </w:rPr>
        <w:t xml:space="preserve">Applications for the 2022-23 Growing Suburbs Fund opened on </w:t>
      </w:r>
      <w:r w:rsidRPr="00E20E7E">
        <w:rPr>
          <w:rFonts w:asciiTheme="minorHAnsi" w:eastAsiaTheme="minorEastAsia" w:hAnsiTheme="minorHAnsi" w:cstheme="minorBidi"/>
          <w:color w:val="000000" w:themeColor="text1"/>
          <w:lang w:val="en-AU"/>
        </w:rPr>
        <w:t>23</w:t>
      </w:r>
      <w:r w:rsidRPr="00B64552">
        <w:rPr>
          <w:rFonts w:asciiTheme="minorHAnsi" w:eastAsiaTheme="minorEastAsia" w:hAnsiTheme="minorHAnsi" w:cstheme="minorBidi"/>
          <w:color w:val="000000" w:themeColor="text1"/>
          <w:lang w:val="en-AU"/>
        </w:rPr>
        <w:t xml:space="preserve"> May 2022 and close</w:t>
      </w:r>
      <w:r w:rsidR="00E8587E">
        <w:rPr>
          <w:rFonts w:asciiTheme="minorHAnsi" w:eastAsiaTheme="minorEastAsia" w:hAnsiTheme="minorHAnsi" w:cstheme="minorBidi"/>
          <w:color w:val="000000" w:themeColor="text1"/>
          <w:lang w:val="en-AU"/>
        </w:rPr>
        <w:t>d</w:t>
      </w:r>
      <w:r w:rsidRPr="00B64552">
        <w:rPr>
          <w:rFonts w:asciiTheme="minorHAnsi" w:eastAsiaTheme="minorEastAsia" w:hAnsiTheme="minorHAnsi" w:cstheme="minorBidi"/>
          <w:color w:val="000000" w:themeColor="text1"/>
          <w:lang w:val="en-AU"/>
        </w:rPr>
        <w:t xml:space="preserve"> </w:t>
      </w:r>
      <w:r w:rsidRPr="00E20E7E">
        <w:rPr>
          <w:rFonts w:asciiTheme="minorHAnsi" w:eastAsiaTheme="minorEastAsia" w:hAnsiTheme="minorHAnsi" w:cstheme="minorBidi"/>
          <w:color w:val="000000" w:themeColor="text1"/>
          <w:lang w:val="en-AU"/>
        </w:rPr>
        <w:t>4</w:t>
      </w:r>
      <w:r w:rsidRPr="00B64552">
        <w:rPr>
          <w:rFonts w:asciiTheme="minorHAnsi" w:eastAsiaTheme="minorEastAsia" w:hAnsiTheme="minorHAnsi" w:cstheme="minorBidi"/>
          <w:color w:val="000000" w:themeColor="text1"/>
          <w:lang w:val="en-AU"/>
        </w:rPr>
        <w:t xml:space="preserve"> July 2022. Council </w:t>
      </w:r>
      <w:r w:rsidR="005A7745">
        <w:rPr>
          <w:rFonts w:asciiTheme="minorHAnsi" w:eastAsiaTheme="minorEastAsia" w:hAnsiTheme="minorHAnsi" w:cstheme="minorBidi"/>
          <w:color w:val="000000" w:themeColor="text1"/>
          <w:lang w:val="en-AU"/>
        </w:rPr>
        <w:t xml:space="preserve">has </w:t>
      </w:r>
      <w:r w:rsidRPr="00B64552">
        <w:rPr>
          <w:rFonts w:asciiTheme="minorHAnsi" w:eastAsiaTheme="minorEastAsia" w:hAnsiTheme="minorHAnsi" w:cstheme="minorBidi"/>
          <w:color w:val="000000" w:themeColor="text1"/>
          <w:lang w:val="en-AU"/>
        </w:rPr>
        <w:t>submit</w:t>
      </w:r>
      <w:r w:rsidR="005A7745">
        <w:rPr>
          <w:rFonts w:asciiTheme="minorHAnsi" w:eastAsiaTheme="minorEastAsia" w:hAnsiTheme="minorHAnsi" w:cstheme="minorBidi"/>
          <w:color w:val="000000" w:themeColor="text1"/>
          <w:lang w:val="en-AU"/>
        </w:rPr>
        <w:t>ted</w:t>
      </w:r>
      <w:r w:rsidRPr="00B64552">
        <w:rPr>
          <w:rFonts w:asciiTheme="minorHAnsi" w:eastAsiaTheme="minorEastAsia" w:hAnsiTheme="minorHAnsi" w:cstheme="minorBidi"/>
          <w:color w:val="000000" w:themeColor="text1"/>
          <w:lang w:val="en-AU"/>
        </w:rPr>
        <w:t xml:space="preserve"> applications for</w:t>
      </w:r>
      <w:r w:rsidR="00217F65">
        <w:rPr>
          <w:rFonts w:asciiTheme="minorHAnsi" w:eastAsiaTheme="minorEastAsia" w:hAnsiTheme="minorHAnsi" w:cstheme="minorBidi"/>
          <w:color w:val="000000" w:themeColor="text1"/>
          <w:lang w:val="en-AU"/>
        </w:rPr>
        <w:t xml:space="preserve"> </w:t>
      </w:r>
      <w:r w:rsidRPr="00B64552">
        <w:rPr>
          <w:rFonts w:asciiTheme="minorHAnsi" w:eastAsiaTheme="minorEastAsia" w:hAnsiTheme="minorHAnsi" w:cstheme="minorBidi"/>
          <w:color w:val="000000" w:themeColor="text1"/>
          <w:lang w:val="en-AU"/>
        </w:rPr>
        <w:t>seven projects, totalling $</w:t>
      </w:r>
      <w:r w:rsidR="00D01446">
        <w:rPr>
          <w:rFonts w:asciiTheme="minorHAnsi" w:eastAsiaTheme="minorEastAsia" w:hAnsiTheme="minorHAnsi" w:cstheme="minorBidi"/>
          <w:color w:val="000000" w:themeColor="text1"/>
          <w:lang w:val="en-AU"/>
        </w:rPr>
        <w:t>7</w:t>
      </w:r>
      <w:r w:rsidRPr="00B64552">
        <w:rPr>
          <w:rFonts w:asciiTheme="minorHAnsi" w:eastAsiaTheme="minorEastAsia" w:hAnsiTheme="minorHAnsi" w:cstheme="minorBidi"/>
          <w:color w:val="000000" w:themeColor="text1"/>
          <w:lang w:val="en-AU"/>
        </w:rPr>
        <w:t xml:space="preserve">,600,000 which </w:t>
      </w:r>
      <w:r w:rsidR="00A575FE">
        <w:rPr>
          <w:rFonts w:asciiTheme="minorHAnsi" w:eastAsiaTheme="minorEastAsia" w:hAnsiTheme="minorHAnsi" w:cstheme="minorBidi"/>
          <w:color w:val="000000" w:themeColor="text1"/>
          <w:lang w:val="en-AU"/>
        </w:rPr>
        <w:t>must</w:t>
      </w:r>
      <w:r w:rsidRPr="00B64552">
        <w:rPr>
          <w:rFonts w:asciiTheme="minorHAnsi" w:eastAsiaTheme="minorEastAsia" w:hAnsiTheme="minorHAnsi" w:cstheme="minorBidi"/>
          <w:color w:val="000000" w:themeColor="text1"/>
          <w:lang w:val="en-AU"/>
        </w:rPr>
        <w:t xml:space="preserve"> be matched by Council funding. Further information on the projects can be found in </w:t>
      </w:r>
      <w:r w:rsidR="0039470A">
        <w:rPr>
          <w:rFonts w:asciiTheme="minorHAnsi" w:eastAsiaTheme="minorEastAsia" w:hAnsiTheme="minorHAnsi" w:cstheme="minorBidi"/>
          <w:color w:val="000000" w:themeColor="text1"/>
          <w:lang w:val="en-AU"/>
        </w:rPr>
        <w:t>A</w:t>
      </w:r>
      <w:r w:rsidRPr="00B64552">
        <w:rPr>
          <w:rFonts w:asciiTheme="minorHAnsi" w:eastAsiaTheme="minorEastAsia" w:hAnsiTheme="minorHAnsi" w:cstheme="minorBidi"/>
          <w:color w:val="000000" w:themeColor="text1"/>
          <w:lang w:val="en-AU"/>
        </w:rPr>
        <w:t>ttachment</w:t>
      </w:r>
      <w:r w:rsidR="0039470A">
        <w:rPr>
          <w:rFonts w:asciiTheme="minorHAnsi" w:eastAsiaTheme="minorEastAsia" w:hAnsiTheme="minorHAnsi" w:cstheme="minorBidi"/>
          <w:color w:val="000000" w:themeColor="text1"/>
          <w:lang w:val="en-AU"/>
        </w:rPr>
        <w:t xml:space="preserve"> 1</w:t>
      </w:r>
      <w:r w:rsidRPr="00B64552">
        <w:rPr>
          <w:rFonts w:asciiTheme="minorHAnsi" w:eastAsiaTheme="minorEastAsia" w:hAnsiTheme="minorHAnsi" w:cstheme="minorBidi"/>
          <w:color w:val="000000" w:themeColor="text1"/>
          <w:lang w:val="en-AU"/>
        </w:rPr>
        <w:t xml:space="preserve"> presented to DJPR on the </w:t>
      </w:r>
      <w:r w:rsidRPr="00E20E7E">
        <w:rPr>
          <w:rFonts w:asciiTheme="minorHAnsi" w:eastAsiaTheme="minorEastAsia" w:hAnsiTheme="minorHAnsi" w:cstheme="minorBidi"/>
          <w:color w:val="000000" w:themeColor="text1"/>
          <w:lang w:val="en-AU"/>
        </w:rPr>
        <w:t>11</w:t>
      </w:r>
      <w:r w:rsidRPr="00B64552">
        <w:rPr>
          <w:rFonts w:asciiTheme="minorHAnsi" w:eastAsiaTheme="minorEastAsia" w:hAnsiTheme="minorHAnsi" w:cstheme="minorBidi"/>
          <w:color w:val="000000" w:themeColor="text1"/>
          <w:lang w:val="en-AU"/>
        </w:rPr>
        <w:t xml:space="preserve"> May 2022.</w:t>
      </w:r>
    </w:p>
    <w:p w14:paraId="713D0887" w14:textId="77777777" w:rsidR="00217F65" w:rsidRPr="00B64552" w:rsidRDefault="00217F65" w:rsidP="002B4253">
      <w:pPr>
        <w:spacing w:line="276" w:lineRule="auto"/>
        <w:jc w:val="both"/>
        <w:textAlignment w:val="baseline"/>
        <w:rPr>
          <w:rFonts w:asciiTheme="minorHAnsi" w:eastAsiaTheme="minorEastAsia" w:hAnsiTheme="minorHAnsi" w:cstheme="minorBidi"/>
          <w:color w:val="000000" w:themeColor="text1"/>
          <w:lang w:val="en-GB"/>
        </w:rPr>
      </w:pPr>
    </w:p>
    <w:p w14:paraId="4D7D1ADA" w14:textId="77777777" w:rsidR="002554EA" w:rsidRPr="00B64552" w:rsidRDefault="00C474AC" w:rsidP="002B4253">
      <w:pPr>
        <w:spacing w:line="276" w:lineRule="auto"/>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AU"/>
        </w:rPr>
        <w:t xml:space="preserve">The GSF guidelines require a council resolution to support the project applications in priority order. The next available Council meeting is </w:t>
      </w:r>
      <w:r w:rsidRPr="00E20E7E">
        <w:rPr>
          <w:rFonts w:asciiTheme="minorHAnsi" w:eastAsiaTheme="minorEastAsia" w:hAnsiTheme="minorHAnsi" w:cstheme="minorBidi"/>
          <w:color w:val="000000" w:themeColor="text1"/>
          <w:lang w:val="en-AU"/>
        </w:rPr>
        <w:t>18</w:t>
      </w:r>
      <w:r w:rsidR="001E0C57">
        <w:rPr>
          <w:rFonts w:asciiTheme="minorHAnsi" w:eastAsiaTheme="minorEastAsia" w:hAnsiTheme="minorHAnsi" w:cstheme="minorBidi"/>
          <w:color w:val="000000" w:themeColor="text1"/>
          <w:lang w:val="en-AU"/>
        </w:rPr>
        <w:t xml:space="preserve"> </w:t>
      </w:r>
      <w:r w:rsidRPr="00B64552">
        <w:rPr>
          <w:rFonts w:asciiTheme="minorHAnsi" w:eastAsiaTheme="minorEastAsia" w:hAnsiTheme="minorHAnsi" w:cstheme="minorBidi"/>
          <w:color w:val="000000" w:themeColor="text1"/>
          <w:lang w:val="en-AU"/>
        </w:rPr>
        <w:t xml:space="preserve">July 2022, which is after the applications closing date of </w:t>
      </w:r>
      <w:r w:rsidRPr="00E20E7E">
        <w:rPr>
          <w:rFonts w:asciiTheme="minorHAnsi" w:eastAsiaTheme="minorEastAsia" w:hAnsiTheme="minorHAnsi" w:cstheme="minorBidi"/>
          <w:color w:val="000000" w:themeColor="text1"/>
          <w:lang w:val="en-AU"/>
        </w:rPr>
        <w:t>4</w:t>
      </w:r>
      <w:r w:rsidRPr="00B64552">
        <w:rPr>
          <w:rFonts w:asciiTheme="minorHAnsi" w:eastAsiaTheme="minorEastAsia" w:hAnsiTheme="minorHAnsi" w:cstheme="minorBidi"/>
          <w:color w:val="000000" w:themeColor="text1"/>
          <w:lang w:val="en-AU"/>
        </w:rPr>
        <w:t xml:space="preserve"> July 2022. Confirmation has been received from DJPR</w:t>
      </w:r>
      <w:r w:rsidR="00524630">
        <w:rPr>
          <w:rFonts w:asciiTheme="minorHAnsi" w:eastAsiaTheme="minorEastAsia" w:hAnsiTheme="minorHAnsi" w:cstheme="minorBidi"/>
          <w:color w:val="000000" w:themeColor="text1"/>
          <w:lang w:val="en-AU"/>
        </w:rPr>
        <w:t xml:space="preserve"> that</w:t>
      </w:r>
      <w:r w:rsidRPr="00B64552">
        <w:rPr>
          <w:rFonts w:asciiTheme="minorHAnsi" w:eastAsiaTheme="minorEastAsia" w:hAnsiTheme="minorHAnsi" w:cstheme="minorBidi"/>
          <w:color w:val="000000" w:themeColor="text1"/>
          <w:lang w:val="en-AU"/>
        </w:rPr>
        <w:t xml:space="preserve"> </w:t>
      </w:r>
      <w:r w:rsidR="000F6ADC">
        <w:rPr>
          <w:rFonts w:asciiTheme="minorHAnsi" w:eastAsiaTheme="minorEastAsia" w:hAnsiTheme="minorHAnsi" w:cstheme="minorBidi"/>
          <w:color w:val="000000" w:themeColor="text1"/>
          <w:lang w:val="en-AU"/>
        </w:rPr>
        <w:t>C</w:t>
      </w:r>
      <w:r w:rsidRPr="00B64552">
        <w:rPr>
          <w:rFonts w:asciiTheme="minorHAnsi" w:eastAsiaTheme="minorEastAsia" w:hAnsiTheme="minorHAnsi" w:cstheme="minorBidi"/>
          <w:color w:val="000000" w:themeColor="text1"/>
          <w:lang w:val="en-AU"/>
        </w:rPr>
        <w:t xml:space="preserve">ouncil can provide confirmation of the prioritised listing of projects via a letter from the CEO </w:t>
      </w:r>
      <w:r w:rsidR="00C07D3E">
        <w:rPr>
          <w:rFonts w:asciiTheme="minorHAnsi" w:eastAsiaTheme="minorEastAsia" w:hAnsiTheme="minorHAnsi" w:cstheme="minorBidi"/>
          <w:color w:val="000000" w:themeColor="text1"/>
          <w:lang w:val="en-AU"/>
        </w:rPr>
        <w:t xml:space="preserve">at the time of </w:t>
      </w:r>
      <w:r w:rsidR="00FB54B4">
        <w:rPr>
          <w:rFonts w:asciiTheme="minorHAnsi" w:eastAsiaTheme="minorEastAsia" w:hAnsiTheme="minorHAnsi" w:cstheme="minorBidi"/>
          <w:color w:val="000000" w:themeColor="text1"/>
          <w:lang w:val="en-AU"/>
        </w:rPr>
        <w:t>submission and</w:t>
      </w:r>
      <w:r w:rsidR="00C07D3E">
        <w:rPr>
          <w:rFonts w:asciiTheme="minorHAnsi" w:eastAsiaTheme="minorEastAsia" w:hAnsiTheme="minorHAnsi" w:cstheme="minorBidi"/>
          <w:color w:val="000000" w:themeColor="text1"/>
          <w:lang w:val="en-AU"/>
        </w:rPr>
        <w:t xml:space="preserve"> provide the</w:t>
      </w:r>
      <w:r w:rsidRPr="00B64552">
        <w:rPr>
          <w:rFonts w:asciiTheme="minorHAnsi" w:eastAsiaTheme="minorEastAsia" w:hAnsiTheme="minorHAnsi" w:cstheme="minorBidi"/>
          <w:color w:val="000000" w:themeColor="text1"/>
          <w:lang w:val="en-AU"/>
        </w:rPr>
        <w:t xml:space="preserve"> </w:t>
      </w:r>
      <w:r w:rsidR="007E3347">
        <w:rPr>
          <w:rFonts w:asciiTheme="minorHAnsi" w:eastAsiaTheme="minorEastAsia" w:hAnsiTheme="minorHAnsi" w:cstheme="minorBidi"/>
          <w:color w:val="000000" w:themeColor="text1"/>
          <w:lang w:val="en-AU"/>
        </w:rPr>
        <w:t>C</w:t>
      </w:r>
      <w:r w:rsidRPr="00B64552">
        <w:rPr>
          <w:rFonts w:asciiTheme="minorHAnsi" w:eastAsiaTheme="minorEastAsia" w:hAnsiTheme="minorHAnsi" w:cstheme="minorBidi"/>
          <w:color w:val="000000" w:themeColor="text1"/>
          <w:lang w:val="en-AU"/>
        </w:rPr>
        <w:t xml:space="preserve">ouncil resolution after the </w:t>
      </w:r>
      <w:r w:rsidRPr="00E20E7E">
        <w:rPr>
          <w:rFonts w:asciiTheme="minorHAnsi" w:eastAsiaTheme="minorEastAsia" w:hAnsiTheme="minorHAnsi" w:cstheme="minorBidi"/>
          <w:color w:val="000000" w:themeColor="text1"/>
          <w:lang w:val="en-AU"/>
        </w:rPr>
        <w:t>18</w:t>
      </w:r>
      <w:r w:rsidRPr="00B64552">
        <w:rPr>
          <w:rFonts w:asciiTheme="minorHAnsi" w:eastAsiaTheme="minorEastAsia" w:hAnsiTheme="minorHAnsi" w:cstheme="minorBidi"/>
          <w:color w:val="000000" w:themeColor="text1"/>
          <w:lang w:val="en-AU"/>
        </w:rPr>
        <w:t xml:space="preserve"> July Council meeting.</w:t>
      </w:r>
    </w:p>
    <w:p w14:paraId="537C081E" w14:textId="77777777" w:rsidR="002554EA" w:rsidRPr="000F6BBC" w:rsidRDefault="00C474AC" w:rsidP="002B4253">
      <w:pPr>
        <w:spacing w:before="240" w:after="60" w:line="276" w:lineRule="auto"/>
        <w:jc w:val="both"/>
        <w:textAlignment w:val="baseline"/>
        <w:rPr>
          <w:rFonts w:asciiTheme="minorHAnsi" w:eastAsiaTheme="minorEastAsia" w:hAnsiTheme="minorHAnsi" w:cstheme="minorBidi"/>
          <w:color w:val="000000" w:themeColor="text1"/>
          <w:lang w:val="en-GB"/>
        </w:rPr>
      </w:pPr>
      <w:r w:rsidRPr="00374A8E">
        <w:rPr>
          <w:rFonts w:asciiTheme="minorHAnsi" w:eastAsiaTheme="minorEastAsia" w:hAnsiTheme="minorHAnsi" w:cstheme="minorBidi"/>
          <w:b/>
          <w:bCs/>
          <w:color w:val="000000" w:themeColor="text1"/>
          <w:lang w:val="en-AU"/>
        </w:rPr>
        <w:t>2022 Local Sports Infrastructure Fund</w:t>
      </w:r>
    </w:p>
    <w:p w14:paraId="58504874" w14:textId="77777777" w:rsidR="002554EA" w:rsidRPr="00B64552" w:rsidRDefault="00C474AC" w:rsidP="002B4253">
      <w:pPr>
        <w:spacing w:line="276" w:lineRule="auto"/>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AU"/>
        </w:rPr>
        <w:t>The 2022 Local Sports Infrastructure Fund (LSIF) will invest in proposals that can demonstrate commitment to the following outcomes:</w:t>
      </w:r>
    </w:p>
    <w:p w14:paraId="1AF87704" w14:textId="77777777" w:rsidR="000C12D6" w:rsidRDefault="00C474AC" w:rsidP="002B4253">
      <w:pPr>
        <w:numPr>
          <w:ilvl w:val="0"/>
          <w:numId w:val="34"/>
        </w:numPr>
        <w:spacing w:line="276" w:lineRule="auto"/>
        <w:textAlignment w:val="baseline"/>
        <w:rPr>
          <w:rFonts w:asciiTheme="minorHAnsi" w:eastAsiaTheme="minorEastAsia" w:hAnsiTheme="minorHAnsi" w:cstheme="minorBidi"/>
          <w:color w:val="000000" w:themeColor="text1"/>
          <w:lang w:val="en-GB"/>
        </w:rPr>
      </w:pPr>
      <w:r w:rsidRPr="000C12D6">
        <w:rPr>
          <w:rFonts w:asciiTheme="minorHAnsi" w:eastAsiaTheme="minorEastAsia" w:hAnsiTheme="minorHAnsi" w:cstheme="minorBidi"/>
          <w:color w:val="000000" w:themeColor="text1"/>
          <w:lang w:val="en-GB"/>
        </w:rPr>
        <w:t>More participation opportunities made available through the development of new or upgraded existing multi-use, sport, and active recreation infrastructure</w:t>
      </w:r>
      <w:r w:rsidR="001F7F1D" w:rsidRPr="00E20E7E">
        <w:rPr>
          <w:rFonts w:asciiTheme="minorHAnsi" w:eastAsiaTheme="minorEastAsia" w:hAnsiTheme="minorHAnsi" w:cstheme="minorBidi"/>
          <w:color w:val="000000" w:themeColor="text1"/>
          <w:lang w:val="en-GB"/>
        </w:rPr>
        <w:t>;</w:t>
      </w:r>
    </w:p>
    <w:p w14:paraId="48FA8502" w14:textId="77777777" w:rsidR="002554EA" w:rsidRPr="000C12D6" w:rsidRDefault="00C474AC" w:rsidP="002B4253">
      <w:pPr>
        <w:numPr>
          <w:ilvl w:val="0"/>
          <w:numId w:val="34"/>
        </w:numPr>
        <w:spacing w:line="276" w:lineRule="auto"/>
        <w:textAlignment w:val="baseline"/>
        <w:rPr>
          <w:rFonts w:asciiTheme="minorHAnsi" w:eastAsiaTheme="minorEastAsia" w:hAnsiTheme="minorHAnsi" w:cstheme="minorBidi"/>
          <w:color w:val="000000" w:themeColor="text1"/>
          <w:lang w:val="en-GB"/>
        </w:rPr>
      </w:pPr>
      <w:r w:rsidRPr="000C12D6">
        <w:rPr>
          <w:rFonts w:asciiTheme="minorHAnsi" w:eastAsiaTheme="minorEastAsia" w:hAnsiTheme="minorHAnsi" w:cstheme="minorBidi"/>
          <w:color w:val="000000" w:themeColor="text1"/>
          <w:lang w:val="en-GB"/>
        </w:rPr>
        <w:t>Improved participation of those who participate less in community sport and recreation, particularly those from communities experiencing long-term socio-economic disadvantage, growth and regional areas and areas affected by natural disaster</w:t>
      </w:r>
      <w:r w:rsidR="001F7F1D" w:rsidRPr="00E20E7E">
        <w:rPr>
          <w:rFonts w:asciiTheme="minorHAnsi" w:eastAsiaTheme="minorEastAsia" w:hAnsiTheme="minorHAnsi" w:cstheme="minorBidi"/>
          <w:color w:val="000000" w:themeColor="text1"/>
          <w:lang w:val="en-GB"/>
        </w:rPr>
        <w:t>;</w:t>
      </w:r>
    </w:p>
    <w:p w14:paraId="4DCD6C2D" w14:textId="77777777" w:rsidR="002554EA" w:rsidRPr="00B64552" w:rsidRDefault="00C474AC" w:rsidP="002B4253">
      <w:pPr>
        <w:numPr>
          <w:ilvl w:val="0"/>
          <w:numId w:val="34"/>
        </w:numPr>
        <w:spacing w:line="276" w:lineRule="auto"/>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GB"/>
        </w:rPr>
        <w:t>More equitable and inclusive participation of women and girls in local sport by investing in well-designed and high-quality facilities</w:t>
      </w:r>
      <w:r w:rsidR="001F7F1D" w:rsidRPr="00E20E7E">
        <w:rPr>
          <w:rFonts w:asciiTheme="minorHAnsi" w:eastAsiaTheme="minorEastAsia" w:hAnsiTheme="minorHAnsi" w:cstheme="minorBidi"/>
          <w:color w:val="000000" w:themeColor="text1"/>
          <w:lang w:val="en-GB"/>
        </w:rPr>
        <w:t>;</w:t>
      </w:r>
    </w:p>
    <w:p w14:paraId="5CBBDB01" w14:textId="77777777" w:rsidR="002554EA" w:rsidRPr="00B64552" w:rsidRDefault="00C474AC" w:rsidP="002B4253">
      <w:pPr>
        <w:numPr>
          <w:ilvl w:val="0"/>
          <w:numId w:val="34"/>
        </w:numPr>
        <w:spacing w:line="276" w:lineRule="auto"/>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GB"/>
        </w:rPr>
        <w:lastRenderedPageBreak/>
        <w:t xml:space="preserve">Improved sustainable design and planning to ensure infrastructure investment is building better and more liveable </w:t>
      </w:r>
      <w:r w:rsidR="003E5F13" w:rsidRPr="00B64552">
        <w:rPr>
          <w:rFonts w:asciiTheme="minorHAnsi" w:eastAsiaTheme="minorEastAsia" w:hAnsiTheme="minorHAnsi" w:cstheme="minorBidi"/>
          <w:color w:val="000000" w:themeColor="text1"/>
          <w:lang w:val="en-GB"/>
        </w:rPr>
        <w:t>communities</w:t>
      </w:r>
      <w:r w:rsidR="00CB5596">
        <w:rPr>
          <w:rFonts w:asciiTheme="minorHAnsi" w:eastAsiaTheme="minorEastAsia" w:hAnsiTheme="minorHAnsi" w:cstheme="minorBidi"/>
          <w:color w:val="000000" w:themeColor="text1"/>
          <w:lang w:val="en-GB"/>
        </w:rPr>
        <w:t>;</w:t>
      </w:r>
    </w:p>
    <w:p w14:paraId="2DCD9B58" w14:textId="77777777" w:rsidR="002554EA" w:rsidRDefault="00C474AC" w:rsidP="002B4253">
      <w:pPr>
        <w:numPr>
          <w:ilvl w:val="0"/>
          <w:numId w:val="34"/>
        </w:numPr>
        <w:spacing w:line="276" w:lineRule="auto"/>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GB"/>
        </w:rPr>
        <w:t>Increased local economic activity through the planning, building, management, and activation of redeveloped or new infrastructure.</w:t>
      </w:r>
    </w:p>
    <w:p w14:paraId="43CD3A9D" w14:textId="77777777" w:rsidR="002F7365" w:rsidRPr="00B64552" w:rsidRDefault="002F7365" w:rsidP="002B4253">
      <w:pPr>
        <w:spacing w:line="276" w:lineRule="auto"/>
        <w:ind w:left="360" w:hanging="360"/>
        <w:textAlignment w:val="baseline"/>
        <w:rPr>
          <w:rFonts w:asciiTheme="minorHAnsi" w:eastAsiaTheme="minorEastAsia" w:hAnsiTheme="minorHAnsi" w:cstheme="minorBidi"/>
          <w:color w:val="000000" w:themeColor="text1"/>
          <w:lang w:val="en-GB"/>
        </w:rPr>
      </w:pPr>
    </w:p>
    <w:p w14:paraId="334E62FE" w14:textId="77777777" w:rsidR="002554EA" w:rsidRPr="00B64552" w:rsidRDefault="00C474AC" w:rsidP="002B4253">
      <w:pPr>
        <w:spacing w:line="276" w:lineRule="auto"/>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GB"/>
        </w:rPr>
        <w:t>The LSIF guidelines state that construction commencement for eligible projects must be within 6 months of the execution of the funding agreement, April 2023, and construction completion by October 2024.</w:t>
      </w:r>
    </w:p>
    <w:p w14:paraId="61386876" w14:textId="77777777" w:rsidR="007C1FE9" w:rsidRDefault="007C1FE9" w:rsidP="002B4253">
      <w:pPr>
        <w:spacing w:line="276" w:lineRule="auto"/>
        <w:jc w:val="both"/>
        <w:textAlignment w:val="baseline"/>
        <w:rPr>
          <w:rFonts w:asciiTheme="minorHAnsi" w:eastAsiaTheme="minorEastAsia" w:hAnsiTheme="minorHAnsi" w:cstheme="minorBidi"/>
          <w:color w:val="000000" w:themeColor="text1"/>
          <w:lang w:val="en-AU"/>
        </w:rPr>
      </w:pPr>
    </w:p>
    <w:p w14:paraId="4C0C6DEE" w14:textId="77777777" w:rsidR="002554EA" w:rsidRDefault="00C474AC" w:rsidP="002B4253">
      <w:pPr>
        <w:spacing w:line="276" w:lineRule="auto"/>
        <w:textAlignment w:val="baseline"/>
        <w:rPr>
          <w:rFonts w:asciiTheme="minorHAnsi" w:eastAsiaTheme="minorEastAsia" w:hAnsiTheme="minorHAnsi" w:cstheme="minorBidi"/>
          <w:color w:val="000000" w:themeColor="text1"/>
          <w:lang w:val="en-GB"/>
        </w:rPr>
      </w:pPr>
      <w:r w:rsidRPr="00B64552">
        <w:rPr>
          <w:rFonts w:asciiTheme="minorHAnsi" w:eastAsiaTheme="minorEastAsia" w:hAnsiTheme="minorHAnsi" w:cstheme="minorBidi"/>
          <w:color w:val="000000" w:themeColor="text1"/>
          <w:lang w:val="en-GB"/>
        </w:rPr>
        <w:t>The projects listed below have been identified as best meeting the grant funding objectives and criteria</w:t>
      </w:r>
      <w:r w:rsidR="00F97AF3" w:rsidRPr="00B64552">
        <w:rPr>
          <w:rFonts w:asciiTheme="minorHAnsi" w:eastAsiaTheme="minorEastAsia" w:hAnsiTheme="minorHAnsi" w:cstheme="minorBidi"/>
          <w:color w:val="000000" w:themeColor="text1"/>
          <w:lang w:val="en-AU"/>
        </w:rPr>
        <w:t>:</w:t>
      </w:r>
    </w:p>
    <w:p w14:paraId="13E20EFE" w14:textId="77777777" w:rsidR="005C4CCA" w:rsidRPr="003B17AA" w:rsidRDefault="00C474AC" w:rsidP="002B4253">
      <w:pPr>
        <w:numPr>
          <w:ilvl w:val="0"/>
          <w:numId w:val="35"/>
        </w:numPr>
        <w:spacing w:line="276" w:lineRule="auto"/>
        <w:rPr>
          <w:rFonts w:ascii="Calibri" w:hAnsi="Calibri" w:cs="Arial"/>
          <w:szCs w:val="22"/>
          <w:lang w:val="en-AU"/>
        </w:rPr>
      </w:pPr>
      <w:r w:rsidRPr="003B17AA">
        <w:rPr>
          <w:rFonts w:ascii="Calibri" w:hAnsi="Calibri" w:cs="Arial"/>
          <w:szCs w:val="22"/>
          <w:lang w:val="en-AU"/>
        </w:rPr>
        <w:t>Community Facilities</w:t>
      </w:r>
      <w:r w:rsidR="00E27DB0" w:rsidRPr="003B17AA">
        <w:rPr>
          <w:rFonts w:ascii="Calibri" w:hAnsi="Calibri" w:cs="Arial"/>
          <w:szCs w:val="22"/>
          <w:lang w:val="en-AU"/>
        </w:rPr>
        <w:t>:</w:t>
      </w:r>
      <w:r w:rsidRPr="003B17AA">
        <w:rPr>
          <w:rFonts w:ascii="Calibri" w:hAnsi="Calibri" w:cs="Arial"/>
          <w:szCs w:val="22"/>
          <w:lang w:val="en-AU"/>
        </w:rPr>
        <w:t xml:space="preserve"> </w:t>
      </w:r>
      <w:r w:rsidR="00771099" w:rsidRPr="003B17AA">
        <w:rPr>
          <w:rFonts w:ascii="Calibri" w:hAnsi="Calibri" w:cs="Arial"/>
          <w:szCs w:val="22"/>
          <w:lang w:val="en-AU"/>
        </w:rPr>
        <w:t>Doreen</w:t>
      </w:r>
      <w:r w:rsidRPr="003B17AA">
        <w:rPr>
          <w:rFonts w:ascii="Calibri" w:hAnsi="Calibri" w:cs="Arial"/>
          <w:szCs w:val="22"/>
          <w:lang w:val="en-AU"/>
        </w:rPr>
        <w:t xml:space="preserve"> Dirt Jumps $3</w:t>
      </w:r>
      <w:r w:rsidR="00B85770" w:rsidRPr="003B17AA">
        <w:rPr>
          <w:rFonts w:ascii="Calibri" w:hAnsi="Calibri" w:cs="Arial"/>
          <w:szCs w:val="22"/>
          <w:lang w:val="en-AU"/>
        </w:rPr>
        <w:t>00</w:t>
      </w:r>
      <w:r w:rsidRPr="003B17AA">
        <w:rPr>
          <w:rFonts w:ascii="Calibri" w:hAnsi="Calibri" w:cs="Arial"/>
          <w:szCs w:val="22"/>
          <w:lang w:val="en-AU"/>
        </w:rPr>
        <w:t>,000</w:t>
      </w:r>
      <w:r w:rsidR="00375885">
        <w:rPr>
          <w:rFonts w:ascii="Calibri" w:hAnsi="Calibri" w:cs="Arial"/>
          <w:szCs w:val="22"/>
          <w:lang w:val="en-AU"/>
        </w:rPr>
        <w:t>,</w:t>
      </w:r>
    </w:p>
    <w:p w14:paraId="6265DD58" w14:textId="77777777" w:rsidR="008A408A" w:rsidRPr="003B17AA" w:rsidRDefault="00C474AC" w:rsidP="002B4253">
      <w:pPr>
        <w:numPr>
          <w:ilvl w:val="0"/>
          <w:numId w:val="35"/>
        </w:numPr>
        <w:spacing w:line="276" w:lineRule="auto"/>
        <w:rPr>
          <w:rFonts w:ascii="Calibri" w:hAnsi="Calibri" w:cs="Arial"/>
          <w:szCs w:val="22"/>
          <w:lang w:val="en-AU"/>
        </w:rPr>
      </w:pPr>
      <w:r w:rsidRPr="003B17AA">
        <w:rPr>
          <w:rFonts w:ascii="Calibri" w:hAnsi="Calibri" w:cs="Arial"/>
          <w:szCs w:val="22"/>
          <w:lang w:val="en-AU"/>
        </w:rPr>
        <w:t>Community Facilities</w:t>
      </w:r>
      <w:r w:rsidR="00E27DB0" w:rsidRPr="003B17AA">
        <w:rPr>
          <w:rFonts w:ascii="Calibri" w:hAnsi="Calibri" w:cs="Arial"/>
          <w:szCs w:val="22"/>
          <w:lang w:val="en-AU"/>
        </w:rPr>
        <w:t>:</w:t>
      </w:r>
      <w:r w:rsidRPr="003B17AA">
        <w:rPr>
          <w:rFonts w:ascii="Calibri" w:hAnsi="Calibri" w:cs="Arial"/>
          <w:szCs w:val="22"/>
          <w:lang w:val="en-AU"/>
        </w:rPr>
        <w:t xml:space="preserve"> Mill Park Softball</w:t>
      </w:r>
      <w:r w:rsidR="000217A8" w:rsidRPr="003B17AA">
        <w:rPr>
          <w:rFonts w:ascii="Calibri" w:hAnsi="Calibri" w:cs="Arial"/>
          <w:szCs w:val="22"/>
          <w:lang w:val="en-AU"/>
        </w:rPr>
        <w:t xml:space="preserve"> &amp; Baseball</w:t>
      </w:r>
      <w:r w:rsidRPr="003B17AA">
        <w:rPr>
          <w:rFonts w:ascii="Calibri" w:hAnsi="Calibri" w:cs="Arial"/>
          <w:szCs w:val="22"/>
          <w:lang w:val="en-AU"/>
        </w:rPr>
        <w:t xml:space="preserve"> </w:t>
      </w:r>
      <w:r w:rsidR="00362C02">
        <w:rPr>
          <w:rFonts w:ascii="Calibri" w:hAnsi="Calibri" w:cs="Arial"/>
          <w:szCs w:val="22"/>
          <w:lang w:val="en-AU"/>
        </w:rPr>
        <w:t xml:space="preserve">Practice </w:t>
      </w:r>
      <w:r w:rsidRPr="003B17AA">
        <w:rPr>
          <w:rFonts w:ascii="Calibri" w:hAnsi="Calibri" w:cs="Arial"/>
          <w:szCs w:val="22"/>
          <w:lang w:val="en-AU"/>
        </w:rPr>
        <w:t>Nets $</w:t>
      </w:r>
      <w:r w:rsidR="00362C02">
        <w:rPr>
          <w:rFonts w:ascii="Calibri" w:hAnsi="Calibri" w:cs="Arial"/>
          <w:szCs w:val="22"/>
          <w:lang w:val="en-AU"/>
        </w:rPr>
        <w:t>180</w:t>
      </w:r>
      <w:r w:rsidRPr="003B17AA">
        <w:rPr>
          <w:rFonts w:ascii="Calibri" w:hAnsi="Calibri" w:cs="Arial"/>
          <w:szCs w:val="22"/>
          <w:lang w:val="en-AU"/>
        </w:rPr>
        <w:t>,000</w:t>
      </w:r>
      <w:r w:rsidR="00375885">
        <w:rPr>
          <w:rFonts w:ascii="Calibri" w:hAnsi="Calibri" w:cs="Arial"/>
          <w:szCs w:val="22"/>
          <w:lang w:val="en-AU"/>
        </w:rPr>
        <w:t>,</w:t>
      </w:r>
    </w:p>
    <w:p w14:paraId="78E96636" w14:textId="77777777" w:rsidR="00E27DB0" w:rsidRPr="003B17AA" w:rsidRDefault="00C474AC" w:rsidP="002B4253">
      <w:pPr>
        <w:numPr>
          <w:ilvl w:val="0"/>
          <w:numId w:val="35"/>
        </w:numPr>
        <w:spacing w:line="276" w:lineRule="auto"/>
        <w:rPr>
          <w:rFonts w:ascii="Calibri" w:hAnsi="Calibri" w:cs="Arial"/>
          <w:szCs w:val="22"/>
          <w:lang w:val="en-AU"/>
        </w:rPr>
      </w:pPr>
      <w:r w:rsidRPr="003B17AA">
        <w:rPr>
          <w:rFonts w:ascii="Calibri" w:hAnsi="Calibri" w:cs="Arial"/>
          <w:szCs w:val="22"/>
          <w:lang w:val="en-AU"/>
        </w:rPr>
        <w:t>Planning</w:t>
      </w:r>
      <w:r w:rsidR="00B85524" w:rsidRPr="003B17AA">
        <w:rPr>
          <w:rFonts w:ascii="Calibri" w:hAnsi="Calibri" w:cs="Arial"/>
          <w:szCs w:val="22"/>
          <w:lang w:val="en-AU"/>
        </w:rPr>
        <w:t>:</w:t>
      </w:r>
      <w:r w:rsidRPr="003B17AA">
        <w:rPr>
          <w:rFonts w:ascii="Calibri" w:hAnsi="Calibri" w:cs="Arial"/>
          <w:szCs w:val="22"/>
          <w:lang w:val="en-AU"/>
        </w:rPr>
        <w:t xml:space="preserve"> Master planning of three sites</w:t>
      </w:r>
      <w:r w:rsidR="00741D1C" w:rsidRPr="003B17AA">
        <w:rPr>
          <w:rFonts w:ascii="Calibri" w:hAnsi="Calibri" w:cs="Arial"/>
          <w:szCs w:val="22"/>
          <w:lang w:val="en-AU"/>
        </w:rPr>
        <w:t xml:space="preserve">; </w:t>
      </w:r>
      <w:r w:rsidR="0041685A" w:rsidRPr="003B17AA">
        <w:rPr>
          <w:rFonts w:ascii="Calibri" w:hAnsi="Calibri" w:cs="Arial"/>
          <w:szCs w:val="22"/>
          <w:lang w:val="en-AU"/>
        </w:rPr>
        <w:t>Ashley Park, Edgars Creek</w:t>
      </w:r>
      <w:r w:rsidR="00E95504">
        <w:rPr>
          <w:rFonts w:ascii="Calibri" w:hAnsi="Calibri" w:cs="Arial"/>
          <w:szCs w:val="22"/>
          <w:lang w:val="en-AU"/>
        </w:rPr>
        <w:t>,</w:t>
      </w:r>
      <w:r w:rsidR="0041685A" w:rsidRPr="003B17AA">
        <w:rPr>
          <w:rFonts w:ascii="Calibri" w:hAnsi="Calibri" w:cs="Arial"/>
          <w:szCs w:val="22"/>
          <w:lang w:val="en-AU"/>
        </w:rPr>
        <w:t xml:space="preserve"> and </w:t>
      </w:r>
      <w:proofErr w:type="spellStart"/>
      <w:r w:rsidR="00F22492" w:rsidRPr="003B17AA">
        <w:rPr>
          <w:rFonts w:ascii="Calibri" w:hAnsi="Calibri" w:cs="Arial"/>
          <w:szCs w:val="22"/>
          <w:lang w:val="en-AU"/>
        </w:rPr>
        <w:t>Alkira</w:t>
      </w:r>
      <w:proofErr w:type="spellEnd"/>
      <w:r w:rsidR="00F22492" w:rsidRPr="003B17AA">
        <w:rPr>
          <w:rFonts w:ascii="Calibri" w:hAnsi="Calibri" w:cs="Arial"/>
          <w:szCs w:val="22"/>
          <w:lang w:val="en-AU"/>
        </w:rPr>
        <w:t xml:space="preserve"> Blvd</w:t>
      </w:r>
      <w:r w:rsidR="003B17AA" w:rsidRPr="003B17AA">
        <w:rPr>
          <w:rFonts w:ascii="Calibri" w:hAnsi="Calibri" w:cs="Arial"/>
          <w:szCs w:val="22"/>
          <w:lang w:val="en-AU"/>
        </w:rPr>
        <w:t xml:space="preserve"> (SR03) Recreation </w:t>
      </w:r>
      <w:r w:rsidR="0041685A" w:rsidRPr="003B17AA">
        <w:rPr>
          <w:rFonts w:ascii="Calibri" w:hAnsi="Calibri" w:cs="Arial"/>
          <w:szCs w:val="22"/>
          <w:lang w:val="en-AU"/>
        </w:rPr>
        <w:t>Reserve</w:t>
      </w:r>
      <w:r w:rsidR="00E95504">
        <w:rPr>
          <w:rFonts w:ascii="Calibri" w:hAnsi="Calibri" w:cs="Arial"/>
          <w:szCs w:val="22"/>
          <w:lang w:val="en-AU"/>
        </w:rPr>
        <w:t>s</w:t>
      </w:r>
      <w:r w:rsidR="0041685A" w:rsidRPr="003B17AA">
        <w:rPr>
          <w:rFonts w:ascii="Calibri" w:hAnsi="Calibri" w:cs="Arial"/>
          <w:szCs w:val="22"/>
          <w:lang w:val="en-AU"/>
        </w:rPr>
        <w:t xml:space="preserve"> </w:t>
      </w:r>
      <w:r w:rsidRPr="003B17AA">
        <w:rPr>
          <w:rFonts w:ascii="Calibri" w:hAnsi="Calibri" w:cs="Arial"/>
          <w:szCs w:val="22"/>
          <w:lang w:val="en-AU"/>
        </w:rPr>
        <w:t>$40,000</w:t>
      </w:r>
      <w:r w:rsidR="00375885">
        <w:rPr>
          <w:rFonts w:ascii="Calibri" w:hAnsi="Calibri" w:cs="Arial"/>
          <w:szCs w:val="22"/>
          <w:lang w:val="en-AU"/>
        </w:rPr>
        <w:t>.</w:t>
      </w:r>
    </w:p>
    <w:p w14:paraId="2D031F61" w14:textId="77777777" w:rsidR="008C6343" w:rsidRPr="008C6343" w:rsidRDefault="008C6343" w:rsidP="002B4253">
      <w:pPr>
        <w:spacing w:line="276" w:lineRule="auto"/>
        <w:rPr>
          <w:rFonts w:ascii="Calibri" w:hAnsi="Calibri" w:cs="Arial"/>
          <w:szCs w:val="22"/>
          <w:lang w:val="en-AU"/>
        </w:rPr>
      </w:pPr>
    </w:p>
    <w:p w14:paraId="6BD78628" w14:textId="77777777" w:rsidR="004E3813" w:rsidRDefault="00C474AC" w:rsidP="002B4253">
      <w:pPr>
        <w:spacing w:line="276" w:lineRule="auto"/>
        <w:rPr>
          <w:rFonts w:ascii="Calibri" w:hAnsi="Calibri" w:cs="Arial"/>
          <w:lang w:val="en-AU"/>
        </w:rPr>
      </w:pPr>
      <w:r w:rsidRPr="2D6BF813">
        <w:rPr>
          <w:rFonts w:ascii="Calibri" w:hAnsi="Calibri" w:cs="Arial"/>
          <w:lang w:val="en-AU"/>
        </w:rPr>
        <w:t xml:space="preserve">A working group was established to identify potential capital works projects suitable to each funding stream and discussions held with Sport and Recreation Victoria representatives to provide feedback on the suitability of each project to the program guidelines. </w:t>
      </w:r>
    </w:p>
    <w:p w14:paraId="46429608" w14:textId="77777777" w:rsidR="004E3813" w:rsidRDefault="004E3813" w:rsidP="002B4253">
      <w:pPr>
        <w:spacing w:line="276" w:lineRule="auto"/>
        <w:rPr>
          <w:rFonts w:ascii="Calibri" w:hAnsi="Calibri" w:cs="Arial"/>
          <w:szCs w:val="22"/>
          <w:lang w:val="en-AU"/>
        </w:rPr>
      </w:pPr>
    </w:p>
    <w:p w14:paraId="03828129" w14:textId="77777777" w:rsidR="00927EEA" w:rsidRDefault="00C474AC" w:rsidP="002B4253">
      <w:pPr>
        <w:spacing w:line="276" w:lineRule="auto"/>
        <w:rPr>
          <w:rFonts w:ascii="Calibri" w:eastAsia="Calibri" w:hAnsi="Calibri" w:cs="Calibri"/>
          <w:color w:val="000000" w:themeColor="text1"/>
          <w:lang w:val="en-AU"/>
        </w:rPr>
      </w:pPr>
      <w:r w:rsidRPr="00E20E7E">
        <w:rPr>
          <w:rFonts w:ascii="Calibri" w:hAnsi="Calibri" w:cs="Arial"/>
          <w:lang w:val="en-AU"/>
        </w:rPr>
        <w:t>Applications opened on the 19 May 2022 and close</w:t>
      </w:r>
      <w:r w:rsidR="00E95504">
        <w:rPr>
          <w:rFonts w:ascii="Calibri" w:hAnsi="Calibri" w:cs="Arial"/>
          <w:lang w:val="en-AU"/>
        </w:rPr>
        <w:t>d</w:t>
      </w:r>
      <w:r w:rsidRPr="00E20E7E">
        <w:rPr>
          <w:rFonts w:ascii="Calibri" w:hAnsi="Calibri" w:cs="Arial"/>
          <w:lang w:val="en-AU"/>
        </w:rPr>
        <w:t xml:space="preserve"> 12 July 2022. Guidelines also state </w:t>
      </w:r>
      <w:r w:rsidR="007017B0">
        <w:rPr>
          <w:rFonts w:ascii="Calibri" w:hAnsi="Calibri" w:cs="Arial"/>
          <w:lang w:val="en-AU"/>
        </w:rPr>
        <w:t xml:space="preserve">a </w:t>
      </w:r>
      <w:r w:rsidR="00ED4F05">
        <w:rPr>
          <w:rFonts w:ascii="Calibri" w:hAnsi="Calibri" w:cs="Arial"/>
          <w:lang w:val="en-AU"/>
        </w:rPr>
        <w:t>c</w:t>
      </w:r>
      <w:r w:rsidRPr="00E20E7E">
        <w:rPr>
          <w:rFonts w:ascii="Calibri" w:hAnsi="Calibri" w:cs="Arial"/>
          <w:lang w:val="en-AU"/>
        </w:rPr>
        <w:t xml:space="preserve">ouncil </w:t>
      </w:r>
      <w:r w:rsidR="00ED4F05">
        <w:rPr>
          <w:rFonts w:ascii="Calibri" w:hAnsi="Calibri" w:cs="Arial"/>
          <w:lang w:val="en-AU"/>
        </w:rPr>
        <w:t>r</w:t>
      </w:r>
      <w:r w:rsidRPr="00E20E7E">
        <w:rPr>
          <w:rFonts w:ascii="Calibri" w:hAnsi="Calibri" w:cs="Arial"/>
          <w:lang w:val="en-AU"/>
        </w:rPr>
        <w:t>esolution is required on all project submissions</w:t>
      </w:r>
      <w:r w:rsidR="007017B0">
        <w:rPr>
          <w:rFonts w:ascii="Calibri" w:hAnsi="Calibri" w:cs="Arial"/>
          <w:lang w:val="en-AU"/>
        </w:rPr>
        <w:t>,</w:t>
      </w:r>
      <w:r w:rsidRPr="00E20E7E">
        <w:rPr>
          <w:rFonts w:ascii="Calibri" w:hAnsi="Calibri" w:cs="Arial"/>
          <w:lang w:val="en-AU"/>
        </w:rPr>
        <w:t xml:space="preserve"> however</w:t>
      </w:r>
      <w:r w:rsidR="007017B0">
        <w:rPr>
          <w:rFonts w:ascii="Calibri" w:hAnsi="Calibri" w:cs="Arial"/>
          <w:lang w:val="en-AU"/>
        </w:rPr>
        <w:t>,</w:t>
      </w:r>
      <w:r w:rsidRPr="00E20E7E">
        <w:rPr>
          <w:rFonts w:ascii="Calibri" w:hAnsi="Calibri" w:cs="Arial"/>
          <w:lang w:val="en-AU"/>
        </w:rPr>
        <w:t xml:space="preserve"> as with the GSF program the dates d</w:t>
      </w:r>
      <w:r w:rsidR="007017B0">
        <w:rPr>
          <w:rFonts w:ascii="Calibri" w:hAnsi="Calibri" w:cs="Arial"/>
          <w:lang w:val="en-AU"/>
        </w:rPr>
        <w:t>id</w:t>
      </w:r>
      <w:r w:rsidRPr="00E20E7E">
        <w:rPr>
          <w:rFonts w:ascii="Calibri" w:hAnsi="Calibri" w:cs="Arial"/>
          <w:lang w:val="en-AU"/>
        </w:rPr>
        <w:t xml:space="preserve"> not align to provide this in time for inclusion with the submission. Confirmation has been received </w:t>
      </w:r>
      <w:r w:rsidR="00ED4F05">
        <w:rPr>
          <w:rFonts w:ascii="Calibri" w:hAnsi="Calibri" w:cs="Arial"/>
          <w:lang w:val="en-AU"/>
        </w:rPr>
        <w:t xml:space="preserve">that </w:t>
      </w:r>
      <w:r w:rsidR="006E1D89">
        <w:rPr>
          <w:rFonts w:ascii="Calibri" w:hAnsi="Calibri" w:cs="Arial"/>
          <w:lang w:val="en-AU"/>
        </w:rPr>
        <w:t>C</w:t>
      </w:r>
      <w:r w:rsidRPr="00E20E7E">
        <w:rPr>
          <w:rFonts w:ascii="Calibri" w:hAnsi="Calibri" w:cs="Arial"/>
          <w:lang w:val="en-AU"/>
        </w:rPr>
        <w:t>ouncil can provide a letter from the CEO in lieu of this</w:t>
      </w:r>
      <w:r w:rsidR="00B324FC">
        <w:rPr>
          <w:rFonts w:ascii="Calibri" w:hAnsi="Calibri" w:cs="Arial"/>
          <w:lang w:val="en-AU"/>
        </w:rPr>
        <w:t>,</w:t>
      </w:r>
      <w:r w:rsidRPr="00E20E7E">
        <w:rPr>
          <w:rFonts w:ascii="Calibri" w:hAnsi="Calibri" w:cs="Arial"/>
          <w:lang w:val="en-AU"/>
        </w:rPr>
        <w:t xml:space="preserve"> and </w:t>
      </w:r>
      <w:r w:rsidR="006E1D89">
        <w:rPr>
          <w:rFonts w:ascii="Calibri" w:hAnsi="Calibri" w:cs="Arial"/>
          <w:lang w:val="en-AU"/>
        </w:rPr>
        <w:t xml:space="preserve">an </w:t>
      </w:r>
      <w:r w:rsidRPr="00E20E7E">
        <w:rPr>
          <w:rFonts w:ascii="Calibri" w:hAnsi="Calibri" w:cs="Arial"/>
          <w:lang w:val="en-AU"/>
        </w:rPr>
        <w:t xml:space="preserve">official </w:t>
      </w:r>
      <w:r w:rsidR="006E1D89">
        <w:rPr>
          <w:rFonts w:ascii="Calibri" w:hAnsi="Calibri" w:cs="Arial"/>
          <w:lang w:val="en-AU"/>
        </w:rPr>
        <w:t>C</w:t>
      </w:r>
      <w:r w:rsidRPr="00E20E7E">
        <w:rPr>
          <w:rFonts w:ascii="Calibri" w:hAnsi="Calibri" w:cs="Arial"/>
          <w:lang w:val="en-AU"/>
        </w:rPr>
        <w:t xml:space="preserve">ouncil resolution be provided after the 18 July 2022 </w:t>
      </w:r>
      <w:r w:rsidR="006E1D89">
        <w:rPr>
          <w:rFonts w:ascii="Calibri" w:hAnsi="Calibri" w:cs="Arial"/>
          <w:lang w:val="en-AU"/>
        </w:rPr>
        <w:t>C</w:t>
      </w:r>
      <w:r w:rsidRPr="00E20E7E">
        <w:rPr>
          <w:rFonts w:ascii="Calibri" w:hAnsi="Calibri" w:cs="Arial"/>
          <w:lang w:val="en-AU"/>
        </w:rPr>
        <w:t>ouncil meeting</w:t>
      </w:r>
      <w:r w:rsidR="00320C9B" w:rsidRPr="00E20E7E">
        <w:rPr>
          <w:rFonts w:ascii="Calibri" w:hAnsi="Calibri" w:cs="Arial"/>
          <w:lang w:val="en-AU"/>
        </w:rPr>
        <w:t>.</w:t>
      </w:r>
    </w:p>
    <w:p w14:paraId="40A1A39D" w14:textId="77777777" w:rsidR="006F6287" w:rsidRPr="002B0489" w:rsidRDefault="00C474AC" w:rsidP="002B4253">
      <w:pPr>
        <w:keepNext/>
        <w:shd w:val="clear" w:color="auto" w:fill="003266"/>
        <w:spacing w:before="120" w:after="120" w:line="276" w:lineRule="auto"/>
        <w:outlineLvl w:val="0"/>
        <w:rPr>
          <w:rFonts w:ascii="Calibri" w:eastAsia="Calibri" w:hAnsi="Calibri"/>
          <w:b/>
          <w:color w:val="FFFFFF" w:themeColor="background1"/>
          <w:lang w:val="en-AU"/>
        </w:rPr>
      </w:pPr>
      <w:r w:rsidRPr="52945F05">
        <w:rPr>
          <w:rFonts w:ascii="Calibri" w:eastAsia="Calibri" w:hAnsi="Calibri"/>
          <w:b/>
          <w:color w:val="FFFFFF" w:themeColor="background1"/>
          <w:lang w:val="en-AU"/>
        </w:rPr>
        <w:t xml:space="preserve"> Community Consultation and Engagement</w:t>
      </w:r>
    </w:p>
    <w:p w14:paraId="140E8DD6" w14:textId="77777777" w:rsidR="006F6287" w:rsidRDefault="006F6287" w:rsidP="002B4253">
      <w:pPr>
        <w:spacing w:line="276" w:lineRule="auto"/>
        <w:rPr>
          <w:rFonts w:ascii="Calibri" w:eastAsia="Calibri" w:hAnsi="Calibri" w:cs="Calibri"/>
          <w:vanish/>
          <w:color w:val="808080" w:themeColor="background1" w:themeShade="80"/>
          <w:sz w:val="16"/>
          <w:szCs w:val="16"/>
          <w:lang w:val="en-AU"/>
        </w:rPr>
      </w:pPr>
    </w:p>
    <w:p w14:paraId="0D640F61" w14:textId="77777777" w:rsidR="006D580B" w:rsidRDefault="00C474AC" w:rsidP="002B4253">
      <w:pPr>
        <w:spacing w:line="276" w:lineRule="auto"/>
        <w:rPr>
          <w:rFonts w:asciiTheme="minorHAnsi" w:eastAsiaTheme="minorEastAsia" w:hAnsiTheme="minorHAnsi" w:cstheme="minorBidi"/>
          <w:color w:val="000000" w:themeColor="text1"/>
        </w:rPr>
      </w:pPr>
      <w:r w:rsidRPr="6C7E2438">
        <w:rPr>
          <w:rFonts w:asciiTheme="minorHAnsi" w:eastAsiaTheme="minorEastAsia" w:hAnsiTheme="minorHAnsi" w:cstheme="minorBidi"/>
          <w:color w:val="000000" w:themeColor="text1"/>
        </w:rPr>
        <w:t>A cross-</w:t>
      </w:r>
      <w:proofErr w:type="spellStart"/>
      <w:r w:rsidRPr="6C7E2438">
        <w:rPr>
          <w:rFonts w:asciiTheme="minorHAnsi" w:eastAsiaTheme="minorEastAsia" w:hAnsiTheme="minorHAnsi" w:cstheme="minorBidi"/>
          <w:color w:val="000000" w:themeColor="text1"/>
        </w:rPr>
        <w:t>organisation</w:t>
      </w:r>
      <w:proofErr w:type="spellEnd"/>
      <w:r w:rsidRPr="6C7E2438">
        <w:rPr>
          <w:rFonts w:asciiTheme="minorHAnsi" w:eastAsiaTheme="minorEastAsia" w:hAnsiTheme="minorHAnsi" w:cstheme="minorBidi"/>
          <w:color w:val="000000" w:themeColor="text1"/>
        </w:rPr>
        <w:t xml:space="preserve"> working group was established to identify opportunities </w:t>
      </w:r>
      <w:r w:rsidR="00BB5B8F" w:rsidRPr="009D3B1C">
        <w:rPr>
          <w:rFonts w:asciiTheme="minorHAnsi" w:eastAsiaTheme="minorEastAsia" w:hAnsiTheme="minorHAnsi" w:cstheme="minorBidi"/>
          <w:color w:val="000000" w:themeColor="text1"/>
        </w:rPr>
        <w:t>with</w:t>
      </w:r>
      <w:r w:rsidRPr="009D3B1C">
        <w:rPr>
          <w:rFonts w:asciiTheme="minorHAnsi" w:eastAsiaTheme="minorEastAsia" w:hAnsiTheme="minorHAnsi" w:cstheme="minorBidi"/>
          <w:color w:val="000000" w:themeColor="text1"/>
        </w:rPr>
        <w:t>in</w:t>
      </w:r>
      <w:r w:rsidRPr="6C7E2438">
        <w:rPr>
          <w:rFonts w:asciiTheme="minorHAnsi" w:eastAsiaTheme="minorEastAsia" w:hAnsiTheme="minorHAnsi" w:cstheme="minorBidi"/>
          <w:color w:val="000000" w:themeColor="text1"/>
        </w:rPr>
        <w:t xml:space="preserve"> the </w:t>
      </w:r>
      <w:r w:rsidR="000E0695" w:rsidRPr="009D3B1C">
        <w:rPr>
          <w:rFonts w:asciiTheme="minorHAnsi" w:eastAsiaTheme="minorEastAsia" w:hAnsiTheme="minorHAnsi" w:cstheme="minorBidi"/>
          <w:color w:val="000000" w:themeColor="text1"/>
        </w:rPr>
        <w:t xml:space="preserve">4 Year </w:t>
      </w:r>
      <w:r>
        <w:rPr>
          <w:rFonts w:asciiTheme="minorHAnsi" w:eastAsiaTheme="minorEastAsia" w:hAnsiTheme="minorHAnsi" w:cstheme="minorBidi"/>
          <w:color w:val="000000" w:themeColor="text1"/>
        </w:rPr>
        <w:t xml:space="preserve">Capital </w:t>
      </w:r>
      <w:r w:rsidRPr="6C7E2438">
        <w:rPr>
          <w:rFonts w:asciiTheme="minorHAnsi" w:eastAsiaTheme="minorEastAsia" w:hAnsiTheme="minorHAnsi" w:cstheme="minorBidi"/>
          <w:color w:val="000000" w:themeColor="text1"/>
        </w:rPr>
        <w:t xml:space="preserve">Works Program and </w:t>
      </w:r>
      <w:r w:rsidRPr="009D3B1C">
        <w:rPr>
          <w:rFonts w:asciiTheme="minorHAnsi" w:eastAsiaTheme="minorEastAsia" w:hAnsiTheme="minorHAnsi" w:cstheme="minorBidi"/>
          <w:color w:val="000000" w:themeColor="text1"/>
        </w:rPr>
        <w:t>shortlist</w:t>
      </w:r>
      <w:r w:rsidRPr="6C7E2438">
        <w:rPr>
          <w:rFonts w:asciiTheme="minorHAnsi" w:eastAsiaTheme="minorEastAsia" w:hAnsiTheme="minorHAnsi" w:cstheme="minorBidi"/>
          <w:color w:val="000000" w:themeColor="text1"/>
        </w:rPr>
        <w:t xml:space="preserve"> projects that best met the grant guidelines. Meetings with the funding agenc</w:t>
      </w:r>
      <w:r w:rsidR="00B86CF5">
        <w:rPr>
          <w:rFonts w:asciiTheme="minorHAnsi" w:eastAsiaTheme="minorEastAsia" w:hAnsiTheme="minorHAnsi" w:cstheme="minorBidi"/>
          <w:color w:val="000000" w:themeColor="text1"/>
        </w:rPr>
        <w:t>ies</w:t>
      </w:r>
      <w:r w:rsidRPr="6C7E2438">
        <w:rPr>
          <w:rFonts w:asciiTheme="minorHAnsi" w:eastAsiaTheme="minorEastAsia" w:hAnsiTheme="minorHAnsi" w:cstheme="minorBidi"/>
          <w:color w:val="000000" w:themeColor="text1"/>
        </w:rPr>
        <w:t xml:space="preserve">, </w:t>
      </w:r>
      <w:r w:rsidR="00B606AC">
        <w:rPr>
          <w:rFonts w:asciiTheme="minorHAnsi" w:eastAsiaTheme="minorEastAsia" w:hAnsiTheme="minorHAnsi" w:cstheme="minorBidi"/>
          <w:color w:val="000000" w:themeColor="text1"/>
        </w:rPr>
        <w:t>Department of Jobs, Precincts &amp; Regions and Sport &amp; Recreation Victor</w:t>
      </w:r>
      <w:r w:rsidR="00810F31">
        <w:rPr>
          <w:rFonts w:asciiTheme="minorHAnsi" w:eastAsiaTheme="minorEastAsia" w:hAnsiTheme="minorHAnsi" w:cstheme="minorBidi"/>
          <w:color w:val="000000" w:themeColor="text1"/>
        </w:rPr>
        <w:t>i</w:t>
      </w:r>
      <w:r w:rsidR="00B606AC">
        <w:rPr>
          <w:rFonts w:asciiTheme="minorHAnsi" w:eastAsiaTheme="minorEastAsia" w:hAnsiTheme="minorHAnsi" w:cstheme="minorBidi"/>
          <w:color w:val="000000" w:themeColor="text1"/>
        </w:rPr>
        <w:t>a</w:t>
      </w:r>
      <w:r w:rsidRPr="6C7E2438">
        <w:rPr>
          <w:rFonts w:asciiTheme="minorHAnsi" w:eastAsiaTheme="minorEastAsia" w:hAnsiTheme="minorHAnsi" w:cstheme="minorBidi"/>
          <w:color w:val="000000" w:themeColor="text1"/>
        </w:rPr>
        <w:t xml:space="preserve"> helped inform the likely strength of the shortlisted projects against the grant fund objectives and criteria. </w:t>
      </w:r>
    </w:p>
    <w:p w14:paraId="52AEBE66" w14:textId="77777777" w:rsidR="00B03097" w:rsidRDefault="00B03097" w:rsidP="002B4253">
      <w:pPr>
        <w:spacing w:line="276" w:lineRule="auto"/>
        <w:rPr>
          <w:rFonts w:asciiTheme="minorHAnsi" w:eastAsiaTheme="minorEastAsia" w:hAnsiTheme="minorHAnsi" w:cstheme="minorBidi"/>
          <w:color w:val="000000" w:themeColor="text1"/>
        </w:rPr>
      </w:pPr>
    </w:p>
    <w:p w14:paraId="14CB37CF" w14:textId="77777777" w:rsidR="005F7EB7" w:rsidRDefault="00C474AC" w:rsidP="002B4253">
      <w:pPr>
        <w:spacing w:line="276" w:lineRule="auto"/>
        <w:rPr>
          <w:rFonts w:asciiTheme="minorHAnsi" w:eastAsiaTheme="minorEastAsia" w:hAnsiTheme="minorHAnsi" w:cstheme="minorBidi"/>
          <w:color w:val="000000" w:themeColor="text1"/>
        </w:rPr>
        <w:sectPr w:rsidR="005F7EB7" w:rsidSect="00301E01">
          <w:headerReference w:type="default" r:id="rId45"/>
          <w:footerReference w:type="default" r:id="rId46"/>
          <w:pgSz w:w="11907" w:h="16840" w:code="9"/>
          <w:pgMar w:top="1440" w:right="1440" w:bottom="1440" w:left="1440" w:header="454" w:footer="454" w:gutter="0"/>
          <w:cols w:space="720"/>
          <w:formProt w:val="0"/>
        </w:sectPr>
      </w:pPr>
      <w:r>
        <w:rPr>
          <w:rFonts w:asciiTheme="minorHAnsi" w:eastAsiaTheme="minorEastAsia" w:hAnsiTheme="minorHAnsi" w:cstheme="minorBidi"/>
          <w:color w:val="000000" w:themeColor="text1"/>
        </w:rPr>
        <w:t xml:space="preserve">Community consultation </w:t>
      </w:r>
      <w:r w:rsidR="007955CE">
        <w:rPr>
          <w:rFonts w:asciiTheme="minorHAnsi" w:eastAsiaTheme="minorEastAsia" w:hAnsiTheme="minorHAnsi" w:cstheme="minorBidi"/>
          <w:color w:val="000000" w:themeColor="text1"/>
        </w:rPr>
        <w:t xml:space="preserve">to date has </w:t>
      </w:r>
      <w:r w:rsidR="00122E6B">
        <w:rPr>
          <w:rFonts w:asciiTheme="minorHAnsi" w:eastAsiaTheme="minorEastAsia" w:hAnsiTheme="minorHAnsi" w:cstheme="minorBidi"/>
          <w:color w:val="000000" w:themeColor="text1"/>
        </w:rPr>
        <w:t>included</w:t>
      </w:r>
      <w:r w:rsidR="007955CE">
        <w:rPr>
          <w:rFonts w:asciiTheme="minorHAnsi" w:eastAsiaTheme="minorEastAsia" w:hAnsiTheme="minorHAnsi" w:cstheme="minorBidi"/>
          <w:color w:val="000000" w:themeColor="text1"/>
        </w:rPr>
        <w:t xml:space="preserve"> </w:t>
      </w:r>
      <w:r w:rsidR="00122E6B" w:rsidRPr="00122E6B">
        <w:rPr>
          <w:rFonts w:asciiTheme="minorHAnsi" w:eastAsiaTheme="minorEastAsia" w:hAnsiTheme="minorHAnsi" w:cstheme="minorBidi"/>
          <w:color w:val="000000" w:themeColor="text1"/>
        </w:rPr>
        <w:t>liaising with local stakeholders</w:t>
      </w:r>
      <w:r w:rsidR="00122E6B">
        <w:rPr>
          <w:rFonts w:asciiTheme="minorHAnsi" w:eastAsiaTheme="minorEastAsia" w:hAnsiTheme="minorHAnsi" w:cstheme="minorBidi"/>
          <w:color w:val="000000" w:themeColor="text1"/>
        </w:rPr>
        <w:t xml:space="preserve">, </w:t>
      </w:r>
      <w:r w:rsidR="00122E6B" w:rsidRPr="00122E6B">
        <w:rPr>
          <w:rFonts w:asciiTheme="minorHAnsi" w:eastAsiaTheme="minorEastAsia" w:hAnsiTheme="minorHAnsi" w:cstheme="minorBidi"/>
          <w:color w:val="000000" w:themeColor="text1"/>
        </w:rPr>
        <w:t>resident</w:t>
      </w:r>
      <w:r w:rsidR="00122E6B">
        <w:rPr>
          <w:rFonts w:asciiTheme="minorHAnsi" w:eastAsiaTheme="minorEastAsia" w:hAnsiTheme="minorHAnsi" w:cstheme="minorBidi"/>
          <w:color w:val="000000" w:themeColor="text1"/>
        </w:rPr>
        <w:t>s</w:t>
      </w:r>
      <w:r w:rsidR="00122E6B" w:rsidRPr="00122E6B">
        <w:rPr>
          <w:rFonts w:asciiTheme="minorHAnsi" w:eastAsiaTheme="minorEastAsia" w:hAnsiTheme="minorHAnsi" w:cstheme="minorBidi"/>
          <w:color w:val="000000" w:themeColor="text1"/>
        </w:rPr>
        <w:t xml:space="preserve">, local sporting clubs, community groups and service providers and will </w:t>
      </w:r>
      <w:r w:rsidR="00860BD7" w:rsidRPr="00122E6B">
        <w:rPr>
          <w:rFonts w:asciiTheme="minorHAnsi" w:eastAsiaTheme="minorEastAsia" w:hAnsiTheme="minorHAnsi" w:cstheme="minorBidi"/>
          <w:color w:val="000000" w:themeColor="text1"/>
        </w:rPr>
        <w:t>comprise</w:t>
      </w:r>
      <w:r w:rsidR="00122E6B" w:rsidRPr="00122E6B">
        <w:rPr>
          <w:rFonts w:asciiTheme="minorHAnsi" w:eastAsiaTheme="minorEastAsia" w:hAnsiTheme="minorHAnsi" w:cstheme="minorBidi"/>
          <w:color w:val="000000" w:themeColor="text1"/>
        </w:rPr>
        <w:t xml:space="preserve"> various methods to ensure involvement reflective of the local community.</w:t>
      </w:r>
    </w:p>
    <w:p w14:paraId="5328B120" w14:textId="77777777" w:rsidR="006F6287" w:rsidRDefault="00C474AC" w:rsidP="002B4253">
      <w:pPr>
        <w:keepNext/>
        <w:shd w:val="clear" w:color="auto" w:fill="003266"/>
        <w:spacing w:before="120" w:after="120" w:line="276" w:lineRule="auto"/>
        <w:outlineLvl w:val="0"/>
        <w:rPr>
          <w:rFonts w:ascii="Calibri" w:eastAsia="Calibri" w:hAnsi="Calibri" w:cs="Calibri"/>
          <w:b/>
          <w:bCs/>
          <w:color w:val="FFFFFF" w:themeColor="background1"/>
          <w:lang w:val="en-AU"/>
        </w:rPr>
      </w:pPr>
      <w:r w:rsidRPr="52945F05">
        <w:rPr>
          <w:rFonts w:ascii="Calibri" w:eastAsia="Calibri" w:hAnsi="Calibri"/>
          <w:b/>
          <w:color w:val="FFFFFF" w:themeColor="background1"/>
          <w:sz w:val="28"/>
          <w:szCs w:val="28"/>
          <w:lang w:val="en-AU"/>
        </w:rPr>
        <w:lastRenderedPageBreak/>
        <w:t xml:space="preserve"> </w:t>
      </w:r>
      <w:r w:rsidRPr="52945F05">
        <w:rPr>
          <w:rFonts w:ascii="Calibri" w:eastAsia="Calibri" w:hAnsi="Calibri"/>
          <w:b/>
          <w:color w:val="FFFFFF" w:themeColor="background1"/>
          <w:lang w:val="en-AU"/>
        </w:rPr>
        <w:t>Alignment to Community Plan, Policies or Strategies</w:t>
      </w:r>
    </w:p>
    <w:p w14:paraId="5B2009EA" w14:textId="77777777" w:rsidR="006F6287" w:rsidRDefault="00C474AC" w:rsidP="002B4253">
      <w:pPr>
        <w:spacing w:line="276" w:lineRule="auto"/>
        <w:rPr>
          <w:rFonts w:ascii="Calibri" w:eastAsia="Calibri" w:hAnsi="Calibri" w:cs="Calibri"/>
          <w:color w:val="000000" w:themeColor="text1"/>
          <w:lang w:val="en-AU"/>
        </w:rPr>
      </w:pPr>
      <w:r w:rsidRPr="32FE4E5A">
        <w:rPr>
          <w:rFonts w:ascii="Calibri" w:eastAsia="Calibri" w:hAnsi="Calibri" w:cs="Calibri"/>
          <w:color w:val="000000" w:themeColor="text1"/>
          <w:lang w:val="en-AU"/>
        </w:rPr>
        <w:t>Alignment to Whittlesea 2040 and Community Plan 2021-2025:</w:t>
      </w:r>
    </w:p>
    <w:p w14:paraId="7729486C" w14:textId="77777777" w:rsidR="005E60D1" w:rsidRDefault="00C474AC" w:rsidP="002B4253">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High performing organisation </w:t>
      </w:r>
    </w:p>
    <w:p w14:paraId="05CC3F17" w14:textId="77777777" w:rsidR="006F6287" w:rsidRDefault="00C474AC" w:rsidP="002B4253">
      <w:pPr>
        <w:spacing w:line="276" w:lineRule="auto"/>
        <w:rPr>
          <w:rFonts w:ascii="Calibri" w:eastAsia="Calibri" w:hAnsi="Calibri" w:cs="Calibri"/>
          <w:color w:val="000000" w:themeColor="text1"/>
          <w:lang w:val="en-AU"/>
        </w:rPr>
      </w:pPr>
      <w:r>
        <w:rPr>
          <w:rFonts w:ascii="Calibri" w:eastAsia="Calibri" w:hAnsi="Calibri" w:cs="Calibri"/>
          <w:lang w:val="en-AU"/>
        </w:rPr>
        <w:t>We engage effectively with the community, to deliver efficient and effective services and initiatives, and to make decisions in the best interest of our community and deliver value to our community.</w:t>
      </w:r>
    </w:p>
    <w:p w14:paraId="079CFF8B" w14:textId="77777777" w:rsidR="006F6287" w:rsidRDefault="006F6287" w:rsidP="002B4253">
      <w:pPr>
        <w:spacing w:line="276" w:lineRule="auto"/>
        <w:rPr>
          <w:rFonts w:ascii="Calibri" w:eastAsia="Calibri" w:hAnsi="Calibri" w:cs="Calibri"/>
          <w:vanish/>
          <w:color w:val="808080" w:themeColor="background1" w:themeShade="80"/>
          <w:sz w:val="16"/>
          <w:szCs w:val="16"/>
          <w:lang w:val="en-AU"/>
        </w:rPr>
      </w:pPr>
    </w:p>
    <w:p w14:paraId="2D043517" w14:textId="77777777" w:rsidR="006F6287" w:rsidRPr="00290BE8" w:rsidRDefault="00C474AC" w:rsidP="002B4253">
      <w:pPr>
        <w:keepNext/>
        <w:shd w:val="clear" w:color="auto" w:fill="003266"/>
        <w:spacing w:before="120" w:after="120" w:line="276" w:lineRule="auto"/>
        <w:outlineLvl w:val="0"/>
        <w:rPr>
          <w:rFonts w:ascii="Calibri" w:eastAsia="Calibri" w:hAnsi="Calibri"/>
          <w:b/>
          <w:color w:val="FFFFFF" w:themeColor="background1"/>
          <w:lang w:val="en-AU"/>
        </w:rPr>
      </w:pPr>
      <w:r w:rsidRPr="52945F05">
        <w:rPr>
          <w:rFonts w:ascii="Calibri" w:eastAsia="Calibri" w:hAnsi="Calibri"/>
          <w:b/>
          <w:color w:val="FFFFFF" w:themeColor="background1"/>
          <w:lang w:val="en-AU"/>
        </w:rPr>
        <w:t xml:space="preserve"> Considerations</w:t>
      </w:r>
    </w:p>
    <w:p w14:paraId="157572AC" w14:textId="77777777" w:rsidR="006F6287" w:rsidRDefault="00C474AC" w:rsidP="002B4253">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Environmental</w:t>
      </w:r>
    </w:p>
    <w:p w14:paraId="55BCF69E" w14:textId="77777777" w:rsidR="006F6287" w:rsidRDefault="006F6287" w:rsidP="002B4253">
      <w:pPr>
        <w:spacing w:line="276" w:lineRule="auto"/>
        <w:rPr>
          <w:rFonts w:ascii="Calibri" w:eastAsia="Calibri" w:hAnsi="Calibri" w:cs="Calibri"/>
          <w:vanish/>
          <w:color w:val="808080" w:themeColor="background1" w:themeShade="80"/>
          <w:sz w:val="16"/>
          <w:szCs w:val="16"/>
          <w:lang w:val="en-AU"/>
        </w:rPr>
      </w:pPr>
    </w:p>
    <w:p w14:paraId="4D4DE5D6" w14:textId="77777777" w:rsidR="006F6287" w:rsidRDefault="00C474AC" w:rsidP="002B4253">
      <w:pPr>
        <w:spacing w:line="276" w:lineRule="auto"/>
        <w:rPr>
          <w:rFonts w:ascii="Calibri" w:eastAsia="Calibri" w:hAnsi="Calibri" w:cs="Calibri"/>
          <w:color w:val="000000" w:themeColor="text1"/>
          <w:lang w:val="en-AU"/>
        </w:rPr>
      </w:pPr>
      <w:r w:rsidRPr="00FC5612">
        <w:rPr>
          <w:rFonts w:ascii="Calibri" w:eastAsia="Calibri" w:hAnsi="Calibri"/>
          <w:color w:val="000000" w:themeColor="text1"/>
          <w:lang w:val="en-AU"/>
        </w:rPr>
        <w:t xml:space="preserve">Replacing the gas appliances at </w:t>
      </w:r>
      <w:r>
        <w:rPr>
          <w:rFonts w:ascii="Calibri" w:eastAsia="Calibri" w:hAnsi="Calibri"/>
          <w:color w:val="000000" w:themeColor="text1"/>
          <w:lang w:val="en-AU"/>
        </w:rPr>
        <w:t>Council owned facilities</w:t>
      </w:r>
      <w:r w:rsidRPr="00FC5612">
        <w:rPr>
          <w:rFonts w:ascii="Calibri" w:eastAsia="Calibri" w:hAnsi="Calibri"/>
          <w:color w:val="000000" w:themeColor="text1"/>
          <w:lang w:val="en-AU"/>
        </w:rPr>
        <w:t xml:space="preserve"> will not only make the facilit</w:t>
      </w:r>
      <w:r w:rsidR="002A1716">
        <w:rPr>
          <w:rFonts w:ascii="Calibri" w:eastAsia="Calibri" w:hAnsi="Calibri"/>
          <w:color w:val="000000" w:themeColor="text1"/>
          <w:lang w:val="en-AU"/>
        </w:rPr>
        <w:t>i</w:t>
      </w:r>
      <w:r w:rsidR="000074A4">
        <w:rPr>
          <w:rFonts w:ascii="Calibri" w:eastAsia="Calibri" w:hAnsi="Calibri"/>
          <w:color w:val="000000" w:themeColor="text1"/>
          <w:lang w:val="en-AU"/>
        </w:rPr>
        <w:t>es</w:t>
      </w:r>
      <w:r w:rsidRPr="00FC5612">
        <w:rPr>
          <w:rFonts w:ascii="Calibri" w:eastAsia="Calibri" w:hAnsi="Calibri"/>
          <w:color w:val="000000" w:themeColor="text1"/>
          <w:lang w:val="en-AU"/>
        </w:rPr>
        <w:t xml:space="preserve"> more sustainable and reduce Council’s GHG emissions, it will </w:t>
      </w:r>
      <w:r w:rsidR="003456F3">
        <w:rPr>
          <w:rFonts w:ascii="Calibri" w:eastAsia="Calibri" w:hAnsi="Calibri"/>
          <w:color w:val="000000" w:themeColor="text1"/>
          <w:lang w:val="en-AU"/>
        </w:rPr>
        <w:t xml:space="preserve">show </w:t>
      </w:r>
      <w:r w:rsidRPr="00FC5612">
        <w:rPr>
          <w:rFonts w:ascii="Calibri" w:eastAsia="Calibri" w:hAnsi="Calibri"/>
          <w:color w:val="000000" w:themeColor="text1"/>
          <w:lang w:val="en-AU"/>
        </w:rPr>
        <w:t>the community the economic and environmental benefits of not using gas</w:t>
      </w:r>
      <w:r w:rsidRPr="00EB5897">
        <w:rPr>
          <w:rFonts w:ascii="Calibri" w:eastAsia="Calibri" w:hAnsi="Calibri"/>
          <w:color w:val="000000" w:themeColor="text1"/>
          <w:lang w:val="en-AU"/>
        </w:rPr>
        <w:t>.</w:t>
      </w:r>
    </w:p>
    <w:p w14:paraId="407725CC" w14:textId="77777777" w:rsidR="006F6287" w:rsidRDefault="00C474AC" w:rsidP="002B4253">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 xml:space="preserve">Social, Cultural and Health </w:t>
      </w:r>
    </w:p>
    <w:p w14:paraId="35F1E1E5" w14:textId="77777777" w:rsidR="006F6287" w:rsidRDefault="006F6287" w:rsidP="002B4253">
      <w:pPr>
        <w:spacing w:line="276" w:lineRule="auto"/>
        <w:rPr>
          <w:rFonts w:ascii="Calibri" w:eastAsia="Calibri" w:hAnsi="Calibri" w:cs="Calibri"/>
          <w:vanish/>
          <w:color w:val="808080" w:themeColor="background1" w:themeShade="80"/>
          <w:sz w:val="16"/>
          <w:szCs w:val="16"/>
          <w:lang w:val="en-AU"/>
        </w:rPr>
      </w:pPr>
    </w:p>
    <w:p w14:paraId="1B73DF6B" w14:textId="77777777" w:rsidR="006F6287" w:rsidRDefault="00C474AC" w:rsidP="002B4253">
      <w:pPr>
        <w:spacing w:line="276" w:lineRule="auto"/>
        <w:rPr>
          <w:rFonts w:ascii="Calibri" w:eastAsia="Calibri" w:hAnsi="Calibri" w:cs="Calibri"/>
          <w:color w:val="000000" w:themeColor="text1"/>
          <w:lang w:val="en-AU"/>
        </w:rPr>
      </w:pPr>
      <w:r>
        <w:rPr>
          <w:rFonts w:ascii="Calibri" w:eastAsia="Calibri" w:hAnsi="Calibri"/>
          <w:color w:val="000000" w:themeColor="text1"/>
          <w:lang w:val="en-AU"/>
        </w:rPr>
        <w:t>Successful applications will bring</w:t>
      </w:r>
      <w:r w:rsidR="00DB5750">
        <w:rPr>
          <w:rFonts w:ascii="Calibri" w:eastAsia="Calibri" w:hAnsi="Calibri"/>
          <w:color w:val="000000" w:themeColor="text1"/>
          <w:lang w:val="en-AU"/>
        </w:rPr>
        <w:t xml:space="preserve"> forward delivery</w:t>
      </w:r>
      <w:r w:rsidR="003263D0">
        <w:rPr>
          <w:rFonts w:ascii="Calibri" w:eastAsia="Calibri" w:hAnsi="Calibri"/>
          <w:color w:val="000000" w:themeColor="text1"/>
          <w:lang w:val="en-AU"/>
        </w:rPr>
        <w:t xml:space="preserve"> of infrastructure to promote healthy and active lifestyle</w:t>
      </w:r>
      <w:r w:rsidR="00D007BC">
        <w:rPr>
          <w:rFonts w:ascii="Calibri" w:eastAsia="Calibri" w:hAnsi="Calibri"/>
          <w:color w:val="000000" w:themeColor="text1"/>
          <w:lang w:val="en-AU"/>
        </w:rPr>
        <w:t>s</w:t>
      </w:r>
      <w:r w:rsidR="00B841BB">
        <w:rPr>
          <w:rFonts w:ascii="Calibri" w:eastAsia="Calibri" w:hAnsi="Calibri"/>
          <w:color w:val="000000" w:themeColor="text1"/>
          <w:lang w:val="en-AU"/>
        </w:rPr>
        <w:t xml:space="preserve"> and provide places and spaces </w:t>
      </w:r>
      <w:r w:rsidR="00C03EAF">
        <w:rPr>
          <w:rFonts w:ascii="Calibri" w:eastAsia="Calibri" w:hAnsi="Calibri"/>
          <w:color w:val="000000" w:themeColor="text1"/>
          <w:lang w:val="en-AU"/>
        </w:rPr>
        <w:t>for community connections</w:t>
      </w:r>
      <w:r w:rsidR="009078CA">
        <w:rPr>
          <w:rFonts w:ascii="Calibri" w:eastAsia="Calibri" w:hAnsi="Calibri"/>
          <w:color w:val="000000" w:themeColor="text1"/>
          <w:lang w:val="en-AU"/>
        </w:rPr>
        <w:t>.</w:t>
      </w:r>
      <w:r w:rsidR="00D007BC">
        <w:rPr>
          <w:rFonts w:ascii="Calibri" w:eastAsia="Calibri" w:hAnsi="Calibri"/>
          <w:color w:val="000000" w:themeColor="text1"/>
          <w:lang w:val="en-AU"/>
        </w:rPr>
        <w:t xml:space="preserve"> </w:t>
      </w:r>
    </w:p>
    <w:p w14:paraId="474EBB73" w14:textId="77777777" w:rsidR="006F6287" w:rsidRDefault="00C474AC" w:rsidP="002B4253">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Economic</w:t>
      </w:r>
    </w:p>
    <w:p w14:paraId="327A11BB" w14:textId="77777777" w:rsidR="006F6287" w:rsidRDefault="006F6287" w:rsidP="002B4253">
      <w:pPr>
        <w:spacing w:line="276" w:lineRule="auto"/>
        <w:rPr>
          <w:rFonts w:ascii="Calibri" w:eastAsia="Calibri" w:hAnsi="Calibri" w:cs="Calibri"/>
          <w:vanish/>
          <w:color w:val="808080" w:themeColor="background1" w:themeShade="80"/>
          <w:sz w:val="16"/>
          <w:szCs w:val="16"/>
          <w:lang w:val="en-AU"/>
        </w:rPr>
      </w:pPr>
    </w:p>
    <w:p w14:paraId="1006FC71" w14:textId="77777777" w:rsidR="006F6287" w:rsidRDefault="00C474AC" w:rsidP="002B4253">
      <w:pPr>
        <w:spacing w:line="276" w:lineRule="auto"/>
        <w:rPr>
          <w:rFonts w:ascii="Calibri" w:eastAsia="Calibri" w:hAnsi="Calibri" w:cs="Calibri"/>
          <w:color w:val="000000" w:themeColor="text1"/>
          <w:lang w:val="en-AU"/>
        </w:rPr>
      </w:pPr>
      <w:r>
        <w:rPr>
          <w:rFonts w:ascii="Calibri" w:eastAsia="Calibri" w:hAnsi="Calibri"/>
          <w:color w:val="000000" w:themeColor="text1"/>
          <w:lang w:val="en-AU"/>
        </w:rPr>
        <w:t>No</w:t>
      </w:r>
      <w:r w:rsidRPr="0031180E">
        <w:rPr>
          <w:rFonts w:ascii="Calibri" w:eastAsia="Calibri" w:hAnsi="Calibri"/>
          <w:color w:val="000000" w:themeColor="text1"/>
          <w:lang w:val="en-AU"/>
        </w:rPr>
        <w:t xml:space="preserve"> implications</w:t>
      </w:r>
    </w:p>
    <w:p w14:paraId="770F35CB" w14:textId="77777777" w:rsidR="006F6287" w:rsidRDefault="00C474AC" w:rsidP="002B4253">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Financial Implications</w:t>
      </w:r>
    </w:p>
    <w:p w14:paraId="1D8F962C" w14:textId="77777777" w:rsidR="006F6287" w:rsidRDefault="006F6287" w:rsidP="002B4253">
      <w:pPr>
        <w:spacing w:line="276" w:lineRule="auto"/>
        <w:rPr>
          <w:rFonts w:ascii="Calibri" w:eastAsia="Calibri" w:hAnsi="Calibri" w:cs="Calibri"/>
          <w:vanish/>
          <w:color w:val="808080" w:themeColor="background1" w:themeShade="80"/>
          <w:sz w:val="16"/>
          <w:szCs w:val="16"/>
          <w:lang w:val="en-AU"/>
        </w:rPr>
      </w:pPr>
    </w:p>
    <w:p w14:paraId="2880DF57" w14:textId="77777777" w:rsidR="006F6287" w:rsidRDefault="00C474AC" w:rsidP="002B4253">
      <w:pPr>
        <w:spacing w:line="276" w:lineRule="auto"/>
        <w:rPr>
          <w:rFonts w:ascii="Calibri" w:eastAsia="Calibri" w:hAnsi="Calibri" w:cs="Calibri"/>
          <w:color w:val="000000" w:themeColor="text1"/>
          <w:lang w:val="en-AU"/>
        </w:rPr>
      </w:pPr>
      <w:r w:rsidRPr="2283BDD2">
        <w:rPr>
          <w:rFonts w:ascii="Calibri" w:eastAsia="Calibri" w:hAnsi="Calibri" w:cs="Calibri"/>
          <w:color w:val="000000" w:themeColor="text1"/>
          <w:lang w:val="en-AU"/>
        </w:rPr>
        <w:t xml:space="preserve">The </w:t>
      </w:r>
      <w:r w:rsidR="009D01A9" w:rsidRPr="2283BDD2">
        <w:rPr>
          <w:rFonts w:ascii="Calibri" w:eastAsia="Calibri" w:hAnsi="Calibri" w:cs="Calibri"/>
          <w:color w:val="000000" w:themeColor="text1"/>
          <w:lang w:val="en-AU"/>
        </w:rPr>
        <w:t>nominated projects are currently listed with for</w:t>
      </w:r>
      <w:r w:rsidR="003A5DDE" w:rsidRPr="2283BDD2">
        <w:rPr>
          <w:rFonts w:ascii="Calibri" w:eastAsia="Calibri" w:hAnsi="Calibri" w:cs="Calibri"/>
          <w:color w:val="000000" w:themeColor="text1"/>
          <w:lang w:val="en-AU"/>
        </w:rPr>
        <w:t xml:space="preserve">ecast budgets in the 4 Year Capital Works Program. If the grant applications are </w:t>
      </w:r>
      <w:r w:rsidR="00DB1652" w:rsidRPr="2283BDD2">
        <w:rPr>
          <w:rFonts w:ascii="Calibri" w:eastAsia="Calibri" w:hAnsi="Calibri" w:cs="Calibri"/>
          <w:color w:val="000000" w:themeColor="text1"/>
          <w:lang w:val="en-AU"/>
        </w:rPr>
        <w:t xml:space="preserve">successful, this will </w:t>
      </w:r>
      <w:r w:rsidR="006165AC">
        <w:rPr>
          <w:rFonts w:ascii="Calibri" w:eastAsia="Calibri" w:hAnsi="Calibri" w:cs="Calibri"/>
          <w:color w:val="000000" w:themeColor="text1"/>
          <w:lang w:val="en-AU"/>
        </w:rPr>
        <w:t xml:space="preserve">reduce </w:t>
      </w:r>
      <w:r w:rsidR="00DB1652" w:rsidRPr="2283BDD2">
        <w:rPr>
          <w:rFonts w:ascii="Calibri" w:eastAsia="Calibri" w:hAnsi="Calibri" w:cs="Calibri"/>
          <w:color w:val="000000" w:themeColor="text1"/>
          <w:lang w:val="en-AU"/>
        </w:rPr>
        <w:t>Council’s</w:t>
      </w:r>
      <w:r w:rsidR="006165AC">
        <w:rPr>
          <w:rFonts w:ascii="Calibri" w:eastAsia="Calibri" w:hAnsi="Calibri" w:cs="Calibri"/>
          <w:color w:val="000000" w:themeColor="text1"/>
          <w:lang w:val="en-AU"/>
        </w:rPr>
        <w:t xml:space="preserve"> financial contribution to the</w:t>
      </w:r>
      <w:r w:rsidR="00DB1652" w:rsidRPr="2283BDD2">
        <w:rPr>
          <w:rFonts w:ascii="Calibri" w:eastAsia="Calibri" w:hAnsi="Calibri" w:cs="Calibri"/>
          <w:color w:val="000000" w:themeColor="text1"/>
          <w:lang w:val="en-AU"/>
        </w:rPr>
        <w:t xml:space="preserve"> future Capital Works Program.  </w:t>
      </w:r>
    </w:p>
    <w:p w14:paraId="7304DFC6" w14:textId="77777777" w:rsidR="006F6287" w:rsidRPr="00E94556" w:rsidRDefault="00C474AC" w:rsidP="002B4253">
      <w:pPr>
        <w:keepNext/>
        <w:shd w:val="clear" w:color="auto" w:fill="003266"/>
        <w:spacing w:before="120" w:after="120" w:line="276" w:lineRule="auto"/>
        <w:outlineLvl w:val="0"/>
        <w:rPr>
          <w:rFonts w:ascii="Calibri" w:eastAsia="Calibri" w:hAnsi="Calibri"/>
          <w:b/>
          <w:color w:val="FFFFFF" w:themeColor="background1"/>
          <w:lang w:val="en-AU"/>
        </w:rPr>
      </w:pPr>
      <w:r w:rsidRPr="00554CE3">
        <w:rPr>
          <w:rFonts w:ascii="Calibri" w:eastAsia="Calibri" w:hAnsi="Calibri" w:cs="Calibri"/>
          <w:b/>
          <w:bCs/>
          <w:color w:val="FFFFFF" w:themeColor="background1"/>
          <w:lang w:val="en-AU"/>
        </w:rPr>
        <w:t xml:space="preserve"> </w:t>
      </w:r>
      <w:r w:rsidRPr="00E94556">
        <w:rPr>
          <w:rFonts w:ascii="Calibri" w:eastAsia="Calibri" w:hAnsi="Calibri"/>
          <w:b/>
          <w:color w:val="FFFFFF" w:themeColor="background1"/>
          <w:lang w:val="en-AU"/>
        </w:rPr>
        <w:t>Link to Strategic Risk</w:t>
      </w:r>
    </w:p>
    <w:p w14:paraId="1D09A099" w14:textId="77777777" w:rsidR="006F6287" w:rsidRDefault="00C474AC" w:rsidP="002B4253">
      <w:pPr>
        <w:keepNext/>
        <w:spacing w:before="240" w:after="60" w:line="276" w:lineRule="auto"/>
        <w:outlineLvl w:val="1"/>
        <w:rPr>
          <w:rFonts w:ascii="Calibri" w:eastAsia="Calibri" w:hAnsi="Calibri" w:cs="Arial"/>
          <w:b/>
          <w:bCs/>
          <w:i/>
          <w:iCs/>
          <w:color w:val="808080" w:themeColor="background1" w:themeShade="80"/>
          <w:sz w:val="16"/>
          <w:szCs w:val="16"/>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lang w:val="en-AU"/>
        </w:rPr>
        <w:t>Financial Sustainability - Inability to meet current and future expenditure</w:t>
      </w:r>
    </w:p>
    <w:p w14:paraId="1562D631" w14:textId="77777777" w:rsidR="00403C56" w:rsidRPr="00403C56" w:rsidRDefault="00C474AC" w:rsidP="002B4253">
      <w:pPr>
        <w:spacing w:line="276" w:lineRule="auto"/>
        <w:rPr>
          <w:rFonts w:ascii="Calibri" w:eastAsia="Calibri" w:hAnsi="Calibri"/>
          <w:lang w:val="en-AU"/>
        </w:rPr>
      </w:pPr>
      <w:r>
        <w:rPr>
          <w:rFonts w:ascii="Calibri" w:eastAsia="Calibri" w:hAnsi="Calibri"/>
          <w:lang w:val="en-AU"/>
        </w:rPr>
        <w:t xml:space="preserve">This report provides </w:t>
      </w:r>
      <w:r w:rsidR="0079288D">
        <w:rPr>
          <w:rFonts w:ascii="Calibri" w:eastAsia="Calibri" w:hAnsi="Calibri"/>
          <w:lang w:val="en-AU"/>
        </w:rPr>
        <w:t xml:space="preserve">Council with oversight of proposed </w:t>
      </w:r>
      <w:r w:rsidR="00D21FAD">
        <w:rPr>
          <w:rFonts w:ascii="Calibri" w:eastAsia="Calibri" w:hAnsi="Calibri"/>
          <w:lang w:val="en-AU"/>
        </w:rPr>
        <w:t xml:space="preserve">grant applications </w:t>
      </w:r>
      <w:r w:rsidR="0079288D">
        <w:rPr>
          <w:rFonts w:ascii="Calibri" w:eastAsia="Calibri" w:hAnsi="Calibri"/>
          <w:lang w:val="en-AU"/>
        </w:rPr>
        <w:t>that will result in</w:t>
      </w:r>
      <w:r w:rsidR="00D21FAD">
        <w:rPr>
          <w:rFonts w:ascii="Calibri" w:eastAsia="Calibri" w:hAnsi="Calibri"/>
          <w:lang w:val="en-AU"/>
        </w:rPr>
        <w:t xml:space="preserve"> </w:t>
      </w:r>
      <w:r w:rsidR="00DA5CAF">
        <w:rPr>
          <w:rFonts w:ascii="Calibri" w:eastAsia="Calibri" w:hAnsi="Calibri"/>
          <w:lang w:val="en-AU"/>
        </w:rPr>
        <w:t>the</w:t>
      </w:r>
      <w:r w:rsidR="00D21FAD">
        <w:rPr>
          <w:rFonts w:ascii="Calibri" w:eastAsia="Calibri" w:hAnsi="Calibri"/>
          <w:lang w:val="en-AU"/>
        </w:rPr>
        <w:t xml:space="preserve"> deliver</w:t>
      </w:r>
      <w:r w:rsidR="00FF5AC6">
        <w:rPr>
          <w:rFonts w:ascii="Calibri" w:eastAsia="Calibri" w:hAnsi="Calibri"/>
          <w:lang w:val="en-AU"/>
        </w:rPr>
        <w:t>y of</w:t>
      </w:r>
      <w:r w:rsidR="002129F1">
        <w:rPr>
          <w:rFonts w:ascii="Calibri" w:eastAsia="Calibri" w:hAnsi="Calibri"/>
          <w:lang w:val="en-AU"/>
        </w:rPr>
        <w:t xml:space="preserve"> </w:t>
      </w:r>
      <w:r w:rsidR="00781815">
        <w:rPr>
          <w:rFonts w:ascii="Calibri" w:eastAsia="Calibri" w:hAnsi="Calibri"/>
          <w:lang w:val="en-AU"/>
        </w:rPr>
        <w:t xml:space="preserve">important </w:t>
      </w:r>
      <w:r w:rsidR="00FD3831">
        <w:rPr>
          <w:rFonts w:ascii="Calibri" w:eastAsia="Calibri" w:hAnsi="Calibri"/>
          <w:lang w:val="en-AU"/>
        </w:rPr>
        <w:t xml:space="preserve">infrastructure </w:t>
      </w:r>
      <w:r w:rsidR="00DD618F">
        <w:rPr>
          <w:rFonts w:ascii="Calibri" w:eastAsia="Calibri" w:hAnsi="Calibri"/>
          <w:lang w:val="en-AU"/>
        </w:rPr>
        <w:t>to the community</w:t>
      </w:r>
      <w:r w:rsidR="00781815">
        <w:rPr>
          <w:rFonts w:ascii="Calibri" w:eastAsia="Calibri" w:hAnsi="Calibri"/>
          <w:lang w:val="en-AU"/>
        </w:rPr>
        <w:t xml:space="preserve"> </w:t>
      </w:r>
      <w:r w:rsidR="00FF5AC6">
        <w:rPr>
          <w:rFonts w:ascii="Calibri" w:eastAsia="Calibri" w:hAnsi="Calibri"/>
          <w:lang w:val="en-AU"/>
        </w:rPr>
        <w:t xml:space="preserve">and will reduce Council’s </w:t>
      </w:r>
      <w:r w:rsidR="008C207A">
        <w:rPr>
          <w:rFonts w:ascii="Calibri" w:eastAsia="Calibri" w:hAnsi="Calibri"/>
          <w:lang w:val="en-AU"/>
        </w:rPr>
        <w:t xml:space="preserve">financial </w:t>
      </w:r>
      <w:r w:rsidR="00FF5AC6">
        <w:rPr>
          <w:rFonts w:ascii="Calibri" w:eastAsia="Calibri" w:hAnsi="Calibri"/>
          <w:lang w:val="en-AU"/>
        </w:rPr>
        <w:t>contribution</w:t>
      </w:r>
      <w:r w:rsidR="008C207A">
        <w:rPr>
          <w:rFonts w:ascii="Calibri" w:eastAsia="Calibri" w:hAnsi="Calibri"/>
          <w:lang w:val="en-AU"/>
        </w:rPr>
        <w:t>.</w:t>
      </w:r>
    </w:p>
    <w:p w14:paraId="0BBFC9A8" w14:textId="77777777" w:rsidR="006F6287" w:rsidRPr="00E94556" w:rsidRDefault="00C474AC" w:rsidP="002B4253">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b/>
          <w:color w:val="FFFFFF" w:themeColor="background1"/>
          <w:lang w:val="en-AU"/>
        </w:rPr>
        <w:t xml:space="preserve"> </w:t>
      </w:r>
      <w:r w:rsidR="00F97AF3" w:rsidRPr="00E94556">
        <w:rPr>
          <w:rFonts w:ascii="Calibri" w:eastAsia="Calibri" w:hAnsi="Calibri"/>
          <w:b/>
          <w:color w:val="FFFFFF" w:themeColor="background1"/>
          <w:lang w:val="en-AU"/>
        </w:rPr>
        <w:t>Implementation Strategy</w:t>
      </w:r>
    </w:p>
    <w:p w14:paraId="57A7D9D1" w14:textId="77777777" w:rsidR="006F6287" w:rsidRDefault="00C474AC" w:rsidP="002B4253">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Critical Dates</w:t>
      </w:r>
    </w:p>
    <w:p w14:paraId="5D5C1212" w14:textId="77777777" w:rsidR="009A5FAB" w:rsidRDefault="00C474AC" w:rsidP="002B4253">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 xml:space="preserve">The closing dates for applications </w:t>
      </w:r>
      <w:r w:rsidR="00DA5CAF">
        <w:rPr>
          <w:rFonts w:ascii="Calibri" w:eastAsia="Calibri" w:hAnsi="Calibri" w:cs="Calibri"/>
          <w:color w:val="000000" w:themeColor="text1"/>
          <w:lang w:val="en-AU"/>
        </w:rPr>
        <w:t>were</w:t>
      </w:r>
      <w:r>
        <w:rPr>
          <w:rFonts w:ascii="Calibri" w:eastAsia="Calibri" w:hAnsi="Calibri" w:cs="Calibri"/>
          <w:color w:val="000000" w:themeColor="text1"/>
          <w:lang w:val="en-AU"/>
        </w:rPr>
        <w:t>:</w:t>
      </w:r>
    </w:p>
    <w:p w14:paraId="302E3301" w14:textId="77777777" w:rsidR="009A5FAB" w:rsidRDefault="00C474AC" w:rsidP="002B4253">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 xml:space="preserve">Growing Suburbs Fund – </w:t>
      </w:r>
      <w:r w:rsidRPr="00E20E7E">
        <w:rPr>
          <w:rFonts w:ascii="Calibri" w:eastAsia="Calibri" w:hAnsi="Calibri" w:cs="Calibri"/>
          <w:color w:val="000000" w:themeColor="text1"/>
          <w:lang w:val="en-AU"/>
        </w:rPr>
        <w:t>4</w:t>
      </w:r>
      <w:r w:rsidR="00C20408">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July 2022</w:t>
      </w:r>
    </w:p>
    <w:p w14:paraId="77676781" w14:textId="77777777" w:rsidR="005F7EB7" w:rsidRDefault="00C474AC" w:rsidP="002B4253">
      <w:pPr>
        <w:spacing w:line="276" w:lineRule="auto"/>
        <w:rPr>
          <w:rFonts w:ascii="Calibri" w:eastAsia="Calibri" w:hAnsi="Calibri" w:cs="Calibri"/>
          <w:color w:val="000000" w:themeColor="text1"/>
          <w:lang w:val="en-AU"/>
        </w:rPr>
        <w:sectPr w:rsidR="005F7EB7" w:rsidSect="00301E01">
          <w:headerReference w:type="default" r:id="rId47"/>
          <w:footerReference w:type="default" r:id="rId48"/>
          <w:pgSz w:w="11907" w:h="16840" w:code="9"/>
          <w:pgMar w:top="1440" w:right="1440" w:bottom="1440" w:left="1440" w:header="454" w:footer="454" w:gutter="0"/>
          <w:cols w:space="720"/>
          <w:formProt w:val="0"/>
        </w:sectPr>
      </w:pPr>
      <w:r>
        <w:rPr>
          <w:rFonts w:ascii="Calibri" w:eastAsia="Calibri" w:hAnsi="Calibri" w:cs="Calibri"/>
          <w:color w:val="000000" w:themeColor="text1"/>
          <w:lang w:val="en-AU"/>
        </w:rPr>
        <w:t xml:space="preserve">Local Sports Infrastructure Fund </w:t>
      </w:r>
      <w:r w:rsidR="00017274" w:rsidRPr="00E20E7E">
        <w:rPr>
          <w:rFonts w:ascii="Calibri" w:eastAsia="Calibri" w:hAnsi="Calibri" w:cs="Calibri"/>
          <w:color w:val="000000" w:themeColor="text1"/>
          <w:lang w:val="en-AU"/>
        </w:rPr>
        <w:t>12</w:t>
      </w:r>
      <w:r w:rsidR="00C20408">
        <w:rPr>
          <w:rFonts w:ascii="Calibri" w:eastAsia="Calibri" w:hAnsi="Calibri" w:cs="Calibri"/>
          <w:color w:val="000000" w:themeColor="text1"/>
          <w:lang w:val="en-AU"/>
        </w:rPr>
        <w:t xml:space="preserve"> </w:t>
      </w:r>
      <w:r w:rsidR="00017274">
        <w:rPr>
          <w:rFonts w:ascii="Calibri" w:eastAsia="Calibri" w:hAnsi="Calibri" w:cs="Calibri"/>
          <w:color w:val="000000" w:themeColor="text1"/>
          <w:lang w:val="en-AU"/>
        </w:rPr>
        <w:t>July 2022</w:t>
      </w:r>
      <w:r w:rsidR="0062176E">
        <w:rPr>
          <w:rFonts w:ascii="Calibri" w:eastAsia="Calibri" w:hAnsi="Calibri" w:cs="Calibri"/>
          <w:color w:val="000000" w:themeColor="text1"/>
          <w:lang w:val="en-AU"/>
        </w:rPr>
        <w:t xml:space="preserve"> </w:t>
      </w:r>
    </w:p>
    <w:p w14:paraId="54FABE44" w14:textId="77777777" w:rsidR="006F6287" w:rsidRPr="00E94556" w:rsidRDefault="00C474AC" w:rsidP="002B4253">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lastRenderedPageBreak/>
        <w:t xml:space="preserve"> Declaration of Conflict of Interest</w:t>
      </w:r>
    </w:p>
    <w:p w14:paraId="32622107" w14:textId="77777777" w:rsidR="006F6287" w:rsidRDefault="006F6287" w:rsidP="002B4253">
      <w:pPr>
        <w:spacing w:line="276" w:lineRule="auto"/>
        <w:rPr>
          <w:rFonts w:ascii="Calibri" w:eastAsia="Calibri" w:hAnsi="Calibri" w:cs="Calibri"/>
          <w:vanish/>
          <w:color w:val="808080" w:themeColor="background1" w:themeShade="80"/>
          <w:sz w:val="16"/>
          <w:szCs w:val="16"/>
          <w:lang w:val="en-AU"/>
        </w:rPr>
      </w:pPr>
    </w:p>
    <w:p w14:paraId="7999D9B7" w14:textId="77777777" w:rsidR="005F7EB7" w:rsidRDefault="00C474AC" w:rsidP="005F7EB7">
      <w:pPr>
        <w:spacing w:line="276" w:lineRule="auto"/>
        <w:rPr>
          <w:rFonts w:ascii="Calibri" w:eastAsia="Calibri" w:hAnsi="Calibri" w:cs="Calibri"/>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1E4228F5" w14:textId="77777777" w:rsidR="006F6287" w:rsidRPr="005F7EB7" w:rsidRDefault="00C474AC" w:rsidP="005F7EB7">
      <w:pPr>
        <w:keepNext/>
        <w:shd w:val="clear" w:color="auto" w:fill="003266"/>
        <w:spacing w:before="120" w:after="120" w:line="276" w:lineRule="auto"/>
        <w:outlineLvl w:val="0"/>
        <w:rPr>
          <w:rFonts w:ascii="Calibri" w:eastAsia="Calibri" w:hAnsi="Calibri"/>
          <w:b/>
          <w:color w:val="FFFFFF" w:themeColor="background1"/>
          <w:lang w:val="en-AU"/>
        </w:rPr>
      </w:pPr>
      <w:r w:rsidRPr="005F7EB7">
        <w:rPr>
          <w:rFonts w:ascii="Calibri" w:eastAsia="Calibri" w:hAnsi="Calibri"/>
          <w:b/>
          <w:color w:val="FFFFFF" w:themeColor="background1"/>
          <w:lang w:val="en-AU"/>
        </w:rPr>
        <w:t xml:space="preserve"> Conclusion</w:t>
      </w:r>
    </w:p>
    <w:p w14:paraId="6B2A12FF" w14:textId="77777777" w:rsidR="006F6287" w:rsidRDefault="006F6287" w:rsidP="002B4253">
      <w:pPr>
        <w:keepNext/>
        <w:spacing w:line="276" w:lineRule="auto"/>
        <w:rPr>
          <w:rFonts w:ascii="Calibri" w:eastAsia="Calibri" w:hAnsi="Calibri" w:cs="Calibri"/>
          <w:vanish/>
          <w:color w:val="808080" w:themeColor="background1" w:themeShade="80"/>
          <w:sz w:val="16"/>
          <w:szCs w:val="16"/>
          <w:lang w:val="en-AU"/>
        </w:rPr>
      </w:pPr>
    </w:p>
    <w:p w14:paraId="4827B23A" w14:textId="77777777" w:rsidR="006F6287" w:rsidRDefault="006F6287" w:rsidP="002B4253">
      <w:pPr>
        <w:keepNext/>
        <w:spacing w:line="276" w:lineRule="auto"/>
        <w:rPr>
          <w:rFonts w:ascii="Calibri" w:eastAsia="Calibri" w:hAnsi="Calibri" w:cs="Calibri"/>
          <w:vanish/>
          <w:color w:val="808080" w:themeColor="background1" w:themeShade="80"/>
          <w:sz w:val="16"/>
          <w:szCs w:val="16"/>
          <w:lang w:val="en-AU"/>
        </w:rPr>
      </w:pPr>
    </w:p>
    <w:p w14:paraId="35ED42FF" w14:textId="77777777" w:rsidR="00A11A83" w:rsidRPr="00E7384E" w:rsidRDefault="00C474AC" w:rsidP="002B4253">
      <w:pPr>
        <w:keepNext/>
        <w:spacing w:line="276" w:lineRule="auto"/>
        <w:rPr>
          <w:rFonts w:ascii="Calibri" w:eastAsia="Calibri" w:hAnsi="Calibri" w:cs="Calibri"/>
          <w:lang w:val="en-AU"/>
        </w:rPr>
      </w:pPr>
      <w:r w:rsidRPr="00E7384E">
        <w:rPr>
          <w:rFonts w:ascii="Calibri" w:eastAsia="Calibri" w:hAnsi="Calibri" w:cs="Calibri"/>
          <w:lang w:val="en-AU"/>
        </w:rPr>
        <w:t>After extensive consideration of the projects currently listed in Council’s 4 Year Capital Works Program</w:t>
      </w:r>
      <w:r w:rsidR="0039765F" w:rsidRPr="00E7384E">
        <w:rPr>
          <w:rFonts w:ascii="Calibri" w:eastAsia="Calibri" w:hAnsi="Calibri" w:cs="Calibri"/>
          <w:lang w:val="en-AU"/>
        </w:rPr>
        <w:t xml:space="preserve"> the projects identified within this report</w:t>
      </w:r>
      <w:r w:rsidRPr="00E7384E">
        <w:rPr>
          <w:rFonts w:ascii="Calibri" w:eastAsia="Calibri" w:hAnsi="Calibri" w:cs="Calibri"/>
          <w:lang w:val="en-AU"/>
        </w:rPr>
        <w:t xml:space="preserve"> were found to best meet the criteria and are recommended for Council approval for submission to the </w:t>
      </w:r>
      <w:r w:rsidR="00E7384E" w:rsidRPr="00E7384E">
        <w:rPr>
          <w:rFonts w:ascii="Calibri" w:eastAsia="Calibri" w:hAnsi="Calibri" w:cs="Calibri"/>
          <w:lang w:val="en-AU"/>
        </w:rPr>
        <w:t xml:space="preserve">2022-23 Growing Suburb Fund and </w:t>
      </w:r>
      <w:r w:rsidR="00690635">
        <w:rPr>
          <w:rFonts w:ascii="Calibri" w:eastAsia="Calibri" w:hAnsi="Calibri" w:cs="Calibri"/>
          <w:lang w:val="en-AU"/>
        </w:rPr>
        <w:t xml:space="preserve">2022 </w:t>
      </w:r>
      <w:r w:rsidR="00E7384E" w:rsidRPr="00E7384E">
        <w:rPr>
          <w:rFonts w:ascii="Calibri" w:eastAsia="Calibri" w:hAnsi="Calibri" w:cs="Calibri"/>
          <w:lang w:val="en-AU"/>
        </w:rPr>
        <w:t xml:space="preserve">Local Sports Infrastructure </w:t>
      </w:r>
      <w:r w:rsidR="00E7384E" w:rsidRPr="00E20E7E">
        <w:rPr>
          <w:rFonts w:ascii="Calibri" w:eastAsia="Calibri" w:hAnsi="Calibri" w:cs="Calibri"/>
          <w:lang w:val="en-AU"/>
        </w:rPr>
        <w:t>Fund</w:t>
      </w:r>
      <w:r w:rsidR="00E7384E" w:rsidRPr="00E7384E">
        <w:rPr>
          <w:rFonts w:ascii="Calibri" w:eastAsia="Calibri" w:hAnsi="Calibri" w:cs="Calibri"/>
          <w:lang w:val="en-AU"/>
        </w:rPr>
        <w:t xml:space="preserve"> g</w:t>
      </w:r>
      <w:r w:rsidRPr="00E7384E">
        <w:rPr>
          <w:rFonts w:ascii="Calibri" w:eastAsia="Calibri" w:hAnsi="Calibri" w:cs="Calibri"/>
          <w:lang w:val="en-AU"/>
        </w:rPr>
        <w:t>rant program</w:t>
      </w:r>
      <w:r w:rsidR="00E7384E" w:rsidRPr="00E7384E">
        <w:rPr>
          <w:rFonts w:ascii="Calibri" w:eastAsia="Calibri" w:hAnsi="Calibri" w:cs="Calibri"/>
          <w:lang w:val="en-AU"/>
        </w:rPr>
        <w:t>s</w:t>
      </w:r>
      <w:r w:rsidRPr="00E7384E">
        <w:rPr>
          <w:rFonts w:ascii="Calibri" w:eastAsia="Calibri" w:hAnsi="Calibri" w:cs="Calibri"/>
          <w:lang w:val="en-AU"/>
        </w:rPr>
        <w:t>.</w:t>
      </w:r>
    </w:p>
    <w:p w14:paraId="52A273A4" w14:textId="2BB77A32" w:rsidR="00A77B3E" w:rsidRDefault="00C474AC">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9" w:name="_Toc108700105"/>
      <w:r>
        <w:rPr>
          <w:rFonts w:ascii="Calibri" w:eastAsia="Calibri" w:hAnsi="Calibri" w:cs="Calibri"/>
          <w:color w:val="000000"/>
        </w:rPr>
        <w:instrText>5.1.3</w:instrText>
      </w:r>
      <w:r>
        <w:rPr>
          <w:rFonts w:ascii="Calibri" w:eastAsia="Calibri" w:hAnsi="Calibri" w:cs="Calibri"/>
          <w:color w:val="000000"/>
        </w:rPr>
        <w:tab/>
        <w:instrText xml:space="preserve">Regional Sports and Aquatic Centre at </w:instrText>
      </w:r>
      <w:proofErr w:type="spellStart"/>
      <w:r>
        <w:rPr>
          <w:rFonts w:ascii="Calibri" w:eastAsia="Calibri" w:hAnsi="Calibri" w:cs="Calibri"/>
          <w:color w:val="000000"/>
        </w:rPr>
        <w:instrText>Mernda</w:instrText>
      </w:r>
      <w:proofErr w:type="spellEnd"/>
      <w:r>
        <w:rPr>
          <w:rFonts w:ascii="Calibri" w:eastAsia="Calibri" w:hAnsi="Calibri" w:cs="Calibri"/>
          <w:color w:val="000000"/>
        </w:rPr>
        <w:instrText xml:space="preserve"> Business Case</w:instrText>
      </w:r>
      <w:bookmarkEnd w:id="29"/>
      <w:r>
        <w:rPr>
          <w:rFonts w:ascii="Calibri" w:eastAsia="Calibri" w:hAnsi="Calibri" w:cs="Calibri"/>
          <w:color w:val="000000"/>
        </w:rPr>
        <w:instrText>" \f \l 3</w:instrText>
      </w:r>
      <w:r>
        <w:rPr>
          <w:rFonts w:ascii="Calibri" w:eastAsia="Calibri" w:hAnsi="Calibri" w:cs="Calibri"/>
          <w:color w:val="000000"/>
        </w:rPr>
        <w:fldChar w:fldCharType="end"/>
      </w:r>
      <w:bookmarkStart w:id="30" w:name="5.1.3__Regional_Sports_and_Aquatic_Cent"/>
      <w:r>
        <w:rPr>
          <w:rFonts w:ascii="Calibri" w:eastAsia="Calibri" w:hAnsi="Calibri" w:cs="Calibri"/>
          <w:color w:val="FFFFFF"/>
          <w:sz w:val="4"/>
        </w:rPr>
        <w:t>5.1.3</w:t>
      </w:r>
      <w:r>
        <w:rPr>
          <w:rFonts w:ascii="Calibri" w:eastAsia="Calibri" w:hAnsi="Calibri" w:cs="Calibri"/>
          <w:color w:val="FFFFFF"/>
          <w:sz w:val="4"/>
        </w:rPr>
        <w:tab/>
        <w:t xml:space="preserve">Regional Sports and Aquatic Centre at </w:t>
      </w:r>
      <w:proofErr w:type="spellStart"/>
      <w:r>
        <w:rPr>
          <w:rFonts w:ascii="Calibri" w:eastAsia="Calibri" w:hAnsi="Calibri" w:cs="Calibri"/>
          <w:color w:val="FFFFFF"/>
          <w:sz w:val="4"/>
        </w:rPr>
        <w:t>Mernda</w:t>
      </w:r>
      <w:proofErr w:type="spellEnd"/>
      <w:r>
        <w:rPr>
          <w:rFonts w:ascii="Calibri" w:eastAsia="Calibri" w:hAnsi="Calibri" w:cs="Calibri"/>
          <w:color w:val="FFFFFF"/>
          <w:sz w:val="4"/>
        </w:rPr>
        <w:t xml:space="preserve"> Business Case</w:t>
      </w:r>
    </w:p>
    <w:p w14:paraId="3D3B3BE9" w14:textId="77777777" w:rsidR="006F6287" w:rsidRDefault="00C474AC" w:rsidP="00ED6DB8">
      <w:pPr>
        <w:spacing w:before="120" w:after="120" w:line="360" w:lineRule="auto"/>
        <w:rPr>
          <w:rFonts w:ascii="Calibri" w:eastAsia="Calibri" w:hAnsi="Calibri" w:cs="Calibri"/>
          <w:color w:val="003266"/>
          <w:sz w:val="28"/>
          <w:szCs w:val="28"/>
          <w:lang w:val="en-AU"/>
        </w:rPr>
      </w:pPr>
      <w:bookmarkStart w:id="31" w:name="_Hlk107049389"/>
      <w:bookmarkEnd w:id="30"/>
      <w:bookmarkEnd w:id="31"/>
      <w:r w:rsidRPr="2DB03E27">
        <w:rPr>
          <w:rFonts w:ascii="Calibri" w:eastAsia="Calibri" w:hAnsi="Calibri"/>
          <w:b/>
          <w:bCs/>
          <w:color w:val="003266"/>
          <w:sz w:val="28"/>
          <w:szCs w:val="28"/>
          <w:lang w:val="en-AU"/>
        </w:rPr>
        <w:t>5.1.3 Regional Sports and Aquatic Centre at Mernda Business Case</w:t>
      </w:r>
    </w:p>
    <w:p w14:paraId="2476319D" w14:textId="77777777" w:rsidR="002F51EE" w:rsidRPr="002F51EE" w:rsidRDefault="00C474AC" w:rsidP="002F51EE">
      <w:pPr>
        <w:spacing w:before="120" w:after="120" w:line="276" w:lineRule="auto"/>
        <w:rPr>
          <w:rFonts w:ascii="Calibri" w:eastAsia="Calibri" w:hAnsi="Calibri" w:cs="Calibri"/>
          <w:color w:val="000000"/>
          <w:lang w:val="en-AU"/>
        </w:rPr>
      </w:pPr>
      <w:r w:rsidRPr="002F51EE">
        <w:rPr>
          <w:rFonts w:ascii="Calibri" w:eastAsia="Calibri" w:hAnsi="Calibri" w:cs="Calibri"/>
          <w:b/>
          <w:bCs/>
          <w:color w:val="000000" w:themeColor="text1"/>
          <w:lang w:val="en-AU"/>
        </w:rPr>
        <w:t>Responsible Officer</w:t>
      </w:r>
      <w:r w:rsidRPr="002F51EE">
        <w:rPr>
          <w:rFonts w:ascii="Calibri" w:hAnsi="Calibri"/>
          <w:lang w:val="en-AU"/>
        </w:rPr>
        <w:tab/>
      </w:r>
      <w:r w:rsidRPr="002F51EE">
        <w:rPr>
          <w:rFonts w:ascii="Calibri" w:hAnsi="Calibri"/>
          <w:lang w:val="en-AU"/>
        </w:rPr>
        <w:tab/>
      </w:r>
      <w:r w:rsidRPr="002F51EE">
        <w:rPr>
          <w:rFonts w:ascii="Calibri" w:eastAsia="Calibri" w:hAnsi="Calibri" w:cs="Calibri"/>
          <w:lang w:val="en-AU"/>
        </w:rPr>
        <w:t>Director Community Wellbeing</w:t>
      </w:r>
    </w:p>
    <w:p w14:paraId="655A10F3" w14:textId="77777777" w:rsidR="002F51EE" w:rsidRPr="002F51EE" w:rsidRDefault="00C474AC" w:rsidP="002F51EE">
      <w:pPr>
        <w:spacing w:before="120" w:after="120" w:line="276" w:lineRule="auto"/>
        <w:rPr>
          <w:rFonts w:ascii="Calibri" w:eastAsia="Calibri" w:hAnsi="Calibri" w:cs="Calibri"/>
          <w:color w:val="000000"/>
          <w:lang w:val="en-AU"/>
        </w:rPr>
      </w:pPr>
      <w:r w:rsidRPr="002F51EE">
        <w:rPr>
          <w:rFonts w:ascii="Calibri" w:eastAsia="Calibri" w:hAnsi="Calibri" w:cs="Calibri"/>
          <w:b/>
          <w:bCs/>
          <w:color w:val="000000" w:themeColor="text1"/>
          <w:lang w:val="en-AU"/>
        </w:rPr>
        <w:t>Author</w:t>
      </w:r>
      <w:r w:rsidRPr="002F51EE">
        <w:rPr>
          <w:rFonts w:ascii="Calibri" w:hAnsi="Calibri"/>
          <w:lang w:val="en-AU"/>
        </w:rPr>
        <w:tab/>
      </w:r>
      <w:r w:rsidRPr="002F51EE">
        <w:rPr>
          <w:rFonts w:ascii="Calibri" w:hAnsi="Calibri"/>
          <w:lang w:val="en-AU"/>
        </w:rPr>
        <w:tab/>
      </w:r>
      <w:r w:rsidRPr="002F51EE">
        <w:rPr>
          <w:rFonts w:ascii="Calibri" w:hAnsi="Calibri"/>
          <w:lang w:val="en-AU"/>
        </w:rPr>
        <w:tab/>
      </w:r>
      <w:r w:rsidRPr="002F51EE">
        <w:rPr>
          <w:rFonts w:ascii="Calibri" w:hAnsi="Calibri"/>
          <w:lang w:val="en-AU"/>
        </w:rPr>
        <w:tab/>
      </w:r>
      <w:r w:rsidR="00100B34" w:rsidRPr="3B5DAEA3">
        <w:rPr>
          <w:rFonts w:ascii="Calibri" w:eastAsia="Calibri" w:hAnsi="Calibri" w:cs="Calibri"/>
          <w:lang w:val="en-AU"/>
        </w:rPr>
        <w:t>Agata Chmielewski, Manager Strategic Projects</w:t>
      </w:r>
    </w:p>
    <w:p w14:paraId="4B492DF7" w14:textId="77777777" w:rsidR="00100B34" w:rsidRDefault="00C474AC" w:rsidP="00100B34">
      <w:pPr>
        <w:spacing w:before="120" w:after="120" w:line="276" w:lineRule="auto"/>
        <w:ind w:left="2880" w:hanging="2880"/>
        <w:rPr>
          <w:rFonts w:ascii="Calibri" w:hAnsi="Calibri"/>
          <w:lang w:val="en-AU"/>
        </w:rPr>
      </w:pPr>
      <w:r w:rsidRPr="3B5DAEA3">
        <w:rPr>
          <w:rFonts w:ascii="Calibri" w:eastAsia="Calibri" w:hAnsi="Calibri" w:cs="Calibri"/>
          <w:b/>
          <w:bCs/>
          <w:color w:val="000000" w:themeColor="text1"/>
          <w:lang w:val="en-AU"/>
        </w:rPr>
        <w:t>In Attendance</w:t>
      </w:r>
      <w:r>
        <w:rPr>
          <w:rFonts w:ascii="Calibri" w:hAnsi="Calibri"/>
          <w:lang w:val="en-AU"/>
        </w:rPr>
        <w:tab/>
      </w:r>
      <w:r w:rsidRPr="3B5DAEA3">
        <w:rPr>
          <w:rFonts w:ascii="Calibri" w:eastAsia="Calibri" w:hAnsi="Calibri" w:cs="Calibri"/>
          <w:lang w:val="en-AU"/>
        </w:rPr>
        <w:t>Agata Chmielewski, Manager Strategic Projects</w:t>
      </w:r>
    </w:p>
    <w:p w14:paraId="517547F4" w14:textId="77777777" w:rsidR="002F51EE" w:rsidRPr="002F51EE" w:rsidRDefault="00C474AC" w:rsidP="00100B34">
      <w:pPr>
        <w:spacing w:before="120" w:after="120" w:line="276" w:lineRule="auto"/>
        <w:ind w:left="2880" w:hanging="2880"/>
        <w:rPr>
          <w:rFonts w:ascii="Calibri" w:eastAsia="Calibri" w:hAnsi="Calibri" w:cs="Calibri"/>
          <w:b/>
          <w:color w:val="000000"/>
          <w:lang w:val="en-AU"/>
        </w:rPr>
      </w:pPr>
      <w:r w:rsidRPr="002F51EE">
        <w:rPr>
          <w:rFonts w:ascii="Calibri" w:eastAsia="Calibri" w:hAnsi="Calibri" w:cs="Calibri"/>
          <w:b/>
          <w:bCs/>
          <w:color w:val="000000" w:themeColor="text1"/>
          <w:lang w:val="en-AU"/>
        </w:rPr>
        <w:t>Attachments</w:t>
      </w:r>
      <w:r w:rsidRPr="002F51EE">
        <w:rPr>
          <w:rFonts w:ascii="Calibri" w:hAnsi="Calibri"/>
          <w:lang w:val="en-AU"/>
        </w:rPr>
        <w:tab/>
      </w:r>
    </w:p>
    <w:p w14:paraId="1B5632B6" w14:textId="77777777" w:rsidR="0016662D" w:rsidRDefault="00C474AC">
      <w:pPr>
        <w:numPr>
          <w:ilvl w:val="0"/>
          <w:numId w:val="3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1 - RSAC at Mernda Final Business Case [</w:t>
      </w:r>
      <w:r>
        <w:rPr>
          <w:rFonts w:ascii="Calibri" w:eastAsia="Calibri" w:hAnsi="Calibri" w:cs="Calibri"/>
          <w:b/>
          <w:bCs/>
          <w:color w:val="000000"/>
          <w:lang w:val="en-AU"/>
        </w:rPr>
        <w:t>5.1.3.1</w:t>
      </w:r>
      <w:r>
        <w:rPr>
          <w:rFonts w:ascii="Calibri" w:eastAsia="Calibri" w:hAnsi="Calibri" w:cs="Calibri"/>
          <w:color w:val="000000"/>
          <w:lang w:val="en-AU"/>
        </w:rPr>
        <w:t xml:space="preserve"> - 105 pages]</w:t>
      </w:r>
    </w:p>
    <w:p w14:paraId="54E42624" w14:textId="77777777" w:rsidR="0016662D" w:rsidRDefault="00C474AC">
      <w:pPr>
        <w:numPr>
          <w:ilvl w:val="0"/>
          <w:numId w:val="3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Appendix C - Active Xchange Social Value Model report [</w:t>
      </w:r>
      <w:r>
        <w:rPr>
          <w:rFonts w:ascii="Calibri" w:eastAsia="Calibri" w:hAnsi="Calibri" w:cs="Calibri"/>
          <w:b/>
          <w:bCs/>
          <w:color w:val="000000"/>
          <w:lang w:val="en-AU"/>
        </w:rPr>
        <w:t>5.1.3.2</w:t>
      </w:r>
      <w:r>
        <w:rPr>
          <w:rFonts w:ascii="Calibri" w:eastAsia="Calibri" w:hAnsi="Calibri" w:cs="Calibri"/>
          <w:color w:val="000000"/>
          <w:lang w:val="en-AU"/>
        </w:rPr>
        <w:t xml:space="preserve"> - 2 pages]</w:t>
      </w:r>
    </w:p>
    <w:p w14:paraId="4F980B7E" w14:textId="77777777" w:rsidR="0016662D" w:rsidRDefault="00C474AC">
      <w:pPr>
        <w:numPr>
          <w:ilvl w:val="0"/>
          <w:numId w:val="3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Appendix F - Options Assessment Paper [</w:t>
      </w:r>
      <w:r>
        <w:rPr>
          <w:rFonts w:ascii="Calibri" w:eastAsia="Calibri" w:hAnsi="Calibri" w:cs="Calibri"/>
          <w:b/>
          <w:bCs/>
          <w:color w:val="000000"/>
          <w:lang w:val="en-AU"/>
        </w:rPr>
        <w:t>5.1.3.3</w:t>
      </w:r>
      <w:r>
        <w:rPr>
          <w:rFonts w:ascii="Calibri" w:eastAsia="Calibri" w:hAnsi="Calibri" w:cs="Calibri"/>
          <w:color w:val="000000"/>
          <w:lang w:val="en-AU"/>
        </w:rPr>
        <w:t xml:space="preserve"> - 48 pages]</w:t>
      </w:r>
    </w:p>
    <w:p w14:paraId="16FDC781" w14:textId="77777777" w:rsidR="0016662D" w:rsidRDefault="00C474AC">
      <w:pPr>
        <w:numPr>
          <w:ilvl w:val="0"/>
          <w:numId w:val="3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Appendix G - Aquatics Capital Projects Lessons Learned [</w:t>
      </w:r>
      <w:r>
        <w:rPr>
          <w:rFonts w:ascii="Calibri" w:eastAsia="Calibri" w:hAnsi="Calibri" w:cs="Calibri"/>
          <w:b/>
          <w:bCs/>
          <w:color w:val="000000"/>
          <w:lang w:val="en-AU"/>
        </w:rPr>
        <w:t>5.1.3.4</w:t>
      </w:r>
      <w:r>
        <w:rPr>
          <w:rFonts w:ascii="Calibri" w:eastAsia="Calibri" w:hAnsi="Calibri" w:cs="Calibri"/>
          <w:color w:val="000000"/>
          <w:lang w:val="en-AU"/>
        </w:rPr>
        <w:t xml:space="preserve"> - 9 pages]</w:t>
      </w:r>
    </w:p>
    <w:p w14:paraId="20DB5477" w14:textId="77777777" w:rsidR="0016662D" w:rsidRDefault="00C474AC">
      <w:pPr>
        <w:numPr>
          <w:ilvl w:val="0"/>
          <w:numId w:val="3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Appendix H - Project Development and Due Diligence Assessment [</w:t>
      </w:r>
      <w:r>
        <w:rPr>
          <w:rFonts w:ascii="Calibri" w:eastAsia="Calibri" w:hAnsi="Calibri" w:cs="Calibri"/>
          <w:b/>
          <w:bCs/>
          <w:color w:val="000000"/>
          <w:lang w:val="en-AU"/>
        </w:rPr>
        <w:t>5.1.3.5</w:t>
      </w:r>
      <w:r>
        <w:rPr>
          <w:rFonts w:ascii="Calibri" w:eastAsia="Calibri" w:hAnsi="Calibri" w:cs="Calibri"/>
          <w:color w:val="000000"/>
          <w:lang w:val="en-AU"/>
        </w:rPr>
        <w:t xml:space="preserve"> - 2 pages]</w:t>
      </w:r>
    </w:p>
    <w:p w14:paraId="19442057" w14:textId="77777777" w:rsidR="0016662D" w:rsidRDefault="00C474AC">
      <w:pPr>
        <w:numPr>
          <w:ilvl w:val="0"/>
          <w:numId w:val="3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Appendix I - Procurement Options Paper [</w:t>
      </w:r>
      <w:r>
        <w:rPr>
          <w:rFonts w:ascii="Calibri" w:eastAsia="Calibri" w:hAnsi="Calibri" w:cs="Calibri"/>
          <w:b/>
          <w:bCs/>
          <w:color w:val="000000"/>
          <w:lang w:val="en-AU"/>
        </w:rPr>
        <w:t>5.1.3.6</w:t>
      </w:r>
      <w:r>
        <w:rPr>
          <w:rFonts w:ascii="Calibri" w:eastAsia="Calibri" w:hAnsi="Calibri" w:cs="Calibri"/>
          <w:color w:val="000000"/>
          <w:lang w:val="en-AU"/>
        </w:rPr>
        <w:t xml:space="preserve"> - 18 pages]</w:t>
      </w:r>
    </w:p>
    <w:p w14:paraId="65996B8A" w14:textId="77777777" w:rsidR="0016662D" w:rsidRDefault="00C474AC">
      <w:pPr>
        <w:numPr>
          <w:ilvl w:val="0"/>
          <w:numId w:val="3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Appendix J - Peer Review Cost Plan [</w:t>
      </w:r>
      <w:r>
        <w:rPr>
          <w:rFonts w:ascii="Calibri" w:eastAsia="Calibri" w:hAnsi="Calibri" w:cs="Calibri"/>
          <w:b/>
          <w:bCs/>
          <w:color w:val="000000"/>
          <w:lang w:val="en-AU"/>
        </w:rPr>
        <w:t>5.1.3.7</w:t>
      </w:r>
      <w:r>
        <w:rPr>
          <w:rFonts w:ascii="Calibri" w:eastAsia="Calibri" w:hAnsi="Calibri" w:cs="Calibri"/>
          <w:color w:val="000000"/>
          <w:lang w:val="en-AU"/>
        </w:rPr>
        <w:t xml:space="preserve"> - 78 pages]</w:t>
      </w:r>
    </w:p>
    <w:p w14:paraId="49BF8757" w14:textId="77777777" w:rsidR="0016662D" w:rsidRDefault="00C474AC">
      <w:pPr>
        <w:numPr>
          <w:ilvl w:val="0"/>
          <w:numId w:val="3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Appendix K - Financial Assumptions and CBA Methodology [</w:t>
      </w:r>
      <w:r>
        <w:rPr>
          <w:rFonts w:ascii="Calibri" w:eastAsia="Calibri" w:hAnsi="Calibri" w:cs="Calibri"/>
          <w:b/>
          <w:bCs/>
          <w:color w:val="000000"/>
          <w:lang w:val="en-AU"/>
        </w:rPr>
        <w:t>5.1.3.8</w:t>
      </w:r>
      <w:r>
        <w:rPr>
          <w:rFonts w:ascii="Calibri" w:eastAsia="Calibri" w:hAnsi="Calibri" w:cs="Calibri"/>
          <w:color w:val="000000"/>
          <w:lang w:val="en-AU"/>
        </w:rPr>
        <w:t xml:space="preserve"> - 11 pages]</w:t>
      </w:r>
    </w:p>
    <w:p w14:paraId="53B7F842" w14:textId="77777777" w:rsidR="0016662D" w:rsidRDefault="00C474AC">
      <w:pPr>
        <w:numPr>
          <w:ilvl w:val="0"/>
          <w:numId w:val="3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Appendix L - Preliminary Risk Register [</w:t>
      </w:r>
      <w:r>
        <w:rPr>
          <w:rFonts w:ascii="Calibri" w:eastAsia="Calibri" w:hAnsi="Calibri" w:cs="Calibri"/>
          <w:b/>
          <w:bCs/>
          <w:color w:val="000000"/>
          <w:lang w:val="en-AU"/>
        </w:rPr>
        <w:t>5.1.3.9</w:t>
      </w:r>
      <w:r>
        <w:rPr>
          <w:rFonts w:ascii="Calibri" w:eastAsia="Calibri" w:hAnsi="Calibri" w:cs="Calibri"/>
          <w:color w:val="000000"/>
          <w:lang w:val="en-AU"/>
        </w:rPr>
        <w:t xml:space="preserve"> - 3 pages]</w:t>
      </w:r>
    </w:p>
    <w:p w14:paraId="53BBEC25" w14:textId="77777777" w:rsidR="0016662D" w:rsidRDefault="00C474AC">
      <w:pPr>
        <w:numPr>
          <w:ilvl w:val="0"/>
          <w:numId w:val="3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2 - Previous planning and Council decisions for RSAC [</w:t>
      </w:r>
      <w:r>
        <w:rPr>
          <w:rFonts w:ascii="Calibri" w:eastAsia="Calibri" w:hAnsi="Calibri" w:cs="Calibri"/>
          <w:b/>
          <w:bCs/>
          <w:color w:val="000000"/>
          <w:lang w:val="en-AU"/>
        </w:rPr>
        <w:t>5.1.3.10</w:t>
      </w:r>
      <w:r>
        <w:rPr>
          <w:rFonts w:ascii="Calibri" w:eastAsia="Calibri" w:hAnsi="Calibri" w:cs="Calibri"/>
          <w:color w:val="000000"/>
          <w:lang w:val="en-AU"/>
        </w:rPr>
        <w:t xml:space="preserve"> - 2 pages]</w:t>
      </w:r>
    </w:p>
    <w:p w14:paraId="6B5F1E0E" w14:textId="77777777" w:rsidR="0003338A" w:rsidRDefault="00C474AC" w:rsidP="00100B34">
      <w:pPr>
        <w:spacing w:line="276" w:lineRule="auto"/>
        <w:rPr>
          <w:rFonts w:ascii="Calibri" w:eastAsia="Calibri" w:hAnsi="Calibri" w:cs="Arial"/>
        </w:rPr>
        <w:sectPr w:rsidR="0003338A">
          <w:headerReference w:type="default" r:id="rId49"/>
          <w:footerReference w:type="default" r:id="rId50"/>
          <w:pgSz w:w="11906" w:h="16838"/>
          <w:pgMar w:top="1440" w:right="1440" w:bottom="1440" w:left="1440" w:header="454" w:footer="454" w:gutter="0"/>
          <w:cols w:space="720"/>
          <w:docGrid w:linePitch="360"/>
        </w:sectPr>
      </w:pPr>
      <w:r w:rsidRPr="002F51EE">
        <w:rPr>
          <w:rFonts w:ascii="Calibri" w:eastAsia="Calibri" w:hAnsi="Calibri" w:cs="Calibri"/>
          <w:sz w:val="2"/>
          <w:szCs w:val="2"/>
          <w:lang w:val="en-AU"/>
        </w:rPr>
        <w:t xml:space="preserve"> </w:t>
      </w:r>
      <w:r w:rsidRPr="002F51EE">
        <w:rPr>
          <w:rFonts w:ascii="Calibri" w:eastAsia="Calibri" w:hAnsi="Calibri" w:cs="Calibri"/>
          <w:color w:val="000000" w:themeColor="text1"/>
          <w:lang w:val="en-AU"/>
        </w:rPr>
        <w:br/>
      </w:r>
      <w:r w:rsidRPr="002F51EE">
        <w:rPr>
          <w:rFonts w:ascii="Calibri" w:eastAsia="Calibri" w:hAnsi="Calibri" w:cs="Calibri"/>
        </w:rPr>
        <w:t xml:space="preserve">These attachments have been designated as confidential by the </w:t>
      </w:r>
      <w:r w:rsidRPr="002F51EE">
        <w:rPr>
          <w:rFonts w:ascii="Calibri" w:eastAsia="Calibri" w:hAnsi="Calibri" w:cs="Calibri"/>
          <w:lang w:val="en-AU"/>
        </w:rPr>
        <w:t>Director Community Wellbeing</w:t>
      </w:r>
      <w:r w:rsidRPr="002F51EE">
        <w:rPr>
          <w:rFonts w:ascii="Calibri" w:eastAsia="Calibri" w:hAnsi="Calibri" w:cs="Calibri"/>
        </w:rPr>
        <w:t>, under delegation from the Chief Executive Officer, in accordance with Rule 53 of the Governance Rules 2021 and sections 66(5) and 3(1) of the </w:t>
      </w:r>
      <w:r w:rsidRPr="002F51EE">
        <w:rPr>
          <w:rFonts w:ascii="Calibri" w:eastAsia="Calibri" w:hAnsi="Calibri" w:cs="Calibri"/>
          <w:i/>
          <w:iCs/>
        </w:rPr>
        <w:t>Local Government Act 2020</w:t>
      </w:r>
      <w:r w:rsidRPr="002F51EE">
        <w:rPr>
          <w:rFonts w:ascii="Calibri" w:eastAsia="Calibri" w:hAnsi="Calibri" w:cs="Calibri"/>
        </w:rPr>
        <w:t> on the grounds that it contains private commercial information, being information provided by a business, commercial or financial undertaking that—</w:t>
      </w:r>
      <w:r w:rsidRPr="002F51EE">
        <w:rPr>
          <w:rFonts w:ascii="Calibri" w:eastAsia="Calibri" w:hAnsi="Calibri" w:cs="Calibri"/>
        </w:rPr>
        <w:br/>
        <w:t>(i) relates to trade secrets; or</w:t>
      </w:r>
      <w:r w:rsidRPr="002F51EE">
        <w:rPr>
          <w:rFonts w:ascii="Calibri" w:eastAsia="Calibri" w:hAnsi="Calibri" w:cs="Calibri"/>
        </w:rPr>
        <w:br/>
        <w:t>(ii) if released, would unreasonably expose the business, commercial or financial undertaking to disadvantage.</w:t>
      </w:r>
      <w:r w:rsidRPr="002F51EE">
        <w:rPr>
          <w:rFonts w:ascii="Calibri" w:eastAsia="Calibri" w:hAnsi="Calibri" w:cs="Calibri"/>
        </w:rPr>
        <w:br/>
        <w:t>In particular the attachments </w:t>
      </w:r>
      <w:r w:rsidRPr="2CE5B203">
        <w:rPr>
          <w:rFonts w:ascii="Calibri" w:eastAsia="Calibri" w:hAnsi="Calibri" w:cs="Calibri"/>
        </w:rPr>
        <w:t>contain</w:t>
      </w:r>
      <w:r w:rsidRPr="002F51EE">
        <w:rPr>
          <w:rFonts w:ascii="Calibri" w:eastAsia="Calibri" w:hAnsi="Calibri" w:cs="Calibri"/>
        </w:rPr>
        <w:t xml:space="preserve"> infor</w:t>
      </w:r>
      <w:r w:rsidRPr="2CE5B203">
        <w:rPr>
          <w:rFonts w:asciiTheme="minorHAnsi" w:eastAsia="Calibri" w:hAnsiTheme="minorHAnsi" w:cs="Arial"/>
        </w:rPr>
        <w:t xml:space="preserve">mation that </w:t>
      </w:r>
      <w:r w:rsidRPr="2CE5B203">
        <w:rPr>
          <w:rFonts w:asciiTheme="minorHAnsi" w:hAnsiTheme="minorHAnsi" w:cs="Arial"/>
          <w:shd w:val="clear" w:color="auto" w:fill="FFFFFF"/>
        </w:rPr>
        <w:t>includes budget details and may prejudice future procurement processes</w:t>
      </w:r>
      <w:r w:rsidRPr="2CE5B203">
        <w:rPr>
          <w:rFonts w:asciiTheme="minorHAnsi" w:eastAsia="Calibri" w:hAnsiTheme="minorHAnsi" w:cs="Arial"/>
        </w:rPr>
        <w:t xml:space="preserve"> </w:t>
      </w:r>
    </w:p>
    <w:p w14:paraId="3B10FE64" w14:textId="77777777" w:rsidR="002F51EE" w:rsidRPr="00100B34" w:rsidRDefault="00C474AC" w:rsidP="00100B34">
      <w:pPr>
        <w:keepNext/>
        <w:shd w:val="clear" w:color="auto" w:fill="003266"/>
        <w:spacing w:before="120" w:after="120" w:line="276" w:lineRule="auto"/>
        <w:outlineLvl w:val="0"/>
        <w:rPr>
          <w:rFonts w:ascii="Calibri" w:eastAsia="Calibri" w:hAnsi="Calibri"/>
          <w:b/>
          <w:color w:val="FFFFFF"/>
          <w:lang w:val="en-AU"/>
        </w:rPr>
      </w:pPr>
      <w:r w:rsidRPr="00100B34">
        <w:rPr>
          <w:rFonts w:ascii="Calibri" w:eastAsia="Calibri" w:hAnsi="Calibri"/>
          <w:b/>
          <w:color w:val="FFFFFF" w:themeColor="background1"/>
          <w:lang w:val="en-AU"/>
        </w:rPr>
        <w:lastRenderedPageBreak/>
        <w:t xml:space="preserve"> Purpose</w:t>
      </w:r>
      <w:r w:rsidRPr="00100B34">
        <w:rPr>
          <w:rFonts w:ascii="Calibri" w:hAnsi="Calibri"/>
          <w:b/>
          <w:color w:val="FFFFFF" w:themeColor="background1"/>
          <w:lang w:val="en-AU"/>
        </w:rPr>
        <w:tab/>
      </w:r>
      <w:r w:rsidRPr="00100B34">
        <w:rPr>
          <w:rFonts w:ascii="Calibri" w:hAnsi="Calibri"/>
          <w:b/>
          <w:color w:val="FFFFFF" w:themeColor="background1"/>
          <w:lang w:val="en-AU"/>
        </w:rPr>
        <w:tab/>
      </w:r>
      <w:r w:rsidRPr="00100B34">
        <w:rPr>
          <w:rFonts w:ascii="Calibri" w:hAnsi="Calibri"/>
          <w:b/>
          <w:color w:val="FFFFFF" w:themeColor="background1"/>
          <w:lang w:val="en-AU"/>
        </w:rPr>
        <w:tab/>
      </w:r>
    </w:p>
    <w:p w14:paraId="15FC0D2F"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 xml:space="preserve">The purpose of this report is to present the business case for the Regional Sports and Aquatic Centre (RSAC) at Mernda for </w:t>
      </w:r>
      <w:r w:rsidRPr="002F51EE">
        <w:rPr>
          <w:rFonts w:ascii="Calibri" w:eastAsia="Calibri" w:hAnsi="Calibri"/>
          <w:lang w:val="en-AU"/>
        </w:rPr>
        <w:t xml:space="preserve">endorsement </w:t>
      </w:r>
      <w:r w:rsidRPr="002F51EE">
        <w:rPr>
          <w:rFonts w:ascii="Calibri" w:eastAsia="Calibri" w:hAnsi="Calibri" w:cs="Calibri"/>
          <w:color w:val="000000" w:themeColor="text1"/>
          <w:lang w:val="en-AU"/>
        </w:rPr>
        <w:t xml:space="preserve">and outline the proposed approach for design, delivery and funding of the key project stages. </w:t>
      </w:r>
    </w:p>
    <w:p w14:paraId="0192892A" w14:textId="77777777" w:rsidR="002F51EE" w:rsidRPr="002F51EE" w:rsidRDefault="002F51EE" w:rsidP="002F51EE">
      <w:pPr>
        <w:spacing w:line="276" w:lineRule="auto"/>
        <w:rPr>
          <w:rFonts w:ascii="Calibri" w:eastAsia="Calibri" w:hAnsi="Calibri" w:cs="Calibri"/>
          <w:color w:val="000000"/>
          <w:lang w:val="en-AU"/>
        </w:rPr>
      </w:pPr>
    </w:p>
    <w:p w14:paraId="6DA4AF80"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 xml:space="preserve">Council sought independent advice to optimise community benefits and determine the most financially responsible approach to delivering RSAC. Deloitte Australia were subsequently engaged as the lead consultant to prepare the RSAC business case. The RSAC Business Case (the Business Case, </w:t>
      </w:r>
      <w:r w:rsidRPr="002F51EE">
        <w:rPr>
          <w:rFonts w:ascii="Calibri" w:eastAsia="Calibri" w:hAnsi="Calibri" w:cs="Calibri"/>
          <w:b/>
          <w:bCs/>
          <w:color w:val="000000" w:themeColor="text1"/>
          <w:lang w:val="en-AU"/>
        </w:rPr>
        <w:t>Attachment One</w:t>
      </w:r>
      <w:r w:rsidRPr="002F51EE">
        <w:rPr>
          <w:rFonts w:ascii="Calibri" w:eastAsia="Calibri" w:hAnsi="Calibri" w:cs="Calibri"/>
          <w:color w:val="000000" w:themeColor="text1"/>
          <w:lang w:val="en-AU"/>
        </w:rPr>
        <w:t>) provides Council with robust and independent project assessment, including market conditions, financial implications and projected delivery timelines.</w:t>
      </w:r>
    </w:p>
    <w:p w14:paraId="61EDB7E3" w14:textId="77777777" w:rsidR="0003338A" w:rsidRDefault="0003338A" w:rsidP="002F51EE">
      <w:pPr>
        <w:spacing w:line="276" w:lineRule="auto"/>
        <w:rPr>
          <w:rFonts w:ascii="Calibri" w:eastAsia="Calibri" w:hAnsi="Calibri" w:cs="Calibri"/>
          <w:color w:val="000000"/>
          <w:lang w:val="en-AU"/>
        </w:rPr>
      </w:pPr>
    </w:p>
    <w:p w14:paraId="77B4648A"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 xml:space="preserve">The Business Case and other </w:t>
      </w:r>
      <w:r w:rsidRPr="002F51EE">
        <w:rPr>
          <w:rFonts w:ascii="Calibri" w:eastAsia="Calibri" w:hAnsi="Calibri" w:cs="Calibri"/>
          <w:lang w:val="en-AU"/>
        </w:rPr>
        <w:t>analysis including a cost review</w:t>
      </w:r>
      <w:r>
        <w:rPr>
          <w:rFonts w:ascii="Calibri" w:eastAsia="Calibri" w:hAnsi="Calibri" w:cs="Calibri"/>
          <w:vertAlign w:val="superscript"/>
          <w:lang w:val="en-AU"/>
        </w:rPr>
        <w:footnoteReference w:id="1"/>
      </w:r>
      <w:r w:rsidRPr="002F51EE">
        <w:rPr>
          <w:rFonts w:ascii="Calibri" w:eastAsia="Calibri" w:hAnsi="Calibri" w:cs="Calibri"/>
          <w:lang w:val="en-AU"/>
        </w:rPr>
        <w:t xml:space="preserve"> </w:t>
      </w:r>
      <w:r w:rsidRPr="002F51EE">
        <w:rPr>
          <w:rFonts w:ascii="Calibri" w:eastAsia="Calibri" w:hAnsi="Calibri" w:cs="Calibri"/>
          <w:color w:val="000000" w:themeColor="text1"/>
          <w:lang w:val="en-AU"/>
        </w:rPr>
        <w:t>(</w:t>
      </w:r>
      <w:r w:rsidRPr="002F51EE">
        <w:rPr>
          <w:rFonts w:ascii="Calibri" w:eastAsia="Calibri" w:hAnsi="Calibri" w:cs="Calibri"/>
          <w:b/>
          <w:bCs/>
          <w:lang w:val="en-AU"/>
        </w:rPr>
        <w:t xml:space="preserve">Attachment One, Appendix H </w:t>
      </w:r>
      <w:r w:rsidR="00100B34">
        <w:rPr>
          <w:rFonts w:ascii="Calibri" w:eastAsia="Calibri" w:hAnsi="Calibri" w:cs="Calibri"/>
          <w:b/>
          <w:bCs/>
          <w:lang w:val="en-AU"/>
        </w:rPr>
        <w:t>(</w:t>
      </w:r>
      <w:r w:rsidRPr="002F51EE">
        <w:rPr>
          <w:rFonts w:ascii="Calibri" w:eastAsia="Calibri" w:hAnsi="Calibri" w:cs="Calibri"/>
          <w:b/>
          <w:bCs/>
          <w:lang w:val="en-AU"/>
        </w:rPr>
        <w:t>confidential</w:t>
      </w:r>
      <w:r w:rsidR="00100B34">
        <w:rPr>
          <w:rFonts w:ascii="Calibri" w:eastAsia="Calibri" w:hAnsi="Calibri" w:cs="Calibri"/>
          <w:b/>
          <w:bCs/>
          <w:lang w:val="en-AU"/>
        </w:rPr>
        <w:t>)</w:t>
      </w:r>
      <w:r w:rsidRPr="002F51EE">
        <w:rPr>
          <w:rFonts w:ascii="Calibri" w:eastAsia="Calibri" w:hAnsi="Calibri" w:cs="Calibri"/>
          <w:lang w:val="en-AU"/>
        </w:rPr>
        <w:t>)</w:t>
      </w:r>
      <w:r w:rsidRPr="002F51EE">
        <w:rPr>
          <w:rFonts w:ascii="Calibri" w:eastAsia="Calibri" w:hAnsi="Calibri" w:cs="Calibri"/>
          <w:color w:val="000000" w:themeColor="text1"/>
          <w:lang w:val="en-AU"/>
        </w:rPr>
        <w:t xml:space="preserve"> identifies the constraints and challenges of major infrastructure delivery in the current operating environment and evaluates the organisational impacts of various project delivery options. In short, COVID-19’s impact on the industry and associated global supply chain and labour pressures mean construction costs are at an all-time high. This has contributed to a significant increase in forecast project costs for RSAC; with the total project cost increasing to $180.53 million from $113.4 million since the scope was endorsed by Council in December 2021. </w:t>
      </w:r>
    </w:p>
    <w:p w14:paraId="5E82039B" w14:textId="77777777" w:rsidR="002F51EE" w:rsidRPr="002F51EE" w:rsidRDefault="002F51EE" w:rsidP="002F51EE">
      <w:pPr>
        <w:spacing w:line="276" w:lineRule="auto"/>
        <w:rPr>
          <w:rFonts w:ascii="Calibri" w:eastAsia="Calibri" w:hAnsi="Calibri" w:cs="Calibri"/>
          <w:color w:val="000000"/>
          <w:lang w:val="en-AU"/>
        </w:rPr>
      </w:pPr>
    </w:p>
    <w:p w14:paraId="3CD14CB7"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 xml:space="preserve">In line with the December 2021 Council report, delivery of RSAC is dependent on </w:t>
      </w:r>
      <w:r w:rsidR="00C15FBC">
        <w:rPr>
          <w:rFonts w:ascii="Calibri" w:eastAsia="Calibri" w:hAnsi="Calibri" w:cs="Calibri"/>
          <w:lang w:val="en-AU"/>
        </w:rPr>
        <w:t xml:space="preserve">a </w:t>
      </w:r>
      <w:r w:rsidRPr="002F51EE">
        <w:rPr>
          <w:rFonts w:ascii="Calibri" w:eastAsia="Calibri" w:hAnsi="Calibri" w:cs="Calibri"/>
          <w:lang w:val="en-AU"/>
        </w:rPr>
        <w:t xml:space="preserve">significant financial contribution ($80 million) from the State and/or Federal government. That is, the project cost is beyond the financial capacity of Council to deliver on its own, and a partnership with other levels of government is fundamental to Council’s ability to realise this project. A staged delivery of the much-needed RSAC is proposed to maximise external funding opportunities; reduce the financial and delivery impact on Council’s operating environment; and better position Council to ensure it can continue to invest in capital projects across the municipality. </w:t>
      </w:r>
    </w:p>
    <w:p w14:paraId="4478E88A" w14:textId="77777777" w:rsidR="002F51EE" w:rsidRPr="002F51EE" w:rsidRDefault="002F51EE" w:rsidP="002F51EE">
      <w:pPr>
        <w:spacing w:line="276" w:lineRule="auto"/>
        <w:rPr>
          <w:rFonts w:ascii="Calibri" w:eastAsia="Calibri" w:hAnsi="Calibri" w:cs="Calibri"/>
          <w:lang w:val="en-AU"/>
        </w:rPr>
      </w:pPr>
    </w:p>
    <w:p w14:paraId="6D7DCAB9"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In light of the significant increase in cost, it is proposed that Council also builds into project design and development a scope review process that seeks to reduce the capital and operational cost to Council and the community. Council would be regularly updated in regard to the scope review component of the project; and this process would also be communicated as part of community engagement process</w:t>
      </w:r>
      <w:r w:rsidR="00C15FBC">
        <w:rPr>
          <w:rFonts w:ascii="Calibri" w:eastAsia="Calibri" w:hAnsi="Calibri" w:cs="Calibri"/>
          <w:lang w:val="en-AU"/>
        </w:rPr>
        <w:t>es</w:t>
      </w:r>
      <w:r w:rsidRPr="002F51EE">
        <w:rPr>
          <w:rFonts w:ascii="Calibri" w:eastAsia="Calibri" w:hAnsi="Calibri" w:cs="Calibri"/>
          <w:lang w:val="en-AU"/>
        </w:rPr>
        <w:t>.</w:t>
      </w:r>
    </w:p>
    <w:p w14:paraId="0DD71E2F" w14:textId="77777777" w:rsidR="002F51EE" w:rsidRPr="002F51EE" w:rsidRDefault="002F51EE" w:rsidP="002F51EE">
      <w:pPr>
        <w:spacing w:line="276" w:lineRule="auto"/>
        <w:rPr>
          <w:rFonts w:ascii="Calibri" w:eastAsia="Calibri" w:hAnsi="Calibri" w:cs="Calibri"/>
          <w:color w:val="000000"/>
          <w:highlight w:val="yellow"/>
          <w:lang w:val="en-AU"/>
        </w:rPr>
      </w:pPr>
    </w:p>
    <w:p w14:paraId="10ADB809"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 xml:space="preserve">Community engagement will be designed in response to the approved Business Case option and delivery approach; with the establishment of a Stakeholder Reference Group for Stage </w:t>
      </w:r>
      <w:r w:rsidR="00C15FBC">
        <w:rPr>
          <w:rFonts w:ascii="Calibri" w:eastAsia="Calibri" w:hAnsi="Calibri" w:cs="Calibri"/>
          <w:color w:val="000000" w:themeColor="text1"/>
          <w:lang w:val="en-AU"/>
        </w:rPr>
        <w:t>2</w:t>
      </w:r>
      <w:r w:rsidRPr="002F51EE">
        <w:rPr>
          <w:rFonts w:ascii="Calibri" w:eastAsia="Calibri" w:hAnsi="Calibri" w:cs="Calibri"/>
          <w:color w:val="000000" w:themeColor="text1"/>
          <w:lang w:val="en-AU"/>
        </w:rPr>
        <w:t xml:space="preserve"> being the initial priority.</w:t>
      </w:r>
    </w:p>
    <w:p w14:paraId="7379E544" w14:textId="77777777" w:rsidR="002F51EE" w:rsidRPr="002F51EE" w:rsidRDefault="00C474AC" w:rsidP="002F51EE">
      <w:pPr>
        <w:spacing w:line="276" w:lineRule="auto"/>
        <w:rPr>
          <w:rFonts w:ascii="Calibri" w:hAnsi="Calibri"/>
          <w:color w:val="000000"/>
          <w:lang w:val="en-AU"/>
        </w:rPr>
      </w:pPr>
      <w:r w:rsidRPr="002F51EE">
        <w:rPr>
          <w:rFonts w:ascii="Calibri" w:eastAsia="Calibri" w:hAnsi="Calibri" w:cs="Calibri"/>
          <w:color w:val="000000" w:themeColor="text1"/>
          <w:lang w:val="en-AU"/>
        </w:rPr>
        <w:lastRenderedPageBreak/>
        <w:t xml:space="preserve">Endorsement of the business case </w:t>
      </w:r>
      <w:r w:rsidRPr="002F51EE">
        <w:rPr>
          <w:rFonts w:ascii="Calibri" w:hAnsi="Calibri"/>
          <w:color w:val="000000" w:themeColor="text1"/>
          <w:lang w:val="en-AU"/>
        </w:rPr>
        <w:t>commits financial and human resources to the project.</w:t>
      </w:r>
    </w:p>
    <w:p w14:paraId="265D6428" w14:textId="77777777" w:rsidR="002F51EE" w:rsidRPr="002F51EE" w:rsidRDefault="00C474AC" w:rsidP="002F51EE">
      <w:pPr>
        <w:keepNext/>
        <w:shd w:val="clear" w:color="auto" w:fill="003266"/>
        <w:spacing w:before="120" w:after="120" w:line="276" w:lineRule="auto"/>
        <w:outlineLvl w:val="0"/>
        <w:rPr>
          <w:rFonts w:ascii="Calibri" w:eastAsia="Calibri" w:hAnsi="Calibri" w:cs="Calibri"/>
          <w:b/>
          <w:bCs/>
          <w:color w:val="FFFFFF"/>
          <w:lang w:val="en-AU"/>
        </w:rPr>
      </w:pPr>
      <w:r w:rsidRPr="002F51EE">
        <w:rPr>
          <w:rFonts w:ascii="Calibri" w:eastAsia="Calibri" w:hAnsi="Calibri" w:cs="Calibri"/>
          <w:b/>
          <w:bCs/>
          <w:color w:val="FFFFFF" w:themeColor="background1"/>
          <w:lang w:val="en-AU"/>
        </w:rPr>
        <w:t xml:space="preserve"> </w:t>
      </w:r>
      <w:r w:rsidRPr="002F51EE">
        <w:rPr>
          <w:rFonts w:ascii="Calibri" w:eastAsia="Calibri" w:hAnsi="Calibri"/>
          <w:b/>
          <w:color w:val="FFFFFF" w:themeColor="background1"/>
          <w:lang w:val="en-AU"/>
        </w:rPr>
        <w:t>Brief Overview</w:t>
      </w:r>
    </w:p>
    <w:p w14:paraId="67D80F25"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Council endorsed the project scope for the Regional Sports and Aquatic Centre at Mernda (RSAC) at the 6 December 2021 Council meeting subject to the development of a detailed business case.</w:t>
      </w:r>
    </w:p>
    <w:p w14:paraId="66C9FC9E" w14:textId="77777777" w:rsidR="002F51EE" w:rsidRPr="002F51EE" w:rsidRDefault="002F51EE" w:rsidP="002F51EE">
      <w:pPr>
        <w:spacing w:line="276" w:lineRule="auto"/>
        <w:rPr>
          <w:rFonts w:ascii="Calibri" w:eastAsia="Calibri" w:hAnsi="Calibri" w:cs="Calibri"/>
          <w:color w:val="000000"/>
          <w:lang w:val="en-AU"/>
        </w:rPr>
      </w:pPr>
    </w:p>
    <w:p w14:paraId="6DED351A"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The business case has been prepared by external consultants Deloitte (with input from other external experts) to provide Council with a robust and independent project assessment, including the constraints and challenges of major infrastructure delivery in the current operating environment and the organisational impacts of project options.</w:t>
      </w:r>
    </w:p>
    <w:p w14:paraId="401B2261" w14:textId="77777777" w:rsidR="002F51EE" w:rsidRPr="002F51EE" w:rsidRDefault="002F51EE" w:rsidP="002F51EE">
      <w:pPr>
        <w:spacing w:line="276" w:lineRule="auto"/>
        <w:rPr>
          <w:rFonts w:ascii="Calibri" w:eastAsia="Calibri" w:hAnsi="Calibri" w:cs="Calibri"/>
          <w:lang w:val="en-AU"/>
        </w:rPr>
      </w:pPr>
    </w:p>
    <w:p w14:paraId="6C02A77F"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 xml:space="preserve">Due to current and projected future market conditions, the estimated cost of delivering RSAC has increased to $180.53 million from $113.4 million since financial modelling was last presented to Council in December 2021. </w:t>
      </w:r>
    </w:p>
    <w:p w14:paraId="3CE09F2F" w14:textId="77777777" w:rsidR="002F51EE" w:rsidRPr="002F51EE" w:rsidRDefault="002F51EE" w:rsidP="002F51EE">
      <w:pPr>
        <w:spacing w:line="276" w:lineRule="auto"/>
        <w:rPr>
          <w:rFonts w:ascii="Calibri" w:eastAsia="Calibri" w:hAnsi="Calibri" w:cs="Calibri"/>
          <w:color w:val="000000"/>
          <w:lang w:val="en-AU"/>
        </w:rPr>
      </w:pPr>
    </w:p>
    <w:p w14:paraId="1047A538" w14:textId="77777777" w:rsidR="002F51EE" w:rsidRPr="002F51EE" w:rsidRDefault="00C474AC" w:rsidP="002F51EE">
      <w:pPr>
        <w:spacing w:line="276" w:lineRule="auto"/>
        <w:rPr>
          <w:rFonts w:ascii="Calibri" w:eastAsia="Calibri" w:hAnsi="Calibri" w:cs="Calibri"/>
          <w:color w:val="0070C0"/>
          <w:lang w:val="en-AU"/>
        </w:rPr>
      </w:pPr>
      <w:r w:rsidRPr="002F51EE">
        <w:rPr>
          <w:rFonts w:ascii="Calibri" w:eastAsia="Calibri" w:hAnsi="Calibri" w:cs="Calibri"/>
          <w:color w:val="000000" w:themeColor="text1"/>
          <w:lang w:val="en-AU"/>
        </w:rPr>
        <w:t xml:space="preserve">RSAC will be Council’s single-biggest investment in health and wellbeing infrastructure to date. An $80 million contribution from State and/or Federal Government and a staged delivery approach is critical for delivering RSAC to </w:t>
      </w:r>
      <w:r w:rsidRPr="002F51EE">
        <w:rPr>
          <w:rFonts w:ascii="Calibri" w:eastAsia="Calibri" w:hAnsi="Calibri" w:cs="Calibri"/>
          <w:lang w:val="en-AU"/>
        </w:rPr>
        <w:t xml:space="preserve">ensure Council remains financially sustainable and is able to continue to deliver a comprehensive program of infrastructure </w:t>
      </w:r>
      <w:r w:rsidR="00100B34">
        <w:rPr>
          <w:rFonts w:ascii="Calibri" w:eastAsia="Calibri" w:hAnsi="Calibri" w:cs="Calibri"/>
          <w:lang w:val="en-AU"/>
        </w:rPr>
        <w:t>a</w:t>
      </w:r>
      <w:r w:rsidRPr="002F51EE">
        <w:rPr>
          <w:rFonts w:ascii="Calibri" w:eastAsia="Calibri" w:hAnsi="Calibri" w:cs="Calibri"/>
          <w:lang w:val="en-AU"/>
        </w:rPr>
        <w:t xml:space="preserve">nd facilities across the entire municipality. </w:t>
      </w:r>
    </w:p>
    <w:p w14:paraId="279A1256" w14:textId="77777777" w:rsidR="002F51EE" w:rsidRPr="002F51EE" w:rsidRDefault="00C474AC" w:rsidP="002F51EE">
      <w:pPr>
        <w:keepNext/>
        <w:shd w:val="clear" w:color="auto" w:fill="003266"/>
        <w:spacing w:before="120" w:after="120" w:line="276" w:lineRule="auto"/>
        <w:outlineLvl w:val="0"/>
        <w:rPr>
          <w:rFonts w:ascii="Calibri" w:eastAsia="Calibri" w:hAnsi="Calibri" w:cs="Calibri"/>
          <w:b/>
          <w:bCs/>
          <w:color w:val="FFFFFF"/>
          <w:lang w:val="en-AU"/>
        </w:rPr>
      </w:pPr>
      <w:r w:rsidRPr="002F51EE">
        <w:rPr>
          <w:rFonts w:ascii="Calibri" w:eastAsia="Calibri" w:hAnsi="Calibri"/>
          <w:b/>
          <w:color w:val="FFFFFF" w:themeColor="background1"/>
          <w:sz w:val="32"/>
          <w:lang w:val="en-AU"/>
        </w:rPr>
        <w:t xml:space="preserve"> </w:t>
      </w:r>
      <w:r w:rsidRPr="002F51EE">
        <w:rPr>
          <w:rFonts w:ascii="Calibri" w:eastAsia="Calibri" w:hAnsi="Calibri"/>
          <w:b/>
          <w:color w:val="FFFFFF" w:themeColor="background1"/>
          <w:lang w:val="en-AU"/>
        </w:rPr>
        <w:t>Recommendation</w:t>
      </w:r>
    </w:p>
    <w:p w14:paraId="5CBE4189" w14:textId="77777777" w:rsidR="002F51EE" w:rsidRPr="002F51EE" w:rsidRDefault="00C474AC" w:rsidP="00100B34">
      <w:pPr>
        <w:spacing w:line="276" w:lineRule="auto"/>
        <w:rPr>
          <w:rFonts w:ascii="Calibri" w:hAnsi="Calibri"/>
          <w:b/>
          <w:bCs/>
          <w:sz w:val="22"/>
          <w:szCs w:val="22"/>
          <w:lang w:val="en-AU"/>
        </w:rPr>
      </w:pPr>
      <w:r w:rsidRPr="002F51EE">
        <w:rPr>
          <w:rFonts w:ascii="Calibri" w:hAnsi="Calibri"/>
          <w:b/>
          <w:bCs/>
          <w:lang w:val="en-AU"/>
        </w:rPr>
        <w:t>That Council:</w:t>
      </w:r>
    </w:p>
    <w:p w14:paraId="09E50BE0" w14:textId="77777777" w:rsidR="003B68AB" w:rsidRDefault="00C474AC" w:rsidP="00100B34">
      <w:pPr>
        <w:numPr>
          <w:ilvl w:val="0"/>
          <w:numId w:val="37"/>
        </w:numPr>
        <w:spacing w:line="276" w:lineRule="auto"/>
        <w:rPr>
          <w:rFonts w:ascii="Calibri" w:hAnsi="Calibri"/>
          <w:b/>
          <w:bCs/>
          <w:color w:val="000000"/>
          <w:lang w:val="en-AU"/>
        </w:rPr>
      </w:pPr>
      <w:r>
        <w:rPr>
          <w:rFonts w:ascii="Calibri" w:hAnsi="Calibri"/>
          <w:b/>
          <w:bCs/>
          <w:color w:val="000000"/>
          <w:lang w:val="en-AU"/>
        </w:rPr>
        <w:t>Receives the Regional Sports and Aquatics Centre in Mernda Business Case (Attachment One), developed in accordance with the Victorian Department of Treasury and Finance High Value High Risk (HVHR) Framework for projects requiring significant investment.</w:t>
      </w:r>
    </w:p>
    <w:p w14:paraId="33054174" w14:textId="77777777" w:rsidR="003B68AB" w:rsidRDefault="00C474AC" w:rsidP="00100B34">
      <w:pPr>
        <w:numPr>
          <w:ilvl w:val="0"/>
          <w:numId w:val="37"/>
        </w:numPr>
        <w:spacing w:line="276" w:lineRule="auto"/>
        <w:rPr>
          <w:rFonts w:ascii="Calibri" w:hAnsi="Calibri"/>
          <w:b/>
          <w:bCs/>
          <w:color w:val="000000"/>
          <w:lang w:val="en-AU"/>
        </w:rPr>
      </w:pPr>
      <w:r>
        <w:rPr>
          <w:rFonts w:ascii="Calibri" w:hAnsi="Calibri"/>
          <w:b/>
          <w:bCs/>
          <w:color w:val="000000"/>
          <w:lang w:val="en-AU"/>
        </w:rPr>
        <w:t xml:space="preserve">Endorses Option 2 in the Regional Sports and Aquatics Centre in Mernda Business Case summarised in Table 3 of this report. </w:t>
      </w:r>
    </w:p>
    <w:p w14:paraId="6BACD801" w14:textId="77777777" w:rsidR="003B68AB" w:rsidRDefault="00C474AC" w:rsidP="00100B34">
      <w:pPr>
        <w:numPr>
          <w:ilvl w:val="0"/>
          <w:numId w:val="37"/>
        </w:numPr>
        <w:spacing w:line="276" w:lineRule="auto"/>
        <w:rPr>
          <w:rFonts w:ascii="Calibri" w:hAnsi="Calibri"/>
          <w:b/>
          <w:bCs/>
          <w:color w:val="000000"/>
          <w:lang w:val="en-AU"/>
        </w:rPr>
      </w:pPr>
      <w:r>
        <w:rPr>
          <w:rFonts w:ascii="Calibri" w:hAnsi="Calibri"/>
          <w:b/>
          <w:bCs/>
          <w:color w:val="000000"/>
          <w:lang w:val="en-AU"/>
        </w:rPr>
        <w:t>Endorses the Regional Sports and Aquatics Centre in Mernda project to move to Stage 2 commencement, which includes construction of indoor and outdoor courts, and detailed design for Stage 3 (aquatics and leisure), subject to external funding (detailed at Recommendation 7 below).</w:t>
      </w:r>
    </w:p>
    <w:p w14:paraId="60E78889" w14:textId="77777777" w:rsidR="003B68AB" w:rsidRDefault="00C474AC" w:rsidP="00100B34">
      <w:pPr>
        <w:numPr>
          <w:ilvl w:val="0"/>
          <w:numId w:val="37"/>
        </w:numPr>
        <w:spacing w:line="276" w:lineRule="auto"/>
        <w:rPr>
          <w:rFonts w:ascii="Calibri" w:hAnsi="Calibri"/>
          <w:b/>
          <w:bCs/>
          <w:color w:val="000000"/>
          <w:lang w:val="en-AU"/>
        </w:rPr>
      </w:pPr>
      <w:r>
        <w:rPr>
          <w:rFonts w:ascii="Calibri" w:hAnsi="Calibri"/>
          <w:b/>
          <w:bCs/>
          <w:color w:val="000000"/>
          <w:lang w:val="en-AU"/>
        </w:rPr>
        <w:t>Notes that construction of Stage 2 is proposed to commence in the 2024/25 financial year, subject to external funding.</w:t>
      </w:r>
    </w:p>
    <w:p w14:paraId="2D6DD872" w14:textId="77777777" w:rsidR="003B68AB" w:rsidRDefault="00C474AC" w:rsidP="00100B34">
      <w:pPr>
        <w:numPr>
          <w:ilvl w:val="0"/>
          <w:numId w:val="37"/>
        </w:numPr>
        <w:spacing w:line="276" w:lineRule="auto"/>
        <w:rPr>
          <w:rFonts w:ascii="Calibri" w:hAnsi="Calibri"/>
          <w:b/>
          <w:bCs/>
          <w:color w:val="000000"/>
          <w:lang w:val="en-AU"/>
        </w:rPr>
      </w:pPr>
      <w:r>
        <w:rPr>
          <w:rFonts w:ascii="Calibri" w:hAnsi="Calibri"/>
          <w:b/>
          <w:bCs/>
          <w:color w:val="000000"/>
          <w:lang w:val="en-AU"/>
        </w:rPr>
        <w:t>Approves the allocation of Council’s financial contribution for Stage 2 (including detailed design of Stage 3) of $47.99 million comprising Council cash, reserves and borrowings.</w:t>
      </w:r>
    </w:p>
    <w:p w14:paraId="6A155DBC" w14:textId="77777777" w:rsidR="003B68AB" w:rsidRDefault="00C474AC" w:rsidP="00100B34">
      <w:pPr>
        <w:numPr>
          <w:ilvl w:val="0"/>
          <w:numId w:val="37"/>
        </w:numPr>
        <w:spacing w:line="276" w:lineRule="auto"/>
        <w:rPr>
          <w:rFonts w:ascii="Calibri" w:hAnsi="Calibri"/>
          <w:b/>
          <w:bCs/>
          <w:color w:val="000000"/>
          <w:lang w:val="en-AU"/>
        </w:rPr>
      </w:pPr>
      <w:r>
        <w:rPr>
          <w:rFonts w:ascii="Calibri" w:hAnsi="Calibri"/>
          <w:b/>
          <w:bCs/>
          <w:color w:val="000000"/>
          <w:lang w:val="en-AU"/>
        </w:rPr>
        <w:t>Notes that approval for funding for Stage 3 (aquatics and leisure) construction will be presented to Council for consideration in the 2025/26 financial year, noting the current volatility of the construction industry.</w:t>
      </w:r>
    </w:p>
    <w:p w14:paraId="50B9EAB5" w14:textId="77777777" w:rsidR="002F51EE" w:rsidRDefault="00C474AC" w:rsidP="00100B34">
      <w:pPr>
        <w:numPr>
          <w:ilvl w:val="0"/>
          <w:numId w:val="37"/>
        </w:numPr>
        <w:spacing w:line="276" w:lineRule="auto"/>
        <w:rPr>
          <w:rFonts w:ascii="Calibri" w:hAnsi="Calibri"/>
          <w:b/>
          <w:color w:val="000000"/>
          <w:lang w:val="en-AU"/>
        </w:rPr>
      </w:pPr>
      <w:r>
        <w:rPr>
          <w:rFonts w:ascii="Calibri" w:hAnsi="Calibri"/>
          <w:b/>
          <w:bCs/>
          <w:color w:val="000000"/>
          <w:lang w:val="en-AU"/>
        </w:rPr>
        <w:lastRenderedPageBreak/>
        <w:t>Endorses an advocacy position that a</w:t>
      </w:r>
      <w:r>
        <w:rPr>
          <w:rFonts w:ascii="Calibri" w:hAnsi="Calibri"/>
          <w:b/>
          <w:color w:val="000000"/>
          <w:lang w:val="en-AU"/>
        </w:rPr>
        <w:t xml:space="preserve"> partnership with State and/or Federal Government is a pre-requisite for the Regional Sports and Aquatics Centre in Mernda’s delivery; with Council seeking $40 million for Stage 2.</w:t>
      </w:r>
    </w:p>
    <w:p w14:paraId="076E13CC" w14:textId="77777777" w:rsidR="002F51EE" w:rsidRDefault="00C474AC" w:rsidP="00100B34">
      <w:pPr>
        <w:numPr>
          <w:ilvl w:val="0"/>
          <w:numId w:val="37"/>
        </w:numPr>
        <w:spacing w:line="276" w:lineRule="auto"/>
        <w:rPr>
          <w:rFonts w:ascii="Calibri" w:hAnsi="Calibri"/>
          <w:b/>
          <w:color w:val="000000"/>
          <w:lang w:val="en-AU"/>
        </w:rPr>
      </w:pPr>
      <w:r>
        <w:rPr>
          <w:rFonts w:ascii="Calibri" w:hAnsi="Calibri"/>
          <w:b/>
          <w:color w:val="000000"/>
          <w:lang w:val="en-AU"/>
        </w:rPr>
        <w:t xml:space="preserve">Notes that Council’s Long-Term Financial Plan has been updated and will be presented to Council for endorsement as part of the 2022/23 mid-year budget process. </w:t>
      </w:r>
    </w:p>
    <w:p w14:paraId="24FA3E1F" w14:textId="77777777" w:rsidR="002F51EE" w:rsidRDefault="00C474AC" w:rsidP="00100B34">
      <w:pPr>
        <w:numPr>
          <w:ilvl w:val="0"/>
          <w:numId w:val="37"/>
        </w:numPr>
        <w:spacing w:line="276" w:lineRule="auto"/>
        <w:rPr>
          <w:rFonts w:ascii="Calibri" w:hAnsi="Calibri"/>
          <w:b/>
          <w:color w:val="000000"/>
          <w:lang w:val="en-AU"/>
        </w:rPr>
      </w:pPr>
      <w:r>
        <w:rPr>
          <w:rFonts w:ascii="Calibri" w:hAnsi="Calibri"/>
          <w:b/>
          <w:color w:val="000000"/>
          <w:szCs w:val="20"/>
          <w:lang w:val="en-AU"/>
        </w:rPr>
        <w:t xml:space="preserve">Notes that community and stakeholder engagement for the Regional Sports and Aquatics Centre in Mernda will be designed in response to the approved Business Case option and delivery approach; with the establishment of a Stakeholder Reference Group </w:t>
      </w:r>
      <w:r w:rsidR="00100B34">
        <w:rPr>
          <w:rFonts w:ascii="Calibri" w:hAnsi="Calibri"/>
          <w:b/>
          <w:bCs/>
          <w:color w:val="000000"/>
          <w:szCs w:val="20"/>
          <w:lang w:val="en-AU"/>
        </w:rPr>
        <w:t>(including community representatives) for Stage 2 as</w:t>
      </w:r>
      <w:r>
        <w:rPr>
          <w:rFonts w:ascii="Calibri" w:hAnsi="Calibri"/>
          <w:b/>
          <w:color w:val="000000"/>
          <w:szCs w:val="20"/>
          <w:lang w:val="en-AU"/>
        </w:rPr>
        <w:t xml:space="preserve"> the initial priority.</w:t>
      </w:r>
    </w:p>
    <w:p w14:paraId="2F2DE9E7" w14:textId="77777777" w:rsidR="002F51EE" w:rsidRPr="002F51EE" w:rsidRDefault="00C474AC" w:rsidP="002F51EE">
      <w:pPr>
        <w:keepNext/>
        <w:shd w:val="clear" w:color="auto" w:fill="003266"/>
        <w:spacing w:before="120" w:after="120" w:line="276" w:lineRule="auto"/>
        <w:outlineLvl w:val="0"/>
        <w:rPr>
          <w:rFonts w:ascii="Calibri" w:eastAsia="Calibri" w:hAnsi="Calibri"/>
          <w:b/>
          <w:color w:val="FFFFFF"/>
          <w:lang w:val="en-AU"/>
        </w:rPr>
      </w:pPr>
      <w:r w:rsidRPr="002F51EE">
        <w:rPr>
          <w:rFonts w:ascii="Calibri" w:eastAsia="Calibri" w:hAnsi="Calibri"/>
          <w:b/>
          <w:color w:val="FFFFFF" w:themeColor="background1"/>
          <w:lang w:val="en-AU"/>
        </w:rPr>
        <w:t xml:space="preserve"> Key Information</w:t>
      </w:r>
    </w:p>
    <w:p w14:paraId="0F731711" w14:textId="77777777" w:rsidR="002F51EE" w:rsidRPr="002F51EE" w:rsidRDefault="00C474AC" w:rsidP="002F51EE">
      <w:pPr>
        <w:spacing w:line="276" w:lineRule="auto"/>
        <w:rPr>
          <w:rFonts w:ascii="Calibri" w:eastAsia="Calibri" w:hAnsi="Calibri" w:cs="Calibri"/>
          <w:b/>
          <w:bCs/>
          <w:lang w:val="en-AU"/>
        </w:rPr>
      </w:pPr>
      <w:r w:rsidRPr="002F51EE">
        <w:rPr>
          <w:rFonts w:ascii="Calibri" w:eastAsia="Calibri" w:hAnsi="Calibri" w:cs="Calibri"/>
          <w:b/>
          <w:bCs/>
          <w:lang w:val="en-AU"/>
        </w:rPr>
        <w:t>BACKGROUND</w:t>
      </w:r>
    </w:p>
    <w:p w14:paraId="4D4899FA"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 xml:space="preserve">A significant amount of planning, research, options analysis and community and stakeholder consultation has been undertaken over the past ten years to ensure a sports court, aquatic and leisure facility in Mernda meets community needs and expectations and that Council’s investment delivers maximum community benefit. </w:t>
      </w:r>
    </w:p>
    <w:p w14:paraId="7547EB80" w14:textId="77777777" w:rsidR="002F51EE" w:rsidRPr="002F51EE" w:rsidRDefault="002F51EE" w:rsidP="002F51EE">
      <w:pPr>
        <w:spacing w:line="276" w:lineRule="auto"/>
        <w:rPr>
          <w:rFonts w:ascii="Calibri" w:eastAsia="Calibri" w:hAnsi="Calibri" w:cs="Calibri"/>
          <w:color w:val="000000"/>
          <w:lang w:val="en-AU"/>
        </w:rPr>
      </w:pPr>
    </w:p>
    <w:p w14:paraId="63228BFA"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Most recently, Council resolved to adopt the recommended provision of leisure, aquatics and sports court facilities in Mernda at the 6 December 2021 Council meeting, which included:</w:t>
      </w:r>
    </w:p>
    <w:p w14:paraId="3F60E70A" w14:textId="77777777" w:rsidR="002F51EE" w:rsidRPr="002F51EE" w:rsidRDefault="00C474AC" w:rsidP="002F51EE">
      <w:pPr>
        <w:numPr>
          <w:ilvl w:val="0"/>
          <w:numId w:val="38"/>
        </w:num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A 50-metre multipurpose pool with boom wall</w:t>
      </w:r>
    </w:p>
    <w:p w14:paraId="038C2FB9" w14:textId="77777777" w:rsidR="002F51EE" w:rsidRPr="002F51EE" w:rsidRDefault="00C474AC" w:rsidP="002F51EE">
      <w:pPr>
        <w:numPr>
          <w:ilvl w:val="0"/>
          <w:numId w:val="38"/>
        </w:num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Warm water program pool, teaching pool, leisure pool, spa, steam and sauna</w:t>
      </w:r>
    </w:p>
    <w:p w14:paraId="340F6B74" w14:textId="77777777" w:rsidR="002F51EE" w:rsidRPr="002F51EE" w:rsidRDefault="00C474AC" w:rsidP="002F51EE">
      <w:pPr>
        <w:numPr>
          <w:ilvl w:val="0"/>
          <w:numId w:val="38"/>
        </w:num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Gymnasium, group fitness, program rooms</w:t>
      </w:r>
    </w:p>
    <w:p w14:paraId="4E9A112A" w14:textId="77777777" w:rsidR="002F51EE" w:rsidRPr="002F51EE" w:rsidRDefault="00C474AC" w:rsidP="002F51EE">
      <w:pPr>
        <w:numPr>
          <w:ilvl w:val="0"/>
          <w:numId w:val="38"/>
        </w:num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Health consulting and wellness suites</w:t>
      </w:r>
    </w:p>
    <w:p w14:paraId="079151CD" w14:textId="77777777" w:rsidR="002F51EE" w:rsidRPr="002F51EE" w:rsidRDefault="00C474AC" w:rsidP="002F51EE">
      <w:pPr>
        <w:numPr>
          <w:ilvl w:val="0"/>
          <w:numId w:val="38"/>
        </w:numPr>
        <w:spacing w:line="276" w:lineRule="auto"/>
        <w:rPr>
          <w:rFonts w:ascii="Calibri" w:eastAsia="Calibri" w:hAnsi="Calibri" w:cs="Calibri"/>
          <w:color w:val="000000"/>
          <w:szCs w:val="20"/>
          <w:lang w:val="en-AU"/>
        </w:rPr>
      </w:pPr>
      <w:r w:rsidRPr="002F51EE">
        <w:rPr>
          <w:rFonts w:ascii="Calibri" w:eastAsia="Calibri" w:hAnsi="Calibri" w:cs="Calibri"/>
          <w:color w:val="000000" w:themeColor="text1"/>
          <w:lang w:val="en-AU"/>
        </w:rPr>
        <w:t>Six indoor sports courts (including show court) and eight outdoor floodlit netball courts.</w:t>
      </w:r>
    </w:p>
    <w:p w14:paraId="6CFBDB45" w14:textId="77777777" w:rsidR="002F51EE" w:rsidRPr="002F51EE" w:rsidRDefault="002F51EE" w:rsidP="002F51EE">
      <w:pPr>
        <w:spacing w:line="276" w:lineRule="auto"/>
        <w:rPr>
          <w:rFonts w:ascii="Calibri" w:eastAsia="Calibri" w:hAnsi="Calibri" w:cs="Calibri"/>
          <w:color w:val="000000"/>
          <w:lang w:val="en-AU"/>
        </w:rPr>
      </w:pPr>
    </w:p>
    <w:p w14:paraId="1517CFF1"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 xml:space="preserve">A summary of strategic planning and Council resolutions for the project to-date is provided in </w:t>
      </w:r>
      <w:r w:rsidRPr="002F51EE">
        <w:rPr>
          <w:rFonts w:ascii="Calibri" w:eastAsia="Calibri" w:hAnsi="Calibri" w:cs="Calibri"/>
          <w:b/>
          <w:bCs/>
          <w:color w:val="000000" w:themeColor="text1"/>
          <w:lang w:val="en-AU"/>
        </w:rPr>
        <w:t xml:space="preserve">Attachment </w:t>
      </w:r>
      <w:r w:rsidR="00100B34">
        <w:rPr>
          <w:rFonts w:ascii="Calibri" w:eastAsia="Calibri" w:hAnsi="Calibri" w:cs="Calibri"/>
          <w:b/>
          <w:bCs/>
          <w:color w:val="000000" w:themeColor="text1"/>
          <w:lang w:val="en-AU"/>
        </w:rPr>
        <w:t>Two</w:t>
      </w:r>
      <w:r w:rsidRPr="002F51EE">
        <w:rPr>
          <w:rFonts w:ascii="Calibri" w:eastAsia="Calibri" w:hAnsi="Calibri" w:cs="Calibri"/>
          <w:color w:val="000000" w:themeColor="text1"/>
          <w:lang w:val="en-AU"/>
        </w:rPr>
        <w:t>.</w:t>
      </w:r>
    </w:p>
    <w:p w14:paraId="4D911D5A" w14:textId="77777777" w:rsidR="002F51EE" w:rsidRPr="002F51EE" w:rsidRDefault="002F51EE" w:rsidP="002F51EE">
      <w:pPr>
        <w:spacing w:line="276" w:lineRule="auto"/>
        <w:rPr>
          <w:rFonts w:ascii="Calibri" w:eastAsia="Calibri" w:hAnsi="Calibri" w:cs="Calibri"/>
          <w:color w:val="000000"/>
          <w:lang w:val="en-AU"/>
        </w:rPr>
      </w:pPr>
    </w:p>
    <w:p w14:paraId="531FE680" w14:textId="77777777" w:rsidR="002F51EE" w:rsidRPr="002F51EE" w:rsidRDefault="00C474AC" w:rsidP="002F51EE">
      <w:pPr>
        <w:spacing w:line="276" w:lineRule="auto"/>
        <w:rPr>
          <w:rFonts w:ascii="Calibri" w:eastAsia="Calibri" w:hAnsi="Calibri" w:cs="Calibri"/>
          <w:b/>
          <w:bCs/>
          <w:lang w:val="en-AU"/>
        </w:rPr>
      </w:pPr>
      <w:r w:rsidRPr="002F51EE">
        <w:rPr>
          <w:rFonts w:ascii="Calibri" w:eastAsia="Calibri" w:hAnsi="Calibri" w:cs="Calibri"/>
          <w:b/>
          <w:bCs/>
          <w:lang w:val="en-AU"/>
        </w:rPr>
        <w:t xml:space="preserve">Business case methodology </w:t>
      </w:r>
    </w:p>
    <w:p w14:paraId="09DAB06B" w14:textId="77777777" w:rsidR="0003338A" w:rsidRDefault="00C474AC" w:rsidP="002F51EE">
      <w:pPr>
        <w:spacing w:line="276" w:lineRule="auto"/>
        <w:rPr>
          <w:rFonts w:ascii="Calibri" w:hAnsi="Calibri"/>
          <w:lang w:val="en-AU"/>
        </w:rPr>
        <w:sectPr w:rsidR="0003338A">
          <w:headerReference w:type="default" r:id="rId51"/>
          <w:footerReference w:type="default" r:id="rId52"/>
          <w:pgSz w:w="11906" w:h="16838"/>
          <w:pgMar w:top="1440" w:right="1440" w:bottom="1440" w:left="1440" w:header="454" w:footer="454" w:gutter="0"/>
          <w:cols w:space="720"/>
          <w:docGrid w:linePitch="360"/>
        </w:sectPr>
      </w:pPr>
      <w:r w:rsidRPr="002F51EE">
        <w:rPr>
          <w:rFonts w:ascii="Calibri" w:hAnsi="Calibri"/>
          <w:lang w:val="en-AU"/>
        </w:rPr>
        <w:t xml:space="preserve">The December 2021 Council resolution also noted the importance of actively pursuing external funding opportunities for an </w:t>
      </w:r>
      <w:r w:rsidRPr="002F51EE">
        <w:rPr>
          <w:rFonts w:ascii="Calibri" w:hAnsi="Calibri"/>
          <w:color w:val="000000" w:themeColor="text1"/>
          <w:lang w:val="en-AU"/>
        </w:rPr>
        <w:t>investment of this magnitude</w:t>
      </w:r>
      <w:r w:rsidRPr="002F51EE">
        <w:rPr>
          <w:rFonts w:ascii="Calibri" w:hAnsi="Calibri"/>
          <w:lang w:val="en-AU"/>
        </w:rPr>
        <w:t xml:space="preserve"> </w:t>
      </w:r>
      <w:r w:rsidRPr="002F51EE">
        <w:rPr>
          <w:rFonts w:ascii="Calibri" w:hAnsi="Calibri"/>
          <w:color w:val="000000" w:themeColor="text1"/>
          <w:lang w:val="en-AU"/>
        </w:rPr>
        <w:t xml:space="preserve">from other levels of government. </w:t>
      </w:r>
      <w:r w:rsidRPr="002F51EE">
        <w:rPr>
          <w:rFonts w:ascii="Calibri" w:hAnsi="Calibri"/>
          <w:lang w:val="en-AU"/>
        </w:rPr>
        <w:t xml:space="preserve">To align with government requirements, the business case for the Regional Sports and Aquatic Facility at Mernda (RSAC) was written according to the Victorian Department of Treasury and Finance High Value High Risk (HVHR) Framework. The HVHR Framework seeks to ensure that projects requiring significant investment have been subject to a robust planning and procurement process and that delivery risks have been identified and thoroughly considered. </w:t>
      </w:r>
    </w:p>
    <w:p w14:paraId="25AEAC46" w14:textId="77777777" w:rsidR="002F51EE" w:rsidRPr="002F51EE" w:rsidRDefault="00C474AC" w:rsidP="002F51EE">
      <w:pPr>
        <w:spacing w:line="276" w:lineRule="auto"/>
        <w:rPr>
          <w:rFonts w:ascii="Calibri" w:hAnsi="Calibri"/>
          <w:lang w:val="en-AU"/>
        </w:rPr>
      </w:pPr>
      <w:r w:rsidRPr="002F51EE">
        <w:rPr>
          <w:rFonts w:ascii="Calibri" w:hAnsi="Calibri"/>
          <w:lang w:val="en-AU"/>
        </w:rPr>
        <w:lastRenderedPageBreak/>
        <w:t xml:space="preserve">The HVHR business case process required Council to explore different options to solve the ‘problem’ the business case is seeking to address. Four facility options were assessed which included different combinations of leisure, aquatic and sport elements endorsed by Council for further exploration (December 2021). </w:t>
      </w:r>
    </w:p>
    <w:p w14:paraId="3913C422" w14:textId="77777777" w:rsidR="00000465" w:rsidRPr="00000465" w:rsidRDefault="00C474AC" w:rsidP="0003338A">
      <w:pPr>
        <w:spacing w:before="240" w:after="60" w:line="276" w:lineRule="auto"/>
        <w:rPr>
          <w:rFonts w:ascii="Calibri" w:hAnsi="Calibri"/>
          <w:b/>
          <w:bCs/>
          <w:lang w:val="en-AU"/>
        </w:rPr>
      </w:pPr>
      <w:r w:rsidRPr="00000465">
        <w:rPr>
          <w:rFonts w:ascii="Calibri" w:hAnsi="Calibri"/>
          <w:b/>
          <w:bCs/>
          <w:lang w:val="en-AU"/>
        </w:rPr>
        <w:t>Preferred option</w:t>
      </w:r>
    </w:p>
    <w:p w14:paraId="465829DD" w14:textId="77777777" w:rsidR="002F51EE" w:rsidRPr="002F51EE" w:rsidRDefault="00C474AC" w:rsidP="002F51EE">
      <w:pPr>
        <w:spacing w:line="276" w:lineRule="auto"/>
        <w:rPr>
          <w:rFonts w:ascii="Calibri" w:hAnsi="Calibri"/>
          <w:lang w:val="en-AU"/>
        </w:rPr>
      </w:pPr>
      <w:r w:rsidRPr="002F51EE">
        <w:rPr>
          <w:rFonts w:ascii="Calibri" w:hAnsi="Calibri"/>
          <w:lang w:val="en-AU"/>
        </w:rPr>
        <w:t xml:space="preserve">Option 2 achieved the highest overall score against the criteria and was the preferred option progressed through the business case. It included all the elements endorsed in December 2021 (outlined above). Option 2 was found to align to government policy most strongly, best meet the needs and expectations of the community and was more strongly placed for financial sustainability. The full options assessment is provided in </w:t>
      </w:r>
      <w:r w:rsidRPr="002F51EE">
        <w:rPr>
          <w:rFonts w:ascii="Calibri" w:hAnsi="Calibri"/>
          <w:b/>
          <w:lang w:val="en-AU"/>
        </w:rPr>
        <w:t xml:space="preserve">Attachment </w:t>
      </w:r>
      <w:r w:rsidRPr="002F51EE">
        <w:rPr>
          <w:rFonts w:ascii="Calibri" w:hAnsi="Calibri"/>
          <w:b/>
          <w:bCs/>
          <w:lang w:val="en-AU"/>
        </w:rPr>
        <w:t>One</w:t>
      </w:r>
      <w:r w:rsidRPr="002F51EE">
        <w:rPr>
          <w:rFonts w:ascii="Calibri" w:hAnsi="Calibri"/>
          <w:b/>
          <w:lang w:val="en-AU"/>
        </w:rPr>
        <w:t>, Section 4 and Appendix F (confidential)</w:t>
      </w:r>
      <w:r w:rsidRPr="002F51EE">
        <w:rPr>
          <w:rFonts w:ascii="Calibri" w:hAnsi="Calibri"/>
          <w:lang w:val="en-AU"/>
        </w:rPr>
        <w:t xml:space="preserve">. </w:t>
      </w:r>
    </w:p>
    <w:p w14:paraId="3F4AD123" w14:textId="77777777" w:rsidR="002F51EE" w:rsidRPr="002F51EE" w:rsidRDefault="00C474AC" w:rsidP="002F51EE">
      <w:pPr>
        <w:keepNext/>
        <w:keepLines/>
        <w:spacing w:before="280" w:after="240" w:line="276" w:lineRule="auto"/>
        <w:outlineLvl w:val="1"/>
        <w:rPr>
          <w:rFonts w:ascii="Calibri" w:eastAsia="Calibri" w:hAnsi="Calibri" w:cs="Calibri"/>
          <w:b/>
          <w:bCs/>
          <w:lang w:val="en-AU"/>
        </w:rPr>
      </w:pPr>
      <w:bookmarkStart w:id="32" w:name="_Ref105685361"/>
      <w:bookmarkStart w:id="33" w:name="_Toc105770379"/>
      <w:bookmarkStart w:id="34" w:name="_Hlk106703510"/>
      <w:r w:rsidRPr="002F51EE">
        <w:rPr>
          <w:rFonts w:ascii="Calibri" w:eastAsia="Calibri" w:hAnsi="Calibri" w:cs="Calibri"/>
          <w:b/>
          <w:bCs/>
          <w:lang w:val="en-AU"/>
        </w:rPr>
        <w:t>PROJECT BENEFITS AND RATIONALE</w:t>
      </w:r>
    </w:p>
    <w:p w14:paraId="3445FAFD" w14:textId="77777777" w:rsidR="002F51EE" w:rsidRPr="002F51EE" w:rsidRDefault="00C474AC" w:rsidP="0003338A">
      <w:pPr>
        <w:keepNext/>
        <w:keepLines/>
        <w:spacing w:before="240" w:after="60" w:line="276" w:lineRule="auto"/>
        <w:outlineLvl w:val="1"/>
        <w:rPr>
          <w:rFonts w:ascii="Calibri" w:eastAsia="Calibri" w:hAnsi="Calibri" w:cs="Calibri"/>
          <w:b/>
          <w:bCs/>
          <w:lang w:val="en-AU"/>
        </w:rPr>
      </w:pPr>
      <w:r w:rsidRPr="002F51EE">
        <w:rPr>
          <w:rFonts w:ascii="Calibri" w:eastAsia="Calibri" w:hAnsi="Calibri" w:cs="Calibri"/>
          <w:b/>
          <w:bCs/>
          <w:lang w:val="en-AU"/>
        </w:rPr>
        <w:t>Benefits to be delivered</w:t>
      </w:r>
      <w:bookmarkEnd w:id="32"/>
      <w:bookmarkEnd w:id="33"/>
    </w:p>
    <w:p w14:paraId="7BBA9C7D" w14:textId="77777777" w:rsidR="002F51EE" w:rsidRPr="002F51EE" w:rsidRDefault="00C474AC" w:rsidP="002F51EE">
      <w:pPr>
        <w:spacing w:line="276" w:lineRule="auto"/>
        <w:rPr>
          <w:rFonts w:ascii="Calibri" w:hAnsi="Calibri"/>
          <w:lang w:val="en-AU"/>
        </w:rPr>
      </w:pPr>
      <w:r w:rsidRPr="002F51EE">
        <w:rPr>
          <w:rFonts w:ascii="Calibri" w:hAnsi="Calibri"/>
          <w:lang w:val="en-AU"/>
        </w:rPr>
        <w:t xml:space="preserve">Building on work conducted by Council (and outlined in </w:t>
      </w:r>
      <w:r w:rsidRPr="002F51EE">
        <w:rPr>
          <w:rFonts w:ascii="Calibri" w:hAnsi="Calibri"/>
          <w:b/>
          <w:bCs/>
          <w:lang w:val="en-AU"/>
        </w:rPr>
        <w:t>Attachment Two</w:t>
      </w:r>
      <w:r w:rsidRPr="002F51EE">
        <w:rPr>
          <w:rFonts w:ascii="Calibri" w:hAnsi="Calibri"/>
          <w:lang w:val="en-AU"/>
        </w:rPr>
        <w:t xml:space="preserve">), the Business Case identified three key benefits which were weighted in accordance with the Department of Treasury and Finance’s Investment Management Standard. Table 1 summaries these benefits and their weightings, with further detail provided in </w:t>
      </w:r>
      <w:bookmarkStart w:id="35" w:name="_Hlk107757389"/>
      <w:r w:rsidRPr="002F51EE">
        <w:rPr>
          <w:rFonts w:ascii="Calibri" w:hAnsi="Calibri"/>
          <w:b/>
          <w:lang w:val="en-AU"/>
        </w:rPr>
        <w:t xml:space="preserve">Attachment </w:t>
      </w:r>
      <w:r w:rsidRPr="002F51EE">
        <w:rPr>
          <w:rFonts w:ascii="Calibri" w:hAnsi="Calibri"/>
          <w:b/>
          <w:bCs/>
          <w:lang w:val="en-AU"/>
        </w:rPr>
        <w:t>One</w:t>
      </w:r>
      <w:r w:rsidRPr="002F51EE">
        <w:rPr>
          <w:rFonts w:ascii="Calibri" w:hAnsi="Calibri"/>
          <w:b/>
          <w:lang w:val="en-AU"/>
        </w:rPr>
        <w:t xml:space="preserve">, </w:t>
      </w:r>
      <w:bookmarkEnd w:id="35"/>
      <w:r w:rsidRPr="002F51EE">
        <w:rPr>
          <w:rFonts w:ascii="Calibri" w:hAnsi="Calibri"/>
          <w:b/>
          <w:lang w:val="en-AU"/>
        </w:rPr>
        <w:t>Section 2</w:t>
      </w:r>
      <w:r w:rsidR="00100B34">
        <w:rPr>
          <w:rFonts w:ascii="Calibri" w:hAnsi="Calibri"/>
          <w:b/>
          <w:lang w:val="en-AU"/>
        </w:rPr>
        <w:t>.</w:t>
      </w:r>
    </w:p>
    <w:p w14:paraId="41126CC8" w14:textId="77777777" w:rsidR="002F51EE" w:rsidRPr="002F51EE" w:rsidRDefault="002F51EE" w:rsidP="002F51EE">
      <w:pPr>
        <w:spacing w:line="276" w:lineRule="auto"/>
        <w:rPr>
          <w:rFonts w:ascii="Calibri" w:hAnsi="Calibri"/>
          <w:lang w:val="en-AU"/>
        </w:rPr>
      </w:pPr>
    </w:p>
    <w:p w14:paraId="7AE41AC8" w14:textId="77777777" w:rsidR="002F51EE" w:rsidRPr="002F51EE" w:rsidRDefault="00C474AC" w:rsidP="002F51EE">
      <w:pPr>
        <w:keepNext/>
        <w:spacing w:line="276" w:lineRule="auto"/>
        <w:jc w:val="both"/>
        <w:rPr>
          <w:rFonts w:ascii="Calibri" w:hAnsi="Calibri"/>
          <w:b/>
          <w:lang w:val="en-AU"/>
        </w:rPr>
      </w:pPr>
      <w:bookmarkStart w:id="36" w:name="_Ref104448163"/>
      <w:r w:rsidRPr="002F51EE">
        <w:rPr>
          <w:rFonts w:ascii="Calibri" w:hAnsi="Calibri"/>
          <w:b/>
          <w:lang w:val="en-AU"/>
        </w:rPr>
        <w:t xml:space="preserve">Table </w:t>
      </w:r>
      <w:bookmarkEnd w:id="36"/>
      <w:r w:rsidRPr="002F51EE">
        <w:rPr>
          <w:rFonts w:ascii="Calibri" w:hAnsi="Calibri"/>
          <w:b/>
          <w:lang w:val="en-AU"/>
        </w:rPr>
        <w:t>1: Overview of benefits identified</w:t>
      </w:r>
    </w:p>
    <w:tbl>
      <w:tblPr>
        <w:tblStyle w:val="ListTable3-Accent4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668"/>
        <w:gridCol w:w="6725"/>
        <w:gridCol w:w="1241"/>
      </w:tblGrid>
      <w:tr w:rsidR="0016662D" w14:paraId="495009AE" w14:textId="77777777" w:rsidTr="0016662D">
        <w:trPr>
          <w:cnfStyle w:val="100000000000" w:firstRow="1" w:lastRow="0" w:firstColumn="0" w:lastColumn="0" w:oddVBand="0" w:evenVBand="0" w:oddHBand="0" w:evenHBand="0" w:firstRowFirstColumn="0" w:firstRowLastColumn="0" w:lastRowFirstColumn="0" w:lastRowLastColumn="0"/>
          <w:cantSplit/>
          <w:trHeight w:val="57"/>
          <w:tblHeader/>
        </w:trPr>
        <w:tc>
          <w:tcPr>
            <w:tcW w:w="1668" w:type="dxa"/>
            <w:shd w:val="clear" w:color="auto" w:fill="BFBFBF"/>
          </w:tcPr>
          <w:p w14:paraId="1BE45A9A" w14:textId="77777777" w:rsidR="002F51EE" w:rsidRPr="002F51EE" w:rsidRDefault="00C474AC" w:rsidP="002F51EE">
            <w:pPr>
              <w:spacing w:before="60" w:after="60" w:line="276" w:lineRule="auto"/>
              <w:rPr>
                <w:rFonts w:ascii="Calibri" w:hAnsi="Calibri" w:cs="Calibri"/>
                <w:b w:val="0"/>
                <w:bCs w:val="0"/>
                <w:color w:val="FFFFFF"/>
              </w:rPr>
            </w:pPr>
            <w:r w:rsidRPr="002F51EE">
              <w:rPr>
                <w:rFonts w:ascii="Calibri" w:hAnsi="Calibri" w:cs="Calibri"/>
              </w:rPr>
              <w:t>Benefit</w:t>
            </w:r>
          </w:p>
        </w:tc>
        <w:tc>
          <w:tcPr>
            <w:tcW w:w="6725" w:type="dxa"/>
            <w:shd w:val="clear" w:color="auto" w:fill="BFBFBF"/>
          </w:tcPr>
          <w:p w14:paraId="227487CF" w14:textId="77777777" w:rsidR="002F51EE" w:rsidRPr="002F51EE" w:rsidRDefault="00C474AC" w:rsidP="002F51EE">
            <w:pPr>
              <w:spacing w:before="60" w:after="60" w:line="276" w:lineRule="auto"/>
              <w:rPr>
                <w:rFonts w:ascii="Calibri" w:hAnsi="Calibri" w:cs="Calibri"/>
                <w:b w:val="0"/>
                <w:bCs w:val="0"/>
                <w:color w:val="FFFFFF"/>
              </w:rPr>
            </w:pPr>
            <w:r w:rsidRPr="002F51EE">
              <w:rPr>
                <w:rFonts w:ascii="Calibri" w:hAnsi="Calibri" w:cs="Calibri"/>
              </w:rPr>
              <w:t>Benefit summary</w:t>
            </w:r>
          </w:p>
        </w:tc>
        <w:tc>
          <w:tcPr>
            <w:tcW w:w="1241" w:type="dxa"/>
            <w:shd w:val="clear" w:color="auto" w:fill="BFBFBF"/>
          </w:tcPr>
          <w:p w14:paraId="6B8ADD13" w14:textId="77777777" w:rsidR="002F51EE" w:rsidRPr="002F51EE" w:rsidRDefault="00C474AC" w:rsidP="002F51EE">
            <w:pPr>
              <w:spacing w:before="60" w:after="60" w:line="276" w:lineRule="auto"/>
              <w:jc w:val="right"/>
              <w:rPr>
                <w:rFonts w:ascii="Calibri" w:hAnsi="Calibri" w:cs="Calibri"/>
                <w:b w:val="0"/>
                <w:bCs w:val="0"/>
                <w:color w:val="FFFFFF"/>
              </w:rPr>
            </w:pPr>
            <w:r w:rsidRPr="002F51EE">
              <w:rPr>
                <w:rFonts w:ascii="Calibri" w:hAnsi="Calibri" w:cs="Calibri"/>
              </w:rPr>
              <w:t>Weighting</w:t>
            </w:r>
          </w:p>
        </w:tc>
      </w:tr>
      <w:tr w:rsidR="0016662D" w14:paraId="38629D2E" w14:textId="77777777" w:rsidTr="0016662D">
        <w:trPr>
          <w:cnfStyle w:val="000000100000" w:firstRow="0" w:lastRow="0" w:firstColumn="0" w:lastColumn="0" w:oddVBand="0" w:evenVBand="0" w:oddHBand="1" w:evenHBand="0" w:firstRowFirstColumn="0" w:firstRowLastColumn="0" w:lastRowFirstColumn="0" w:lastRowLastColumn="0"/>
          <w:trHeight w:val="283"/>
        </w:trPr>
        <w:tc>
          <w:tcPr>
            <w:tcW w:w="1668" w:type="dxa"/>
          </w:tcPr>
          <w:p w14:paraId="1E9021B8" w14:textId="77777777" w:rsidR="002F51EE" w:rsidRPr="002F51EE" w:rsidRDefault="00C474AC" w:rsidP="002F51EE">
            <w:pPr>
              <w:spacing w:before="60" w:after="60" w:line="276" w:lineRule="auto"/>
              <w:rPr>
                <w:rFonts w:ascii="Calibri" w:hAnsi="Calibri" w:cs="Calibri"/>
                <w:b/>
                <w:bCs/>
              </w:rPr>
            </w:pPr>
            <w:r w:rsidRPr="002F51EE">
              <w:rPr>
                <w:rFonts w:ascii="Calibri" w:hAnsi="Calibri" w:cs="Calibri"/>
                <w:b/>
                <w:bCs/>
              </w:rPr>
              <w:t>Benefit 1:  Whittlesea is a place for all</w:t>
            </w:r>
          </w:p>
        </w:tc>
        <w:tc>
          <w:tcPr>
            <w:tcW w:w="6725" w:type="dxa"/>
          </w:tcPr>
          <w:p w14:paraId="1A6A4A97" w14:textId="77777777" w:rsidR="002F51EE" w:rsidRPr="002F51EE" w:rsidRDefault="00C474AC" w:rsidP="002F51EE">
            <w:pPr>
              <w:numPr>
                <w:ilvl w:val="0"/>
                <w:numId w:val="39"/>
              </w:numPr>
              <w:spacing w:line="276" w:lineRule="auto"/>
              <w:ind w:left="321" w:hanging="283"/>
              <w:rPr>
                <w:rFonts w:ascii="Calibri" w:hAnsi="Calibri" w:cs="Calibri"/>
              </w:rPr>
            </w:pPr>
            <w:r w:rsidRPr="002F51EE">
              <w:rPr>
                <w:rFonts w:ascii="Calibri" w:hAnsi="Calibri" w:cs="Calibri"/>
              </w:rPr>
              <w:t>The City of Whittlesea Council is committed to fostering a healthy community of all backgrounds, ages, and abilities that can easily access support services.</w:t>
            </w:r>
          </w:p>
          <w:p w14:paraId="7ABC45EA" w14:textId="77777777" w:rsidR="002F51EE" w:rsidRPr="002F51EE" w:rsidRDefault="00C474AC" w:rsidP="002F51EE">
            <w:pPr>
              <w:numPr>
                <w:ilvl w:val="0"/>
                <w:numId w:val="39"/>
              </w:numPr>
              <w:spacing w:line="276" w:lineRule="auto"/>
              <w:ind w:left="321" w:hanging="283"/>
              <w:rPr>
                <w:rFonts w:ascii="Calibri" w:hAnsi="Calibri" w:cs="Calibri"/>
              </w:rPr>
            </w:pPr>
            <w:r w:rsidRPr="002F51EE">
              <w:rPr>
                <w:rFonts w:ascii="Calibri" w:hAnsi="Calibri" w:cs="Calibri"/>
              </w:rPr>
              <w:t xml:space="preserve">Increasing social and civic engagement amongst the community, particularly within priority groups, will foster a socially cohesive, healthy, and participating community in Whittlesea LGA. </w:t>
            </w:r>
          </w:p>
          <w:p w14:paraId="23D311A7" w14:textId="77777777" w:rsidR="002F51EE" w:rsidRPr="002F51EE" w:rsidRDefault="00C474AC" w:rsidP="002F51EE">
            <w:pPr>
              <w:numPr>
                <w:ilvl w:val="0"/>
                <w:numId w:val="39"/>
              </w:numPr>
              <w:spacing w:line="276" w:lineRule="auto"/>
              <w:ind w:left="321" w:hanging="283"/>
              <w:rPr>
                <w:rFonts w:ascii="Calibri" w:hAnsi="Calibri" w:cs="Calibri"/>
              </w:rPr>
            </w:pPr>
            <w:r w:rsidRPr="002F51EE">
              <w:rPr>
                <w:rFonts w:ascii="Calibri" w:hAnsi="Calibri" w:cs="Calibri"/>
              </w:rPr>
              <w:t>Removing the barriers for women and girls to participate in physical activity is crucial for their development and health and wellbeing.</w:t>
            </w:r>
          </w:p>
        </w:tc>
        <w:tc>
          <w:tcPr>
            <w:tcW w:w="1241" w:type="dxa"/>
          </w:tcPr>
          <w:p w14:paraId="73590004" w14:textId="77777777" w:rsidR="002F51EE" w:rsidRPr="002F51EE" w:rsidRDefault="00C474AC" w:rsidP="002F51EE">
            <w:pPr>
              <w:spacing w:before="60" w:after="60" w:line="276" w:lineRule="auto"/>
              <w:jc w:val="right"/>
              <w:rPr>
                <w:rFonts w:ascii="Calibri" w:hAnsi="Calibri" w:cs="Calibri"/>
              </w:rPr>
            </w:pPr>
            <w:r w:rsidRPr="002F51EE">
              <w:rPr>
                <w:rFonts w:ascii="Calibri" w:hAnsi="Calibri" w:cs="Calibri"/>
              </w:rPr>
              <w:t>50%</w:t>
            </w:r>
          </w:p>
        </w:tc>
      </w:tr>
      <w:tr w:rsidR="0016662D" w14:paraId="69B38CE0" w14:textId="77777777" w:rsidTr="0016662D">
        <w:trPr>
          <w:trHeight w:val="283"/>
        </w:trPr>
        <w:tc>
          <w:tcPr>
            <w:tcW w:w="1668" w:type="dxa"/>
          </w:tcPr>
          <w:p w14:paraId="3A34ADC6" w14:textId="77777777" w:rsidR="002F51EE" w:rsidRPr="002F51EE" w:rsidRDefault="00C474AC" w:rsidP="002F51EE">
            <w:pPr>
              <w:spacing w:before="60" w:after="60" w:line="276" w:lineRule="auto"/>
              <w:rPr>
                <w:rFonts w:ascii="Calibri" w:hAnsi="Calibri" w:cs="Calibri"/>
                <w:b/>
                <w:bCs/>
              </w:rPr>
            </w:pPr>
            <w:r w:rsidRPr="002F51EE">
              <w:rPr>
                <w:rFonts w:ascii="Calibri" w:hAnsi="Calibri" w:cs="Calibri"/>
                <w:b/>
                <w:bCs/>
              </w:rPr>
              <w:t>Benefit 2:  Improved health, wellbeing, and social inclusion</w:t>
            </w:r>
          </w:p>
        </w:tc>
        <w:tc>
          <w:tcPr>
            <w:tcW w:w="6725" w:type="dxa"/>
          </w:tcPr>
          <w:p w14:paraId="11FB6A63" w14:textId="77777777" w:rsidR="002F51EE" w:rsidRPr="002F51EE" w:rsidRDefault="00C474AC" w:rsidP="002F51EE">
            <w:pPr>
              <w:numPr>
                <w:ilvl w:val="0"/>
                <w:numId w:val="40"/>
              </w:numPr>
              <w:spacing w:line="276" w:lineRule="auto"/>
              <w:contextualSpacing/>
              <w:rPr>
                <w:rFonts w:ascii="Calibri" w:hAnsi="Calibri" w:cs="Calibri"/>
                <w:b/>
                <w:bCs/>
              </w:rPr>
            </w:pPr>
            <w:r w:rsidRPr="002F51EE">
              <w:rPr>
                <w:rFonts w:ascii="Calibri" w:hAnsi="Calibri" w:cs="Calibri"/>
              </w:rPr>
              <w:t xml:space="preserve">Increased physical activity directly contributes to improved health and wellbeing among residents, leading to a happier and higher quality life.  </w:t>
            </w:r>
          </w:p>
          <w:p w14:paraId="752D0931" w14:textId="77777777" w:rsidR="002F51EE" w:rsidRPr="002F51EE" w:rsidRDefault="00C474AC" w:rsidP="002F51EE">
            <w:pPr>
              <w:numPr>
                <w:ilvl w:val="0"/>
                <w:numId w:val="40"/>
              </w:numPr>
              <w:spacing w:line="276" w:lineRule="auto"/>
              <w:contextualSpacing/>
              <w:rPr>
                <w:rFonts w:ascii="Calibri" w:hAnsi="Calibri" w:cs="Calibri"/>
                <w:b/>
                <w:bCs/>
              </w:rPr>
            </w:pPr>
            <w:r w:rsidRPr="002F51EE">
              <w:rPr>
                <w:rFonts w:ascii="Calibri" w:hAnsi="Calibri" w:cs="Calibri"/>
              </w:rPr>
              <w:t>Improving the health and wellbeing among residents of Whittlesea LGA will also benefit the economy through increased productivity and a reduced burden on the healthcare system.</w:t>
            </w:r>
          </w:p>
        </w:tc>
        <w:tc>
          <w:tcPr>
            <w:tcW w:w="1241" w:type="dxa"/>
          </w:tcPr>
          <w:p w14:paraId="5BC6839A" w14:textId="77777777" w:rsidR="002F51EE" w:rsidRPr="002F51EE" w:rsidRDefault="00C474AC" w:rsidP="002F51EE">
            <w:pPr>
              <w:spacing w:before="60" w:after="60" w:line="276" w:lineRule="auto"/>
              <w:jc w:val="right"/>
              <w:rPr>
                <w:rFonts w:ascii="Calibri" w:hAnsi="Calibri" w:cs="Calibri"/>
              </w:rPr>
            </w:pPr>
            <w:r w:rsidRPr="002F51EE">
              <w:rPr>
                <w:rFonts w:ascii="Calibri" w:hAnsi="Calibri" w:cs="Calibri"/>
              </w:rPr>
              <w:t>30%</w:t>
            </w:r>
          </w:p>
        </w:tc>
      </w:tr>
      <w:tr w:rsidR="0016662D" w14:paraId="62D3B8FB" w14:textId="77777777" w:rsidTr="0016662D">
        <w:trPr>
          <w:cnfStyle w:val="000000100000" w:firstRow="0" w:lastRow="0" w:firstColumn="0" w:lastColumn="0" w:oddVBand="0" w:evenVBand="0" w:oddHBand="1" w:evenHBand="0" w:firstRowFirstColumn="0" w:firstRowLastColumn="0" w:lastRowFirstColumn="0" w:lastRowLastColumn="0"/>
          <w:trHeight w:val="283"/>
        </w:trPr>
        <w:tc>
          <w:tcPr>
            <w:tcW w:w="1668" w:type="dxa"/>
          </w:tcPr>
          <w:p w14:paraId="283056BA" w14:textId="77777777" w:rsidR="002F51EE" w:rsidRPr="002F51EE" w:rsidRDefault="00C474AC" w:rsidP="002F51EE">
            <w:pPr>
              <w:spacing w:before="60" w:after="60" w:line="276" w:lineRule="auto"/>
              <w:rPr>
                <w:rFonts w:ascii="Calibri" w:hAnsi="Calibri" w:cs="Calibri"/>
                <w:b/>
                <w:bCs/>
              </w:rPr>
            </w:pPr>
            <w:r w:rsidRPr="002F51EE">
              <w:rPr>
                <w:rFonts w:ascii="Calibri" w:hAnsi="Calibri" w:cs="Calibri"/>
                <w:b/>
                <w:bCs/>
              </w:rPr>
              <w:t>Benefit 3: Safer people and places</w:t>
            </w:r>
          </w:p>
        </w:tc>
        <w:tc>
          <w:tcPr>
            <w:tcW w:w="6725" w:type="dxa"/>
          </w:tcPr>
          <w:p w14:paraId="617BDFE1" w14:textId="77777777" w:rsidR="002F51EE" w:rsidRPr="002F51EE" w:rsidRDefault="00C474AC" w:rsidP="002F51EE">
            <w:pPr>
              <w:numPr>
                <w:ilvl w:val="0"/>
                <w:numId w:val="39"/>
              </w:numPr>
              <w:spacing w:line="276" w:lineRule="auto"/>
              <w:ind w:left="321" w:hanging="283"/>
              <w:rPr>
                <w:rFonts w:ascii="Calibri" w:hAnsi="Calibri" w:cs="Calibri"/>
              </w:rPr>
            </w:pPr>
            <w:r w:rsidRPr="002F51EE">
              <w:rPr>
                <w:rFonts w:ascii="Calibri" w:hAnsi="Calibri" w:cs="Calibri"/>
              </w:rPr>
              <w:t>Increased participation in swimming lessons and water safety activities will reduce the risk of drownings, particularly in children</w:t>
            </w:r>
          </w:p>
          <w:p w14:paraId="6848B16C" w14:textId="77777777" w:rsidR="002F51EE" w:rsidRPr="002F51EE" w:rsidRDefault="00C474AC" w:rsidP="002F51EE">
            <w:pPr>
              <w:numPr>
                <w:ilvl w:val="0"/>
                <w:numId w:val="39"/>
              </w:numPr>
              <w:spacing w:line="276" w:lineRule="auto"/>
              <w:ind w:left="321" w:hanging="283"/>
              <w:rPr>
                <w:rFonts w:ascii="Calibri" w:hAnsi="Calibri" w:cs="Calibri"/>
              </w:rPr>
            </w:pPr>
            <w:r w:rsidRPr="002F51EE">
              <w:rPr>
                <w:rFonts w:ascii="Calibri" w:hAnsi="Calibri" w:cs="Calibri"/>
              </w:rPr>
              <w:t>Community infrastructure fosters a safer community with an increased sense of pride, helping to attract and retain future residents and visitors.</w:t>
            </w:r>
          </w:p>
        </w:tc>
        <w:tc>
          <w:tcPr>
            <w:tcW w:w="1241" w:type="dxa"/>
          </w:tcPr>
          <w:p w14:paraId="47CB71A6" w14:textId="77777777" w:rsidR="002F51EE" w:rsidRPr="002F51EE" w:rsidRDefault="00C474AC" w:rsidP="002F51EE">
            <w:pPr>
              <w:spacing w:before="60" w:after="60" w:line="276" w:lineRule="auto"/>
              <w:jc w:val="right"/>
              <w:rPr>
                <w:rFonts w:ascii="Calibri" w:hAnsi="Calibri" w:cs="Calibri"/>
              </w:rPr>
            </w:pPr>
            <w:r w:rsidRPr="002F51EE">
              <w:rPr>
                <w:rFonts w:ascii="Calibri" w:hAnsi="Calibri" w:cs="Calibri"/>
              </w:rPr>
              <w:t>20%</w:t>
            </w:r>
          </w:p>
        </w:tc>
      </w:tr>
    </w:tbl>
    <w:p w14:paraId="6F6C608E" w14:textId="77777777" w:rsidR="002F51EE" w:rsidRPr="002F51EE" w:rsidRDefault="00C474AC" w:rsidP="002F51EE">
      <w:pPr>
        <w:spacing w:before="240" w:after="60" w:line="276" w:lineRule="auto"/>
        <w:rPr>
          <w:rFonts w:ascii="Calibri" w:hAnsi="Calibri"/>
          <w:b/>
          <w:bCs/>
          <w:lang w:val="en-AU"/>
        </w:rPr>
      </w:pPr>
      <w:r w:rsidRPr="002F51EE">
        <w:rPr>
          <w:rFonts w:ascii="Calibri" w:hAnsi="Calibri"/>
          <w:b/>
          <w:bCs/>
          <w:lang w:val="en-AU"/>
        </w:rPr>
        <w:t>Rationale</w:t>
      </w:r>
    </w:p>
    <w:p w14:paraId="2BC10C97" w14:textId="77777777" w:rsidR="002F51EE" w:rsidRPr="002F51EE" w:rsidRDefault="00C474AC" w:rsidP="002F51EE">
      <w:pPr>
        <w:spacing w:line="276" w:lineRule="auto"/>
        <w:rPr>
          <w:rFonts w:ascii="Calibri" w:hAnsi="Calibri"/>
          <w:lang w:val="en-AU"/>
        </w:rPr>
      </w:pPr>
      <w:r w:rsidRPr="002F51EE">
        <w:rPr>
          <w:rFonts w:ascii="Calibri" w:hAnsi="Calibri"/>
          <w:lang w:val="en-AU"/>
        </w:rPr>
        <w:t xml:space="preserve">Almost 45 per cent of adults residing in the City of Whittlesea undertake insufficient physical activity – the second highest proportion in north-eastern Melbourne. </w:t>
      </w:r>
    </w:p>
    <w:p w14:paraId="280CD100" w14:textId="77777777" w:rsidR="002F51EE" w:rsidRPr="002F51EE" w:rsidRDefault="002F51EE" w:rsidP="002F51EE">
      <w:pPr>
        <w:spacing w:line="276" w:lineRule="auto"/>
        <w:rPr>
          <w:rFonts w:ascii="Calibri" w:hAnsi="Calibri"/>
          <w:lang w:val="en-AU"/>
        </w:rPr>
      </w:pPr>
    </w:p>
    <w:p w14:paraId="0EBAC62B" w14:textId="77777777" w:rsidR="002F51EE" w:rsidRPr="002F51EE" w:rsidRDefault="00C474AC" w:rsidP="002F51EE">
      <w:pPr>
        <w:spacing w:line="276" w:lineRule="auto"/>
        <w:rPr>
          <w:rFonts w:ascii="Calibri" w:hAnsi="Calibri"/>
          <w:lang w:val="en-AU"/>
        </w:rPr>
      </w:pPr>
      <w:r w:rsidRPr="002F51EE">
        <w:rPr>
          <w:rFonts w:ascii="Calibri" w:hAnsi="Calibri"/>
          <w:lang w:val="en-AU"/>
        </w:rPr>
        <w:lastRenderedPageBreak/>
        <w:t>The City of Whittlesea also has:</w:t>
      </w:r>
      <w:r>
        <w:rPr>
          <w:rFonts w:ascii="Calibri" w:eastAsia="Calibri" w:hAnsi="Calibri"/>
          <w:vertAlign w:val="superscript"/>
          <w:lang w:val="en-AU"/>
        </w:rPr>
        <w:footnoteReference w:id="2"/>
      </w:r>
      <w:r w:rsidRPr="002F51EE">
        <w:rPr>
          <w:rFonts w:ascii="Calibri" w:hAnsi="Calibri"/>
          <w:lang w:val="en-AU"/>
        </w:rPr>
        <w:t xml:space="preserve">  </w:t>
      </w:r>
    </w:p>
    <w:p w14:paraId="2E5118F1" w14:textId="77777777" w:rsidR="002F51EE" w:rsidRPr="002F51EE" w:rsidRDefault="00C474AC" w:rsidP="002F51EE">
      <w:pPr>
        <w:numPr>
          <w:ilvl w:val="0"/>
          <w:numId w:val="41"/>
        </w:numPr>
        <w:shd w:val="clear" w:color="auto" w:fill="FFFFFF" w:themeFill="background1"/>
        <w:spacing w:line="276" w:lineRule="auto"/>
        <w:ind w:left="357" w:hanging="357"/>
        <w:rPr>
          <w:rFonts w:ascii="Calibri" w:hAnsi="Calibri"/>
          <w:szCs w:val="20"/>
          <w:lang w:val="en-AU"/>
        </w:rPr>
      </w:pPr>
      <w:r w:rsidRPr="002F51EE">
        <w:rPr>
          <w:rFonts w:ascii="Calibri" w:hAnsi="Calibri"/>
          <w:szCs w:val="20"/>
          <w:lang w:val="en-AU"/>
        </w:rPr>
        <w:t xml:space="preserve">the highest proportion of adults who are overweight in north-eastern Melbourne – 58 per cent  </w:t>
      </w:r>
    </w:p>
    <w:p w14:paraId="7836ADAA" w14:textId="77777777" w:rsidR="002F51EE" w:rsidRPr="002F51EE" w:rsidRDefault="00C474AC" w:rsidP="002F51EE">
      <w:pPr>
        <w:numPr>
          <w:ilvl w:val="0"/>
          <w:numId w:val="41"/>
        </w:numPr>
        <w:shd w:val="clear" w:color="auto" w:fill="FFFFFF" w:themeFill="background1"/>
        <w:spacing w:line="276" w:lineRule="auto"/>
        <w:ind w:left="357" w:hanging="357"/>
        <w:rPr>
          <w:rFonts w:ascii="Calibri" w:hAnsi="Calibri"/>
          <w:szCs w:val="20"/>
          <w:lang w:val="en-AU"/>
        </w:rPr>
      </w:pPr>
      <w:r w:rsidRPr="002F51EE">
        <w:rPr>
          <w:rFonts w:ascii="Calibri" w:hAnsi="Calibri"/>
          <w:szCs w:val="20"/>
          <w:lang w:val="en-AU"/>
        </w:rPr>
        <w:t xml:space="preserve">the sixth highest proportion of adults with heart disease in Victoria – 7 per cent </w:t>
      </w:r>
    </w:p>
    <w:p w14:paraId="64B143F9" w14:textId="77777777" w:rsidR="002F51EE" w:rsidRPr="002F51EE" w:rsidRDefault="00C474AC" w:rsidP="002F51EE">
      <w:pPr>
        <w:numPr>
          <w:ilvl w:val="0"/>
          <w:numId w:val="41"/>
        </w:numPr>
        <w:shd w:val="clear" w:color="auto" w:fill="FFFFFF" w:themeFill="background1"/>
        <w:spacing w:line="276" w:lineRule="auto"/>
        <w:ind w:left="357" w:hanging="357"/>
        <w:rPr>
          <w:rFonts w:ascii="Calibri" w:hAnsi="Calibri"/>
          <w:szCs w:val="20"/>
          <w:lang w:val="en-AU"/>
        </w:rPr>
      </w:pPr>
      <w:r w:rsidRPr="002F51EE">
        <w:rPr>
          <w:rFonts w:ascii="Calibri" w:hAnsi="Calibri"/>
          <w:szCs w:val="20"/>
          <w:lang w:val="en-AU"/>
        </w:rPr>
        <w:t>the third highest proportion of adults with type 2 diabetes in Victoria – 6 per cent</w:t>
      </w:r>
    </w:p>
    <w:p w14:paraId="7F8992FA" w14:textId="77777777" w:rsidR="002F51EE" w:rsidRPr="002F51EE" w:rsidRDefault="00C474AC" w:rsidP="002F51EE">
      <w:pPr>
        <w:numPr>
          <w:ilvl w:val="0"/>
          <w:numId w:val="41"/>
        </w:numPr>
        <w:shd w:val="clear" w:color="auto" w:fill="FFFFFF" w:themeFill="background1"/>
        <w:spacing w:line="276" w:lineRule="auto"/>
        <w:ind w:left="357" w:hanging="357"/>
        <w:rPr>
          <w:rFonts w:ascii="Calibri" w:hAnsi="Calibri"/>
          <w:szCs w:val="20"/>
          <w:lang w:val="en-AU"/>
        </w:rPr>
      </w:pPr>
      <w:r w:rsidRPr="002F51EE">
        <w:rPr>
          <w:rFonts w:ascii="Calibri" w:hAnsi="Calibri"/>
          <w:szCs w:val="20"/>
          <w:lang w:val="en-AU"/>
        </w:rPr>
        <w:t xml:space="preserve">high rates of adults with arthritis (25 per cent) and osteoporosis (20 per cent).  </w:t>
      </w:r>
    </w:p>
    <w:p w14:paraId="5BD873C2" w14:textId="77777777" w:rsidR="002F51EE" w:rsidRPr="002F51EE" w:rsidRDefault="002F51EE" w:rsidP="002F51EE">
      <w:pPr>
        <w:shd w:val="clear" w:color="auto" w:fill="FFFFFF" w:themeFill="background1"/>
        <w:spacing w:line="276" w:lineRule="auto"/>
        <w:ind w:left="357"/>
        <w:rPr>
          <w:rFonts w:ascii="Calibri" w:hAnsi="Calibri"/>
          <w:szCs w:val="20"/>
          <w:lang w:val="en-AU"/>
        </w:rPr>
      </w:pPr>
    </w:p>
    <w:p w14:paraId="19DDCBE5" w14:textId="77777777" w:rsidR="002F51EE" w:rsidRPr="002F51EE" w:rsidRDefault="00C474AC" w:rsidP="002F51EE">
      <w:pPr>
        <w:spacing w:line="276" w:lineRule="auto"/>
        <w:rPr>
          <w:rFonts w:ascii="Calibri" w:hAnsi="Calibri"/>
        </w:rPr>
      </w:pPr>
      <w:r w:rsidRPr="002F51EE">
        <w:rPr>
          <w:rFonts w:ascii="Calibri" w:hAnsi="Calibri"/>
          <w:lang w:val="en-AU"/>
        </w:rPr>
        <w:t>Increasing the rate of physical activity by just 10% can reduce disease and death related to physical inactivity by 13 per cent and 15 per cent per year respectively.</w:t>
      </w:r>
      <w:r>
        <w:rPr>
          <w:rFonts w:ascii="Calibri" w:hAnsi="Calibri"/>
          <w:vertAlign w:val="superscript"/>
          <w:lang w:val="en-AU"/>
        </w:rPr>
        <w:footnoteReference w:id="3"/>
      </w:r>
      <w:r w:rsidRPr="002F51EE">
        <w:rPr>
          <w:rFonts w:ascii="Calibri" w:hAnsi="Calibri"/>
          <w:lang w:val="en-AU"/>
        </w:rPr>
        <w:t xml:space="preserve"> </w:t>
      </w:r>
      <w:r w:rsidRPr="002F51EE">
        <w:rPr>
          <w:rFonts w:ascii="Calibri" w:hAnsi="Calibri"/>
        </w:rPr>
        <w:t>Research shows the following benefits of increased participation in sport and physical activity:</w:t>
      </w:r>
      <w:r>
        <w:rPr>
          <w:rFonts w:ascii="Calibri" w:hAnsi="Calibri"/>
          <w:vertAlign w:val="superscript"/>
        </w:rPr>
        <w:footnoteReference w:id="4"/>
      </w:r>
    </w:p>
    <w:p w14:paraId="6CE3D1AD" w14:textId="77777777" w:rsidR="002F51EE" w:rsidRPr="002F51EE" w:rsidRDefault="002F51EE" w:rsidP="002F51EE">
      <w:pPr>
        <w:spacing w:line="276" w:lineRule="auto"/>
        <w:rPr>
          <w:rFonts w:ascii="Calibri" w:hAnsi="Calibri"/>
        </w:rPr>
      </w:pPr>
    </w:p>
    <w:p w14:paraId="7AEFD09B" w14:textId="77777777" w:rsidR="002F51EE" w:rsidRPr="002F51EE" w:rsidRDefault="00C474AC" w:rsidP="002F51EE">
      <w:pPr>
        <w:spacing w:line="276" w:lineRule="auto"/>
        <w:rPr>
          <w:rFonts w:ascii="Calibri" w:hAnsi="Calibri"/>
          <w:lang w:val="en-AU"/>
        </w:rPr>
      </w:pPr>
      <w:r w:rsidRPr="002F51EE">
        <w:rPr>
          <w:rFonts w:ascii="Calibri" w:hAnsi="Calibri"/>
        </w:rPr>
        <w:t xml:space="preserve">The Business Case also used the </w:t>
      </w:r>
      <w:proofErr w:type="spellStart"/>
      <w:r w:rsidRPr="002F51EE">
        <w:rPr>
          <w:rFonts w:ascii="Calibri" w:hAnsi="Calibri"/>
          <w:lang w:val="en-AU"/>
        </w:rPr>
        <w:t>ActiveXchange</w:t>
      </w:r>
      <w:proofErr w:type="spellEnd"/>
      <w:r w:rsidRPr="002F51EE">
        <w:rPr>
          <w:rFonts w:ascii="Calibri" w:hAnsi="Calibri"/>
          <w:lang w:val="en-AU"/>
        </w:rPr>
        <w:t xml:space="preserve"> Social Value Model</w:t>
      </w:r>
      <w:r>
        <w:rPr>
          <w:rFonts w:ascii="Calibri" w:hAnsi="Calibri"/>
          <w:vertAlign w:val="superscript"/>
          <w:lang w:val="en-AU"/>
        </w:rPr>
        <w:footnoteReference w:id="5"/>
      </w:r>
      <w:r w:rsidRPr="002F51EE">
        <w:rPr>
          <w:rFonts w:ascii="Calibri" w:hAnsi="Calibri"/>
          <w:lang w:val="en-AU"/>
        </w:rPr>
        <w:t xml:space="preserve"> to quantify in dollar terms the health system savings that result from lower incidence of disease and better managed mental health issues including lower wait times, less congestion and health cost savings. The analysis conducted for the City of Whittlesea suggests that reducing residents’ risk of chronic health conditions would prevent disease and save the health care system almost $0.5 million in 2022 alone as shown in Figure 1.</w:t>
      </w:r>
    </w:p>
    <w:p w14:paraId="5D22C6C3" w14:textId="77777777" w:rsidR="002F51EE" w:rsidRPr="002F51EE" w:rsidRDefault="002F51EE" w:rsidP="002F51EE">
      <w:pPr>
        <w:spacing w:line="276" w:lineRule="auto"/>
        <w:rPr>
          <w:rFonts w:ascii="Calibri" w:hAnsi="Calibri"/>
          <w:lang w:val="en-AU"/>
        </w:rPr>
      </w:pPr>
    </w:p>
    <w:p w14:paraId="1A301BCE" w14:textId="77777777" w:rsidR="002F51EE" w:rsidRPr="002F51EE" w:rsidRDefault="00C474AC" w:rsidP="002F51EE">
      <w:pPr>
        <w:spacing w:line="276" w:lineRule="auto"/>
        <w:rPr>
          <w:rFonts w:ascii="Calibri" w:hAnsi="Calibri"/>
          <w:iCs/>
          <w:lang w:val="en-AU"/>
        </w:rPr>
      </w:pPr>
      <w:r w:rsidRPr="002F51EE">
        <w:rPr>
          <w:rFonts w:ascii="Calibri" w:hAnsi="Calibri"/>
          <w:lang w:val="en-AU"/>
        </w:rPr>
        <w:t>Further benefits are outlined in the ‘</w:t>
      </w:r>
      <w:r w:rsidRPr="002F51EE">
        <w:rPr>
          <w:rFonts w:ascii="Calibri" w:hAnsi="Calibri"/>
          <w:i/>
          <w:iCs/>
          <w:lang w:val="en-AU"/>
        </w:rPr>
        <w:t>Social, Cultural and Health’</w:t>
      </w:r>
      <w:r w:rsidRPr="002F51EE">
        <w:rPr>
          <w:rFonts w:ascii="Calibri" w:hAnsi="Calibri"/>
          <w:lang w:val="en-AU"/>
        </w:rPr>
        <w:t xml:space="preserve"> section of this report. </w:t>
      </w:r>
    </w:p>
    <w:p w14:paraId="42A77611" w14:textId="77777777" w:rsidR="002F51EE" w:rsidRPr="002F51EE" w:rsidRDefault="002F51EE" w:rsidP="002F51EE">
      <w:pPr>
        <w:spacing w:line="276" w:lineRule="auto"/>
        <w:rPr>
          <w:rFonts w:ascii="Calibri" w:eastAsia="MS Mincho" w:hAnsi="Calibri" w:cs="Arial"/>
          <w:noProof/>
          <w:spacing w:val="2"/>
          <w:sz w:val="20"/>
          <w:szCs w:val="20"/>
          <w:lang w:val="en-AU" w:eastAsia="en-AU"/>
        </w:rPr>
      </w:pPr>
    </w:p>
    <w:p w14:paraId="2D6947EA" w14:textId="77777777" w:rsidR="002F51EE" w:rsidRPr="002F51EE" w:rsidRDefault="002F51EE" w:rsidP="002F51EE">
      <w:pPr>
        <w:spacing w:line="276" w:lineRule="auto"/>
        <w:rPr>
          <w:rFonts w:ascii="Calibri" w:eastAsia="MS Mincho" w:hAnsi="Calibri" w:cs="Arial"/>
          <w:noProof/>
          <w:spacing w:val="2"/>
          <w:sz w:val="20"/>
          <w:szCs w:val="20"/>
          <w:lang w:val="en-AU" w:eastAsia="en-AU"/>
        </w:rPr>
      </w:pPr>
    </w:p>
    <w:p w14:paraId="3AF89867" w14:textId="77777777" w:rsidR="002F51EE" w:rsidRPr="002F51EE" w:rsidRDefault="00C474AC" w:rsidP="002F51EE">
      <w:pPr>
        <w:spacing w:line="276" w:lineRule="auto"/>
        <w:jc w:val="center"/>
        <w:rPr>
          <w:rFonts w:ascii="Calibri" w:eastAsia="MS Mincho" w:hAnsi="Calibri" w:cs="Arial"/>
          <w:noProof/>
          <w:spacing w:val="2"/>
          <w:sz w:val="20"/>
          <w:szCs w:val="20"/>
          <w:lang w:val="en-AU" w:eastAsia="en-AU"/>
        </w:rPr>
      </w:pPr>
      <w:r w:rsidRPr="002F51EE">
        <w:rPr>
          <w:noProof/>
        </w:rPr>
        <w:drawing>
          <wp:inline distT="0" distB="0" distL="0" distR="0" wp14:anchorId="5031C1F3" wp14:editId="1FEA65C4">
            <wp:extent cx="4353255" cy="2421106"/>
            <wp:effectExtent l="152400" t="152400" r="161925" b="3606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57280" name="Picture 2"/>
                    <pic:cNvPicPr>
                      <a:picLocks noChangeAspect="1" noChangeArrowheads="1"/>
                    </pic:cNvPicPr>
                  </pic:nvPicPr>
                  <pic:blipFill>
                    <a:blip r:embed="rId53">
                      <a:extLst>
                        <a:ext uri="{28A0092B-C50C-407E-A947-70E740481C1C}">
                          <a14:useLocalDpi xmlns:a14="http://schemas.microsoft.com/office/drawing/2010/main" val="0"/>
                        </a:ext>
                      </a:extLst>
                    </a:blip>
                    <a:srcRect l="3876" t="9677" b="10246"/>
                    <a:stretch>
                      <a:fillRect/>
                    </a:stretch>
                  </pic:blipFill>
                  <pic:spPr bwMode="auto">
                    <a:xfrm>
                      <a:off x="0" y="0"/>
                      <a:ext cx="4353865" cy="24214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DFB6A54" w14:textId="77777777" w:rsidR="002F51EE" w:rsidRPr="002F51EE" w:rsidRDefault="00C474AC" w:rsidP="002F51EE">
      <w:pPr>
        <w:spacing w:line="276" w:lineRule="auto"/>
        <w:jc w:val="center"/>
        <w:rPr>
          <w:rFonts w:ascii="Calibri" w:hAnsi="Calibri"/>
          <w:b/>
          <w:bCs/>
          <w:lang w:val="en-AU"/>
        </w:rPr>
      </w:pPr>
      <w:r w:rsidRPr="002F51EE">
        <w:rPr>
          <w:rFonts w:ascii="Calibri" w:hAnsi="Calibri"/>
          <w:b/>
          <w:bCs/>
          <w:lang w:val="en-AU"/>
        </w:rPr>
        <w:lastRenderedPageBreak/>
        <w:t xml:space="preserve">Figure 1:  Health system savings per annum (in 2022 figures) </w:t>
      </w:r>
      <w:r w:rsidRPr="002F51EE">
        <w:rPr>
          <w:rFonts w:ascii="Calibri" w:hAnsi="Calibri"/>
          <w:b/>
          <w:bCs/>
          <w:i/>
          <w:iCs/>
          <w:sz w:val="20"/>
          <w:szCs w:val="20"/>
          <w:lang w:val="en-AU"/>
        </w:rPr>
        <w:t>(Source:</w:t>
      </w:r>
      <w:r w:rsidRPr="002F51EE">
        <w:rPr>
          <w:rFonts w:ascii="Calibri" w:hAnsi="Calibri"/>
          <w:i/>
          <w:iCs/>
          <w:sz w:val="20"/>
          <w:szCs w:val="20"/>
          <w:lang w:val="en-AU"/>
        </w:rPr>
        <w:t xml:space="preserve"> </w:t>
      </w:r>
      <w:proofErr w:type="spellStart"/>
      <w:r w:rsidRPr="002F51EE">
        <w:rPr>
          <w:rFonts w:ascii="Calibri" w:hAnsi="Calibri"/>
          <w:i/>
          <w:iCs/>
          <w:sz w:val="20"/>
          <w:szCs w:val="20"/>
          <w:lang w:val="en-AU"/>
        </w:rPr>
        <w:t>ActiveXchange</w:t>
      </w:r>
      <w:proofErr w:type="spellEnd"/>
      <w:r w:rsidRPr="002F51EE">
        <w:rPr>
          <w:rFonts w:ascii="Calibri" w:hAnsi="Calibri"/>
          <w:i/>
          <w:iCs/>
          <w:sz w:val="20"/>
          <w:szCs w:val="20"/>
          <w:lang w:val="en-AU"/>
        </w:rPr>
        <w:t xml:space="preserve"> 2022 (refer to </w:t>
      </w:r>
      <w:r w:rsidRPr="002F51EE">
        <w:rPr>
          <w:rFonts w:ascii="Calibri" w:hAnsi="Calibri"/>
          <w:b/>
          <w:bCs/>
          <w:i/>
          <w:iCs/>
          <w:sz w:val="20"/>
          <w:szCs w:val="20"/>
          <w:lang w:val="en-AU"/>
        </w:rPr>
        <w:t>Attachment One, Section 2.1.2</w:t>
      </w:r>
      <w:r w:rsidRPr="002F51EE">
        <w:rPr>
          <w:rFonts w:ascii="Calibri" w:hAnsi="Calibri"/>
          <w:i/>
          <w:iCs/>
          <w:sz w:val="20"/>
          <w:szCs w:val="20"/>
          <w:lang w:val="en-AU"/>
        </w:rPr>
        <w:t>)</w:t>
      </w:r>
    </w:p>
    <w:p w14:paraId="612AFA38" w14:textId="77777777" w:rsidR="002F51EE" w:rsidRPr="002F51EE" w:rsidRDefault="002F51EE" w:rsidP="002F51EE">
      <w:pPr>
        <w:spacing w:line="276" w:lineRule="auto"/>
        <w:rPr>
          <w:rFonts w:ascii="Calibri" w:hAnsi="Calibri"/>
          <w:lang w:val="en-AU"/>
        </w:rPr>
      </w:pPr>
    </w:p>
    <w:p w14:paraId="48CE3127" w14:textId="77777777" w:rsidR="002F51EE" w:rsidRPr="002F51EE" w:rsidRDefault="00C474AC" w:rsidP="002F51EE">
      <w:pPr>
        <w:spacing w:before="240" w:after="60" w:line="276" w:lineRule="auto"/>
        <w:rPr>
          <w:rFonts w:ascii="Calibri" w:eastAsia="Calibri" w:hAnsi="Calibri" w:cs="Calibri"/>
          <w:b/>
          <w:bCs/>
          <w:lang w:val="en-AU"/>
        </w:rPr>
      </w:pPr>
      <w:r w:rsidRPr="002F51EE">
        <w:rPr>
          <w:rFonts w:ascii="Calibri" w:eastAsia="Calibri" w:hAnsi="Calibri" w:cs="Calibri"/>
          <w:b/>
          <w:bCs/>
          <w:lang w:val="en-AU"/>
        </w:rPr>
        <w:t>STAGING, COST AND SCOPE</w:t>
      </w:r>
    </w:p>
    <w:p w14:paraId="294073D8" w14:textId="77777777" w:rsidR="002F51EE" w:rsidRPr="002F51EE" w:rsidRDefault="00C474AC" w:rsidP="002F51EE">
      <w:pPr>
        <w:spacing w:line="276" w:lineRule="auto"/>
        <w:rPr>
          <w:rFonts w:ascii="Calibri" w:eastAsia="Calibri" w:hAnsi="Calibri" w:cs="Calibri"/>
          <w:b/>
          <w:bCs/>
          <w:lang w:val="en-AU"/>
        </w:rPr>
      </w:pPr>
      <w:r w:rsidRPr="002F51EE">
        <w:rPr>
          <w:rFonts w:ascii="Calibri" w:eastAsia="Calibri" w:hAnsi="Calibri" w:cs="Calibri"/>
          <w:b/>
          <w:bCs/>
          <w:lang w:val="en-AU"/>
        </w:rPr>
        <w:t>Cost escalations and instability in the construction sector</w:t>
      </w:r>
    </w:p>
    <w:p w14:paraId="28A8F4AB" w14:textId="77777777" w:rsidR="002F51EE" w:rsidRPr="002F51EE" w:rsidRDefault="00C474AC" w:rsidP="002F51EE">
      <w:pPr>
        <w:spacing w:line="276" w:lineRule="auto"/>
        <w:rPr>
          <w:rFonts w:ascii="Calibri" w:hAnsi="Calibri"/>
          <w:color w:val="111111"/>
          <w:lang w:val="en-AU"/>
        </w:rPr>
      </w:pPr>
      <w:r w:rsidRPr="002F51EE">
        <w:rPr>
          <w:rFonts w:ascii="Calibri" w:eastAsia="Calibri" w:hAnsi="Calibri" w:cs="Calibri"/>
          <w:lang w:val="en-AU"/>
        </w:rPr>
        <w:t xml:space="preserve">A global supply chain crisis has been escalated in the past six months due to a number of factors including: the on-going impact on materials supply and labour as a result of the Covid-19 pandemic; the war </w:t>
      </w:r>
      <w:r w:rsidRPr="002F51EE">
        <w:rPr>
          <w:rFonts w:ascii="Calibri" w:eastAsia="Calibri" w:hAnsi="Calibri" w:cs="Calibri"/>
          <w:color w:val="111111"/>
          <w:lang w:val="en-AU"/>
        </w:rPr>
        <w:t>in Ukraine; and major flooding on Australia’s eastern seaboard. The Australian construction industry has been impacted through an unprecedented scarcity of construction materials. The resulting surge in local demand has seen material and labour cost escalations far exceeding annual inflation projections.</w:t>
      </w:r>
    </w:p>
    <w:p w14:paraId="74BF1DBC" w14:textId="77777777" w:rsidR="002F51EE" w:rsidRPr="002F51EE" w:rsidRDefault="002F51EE" w:rsidP="002F51EE">
      <w:pPr>
        <w:spacing w:line="276" w:lineRule="auto"/>
        <w:rPr>
          <w:rFonts w:ascii="Calibri" w:hAnsi="Calibri"/>
          <w:color w:val="111111"/>
          <w:lang w:val="en-AU"/>
        </w:rPr>
      </w:pPr>
    </w:p>
    <w:p w14:paraId="62E4986D"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The Australian construction industry is largely dependent on foreign trade for common construction materials including fabricated steel, stone and timber. Many of the international factories that produce these materials have closed or are experiencing significant delays, creating a premium for these sought-after products.</w:t>
      </w:r>
      <w:r>
        <w:rPr>
          <w:rFonts w:ascii="Calibri" w:eastAsia="Calibri" w:hAnsi="Calibri" w:cs="Calibri"/>
          <w:vertAlign w:val="superscript"/>
          <w:lang w:val="en-AU"/>
        </w:rPr>
        <w:footnoteReference w:id="6"/>
      </w:r>
    </w:p>
    <w:p w14:paraId="76B8736C" w14:textId="77777777" w:rsidR="002F51EE" w:rsidRPr="002F51EE" w:rsidRDefault="002F51EE" w:rsidP="002F51EE">
      <w:pPr>
        <w:spacing w:line="276" w:lineRule="auto"/>
        <w:rPr>
          <w:rFonts w:ascii="Calibri" w:hAnsi="Calibri"/>
          <w:color w:val="111111"/>
          <w:lang w:val="en-AU"/>
        </w:rPr>
      </w:pPr>
    </w:p>
    <w:p w14:paraId="1D30F0AB" w14:textId="77777777" w:rsidR="002F51EE" w:rsidRPr="002F51EE" w:rsidRDefault="00C474AC" w:rsidP="002F51EE">
      <w:pPr>
        <w:spacing w:line="276" w:lineRule="auto"/>
        <w:rPr>
          <w:rFonts w:ascii="Calibri" w:hAnsi="Calibri"/>
          <w:color w:val="111111"/>
          <w:lang w:val="en-AU"/>
        </w:rPr>
      </w:pPr>
      <w:r w:rsidRPr="002F51EE">
        <w:rPr>
          <w:rFonts w:ascii="Calibri" w:hAnsi="Calibri"/>
          <w:color w:val="111111"/>
          <w:lang w:val="en-AU"/>
        </w:rPr>
        <w:t>The cost of steel products experienced an annual increase of 42.1 per cent to March 2022. Structural timber products and electrical equipment rose in cost by 39.2 per cent and 13.9 per cent respectively.</w:t>
      </w:r>
      <w:r>
        <w:rPr>
          <w:rFonts w:ascii="Calibri" w:hAnsi="Calibri"/>
          <w:color w:val="111111"/>
          <w:vertAlign w:val="superscript"/>
          <w:lang w:val="en-AU"/>
        </w:rPr>
        <w:footnoteReference w:id="7"/>
      </w:r>
      <w:r w:rsidRPr="002F51EE">
        <w:rPr>
          <w:rFonts w:ascii="Calibri" w:hAnsi="Calibri"/>
          <w:color w:val="111111"/>
          <w:lang w:val="en-AU"/>
        </w:rPr>
        <w:t xml:space="preserve"> Similarly, shipping costs have skyrocketed in the last 12-18 months, with an increase of 300 per cent contributing to the volatile materials market.</w:t>
      </w:r>
      <w:r>
        <w:rPr>
          <w:rFonts w:ascii="Calibri" w:hAnsi="Calibri"/>
          <w:color w:val="111111"/>
          <w:vertAlign w:val="superscript"/>
          <w:lang w:val="en-AU"/>
        </w:rPr>
        <w:footnoteReference w:id="8"/>
      </w:r>
    </w:p>
    <w:p w14:paraId="798DA277" w14:textId="77777777" w:rsidR="002F51EE" w:rsidRPr="002F51EE" w:rsidRDefault="002F51EE" w:rsidP="002F51EE">
      <w:pPr>
        <w:spacing w:line="276" w:lineRule="auto"/>
        <w:rPr>
          <w:rFonts w:ascii="Calibri" w:hAnsi="Calibri"/>
          <w:color w:val="111111"/>
          <w:lang w:val="en-AU"/>
        </w:rPr>
      </w:pPr>
    </w:p>
    <w:p w14:paraId="499EA0F9" w14:textId="77777777" w:rsidR="002F51EE" w:rsidRPr="002F51EE" w:rsidRDefault="00C474AC" w:rsidP="002F51EE">
      <w:pPr>
        <w:spacing w:line="276" w:lineRule="auto"/>
        <w:rPr>
          <w:rFonts w:ascii="Calibri" w:hAnsi="Calibri"/>
          <w:color w:val="111111"/>
          <w:lang w:val="en-AU"/>
        </w:rPr>
      </w:pPr>
      <w:r w:rsidRPr="002F51EE">
        <w:rPr>
          <w:rFonts w:ascii="Calibri" w:hAnsi="Calibri"/>
          <w:color w:val="111111"/>
          <w:lang w:val="en-AU"/>
        </w:rPr>
        <w:t xml:space="preserve">The current instability in the construction sector is further impacted by larger contractors with greater purchasing power </w:t>
      </w:r>
      <w:r w:rsidRPr="002F51EE">
        <w:rPr>
          <w:rFonts w:ascii="Calibri" w:hAnsi="Calibri"/>
          <w:lang w:val="en-AU"/>
        </w:rPr>
        <w:t xml:space="preserve">purporting to </w:t>
      </w:r>
      <w:r w:rsidRPr="002F51EE">
        <w:rPr>
          <w:rFonts w:ascii="Calibri" w:hAnsi="Calibri"/>
          <w:color w:val="111111"/>
          <w:lang w:val="en-AU"/>
        </w:rPr>
        <w:t xml:space="preserve">stockpile key materials to hedge against rising costs on long term projects. </w:t>
      </w:r>
    </w:p>
    <w:p w14:paraId="6592401B" w14:textId="77777777" w:rsidR="002F51EE" w:rsidRPr="002F51EE" w:rsidRDefault="002F51EE" w:rsidP="002F51EE">
      <w:pPr>
        <w:spacing w:line="276" w:lineRule="auto"/>
        <w:rPr>
          <w:rFonts w:ascii="Calibri" w:hAnsi="Calibri"/>
          <w:color w:val="111111"/>
          <w:lang w:val="en-AU"/>
        </w:rPr>
      </w:pPr>
    </w:p>
    <w:p w14:paraId="36B228DF" w14:textId="77777777" w:rsidR="002F51EE" w:rsidRPr="002F51EE" w:rsidRDefault="00C474AC" w:rsidP="002F51EE">
      <w:pPr>
        <w:spacing w:line="276" w:lineRule="auto"/>
        <w:rPr>
          <w:rFonts w:ascii="Calibri" w:hAnsi="Calibri"/>
          <w:lang w:val="en-AU"/>
        </w:rPr>
      </w:pPr>
      <w:r w:rsidRPr="002F51EE">
        <w:rPr>
          <w:rFonts w:ascii="Calibri" w:eastAsia="Calibri" w:hAnsi="Calibri" w:cs="Calibri"/>
          <w:lang w:val="en-AU"/>
        </w:rPr>
        <w:t>To counter the economic impact of the pandemic, governments are investing heavily in infrastructure to energise state economies.</w:t>
      </w:r>
      <w:r>
        <w:rPr>
          <w:rFonts w:ascii="Calibri" w:eastAsia="Calibri" w:hAnsi="Calibri" w:cs="Calibri"/>
          <w:vertAlign w:val="superscript"/>
          <w:lang w:val="en-AU"/>
        </w:rPr>
        <w:footnoteReference w:id="9"/>
      </w:r>
      <w:r w:rsidRPr="002F51EE">
        <w:rPr>
          <w:rFonts w:ascii="Calibri" w:hAnsi="Calibri"/>
          <w:lang w:val="en-AU"/>
        </w:rPr>
        <w:t xml:space="preserve"> Major government infrastructure projects (many of which are not scheduled to be complete for 8-10 years) have significantly stimulated the industry over the last few years, further impacting ongoing resource and labour pressures.</w:t>
      </w:r>
      <w:r w:rsidRPr="002F51EE">
        <w:rPr>
          <w:rFonts w:ascii="Calibri" w:eastAsia="Calibri" w:hAnsi="Calibri" w:cs="Calibri"/>
          <w:lang w:val="en-AU"/>
        </w:rPr>
        <w:t xml:space="preserve"> </w:t>
      </w:r>
    </w:p>
    <w:p w14:paraId="6BD6BD6A" w14:textId="77777777" w:rsidR="002F51EE" w:rsidRPr="002F51EE" w:rsidRDefault="002F51EE" w:rsidP="002F51EE">
      <w:pPr>
        <w:spacing w:line="276" w:lineRule="auto"/>
        <w:rPr>
          <w:rFonts w:ascii="Calibri" w:hAnsi="Calibri"/>
          <w:lang w:val="en-AU"/>
        </w:rPr>
      </w:pPr>
    </w:p>
    <w:p w14:paraId="282D7383" w14:textId="77777777" w:rsidR="002F51EE" w:rsidRPr="002F51EE" w:rsidRDefault="00C474AC" w:rsidP="002F51EE">
      <w:pPr>
        <w:spacing w:line="276" w:lineRule="auto"/>
        <w:rPr>
          <w:rFonts w:ascii="Calibri" w:hAnsi="Calibri"/>
          <w:color w:val="111111"/>
          <w:lang w:val="en-AU"/>
        </w:rPr>
      </w:pPr>
      <w:r w:rsidRPr="002F51EE">
        <w:rPr>
          <w:rFonts w:ascii="Calibri" w:hAnsi="Calibri"/>
          <w:color w:val="111111"/>
          <w:lang w:val="en-AU"/>
        </w:rPr>
        <w:t>The industry’s inability to attract labour resources, including engineers, consultants, and contractors, will also continue to put pressure on pricing, signalling project delays throughout the sector.</w:t>
      </w:r>
    </w:p>
    <w:p w14:paraId="72B5208F" w14:textId="77777777" w:rsidR="002F51EE" w:rsidRPr="002F51EE" w:rsidRDefault="002F51EE" w:rsidP="002F51EE">
      <w:pPr>
        <w:spacing w:line="276" w:lineRule="auto"/>
        <w:rPr>
          <w:rFonts w:ascii="Calibri" w:hAnsi="Calibri"/>
          <w:lang w:val="en-AU"/>
        </w:rPr>
      </w:pPr>
    </w:p>
    <w:p w14:paraId="29AF0217" w14:textId="77777777" w:rsidR="002F51EE" w:rsidRPr="002F51EE" w:rsidRDefault="00C474AC" w:rsidP="002F51EE">
      <w:pPr>
        <w:spacing w:line="276" w:lineRule="auto"/>
        <w:rPr>
          <w:rFonts w:ascii="Calibri" w:hAnsi="Calibri"/>
          <w:color w:val="111111"/>
          <w:lang w:val="en-AU"/>
        </w:rPr>
      </w:pPr>
      <w:r w:rsidRPr="002F51EE">
        <w:rPr>
          <w:rFonts w:ascii="Calibri" w:hAnsi="Calibri"/>
          <w:color w:val="111111"/>
          <w:lang w:val="en-AU"/>
        </w:rPr>
        <w:lastRenderedPageBreak/>
        <w:t>These supply chain issues, material cost increases and labour shortages will significantly and adversely affect the delivery of RSAC, as cost escalations and tightening supply are predicted to continue. </w:t>
      </w:r>
    </w:p>
    <w:bookmarkEnd w:id="34"/>
    <w:p w14:paraId="39EFF4D0" w14:textId="77777777" w:rsidR="002F51EE" w:rsidRPr="002F51EE" w:rsidRDefault="00C474AC" w:rsidP="002F51EE">
      <w:pPr>
        <w:spacing w:before="240" w:after="60" w:line="276" w:lineRule="auto"/>
        <w:rPr>
          <w:rFonts w:ascii="Calibri" w:eastAsia="Calibri" w:hAnsi="Calibri" w:cs="Calibri"/>
          <w:b/>
          <w:bCs/>
          <w:lang w:val="en-AU"/>
        </w:rPr>
      </w:pPr>
      <w:r w:rsidRPr="002F51EE">
        <w:rPr>
          <w:rFonts w:ascii="Calibri" w:eastAsia="Calibri" w:hAnsi="Calibri" w:cs="Calibri"/>
          <w:b/>
          <w:bCs/>
          <w:lang w:val="en-AU"/>
        </w:rPr>
        <w:t xml:space="preserve">CONSTRUCTION INDUSTRY IMPACTS ON THE COST OF DELIVERING RSAC </w:t>
      </w:r>
    </w:p>
    <w:p w14:paraId="458F9BD7"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 xml:space="preserve">In view of the recent and ongoing price volatility in the construction industry, Council engaged independent </w:t>
      </w:r>
      <w:r w:rsidR="00847CE2">
        <w:rPr>
          <w:rFonts w:ascii="Calibri" w:eastAsia="Calibri" w:hAnsi="Calibri" w:cs="Calibri"/>
          <w:color w:val="000000" w:themeColor="text1"/>
          <w:lang w:val="en-AU"/>
        </w:rPr>
        <w:t xml:space="preserve">consultant </w:t>
      </w:r>
      <w:r w:rsidRPr="002F51EE">
        <w:rPr>
          <w:rFonts w:ascii="Calibri" w:eastAsia="Calibri" w:hAnsi="Calibri" w:cs="Calibri"/>
          <w:color w:val="000000" w:themeColor="text1"/>
          <w:lang w:val="en-AU"/>
        </w:rPr>
        <w:t>Satterley to review the RSAC cost estimates presented to Council in December 2021.</w:t>
      </w:r>
    </w:p>
    <w:p w14:paraId="315A5D80" w14:textId="77777777" w:rsidR="002F51EE" w:rsidRPr="002F51EE" w:rsidRDefault="002F51EE" w:rsidP="002F51EE">
      <w:pPr>
        <w:spacing w:line="276" w:lineRule="auto"/>
        <w:rPr>
          <w:rFonts w:ascii="Calibri" w:eastAsia="Calibri" w:hAnsi="Calibri" w:cs="Calibri"/>
          <w:color w:val="000000"/>
          <w:lang w:val="en-AU"/>
        </w:rPr>
      </w:pPr>
    </w:p>
    <w:p w14:paraId="72C1BB88" w14:textId="77777777" w:rsidR="002F51EE" w:rsidRPr="002F51EE" w:rsidRDefault="00C474AC" w:rsidP="002F51EE">
      <w:pPr>
        <w:spacing w:line="276" w:lineRule="auto"/>
        <w:rPr>
          <w:rFonts w:ascii="Calibri" w:hAnsi="Calibri"/>
          <w:lang w:val="en-AU"/>
        </w:rPr>
      </w:pPr>
      <w:r w:rsidRPr="002F51EE">
        <w:rPr>
          <w:rFonts w:ascii="Calibri" w:eastAsia="Calibri" w:hAnsi="Calibri" w:cs="Calibri"/>
          <w:color w:val="000000" w:themeColor="text1"/>
          <w:lang w:val="en-AU"/>
        </w:rPr>
        <w:t>The cost review (</w:t>
      </w:r>
      <w:r w:rsidRPr="002F51EE">
        <w:rPr>
          <w:rFonts w:ascii="Calibri" w:eastAsia="Calibri" w:hAnsi="Calibri" w:cs="Calibri"/>
          <w:b/>
          <w:bCs/>
          <w:lang w:val="en-AU"/>
        </w:rPr>
        <w:t>Attachment One, Appendix H</w:t>
      </w:r>
      <w:r w:rsidR="00100B34">
        <w:rPr>
          <w:rFonts w:ascii="Calibri" w:eastAsia="Calibri" w:hAnsi="Calibri" w:cs="Calibri"/>
          <w:b/>
          <w:bCs/>
          <w:lang w:val="en-AU"/>
        </w:rPr>
        <w:t xml:space="preserve"> (</w:t>
      </w:r>
      <w:r w:rsidRPr="002F51EE">
        <w:rPr>
          <w:rFonts w:ascii="Calibri" w:eastAsia="Calibri" w:hAnsi="Calibri" w:cs="Calibri"/>
          <w:b/>
          <w:bCs/>
          <w:lang w:val="en-AU"/>
        </w:rPr>
        <w:t>confidential</w:t>
      </w:r>
      <w:r w:rsidR="00100B34">
        <w:rPr>
          <w:rFonts w:ascii="Calibri" w:eastAsia="Calibri" w:hAnsi="Calibri" w:cs="Calibri"/>
          <w:b/>
          <w:bCs/>
          <w:lang w:val="en-AU"/>
        </w:rPr>
        <w:t>)</w:t>
      </w:r>
      <w:r w:rsidRPr="002F51EE">
        <w:rPr>
          <w:rFonts w:ascii="Calibri" w:eastAsia="Calibri" w:hAnsi="Calibri" w:cs="Calibri"/>
          <w:lang w:val="en-AU"/>
        </w:rPr>
        <w:t>)</w:t>
      </w:r>
      <w:r w:rsidRPr="002F51EE">
        <w:rPr>
          <w:rFonts w:ascii="Calibri" w:eastAsia="Calibri" w:hAnsi="Calibri" w:cs="Calibri"/>
          <w:b/>
          <w:bCs/>
          <w:color w:val="000000" w:themeColor="text1"/>
          <w:lang w:val="en-AU"/>
        </w:rPr>
        <w:t xml:space="preserve"> </w:t>
      </w:r>
      <w:r w:rsidRPr="002F51EE">
        <w:rPr>
          <w:rFonts w:ascii="Calibri" w:eastAsia="Calibri" w:hAnsi="Calibri" w:cs="Calibri"/>
          <w:color w:val="000000" w:themeColor="text1"/>
          <w:lang w:val="en-AU"/>
        </w:rPr>
        <w:t>found that the cost of delivering the endorsed RSAC scope as a single-stage construction had increased from an estimated $113.4 million in December 2021 to $141million in June 2022</w:t>
      </w:r>
      <w:r>
        <w:rPr>
          <w:rFonts w:ascii="Calibri" w:eastAsia="Calibri" w:hAnsi="Calibri" w:cs="Calibri"/>
          <w:color w:val="000000" w:themeColor="text1"/>
          <w:vertAlign w:val="superscript"/>
          <w:lang w:val="en-AU"/>
        </w:rPr>
        <w:footnoteReference w:id="10"/>
      </w:r>
      <w:r w:rsidRPr="002F51EE">
        <w:rPr>
          <w:rFonts w:ascii="Calibri" w:eastAsia="Calibri" w:hAnsi="Calibri" w:cs="Calibri"/>
          <w:color w:val="000000" w:themeColor="text1"/>
          <w:lang w:val="en-AU"/>
        </w:rPr>
        <w:t xml:space="preserve">. A staged construction was estimated at approximately $161 million, depending on the timing of the stages and associated </w:t>
      </w:r>
      <w:r w:rsidR="00242BDB">
        <w:rPr>
          <w:rFonts w:ascii="Calibri" w:eastAsia="Calibri" w:hAnsi="Calibri" w:cs="Calibri"/>
          <w:color w:val="000000" w:themeColor="text1"/>
          <w:lang w:val="en-AU"/>
        </w:rPr>
        <w:t>escalation</w:t>
      </w:r>
      <w:r w:rsidRPr="002F51EE">
        <w:rPr>
          <w:rFonts w:ascii="Calibri" w:eastAsia="Calibri" w:hAnsi="Calibri" w:cs="Calibri"/>
          <w:color w:val="000000" w:themeColor="text1"/>
          <w:lang w:val="en-AU"/>
        </w:rPr>
        <w:t>.</w:t>
      </w:r>
    </w:p>
    <w:p w14:paraId="0D444DEA" w14:textId="77777777" w:rsidR="002F51EE" w:rsidRPr="002F51EE" w:rsidRDefault="002F51EE" w:rsidP="002F51EE">
      <w:pPr>
        <w:spacing w:line="276" w:lineRule="auto"/>
        <w:rPr>
          <w:rFonts w:ascii="Calibri" w:hAnsi="Calibri"/>
          <w:lang w:val="en-AU"/>
        </w:rPr>
      </w:pPr>
    </w:p>
    <w:p w14:paraId="106DC714" w14:textId="77777777" w:rsidR="002F51EE" w:rsidRPr="002F51EE" w:rsidRDefault="00C474AC" w:rsidP="002F51EE">
      <w:pPr>
        <w:spacing w:line="276" w:lineRule="auto"/>
        <w:rPr>
          <w:rFonts w:ascii="Calibri" w:eastAsia="Calibri" w:hAnsi="Calibri"/>
          <w:lang w:val="en-AU"/>
        </w:rPr>
      </w:pPr>
      <w:r w:rsidRPr="002F51EE">
        <w:rPr>
          <w:rFonts w:ascii="Calibri" w:eastAsia="Calibri" w:hAnsi="Calibri" w:cs="Calibri"/>
          <w:color w:val="000000" w:themeColor="text1"/>
          <w:lang w:val="en-AU"/>
        </w:rPr>
        <w:t>The increase</w:t>
      </w:r>
      <w:r w:rsidR="00242BDB">
        <w:rPr>
          <w:rFonts w:ascii="Calibri" w:eastAsia="Calibri" w:hAnsi="Calibri" w:cs="Calibri"/>
          <w:color w:val="000000" w:themeColor="text1"/>
          <w:lang w:val="en-AU"/>
        </w:rPr>
        <w:t xml:space="preserve"> in cost</w:t>
      </w:r>
      <w:r w:rsidRPr="002F51EE">
        <w:rPr>
          <w:rFonts w:ascii="Calibri" w:eastAsia="Calibri" w:hAnsi="Calibri" w:cs="Calibri"/>
          <w:color w:val="000000" w:themeColor="text1"/>
          <w:lang w:val="en-AU"/>
        </w:rPr>
        <w:t xml:space="preserve"> between December 2021 and June 2022 is directly attributed to the unprecedented cost increases in the construction industry</w:t>
      </w:r>
      <w:r>
        <w:rPr>
          <w:rFonts w:ascii="Calibri" w:eastAsia="Calibri" w:hAnsi="Calibri" w:cs="Calibri"/>
          <w:color w:val="000000" w:themeColor="text1"/>
          <w:vertAlign w:val="superscript"/>
          <w:lang w:val="en-AU"/>
        </w:rPr>
        <w:footnoteReference w:id="11"/>
      </w:r>
      <w:r w:rsidRPr="002F51EE">
        <w:rPr>
          <w:rFonts w:ascii="Calibri" w:eastAsia="Calibri" w:hAnsi="Calibri" w:cs="Calibri"/>
          <w:color w:val="000000" w:themeColor="text1"/>
          <w:lang w:val="en-AU"/>
        </w:rPr>
        <w:t xml:space="preserve">, which have a </w:t>
      </w:r>
      <w:r w:rsidRPr="002F51EE">
        <w:rPr>
          <w:rFonts w:ascii="Calibri" w:hAnsi="Calibri"/>
          <w:lang w:val="en-AU"/>
        </w:rPr>
        <w:t>flow-on effect on project contingency, escalation, and non-construction costs (consultants, project management etc).</w:t>
      </w:r>
      <w:r w:rsidRPr="002F51EE">
        <w:rPr>
          <w:rFonts w:ascii="Calibri" w:eastAsia="Calibri" w:hAnsi="Calibri" w:cs="Calibri"/>
          <w:color w:val="000000" w:themeColor="text1"/>
          <w:vertAlign w:val="superscript"/>
          <w:lang w:val="en-AU"/>
        </w:rPr>
        <w:t xml:space="preserve"> </w:t>
      </w:r>
      <w:r>
        <w:rPr>
          <w:rFonts w:ascii="Calibri" w:eastAsia="Calibri" w:hAnsi="Calibri" w:cs="Calibri"/>
          <w:color w:val="000000" w:themeColor="text1"/>
          <w:vertAlign w:val="superscript"/>
          <w:lang w:val="en-AU"/>
        </w:rPr>
        <w:footnoteReference w:id="12"/>
      </w:r>
    </w:p>
    <w:p w14:paraId="2F9BD13D" w14:textId="77777777" w:rsidR="002F51EE" w:rsidRPr="002F51EE" w:rsidRDefault="00C474AC" w:rsidP="002F51EE">
      <w:pPr>
        <w:spacing w:before="240" w:after="60" w:line="276" w:lineRule="auto"/>
        <w:rPr>
          <w:rFonts w:ascii="Calibri" w:eastAsia="Calibri" w:hAnsi="Calibri" w:cs="Calibri"/>
          <w:b/>
          <w:bCs/>
          <w:lang w:val="en-AU"/>
        </w:rPr>
      </w:pPr>
      <w:r w:rsidRPr="002F51EE">
        <w:rPr>
          <w:rFonts w:ascii="Calibri" w:eastAsia="Calibri" w:hAnsi="Calibri" w:cs="Calibri"/>
          <w:b/>
          <w:bCs/>
          <w:lang w:val="en-AU"/>
        </w:rPr>
        <w:t xml:space="preserve">RSAC COST ESCALATION IMPACTS ON COUNCIL’S LONG-TERM FINANCIAL PLAN </w:t>
      </w:r>
    </w:p>
    <w:p w14:paraId="07B6E8FB"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 xml:space="preserve">Financial modelling was undertaken </w:t>
      </w:r>
      <w:r w:rsidR="00467E2D">
        <w:rPr>
          <w:rFonts w:ascii="Calibri" w:eastAsia="Calibri" w:hAnsi="Calibri" w:cs="Calibri"/>
          <w:color w:val="000000" w:themeColor="text1"/>
          <w:lang w:val="en-AU"/>
        </w:rPr>
        <w:t xml:space="preserve">by Council </w:t>
      </w:r>
      <w:r w:rsidRPr="002F51EE">
        <w:rPr>
          <w:rFonts w:ascii="Calibri" w:eastAsia="Calibri" w:hAnsi="Calibri" w:cs="Calibri"/>
          <w:color w:val="000000" w:themeColor="text1"/>
          <w:lang w:val="en-AU"/>
        </w:rPr>
        <w:t xml:space="preserve">to understand the impact of the RSAC cost </w:t>
      </w:r>
      <w:r w:rsidR="00467E2D">
        <w:rPr>
          <w:rFonts w:ascii="Calibri" w:eastAsia="Calibri" w:hAnsi="Calibri" w:cs="Calibri"/>
          <w:color w:val="000000" w:themeColor="text1"/>
          <w:lang w:val="en-AU"/>
        </w:rPr>
        <w:t>escalations</w:t>
      </w:r>
      <w:r w:rsidRPr="002F51EE">
        <w:rPr>
          <w:rFonts w:ascii="Calibri" w:eastAsia="Calibri" w:hAnsi="Calibri" w:cs="Calibri"/>
          <w:color w:val="000000" w:themeColor="text1"/>
          <w:lang w:val="en-AU"/>
        </w:rPr>
        <w:t xml:space="preserve"> (</w:t>
      </w:r>
      <w:r w:rsidRPr="002F51EE">
        <w:rPr>
          <w:rFonts w:ascii="Calibri" w:eastAsia="Calibri" w:hAnsi="Calibri" w:cs="Calibri"/>
          <w:b/>
          <w:bCs/>
          <w:lang w:val="en-AU"/>
        </w:rPr>
        <w:t>Attachment One, Appendix H</w:t>
      </w:r>
      <w:r w:rsidR="00100B34">
        <w:rPr>
          <w:rFonts w:ascii="Calibri" w:eastAsia="Calibri" w:hAnsi="Calibri" w:cs="Calibri"/>
          <w:b/>
          <w:bCs/>
          <w:lang w:val="en-AU"/>
        </w:rPr>
        <w:t xml:space="preserve"> (</w:t>
      </w:r>
      <w:r w:rsidRPr="002F51EE">
        <w:rPr>
          <w:rFonts w:ascii="Calibri" w:eastAsia="Calibri" w:hAnsi="Calibri" w:cs="Calibri"/>
          <w:b/>
          <w:bCs/>
          <w:lang w:val="en-AU"/>
        </w:rPr>
        <w:t>confidential</w:t>
      </w:r>
      <w:r w:rsidR="00100B34">
        <w:rPr>
          <w:rFonts w:ascii="Calibri" w:eastAsia="Calibri" w:hAnsi="Calibri" w:cs="Calibri"/>
          <w:b/>
          <w:bCs/>
          <w:lang w:val="en-AU"/>
        </w:rPr>
        <w:t>)</w:t>
      </w:r>
      <w:r w:rsidRPr="002F51EE">
        <w:rPr>
          <w:rFonts w:ascii="Calibri" w:eastAsia="Calibri" w:hAnsi="Calibri" w:cs="Calibri"/>
          <w:color w:val="000000" w:themeColor="text1"/>
          <w:lang w:val="en-AU"/>
        </w:rPr>
        <w:t>)</w:t>
      </w:r>
      <w:r w:rsidRPr="002F51EE">
        <w:rPr>
          <w:rFonts w:ascii="Calibri" w:eastAsia="Calibri" w:hAnsi="Calibri" w:cs="Calibri"/>
          <w:b/>
          <w:bCs/>
          <w:color w:val="000000" w:themeColor="text1"/>
          <w:lang w:val="en-AU"/>
        </w:rPr>
        <w:t xml:space="preserve"> </w:t>
      </w:r>
      <w:r w:rsidRPr="002F51EE">
        <w:rPr>
          <w:rFonts w:ascii="Calibri" w:eastAsia="Calibri" w:hAnsi="Calibri" w:cs="Calibri"/>
          <w:color w:val="000000" w:themeColor="text1"/>
          <w:lang w:val="en-AU"/>
        </w:rPr>
        <w:t>on Council’s Long-Term Financial Plan and determine the most financially</w:t>
      </w:r>
      <w:r w:rsidRPr="002F51EE">
        <w:rPr>
          <w:rFonts w:ascii="Calibri" w:eastAsia="Calibri" w:hAnsi="Calibri" w:cs="Calibri"/>
          <w:lang w:val="en-AU"/>
        </w:rPr>
        <w:t xml:space="preserve"> sustainable </w:t>
      </w:r>
      <w:r w:rsidRPr="002F51EE">
        <w:rPr>
          <w:rFonts w:ascii="Calibri" w:eastAsia="Calibri" w:hAnsi="Calibri" w:cs="Calibri"/>
          <w:color w:val="000000" w:themeColor="text1"/>
          <w:lang w:val="en-AU"/>
        </w:rPr>
        <w:t xml:space="preserve">delivery option. </w:t>
      </w:r>
    </w:p>
    <w:p w14:paraId="0F14942B" w14:textId="77777777" w:rsidR="002F51EE" w:rsidRPr="002F51EE" w:rsidRDefault="002F51EE" w:rsidP="002F51EE">
      <w:pPr>
        <w:spacing w:line="276" w:lineRule="auto"/>
        <w:rPr>
          <w:rFonts w:ascii="Calibri" w:eastAsia="Calibri" w:hAnsi="Calibri" w:cs="Calibri"/>
          <w:color w:val="000000"/>
          <w:lang w:val="en-AU"/>
        </w:rPr>
      </w:pPr>
    </w:p>
    <w:p w14:paraId="2384E4D4"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Assumptions applied in the modelling are described in Tables 2 and 3.</w:t>
      </w:r>
    </w:p>
    <w:p w14:paraId="3C4B5D20" w14:textId="77777777" w:rsidR="002F51EE" w:rsidRPr="002F51EE" w:rsidRDefault="002F51EE" w:rsidP="002F51EE">
      <w:pPr>
        <w:spacing w:line="276" w:lineRule="auto"/>
        <w:rPr>
          <w:rFonts w:ascii="Calibri" w:eastAsia="Calibri" w:hAnsi="Calibri" w:cs="Calibri"/>
          <w:color w:val="000000"/>
          <w:lang w:val="en-AU"/>
        </w:rPr>
      </w:pPr>
    </w:p>
    <w:p w14:paraId="216A90C4" w14:textId="77777777" w:rsidR="0000143F" w:rsidRDefault="0000143F" w:rsidP="002F51EE">
      <w:pPr>
        <w:spacing w:line="276" w:lineRule="auto"/>
        <w:rPr>
          <w:rFonts w:ascii="Calibri" w:eastAsia="Calibri" w:hAnsi="Calibri" w:cs="Calibri"/>
          <w:b/>
          <w:bCs/>
          <w:color w:val="000000" w:themeColor="text1"/>
          <w:lang w:val="en-AU"/>
        </w:rPr>
        <w:sectPr w:rsidR="0000143F">
          <w:headerReference w:type="default" r:id="rId54"/>
          <w:footerReference w:type="default" r:id="rId55"/>
          <w:pgSz w:w="11906" w:h="16838"/>
          <w:pgMar w:top="1440" w:right="1440" w:bottom="1440" w:left="1440" w:header="454" w:footer="454" w:gutter="0"/>
          <w:cols w:space="720"/>
          <w:docGrid w:linePitch="360"/>
        </w:sectPr>
      </w:pPr>
      <w:bookmarkStart w:id="37" w:name="_Hlk107824202"/>
    </w:p>
    <w:p w14:paraId="324072BC" w14:textId="120D405B" w:rsidR="002F51EE" w:rsidRPr="002F51EE" w:rsidRDefault="00C474AC" w:rsidP="002F51EE">
      <w:pPr>
        <w:spacing w:line="276" w:lineRule="auto"/>
        <w:rPr>
          <w:rFonts w:ascii="Calibri" w:eastAsia="Calibri" w:hAnsi="Calibri" w:cs="Calibri"/>
          <w:b/>
          <w:bCs/>
          <w:color w:val="000000"/>
          <w:lang w:val="en-AU"/>
        </w:rPr>
      </w:pPr>
      <w:r w:rsidRPr="002F51EE">
        <w:rPr>
          <w:rFonts w:ascii="Calibri" w:eastAsia="Calibri" w:hAnsi="Calibri" w:cs="Calibri"/>
          <w:b/>
          <w:bCs/>
          <w:color w:val="000000" w:themeColor="text1"/>
          <w:lang w:val="en-AU"/>
        </w:rPr>
        <w:lastRenderedPageBreak/>
        <w:t>Table 2. Long-Term Financial Plan modelling for RSAC - assumptions</w:t>
      </w:r>
    </w:p>
    <w:p w14:paraId="6D7E7587" w14:textId="77777777" w:rsidR="002F51EE" w:rsidRPr="002F51EE" w:rsidRDefault="002F51EE" w:rsidP="002F51EE">
      <w:pPr>
        <w:spacing w:line="276" w:lineRule="auto"/>
        <w:rPr>
          <w:rFonts w:ascii="Calibri" w:eastAsia="Calibri" w:hAnsi="Calibri" w:cs="Calibri"/>
          <w:color w:val="000000"/>
          <w:lang w:val="en-AU"/>
        </w:rPr>
      </w:pPr>
    </w:p>
    <w:tbl>
      <w:tblPr>
        <w:tblStyle w:val="TableGrid0"/>
        <w:tblW w:w="0" w:type="auto"/>
        <w:tblLook w:val="04A0" w:firstRow="1" w:lastRow="0" w:firstColumn="1" w:lastColumn="0" w:noHBand="0" w:noVBand="1"/>
      </w:tblPr>
      <w:tblGrid>
        <w:gridCol w:w="2122"/>
        <w:gridCol w:w="6895"/>
      </w:tblGrid>
      <w:tr w:rsidR="0016662D" w14:paraId="3F9612A0" w14:textId="77777777" w:rsidTr="00C474AC">
        <w:trPr>
          <w:tblHeader/>
        </w:trPr>
        <w:tc>
          <w:tcPr>
            <w:tcW w:w="2122" w:type="dxa"/>
            <w:shd w:val="clear" w:color="auto" w:fill="BFBFBF"/>
          </w:tcPr>
          <w:p w14:paraId="276FB714" w14:textId="77777777" w:rsidR="002F51EE" w:rsidRPr="002F51EE" w:rsidRDefault="00C474AC" w:rsidP="002F51EE">
            <w:pPr>
              <w:spacing w:line="276" w:lineRule="auto"/>
              <w:rPr>
                <w:rFonts w:ascii="Calibri" w:eastAsia="Calibri" w:hAnsi="Calibri" w:cs="Calibri"/>
                <w:b/>
                <w:bCs/>
                <w:lang w:eastAsia="en-US"/>
              </w:rPr>
            </w:pPr>
            <w:r w:rsidRPr="002F51EE">
              <w:rPr>
                <w:rFonts w:ascii="Calibri" w:eastAsia="Calibri" w:hAnsi="Calibri" w:cs="Calibri"/>
                <w:b/>
                <w:bCs/>
                <w:lang w:eastAsia="en-US"/>
              </w:rPr>
              <w:t>Assumption summary</w:t>
            </w:r>
          </w:p>
        </w:tc>
        <w:tc>
          <w:tcPr>
            <w:tcW w:w="6895" w:type="dxa"/>
            <w:shd w:val="clear" w:color="auto" w:fill="BFBFBF"/>
          </w:tcPr>
          <w:p w14:paraId="03CF37A3" w14:textId="77777777" w:rsidR="002F51EE" w:rsidRPr="002F51EE" w:rsidRDefault="00C474AC" w:rsidP="002F51EE">
            <w:pPr>
              <w:spacing w:line="276" w:lineRule="auto"/>
              <w:rPr>
                <w:rFonts w:ascii="Calibri" w:eastAsia="Calibri" w:hAnsi="Calibri" w:cs="Calibri"/>
                <w:b/>
                <w:bCs/>
                <w:color w:val="000000"/>
                <w:lang w:eastAsia="en-US"/>
              </w:rPr>
            </w:pPr>
            <w:r w:rsidRPr="002F51EE">
              <w:rPr>
                <w:rFonts w:ascii="Calibri" w:eastAsia="Calibri" w:hAnsi="Calibri" w:cs="Calibri"/>
                <w:b/>
                <w:bCs/>
                <w:color w:val="000000" w:themeColor="text1"/>
                <w:lang w:eastAsia="en-US"/>
              </w:rPr>
              <w:t>Description</w:t>
            </w:r>
          </w:p>
        </w:tc>
      </w:tr>
      <w:tr w:rsidR="0016662D" w14:paraId="1A21B9D8" w14:textId="77777777" w:rsidTr="00C474AC">
        <w:tc>
          <w:tcPr>
            <w:tcW w:w="2122" w:type="dxa"/>
          </w:tcPr>
          <w:p w14:paraId="7B55569E" w14:textId="77777777" w:rsidR="002F51EE" w:rsidRPr="002F51EE" w:rsidRDefault="00C474AC" w:rsidP="002F51EE">
            <w:pPr>
              <w:numPr>
                <w:ilvl w:val="0"/>
                <w:numId w:val="42"/>
              </w:numPr>
              <w:spacing w:before="120" w:line="276" w:lineRule="auto"/>
              <w:rPr>
                <w:rFonts w:ascii="Calibri" w:eastAsia="Calibri" w:hAnsi="Calibri" w:cs="Calibri"/>
                <w:b/>
                <w:bCs/>
                <w:szCs w:val="20"/>
                <w:lang w:eastAsia="en-US"/>
              </w:rPr>
            </w:pPr>
            <w:r w:rsidRPr="002F51EE">
              <w:rPr>
                <w:rFonts w:ascii="Calibri" w:eastAsia="Calibri" w:hAnsi="Calibri" w:cs="Calibri"/>
                <w:b/>
                <w:bCs/>
                <w:szCs w:val="20"/>
                <w:lang w:eastAsia="en-US"/>
              </w:rPr>
              <w:t>Mix of Council- controlled project funding sources</w:t>
            </w:r>
          </w:p>
        </w:tc>
        <w:tc>
          <w:tcPr>
            <w:tcW w:w="6895" w:type="dxa"/>
          </w:tcPr>
          <w:p w14:paraId="13E8EB14" w14:textId="77777777" w:rsidR="002F51EE" w:rsidRPr="002F51EE" w:rsidRDefault="00C474AC" w:rsidP="002F51EE">
            <w:pPr>
              <w:spacing w:line="276" w:lineRule="auto"/>
              <w:rPr>
                <w:rFonts w:ascii="Calibri" w:eastAsia="Calibri" w:hAnsi="Calibri" w:cs="Calibri"/>
                <w:color w:val="000000"/>
                <w:lang w:eastAsia="en-US"/>
              </w:rPr>
            </w:pPr>
            <w:r w:rsidRPr="002F51EE">
              <w:rPr>
                <w:rFonts w:ascii="Calibri" w:eastAsia="Calibri" w:hAnsi="Calibri" w:cs="Calibri"/>
                <w:color w:val="000000" w:themeColor="text1"/>
                <w:lang w:eastAsia="en-US"/>
              </w:rPr>
              <w:t>A mix of Council-controlled funding sources is important for a project of this magnitude</w:t>
            </w:r>
            <w:r w:rsidR="00100B34">
              <w:rPr>
                <w:rFonts w:ascii="Calibri" w:eastAsia="Calibri" w:hAnsi="Calibri" w:cs="Calibri"/>
                <w:color w:val="000000" w:themeColor="text1"/>
                <w:lang w:eastAsia="en-US"/>
              </w:rPr>
              <w:t>. It ensures Council can continue</w:t>
            </w:r>
            <w:r w:rsidR="00467E2D">
              <w:rPr>
                <w:rFonts w:ascii="Calibri" w:eastAsia="Calibri" w:hAnsi="Calibri" w:cs="Calibri"/>
                <w:color w:val="000000" w:themeColor="text1"/>
                <w:lang w:eastAsia="en-US"/>
              </w:rPr>
              <w:t xml:space="preserve"> to </w:t>
            </w:r>
            <w:r w:rsidR="00100B34">
              <w:rPr>
                <w:rFonts w:ascii="Calibri" w:eastAsia="Calibri" w:hAnsi="Calibri" w:cs="Calibri"/>
                <w:color w:val="000000" w:themeColor="text1"/>
                <w:lang w:eastAsia="en-US"/>
              </w:rPr>
              <w:t xml:space="preserve">deliver required infrastructure and facilities across the municipality and </w:t>
            </w:r>
            <w:r w:rsidR="00A01318">
              <w:rPr>
                <w:rFonts w:ascii="Calibri" w:eastAsia="Calibri" w:hAnsi="Calibri" w:cs="Calibri"/>
                <w:color w:val="000000" w:themeColor="text1"/>
                <w:lang w:eastAsia="en-US"/>
              </w:rPr>
              <w:t>distribute</w:t>
            </w:r>
            <w:r w:rsidR="00100B34">
              <w:rPr>
                <w:rFonts w:ascii="Calibri" w:eastAsia="Calibri" w:hAnsi="Calibri" w:cs="Calibri"/>
                <w:color w:val="000000" w:themeColor="text1"/>
                <w:lang w:eastAsia="en-US"/>
              </w:rPr>
              <w:t>s</w:t>
            </w:r>
            <w:r w:rsidR="00A01318">
              <w:rPr>
                <w:rFonts w:ascii="Calibri" w:eastAsia="Calibri" w:hAnsi="Calibri" w:cs="Calibri"/>
                <w:color w:val="000000" w:themeColor="text1"/>
                <w:lang w:eastAsia="en-US"/>
              </w:rPr>
              <w:t xml:space="preserve"> the cost of </w:t>
            </w:r>
            <w:r w:rsidR="00100B34">
              <w:rPr>
                <w:rFonts w:ascii="Calibri" w:eastAsia="Calibri" w:hAnsi="Calibri" w:cs="Calibri"/>
                <w:color w:val="000000" w:themeColor="text1"/>
                <w:lang w:eastAsia="en-US"/>
              </w:rPr>
              <w:t>RSAC</w:t>
            </w:r>
            <w:r w:rsidR="00A01318">
              <w:rPr>
                <w:rFonts w:ascii="Calibri" w:eastAsia="Calibri" w:hAnsi="Calibri" w:cs="Calibri"/>
                <w:color w:val="000000" w:themeColor="text1"/>
                <w:lang w:eastAsia="en-US"/>
              </w:rPr>
              <w:t xml:space="preserve"> equitably across </w:t>
            </w:r>
            <w:r w:rsidR="00100B34">
              <w:rPr>
                <w:rFonts w:ascii="Calibri" w:eastAsia="Calibri" w:hAnsi="Calibri" w:cs="Calibri"/>
                <w:color w:val="000000" w:themeColor="text1"/>
                <w:lang w:eastAsia="en-US"/>
              </w:rPr>
              <w:t>current and future</w:t>
            </w:r>
            <w:r w:rsidR="00A01318">
              <w:rPr>
                <w:rFonts w:ascii="Calibri" w:eastAsia="Calibri" w:hAnsi="Calibri" w:cs="Calibri"/>
                <w:color w:val="000000" w:themeColor="text1"/>
                <w:lang w:eastAsia="en-US"/>
              </w:rPr>
              <w:t xml:space="preserve"> generations of </w:t>
            </w:r>
            <w:r w:rsidR="00100B34">
              <w:rPr>
                <w:rFonts w:ascii="Calibri" w:eastAsia="Calibri" w:hAnsi="Calibri" w:cs="Calibri"/>
                <w:color w:val="000000" w:themeColor="text1"/>
                <w:lang w:eastAsia="en-US"/>
              </w:rPr>
              <w:t>residents</w:t>
            </w:r>
            <w:r w:rsidR="00A01318">
              <w:rPr>
                <w:rFonts w:ascii="Calibri" w:eastAsia="Calibri" w:hAnsi="Calibri" w:cs="Calibri"/>
                <w:color w:val="000000" w:themeColor="text1"/>
                <w:lang w:eastAsia="en-US"/>
              </w:rPr>
              <w:t xml:space="preserve"> who will benefit from the </w:t>
            </w:r>
            <w:r w:rsidR="00013AD0">
              <w:rPr>
                <w:rFonts w:ascii="Calibri" w:eastAsia="Calibri" w:hAnsi="Calibri" w:cs="Calibri"/>
                <w:color w:val="000000" w:themeColor="text1"/>
                <w:lang w:eastAsia="en-US"/>
              </w:rPr>
              <w:t xml:space="preserve">facility. </w:t>
            </w:r>
            <w:r w:rsidR="001E0601">
              <w:rPr>
                <w:rFonts w:ascii="Calibri" w:eastAsia="Calibri" w:hAnsi="Calibri" w:cs="Calibri"/>
                <w:color w:val="000000" w:themeColor="text1"/>
                <w:lang w:eastAsia="en-US"/>
              </w:rPr>
              <w:t>F</w:t>
            </w:r>
            <w:r w:rsidR="00013AD0">
              <w:rPr>
                <w:rFonts w:ascii="Calibri" w:eastAsia="Calibri" w:hAnsi="Calibri" w:cs="Calibri"/>
                <w:color w:val="000000" w:themeColor="text1"/>
                <w:lang w:eastAsia="en-US"/>
              </w:rPr>
              <w:t xml:space="preserve">unding sources </w:t>
            </w:r>
            <w:r w:rsidRPr="002F51EE">
              <w:rPr>
                <w:rFonts w:ascii="Calibri" w:eastAsia="Calibri" w:hAnsi="Calibri" w:cs="Calibri"/>
                <w:color w:val="000000" w:themeColor="text1"/>
                <w:lang w:eastAsia="en-US"/>
              </w:rPr>
              <w:t>includ</w:t>
            </w:r>
            <w:r w:rsidR="00013AD0">
              <w:rPr>
                <w:rFonts w:ascii="Calibri" w:eastAsia="Calibri" w:hAnsi="Calibri" w:cs="Calibri"/>
                <w:color w:val="000000" w:themeColor="text1"/>
                <w:lang w:eastAsia="en-US"/>
              </w:rPr>
              <w:t>e</w:t>
            </w:r>
            <w:r w:rsidRPr="002F51EE">
              <w:rPr>
                <w:rFonts w:ascii="Calibri" w:eastAsia="Calibri" w:hAnsi="Calibri" w:cs="Calibri"/>
                <w:color w:val="000000" w:themeColor="text1"/>
                <w:lang w:eastAsia="en-US"/>
              </w:rPr>
              <w:t>:</w:t>
            </w:r>
          </w:p>
          <w:p w14:paraId="698F2585" w14:textId="77777777" w:rsidR="002F51EE" w:rsidRPr="002F51EE" w:rsidRDefault="00C474AC" w:rsidP="002F51EE">
            <w:pPr>
              <w:numPr>
                <w:ilvl w:val="0"/>
                <w:numId w:val="43"/>
              </w:numPr>
              <w:spacing w:line="276" w:lineRule="auto"/>
              <w:rPr>
                <w:rFonts w:ascii="Calibri" w:eastAsia="Calibri" w:hAnsi="Calibri" w:cs="Calibri"/>
                <w:color w:val="000000"/>
                <w:szCs w:val="20"/>
                <w:lang w:eastAsia="en-US"/>
              </w:rPr>
            </w:pPr>
            <w:r w:rsidRPr="002F51EE">
              <w:rPr>
                <w:rFonts w:ascii="Calibri" w:eastAsia="Calibri" w:hAnsi="Calibri" w:cs="Calibri"/>
                <w:color w:val="000000" w:themeColor="text1"/>
                <w:szCs w:val="20"/>
                <w:lang w:eastAsia="en-US"/>
              </w:rPr>
              <w:t>Cash funds allocated for capital works</w:t>
            </w:r>
            <w:r w:rsidR="00013AD0">
              <w:rPr>
                <w:rFonts w:ascii="Calibri" w:eastAsia="Calibri" w:hAnsi="Calibri" w:cs="Calibri"/>
                <w:color w:val="000000" w:themeColor="text1"/>
                <w:szCs w:val="20"/>
                <w:lang w:eastAsia="en-US"/>
              </w:rPr>
              <w:t xml:space="preserve">: </w:t>
            </w:r>
            <w:r w:rsidRPr="002F51EE">
              <w:rPr>
                <w:rFonts w:ascii="Calibri" w:eastAsia="Calibri" w:hAnsi="Calibri" w:cs="Calibri"/>
                <w:color w:val="000000" w:themeColor="text1"/>
                <w:szCs w:val="20"/>
                <w:lang w:eastAsia="en-US"/>
              </w:rPr>
              <w:t xml:space="preserve">paid for by the ratepaying population of </w:t>
            </w:r>
            <w:r w:rsidR="00722DE9">
              <w:rPr>
                <w:rFonts w:ascii="Calibri" w:eastAsia="Calibri" w:hAnsi="Calibri" w:cs="Calibri"/>
                <w:color w:val="000000" w:themeColor="text1"/>
                <w:szCs w:val="20"/>
                <w:lang w:eastAsia="en-US"/>
              </w:rPr>
              <w:t>the</w:t>
            </w:r>
            <w:r w:rsidRPr="002F51EE">
              <w:rPr>
                <w:rFonts w:ascii="Calibri" w:eastAsia="Calibri" w:hAnsi="Calibri" w:cs="Calibri"/>
                <w:color w:val="000000" w:themeColor="text1"/>
                <w:szCs w:val="20"/>
                <w:lang w:eastAsia="en-US"/>
              </w:rPr>
              <w:t xml:space="preserve"> year</w:t>
            </w:r>
            <w:r w:rsidR="00722DE9">
              <w:rPr>
                <w:rFonts w:ascii="Calibri" w:eastAsia="Calibri" w:hAnsi="Calibri" w:cs="Calibri"/>
                <w:color w:val="000000" w:themeColor="text1"/>
                <w:szCs w:val="20"/>
                <w:lang w:eastAsia="en-US"/>
              </w:rPr>
              <w:t xml:space="preserve"> in which the works are undertaken</w:t>
            </w:r>
            <w:r w:rsidRPr="002F51EE">
              <w:rPr>
                <w:rFonts w:ascii="Calibri" w:eastAsia="Calibri" w:hAnsi="Calibri" w:cs="Calibri"/>
                <w:color w:val="000000" w:themeColor="text1"/>
                <w:szCs w:val="20"/>
                <w:lang w:eastAsia="en-US"/>
              </w:rPr>
              <w:t>.</w:t>
            </w:r>
          </w:p>
          <w:p w14:paraId="339F558E" w14:textId="77777777" w:rsidR="002F51EE" w:rsidRPr="002F51EE" w:rsidRDefault="00C474AC" w:rsidP="002F51EE">
            <w:pPr>
              <w:numPr>
                <w:ilvl w:val="0"/>
                <w:numId w:val="43"/>
              </w:numPr>
              <w:spacing w:line="276" w:lineRule="auto"/>
              <w:rPr>
                <w:rFonts w:ascii="Calibri" w:eastAsia="Calibri" w:hAnsi="Calibri" w:cs="Calibri"/>
                <w:color w:val="000000"/>
                <w:szCs w:val="20"/>
                <w:lang w:eastAsia="en-US"/>
              </w:rPr>
            </w:pPr>
            <w:r w:rsidRPr="002F51EE">
              <w:rPr>
                <w:rFonts w:ascii="Calibri" w:eastAsia="Calibri" w:hAnsi="Calibri" w:cs="Calibri"/>
                <w:color w:val="000000" w:themeColor="text1"/>
                <w:szCs w:val="20"/>
                <w:lang w:eastAsia="en-US"/>
              </w:rPr>
              <w:t xml:space="preserve">Council </w:t>
            </w:r>
            <w:r w:rsidR="006D498E">
              <w:rPr>
                <w:rFonts w:ascii="Calibri" w:eastAsia="Calibri" w:hAnsi="Calibri" w:cs="Calibri"/>
                <w:color w:val="000000" w:themeColor="text1"/>
                <w:szCs w:val="20"/>
                <w:lang w:eastAsia="en-US"/>
              </w:rPr>
              <w:t xml:space="preserve">cash </w:t>
            </w:r>
            <w:r w:rsidRPr="002F51EE">
              <w:rPr>
                <w:rFonts w:ascii="Calibri" w:eastAsia="Calibri" w:hAnsi="Calibri" w:cs="Calibri"/>
                <w:color w:val="000000" w:themeColor="text1"/>
                <w:szCs w:val="20"/>
                <w:lang w:eastAsia="en-US"/>
              </w:rPr>
              <w:t>reserve funds</w:t>
            </w:r>
            <w:r w:rsidR="00722DE9">
              <w:rPr>
                <w:rFonts w:ascii="Calibri" w:eastAsia="Calibri" w:hAnsi="Calibri" w:cs="Calibri"/>
                <w:color w:val="000000" w:themeColor="text1"/>
                <w:szCs w:val="20"/>
                <w:lang w:eastAsia="en-US"/>
              </w:rPr>
              <w:t xml:space="preserve">: </w:t>
            </w:r>
            <w:r w:rsidRPr="002F51EE">
              <w:rPr>
                <w:rFonts w:ascii="Calibri" w:eastAsia="Calibri" w:hAnsi="Calibri" w:cs="Calibri"/>
                <w:color w:val="000000" w:themeColor="text1"/>
                <w:szCs w:val="20"/>
                <w:lang w:eastAsia="en-US"/>
              </w:rPr>
              <w:t>paid for by ratepayers in years where the funds were set aside.</w:t>
            </w:r>
          </w:p>
          <w:p w14:paraId="02A1F431" w14:textId="77777777" w:rsidR="002F51EE" w:rsidRPr="002F51EE" w:rsidRDefault="00C474AC" w:rsidP="002F51EE">
            <w:pPr>
              <w:numPr>
                <w:ilvl w:val="0"/>
                <w:numId w:val="43"/>
              </w:numPr>
              <w:spacing w:line="276" w:lineRule="auto"/>
              <w:rPr>
                <w:rFonts w:ascii="Calibri" w:eastAsia="Calibri" w:hAnsi="Calibri" w:cs="Calibri"/>
                <w:color w:val="000000"/>
                <w:szCs w:val="20"/>
                <w:lang w:eastAsia="en-US"/>
              </w:rPr>
            </w:pPr>
            <w:r w:rsidRPr="002F51EE">
              <w:rPr>
                <w:rFonts w:ascii="Calibri" w:eastAsia="Calibri" w:hAnsi="Calibri" w:cs="Calibri"/>
                <w:color w:val="000000" w:themeColor="text1"/>
                <w:szCs w:val="20"/>
                <w:lang w:eastAsia="en-US"/>
              </w:rPr>
              <w:t>Loan borrowings</w:t>
            </w:r>
            <w:r w:rsidR="006D498E">
              <w:rPr>
                <w:rFonts w:ascii="Calibri" w:eastAsia="Calibri" w:hAnsi="Calibri" w:cs="Calibri"/>
                <w:color w:val="000000" w:themeColor="text1"/>
                <w:szCs w:val="20"/>
                <w:lang w:eastAsia="en-US"/>
              </w:rPr>
              <w:t xml:space="preserve">: </w:t>
            </w:r>
            <w:r w:rsidRPr="002F51EE">
              <w:rPr>
                <w:rFonts w:ascii="Calibri" w:eastAsia="Calibri" w:hAnsi="Calibri" w:cs="Calibri"/>
                <w:color w:val="000000" w:themeColor="text1"/>
                <w:szCs w:val="20"/>
                <w:lang w:eastAsia="en-US"/>
              </w:rPr>
              <w:t xml:space="preserve">paid for the by the ratepaying population which will benefit from </w:t>
            </w:r>
            <w:r w:rsidR="006D498E">
              <w:rPr>
                <w:rFonts w:ascii="Calibri" w:eastAsia="Calibri" w:hAnsi="Calibri" w:cs="Calibri"/>
                <w:color w:val="000000" w:themeColor="text1"/>
                <w:szCs w:val="20"/>
                <w:lang w:eastAsia="en-US"/>
              </w:rPr>
              <w:t>using RSAC</w:t>
            </w:r>
            <w:r w:rsidRPr="002F51EE">
              <w:rPr>
                <w:rFonts w:ascii="Calibri" w:eastAsia="Calibri" w:hAnsi="Calibri" w:cs="Calibri"/>
                <w:color w:val="000000" w:themeColor="text1"/>
                <w:szCs w:val="20"/>
                <w:lang w:eastAsia="en-US"/>
              </w:rPr>
              <w:t xml:space="preserve"> in the future.</w:t>
            </w:r>
          </w:p>
        </w:tc>
      </w:tr>
      <w:tr w:rsidR="0016662D" w14:paraId="49C4C4E0" w14:textId="77777777" w:rsidTr="00C474AC">
        <w:tc>
          <w:tcPr>
            <w:tcW w:w="2122" w:type="dxa"/>
          </w:tcPr>
          <w:p w14:paraId="1AE3563C" w14:textId="77777777" w:rsidR="002F51EE" w:rsidRPr="002F51EE" w:rsidRDefault="00C474AC" w:rsidP="002F51EE">
            <w:pPr>
              <w:numPr>
                <w:ilvl w:val="0"/>
                <w:numId w:val="42"/>
              </w:numPr>
              <w:spacing w:before="120" w:line="276" w:lineRule="auto"/>
              <w:rPr>
                <w:rFonts w:ascii="Calibri" w:eastAsia="Calibri" w:hAnsi="Calibri" w:cs="Calibri"/>
                <w:b/>
                <w:bCs/>
                <w:szCs w:val="20"/>
                <w:lang w:eastAsia="en-US"/>
              </w:rPr>
            </w:pPr>
            <w:r w:rsidRPr="002F51EE">
              <w:rPr>
                <w:rFonts w:ascii="Calibri" w:eastAsia="Calibri" w:hAnsi="Calibri" w:cs="Calibri"/>
                <w:b/>
                <w:bCs/>
                <w:szCs w:val="20"/>
                <w:lang w:eastAsia="en-US"/>
              </w:rPr>
              <w:t>External funding</w:t>
            </w:r>
          </w:p>
        </w:tc>
        <w:tc>
          <w:tcPr>
            <w:tcW w:w="6895" w:type="dxa"/>
          </w:tcPr>
          <w:p w14:paraId="1E700035" w14:textId="77777777" w:rsidR="002F51EE" w:rsidRPr="002F51EE" w:rsidRDefault="00C474AC" w:rsidP="002F51EE">
            <w:pPr>
              <w:spacing w:line="276" w:lineRule="auto"/>
              <w:rPr>
                <w:rFonts w:ascii="Calibri" w:eastAsia="Calibri" w:hAnsi="Calibri" w:cs="Calibri"/>
                <w:color w:val="000000"/>
                <w:lang w:eastAsia="en-US"/>
              </w:rPr>
            </w:pPr>
            <w:r w:rsidRPr="002F51EE">
              <w:rPr>
                <w:rFonts w:ascii="Calibri" w:eastAsia="Calibri" w:hAnsi="Calibri" w:cs="Calibri"/>
                <w:color w:val="000000" w:themeColor="text1"/>
                <w:lang w:eastAsia="en-US"/>
              </w:rPr>
              <w:t>The financial modelling was based on a $80 million cash co-contribution towards the project from State and/or Federal Government.</w:t>
            </w:r>
          </w:p>
        </w:tc>
      </w:tr>
      <w:tr w:rsidR="0016662D" w14:paraId="56D9E8FD" w14:textId="77777777" w:rsidTr="00C474AC">
        <w:tc>
          <w:tcPr>
            <w:tcW w:w="2122" w:type="dxa"/>
          </w:tcPr>
          <w:p w14:paraId="1CC19421" w14:textId="77777777" w:rsidR="002F51EE" w:rsidRPr="002F51EE" w:rsidRDefault="00C474AC" w:rsidP="002F51EE">
            <w:pPr>
              <w:numPr>
                <w:ilvl w:val="0"/>
                <w:numId w:val="42"/>
              </w:numPr>
              <w:spacing w:before="120" w:line="276" w:lineRule="auto"/>
              <w:rPr>
                <w:rFonts w:ascii="Calibri" w:eastAsia="Calibri" w:hAnsi="Calibri" w:cs="Calibri"/>
                <w:b/>
                <w:bCs/>
                <w:szCs w:val="20"/>
                <w:lang w:eastAsia="en-US"/>
              </w:rPr>
            </w:pPr>
            <w:r w:rsidRPr="002F51EE">
              <w:rPr>
                <w:rFonts w:ascii="Calibri" w:eastAsia="Calibri" w:hAnsi="Calibri" w:cs="Calibri"/>
                <w:b/>
                <w:bCs/>
                <w:szCs w:val="20"/>
                <w:lang w:eastAsia="en-US"/>
              </w:rPr>
              <w:t>Cost escalation</w:t>
            </w:r>
          </w:p>
        </w:tc>
        <w:tc>
          <w:tcPr>
            <w:tcW w:w="6895" w:type="dxa"/>
          </w:tcPr>
          <w:p w14:paraId="495C65CB" w14:textId="77777777" w:rsidR="002F51EE" w:rsidRPr="002F51EE" w:rsidRDefault="00C474AC" w:rsidP="002F51EE">
            <w:pPr>
              <w:spacing w:line="276" w:lineRule="auto"/>
              <w:rPr>
                <w:rFonts w:ascii="Calibri" w:eastAsia="Calibri" w:hAnsi="Calibri" w:cs="Calibri"/>
                <w:color w:val="000000"/>
                <w:lang w:eastAsia="en-US"/>
              </w:rPr>
            </w:pPr>
            <w:r w:rsidRPr="002F51EE">
              <w:rPr>
                <w:rFonts w:ascii="Calibri" w:eastAsia="Calibri" w:hAnsi="Calibri" w:cs="Calibri"/>
                <w:color w:val="000000" w:themeColor="text1"/>
                <w:lang w:eastAsia="en-US"/>
              </w:rPr>
              <w:t>Cost escalation rates of:</w:t>
            </w:r>
          </w:p>
          <w:p w14:paraId="78B9F23C" w14:textId="77777777" w:rsidR="002F51EE" w:rsidRPr="002F51EE" w:rsidRDefault="00C474AC" w:rsidP="002F51EE">
            <w:pPr>
              <w:numPr>
                <w:ilvl w:val="0"/>
                <w:numId w:val="44"/>
              </w:numPr>
              <w:spacing w:line="276" w:lineRule="auto"/>
              <w:rPr>
                <w:rFonts w:ascii="Calibri" w:eastAsia="Calibri" w:hAnsi="Calibri" w:cs="Calibri"/>
                <w:color w:val="000000"/>
                <w:szCs w:val="20"/>
                <w:lang w:eastAsia="en-US"/>
              </w:rPr>
            </w:pPr>
            <w:r w:rsidRPr="002F51EE">
              <w:rPr>
                <w:rFonts w:ascii="Calibri" w:eastAsia="Calibri" w:hAnsi="Calibri" w:cs="Calibri"/>
                <w:color w:val="000000" w:themeColor="text1"/>
                <w:szCs w:val="20"/>
                <w:lang w:eastAsia="en-US"/>
              </w:rPr>
              <w:t>5% for the 2022/23 financial year</w:t>
            </w:r>
          </w:p>
          <w:p w14:paraId="108EF1AB" w14:textId="77777777" w:rsidR="002F51EE" w:rsidRPr="002F51EE" w:rsidRDefault="00C474AC" w:rsidP="002F51EE">
            <w:pPr>
              <w:numPr>
                <w:ilvl w:val="0"/>
                <w:numId w:val="45"/>
              </w:numPr>
              <w:spacing w:line="276" w:lineRule="auto"/>
              <w:rPr>
                <w:rFonts w:ascii="Calibri" w:eastAsia="Calibri" w:hAnsi="Calibri" w:cs="Calibri"/>
                <w:color w:val="000000"/>
                <w:szCs w:val="20"/>
                <w:lang w:eastAsia="en-US"/>
              </w:rPr>
            </w:pPr>
            <w:r w:rsidRPr="002F51EE">
              <w:rPr>
                <w:rFonts w:ascii="Calibri" w:eastAsia="Calibri" w:hAnsi="Calibri" w:cs="Calibri"/>
                <w:color w:val="000000" w:themeColor="text1"/>
                <w:szCs w:val="20"/>
                <w:lang w:eastAsia="en-US"/>
              </w:rPr>
              <w:t>3.5% per annum for the 2023/2024 financial year and beyond</w:t>
            </w:r>
          </w:p>
        </w:tc>
      </w:tr>
      <w:tr w:rsidR="0016662D" w14:paraId="7B643D4C" w14:textId="77777777" w:rsidTr="00C474AC">
        <w:tc>
          <w:tcPr>
            <w:tcW w:w="2122" w:type="dxa"/>
          </w:tcPr>
          <w:p w14:paraId="00CC10C6" w14:textId="77777777" w:rsidR="002F51EE" w:rsidRPr="002F51EE" w:rsidRDefault="00C474AC" w:rsidP="002F51EE">
            <w:pPr>
              <w:numPr>
                <w:ilvl w:val="0"/>
                <w:numId w:val="42"/>
              </w:numPr>
              <w:spacing w:before="120" w:line="276" w:lineRule="auto"/>
              <w:rPr>
                <w:rFonts w:ascii="Calibri" w:eastAsia="Calibri" w:hAnsi="Calibri" w:cs="Calibri"/>
                <w:b/>
                <w:bCs/>
                <w:szCs w:val="20"/>
                <w:lang w:eastAsia="en-US"/>
              </w:rPr>
            </w:pPr>
            <w:r w:rsidRPr="002F51EE">
              <w:rPr>
                <w:rFonts w:ascii="Calibri" w:eastAsia="Calibri" w:hAnsi="Calibri" w:cs="Calibri"/>
                <w:b/>
                <w:bCs/>
                <w:szCs w:val="20"/>
                <w:lang w:eastAsia="en-US"/>
              </w:rPr>
              <w:t>Construction contingency</w:t>
            </w:r>
          </w:p>
        </w:tc>
        <w:tc>
          <w:tcPr>
            <w:tcW w:w="6895" w:type="dxa"/>
          </w:tcPr>
          <w:p w14:paraId="2FAC2DC2" w14:textId="77777777" w:rsidR="002F51EE" w:rsidRPr="002F51EE" w:rsidRDefault="00C474AC" w:rsidP="002F51EE">
            <w:pPr>
              <w:spacing w:line="276" w:lineRule="auto"/>
              <w:rPr>
                <w:rFonts w:ascii="Calibri" w:eastAsia="Calibri" w:hAnsi="Calibri" w:cs="Calibri"/>
                <w:color w:val="000000"/>
                <w:lang w:eastAsia="en-US"/>
              </w:rPr>
            </w:pPr>
            <w:r w:rsidRPr="002F51EE">
              <w:rPr>
                <w:rFonts w:ascii="Calibri" w:eastAsia="Calibri" w:hAnsi="Calibri" w:cs="Calibri"/>
                <w:color w:val="000000" w:themeColor="text1"/>
                <w:lang w:eastAsia="en-US"/>
              </w:rPr>
              <w:t>A construction contingency of 10 per cent, which is the standard contingency applied to Council’s capital projects.</w:t>
            </w:r>
          </w:p>
        </w:tc>
      </w:tr>
      <w:tr w:rsidR="0016662D" w14:paraId="6CA3D1C0" w14:textId="77777777" w:rsidTr="00C474AC">
        <w:tc>
          <w:tcPr>
            <w:tcW w:w="2122" w:type="dxa"/>
          </w:tcPr>
          <w:p w14:paraId="4F907F70" w14:textId="77777777" w:rsidR="002F51EE" w:rsidRPr="002F51EE" w:rsidRDefault="00C474AC" w:rsidP="002F51EE">
            <w:pPr>
              <w:numPr>
                <w:ilvl w:val="0"/>
                <w:numId w:val="42"/>
              </w:numPr>
              <w:spacing w:before="120" w:line="276" w:lineRule="auto"/>
              <w:rPr>
                <w:rFonts w:ascii="Calibri" w:eastAsia="Calibri" w:hAnsi="Calibri" w:cs="Calibri"/>
                <w:b/>
                <w:bCs/>
                <w:szCs w:val="20"/>
                <w:lang w:eastAsia="en-US"/>
              </w:rPr>
            </w:pPr>
            <w:r w:rsidRPr="002F51EE">
              <w:rPr>
                <w:rFonts w:ascii="Calibri" w:eastAsia="Calibri" w:hAnsi="Calibri" w:cs="Calibri"/>
                <w:b/>
                <w:bCs/>
                <w:szCs w:val="20"/>
                <w:lang w:eastAsia="en-US"/>
              </w:rPr>
              <w:t>Additional items</w:t>
            </w:r>
          </w:p>
        </w:tc>
        <w:tc>
          <w:tcPr>
            <w:tcW w:w="6895" w:type="dxa"/>
          </w:tcPr>
          <w:p w14:paraId="7575C06E" w14:textId="77777777" w:rsidR="002F51EE" w:rsidRPr="002F51EE" w:rsidRDefault="00C474AC" w:rsidP="002F51EE">
            <w:pPr>
              <w:spacing w:line="276" w:lineRule="auto"/>
              <w:rPr>
                <w:rFonts w:ascii="Calibri" w:eastAsia="Calibri" w:hAnsi="Calibri" w:cs="Calibri"/>
                <w:color w:val="000000"/>
                <w:lang w:eastAsia="en-US"/>
              </w:rPr>
            </w:pPr>
            <w:r w:rsidRPr="002F51EE">
              <w:rPr>
                <w:rFonts w:ascii="Calibri" w:eastAsia="Calibri" w:hAnsi="Calibri" w:cs="Calibri"/>
                <w:color w:val="000000" w:themeColor="text1"/>
                <w:lang w:eastAsia="en-US"/>
              </w:rPr>
              <w:t>Inclusion of additional items that were not in the costings for the June 2022 cost estimate, including:</w:t>
            </w:r>
          </w:p>
          <w:p w14:paraId="41642682" w14:textId="77777777" w:rsidR="002F51EE" w:rsidRPr="002F51EE" w:rsidRDefault="00C474AC" w:rsidP="002F51EE">
            <w:pPr>
              <w:numPr>
                <w:ilvl w:val="0"/>
                <w:numId w:val="46"/>
              </w:numPr>
              <w:spacing w:line="276" w:lineRule="auto"/>
              <w:rPr>
                <w:rFonts w:ascii="Calibri" w:eastAsia="Calibri" w:hAnsi="Calibri" w:cs="Calibri"/>
                <w:color w:val="000000"/>
                <w:szCs w:val="20"/>
                <w:lang w:eastAsia="en-US"/>
              </w:rPr>
            </w:pPr>
            <w:r w:rsidRPr="002F51EE">
              <w:rPr>
                <w:rFonts w:ascii="Calibri" w:eastAsia="Calibri" w:hAnsi="Calibri" w:cs="Calibri"/>
                <w:color w:val="000000" w:themeColor="text1"/>
                <w:szCs w:val="20"/>
                <w:lang w:eastAsia="en-US"/>
              </w:rPr>
              <w:t xml:space="preserve">Retractable grandstand seating </w:t>
            </w:r>
          </w:p>
          <w:p w14:paraId="3A262E75" w14:textId="77777777" w:rsidR="002F51EE" w:rsidRPr="002F51EE" w:rsidRDefault="00C474AC" w:rsidP="002F51EE">
            <w:pPr>
              <w:numPr>
                <w:ilvl w:val="0"/>
                <w:numId w:val="46"/>
              </w:numPr>
              <w:spacing w:line="276" w:lineRule="auto"/>
              <w:rPr>
                <w:rFonts w:ascii="Calibri" w:eastAsia="Calibri" w:hAnsi="Calibri" w:cs="Calibri"/>
                <w:color w:val="000000"/>
                <w:szCs w:val="20"/>
                <w:lang w:eastAsia="en-US"/>
              </w:rPr>
            </w:pPr>
            <w:r w:rsidRPr="002F51EE">
              <w:rPr>
                <w:rFonts w:ascii="Calibri" w:eastAsia="Calibri" w:hAnsi="Calibri" w:cs="Calibri"/>
                <w:color w:val="000000" w:themeColor="text1"/>
                <w:szCs w:val="20"/>
                <w:lang w:eastAsia="en-US"/>
              </w:rPr>
              <w:t xml:space="preserve">Authority charges </w:t>
            </w:r>
          </w:p>
          <w:p w14:paraId="65D10130" w14:textId="77777777" w:rsidR="002F51EE" w:rsidRPr="002F51EE" w:rsidRDefault="00C474AC" w:rsidP="002F51EE">
            <w:pPr>
              <w:numPr>
                <w:ilvl w:val="0"/>
                <w:numId w:val="46"/>
              </w:numPr>
              <w:spacing w:line="276" w:lineRule="auto"/>
              <w:rPr>
                <w:rFonts w:ascii="Calibri" w:eastAsia="Calibri" w:hAnsi="Calibri" w:cs="Calibri"/>
                <w:color w:val="000000"/>
                <w:szCs w:val="20"/>
                <w:lang w:eastAsia="en-US"/>
              </w:rPr>
            </w:pPr>
            <w:r w:rsidRPr="002F51EE">
              <w:rPr>
                <w:rFonts w:ascii="Calibri" w:eastAsia="Calibri" w:hAnsi="Calibri" w:cs="Calibri"/>
                <w:color w:val="000000" w:themeColor="text1"/>
                <w:szCs w:val="20"/>
                <w:lang w:eastAsia="en-US"/>
              </w:rPr>
              <w:t xml:space="preserve">Information technology fit-out costs </w:t>
            </w:r>
          </w:p>
          <w:p w14:paraId="1E27819B" w14:textId="77777777" w:rsidR="002F51EE" w:rsidRPr="002F51EE" w:rsidRDefault="00C474AC" w:rsidP="002F51EE">
            <w:pPr>
              <w:numPr>
                <w:ilvl w:val="0"/>
                <w:numId w:val="46"/>
              </w:numPr>
              <w:spacing w:line="276" w:lineRule="auto"/>
              <w:rPr>
                <w:rFonts w:ascii="Calibri" w:eastAsia="Calibri" w:hAnsi="Calibri" w:cs="Calibri"/>
                <w:color w:val="000000"/>
                <w:szCs w:val="20"/>
                <w:lang w:eastAsia="en-US"/>
              </w:rPr>
            </w:pPr>
            <w:r w:rsidRPr="002F51EE">
              <w:rPr>
                <w:rFonts w:ascii="Calibri" w:eastAsia="Calibri" w:hAnsi="Calibri" w:cs="Calibri"/>
                <w:color w:val="000000" w:themeColor="text1"/>
                <w:szCs w:val="20"/>
                <w:lang w:eastAsia="en-US"/>
              </w:rPr>
              <w:t>Gym equipment.</w:t>
            </w:r>
          </w:p>
        </w:tc>
      </w:tr>
      <w:tr w:rsidR="0016662D" w14:paraId="2E343C41" w14:textId="77777777" w:rsidTr="00C474AC">
        <w:tc>
          <w:tcPr>
            <w:tcW w:w="2122" w:type="dxa"/>
          </w:tcPr>
          <w:p w14:paraId="63B2A6AA" w14:textId="77777777" w:rsidR="002F51EE" w:rsidRPr="002F51EE" w:rsidRDefault="00C474AC" w:rsidP="002F51EE">
            <w:pPr>
              <w:numPr>
                <w:ilvl w:val="0"/>
                <w:numId w:val="42"/>
              </w:numPr>
              <w:spacing w:before="120" w:line="276" w:lineRule="auto"/>
              <w:rPr>
                <w:rFonts w:ascii="Calibri" w:eastAsia="Calibri" w:hAnsi="Calibri" w:cs="Calibri"/>
                <w:b/>
                <w:bCs/>
                <w:szCs w:val="20"/>
                <w:lang w:eastAsia="en-US"/>
              </w:rPr>
            </w:pPr>
            <w:r w:rsidRPr="002F51EE">
              <w:rPr>
                <w:rFonts w:ascii="Calibri" w:eastAsia="Calibri" w:hAnsi="Calibri" w:cs="Calibri"/>
                <w:b/>
                <w:bCs/>
                <w:szCs w:val="20"/>
                <w:lang w:eastAsia="en-US"/>
              </w:rPr>
              <w:t>Project staging</w:t>
            </w:r>
          </w:p>
        </w:tc>
        <w:tc>
          <w:tcPr>
            <w:tcW w:w="6895" w:type="dxa"/>
          </w:tcPr>
          <w:p w14:paraId="57B0A199" w14:textId="77777777" w:rsidR="002F51EE" w:rsidRPr="002F51EE" w:rsidRDefault="00C474AC" w:rsidP="002F51EE">
            <w:pPr>
              <w:spacing w:line="276" w:lineRule="auto"/>
              <w:rPr>
                <w:rFonts w:ascii="Calibri" w:eastAsia="Calibri" w:hAnsi="Calibri" w:cs="Calibri"/>
                <w:color w:val="000000"/>
                <w:lang w:eastAsia="en-US"/>
              </w:rPr>
            </w:pPr>
            <w:r w:rsidRPr="002F51EE">
              <w:rPr>
                <w:rFonts w:ascii="Calibri" w:eastAsia="Calibri" w:hAnsi="Calibri" w:cs="Calibri"/>
                <w:color w:val="000000" w:themeColor="text1"/>
                <w:lang w:eastAsia="en-US"/>
              </w:rPr>
              <w:t xml:space="preserve">A staged construction of RSAC outlined in </w:t>
            </w:r>
            <w:r w:rsidRPr="002F51EE">
              <w:rPr>
                <w:rFonts w:ascii="Calibri" w:eastAsia="Calibri" w:hAnsi="Calibri" w:cs="Calibri"/>
                <w:b/>
                <w:bCs/>
                <w:color w:val="000000" w:themeColor="text1"/>
                <w:lang w:eastAsia="en-US"/>
              </w:rPr>
              <w:t>Table 3</w:t>
            </w:r>
            <w:r w:rsidRPr="002F51EE">
              <w:rPr>
                <w:rFonts w:ascii="Calibri" w:eastAsia="Calibri" w:hAnsi="Calibri" w:cs="Calibri"/>
                <w:color w:val="000000" w:themeColor="text1"/>
                <w:lang w:eastAsia="en-US"/>
              </w:rPr>
              <w:t xml:space="preserve"> to maximise opportunities for Council to secure funding from other levels of government through infrastructure funding programs and election cycles.</w:t>
            </w:r>
          </w:p>
        </w:tc>
      </w:tr>
    </w:tbl>
    <w:p w14:paraId="24F86301" w14:textId="77777777" w:rsidR="002F51EE" w:rsidRPr="002F51EE" w:rsidRDefault="002F51EE" w:rsidP="002F51EE">
      <w:pPr>
        <w:spacing w:line="276" w:lineRule="auto"/>
        <w:rPr>
          <w:rFonts w:ascii="Calibri" w:eastAsia="Calibri" w:hAnsi="Calibri" w:cs="Calibri"/>
          <w:b/>
          <w:bCs/>
          <w:color w:val="000000"/>
          <w:lang w:val="en-AU"/>
        </w:rPr>
      </w:pPr>
    </w:p>
    <w:p w14:paraId="67FAEB96"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Council’s Long-Term Financial Plan modelling showed that the total cost of constructing RSAC in the stages and timeframes outlined in Table 3 will be $180.53 million, which is $19.5 million more than the $161 million staged construction estimate provided in June 2022 (</w:t>
      </w:r>
      <w:r w:rsidRPr="002F51EE">
        <w:rPr>
          <w:rFonts w:ascii="Calibri" w:eastAsia="Calibri" w:hAnsi="Calibri" w:cs="Calibri"/>
          <w:b/>
          <w:bCs/>
          <w:lang w:val="en-AU"/>
        </w:rPr>
        <w:t>Attachment One, Appendix H</w:t>
      </w:r>
      <w:r w:rsidR="00100B34">
        <w:rPr>
          <w:rFonts w:ascii="Calibri" w:eastAsia="Calibri" w:hAnsi="Calibri" w:cs="Calibri"/>
          <w:b/>
          <w:bCs/>
          <w:lang w:val="en-AU"/>
        </w:rPr>
        <w:t xml:space="preserve"> (</w:t>
      </w:r>
      <w:r w:rsidRPr="002F51EE">
        <w:rPr>
          <w:rFonts w:ascii="Calibri" w:eastAsia="Calibri" w:hAnsi="Calibri" w:cs="Calibri"/>
          <w:b/>
          <w:bCs/>
          <w:lang w:val="en-AU"/>
        </w:rPr>
        <w:t>confidential</w:t>
      </w:r>
      <w:r w:rsidR="00100B34">
        <w:rPr>
          <w:rFonts w:ascii="Calibri" w:eastAsia="Calibri" w:hAnsi="Calibri" w:cs="Calibri"/>
          <w:b/>
          <w:bCs/>
          <w:lang w:val="en-AU"/>
        </w:rPr>
        <w:t>)</w:t>
      </w:r>
      <w:r w:rsidRPr="002F51EE">
        <w:rPr>
          <w:rFonts w:ascii="Calibri" w:eastAsia="Calibri" w:hAnsi="Calibri" w:cs="Calibri"/>
          <w:color w:val="000000" w:themeColor="text1"/>
          <w:lang w:val="en-AU"/>
        </w:rPr>
        <w:t>).</w:t>
      </w:r>
    </w:p>
    <w:p w14:paraId="202CCB9C" w14:textId="77777777" w:rsidR="002F51EE" w:rsidRPr="002F51EE" w:rsidRDefault="002F51EE" w:rsidP="002F51EE">
      <w:pPr>
        <w:spacing w:line="276" w:lineRule="auto"/>
        <w:rPr>
          <w:rFonts w:ascii="Calibri" w:eastAsia="Calibri" w:hAnsi="Calibri" w:cs="Calibri"/>
          <w:color w:val="000000"/>
          <w:lang w:val="en-AU"/>
        </w:rPr>
      </w:pPr>
    </w:p>
    <w:p w14:paraId="718BEBA5"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 xml:space="preserve">The higher project cost in Council’s financial modelling compared to the June 2022 cost </w:t>
      </w:r>
      <w:r w:rsidR="00741F7D">
        <w:rPr>
          <w:rFonts w:ascii="Calibri" w:eastAsia="Calibri" w:hAnsi="Calibri" w:cs="Calibri"/>
          <w:color w:val="000000" w:themeColor="text1"/>
          <w:lang w:val="en-AU"/>
        </w:rPr>
        <w:t>review</w:t>
      </w:r>
      <w:r w:rsidRPr="002F51EE">
        <w:rPr>
          <w:rFonts w:ascii="Calibri" w:eastAsia="Calibri" w:hAnsi="Calibri" w:cs="Calibri"/>
          <w:color w:val="000000" w:themeColor="text1"/>
          <w:lang w:val="en-AU"/>
        </w:rPr>
        <w:t xml:space="preserve"> (</w:t>
      </w:r>
      <w:r w:rsidRPr="002F51EE">
        <w:rPr>
          <w:rFonts w:ascii="Calibri" w:eastAsia="Calibri" w:hAnsi="Calibri" w:cs="Calibri"/>
          <w:b/>
          <w:bCs/>
          <w:lang w:val="en-AU"/>
        </w:rPr>
        <w:t>Attachment One, Appendix H</w:t>
      </w:r>
      <w:r w:rsidR="00100B34">
        <w:rPr>
          <w:rFonts w:ascii="Calibri" w:eastAsia="Calibri" w:hAnsi="Calibri" w:cs="Calibri"/>
          <w:b/>
          <w:bCs/>
          <w:lang w:val="en-AU"/>
        </w:rPr>
        <w:t xml:space="preserve"> (</w:t>
      </w:r>
      <w:r w:rsidRPr="002F51EE">
        <w:rPr>
          <w:rFonts w:ascii="Calibri" w:eastAsia="Calibri" w:hAnsi="Calibri" w:cs="Calibri"/>
          <w:b/>
          <w:bCs/>
          <w:lang w:val="en-AU"/>
        </w:rPr>
        <w:t>confidential</w:t>
      </w:r>
      <w:r w:rsidR="00100B34">
        <w:rPr>
          <w:rFonts w:ascii="Calibri" w:eastAsia="Calibri" w:hAnsi="Calibri" w:cs="Calibri"/>
          <w:b/>
          <w:bCs/>
          <w:lang w:val="en-AU"/>
        </w:rPr>
        <w:t>)</w:t>
      </w:r>
      <w:r w:rsidRPr="002F51EE">
        <w:rPr>
          <w:rFonts w:ascii="Calibri" w:eastAsia="Calibri" w:hAnsi="Calibri" w:cs="Calibri"/>
          <w:color w:val="000000" w:themeColor="text1"/>
          <w:lang w:val="en-AU"/>
        </w:rPr>
        <w:t>) is attributed to:</w:t>
      </w:r>
    </w:p>
    <w:p w14:paraId="1FDC2030" w14:textId="77777777" w:rsidR="002F51EE" w:rsidRPr="002F51EE" w:rsidRDefault="00C474AC" w:rsidP="002F51EE">
      <w:pPr>
        <w:numPr>
          <w:ilvl w:val="0"/>
          <w:numId w:val="47"/>
        </w:numPr>
        <w:spacing w:line="276" w:lineRule="auto"/>
        <w:rPr>
          <w:rFonts w:ascii="Calibri" w:eastAsia="Calibri" w:hAnsi="Calibri" w:cs="Calibri"/>
          <w:color w:val="000000"/>
          <w:szCs w:val="20"/>
          <w:lang w:val="en-AU"/>
        </w:rPr>
      </w:pPr>
      <w:r w:rsidRPr="002F51EE">
        <w:rPr>
          <w:rFonts w:ascii="Calibri" w:eastAsia="Calibri" w:hAnsi="Calibri" w:cs="Calibri"/>
          <w:color w:val="000000" w:themeColor="text1"/>
          <w:szCs w:val="20"/>
          <w:lang w:val="en-AU"/>
        </w:rPr>
        <w:t xml:space="preserve">The addition of the items listed in Table 2 that were not included in the June 2022 cost review. </w:t>
      </w:r>
    </w:p>
    <w:p w14:paraId="5ACBA608" w14:textId="77777777" w:rsidR="002F51EE" w:rsidRPr="002F51EE" w:rsidRDefault="00C474AC" w:rsidP="002F51EE">
      <w:pPr>
        <w:numPr>
          <w:ilvl w:val="0"/>
          <w:numId w:val="47"/>
        </w:numPr>
        <w:spacing w:line="276" w:lineRule="auto"/>
        <w:rPr>
          <w:rFonts w:ascii="Calibri" w:eastAsia="Calibri" w:hAnsi="Calibri" w:cs="Calibri"/>
          <w:color w:val="000000"/>
          <w:szCs w:val="20"/>
          <w:lang w:val="en-AU"/>
        </w:rPr>
      </w:pPr>
      <w:r w:rsidRPr="002F51EE">
        <w:rPr>
          <w:rFonts w:ascii="Calibri" w:eastAsia="Calibri" w:hAnsi="Calibri" w:cs="Calibri"/>
          <w:color w:val="000000" w:themeColor="text1"/>
          <w:szCs w:val="20"/>
          <w:lang w:val="en-AU"/>
        </w:rPr>
        <w:t xml:space="preserve">The application of Council’s standard construction contingency of 10 percent in Council’s modelling, which is higher than the 7.5 percent in the June 2022 cost estimates. </w:t>
      </w:r>
    </w:p>
    <w:p w14:paraId="51AD5D84" w14:textId="77777777" w:rsidR="002F51EE" w:rsidRPr="002F51EE" w:rsidRDefault="00C474AC" w:rsidP="002F51EE">
      <w:pPr>
        <w:numPr>
          <w:ilvl w:val="0"/>
          <w:numId w:val="47"/>
        </w:numPr>
        <w:spacing w:line="276" w:lineRule="auto"/>
        <w:rPr>
          <w:rFonts w:ascii="Calibri" w:eastAsia="Calibri" w:hAnsi="Calibri" w:cs="Calibri"/>
          <w:color w:val="000000"/>
          <w:szCs w:val="20"/>
          <w:lang w:val="en-AU"/>
        </w:rPr>
      </w:pPr>
      <w:r w:rsidRPr="002F51EE">
        <w:rPr>
          <w:rFonts w:ascii="Calibri" w:eastAsia="Calibri" w:hAnsi="Calibri" w:cs="Calibri"/>
          <w:color w:val="000000" w:themeColor="text1"/>
          <w:szCs w:val="20"/>
          <w:lang w:val="en-AU"/>
        </w:rPr>
        <w:t xml:space="preserve">Higher cost escalation rates applied in Council’s modelling for the 2024/25 financial year and beyond (3.5 per cent) than the June 2022 cost review (3 per cent). </w:t>
      </w:r>
    </w:p>
    <w:p w14:paraId="02E97E47" w14:textId="77777777" w:rsidR="002F51EE" w:rsidRPr="002F51EE" w:rsidRDefault="00C474AC" w:rsidP="002F51EE">
      <w:pPr>
        <w:spacing w:line="276" w:lineRule="auto"/>
        <w:rPr>
          <w:rFonts w:ascii="Calibri" w:eastAsia="Calibri" w:hAnsi="Calibri" w:cs="Calibri"/>
          <w:color w:val="000000"/>
          <w:highlight w:val="yellow"/>
          <w:lang w:val="en-AU"/>
        </w:rPr>
      </w:pPr>
      <w:r w:rsidRPr="002F51EE">
        <w:rPr>
          <w:rFonts w:ascii="Calibri" w:eastAsia="Calibri" w:hAnsi="Calibri" w:cs="Calibri"/>
          <w:color w:val="000000" w:themeColor="text1"/>
          <w:highlight w:val="yellow"/>
          <w:lang w:val="en-AU"/>
        </w:rPr>
        <w:t xml:space="preserve">  </w:t>
      </w:r>
    </w:p>
    <w:bookmarkEnd w:id="37"/>
    <w:p w14:paraId="529E1DCB"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Table 3 below identifies the proposed stages and associated scope and costs, including:</w:t>
      </w:r>
    </w:p>
    <w:p w14:paraId="16E9D0D7" w14:textId="77777777" w:rsidR="00C47E19" w:rsidRPr="00C47E19" w:rsidRDefault="00C474AC" w:rsidP="0003338A">
      <w:pPr>
        <w:numPr>
          <w:ilvl w:val="0"/>
          <w:numId w:val="48"/>
        </w:numPr>
        <w:spacing w:line="276" w:lineRule="auto"/>
        <w:rPr>
          <w:rFonts w:ascii="Calibri" w:hAnsi="Calibri"/>
          <w:szCs w:val="20"/>
          <w:lang w:val="en-AU"/>
        </w:rPr>
      </w:pPr>
      <w:r w:rsidRPr="00161DA3">
        <w:rPr>
          <w:rFonts w:ascii="Calibri" w:eastAsia="Calibri" w:hAnsi="Calibri" w:cs="Calibri"/>
          <w:b/>
          <w:color w:val="000000" w:themeColor="text1"/>
          <w:szCs w:val="20"/>
          <w:lang w:val="en-AU"/>
        </w:rPr>
        <w:t>Stage 1:</w:t>
      </w:r>
      <w:r w:rsidRPr="00C47E19">
        <w:rPr>
          <w:rFonts w:ascii="Calibri" w:eastAsia="Calibri" w:hAnsi="Calibri" w:cs="Calibri"/>
          <w:color w:val="000000" w:themeColor="text1"/>
          <w:szCs w:val="20"/>
          <w:lang w:val="en-AU"/>
        </w:rPr>
        <w:t xml:space="preserve"> </w:t>
      </w:r>
      <w:r>
        <w:rPr>
          <w:rFonts w:ascii="Calibri" w:eastAsia="Calibri" w:hAnsi="Calibri" w:cs="Calibri"/>
          <w:color w:val="000000" w:themeColor="text1"/>
          <w:szCs w:val="20"/>
          <w:lang w:val="en-AU"/>
        </w:rPr>
        <w:t xml:space="preserve">Early works </w:t>
      </w:r>
      <w:r w:rsidR="00100B34">
        <w:rPr>
          <w:rFonts w:ascii="Calibri" w:eastAsia="Calibri" w:hAnsi="Calibri" w:cs="Calibri"/>
          <w:color w:val="000000" w:themeColor="text1"/>
          <w:szCs w:val="20"/>
          <w:lang w:val="en-AU"/>
        </w:rPr>
        <w:t>and detailed design for Stage 2</w:t>
      </w:r>
    </w:p>
    <w:p w14:paraId="22FD754A" w14:textId="77777777" w:rsidR="00C47E19" w:rsidRDefault="00C474AC" w:rsidP="0003338A">
      <w:pPr>
        <w:numPr>
          <w:ilvl w:val="1"/>
          <w:numId w:val="48"/>
        </w:numPr>
        <w:spacing w:line="276" w:lineRule="auto"/>
        <w:rPr>
          <w:rFonts w:ascii="Calibri" w:hAnsi="Calibri"/>
          <w:szCs w:val="20"/>
          <w:lang w:val="en-AU"/>
        </w:rPr>
      </w:pPr>
      <w:r>
        <w:rPr>
          <w:rFonts w:ascii="Calibri" w:eastAsia="Calibri" w:hAnsi="Calibri" w:cs="Calibri"/>
          <w:color w:val="000000" w:themeColor="text1"/>
          <w:szCs w:val="20"/>
          <w:lang w:val="en-AU"/>
        </w:rPr>
        <w:t>E</w:t>
      </w:r>
      <w:r w:rsidR="002F51EE" w:rsidRPr="00C47E19">
        <w:rPr>
          <w:rFonts w:ascii="Calibri" w:eastAsia="Calibri" w:hAnsi="Calibri" w:cs="Calibri"/>
          <w:color w:val="000000" w:themeColor="text1"/>
          <w:szCs w:val="20"/>
          <w:lang w:val="en-AU"/>
        </w:rPr>
        <w:t xml:space="preserve">arly works </w:t>
      </w:r>
      <w:r w:rsidR="002F51EE">
        <w:rPr>
          <w:rFonts w:ascii="Calibri" w:hAnsi="Calibri"/>
          <w:szCs w:val="20"/>
          <w:lang w:val="en-AU"/>
        </w:rPr>
        <w:t>commenced</w:t>
      </w:r>
      <w:r>
        <w:rPr>
          <w:rFonts w:ascii="Calibri" w:hAnsi="Calibri"/>
          <w:szCs w:val="20"/>
          <w:lang w:val="en-AU"/>
        </w:rPr>
        <w:t xml:space="preserve"> in FY 2021/22 </w:t>
      </w:r>
    </w:p>
    <w:p w14:paraId="70895FA9" w14:textId="77777777" w:rsidR="002F51EE" w:rsidRPr="00C47E19" w:rsidRDefault="00C474AC" w:rsidP="0003338A">
      <w:pPr>
        <w:numPr>
          <w:ilvl w:val="1"/>
          <w:numId w:val="48"/>
        </w:numPr>
        <w:spacing w:line="276" w:lineRule="auto"/>
        <w:rPr>
          <w:rFonts w:ascii="Calibri" w:eastAsia="Calibri" w:hAnsi="Calibri"/>
          <w:szCs w:val="20"/>
          <w:lang w:val="en-AU"/>
        </w:rPr>
      </w:pPr>
      <w:r>
        <w:rPr>
          <w:rFonts w:ascii="Calibri" w:eastAsia="Calibri" w:hAnsi="Calibri" w:cs="Calibri"/>
          <w:szCs w:val="20"/>
          <w:lang w:val="en-AU"/>
        </w:rPr>
        <w:t>D</w:t>
      </w:r>
      <w:r w:rsidRPr="00C47E19">
        <w:rPr>
          <w:rFonts w:ascii="Calibri" w:eastAsia="Calibri" w:hAnsi="Calibri" w:cs="Calibri"/>
          <w:szCs w:val="20"/>
          <w:lang w:val="en-AU"/>
        </w:rPr>
        <w:t>etailed design for Stage 2 to commence in FY 2022/23</w:t>
      </w:r>
    </w:p>
    <w:p w14:paraId="6127D70B" w14:textId="77777777" w:rsidR="00C47E19" w:rsidRPr="00C47E19" w:rsidRDefault="00C474AC" w:rsidP="0003338A">
      <w:pPr>
        <w:numPr>
          <w:ilvl w:val="0"/>
          <w:numId w:val="48"/>
        </w:numPr>
        <w:spacing w:line="276" w:lineRule="auto"/>
        <w:rPr>
          <w:rFonts w:ascii="Calibri" w:eastAsia="Calibri" w:hAnsi="Calibri" w:cs="Calibri"/>
          <w:szCs w:val="20"/>
          <w:lang w:val="en-AU"/>
        </w:rPr>
      </w:pPr>
      <w:r w:rsidRPr="00161DA3">
        <w:rPr>
          <w:rFonts w:ascii="Calibri" w:eastAsia="Calibri" w:hAnsi="Calibri" w:cs="Calibri"/>
          <w:b/>
          <w:bCs/>
          <w:color w:val="000000" w:themeColor="text1"/>
          <w:szCs w:val="20"/>
          <w:lang w:val="en-AU"/>
        </w:rPr>
        <w:t>Stage 2:</w:t>
      </w:r>
      <w:r w:rsidRPr="00C47E19">
        <w:rPr>
          <w:rFonts w:ascii="Calibri" w:eastAsia="Calibri" w:hAnsi="Calibri" w:cs="Calibri"/>
          <w:color w:val="000000" w:themeColor="text1"/>
          <w:szCs w:val="20"/>
          <w:lang w:val="en-AU"/>
        </w:rPr>
        <w:t xml:space="preserve"> </w:t>
      </w:r>
      <w:r w:rsidR="00100B34">
        <w:rPr>
          <w:rFonts w:ascii="Calibri" w:eastAsia="Calibri" w:hAnsi="Calibri" w:cs="Calibri"/>
          <w:color w:val="000000" w:themeColor="text1"/>
          <w:szCs w:val="20"/>
          <w:lang w:val="en-AU"/>
        </w:rPr>
        <w:t>Indoor and outdoor courts and detailed design for Stage 3</w:t>
      </w:r>
    </w:p>
    <w:p w14:paraId="5071BC8D" w14:textId="77777777" w:rsidR="00C47E19" w:rsidRPr="00C47E19" w:rsidRDefault="00C474AC" w:rsidP="0003338A">
      <w:pPr>
        <w:numPr>
          <w:ilvl w:val="1"/>
          <w:numId w:val="48"/>
        </w:numPr>
        <w:spacing w:line="276" w:lineRule="auto"/>
        <w:rPr>
          <w:rFonts w:ascii="Calibri" w:eastAsia="Calibri" w:hAnsi="Calibri" w:cs="Calibri"/>
          <w:szCs w:val="20"/>
          <w:lang w:val="en-AU"/>
        </w:rPr>
      </w:pPr>
      <w:r>
        <w:rPr>
          <w:rFonts w:ascii="Calibri" w:hAnsi="Calibri"/>
          <w:szCs w:val="20"/>
          <w:lang w:val="en-AU"/>
        </w:rPr>
        <w:t>Stage 2 c</w:t>
      </w:r>
      <w:r w:rsidRPr="00C47E19">
        <w:rPr>
          <w:rFonts w:ascii="Calibri" w:hAnsi="Calibri"/>
          <w:szCs w:val="20"/>
          <w:lang w:val="en-AU"/>
        </w:rPr>
        <w:t>onstruction scheduled to commence in FY 2024/25, subject to external funding</w:t>
      </w:r>
    </w:p>
    <w:p w14:paraId="365B5B38" w14:textId="77777777" w:rsidR="00C47E19" w:rsidRPr="00C47E19" w:rsidRDefault="00C474AC" w:rsidP="0003338A">
      <w:pPr>
        <w:numPr>
          <w:ilvl w:val="1"/>
          <w:numId w:val="48"/>
        </w:numPr>
        <w:spacing w:line="276" w:lineRule="auto"/>
        <w:rPr>
          <w:rFonts w:ascii="Calibri" w:eastAsia="Calibri" w:hAnsi="Calibri" w:cs="Calibri"/>
          <w:szCs w:val="20"/>
          <w:lang w:val="en-AU"/>
        </w:rPr>
      </w:pPr>
      <w:r w:rsidRPr="00C47E19">
        <w:rPr>
          <w:rFonts w:ascii="Calibri" w:eastAsia="Calibri" w:hAnsi="Calibri" w:cs="Calibri"/>
          <w:szCs w:val="20"/>
          <w:lang w:val="en-AU"/>
        </w:rPr>
        <w:t xml:space="preserve">Detailed design for Stage 3 to </w:t>
      </w:r>
      <w:r w:rsidRPr="00C47E19">
        <w:rPr>
          <w:rFonts w:ascii="Calibri" w:hAnsi="Calibri"/>
          <w:szCs w:val="20"/>
          <w:lang w:val="en-AU"/>
        </w:rPr>
        <w:t>commence in FY 2034/24</w:t>
      </w:r>
    </w:p>
    <w:p w14:paraId="69C73FB2" w14:textId="77777777" w:rsidR="002F51EE" w:rsidRPr="002F51EE" w:rsidRDefault="00C474AC" w:rsidP="0003338A">
      <w:pPr>
        <w:numPr>
          <w:ilvl w:val="0"/>
          <w:numId w:val="48"/>
        </w:numPr>
        <w:spacing w:line="276" w:lineRule="auto"/>
        <w:rPr>
          <w:rFonts w:ascii="Calibri" w:eastAsia="Calibri" w:hAnsi="Calibri" w:cs="Calibri"/>
          <w:color w:val="000000"/>
          <w:szCs w:val="20"/>
          <w:lang w:val="en-AU"/>
        </w:rPr>
      </w:pPr>
      <w:r w:rsidRPr="00161DA3">
        <w:rPr>
          <w:rFonts w:ascii="Calibri" w:eastAsia="Calibri" w:hAnsi="Calibri" w:cs="Calibri"/>
          <w:b/>
          <w:bCs/>
          <w:color w:val="000000" w:themeColor="text1"/>
          <w:szCs w:val="20"/>
          <w:lang w:val="en-AU"/>
        </w:rPr>
        <w:t>Stage 3:</w:t>
      </w:r>
      <w:r w:rsidRPr="002F51EE">
        <w:rPr>
          <w:rFonts w:ascii="Calibri" w:eastAsia="Calibri" w:hAnsi="Calibri" w:cs="Calibri"/>
          <w:color w:val="000000" w:themeColor="text1"/>
          <w:szCs w:val="20"/>
          <w:lang w:val="en-AU"/>
        </w:rPr>
        <w:t xml:space="preserve"> Aquatics and leisure</w:t>
      </w:r>
      <w:r w:rsidR="00100B34">
        <w:rPr>
          <w:rFonts w:ascii="Calibri" w:eastAsia="Calibri" w:hAnsi="Calibri" w:cs="Calibri"/>
          <w:color w:val="000000" w:themeColor="text1"/>
          <w:szCs w:val="20"/>
          <w:lang w:val="en-AU"/>
        </w:rPr>
        <w:t xml:space="preserve"> scheduled to commence in FY</w:t>
      </w:r>
      <w:r w:rsidRPr="002F51EE">
        <w:rPr>
          <w:rFonts w:ascii="Calibri" w:eastAsia="Calibri" w:hAnsi="Calibri" w:cs="Calibri"/>
          <w:color w:val="000000" w:themeColor="text1"/>
          <w:szCs w:val="20"/>
          <w:lang w:val="en-AU"/>
        </w:rPr>
        <w:t xml:space="preserve"> </w:t>
      </w:r>
      <w:r w:rsidR="00100B34">
        <w:rPr>
          <w:rFonts w:ascii="Calibri" w:eastAsia="Calibri" w:hAnsi="Calibri" w:cs="Calibri"/>
          <w:color w:val="000000" w:themeColor="text1"/>
          <w:szCs w:val="20"/>
          <w:lang w:val="en-AU"/>
        </w:rPr>
        <w:t>2027/28, subject to external funding</w:t>
      </w:r>
    </w:p>
    <w:p w14:paraId="15B109DD" w14:textId="77777777" w:rsidR="0000143F" w:rsidRDefault="0000143F" w:rsidP="002F51EE">
      <w:pPr>
        <w:spacing w:line="276" w:lineRule="auto"/>
        <w:rPr>
          <w:rFonts w:ascii="Calibri" w:hAnsi="Calibri"/>
          <w:lang w:val="en-AU"/>
        </w:rPr>
      </w:pPr>
    </w:p>
    <w:p w14:paraId="7EDA6574" w14:textId="10408167" w:rsidR="002F51EE" w:rsidRPr="002F51EE" w:rsidRDefault="00C474AC" w:rsidP="002F51EE">
      <w:pPr>
        <w:spacing w:line="276" w:lineRule="auto"/>
        <w:rPr>
          <w:rFonts w:ascii="Calibri" w:eastAsia="Calibri" w:hAnsi="Calibri" w:cs="Calibri"/>
          <w:color w:val="000000"/>
          <w:lang w:val="en-AU"/>
        </w:rPr>
      </w:pPr>
      <w:r w:rsidRPr="002F51EE">
        <w:rPr>
          <w:rFonts w:ascii="Calibri" w:hAnsi="Calibri"/>
          <w:lang w:val="en-AU"/>
        </w:rPr>
        <w:t xml:space="preserve">The proposed staging approach prioritises delivery of the indoor and outdoor sports courts because community demand for courts already far exceeds capacity. </w:t>
      </w:r>
      <w:r w:rsidRPr="002F51EE">
        <w:rPr>
          <w:rFonts w:ascii="Calibri" w:eastAsia="Calibri" w:hAnsi="Calibri" w:cs="Calibri"/>
          <w:color w:val="000000" w:themeColor="text1"/>
          <w:lang w:val="en-AU"/>
        </w:rPr>
        <w:t xml:space="preserve">The </w:t>
      </w:r>
      <w:r w:rsidRPr="002F51EE">
        <w:rPr>
          <w:rFonts w:ascii="Calibri" w:eastAsia="Calibri" w:hAnsi="Calibri" w:cs="Calibri"/>
          <w:i/>
          <w:iCs/>
          <w:color w:val="000000" w:themeColor="text1"/>
          <w:lang w:val="en-AU"/>
        </w:rPr>
        <w:t>Whittlesea Netball Basketball Plan</w:t>
      </w:r>
      <w:r w:rsidRPr="002F51EE">
        <w:rPr>
          <w:rFonts w:ascii="Calibri" w:eastAsia="Calibri" w:hAnsi="Calibri" w:cs="Calibri"/>
          <w:color w:val="000000" w:themeColor="text1"/>
          <w:lang w:val="en-AU"/>
        </w:rPr>
        <w:t>, 2019 (WNBP) found that there is a significant shortage of suitable indoor and outdoor sports courts in the municipality with approximately half of registered netball and basketball players having to leave the City of Whittlesea to play their sport. In Mernda and Doreen specifically, the WNBP identified that an additional 13 indoor courts and up to 18 floodlit outdoor netball courts are required to meet recommended facility provision ratios. RSAC will significantly increase much-needed netball and basketball participation opportunities.</w:t>
      </w:r>
    </w:p>
    <w:p w14:paraId="1B731106" w14:textId="77777777" w:rsidR="002F51EE" w:rsidRPr="002F51EE" w:rsidRDefault="002F51EE" w:rsidP="002F51EE">
      <w:pPr>
        <w:spacing w:line="276" w:lineRule="auto"/>
        <w:rPr>
          <w:rFonts w:ascii="Calibri" w:eastAsia="Calibri" w:hAnsi="Calibri" w:cs="Calibri"/>
          <w:color w:val="000000"/>
          <w:highlight w:val="yellow"/>
          <w:lang w:val="en-AU"/>
        </w:rPr>
      </w:pPr>
    </w:p>
    <w:p w14:paraId="2860CCA7"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 xml:space="preserve">Whilst Stage 1 (Early Works) has been included in Table 3 to illustrate the entirety of the project, only Stages 2 and 3 are the subject of the business case. Stage 1 has already commenced and has an endorsed budget of $13.27 million in the Long-Term Financial Plan. It should be noted that financial modelling in the </w:t>
      </w:r>
      <w:r w:rsidR="00100B34">
        <w:rPr>
          <w:rFonts w:ascii="Calibri" w:eastAsia="Calibri" w:hAnsi="Calibri" w:cs="Calibri"/>
          <w:color w:val="000000" w:themeColor="text1"/>
          <w:lang w:val="en-AU"/>
        </w:rPr>
        <w:t>B</w:t>
      </w:r>
      <w:r w:rsidRPr="002F51EE">
        <w:rPr>
          <w:rFonts w:ascii="Calibri" w:eastAsia="Calibri" w:hAnsi="Calibri" w:cs="Calibri"/>
          <w:color w:val="000000" w:themeColor="text1"/>
          <w:lang w:val="en-AU"/>
        </w:rPr>
        <w:t xml:space="preserve">usiness </w:t>
      </w:r>
      <w:r w:rsidR="00100B34">
        <w:rPr>
          <w:rFonts w:ascii="Calibri" w:eastAsia="Calibri" w:hAnsi="Calibri" w:cs="Calibri"/>
          <w:color w:val="000000" w:themeColor="text1"/>
          <w:lang w:val="en-AU"/>
        </w:rPr>
        <w:t>C</w:t>
      </w:r>
      <w:r w:rsidRPr="002F51EE">
        <w:rPr>
          <w:rFonts w:ascii="Calibri" w:eastAsia="Calibri" w:hAnsi="Calibri" w:cs="Calibri"/>
          <w:color w:val="000000" w:themeColor="text1"/>
          <w:lang w:val="en-AU"/>
        </w:rPr>
        <w:t>ase (</w:t>
      </w:r>
      <w:r w:rsidRPr="002F51EE">
        <w:rPr>
          <w:rFonts w:ascii="Calibri" w:eastAsia="Calibri" w:hAnsi="Calibri" w:cs="Calibri"/>
          <w:b/>
          <w:bCs/>
          <w:lang w:val="en-AU"/>
        </w:rPr>
        <w:t>Attachment One</w:t>
      </w:r>
      <w:r w:rsidRPr="002F51EE">
        <w:rPr>
          <w:rFonts w:ascii="Calibri" w:eastAsia="Calibri" w:hAnsi="Calibri" w:cs="Calibri"/>
          <w:color w:val="000000" w:themeColor="text1"/>
          <w:lang w:val="en-AU"/>
        </w:rPr>
        <w:t>) only includes the cost of Stages 2 and 3.</w:t>
      </w:r>
    </w:p>
    <w:p w14:paraId="3A298C22" w14:textId="77777777" w:rsidR="0000143F" w:rsidRDefault="0000143F" w:rsidP="002F51EE">
      <w:pPr>
        <w:spacing w:line="276" w:lineRule="auto"/>
        <w:rPr>
          <w:rFonts w:ascii="Calibri" w:eastAsia="Calibri" w:hAnsi="Calibri" w:cs="Calibri"/>
          <w:color w:val="000000"/>
          <w:lang w:val="en-AU"/>
        </w:rPr>
        <w:sectPr w:rsidR="0000143F">
          <w:headerReference w:type="default" r:id="rId56"/>
          <w:footerReference w:type="default" r:id="rId57"/>
          <w:pgSz w:w="11906" w:h="16838"/>
          <w:pgMar w:top="1440" w:right="1440" w:bottom="1440" w:left="1440" w:header="454" w:footer="454" w:gutter="0"/>
          <w:cols w:space="720"/>
          <w:docGrid w:linePitch="360"/>
        </w:sectPr>
      </w:pPr>
    </w:p>
    <w:p w14:paraId="71D3A608" w14:textId="77777777" w:rsidR="002F51EE" w:rsidRPr="002F51EE" w:rsidRDefault="00C474AC" w:rsidP="002F51EE">
      <w:pPr>
        <w:spacing w:line="276" w:lineRule="auto"/>
        <w:rPr>
          <w:rFonts w:ascii="Calibri" w:eastAsia="Calibri" w:hAnsi="Calibri" w:cs="Calibri"/>
          <w:b/>
          <w:bCs/>
          <w:color w:val="000000"/>
          <w:lang w:val="en-AU"/>
        </w:rPr>
      </w:pPr>
      <w:r w:rsidRPr="002F51EE">
        <w:rPr>
          <w:rFonts w:ascii="Calibri" w:eastAsia="Calibri" w:hAnsi="Calibri" w:cs="Calibri"/>
          <w:b/>
          <w:bCs/>
          <w:color w:val="000000" w:themeColor="text1"/>
          <w:lang w:val="en-AU"/>
        </w:rPr>
        <w:lastRenderedPageBreak/>
        <w:t>Table 3. RSAC</w:t>
      </w:r>
      <w:r w:rsidRPr="002F51EE">
        <w:rPr>
          <w:rFonts w:ascii="Calibri" w:hAnsi="Calibri"/>
          <w:b/>
          <w:bCs/>
          <w:lang w:val="en-AU"/>
        </w:rPr>
        <w:t xml:space="preserve"> Business Case (Option 2): </w:t>
      </w:r>
      <w:r w:rsidRPr="002F51EE">
        <w:rPr>
          <w:rFonts w:ascii="Calibri" w:eastAsia="Calibri" w:hAnsi="Calibri" w:cs="Calibri"/>
          <w:b/>
          <w:bCs/>
          <w:color w:val="000000" w:themeColor="text1"/>
          <w:lang w:val="en-AU"/>
        </w:rPr>
        <w:t>Staged construction, scope and estimated cost approach for RSAC</w:t>
      </w:r>
    </w:p>
    <w:p w14:paraId="5F956D1A" w14:textId="77777777" w:rsidR="002F51EE" w:rsidRPr="002F51EE" w:rsidRDefault="002F51EE" w:rsidP="002F51EE">
      <w:pPr>
        <w:spacing w:line="276" w:lineRule="auto"/>
        <w:rPr>
          <w:rFonts w:ascii="Calibri" w:eastAsia="Calibri" w:hAnsi="Calibri" w:cs="Calibri"/>
          <w:color w:val="000000"/>
          <w:lang w:val="en-AU"/>
        </w:rPr>
      </w:pPr>
    </w:p>
    <w:tbl>
      <w:tblPr>
        <w:tblStyle w:val="TableGrid0"/>
        <w:tblW w:w="10201" w:type="dxa"/>
        <w:tblLook w:val="04A0" w:firstRow="1" w:lastRow="0" w:firstColumn="1" w:lastColumn="0" w:noHBand="0" w:noVBand="1"/>
      </w:tblPr>
      <w:tblGrid>
        <w:gridCol w:w="1838"/>
        <w:gridCol w:w="1843"/>
        <w:gridCol w:w="1701"/>
        <w:gridCol w:w="4819"/>
      </w:tblGrid>
      <w:tr w:rsidR="0016662D" w14:paraId="0367BC35" w14:textId="77777777" w:rsidTr="00C474AC">
        <w:trPr>
          <w:tblHeader/>
        </w:trPr>
        <w:tc>
          <w:tcPr>
            <w:tcW w:w="1838" w:type="dxa"/>
            <w:shd w:val="clear" w:color="auto" w:fill="BFBFBF"/>
          </w:tcPr>
          <w:p w14:paraId="02876361" w14:textId="77777777" w:rsidR="002F51EE" w:rsidRPr="002F51EE" w:rsidRDefault="00C474AC" w:rsidP="002F51EE">
            <w:pPr>
              <w:spacing w:line="276" w:lineRule="auto"/>
              <w:rPr>
                <w:rFonts w:ascii="Calibri" w:eastAsia="Calibri" w:hAnsi="Calibri" w:cs="Calibri"/>
                <w:b/>
                <w:bCs/>
                <w:lang w:eastAsia="en-US"/>
              </w:rPr>
            </w:pPr>
            <w:r w:rsidRPr="002F51EE">
              <w:rPr>
                <w:rFonts w:ascii="Calibri" w:eastAsia="Calibri" w:hAnsi="Calibri" w:cs="Calibri"/>
                <w:b/>
                <w:bCs/>
                <w:lang w:eastAsia="en-US"/>
              </w:rPr>
              <w:t>Stage</w:t>
            </w:r>
          </w:p>
        </w:tc>
        <w:tc>
          <w:tcPr>
            <w:tcW w:w="1843" w:type="dxa"/>
            <w:shd w:val="clear" w:color="auto" w:fill="BFBFBF"/>
          </w:tcPr>
          <w:p w14:paraId="1EFC270E" w14:textId="77777777" w:rsidR="002F51EE" w:rsidRPr="002F51EE" w:rsidRDefault="00C474AC" w:rsidP="002F51EE">
            <w:pPr>
              <w:spacing w:line="276" w:lineRule="auto"/>
              <w:rPr>
                <w:rFonts w:ascii="Calibri" w:eastAsia="Calibri" w:hAnsi="Calibri" w:cs="Calibri"/>
                <w:b/>
                <w:bCs/>
                <w:lang w:eastAsia="en-US"/>
              </w:rPr>
            </w:pPr>
            <w:r w:rsidRPr="002F51EE">
              <w:rPr>
                <w:rFonts w:ascii="Calibri" w:eastAsia="Calibri" w:hAnsi="Calibri" w:cs="Calibri"/>
                <w:b/>
                <w:bCs/>
                <w:lang w:eastAsia="en-US"/>
              </w:rPr>
              <w:t>Financial Year/s</w:t>
            </w:r>
          </w:p>
        </w:tc>
        <w:tc>
          <w:tcPr>
            <w:tcW w:w="1701" w:type="dxa"/>
            <w:shd w:val="clear" w:color="auto" w:fill="BFBFBF"/>
          </w:tcPr>
          <w:p w14:paraId="4A72FB03" w14:textId="77777777" w:rsidR="002F51EE" w:rsidRPr="002F51EE" w:rsidRDefault="00C474AC" w:rsidP="002F51EE">
            <w:pPr>
              <w:spacing w:line="276" w:lineRule="auto"/>
              <w:rPr>
                <w:rFonts w:ascii="Calibri" w:eastAsia="Calibri" w:hAnsi="Calibri" w:cs="Calibri"/>
                <w:b/>
                <w:bCs/>
                <w:lang w:eastAsia="en-US"/>
              </w:rPr>
            </w:pPr>
            <w:r w:rsidRPr="002F51EE">
              <w:rPr>
                <w:rFonts w:ascii="Calibri" w:eastAsia="Calibri" w:hAnsi="Calibri" w:cs="Calibri"/>
                <w:b/>
                <w:bCs/>
                <w:lang w:eastAsia="en-US"/>
              </w:rPr>
              <w:t>Estimated Cost</w:t>
            </w:r>
          </w:p>
        </w:tc>
        <w:tc>
          <w:tcPr>
            <w:tcW w:w="4819" w:type="dxa"/>
            <w:shd w:val="clear" w:color="auto" w:fill="BFBFBF"/>
          </w:tcPr>
          <w:p w14:paraId="3814720A" w14:textId="77777777" w:rsidR="002F51EE" w:rsidRPr="002F51EE" w:rsidRDefault="00C474AC" w:rsidP="002F51EE">
            <w:pPr>
              <w:spacing w:line="276" w:lineRule="auto"/>
              <w:rPr>
                <w:rFonts w:ascii="Calibri" w:eastAsia="Calibri" w:hAnsi="Calibri" w:cs="Calibri"/>
                <w:b/>
                <w:bCs/>
                <w:lang w:eastAsia="en-US"/>
              </w:rPr>
            </w:pPr>
            <w:r w:rsidRPr="002F51EE">
              <w:rPr>
                <w:rFonts w:ascii="Calibri" w:eastAsia="Calibri" w:hAnsi="Calibri" w:cs="Calibri"/>
                <w:b/>
                <w:bCs/>
                <w:lang w:eastAsia="en-US"/>
              </w:rPr>
              <w:t>Scope (aligned to December 2021 Council resolution)</w:t>
            </w:r>
          </w:p>
        </w:tc>
      </w:tr>
      <w:tr w:rsidR="0016662D" w14:paraId="2CEC93E9" w14:textId="77777777" w:rsidTr="00C474AC">
        <w:tc>
          <w:tcPr>
            <w:tcW w:w="1838" w:type="dxa"/>
          </w:tcPr>
          <w:p w14:paraId="3DABF72D" w14:textId="77777777" w:rsidR="002F51EE" w:rsidRPr="002F51EE" w:rsidRDefault="00C474AC" w:rsidP="002F51EE">
            <w:pPr>
              <w:spacing w:line="276" w:lineRule="auto"/>
              <w:rPr>
                <w:rFonts w:ascii="Calibri" w:eastAsia="Calibri" w:hAnsi="Calibri" w:cs="Calibri"/>
                <w:lang w:eastAsia="en-US"/>
              </w:rPr>
            </w:pPr>
            <w:r w:rsidRPr="002F51EE">
              <w:rPr>
                <w:rFonts w:ascii="Calibri" w:eastAsia="Calibri" w:hAnsi="Calibri" w:cs="Calibri"/>
                <w:b/>
                <w:bCs/>
                <w:lang w:eastAsia="en-US"/>
              </w:rPr>
              <w:t>Stage 1 (Early Works</w:t>
            </w:r>
            <w:r w:rsidR="00100B34">
              <w:rPr>
                <w:rFonts w:ascii="Calibri" w:eastAsia="Calibri" w:hAnsi="Calibri" w:cs="Calibri"/>
                <w:b/>
                <w:bCs/>
                <w:lang w:eastAsia="en-US"/>
              </w:rPr>
              <w:t xml:space="preserve"> and Stage 2 detailed design</w:t>
            </w:r>
            <w:r w:rsidRPr="002F51EE">
              <w:rPr>
                <w:rFonts w:ascii="Calibri" w:eastAsia="Calibri" w:hAnsi="Calibri" w:cs="Calibri"/>
                <w:b/>
                <w:bCs/>
                <w:lang w:eastAsia="en-US"/>
              </w:rPr>
              <w:t>)</w:t>
            </w:r>
          </w:p>
        </w:tc>
        <w:tc>
          <w:tcPr>
            <w:tcW w:w="1843" w:type="dxa"/>
          </w:tcPr>
          <w:p w14:paraId="09363C7D" w14:textId="77777777" w:rsidR="002F51EE" w:rsidRDefault="00C474AC" w:rsidP="002F51EE">
            <w:pPr>
              <w:spacing w:line="276" w:lineRule="auto"/>
              <w:rPr>
                <w:rFonts w:ascii="Calibri" w:hAnsi="Calibri"/>
                <w:lang w:eastAsia="en-US"/>
              </w:rPr>
            </w:pPr>
            <w:r>
              <w:rPr>
                <w:rFonts w:ascii="Calibri" w:hAnsi="Calibri"/>
                <w:lang w:eastAsia="en-US"/>
              </w:rPr>
              <w:t xml:space="preserve">Early works </w:t>
            </w:r>
            <w:r w:rsidR="00741F7D">
              <w:rPr>
                <w:rFonts w:ascii="Calibri" w:hAnsi="Calibri"/>
                <w:lang w:eastAsia="en-US"/>
              </w:rPr>
              <w:t>commenced</w:t>
            </w:r>
            <w:r>
              <w:rPr>
                <w:rFonts w:ascii="Calibri" w:hAnsi="Calibri"/>
                <w:lang w:eastAsia="en-US"/>
              </w:rPr>
              <w:t xml:space="preserve"> in </w:t>
            </w:r>
            <w:r w:rsidR="00F6422E">
              <w:rPr>
                <w:rFonts w:ascii="Calibri" w:hAnsi="Calibri"/>
                <w:lang w:eastAsia="en-US"/>
              </w:rPr>
              <w:t xml:space="preserve">FY </w:t>
            </w:r>
            <w:r>
              <w:rPr>
                <w:rFonts w:ascii="Calibri" w:hAnsi="Calibri"/>
                <w:lang w:eastAsia="en-US"/>
              </w:rPr>
              <w:t>2021/22</w:t>
            </w:r>
          </w:p>
          <w:p w14:paraId="00BB314D" w14:textId="77777777" w:rsidR="00137456" w:rsidRPr="002F51EE" w:rsidRDefault="00C474AC" w:rsidP="002F51EE">
            <w:pPr>
              <w:spacing w:line="276" w:lineRule="auto"/>
              <w:rPr>
                <w:rFonts w:ascii="Calibri" w:eastAsia="Calibri" w:hAnsi="Calibri" w:cs="Calibri"/>
                <w:lang w:eastAsia="en-US"/>
              </w:rPr>
            </w:pPr>
            <w:r w:rsidRPr="002F51EE">
              <w:rPr>
                <w:rFonts w:ascii="Calibri" w:eastAsia="Calibri" w:hAnsi="Calibri" w:cs="Calibri"/>
                <w:szCs w:val="20"/>
                <w:lang w:eastAsia="en-US"/>
              </w:rPr>
              <w:t>Detailed design for Stage 2</w:t>
            </w:r>
            <w:r>
              <w:rPr>
                <w:rFonts w:ascii="Calibri" w:eastAsia="Calibri" w:hAnsi="Calibri" w:cs="Calibri"/>
                <w:szCs w:val="20"/>
                <w:lang w:eastAsia="en-US"/>
              </w:rPr>
              <w:t xml:space="preserve"> </w:t>
            </w:r>
            <w:r w:rsidR="00F6422E">
              <w:rPr>
                <w:rFonts w:ascii="Calibri" w:eastAsia="Calibri" w:hAnsi="Calibri" w:cs="Calibri"/>
                <w:szCs w:val="20"/>
                <w:lang w:eastAsia="en-US"/>
              </w:rPr>
              <w:t>to</w:t>
            </w:r>
            <w:r>
              <w:rPr>
                <w:rFonts w:ascii="Calibri" w:eastAsia="Calibri" w:hAnsi="Calibri" w:cs="Calibri"/>
                <w:szCs w:val="20"/>
                <w:lang w:eastAsia="en-US"/>
              </w:rPr>
              <w:t xml:space="preserve"> commence in </w:t>
            </w:r>
            <w:r w:rsidR="00100B34">
              <w:rPr>
                <w:rFonts w:ascii="Calibri" w:eastAsia="Calibri" w:hAnsi="Calibri" w:cs="Calibri"/>
                <w:szCs w:val="20"/>
                <w:lang w:eastAsia="en-US"/>
              </w:rPr>
              <w:t xml:space="preserve">FY </w:t>
            </w:r>
            <w:r>
              <w:rPr>
                <w:rFonts w:ascii="Calibri" w:eastAsia="Calibri" w:hAnsi="Calibri" w:cs="Calibri"/>
                <w:szCs w:val="20"/>
                <w:lang w:eastAsia="en-US"/>
              </w:rPr>
              <w:t>2022/23</w:t>
            </w:r>
          </w:p>
        </w:tc>
        <w:tc>
          <w:tcPr>
            <w:tcW w:w="1701" w:type="dxa"/>
          </w:tcPr>
          <w:p w14:paraId="285EF8B1" w14:textId="77777777" w:rsidR="002F51EE" w:rsidRPr="002F51EE" w:rsidRDefault="00C474AC" w:rsidP="002F51EE">
            <w:pPr>
              <w:spacing w:line="276" w:lineRule="auto"/>
              <w:rPr>
                <w:rFonts w:ascii="Calibri" w:eastAsia="Calibri" w:hAnsi="Calibri" w:cs="Calibri"/>
                <w:lang w:eastAsia="en-US"/>
              </w:rPr>
            </w:pPr>
            <w:r w:rsidRPr="002F51EE">
              <w:rPr>
                <w:rFonts w:ascii="Calibri" w:hAnsi="Calibri"/>
                <w:lang w:eastAsia="en-US"/>
              </w:rPr>
              <w:t>$13.27 million</w:t>
            </w:r>
          </w:p>
        </w:tc>
        <w:tc>
          <w:tcPr>
            <w:tcW w:w="4819" w:type="dxa"/>
          </w:tcPr>
          <w:p w14:paraId="5E776E19" w14:textId="77777777" w:rsidR="002F51EE" w:rsidRPr="002F51EE" w:rsidRDefault="00C474AC" w:rsidP="002F51EE">
            <w:pPr>
              <w:numPr>
                <w:ilvl w:val="0"/>
                <w:numId w:val="49"/>
              </w:numPr>
              <w:spacing w:line="276" w:lineRule="auto"/>
              <w:ind w:left="350" w:hanging="284"/>
              <w:rPr>
                <w:rFonts w:ascii="Calibri" w:eastAsia="Calibri" w:hAnsi="Calibri" w:cs="Calibri"/>
                <w:szCs w:val="20"/>
                <w:lang w:eastAsia="en-US"/>
              </w:rPr>
            </w:pPr>
            <w:r w:rsidRPr="002F51EE">
              <w:rPr>
                <w:rFonts w:ascii="Calibri" w:eastAsia="Calibri" w:hAnsi="Calibri" w:cs="Calibri"/>
                <w:szCs w:val="20"/>
                <w:lang w:eastAsia="en-US"/>
              </w:rPr>
              <w:t>Early works including Plenty Road intersection upgrade and connecting road to Everton Drive</w:t>
            </w:r>
          </w:p>
          <w:p w14:paraId="26C7AB95" w14:textId="77777777" w:rsidR="002F51EE" w:rsidRPr="002F51EE" w:rsidRDefault="00C474AC" w:rsidP="002F51EE">
            <w:pPr>
              <w:numPr>
                <w:ilvl w:val="0"/>
                <w:numId w:val="49"/>
              </w:numPr>
              <w:spacing w:line="276" w:lineRule="auto"/>
              <w:ind w:left="350" w:hanging="284"/>
              <w:rPr>
                <w:rFonts w:ascii="Calibri" w:eastAsia="Calibri" w:hAnsi="Calibri" w:cs="Calibri"/>
                <w:szCs w:val="20"/>
                <w:lang w:eastAsia="en-US"/>
              </w:rPr>
            </w:pPr>
            <w:r w:rsidRPr="002F51EE">
              <w:rPr>
                <w:rFonts w:ascii="Calibri" w:eastAsia="Calibri" w:hAnsi="Calibri" w:cs="Calibri"/>
                <w:szCs w:val="20"/>
                <w:lang w:eastAsia="en-US"/>
              </w:rPr>
              <w:t xml:space="preserve">Bulk earthworks and rock removal </w:t>
            </w:r>
          </w:p>
          <w:p w14:paraId="550E43E7" w14:textId="77777777" w:rsidR="002F51EE" w:rsidRPr="002F51EE" w:rsidRDefault="00C474AC" w:rsidP="002F51EE">
            <w:pPr>
              <w:numPr>
                <w:ilvl w:val="0"/>
                <w:numId w:val="49"/>
              </w:numPr>
              <w:spacing w:line="276" w:lineRule="auto"/>
              <w:ind w:left="350" w:hanging="284"/>
              <w:rPr>
                <w:rFonts w:ascii="Calibri" w:eastAsia="Calibri" w:hAnsi="Calibri" w:cs="Calibri"/>
                <w:szCs w:val="20"/>
                <w:lang w:eastAsia="en-US"/>
              </w:rPr>
            </w:pPr>
            <w:r w:rsidRPr="002F51EE">
              <w:rPr>
                <w:rFonts w:ascii="Calibri" w:eastAsia="Calibri" w:hAnsi="Calibri" w:cs="Calibri"/>
                <w:szCs w:val="20"/>
                <w:lang w:eastAsia="en-US"/>
              </w:rPr>
              <w:t>Retarding basins and drainage connection</w:t>
            </w:r>
          </w:p>
          <w:p w14:paraId="1F4FC76B" w14:textId="77777777" w:rsidR="002F51EE" w:rsidRDefault="00C474AC" w:rsidP="00F6422E">
            <w:pPr>
              <w:numPr>
                <w:ilvl w:val="0"/>
                <w:numId w:val="49"/>
              </w:numPr>
              <w:spacing w:line="276" w:lineRule="auto"/>
              <w:ind w:left="350" w:hanging="284"/>
              <w:rPr>
                <w:rFonts w:ascii="Calibri" w:eastAsia="Calibri" w:hAnsi="Calibri" w:cs="Calibri"/>
                <w:szCs w:val="20"/>
                <w:lang w:eastAsia="en-US"/>
              </w:rPr>
            </w:pPr>
            <w:r w:rsidRPr="002F51EE">
              <w:rPr>
                <w:rFonts w:ascii="Calibri" w:eastAsia="Calibri" w:hAnsi="Calibri" w:cs="Calibri"/>
                <w:szCs w:val="20"/>
                <w:lang w:eastAsia="en-US"/>
              </w:rPr>
              <w:t>Service connections to site</w:t>
            </w:r>
          </w:p>
          <w:p w14:paraId="52A206D2" w14:textId="77777777" w:rsidR="00F6422E" w:rsidRPr="00F6422E" w:rsidRDefault="00C474AC" w:rsidP="00F6422E">
            <w:pPr>
              <w:numPr>
                <w:ilvl w:val="0"/>
                <w:numId w:val="49"/>
              </w:numPr>
              <w:spacing w:line="276" w:lineRule="auto"/>
              <w:ind w:left="350" w:hanging="284"/>
              <w:rPr>
                <w:rFonts w:ascii="Calibri" w:eastAsia="Calibri" w:hAnsi="Calibri" w:cs="Calibri"/>
                <w:szCs w:val="20"/>
                <w:lang w:eastAsia="en-US"/>
              </w:rPr>
            </w:pPr>
            <w:r>
              <w:rPr>
                <w:rFonts w:ascii="Calibri" w:eastAsia="Calibri" w:hAnsi="Calibri" w:cs="Calibri"/>
                <w:szCs w:val="20"/>
                <w:lang w:eastAsia="en-US"/>
              </w:rPr>
              <w:t>Detailed design for Stage 2</w:t>
            </w:r>
          </w:p>
        </w:tc>
      </w:tr>
      <w:tr w:rsidR="0016662D" w14:paraId="3D7B65F7" w14:textId="77777777" w:rsidTr="00C474AC">
        <w:tc>
          <w:tcPr>
            <w:tcW w:w="1838" w:type="dxa"/>
          </w:tcPr>
          <w:p w14:paraId="0AF32186" w14:textId="77777777" w:rsidR="002F51EE" w:rsidRPr="002F51EE" w:rsidRDefault="00C474AC" w:rsidP="002F51EE">
            <w:pPr>
              <w:spacing w:line="276" w:lineRule="auto"/>
              <w:rPr>
                <w:rFonts w:ascii="Calibri" w:eastAsia="Calibri" w:hAnsi="Calibri" w:cs="Calibri"/>
                <w:b/>
                <w:bCs/>
                <w:lang w:eastAsia="en-US"/>
              </w:rPr>
            </w:pPr>
            <w:r w:rsidRPr="002F51EE">
              <w:rPr>
                <w:rFonts w:ascii="Calibri" w:eastAsia="Calibri" w:hAnsi="Calibri" w:cs="Calibri"/>
                <w:b/>
                <w:bCs/>
                <w:lang w:eastAsia="en-US"/>
              </w:rPr>
              <w:t>Stage 2 (Indoor and Outdoor Courts</w:t>
            </w:r>
            <w:r w:rsidR="00100B34">
              <w:rPr>
                <w:rFonts w:ascii="Calibri" w:eastAsia="Calibri" w:hAnsi="Calibri" w:cs="Calibri"/>
                <w:b/>
                <w:bCs/>
                <w:lang w:eastAsia="en-US"/>
              </w:rPr>
              <w:t xml:space="preserve"> and Stage 3 detailed design</w:t>
            </w:r>
            <w:r w:rsidRPr="002F51EE">
              <w:rPr>
                <w:rFonts w:ascii="Calibri" w:eastAsia="Calibri" w:hAnsi="Calibri" w:cs="Calibri"/>
                <w:b/>
                <w:bCs/>
                <w:lang w:eastAsia="en-US"/>
              </w:rPr>
              <w:t>)</w:t>
            </w:r>
          </w:p>
        </w:tc>
        <w:tc>
          <w:tcPr>
            <w:tcW w:w="1843" w:type="dxa"/>
          </w:tcPr>
          <w:p w14:paraId="2C59B6EC" w14:textId="77777777" w:rsidR="00F6422E" w:rsidRDefault="00C474AC" w:rsidP="00741F7D">
            <w:pPr>
              <w:spacing w:line="276" w:lineRule="auto"/>
              <w:rPr>
                <w:rFonts w:ascii="Calibri" w:eastAsia="Calibri" w:hAnsi="Calibri" w:cs="Calibri"/>
                <w:szCs w:val="20"/>
                <w:lang w:eastAsia="en-US"/>
              </w:rPr>
            </w:pPr>
            <w:r>
              <w:rPr>
                <w:rFonts w:ascii="Calibri" w:eastAsia="Calibri" w:hAnsi="Calibri" w:cs="Calibri"/>
                <w:szCs w:val="20"/>
                <w:lang w:eastAsia="en-US"/>
              </w:rPr>
              <w:t>Stage 2 c</w:t>
            </w:r>
            <w:r w:rsidRPr="002F51EE">
              <w:rPr>
                <w:rFonts w:ascii="Calibri" w:hAnsi="Calibri"/>
                <w:szCs w:val="20"/>
                <w:lang w:eastAsia="en-US"/>
              </w:rPr>
              <w:t xml:space="preserve">onstruction </w:t>
            </w:r>
            <w:r w:rsidR="002E35E8">
              <w:rPr>
                <w:rFonts w:ascii="Calibri" w:hAnsi="Calibri"/>
                <w:szCs w:val="20"/>
                <w:lang w:eastAsia="en-US"/>
              </w:rPr>
              <w:t xml:space="preserve">scheduled to commence in FY 2024/25, </w:t>
            </w:r>
            <w:r w:rsidRPr="002F51EE">
              <w:rPr>
                <w:rFonts w:ascii="Calibri" w:hAnsi="Calibri"/>
                <w:szCs w:val="20"/>
                <w:lang w:eastAsia="en-US"/>
              </w:rPr>
              <w:t>subject to external funding</w:t>
            </w:r>
          </w:p>
          <w:p w14:paraId="08CB39C7" w14:textId="77777777" w:rsidR="002F51EE" w:rsidRPr="00A06ECA" w:rsidRDefault="00C474AC" w:rsidP="00741F7D">
            <w:pPr>
              <w:spacing w:line="276" w:lineRule="auto"/>
              <w:rPr>
                <w:rFonts w:ascii="Calibri" w:eastAsia="Calibri" w:hAnsi="Calibri" w:cs="Calibri"/>
                <w:szCs w:val="20"/>
                <w:lang w:eastAsia="en-US"/>
              </w:rPr>
            </w:pPr>
            <w:r w:rsidRPr="002F51EE">
              <w:rPr>
                <w:rFonts w:ascii="Calibri" w:eastAsia="Calibri" w:hAnsi="Calibri" w:cs="Calibri"/>
                <w:szCs w:val="20"/>
                <w:lang w:eastAsia="en-US"/>
              </w:rPr>
              <w:t xml:space="preserve">Detailed design for Stage 3 </w:t>
            </w:r>
            <w:r w:rsidR="00F6422E">
              <w:rPr>
                <w:rFonts w:ascii="Calibri" w:eastAsia="Calibri" w:hAnsi="Calibri" w:cs="Calibri"/>
                <w:szCs w:val="20"/>
                <w:lang w:eastAsia="en-US"/>
              </w:rPr>
              <w:t xml:space="preserve">to </w:t>
            </w:r>
            <w:r w:rsidR="00F6422E">
              <w:rPr>
                <w:rFonts w:ascii="Calibri" w:hAnsi="Calibri"/>
                <w:szCs w:val="20"/>
                <w:lang w:eastAsia="en-US"/>
              </w:rPr>
              <w:t xml:space="preserve">commence in FY </w:t>
            </w:r>
            <w:r w:rsidRPr="002F51EE">
              <w:rPr>
                <w:rFonts w:ascii="Calibri" w:hAnsi="Calibri"/>
                <w:szCs w:val="20"/>
                <w:lang w:eastAsia="en-US"/>
              </w:rPr>
              <w:t>2034/24</w:t>
            </w:r>
          </w:p>
        </w:tc>
        <w:tc>
          <w:tcPr>
            <w:tcW w:w="1701" w:type="dxa"/>
          </w:tcPr>
          <w:p w14:paraId="77744A0D" w14:textId="77777777" w:rsidR="002F51EE" w:rsidRPr="002F51EE" w:rsidRDefault="00C474AC" w:rsidP="002F51EE">
            <w:pPr>
              <w:spacing w:line="276" w:lineRule="auto"/>
              <w:rPr>
                <w:rFonts w:ascii="Calibri" w:hAnsi="Calibri"/>
                <w:lang w:eastAsia="en-US"/>
              </w:rPr>
            </w:pPr>
            <w:r w:rsidRPr="002F51EE">
              <w:rPr>
                <w:rFonts w:ascii="Calibri" w:hAnsi="Calibri"/>
                <w:lang w:eastAsia="en-US"/>
              </w:rPr>
              <w:t>$87.99 million</w:t>
            </w:r>
          </w:p>
        </w:tc>
        <w:tc>
          <w:tcPr>
            <w:tcW w:w="4819" w:type="dxa"/>
          </w:tcPr>
          <w:p w14:paraId="4349CEDB" w14:textId="77777777" w:rsidR="002F51EE" w:rsidRPr="002F51EE" w:rsidRDefault="00C474AC" w:rsidP="002F51EE">
            <w:pPr>
              <w:numPr>
                <w:ilvl w:val="0"/>
                <w:numId w:val="49"/>
              </w:numPr>
              <w:spacing w:line="276" w:lineRule="auto"/>
              <w:ind w:left="350" w:hanging="284"/>
              <w:rPr>
                <w:rFonts w:ascii="Calibri" w:eastAsia="Calibri" w:hAnsi="Calibri" w:cs="Calibri"/>
                <w:szCs w:val="20"/>
                <w:lang w:eastAsia="en-US"/>
              </w:rPr>
            </w:pPr>
            <w:r w:rsidRPr="002F51EE">
              <w:rPr>
                <w:rFonts w:ascii="Calibri" w:eastAsia="Calibri" w:hAnsi="Calibri" w:cs="Calibri"/>
                <w:szCs w:val="20"/>
                <w:lang w:eastAsia="en-US"/>
              </w:rPr>
              <w:t>Six indoor sports courts (including show court)</w:t>
            </w:r>
          </w:p>
          <w:p w14:paraId="01918466" w14:textId="77777777" w:rsidR="002F51EE" w:rsidRPr="002F51EE" w:rsidRDefault="00C474AC" w:rsidP="002F51EE">
            <w:pPr>
              <w:numPr>
                <w:ilvl w:val="0"/>
                <w:numId w:val="49"/>
              </w:numPr>
              <w:spacing w:line="276" w:lineRule="auto"/>
              <w:ind w:left="350" w:hanging="284"/>
              <w:rPr>
                <w:rFonts w:ascii="Calibri" w:eastAsia="Calibri" w:hAnsi="Calibri" w:cs="Calibri"/>
                <w:szCs w:val="20"/>
                <w:lang w:eastAsia="en-US"/>
              </w:rPr>
            </w:pPr>
            <w:r w:rsidRPr="002F51EE">
              <w:rPr>
                <w:rFonts w:ascii="Calibri" w:eastAsia="Calibri" w:hAnsi="Calibri" w:cs="Calibri"/>
                <w:szCs w:val="20"/>
                <w:lang w:eastAsia="en-US"/>
              </w:rPr>
              <w:t>Eight outdoor floodlit netball courts</w:t>
            </w:r>
          </w:p>
          <w:p w14:paraId="4690F28E" w14:textId="77777777" w:rsidR="002F51EE" w:rsidRPr="002F51EE" w:rsidRDefault="00C474AC" w:rsidP="002F51EE">
            <w:pPr>
              <w:numPr>
                <w:ilvl w:val="0"/>
                <w:numId w:val="49"/>
              </w:numPr>
              <w:spacing w:line="276" w:lineRule="auto"/>
              <w:ind w:left="350" w:hanging="284"/>
              <w:rPr>
                <w:rFonts w:ascii="Calibri" w:eastAsia="Calibri" w:hAnsi="Calibri" w:cs="Calibri"/>
                <w:szCs w:val="20"/>
                <w:lang w:eastAsia="en-US"/>
              </w:rPr>
            </w:pPr>
            <w:r w:rsidRPr="002F51EE">
              <w:rPr>
                <w:rFonts w:ascii="Calibri" w:eastAsia="Calibri" w:hAnsi="Calibri" w:cs="Calibri"/>
                <w:szCs w:val="20"/>
                <w:lang w:eastAsia="en-US"/>
              </w:rPr>
              <w:t xml:space="preserve">Foyer and support areas for the sports courts and future aquatic facilities  </w:t>
            </w:r>
          </w:p>
          <w:p w14:paraId="41B5FF96" w14:textId="77777777" w:rsidR="002F51EE" w:rsidRPr="002F51EE" w:rsidRDefault="00C474AC" w:rsidP="002F51EE">
            <w:pPr>
              <w:numPr>
                <w:ilvl w:val="0"/>
                <w:numId w:val="49"/>
              </w:numPr>
              <w:spacing w:line="276" w:lineRule="auto"/>
              <w:ind w:left="350" w:hanging="284"/>
              <w:rPr>
                <w:rFonts w:ascii="Calibri" w:eastAsia="Calibri" w:hAnsi="Calibri" w:cs="Calibri"/>
                <w:szCs w:val="20"/>
                <w:lang w:eastAsia="en-US"/>
              </w:rPr>
            </w:pPr>
            <w:r w:rsidRPr="002F51EE">
              <w:rPr>
                <w:rFonts w:ascii="Calibri" w:eastAsia="Calibri" w:hAnsi="Calibri" w:cs="Calibri"/>
                <w:szCs w:val="20"/>
                <w:lang w:eastAsia="en-US"/>
              </w:rPr>
              <w:t xml:space="preserve">Changing Places facilities </w:t>
            </w:r>
          </w:p>
          <w:p w14:paraId="7E1B062A" w14:textId="77777777" w:rsidR="002F51EE" w:rsidRPr="002F51EE" w:rsidRDefault="00C474AC" w:rsidP="002F51EE">
            <w:pPr>
              <w:numPr>
                <w:ilvl w:val="0"/>
                <w:numId w:val="49"/>
              </w:numPr>
              <w:spacing w:line="276" w:lineRule="auto"/>
              <w:ind w:left="350" w:hanging="284"/>
              <w:rPr>
                <w:rFonts w:ascii="Calibri" w:eastAsia="Calibri" w:hAnsi="Calibri" w:cs="Calibri"/>
                <w:szCs w:val="20"/>
                <w:lang w:eastAsia="en-US"/>
              </w:rPr>
            </w:pPr>
            <w:r w:rsidRPr="002F51EE">
              <w:rPr>
                <w:rFonts w:ascii="Calibri" w:eastAsia="Calibri" w:hAnsi="Calibri" w:cs="Calibri"/>
                <w:szCs w:val="20"/>
                <w:lang w:eastAsia="en-US"/>
              </w:rPr>
              <w:t>Environmental design elements associated with Stage 2</w:t>
            </w:r>
          </w:p>
          <w:p w14:paraId="6DC86FF1" w14:textId="77777777" w:rsidR="002F51EE" w:rsidRPr="002F51EE" w:rsidRDefault="00C474AC" w:rsidP="002F51EE">
            <w:pPr>
              <w:numPr>
                <w:ilvl w:val="0"/>
                <w:numId w:val="49"/>
              </w:numPr>
              <w:spacing w:line="276" w:lineRule="auto"/>
              <w:ind w:left="350" w:hanging="284"/>
              <w:rPr>
                <w:rFonts w:ascii="Calibri" w:eastAsia="Calibri" w:hAnsi="Calibri" w:cs="Calibri"/>
                <w:szCs w:val="20"/>
                <w:lang w:eastAsia="en-US"/>
              </w:rPr>
            </w:pPr>
            <w:r>
              <w:rPr>
                <w:rFonts w:ascii="Calibri" w:eastAsia="Calibri" w:hAnsi="Calibri" w:cs="Calibri"/>
                <w:szCs w:val="20"/>
                <w:lang w:eastAsia="en-US"/>
              </w:rPr>
              <w:t>Detailed design for Stage 3</w:t>
            </w:r>
          </w:p>
        </w:tc>
      </w:tr>
      <w:tr w:rsidR="0016662D" w14:paraId="0B67FD91" w14:textId="77777777" w:rsidTr="00C474AC">
        <w:tc>
          <w:tcPr>
            <w:tcW w:w="1838" w:type="dxa"/>
          </w:tcPr>
          <w:p w14:paraId="4203807C" w14:textId="77777777" w:rsidR="002F51EE" w:rsidRPr="002F51EE" w:rsidRDefault="00C474AC" w:rsidP="002F51EE">
            <w:pPr>
              <w:spacing w:line="276" w:lineRule="auto"/>
              <w:rPr>
                <w:rFonts w:ascii="Calibri" w:eastAsia="Calibri" w:hAnsi="Calibri" w:cs="Calibri"/>
                <w:b/>
                <w:bCs/>
                <w:lang w:eastAsia="en-US"/>
              </w:rPr>
            </w:pPr>
            <w:r w:rsidRPr="002F51EE">
              <w:rPr>
                <w:rFonts w:ascii="Calibri" w:eastAsia="Calibri" w:hAnsi="Calibri" w:cs="Calibri"/>
                <w:b/>
                <w:bCs/>
                <w:lang w:eastAsia="en-US"/>
              </w:rPr>
              <w:t>Stage 3 (Aquatics and Leisure)</w:t>
            </w:r>
          </w:p>
        </w:tc>
        <w:tc>
          <w:tcPr>
            <w:tcW w:w="1843" w:type="dxa"/>
          </w:tcPr>
          <w:p w14:paraId="1B64E107" w14:textId="77777777" w:rsidR="002E35E8" w:rsidRDefault="00C474AC" w:rsidP="002E35E8">
            <w:pPr>
              <w:spacing w:line="276" w:lineRule="auto"/>
              <w:rPr>
                <w:rFonts w:ascii="Calibri" w:eastAsia="Calibri" w:hAnsi="Calibri" w:cs="Calibri"/>
                <w:szCs w:val="20"/>
                <w:lang w:eastAsia="en-US"/>
              </w:rPr>
            </w:pPr>
            <w:r>
              <w:rPr>
                <w:rFonts w:ascii="Calibri" w:eastAsia="Calibri" w:hAnsi="Calibri" w:cs="Calibri"/>
                <w:szCs w:val="20"/>
                <w:lang w:eastAsia="en-US"/>
              </w:rPr>
              <w:t>Stage 3 c</w:t>
            </w:r>
            <w:r w:rsidRPr="002F51EE">
              <w:rPr>
                <w:rFonts w:ascii="Calibri" w:hAnsi="Calibri"/>
                <w:szCs w:val="20"/>
                <w:lang w:eastAsia="en-US"/>
              </w:rPr>
              <w:t xml:space="preserve">onstruction </w:t>
            </w:r>
            <w:r>
              <w:rPr>
                <w:rFonts w:ascii="Calibri" w:hAnsi="Calibri"/>
                <w:szCs w:val="20"/>
                <w:lang w:eastAsia="en-US"/>
              </w:rPr>
              <w:t xml:space="preserve">scheduled to commence in FY 2027/28, </w:t>
            </w:r>
            <w:r w:rsidRPr="002F51EE">
              <w:rPr>
                <w:rFonts w:ascii="Calibri" w:hAnsi="Calibri"/>
                <w:szCs w:val="20"/>
                <w:lang w:eastAsia="en-US"/>
              </w:rPr>
              <w:t>subject to external funding</w:t>
            </w:r>
          </w:p>
          <w:p w14:paraId="08198411" w14:textId="77777777" w:rsidR="002E35E8" w:rsidRPr="002F51EE" w:rsidRDefault="002E35E8" w:rsidP="002E35E8">
            <w:pPr>
              <w:spacing w:line="276" w:lineRule="auto"/>
              <w:rPr>
                <w:rFonts w:ascii="Calibri" w:hAnsi="Calibri"/>
                <w:lang w:eastAsia="en-US"/>
              </w:rPr>
            </w:pPr>
          </w:p>
        </w:tc>
        <w:tc>
          <w:tcPr>
            <w:tcW w:w="1701" w:type="dxa"/>
          </w:tcPr>
          <w:p w14:paraId="55EC2E55" w14:textId="77777777" w:rsidR="002F51EE" w:rsidRPr="002F51EE" w:rsidRDefault="00C474AC" w:rsidP="002F51EE">
            <w:pPr>
              <w:spacing w:line="276" w:lineRule="auto"/>
              <w:rPr>
                <w:rFonts w:ascii="Calibri" w:hAnsi="Calibri"/>
                <w:lang w:eastAsia="en-US"/>
              </w:rPr>
            </w:pPr>
            <w:r w:rsidRPr="002F51EE">
              <w:rPr>
                <w:rFonts w:ascii="Calibri" w:hAnsi="Calibri"/>
                <w:lang w:eastAsia="en-US"/>
              </w:rPr>
              <w:t>$79.28 million</w:t>
            </w:r>
          </w:p>
        </w:tc>
        <w:tc>
          <w:tcPr>
            <w:tcW w:w="4819" w:type="dxa"/>
          </w:tcPr>
          <w:p w14:paraId="60BA4885" w14:textId="77777777" w:rsidR="002F51EE" w:rsidRPr="002F51EE" w:rsidRDefault="00C474AC" w:rsidP="002F51EE">
            <w:pPr>
              <w:numPr>
                <w:ilvl w:val="0"/>
                <w:numId w:val="49"/>
              </w:numPr>
              <w:spacing w:line="276" w:lineRule="auto"/>
              <w:ind w:left="350" w:hanging="284"/>
              <w:rPr>
                <w:rFonts w:ascii="Calibri" w:eastAsia="Calibri" w:hAnsi="Calibri" w:cs="Calibri"/>
                <w:szCs w:val="20"/>
                <w:lang w:eastAsia="en-US"/>
              </w:rPr>
            </w:pPr>
            <w:r w:rsidRPr="002F51EE">
              <w:rPr>
                <w:rFonts w:ascii="Calibri" w:eastAsia="Calibri" w:hAnsi="Calibri" w:cs="Calibri"/>
                <w:szCs w:val="20"/>
                <w:lang w:eastAsia="en-US"/>
              </w:rPr>
              <w:t>50-metre multipurpose pool with boom wall</w:t>
            </w:r>
          </w:p>
          <w:p w14:paraId="657D07C2" w14:textId="77777777" w:rsidR="002F51EE" w:rsidRPr="002F51EE" w:rsidRDefault="00C474AC" w:rsidP="002F51EE">
            <w:pPr>
              <w:numPr>
                <w:ilvl w:val="0"/>
                <w:numId w:val="49"/>
              </w:numPr>
              <w:spacing w:line="276" w:lineRule="auto"/>
              <w:ind w:left="350" w:hanging="284"/>
              <w:rPr>
                <w:rFonts w:ascii="Calibri" w:eastAsia="Calibri" w:hAnsi="Calibri" w:cs="Calibri"/>
                <w:szCs w:val="20"/>
                <w:lang w:eastAsia="en-US"/>
              </w:rPr>
            </w:pPr>
            <w:r w:rsidRPr="002F51EE">
              <w:rPr>
                <w:rFonts w:ascii="Calibri" w:eastAsia="Calibri" w:hAnsi="Calibri" w:cs="Calibri"/>
                <w:szCs w:val="20"/>
                <w:lang w:eastAsia="en-US"/>
              </w:rPr>
              <w:t>Warm water program pool, teaching pool, leisure pool, spa, steam and sauna</w:t>
            </w:r>
          </w:p>
          <w:p w14:paraId="089F7778" w14:textId="77777777" w:rsidR="002F51EE" w:rsidRPr="002F51EE" w:rsidRDefault="00C474AC" w:rsidP="002F51EE">
            <w:pPr>
              <w:numPr>
                <w:ilvl w:val="0"/>
                <w:numId w:val="49"/>
              </w:numPr>
              <w:spacing w:line="276" w:lineRule="auto"/>
              <w:ind w:left="350" w:hanging="284"/>
              <w:rPr>
                <w:rFonts w:ascii="Calibri" w:eastAsia="Calibri" w:hAnsi="Calibri" w:cs="Calibri"/>
                <w:szCs w:val="20"/>
                <w:lang w:eastAsia="en-US"/>
              </w:rPr>
            </w:pPr>
            <w:r w:rsidRPr="002F51EE">
              <w:rPr>
                <w:rFonts w:ascii="Calibri" w:eastAsia="Calibri" w:hAnsi="Calibri" w:cs="Calibri"/>
                <w:szCs w:val="20"/>
                <w:lang w:eastAsia="en-US"/>
              </w:rPr>
              <w:t>Gymnasium, group fitness, program rooms, occasional care</w:t>
            </w:r>
          </w:p>
          <w:p w14:paraId="68B6EFD6" w14:textId="77777777" w:rsidR="002F51EE" w:rsidRPr="002F51EE" w:rsidRDefault="00C474AC" w:rsidP="002F51EE">
            <w:pPr>
              <w:numPr>
                <w:ilvl w:val="0"/>
                <w:numId w:val="49"/>
              </w:numPr>
              <w:spacing w:line="276" w:lineRule="auto"/>
              <w:ind w:left="350" w:hanging="284"/>
              <w:rPr>
                <w:rFonts w:ascii="Calibri" w:eastAsia="Calibri" w:hAnsi="Calibri" w:cs="Calibri"/>
                <w:szCs w:val="20"/>
                <w:lang w:eastAsia="en-US"/>
              </w:rPr>
            </w:pPr>
            <w:r w:rsidRPr="002F51EE">
              <w:rPr>
                <w:rFonts w:ascii="Calibri" w:eastAsia="Calibri" w:hAnsi="Calibri" w:cs="Calibri"/>
                <w:szCs w:val="20"/>
                <w:lang w:eastAsia="en-US"/>
              </w:rPr>
              <w:t>Health consulting and wellness suites.</w:t>
            </w:r>
          </w:p>
          <w:p w14:paraId="4D1BDC41" w14:textId="77777777" w:rsidR="002F51EE" w:rsidRPr="002F51EE" w:rsidRDefault="00C474AC" w:rsidP="002F51EE">
            <w:pPr>
              <w:numPr>
                <w:ilvl w:val="0"/>
                <w:numId w:val="49"/>
              </w:numPr>
              <w:spacing w:line="276" w:lineRule="auto"/>
              <w:ind w:left="350" w:hanging="284"/>
              <w:rPr>
                <w:rFonts w:ascii="Calibri" w:eastAsia="Calibri" w:hAnsi="Calibri" w:cs="Calibri"/>
                <w:szCs w:val="20"/>
                <w:lang w:eastAsia="en-US"/>
              </w:rPr>
            </w:pPr>
            <w:r w:rsidRPr="002F51EE">
              <w:rPr>
                <w:rFonts w:ascii="Calibri" w:eastAsia="Calibri" w:hAnsi="Calibri" w:cs="Calibri"/>
                <w:szCs w:val="20"/>
                <w:lang w:eastAsia="en-US"/>
              </w:rPr>
              <w:t>Environmental design features associated with Stage 3</w:t>
            </w:r>
          </w:p>
          <w:p w14:paraId="40DD7897" w14:textId="77777777" w:rsidR="002F51EE" w:rsidRPr="002E35E8" w:rsidRDefault="00C474AC" w:rsidP="002E35E8">
            <w:pPr>
              <w:numPr>
                <w:ilvl w:val="0"/>
                <w:numId w:val="49"/>
              </w:numPr>
              <w:spacing w:line="276" w:lineRule="auto"/>
              <w:ind w:left="350" w:hanging="284"/>
              <w:rPr>
                <w:rFonts w:ascii="Calibri" w:eastAsia="Calibri" w:hAnsi="Calibri" w:cs="Calibri"/>
                <w:szCs w:val="20"/>
                <w:lang w:eastAsia="en-US"/>
              </w:rPr>
            </w:pPr>
            <w:r w:rsidRPr="002F51EE">
              <w:rPr>
                <w:rFonts w:ascii="Calibri" w:eastAsia="Calibri" w:hAnsi="Calibri" w:cs="Calibri"/>
                <w:szCs w:val="20"/>
                <w:lang w:eastAsia="en-US"/>
              </w:rPr>
              <w:t>A café, family change village and Changing Places facilities</w:t>
            </w:r>
          </w:p>
        </w:tc>
      </w:tr>
    </w:tbl>
    <w:p w14:paraId="2F776CCF" w14:textId="77777777" w:rsidR="002F51EE" w:rsidRPr="002F51EE" w:rsidRDefault="002F51EE" w:rsidP="002F51EE">
      <w:pPr>
        <w:spacing w:line="276" w:lineRule="auto"/>
        <w:rPr>
          <w:rFonts w:ascii="Calibri" w:eastAsia="Calibri" w:hAnsi="Calibri" w:cs="Calibri"/>
          <w:color w:val="000000"/>
          <w:lang w:val="en-AU"/>
        </w:rPr>
      </w:pPr>
    </w:p>
    <w:p w14:paraId="1395FF78"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Given the significant increase in cost, it is proposed that Council also builds into project</w:t>
      </w:r>
      <w:r w:rsidR="0058704F">
        <w:rPr>
          <w:rFonts w:ascii="Calibri" w:eastAsia="Calibri" w:hAnsi="Calibri" w:cs="Calibri"/>
          <w:lang w:val="en-AU"/>
        </w:rPr>
        <w:t xml:space="preserve"> </w:t>
      </w:r>
      <w:r w:rsidRPr="002F51EE">
        <w:rPr>
          <w:rFonts w:ascii="Calibri" w:eastAsia="Calibri" w:hAnsi="Calibri" w:cs="Calibri"/>
          <w:lang w:val="en-AU"/>
        </w:rPr>
        <w:t>design and development a scope review process that seeks to reduce the capital and operational cost to Council and the community. Council would be regularly updated regarding the scope review component of the project. This process would also be communicated as part of community engagement.</w:t>
      </w:r>
    </w:p>
    <w:p w14:paraId="61E3F1F6" w14:textId="77777777" w:rsidR="00920F00" w:rsidRDefault="00C474AC" w:rsidP="00920F00">
      <w:pPr>
        <w:spacing w:line="276" w:lineRule="auto"/>
        <w:rPr>
          <w:rFonts w:ascii="Calibri" w:hAnsi="Calibri"/>
        </w:rPr>
      </w:pPr>
      <w:r>
        <w:rPr>
          <w:rFonts w:ascii="Calibri" w:eastAsia="Calibri" w:hAnsi="Calibri" w:cs="Calibri"/>
          <w:color w:val="000000" w:themeColor="text1"/>
          <w:lang w:val="en-AU"/>
        </w:rPr>
        <w:lastRenderedPageBreak/>
        <w:t xml:space="preserve">Table 4 below models how the delivery of RSAC could be accommodated in Council’s Long-Term Financial Plan according to the stages outlined in Table 3. </w:t>
      </w:r>
      <w:r>
        <w:rPr>
          <w:rFonts w:ascii="Calibri" w:hAnsi="Calibri"/>
        </w:rPr>
        <w:t xml:space="preserve">Without external funding from State and/or Federal Government, Council would need significant loan borrowings which would reduce its future capacity to deliver on its ongoing capital works program in other geographic and service areas of the municipality. </w:t>
      </w:r>
    </w:p>
    <w:p w14:paraId="00C64842" w14:textId="77777777" w:rsidR="00920F00" w:rsidRDefault="00920F00" w:rsidP="00920F00">
      <w:pPr>
        <w:spacing w:line="276" w:lineRule="auto"/>
        <w:rPr>
          <w:rFonts w:ascii="Calibri" w:eastAsia="Calibri" w:hAnsi="Calibri" w:cs="Calibri"/>
          <w:color w:val="000000"/>
          <w:lang w:val="en-AU"/>
        </w:rPr>
      </w:pPr>
    </w:p>
    <w:p w14:paraId="51CEAFF1" w14:textId="77777777" w:rsidR="00920F00" w:rsidRDefault="00C474AC" w:rsidP="00920F00">
      <w:pPr>
        <w:spacing w:line="276" w:lineRule="auto"/>
        <w:rPr>
          <w:rFonts w:ascii="Calibri" w:eastAsia="Calibri" w:hAnsi="Calibri" w:cs="Calibri"/>
          <w:color w:val="000000"/>
          <w:lang w:val="en-AU"/>
        </w:rPr>
      </w:pPr>
      <w:r>
        <w:rPr>
          <w:rFonts w:ascii="Calibri" w:eastAsia="Calibri" w:hAnsi="Calibri" w:cs="Calibri"/>
          <w:color w:val="000000" w:themeColor="text1"/>
          <w:lang w:val="en-AU"/>
        </w:rPr>
        <w:t>In light of this, the optimal funding mix for Council to deliver Stages 1, 2 and 3 of the $180.53 million RSAC project is shown in Table 4 and has been identified as:</w:t>
      </w:r>
    </w:p>
    <w:p w14:paraId="01409197" w14:textId="77777777" w:rsidR="00B822A0" w:rsidRPr="00630D8A" w:rsidRDefault="00B822A0" w:rsidP="00B822A0">
      <w:pPr>
        <w:spacing w:line="276" w:lineRule="auto"/>
        <w:rPr>
          <w:rFonts w:ascii="Calibri" w:eastAsia="Calibri" w:hAnsi="Calibri" w:cs="Calibri"/>
          <w:color w:val="000000"/>
          <w:lang w:val="en-AU"/>
        </w:rPr>
      </w:pPr>
    </w:p>
    <w:p w14:paraId="251DEF0D" w14:textId="77777777" w:rsidR="00B822A0" w:rsidRPr="00630D8A" w:rsidRDefault="00C474AC" w:rsidP="00B822A0">
      <w:pPr>
        <w:numPr>
          <w:ilvl w:val="0"/>
          <w:numId w:val="50"/>
        </w:numPr>
        <w:spacing w:line="276" w:lineRule="auto"/>
        <w:rPr>
          <w:rFonts w:ascii="Calibri" w:eastAsia="Calibri" w:hAnsi="Calibri" w:cs="Calibri"/>
          <w:color w:val="000000"/>
          <w:szCs w:val="20"/>
          <w:lang w:val="en-AU"/>
        </w:rPr>
      </w:pPr>
      <w:r w:rsidRPr="00630D8A">
        <w:rPr>
          <w:rFonts w:ascii="Calibri" w:eastAsia="Calibri" w:hAnsi="Calibri" w:cs="Calibri"/>
          <w:color w:val="000000" w:themeColor="text1"/>
          <w:szCs w:val="20"/>
          <w:lang w:val="en-AU"/>
        </w:rPr>
        <w:t>$80 million</w:t>
      </w:r>
      <w:r w:rsidR="000E20B1" w:rsidRPr="00630D8A">
        <w:rPr>
          <w:rFonts w:ascii="Calibri" w:eastAsia="Calibri" w:hAnsi="Calibri" w:cs="Calibri"/>
          <w:color w:val="000000" w:themeColor="text1"/>
          <w:szCs w:val="20"/>
          <w:lang w:val="en-AU"/>
        </w:rPr>
        <w:t xml:space="preserve"> of</w:t>
      </w:r>
      <w:r w:rsidRPr="00630D8A">
        <w:rPr>
          <w:rFonts w:ascii="Calibri" w:eastAsia="Calibri" w:hAnsi="Calibri" w:cs="Calibri"/>
          <w:color w:val="000000" w:themeColor="text1"/>
          <w:szCs w:val="20"/>
          <w:lang w:val="en-AU"/>
        </w:rPr>
        <w:t xml:space="preserve"> funding from State and/or Federal Government</w:t>
      </w:r>
    </w:p>
    <w:p w14:paraId="08688B1C" w14:textId="77777777" w:rsidR="00B822A0" w:rsidRPr="00630D8A" w:rsidRDefault="00C474AC" w:rsidP="00B822A0">
      <w:pPr>
        <w:numPr>
          <w:ilvl w:val="0"/>
          <w:numId w:val="50"/>
        </w:numPr>
        <w:spacing w:line="276" w:lineRule="auto"/>
        <w:rPr>
          <w:rFonts w:ascii="Calibri" w:eastAsia="Calibri" w:hAnsi="Calibri" w:cs="Calibri"/>
          <w:color w:val="000000"/>
          <w:szCs w:val="20"/>
          <w:lang w:val="en-AU"/>
        </w:rPr>
      </w:pPr>
      <w:r w:rsidRPr="00630D8A">
        <w:rPr>
          <w:rFonts w:ascii="Calibri" w:eastAsia="Calibri" w:hAnsi="Calibri" w:cs="Calibri"/>
          <w:color w:val="000000" w:themeColor="text1"/>
          <w:szCs w:val="20"/>
          <w:lang w:val="en-AU"/>
        </w:rPr>
        <w:t xml:space="preserve">$58.59 million of Council cash </w:t>
      </w:r>
    </w:p>
    <w:p w14:paraId="2DAD77CB" w14:textId="77777777" w:rsidR="00B822A0" w:rsidRPr="00630D8A" w:rsidRDefault="00C474AC" w:rsidP="00B822A0">
      <w:pPr>
        <w:numPr>
          <w:ilvl w:val="0"/>
          <w:numId w:val="50"/>
        </w:numPr>
        <w:spacing w:line="276" w:lineRule="auto"/>
        <w:rPr>
          <w:rFonts w:ascii="Calibri" w:eastAsia="Calibri" w:hAnsi="Calibri" w:cs="Calibri"/>
          <w:color w:val="000000"/>
          <w:szCs w:val="20"/>
          <w:lang w:val="en-AU"/>
        </w:rPr>
      </w:pPr>
      <w:r w:rsidRPr="00630D8A">
        <w:rPr>
          <w:rFonts w:ascii="Calibri" w:eastAsia="Calibri" w:hAnsi="Calibri" w:cs="Calibri"/>
          <w:color w:val="000000" w:themeColor="text1"/>
          <w:szCs w:val="20"/>
          <w:lang w:val="en-AU"/>
        </w:rPr>
        <w:t>$33.95 million of Council cash reserves</w:t>
      </w:r>
    </w:p>
    <w:p w14:paraId="72D974EE" w14:textId="77777777" w:rsidR="00B822A0" w:rsidRPr="00F17787" w:rsidRDefault="00C474AC" w:rsidP="00B822A0">
      <w:pPr>
        <w:numPr>
          <w:ilvl w:val="0"/>
          <w:numId w:val="50"/>
        </w:numPr>
        <w:spacing w:line="276" w:lineRule="auto"/>
        <w:rPr>
          <w:rFonts w:ascii="Calibri" w:eastAsia="Calibri" w:hAnsi="Calibri" w:cs="Calibri"/>
          <w:color w:val="000000"/>
          <w:szCs w:val="20"/>
          <w:lang w:val="en-AU"/>
        </w:rPr>
      </w:pPr>
      <w:r w:rsidRPr="00630D8A">
        <w:rPr>
          <w:rFonts w:ascii="Calibri" w:eastAsia="Calibri" w:hAnsi="Calibri" w:cs="Calibri"/>
          <w:color w:val="000000" w:themeColor="text1"/>
          <w:szCs w:val="20"/>
          <w:lang w:val="en-AU"/>
        </w:rPr>
        <w:t>$7.99 million of loan borrowings.</w:t>
      </w:r>
    </w:p>
    <w:p w14:paraId="657A3FBB" w14:textId="77777777" w:rsidR="0000143F" w:rsidRDefault="0000143F" w:rsidP="002F51EE">
      <w:pPr>
        <w:spacing w:line="276" w:lineRule="auto"/>
        <w:rPr>
          <w:rFonts w:ascii="Calibri" w:eastAsia="Calibri" w:hAnsi="Calibri" w:cs="Calibri"/>
          <w:b/>
          <w:bCs/>
          <w:color w:val="000000" w:themeColor="text1"/>
          <w:lang w:val="en-AU"/>
        </w:rPr>
      </w:pPr>
    </w:p>
    <w:p w14:paraId="78ADEEC2" w14:textId="66F1CE0A" w:rsidR="002F51EE" w:rsidRPr="002F51EE" w:rsidRDefault="00C474AC" w:rsidP="002F51EE">
      <w:pPr>
        <w:spacing w:line="276" w:lineRule="auto"/>
        <w:rPr>
          <w:rFonts w:ascii="Calibri" w:eastAsia="Calibri" w:hAnsi="Calibri" w:cs="Calibri"/>
          <w:b/>
          <w:bCs/>
          <w:color w:val="000000"/>
          <w:lang w:val="en-AU"/>
        </w:rPr>
      </w:pPr>
      <w:r w:rsidRPr="002F51EE">
        <w:rPr>
          <w:rFonts w:ascii="Calibri" w:eastAsia="Calibri" w:hAnsi="Calibri" w:cs="Calibri"/>
          <w:b/>
          <w:bCs/>
          <w:color w:val="000000" w:themeColor="text1"/>
          <w:lang w:val="en-AU"/>
        </w:rPr>
        <w:t xml:space="preserve">Table 4. Proposed RSAC funding and delivery timelines </w:t>
      </w:r>
    </w:p>
    <w:p w14:paraId="43AD86CE" w14:textId="77777777" w:rsidR="002F51EE" w:rsidRPr="002F51EE" w:rsidRDefault="00C474AC" w:rsidP="002F51EE">
      <w:pPr>
        <w:spacing w:line="276" w:lineRule="auto"/>
        <w:jc w:val="center"/>
        <w:rPr>
          <w:rFonts w:ascii="Calibri" w:eastAsia="Calibri" w:hAnsi="Calibri" w:cs="Calibri"/>
          <w:color w:val="000000"/>
          <w:lang w:val="en-AU"/>
        </w:rPr>
      </w:pPr>
      <w:r w:rsidRPr="002F51EE">
        <w:rPr>
          <w:noProof/>
        </w:rPr>
        <w:drawing>
          <wp:inline distT="0" distB="0" distL="0" distR="0" wp14:anchorId="7E4EC58C" wp14:editId="2EFD98A7">
            <wp:extent cx="6401800" cy="1858061"/>
            <wp:effectExtent l="0" t="0" r="0" b="8890"/>
            <wp:docPr id="2006534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57781" name="Picture 1"/>
                    <pic:cNvPicPr>
                      <a:picLocks noChangeAspect="1" noChangeArrowheads="1"/>
                    </pic:cNvPicPr>
                  </pic:nvPicPr>
                  <pic:blipFill>
                    <a:blip r:embed="rId58" r:link="rId59">
                      <a:extLst>
                        <a:ext uri="{28A0092B-C50C-407E-A947-70E740481C1C}">
                          <a14:useLocalDpi xmlns:a14="http://schemas.microsoft.com/office/drawing/2010/main" val="0"/>
                        </a:ext>
                      </a:extLst>
                    </a:blip>
                    <a:stretch>
                      <a:fillRect/>
                    </a:stretch>
                  </pic:blipFill>
                  <pic:spPr bwMode="auto">
                    <a:xfrm>
                      <a:off x="0" y="0"/>
                      <a:ext cx="6416507" cy="1862330"/>
                    </a:xfrm>
                    <a:prstGeom prst="rect">
                      <a:avLst/>
                    </a:prstGeom>
                    <a:noFill/>
                    <a:ln>
                      <a:noFill/>
                    </a:ln>
                  </pic:spPr>
                </pic:pic>
              </a:graphicData>
            </a:graphic>
          </wp:inline>
        </w:drawing>
      </w:r>
    </w:p>
    <w:p w14:paraId="31F4BBF8" w14:textId="77777777" w:rsidR="002F51EE" w:rsidRPr="002F51EE" w:rsidRDefault="00C474AC" w:rsidP="002F51EE">
      <w:pPr>
        <w:keepNext/>
        <w:shd w:val="clear" w:color="auto" w:fill="003266"/>
        <w:spacing w:before="120" w:after="120" w:line="276" w:lineRule="auto"/>
        <w:outlineLvl w:val="0"/>
        <w:rPr>
          <w:rFonts w:ascii="Calibri" w:eastAsia="Calibri" w:hAnsi="Calibri"/>
          <w:b/>
          <w:color w:val="FFFFFF"/>
          <w:lang w:val="en-AU"/>
        </w:rPr>
      </w:pPr>
      <w:r w:rsidRPr="002F51EE">
        <w:rPr>
          <w:rFonts w:ascii="Calibri" w:eastAsia="Calibri" w:hAnsi="Calibri"/>
          <w:b/>
          <w:color w:val="FFFFFF" w:themeColor="background1"/>
          <w:lang w:val="en-AU"/>
        </w:rPr>
        <w:t xml:space="preserve"> Community Consultation and Engagement</w:t>
      </w:r>
    </w:p>
    <w:p w14:paraId="14DBD5DD" w14:textId="77777777" w:rsidR="002F51EE" w:rsidRPr="002F51EE" w:rsidRDefault="00C474AC" w:rsidP="002F51EE">
      <w:pPr>
        <w:spacing w:line="276" w:lineRule="auto"/>
        <w:rPr>
          <w:rFonts w:ascii="Calibri" w:hAnsi="Calibri"/>
          <w:lang w:val="en-AU"/>
        </w:rPr>
      </w:pPr>
      <w:r w:rsidRPr="002F51EE">
        <w:rPr>
          <w:rFonts w:ascii="Calibri" w:hAnsi="Calibri"/>
          <w:lang w:val="en-AU"/>
        </w:rPr>
        <w:t>Council has undertaken four community consultations since 2013 on a regional sports and aquatic centre in Mernda which have demonstrated significant community support for a facility. In the most recent consultation in 2020, 72% of survey respondents rated the centre’s importance at 7/10 and 45% rated it at 10/10.</w:t>
      </w:r>
    </w:p>
    <w:p w14:paraId="50A83EAC" w14:textId="77777777" w:rsidR="002F51EE" w:rsidRPr="002F51EE" w:rsidRDefault="002F51EE" w:rsidP="002F51EE">
      <w:pPr>
        <w:spacing w:line="276" w:lineRule="auto"/>
        <w:rPr>
          <w:rFonts w:ascii="Calibri" w:hAnsi="Calibri"/>
          <w:lang w:val="en-AU"/>
        </w:rPr>
      </w:pPr>
    </w:p>
    <w:p w14:paraId="61793FF2" w14:textId="77777777" w:rsidR="002F51EE" w:rsidRPr="002F51EE" w:rsidRDefault="00C474AC" w:rsidP="002F51EE">
      <w:pPr>
        <w:spacing w:line="276" w:lineRule="auto"/>
        <w:rPr>
          <w:rFonts w:ascii="Calibri" w:hAnsi="Calibri"/>
          <w:lang w:val="en-AU"/>
        </w:rPr>
      </w:pPr>
      <w:r w:rsidRPr="002F51EE">
        <w:rPr>
          <w:rFonts w:ascii="Calibri" w:hAnsi="Calibri"/>
          <w:lang w:val="en-AU"/>
        </w:rPr>
        <w:t>Council will continue to identify and consult with key stakeholders during each stage of the project, including the design development stage</w:t>
      </w:r>
      <w:r w:rsidR="000E20B1">
        <w:rPr>
          <w:rFonts w:ascii="Calibri" w:hAnsi="Calibri"/>
          <w:lang w:val="en-AU"/>
        </w:rPr>
        <w:t>. T</w:t>
      </w:r>
      <w:r w:rsidRPr="002F51EE">
        <w:rPr>
          <w:rFonts w:ascii="Calibri" w:hAnsi="Calibri"/>
          <w:lang w:val="en-AU"/>
        </w:rPr>
        <w:t>his</w:t>
      </w:r>
      <w:r w:rsidR="000E20B1">
        <w:rPr>
          <w:rFonts w:ascii="Calibri" w:hAnsi="Calibri"/>
          <w:lang w:val="en-AU"/>
        </w:rPr>
        <w:t xml:space="preserve"> will</w:t>
      </w:r>
      <w:r w:rsidRPr="002F51EE">
        <w:rPr>
          <w:rFonts w:ascii="Calibri" w:hAnsi="Calibri"/>
          <w:lang w:val="en-AU"/>
        </w:rPr>
        <w:t xml:space="preserve"> include development of stakeholder reference groups by the project team to inform key development stages.</w:t>
      </w:r>
    </w:p>
    <w:p w14:paraId="03972399" w14:textId="77777777" w:rsidR="002F51EE" w:rsidRPr="002F51EE" w:rsidRDefault="002F51EE" w:rsidP="002F51EE">
      <w:pPr>
        <w:spacing w:line="276" w:lineRule="auto"/>
        <w:rPr>
          <w:rFonts w:ascii="Calibri" w:hAnsi="Calibri"/>
          <w:lang w:val="en-AU"/>
        </w:rPr>
      </w:pPr>
    </w:p>
    <w:p w14:paraId="583D61A6" w14:textId="77777777" w:rsidR="002F51EE" w:rsidRPr="002F51EE" w:rsidRDefault="00C474AC" w:rsidP="002F51EE">
      <w:pPr>
        <w:spacing w:line="276" w:lineRule="auto"/>
        <w:rPr>
          <w:rFonts w:ascii="Calibri" w:hAnsi="Calibri"/>
          <w:sz w:val="22"/>
          <w:szCs w:val="22"/>
          <w:lang w:val="en-AU"/>
        </w:rPr>
      </w:pPr>
      <w:r w:rsidRPr="002F51EE">
        <w:rPr>
          <w:rFonts w:ascii="Calibri" w:hAnsi="Calibri"/>
          <w:lang w:val="en-AU"/>
        </w:rPr>
        <w:t>It will be important to manage community expectations around the delivery and timeframe of this high-profile project throughout its lifespan.</w:t>
      </w:r>
    </w:p>
    <w:p w14:paraId="45D7F891" w14:textId="77777777" w:rsidR="002F51EE" w:rsidRPr="002F51EE" w:rsidRDefault="002F51EE" w:rsidP="002F51EE">
      <w:pPr>
        <w:spacing w:line="276" w:lineRule="auto"/>
        <w:rPr>
          <w:rFonts w:ascii="Calibri" w:hAnsi="Calibri"/>
          <w:lang w:val="en-AU"/>
        </w:rPr>
      </w:pPr>
    </w:p>
    <w:p w14:paraId="0967B5A9" w14:textId="77777777" w:rsidR="002F51EE" w:rsidRPr="002F51EE" w:rsidRDefault="00C474AC" w:rsidP="002F51EE">
      <w:pPr>
        <w:spacing w:line="276" w:lineRule="auto"/>
        <w:rPr>
          <w:rFonts w:ascii="Calibri" w:hAnsi="Calibri"/>
          <w:lang w:val="en-AU"/>
        </w:rPr>
      </w:pPr>
      <w:r w:rsidRPr="002F51EE">
        <w:rPr>
          <w:rFonts w:ascii="Calibri" w:hAnsi="Calibri"/>
          <w:lang w:val="en-AU"/>
        </w:rPr>
        <w:t>Council will ensure</w:t>
      </w:r>
      <w:r w:rsidR="009211CE">
        <w:rPr>
          <w:rFonts w:ascii="Calibri" w:hAnsi="Calibri"/>
          <w:lang w:val="en-AU"/>
        </w:rPr>
        <w:t xml:space="preserve"> the</w:t>
      </w:r>
      <w:r w:rsidRPr="002F51EE">
        <w:rPr>
          <w:rFonts w:ascii="Calibri" w:hAnsi="Calibri"/>
          <w:lang w:val="en-AU"/>
        </w:rPr>
        <w:t xml:space="preserve"> community is kept informed about the project and its progress as well as Council’s advocacy efforts via Council’s communication and community engagement channels.</w:t>
      </w:r>
    </w:p>
    <w:p w14:paraId="6AB0C5D8" w14:textId="77777777" w:rsidR="002F51EE" w:rsidRPr="002F51EE" w:rsidRDefault="00C474AC" w:rsidP="002F51EE">
      <w:pPr>
        <w:keepNext/>
        <w:shd w:val="clear" w:color="auto" w:fill="003266"/>
        <w:spacing w:before="120" w:after="120" w:line="276" w:lineRule="auto"/>
        <w:outlineLvl w:val="0"/>
        <w:rPr>
          <w:rFonts w:ascii="Calibri" w:eastAsia="Calibri" w:hAnsi="Calibri" w:cs="Calibri"/>
          <w:b/>
          <w:bCs/>
          <w:color w:val="FFFFFF"/>
          <w:lang w:val="en-AU"/>
        </w:rPr>
      </w:pPr>
      <w:r w:rsidRPr="002F51EE">
        <w:rPr>
          <w:rFonts w:ascii="Calibri" w:eastAsia="Calibri" w:hAnsi="Calibri"/>
          <w:b/>
          <w:color w:val="FFFFFF" w:themeColor="background1"/>
          <w:lang w:val="en-AU"/>
        </w:rPr>
        <w:lastRenderedPageBreak/>
        <w:t xml:space="preserve"> Alignment to Community Plan, Policies or Strategies</w:t>
      </w:r>
    </w:p>
    <w:p w14:paraId="1AA2EB2E"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Alignment to Whittlesea 2040 and Community Plan 2021-2025:</w:t>
      </w:r>
    </w:p>
    <w:p w14:paraId="7724F2EA" w14:textId="77777777" w:rsidR="0003338A" w:rsidRDefault="00C474AC" w:rsidP="0003338A">
      <w:pPr>
        <w:spacing w:before="240" w:after="60" w:line="276" w:lineRule="auto"/>
        <w:rPr>
          <w:rFonts w:ascii="Calibri" w:eastAsia="Calibri" w:hAnsi="Calibri" w:cs="Calibri"/>
          <w:b/>
          <w:bCs/>
          <w:color w:val="000000"/>
          <w:lang w:val="en-AU"/>
        </w:rPr>
      </w:pPr>
      <w:r w:rsidRPr="002F51EE">
        <w:rPr>
          <w:rFonts w:ascii="Calibri" w:eastAsia="Calibri" w:hAnsi="Calibri" w:cs="Calibri"/>
          <w:b/>
          <w:bCs/>
          <w:color w:val="000000"/>
          <w:lang w:val="en-AU"/>
        </w:rPr>
        <w:t>Connected communities  </w:t>
      </w:r>
    </w:p>
    <w:p w14:paraId="5F87E57B"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We work to foster and inclusive, healthy, safe and welcoming community where all ways of life are celebrated and supported</w:t>
      </w:r>
    </w:p>
    <w:p w14:paraId="7B7B7DDD" w14:textId="77777777" w:rsidR="002F51EE" w:rsidRPr="002F51EE" w:rsidRDefault="002F51EE" w:rsidP="002F51EE">
      <w:pPr>
        <w:spacing w:line="276" w:lineRule="auto"/>
        <w:rPr>
          <w:rFonts w:ascii="Calibri" w:eastAsia="Calibri" w:hAnsi="Calibri" w:cs="Calibri"/>
          <w:lang w:val="en-AU"/>
        </w:rPr>
      </w:pPr>
    </w:p>
    <w:p w14:paraId="4B9893DA"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The provision of leisure and aquatic facilities within the municipality strongly aligns with the</w:t>
      </w:r>
    </w:p>
    <w:p w14:paraId="376CE2BE"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Whittlesea 2040 strategic priority of ‘Connected Community’ as the provision of sport and</w:t>
      </w:r>
    </w:p>
    <w:p w14:paraId="674376FA"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recreation infrastructure supports the key directions of encouraging a socially cohesive,</w:t>
      </w:r>
    </w:p>
    <w:p w14:paraId="22383A80"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participating and healthy and safe community. This project is identified in two key initiatives</w:t>
      </w:r>
    </w:p>
    <w:p w14:paraId="622906A2"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in the Community Plan 2021-2025:</w:t>
      </w:r>
    </w:p>
    <w:p w14:paraId="5AF04F4A" w14:textId="77777777" w:rsidR="002F51EE" w:rsidRPr="002F51EE" w:rsidRDefault="002F51EE" w:rsidP="002F51EE">
      <w:pPr>
        <w:spacing w:line="276" w:lineRule="auto"/>
        <w:rPr>
          <w:rFonts w:ascii="Calibri" w:eastAsia="Calibri" w:hAnsi="Calibri" w:cs="Calibri"/>
          <w:lang w:val="en-AU"/>
        </w:rPr>
      </w:pPr>
    </w:p>
    <w:p w14:paraId="501EACF0"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1. Commence construction of a leisure and wellbeing facility in Mernda; and</w:t>
      </w:r>
    </w:p>
    <w:p w14:paraId="43DD51F9"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2. Build additional outdoor netball courts in a number of neighbourhoods including</w:t>
      </w:r>
    </w:p>
    <w:p w14:paraId="1C9E8EAF"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Epping, Doreen, Mill Park, Whittlesea, South Morang and Mernda.</w:t>
      </w:r>
    </w:p>
    <w:p w14:paraId="09D47F28" w14:textId="77777777" w:rsidR="002F51EE" w:rsidRPr="002F51EE" w:rsidRDefault="002F51EE" w:rsidP="002F51EE">
      <w:pPr>
        <w:spacing w:line="276" w:lineRule="auto"/>
        <w:rPr>
          <w:rFonts w:ascii="Calibri" w:eastAsia="Calibri" w:hAnsi="Calibri" w:cs="Calibri"/>
          <w:lang w:val="en-AU"/>
        </w:rPr>
      </w:pPr>
    </w:p>
    <w:p w14:paraId="381EE21F"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The Community Plan Action Plan 2021-22 includes an action to advocate for a regional</w:t>
      </w:r>
    </w:p>
    <w:p w14:paraId="13D588C5"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indoor netball basketball centre. Community Plan consultation identified that to help</w:t>
      </w:r>
    </w:p>
    <w:p w14:paraId="01ECA850"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recovery from COVID-19, the community asked Council to focus on:</w:t>
      </w:r>
    </w:p>
    <w:p w14:paraId="6F01C81F" w14:textId="77777777" w:rsidR="002F51EE" w:rsidRPr="002F51EE" w:rsidRDefault="00C474AC" w:rsidP="002F51EE">
      <w:pPr>
        <w:numPr>
          <w:ilvl w:val="0"/>
          <w:numId w:val="51"/>
        </w:numPr>
        <w:spacing w:line="276" w:lineRule="auto"/>
        <w:rPr>
          <w:rFonts w:ascii="Calibri" w:eastAsia="Calibri" w:hAnsi="Calibri" w:cs="Calibri"/>
          <w:szCs w:val="20"/>
          <w:lang w:val="en-AU"/>
        </w:rPr>
      </w:pPr>
      <w:r w:rsidRPr="002F51EE">
        <w:rPr>
          <w:rFonts w:ascii="Calibri" w:eastAsia="Calibri" w:hAnsi="Calibri" w:cs="Calibri"/>
          <w:szCs w:val="20"/>
          <w:lang w:val="en-AU"/>
        </w:rPr>
        <w:t>Health promotion, emphasising mental health and wellbeing; natural environments and green open space; connected walking and cycling paths and trails, safety in public places and opportunities for social connection and exercise.</w:t>
      </w:r>
    </w:p>
    <w:p w14:paraId="32673CE9" w14:textId="77777777" w:rsidR="002F51EE" w:rsidRPr="002F51EE" w:rsidRDefault="00C474AC" w:rsidP="002F51EE">
      <w:pPr>
        <w:numPr>
          <w:ilvl w:val="0"/>
          <w:numId w:val="52"/>
        </w:numPr>
        <w:spacing w:line="276" w:lineRule="auto"/>
        <w:rPr>
          <w:rFonts w:ascii="Calibri" w:eastAsia="Calibri" w:hAnsi="Calibri" w:cs="Calibri"/>
          <w:szCs w:val="20"/>
          <w:lang w:val="en-AU"/>
        </w:rPr>
      </w:pPr>
      <w:r w:rsidRPr="002F51EE">
        <w:rPr>
          <w:rFonts w:ascii="Calibri" w:eastAsia="Calibri" w:hAnsi="Calibri" w:cs="Calibri"/>
          <w:szCs w:val="20"/>
          <w:lang w:val="en-AU"/>
        </w:rPr>
        <w:t>Community connections, including supporting vulnerable people and providing facilities and spaces for groups of people to meet.</w:t>
      </w:r>
    </w:p>
    <w:p w14:paraId="3D987390" w14:textId="77777777" w:rsidR="002F51EE" w:rsidRPr="002F51EE" w:rsidRDefault="002F51EE" w:rsidP="002F51EE">
      <w:pPr>
        <w:spacing w:line="276" w:lineRule="auto"/>
        <w:rPr>
          <w:rFonts w:ascii="Calibri" w:eastAsia="Calibri" w:hAnsi="Calibri" w:cs="Calibri"/>
          <w:lang w:val="en-AU"/>
        </w:rPr>
      </w:pPr>
    </w:p>
    <w:p w14:paraId="1C9628A4"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The proposed facility also aligns with the following Council-endorsed policies and key strategy documents:</w:t>
      </w:r>
    </w:p>
    <w:p w14:paraId="47A1E070" w14:textId="77777777" w:rsidR="002F51EE" w:rsidRPr="002F51EE" w:rsidRDefault="00C474AC" w:rsidP="002F51EE">
      <w:pPr>
        <w:numPr>
          <w:ilvl w:val="0"/>
          <w:numId w:val="52"/>
        </w:numPr>
        <w:spacing w:line="276" w:lineRule="auto"/>
        <w:rPr>
          <w:rFonts w:ascii="Calibri" w:eastAsia="MS Mincho" w:hAnsi="Calibri" w:cs="Arial"/>
          <w:lang w:val="en-AU"/>
        </w:rPr>
      </w:pPr>
      <w:r w:rsidRPr="002F51EE">
        <w:rPr>
          <w:rFonts w:asciiTheme="minorHAnsi" w:eastAsia="MS Mincho" w:hAnsiTheme="minorHAnsi" w:cs="Arial"/>
          <w:szCs w:val="20"/>
          <w:lang w:val="en-AU"/>
        </w:rPr>
        <w:t xml:space="preserve">Whittlesea 2040: </w:t>
      </w:r>
      <w:r w:rsidRPr="002F51EE">
        <w:rPr>
          <w:rFonts w:asciiTheme="minorHAnsi" w:eastAsia="MS Mincho" w:hAnsiTheme="minorHAnsi" w:cs="Arial"/>
          <w:i/>
          <w:iCs/>
          <w:szCs w:val="20"/>
          <w:lang w:val="en-AU"/>
        </w:rPr>
        <w:t>A Place for All</w:t>
      </w:r>
      <w:r w:rsidRPr="002F51EE">
        <w:rPr>
          <w:rFonts w:asciiTheme="minorHAnsi" w:eastAsia="MS Mincho" w:hAnsiTheme="minorHAnsi" w:cs="Arial"/>
          <w:szCs w:val="20"/>
          <w:lang w:val="en-AU"/>
        </w:rPr>
        <w:t xml:space="preserve">, 2019 </w:t>
      </w:r>
    </w:p>
    <w:p w14:paraId="282BFFC2" w14:textId="77777777" w:rsidR="002F51EE" w:rsidRPr="002F51EE" w:rsidRDefault="00C474AC" w:rsidP="002F51EE">
      <w:pPr>
        <w:numPr>
          <w:ilvl w:val="0"/>
          <w:numId w:val="52"/>
        </w:numPr>
        <w:spacing w:line="276" w:lineRule="auto"/>
        <w:rPr>
          <w:rFonts w:ascii="Calibri" w:eastAsia="MS Mincho" w:hAnsi="Calibri"/>
          <w:szCs w:val="20"/>
          <w:lang w:val="en-AU"/>
        </w:rPr>
      </w:pPr>
      <w:r w:rsidRPr="002F51EE">
        <w:rPr>
          <w:rFonts w:asciiTheme="minorHAnsi" w:eastAsia="MS Mincho" w:hAnsiTheme="minorHAnsi" w:cs="Arial"/>
          <w:szCs w:val="20"/>
          <w:lang w:val="en-AU"/>
        </w:rPr>
        <w:t xml:space="preserve">Community Plan 2021-2015 </w:t>
      </w:r>
    </w:p>
    <w:p w14:paraId="3AFF6B80" w14:textId="77777777" w:rsidR="002F51EE" w:rsidRPr="002F51EE" w:rsidRDefault="00C474AC" w:rsidP="002F51EE">
      <w:pPr>
        <w:numPr>
          <w:ilvl w:val="0"/>
          <w:numId w:val="52"/>
        </w:numPr>
        <w:spacing w:line="276" w:lineRule="auto"/>
        <w:rPr>
          <w:rFonts w:ascii="Calibri" w:eastAsia="MS Mincho" w:hAnsi="Calibri" w:cs="Arial"/>
          <w:lang w:val="en-AU"/>
        </w:rPr>
      </w:pPr>
      <w:r w:rsidRPr="002F51EE">
        <w:rPr>
          <w:rFonts w:asciiTheme="minorHAnsi" w:eastAsia="MS Mincho" w:hAnsiTheme="minorHAnsi" w:cs="Arial"/>
          <w:lang w:val="en-AU"/>
        </w:rPr>
        <w:t xml:space="preserve">Mernda Aquatic Centre Planning Study, 2018 </w:t>
      </w:r>
    </w:p>
    <w:p w14:paraId="73CBE5EA" w14:textId="77777777" w:rsidR="002F51EE" w:rsidRPr="002F51EE" w:rsidRDefault="00C474AC" w:rsidP="002F51EE">
      <w:pPr>
        <w:numPr>
          <w:ilvl w:val="0"/>
          <w:numId w:val="52"/>
        </w:numPr>
        <w:spacing w:line="276" w:lineRule="auto"/>
        <w:rPr>
          <w:rFonts w:ascii="Calibri" w:hAnsi="Calibri"/>
          <w:lang w:val="en-AU"/>
        </w:rPr>
      </w:pPr>
      <w:r w:rsidRPr="002F51EE">
        <w:rPr>
          <w:rFonts w:asciiTheme="minorHAnsi" w:eastAsia="MS Mincho" w:hAnsiTheme="minorHAnsi" w:cs="Arial"/>
          <w:lang w:val="en-AU"/>
        </w:rPr>
        <w:t>Major Leisure and Aquatic Facility Strategy, 2014</w:t>
      </w:r>
    </w:p>
    <w:p w14:paraId="704028BB" w14:textId="77777777" w:rsidR="002F51EE" w:rsidRPr="002F51EE" w:rsidRDefault="00C474AC" w:rsidP="002F51EE">
      <w:pPr>
        <w:numPr>
          <w:ilvl w:val="0"/>
          <w:numId w:val="52"/>
        </w:numPr>
        <w:spacing w:line="276" w:lineRule="auto"/>
        <w:rPr>
          <w:rFonts w:ascii="Calibri" w:eastAsia="MS Mincho" w:hAnsi="Calibri" w:cs="Arial"/>
          <w:szCs w:val="20"/>
          <w:lang w:val="en-AU"/>
        </w:rPr>
      </w:pPr>
      <w:r w:rsidRPr="002F51EE">
        <w:rPr>
          <w:rFonts w:asciiTheme="minorHAnsi" w:eastAsia="MS Mincho" w:hAnsiTheme="minorHAnsi" w:cs="Arial"/>
          <w:szCs w:val="20"/>
          <w:lang w:val="en-AU"/>
        </w:rPr>
        <w:t>Mernda Strategy Plan 2011 (amended 2016)</w:t>
      </w:r>
    </w:p>
    <w:p w14:paraId="68678F55" w14:textId="77777777" w:rsidR="002F51EE" w:rsidRPr="002F51EE" w:rsidRDefault="00C474AC" w:rsidP="002F51EE">
      <w:pPr>
        <w:numPr>
          <w:ilvl w:val="0"/>
          <w:numId w:val="52"/>
        </w:numPr>
        <w:spacing w:line="276" w:lineRule="auto"/>
        <w:rPr>
          <w:rFonts w:ascii="Calibri" w:eastAsia="MS Mincho" w:hAnsi="Calibri" w:cs="Arial"/>
          <w:lang w:val="en-AU"/>
        </w:rPr>
      </w:pPr>
      <w:r w:rsidRPr="002F51EE">
        <w:rPr>
          <w:rFonts w:asciiTheme="minorHAnsi" w:eastAsia="MS Mincho" w:hAnsiTheme="minorHAnsi" w:cs="Arial"/>
          <w:szCs w:val="20"/>
          <w:lang w:val="en-AU"/>
        </w:rPr>
        <w:t xml:space="preserve">Mernda Regional Recreation Reserve Master Plan, 2011 (draft) </w:t>
      </w:r>
    </w:p>
    <w:p w14:paraId="67F2A464" w14:textId="77777777" w:rsidR="002F51EE" w:rsidRPr="002F51EE" w:rsidRDefault="00C474AC" w:rsidP="002F51EE">
      <w:pPr>
        <w:numPr>
          <w:ilvl w:val="0"/>
          <w:numId w:val="52"/>
        </w:numPr>
        <w:spacing w:line="276" w:lineRule="auto"/>
        <w:rPr>
          <w:rFonts w:ascii="Calibri" w:eastAsia="Calibri" w:hAnsi="Calibri"/>
          <w:szCs w:val="20"/>
          <w:lang w:val="en-AU"/>
        </w:rPr>
      </w:pPr>
      <w:r w:rsidRPr="002F51EE">
        <w:rPr>
          <w:rFonts w:asciiTheme="minorHAnsi" w:eastAsia="MS Mincho" w:hAnsiTheme="minorHAnsi" w:cs="Arial"/>
          <w:szCs w:val="20"/>
          <w:lang w:val="en-AU"/>
        </w:rPr>
        <w:t>Whittlesea Netball and Basketball Plan 2019-2041</w:t>
      </w:r>
    </w:p>
    <w:p w14:paraId="62997B79" w14:textId="77777777" w:rsidR="002F51EE" w:rsidRPr="002F51EE" w:rsidRDefault="00C474AC" w:rsidP="002F51EE">
      <w:pPr>
        <w:numPr>
          <w:ilvl w:val="0"/>
          <w:numId w:val="52"/>
        </w:numPr>
        <w:spacing w:line="276" w:lineRule="auto"/>
        <w:rPr>
          <w:rFonts w:ascii="Calibri" w:eastAsia="MS Mincho" w:hAnsi="Calibri" w:cs="Arial"/>
          <w:szCs w:val="20"/>
          <w:lang w:val="en-AU"/>
        </w:rPr>
      </w:pPr>
      <w:r w:rsidRPr="002F51EE">
        <w:rPr>
          <w:rFonts w:asciiTheme="minorHAnsi" w:eastAsia="MS Mincho" w:hAnsiTheme="minorHAnsi" w:cs="Arial"/>
          <w:szCs w:val="20"/>
          <w:lang w:val="en-AU"/>
        </w:rPr>
        <w:t>Active Whittlesea Policy, 2019</w:t>
      </w:r>
    </w:p>
    <w:p w14:paraId="3522C76B" w14:textId="77777777" w:rsidR="002F51EE" w:rsidRPr="002F51EE" w:rsidRDefault="00C474AC" w:rsidP="002F51EE">
      <w:pPr>
        <w:numPr>
          <w:ilvl w:val="0"/>
          <w:numId w:val="52"/>
        </w:numPr>
        <w:spacing w:line="276" w:lineRule="auto"/>
        <w:rPr>
          <w:rFonts w:ascii="Calibri" w:eastAsia="MS Mincho" w:hAnsi="Calibri" w:cs="Arial"/>
          <w:lang w:val="en-AU"/>
        </w:rPr>
      </w:pPr>
      <w:r w:rsidRPr="002F51EE">
        <w:rPr>
          <w:rFonts w:asciiTheme="minorHAnsi" w:eastAsia="MS Mincho" w:hAnsiTheme="minorHAnsi" w:cs="Arial"/>
          <w:szCs w:val="20"/>
          <w:lang w:val="en-AU"/>
        </w:rPr>
        <w:t xml:space="preserve">Whittlesea Water for All 2020 – 2030 </w:t>
      </w:r>
    </w:p>
    <w:p w14:paraId="12493462" w14:textId="77777777" w:rsidR="002F51EE" w:rsidRPr="002F51EE" w:rsidRDefault="00C474AC" w:rsidP="002F51EE">
      <w:pPr>
        <w:numPr>
          <w:ilvl w:val="0"/>
          <w:numId w:val="52"/>
        </w:numPr>
        <w:spacing w:line="276" w:lineRule="auto"/>
        <w:rPr>
          <w:rFonts w:ascii="Calibri" w:eastAsia="Calibri" w:hAnsi="Calibri"/>
          <w:szCs w:val="20"/>
          <w:lang w:val="en-AU"/>
        </w:rPr>
      </w:pPr>
      <w:r w:rsidRPr="002F51EE">
        <w:rPr>
          <w:rFonts w:asciiTheme="minorHAnsi" w:eastAsia="MS Mincho" w:hAnsiTheme="minorHAnsi" w:cs="Arial"/>
          <w:szCs w:val="20"/>
          <w:lang w:val="en-AU"/>
        </w:rPr>
        <w:t>Zero Net Emissions Plan 2022</w:t>
      </w:r>
    </w:p>
    <w:p w14:paraId="1D6B4548" w14:textId="77777777" w:rsidR="002F51EE" w:rsidRPr="002F51EE" w:rsidRDefault="00C474AC" w:rsidP="002F51EE">
      <w:pPr>
        <w:keepNext/>
        <w:shd w:val="clear" w:color="auto" w:fill="003266"/>
        <w:spacing w:before="120" w:after="120" w:line="276" w:lineRule="auto"/>
        <w:outlineLvl w:val="0"/>
        <w:rPr>
          <w:rFonts w:ascii="Calibri" w:eastAsia="Calibri" w:hAnsi="Calibri"/>
          <w:b/>
          <w:color w:val="FFFFFF"/>
          <w:lang w:val="en-AU"/>
        </w:rPr>
      </w:pPr>
      <w:r w:rsidRPr="002F51EE">
        <w:rPr>
          <w:rFonts w:ascii="Calibri" w:eastAsia="Calibri" w:hAnsi="Calibri"/>
          <w:b/>
          <w:color w:val="FFFFFF" w:themeColor="background1"/>
          <w:lang w:val="en-AU"/>
        </w:rPr>
        <w:lastRenderedPageBreak/>
        <w:t xml:space="preserve"> Considerations</w:t>
      </w:r>
    </w:p>
    <w:p w14:paraId="374D9F0B" w14:textId="77777777" w:rsidR="002F51EE" w:rsidRPr="002F51EE" w:rsidRDefault="00C474AC" w:rsidP="002F51EE">
      <w:pPr>
        <w:keepNext/>
        <w:spacing w:before="240" w:after="60" w:line="276" w:lineRule="auto"/>
        <w:outlineLvl w:val="1"/>
        <w:rPr>
          <w:rFonts w:ascii="Calibri" w:eastAsia="Calibri" w:hAnsi="Calibri" w:cs="Calibri"/>
          <w:b/>
          <w:bCs/>
          <w:color w:val="000000"/>
          <w:lang w:val="en-AU"/>
        </w:rPr>
      </w:pPr>
      <w:r w:rsidRPr="002F51EE">
        <w:rPr>
          <w:rFonts w:ascii="Calibri" w:eastAsia="Calibri" w:hAnsi="Calibri" w:cs="Calibri"/>
          <w:b/>
          <w:bCs/>
          <w:color w:val="000000" w:themeColor="text1"/>
          <w:lang w:val="en-AU"/>
        </w:rPr>
        <w:t>Environmental</w:t>
      </w:r>
    </w:p>
    <w:p w14:paraId="37DB3234" w14:textId="77777777" w:rsidR="002F51EE" w:rsidRPr="002F51EE" w:rsidRDefault="00C474AC" w:rsidP="002F51EE">
      <w:pPr>
        <w:spacing w:before="160" w:after="100" w:line="276" w:lineRule="auto"/>
        <w:rPr>
          <w:rFonts w:ascii="Arial" w:eastAsia="MS Mincho" w:hAnsi="Arial"/>
          <w:b/>
          <w:bCs/>
          <w:i/>
          <w:iCs/>
          <w:spacing w:val="2"/>
          <w:sz w:val="20"/>
          <w:szCs w:val="20"/>
          <w:lang w:val="en-AU" w:eastAsia="en-AU"/>
        </w:rPr>
      </w:pPr>
      <w:r w:rsidRPr="002F51EE">
        <w:rPr>
          <w:rFonts w:ascii="Arial" w:eastAsia="MS Mincho" w:hAnsi="Arial"/>
          <w:b/>
          <w:bCs/>
          <w:i/>
          <w:iCs/>
          <w:spacing w:val="2"/>
          <w:sz w:val="20"/>
          <w:szCs w:val="20"/>
          <w:lang w:val="en-AU" w:eastAsia="en-AU"/>
        </w:rPr>
        <w:t>Environmental and cultural heritage investigations</w:t>
      </w:r>
    </w:p>
    <w:p w14:paraId="6F21BA1F" w14:textId="77777777" w:rsidR="002F51EE" w:rsidRDefault="00C474AC" w:rsidP="0003338A">
      <w:pPr>
        <w:spacing w:line="276" w:lineRule="auto"/>
        <w:rPr>
          <w:rFonts w:ascii="Calibri" w:hAnsi="Calibri"/>
          <w:lang w:val="en-AU"/>
        </w:rPr>
      </w:pPr>
      <w:r w:rsidRPr="002F51EE">
        <w:rPr>
          <w:rFonts w:ascii="Calibri" w:hAnsi="Calibri"/>
          <w:lang w:val="en-AU"/>
        </w:rPr>
        <w:t>Council engaged relevant independent consultants to undertake flora and fauna studies, heritage investigations and a Cultural Heritage Management Plan (CHMP) for the Mernda Sports Hub site</w:t>
      </w:r>
      <w:r w:rsidR="009211CE">
        <w:rPr>
          <w:rFonts w:ascii="Calibri" w:hAnsi="Calibri"/>
          <w:lang w:val="en-AU"/>
        </w:rPr>
        <w:t xml:space="preserve"> on which RSAC will be located</w:t>
      </w:r>
      <w:r w:rsidRPr="002F51EE">
        <w:rPr>
          <w:rFonts w:ascii="Calibri" w:hAnsi="Calibri"/>
          <w:lang w:val="en-AU"/>
        </w:rPr>
        <w:t>.</w:t>
      </w:r>
    </w:p>
    <w:p w14:paraId="7BEE312B" w14:textId="77777777" w:rsidR="0003338A" w:rsidRPr="002F51EE" w:rsidRDefault="0003338A" w:rsidP="0003338A">
      <w:pPr>
        <w:spacing w:line="276" w:lineRule="auto"/>
        <w:rPr>
          <w:rFonts w:ascii="Calibri" w:hAnsi="Calibri"/>
          <w:lang w:val="en-AU"/>
        </w:rPr>
      </w:pPr>
    </w:p>
    <w:p w14:paraId="66465A97" w14:textId="77777777" w:rsidR="0000143F" w:rsidRDefault="00C474AC" w:rsidP="0000143F">
      <w:pPr>
        <w:spacing w:line="276" w:lineRule="auto"/>
        <w:rPr>
          <w:rFonts w:ascii="Calibri" w:hAnsi="Calibri"/>
          <w:lang w:val="en-AU"/>
        </w:rPr>
      </w:pPr>
      <w:r w:rsidRPr="002F51EE">
        <w:rPr>
          <w:rFonts w:ascii="Calibri" w:hAnsi="Calibri"/>
          <w:lang w:val="en-AU"/>
        </w:rPr>
        <w:t xml:space="preserve">The findings of these investigations are provided in </w:t>
      </w:r>
      <w:r w:rsidRPr="002F51EE">
        <w:rPr>
          <w:rFonts w:ascii="Calibri" w:hAnsi="Calibri"/>
          <w:b/>
          <w:bCs/>
          <w:lang w:val="en-AU"/>
        </w:rPr>
        <w:t>Attachment One, Section 7</w:t>
      </w:r>
      <w:r w:rsidRPr="002F51EE">
        <w:rPr>
          <w:rFonts w:ascii="Calibri" w:hAnsi="Calibri"/>
          <w:lang w:val="en-AU"/>
        </w:rPr>
        <w:t xml:space="preserve"> as well as actions Council will undertake to mitigate any potential environmental and cultural heritage impacts. </w:t>
      </w:r>
    </w:p>
    <w:p w14:paraId="08821571" w14:textId="44254EA1" w:rsidR="002F51EE" w:rsidRPr="002F51EE" w:rsidRDefault="00C474AC" w:rsidP="0000143F">
      <w:pPr>
        <w:spacing w:before="240" w:after="60" w:line="276" w:lineRule="auto"/>
        <w:rPr>
          <w:rFonts w:ascii="Arial" w:eastAsia="MS Mincho" w:hAnsi="Arial"/>
          <w:b/>
          <w:bCs/>
          <w:i/>
          <w:iCs/>
          <w:spacing w:val="2"/>
          <w:sz w:val="20"/>
          <w:szCs w:val="20"/>
          <w:lang w:val="en-AU" w:eastAsia="en-AU"/>
        </w:rPr>
      </w:pPr>
      <w:r w:rsidRPr="002F51EE">
        <w:rPr>
          <w:rFonts w:ascii="Arial" w:eastAsia="MS Mincho" w:hAnsi="Arial"/>
          <w:b/>
          <w:bCs/>
          <w:i/>
          <w:iCs/>
          <w:spacing w:val="2"/>
          <w:sz w:val="20"/>
          <w:szCs w:val="20"/>
          <w:lang w:val="en-AU" w:eastAsia="en-AU"/>
        </w:rPr>
        <w:t>Environmentally Sustainable Design (ESD)</w:t>
      </w:r>
    </w:p>
    <w:p w14:paraId="017D41BB" w14:textId="77777777" w:rsidR="002F51EE" w:rsidRDefault="00C474AC" w:rsidP="0003338A">
      <w:pPr>
        <w:spacing w:line="276" w:lineRule="auto"/>
        <w:rPr>
          <w:rFonts w:ascii="Calibri" w:hAnsi="Calibri"/>
          <w:lang w:val="en-AU"/>
        </w:rPr>
      </w:pPr>
      <w:r w:rsidRPr="002F51EE">
        <w:rPr>
          <w:rFonts w:ascii="Calibri" w:hAnsi="Calibri"/>
          <w:lang w:val="en-AU"/>
        </w:rPr>
        <w:t>The design for RSAC will support Council in achieving its zero-emission target by 2022 through energy efficiency, sourcing renewable energy (avoiding the use of natural gas) and sustainable building design including photovoltaic solar panels and rainwater collection. It will also incorporate water sensitive urban design elements.</w:t>
      </w:r>
    </w:p>
    <w:p w14:paraId="3D4F66D2" w14:textId="77777777" w:rsidR="0003338A" w:rsidRPr="002F51EE" w:rsidRDefault="0003338A" w:rsidP="0003338A">
      <w:pPr>
        <w:spacing w:line="276" w:lineRule="auto"/>
        <w:rPr>
          <w:rFonts w:ascii="Calibri" w:hAnsi="Calibri"/>
          <w:lang w:val="en-AU"/>
        </w:rPr>
      </w:pPr>
    </w:p>
    <w:p w14:paraId="2A284F7F" w14:textId="77777777" w:rsidR="002F51EE" w:rsidRPr="002F51EE" w:rsidRDefault="00C474AC" w:rsidP="0003338A">
      <w:pPr>
        <w:spacing w:line="276" w:lineRule="auto"/>
        <w:rPr>
          <w:rFonts w:ascii="Calibri" w:hAnsi="Calibri"/>
          <w:lang w:val="en-AU"/>
        </w:rPr>
      </w:pPr>
      <w:r w:rsidRPr="002F51EE">
        <w:rPr>
          <w:rFonts w:ascii="Calibri" w:hAnsi="Calibri"/>
          <w:lang w:val="en-AU"/>
        </w:rPr>
        <w:t xml:space="preserve">The cost estimates include a </w:t>
      </w:r>
      <w:r w:rsidR="009211CE">
        <w:rPr>
          <w:rFonts w:ascii="Calibri" w:hAnsi="Calibri"/>
          <w:lang w:val="en-AU"/>
        </w:rPr>
        <w:t>three</w:t>
      </w:r>
      <w:r w:rsidRPr="002F51EE">
        <w:rPr>
          <w:rFonts w:ascii="Calibri" w:hAnsi="Calibri"/>
          <w:lang w:val="en-AU"/>
        </w:rPr>
        <w:t xml:space="preserve"> per cent allowance for E</w:t>
      </w:r>
      <w:r w:rsidR="00CE3CFD">
        <w:rPr>
          <w:rFonts w:ascii="Calibri" w:hAnsi="Calibri"/>
          <w:lang w:val="en-AU"/>
        </w:rPr>
        <w:t>nvironmentally Sensitive Design (ES</w:t>
      </w:r>
      <w:r w:rsidRPr="002F51EE">
        <w:rPr>
          <w:rFonts w:ascii="Calibri" w:hAnsi="Calibri"/>
          <w:lang w:val="en-AU"/>
        </w:rPr>
        <w:t>D</w:t>
      </w:r>
      <w:r w:rsidR="00CE3CFD">
        <w:rPr>
          <w:rFonts w:ascii="Calibri" w:hAnsi="Calibri"/>
          <w:lang w:val="en-AU"/>
        </w:rPr>
        <w:t>)</w:t>
      </w:r>
      <w:r w:rsidRPr="002F51EE">
        <w:rPr>
          <w:rFonts w:ascii="Calibri" w:hAnsi="Calibri"/>
          <w:lang w:val="en-AU"/>
        </w:rPr>
        <w:t xml:space="preserve"> initiatives. ESD initiatives will be explored and refined through the detailed design process. </w:t>
      </w:r>
    </w:p>
    <w:p w14:paraId="677E8BD5" w14:textId="77777777" w:rsidR="002F51EE" w:rsidRPr="002F51EE" w:rsidRDefault="00C474AC" w:rsidP="002F51EE">
      <w:pPr>
        <w:keepNext/>
        <w:spacing w:before="240" w:after="60" w:line="276" w:lineRule="auto"/>
        <w:outlineLvl w:val="1"/>
        <w:rPr>
          <w:rFonts w:ascii="Calibri" w:eastAsia="Calibri" w:hAnsi="Calibri" w:cs="Calibri"/>
          <w:b/>
          <w:bCs/>
          <w:color w:val="000000"/>
          <w:lang w:val="en-AU"/>
        </w:rPr>
      </w:pPr>
      <w:r w:rsidRPr="002F51EE">
        <w:rPr>
          <w:rFonts w:ascii="Calibri" w:eastAsia="Calibri" w:hAnsi="Calibri" w:cs="Calibri"/>
          <w:b/>
          <w:bCs/>
          <w:color w:val="000000" w:themeColor="text1"/>
          <w:lang w:val="en-AU"/>
        </w:rPr>
        <w:t xml:space="preserve">Social, Cultural and Health </w:t>
      </w:r>
    </w:p>
    <w:p w14:paraId="7CC75C44"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 xml:space="preserve">RSAC will provide </w:t>
      </w:r>
      <w:r w:rsidRPr="002F51EE">
        <w:rPr>
          <w:rFonts w:ascii="Calibri" w:eastAsia="Calibri" w:hAnsi="Calibri" w:cs="Calibri"/>
          <w:lang w:val="en-AU"/>
        </w:rPr>
        <w:t xml:space="preserve">significant </w:t>
      </w:r>
      <w:r w:rsidRPr="002F51EE">
        <w:rPr>
          <w:rFonts w:ascii="Calibri" w:eastAsia="Calibri" w:hAnsi="Calibri" w:cs="Calibri"/>
          <w:color w:val="000000" w:themeColor="text1"/>
          <w:lang w:val="en-AU"/>
        </w:rPr>
        <w:t xml:space="preserve">opportunities for participation in active recreation, leisure activities and structured sport; resulting in positive physical, mental and social health outcomes for decades to come. </w:t>
      </w:r>
    </w:p>
    <w:p w14:paraId="072BA081" w14:textId="77777777" w:rsidR="002F51EE" w:rsidRPr="002F51EE" w:rsidRDefault="002F51EE" w:rsidP="002F51EE">
      <w:pPr>
        <w:spacing w:line="276" w:lineRule="auto"/>
        <w:rPr>
          <w:rFonts w:ascii="Calibri" w:eastAsia="Calibri" w:hAnsi="Calibri" w:cs="Calibri"/>
          <w:color w:val="000000"/>
          <w:lang w:val="en-AU"/>
        </w:rPr>
      </w:pPr>
    </w:p>
    <w:p w14:paraId="2FB93BD2" w14:textId="77777777" w:rsidR="002F51EE" w:rsidRPr="002F51EE" w:rsidRDefault="00C474AC" w:rsidP="002F51EE">
      <w:pPr>
        <w:spacing w:line="276" w:lineRule="auto"/>
        <w:contextualSpacing/>
        <w:rPr>
          <w:rFonts w:ascii="Calibri" w:eastAsia="Calibri" w:hAnsi="Calibri" w:cs="Calibri"/>
          <w:color w:val="000000"/>
          <w:lang w:val="en-AU"/>
        </w:rPr>
      </w:pPr>
      <w:r w:rsidRPr="002F51EE">
        <w:rPr>
          <w:rFonts w:ascii="Calibri" w:eastAsia="Calibri" w:hAnsi="Calibri" w:cs="Calibri"/>
          <w:color w:val="000000" w:themeColor="text1"/>
          <w:lang w:val="en-AU"/>
        </w:rPr>
        <w:t xml:space="preserve">As illustrated in Figure 2, investment in RSAC will deliver over $4.5 million of social value per year by providing a contemporary, industry leading aquatic, leisure and sports centre tailored to the needs of the City of Whittlesea community. Over a 30-year period, RSAC will deliver $784 million in social value. </w:t>
      </w:r>
      <w:r w:rsidR="00E67B8B">
        <w:rPr>
          <w:rFonts w:ascii="Calibri" w:eastAsia="Calibri" w:hAnsi="Calibri" w:cs="Calibri"/>
          <w:color w:val="000000" w:themeColor="text1"/>
          <w:lang w:val="en-AU"/>
        </w:rPr>
        <w:t>I</w:t>
      </w:r>
      <w:r w:rsidRPr="002F51EE">
        <w:rPr>
          <w:rFonts w:ascii="Calibri" w:eastAsia="Calibri" w:hAnsi="Calibri" w:cs="Calibri"/>
          <w:color w:val="000000" w:themeColor="text1"/>
          <w:lang w:val="en-AU"/>
        </w:rPr>
        <w:t>mproved physical activity and social engagement among City of Whittlesea residents would deliver exceptional health benefits</w:t>
      </w:r>
      <w:r w:rsidR="00E67B8B">
        <w:rPr>
          <w:rFonts w:ascii="Calibri" w:eastAsia="Calibri" w:hAnsi="Calibri" w:cs="Calibri"/>
          <w:color w:val="000000" w:themeColor="text1"/>
          <w:lang w:val="en-AU"/>
        </w:rPr>
        <w:t xml:space="preserve">. Relative to </w:t>
      </w:r>
      <w:r w:rsidR="00E67B8B" w:rsidRPr="002F51EE">
        <w:rPr>
          <w:rFonts w:ascii="Calibri" w:eastAsia="Calibri" w:hAnsi="Calibri" w:cs="Calibri"/>
          <w:color w:val="000000" w:themeColor="text1"/>
          <w:lang w:val="en-AU"/>
        </w:rPr>
        <w:t>comparable facilities</w:t>
      </w:r>
      <w:r w:rsidR="00E67B8B">
        <w:rPr>
          <w:rFonts w:ascii="Calibri" w:eastAsia="Calibri" w:hAnsi="Calibri" w:cs="Calibri"/>
          <w:color w:val="000000" w:themeColor="text1"/>
          <w:lang w:val="en-AU"/>
        </w:rPr>
        <w:t>, RSAC would be in t</w:t>
      </w:r>
      <w:r w:rsidRPr="002F51EE">
        <w:rPr>
          <w:rFonts w:ascii="Calibri" w:eastAsia="Calibri" w:hAnsi="Calibri" w:cs="Calibri"/>
          <w:color w:val="000000" w:themeColor="text1"/>
          <w:lang w:val="en-AU"/>
        </w:rPr>
        <w:t xml:space="preserve">he top 90 per cent for acute benefits and top 85 per cent for both chronic benefits and learn to swim benefits. </w:t>
      </w:r>
    </w:p>
    <w:p w14:paraId="7038C1A6" w14:textId="77777777" w:rsidR="002F51EE" w:rsidRPr="002F51EE" w:rsidRDefault="002F51EE" w:rsidP="002F51EE">
      <w:pPr>
        <w:spacing w:before="100" w:after="100" w:line="276" w:lineRule="auto"/>
        <w:contextualSpacing/>
        <w:rPr>
          <w:rFonts w:ascii="Calibri" w:eastAsia="Calibri" w:hAnsi="Calibri" w:cs="Calibri"/>
          <w:color w:val="000000"/>
          <w:lang w:val="en-AU"/>
        </w:rPr>
      </w:pPr>
    </w:p>
    <w:p w14:paraId="4C69FFC1" w14:textId="77777777" w:rsidR="002F51EE" w:rsidRPr="002F51EE" w:rsidRDefault="00C474AC" w:rsidP="002F51EE">
      <w:pPr>
        <w:spacing w:before="100" w:after="100" w:line="276" w:lineRule="auto"/>
        <w:ind w:left="360" w:hanging="360"/>
        <w:contextualSpacing/>
        <w:rPr>
          <w:rFonts w:ascii="Calibri" w:eastAsia="Calibri" w:hAnsi="Calibri" w:cs="Calibri"/>
          <w:color w:val="000000"/>
          <w:lang w:val="en-AU"/>
        </w:rPr>
      </w:pPr>
      <w:r w:rsidRPr="002F51EE">
        <w:rPr>
          <w:noProof/>
        </w:rPr>
        <w:lastRenderedPageBreak/>
        <w:drawing>
          <wp:inline distT="0" distB="0" distL="0" distR="0" wp14:anchorId="51D5FDD5" wp14:editId="1977B2F1">
            <wp:extent cx="5575300" cy="2988945"/>
            <wp:effectExtent l="0" t="0" r="6350" b="1905"/>
            <wp:docPr id="1089518902" name="Picture 2" descr="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04389" name="Picture 2" descr="image001.png"/>
                    <pic:cNvPicPr>
                      <a:picLocks noChangeAspect="1" noChangeArrowheads="1"/>
                    </pic:cNvPicPr>
                  </pic:nvPicPr>
                  <pic:blipFill>
                    <a:blip r:embed="rId60" r:link="rId61">
                      <a:extLst>
                        <a:ext uri="{28A0092B-C50C-407E-A947-70E740481C1C}">
                          <a14:useLocalDpi xmlns:a14="http://schemas.microsoft.com/office/drawing/2010/main" val="0"/>
                        </a:ext>
                      </a:extLst>
                    </a:blip>
                    <a:stretch>
                      <a:fillRect/>
                    </a:stretch>
                  </pic:blipFill>
                  <pic:spPr bwMode="auto">
                    <a:xfrm>
                      <a:off x="0" y="0"/>
                      <a:ext cx="5575300" cy="2988945"/>
                    </a:xfrm>
                    <a:prstGeom prst="rect">
                      <a:avLst/>
                    </a:prstGeom>
                    <a:noFill/>
                    <a:ln>
                      <a:noFill/>
                    </a:ln>
                  </pic:spPr>
                </pic:pic>
              </a:graphicData>
            </a:graphic>
          </wp:inline>
        </w:drawing>
      </w:r>
    </w:p>
    <w:p w14:paraId="19857219" w14:textId="77777777" w:rsidR="002F51EE" w:rsidRPr="002F51EE" w:rsidRDefault="002F51EE" w:rsidP="002F51EE">
      <w:pPr>
        <w:spacing w:before="100" w:after="100" w:line="276" w:lineRule="auto"/>
        <w:ind w:left="360" w:hanging="360"/>
        <w:contextualSpacing/>
        <w:rPr>
          <w:rFonts w:ascii="Calibri" w:eastAsia="Calibri" w:hAnsi="Calibri" w:cs="Calibri"/>
          <w:color w:val="000000"/>
          <w:lang w:val="en-AU"/>
        </w:rPr>
      </w:pPr>
    </w:p>
    <w:p w14:paraId="2F76DA89" w14:textId="77777777" w:rsidR="002F51EE" w:rsidRPr="002F51EE" w:rsidRDefault="00C474AC" w:rsidP="002F51EE">
      <w:pPr>
        <w:spacing w:before="100" w:after="100" w:line="276" w:lineRule="auto"/>
        <w:ind w:left="360" w:hanging="360"/>
        <w:contextualSpacing/>
        <w:rPr>
          <w:rFonts w:ascii="Calibri" w:eastAsia="Calibri" w:hAnsi="Calibri" w:cs="Calibri"/>
          <w:b/>
          <w:color w:val="000000"/>
          <w:lang w:val="en-AU"/>
        </w:rPr>
      </w:pPr>
      <w:r w:rsidRPr="002F51EE">
        <w:rPr>
          <w:rFonts w:ascii="Calibri" w:eastAsia="Calibri" w:hAnsi="Calibri" w:cs="Calibri"/>
          <w:b/>
          <w:color w:val="000000" w:themeColor="text1"/>
          <w:lang w:val="en-AU"/>
        </w:rPr>
        <w:t xml:space="preserve">Figure </w:t>
      </w:r>
      <w:r w:rsidRPr="002F51EE">
        <w:rPr>
          <w:rFonts w:ascii="Calibri" w:eastAsia="Calibri" w:hAnsi="Calibri" w:cs="Calibri"/>
          <w:b/>
          <w:bCs/>
          <w:color w:val="000000" w:themeColor="text1"/>
          <w:lang w:val="en-AU"/>
        </w:rPr>
        <w:t>2</w:t>
      </w:r>
      <w:r w:rsidRPr="002F51EE">
        <w:rPr>
          <w:rFonts w:ascii="Calibri" w:eastAsia="Calibri" w:hAnsi="Calibri" w:cs="Calibri"/>
          <w:b/>
          <w:color w:val="000000" w:themeColor="text1"/>
          <w:lang w:val="en-AU"/>
        </w:rPr>
        <w:t xml:space="preserve">. Social value of RSAC </w:t>
      </w:r>
    </w:p>
    <w:p w14:paraId="7DAA8F1C" w14:textId="77777777" w:rsidR="002F51EE" w:rsidRPr="002F51EE" w:rsidRDefault="002F51EE" w:rsidP="002F51EE">
      <w:pPr>
        <w:spacing w:before="100" w:after="100" w:line="276" w:lineRule="auto"/>
        <w:ind w:left="360" w:hanging="360"/>
        <w:contextualSpacing/>
        <w:rPr>
          <w:rFonts w:ascii="Calibri" w:eastAsia="Calibri" w:hAnsi="Calibri" w:cs="Calibri"/>
          <w:color w:val="000000"/>
          <w:lang w:val="en-AU"/>
        </w:rPr>
      </w:pPr>
    </w:p>
    <w:p w14:paraId="1341211B" w14:textId="77777777" w:rsidR="002F51EE" w:rsidRPr="002F51EE" w:rsidRDefault="00C474AC" w:rsidP="002F51EE">
      <w:pPr>
        <w:spacing w:before="100" w:after="100" w:line="276" w:lineRule="auto"/>
        <w:ind w:left="360" w:hanging="360"/>
        <w:contextualSpacing/>
        <w:rPr>
          <w:rFonts w:ascii="Calibri" w:eastAsia="Calibri" w:hAnsi="Calibri" w:cs="Calibri"/>
          <w:b/>
          <w:bCs/>
          <w:color w:val="000000"/>
          <w:lang w:val="en-AU"/>
        </w:rPr>
      </w:pPr>
      <w:r w:rsidRPr="002F51EE">
        <w:rPr>
          <w:rFonts w:ascii="Calibri" w:eastAsia="Calibri" w:hAnsi="Calibri" w:cs="Calibri"/>
          <w:color w:val="000000" w:themeColor="text1"/>
          <w:lang w:val="en-AU"/>
        </w:rPr>
        <w:t xml:space="preserve">A full description of social, cultural and health benefits is provided in </w:t>
      </w:r>
      <w:r w:rsidRPr="002F51EE">
        <w:rPr>
          <w:rFonts w:ascii="Calibri" w:eastAsia="Calibri" w:hAnsi="Calibri" w:cs="Calibri"/>
          <w:b/>
          <w:bCs/>
          <w:color w:val="000000" w:themeColor="text1"/>
          <w:lang w:val="en-AU"/>
        </w:rPr>
        <w:t>Attachment One,</w:t>
      </w:r>
    </w:p>
    <w:p w14:paraId="449FCD11" w14:textId="77777777" w:rsidR="002F51EE" w:rsidRPr="002F51EE" w:rsidRDefault="00C474AC" w:rsidP="002F51EE">
      <w:pPr>
        <w:spacing w:before="100" w:after="100" w:line="276" w:lineRule="auto"/>
        <w:ind w:left="360" w:hanging="360"/>
        <w:contextualSpacing/>
        <w:rPr>
          <w:rFonts w:ascii="Calibri" w:eastAsia="Calibri" w:hAnsi="Calibri" w:cs="Calibri"/>
          <w:b/>
          <w:color w:val="000000"/>
          <w:lang w:val="en-AU"/>
        </w:rPr>
      </w:pPr>
      <w:r w:rsidRPr="002F51EE">
        <w:rPr>
          <w:rFonts w:ascii="Calibri" w:eastAsia="Calibri" w:hAnsi="Calibri" w:cs="Calibri"/>
          <w:b/>
          <w:bCs/>
          <w:color w:val="000000" w:themeColor="text1"/>
          <w:lang w:val="en-AU"/>
        </w:rPr>
        <w:t xml:space="preserve">Section </w:t>
      </w:r>
      <w:r w:rsidRPr="002F51EE">
        <w:rPr>
          <w:rFonts w:ascii="Calibri" w:eastAsia="Calibri" w:hAnsi="Calibri" w:cs="Calibri"/>
          <w:b/>
          <w:color w:val="000000" w:themeColor="text1"/>
          <w:lang w:val="en-AU"/>
        </w:rPr>
        <w:t xml:space="preserve">2.1 </w:t>
      </w:r>
      <w:r w:rsidRPr="002F51EE">
        <w:rPr>
          <w:rFonts w:ascii="Calibri" w:eastAsia="Calibri" w:hAnsi="Calibri" w:cs="Calibri"/>
          <w:color w:val="000000" w:themeColor="text1"/>
          <w:lang w:val="en-AU"/>
        </w:rPr>
        <w:t>and summarised below:</w:t>
      </w:r>
    </w:p>
    <w:p w14:paraId="418AF139" w14:textId="77777777" w:rsidR="002F51EE" w:rsidRPr="002F51EE" w:rsidRDefault="00C474AC" w:rsidP="002F51EE">
      <w:pPr>
        <w:numPr>
          <w:ilvl w:val="0"/>
          <w:numId w:val="53"/>
        </w:numPr>
        <w:spacing w:line="276" w:lineRule="auto"/>
        <w:contextualSpacing/>
        <w:rPr>
          <w:rFonts w:ascii="Calibri" w:eastAsia="Calibri" w:hAnsi="Calibri" w:cs="Calibri"/>
          <w:color w:val="000000"/>
          <w:lang w:val="en-AU"/>
        </w:rPr>
      </w:pPr>
      <w:r w:rsidRPr="002F51EE">
        <w:rPr>
          <w:rFonts w:ascii="Calibri" w:eastAsia="Calibri" w:hAnsi="Calibri" w:cs="Calibri"/>
          <w:color w:val="000000" w:themeColor="text1"/>
          <w:lang w:val="en-AU"/>
        </w:rPr>
        <w:t>Providing an inclusive environment for social engagement through adopting universal design principles that consider the community’s abilities, needs and preferences.</w:t>
      </w:r>
    </w:p>
    <w:p w14:paraId="0A54EEB4" w14:textId="77777777" w:rsidR="002F51EE" w:rsidRPr="002F51EE" w:rsidRDefault="00C474AC" w:rsidP="002F51EE">
      <w:pPr>
        <w:numPr>
          <w:ilvl w:val="0"/>
          <w:numId w:val="54"/>
        </w:numPr>
        <w:spacing w:line="276" w:lineRule="auto"/>
        <w:contextualSpacing/>
        <w:rPr>
          <w:rFonts w:ascii="Calibri" w:eastAsia="Calibri" w:hAnsi="Calibri" w:cs="Calibri"/>
          <w:color w:val="000000"/>
          <w:lang w:val="en-AU"/>
        </w:rPr>
      </w:pPr>
      <w:r w:rsidRPr="002F51EE">
        <w:rPr>
          <w:rFonts w:ascii="Calibri" w:eastAsia="Calibri" w:hAnsi="Calibri" w:cs="Calibri"/>
          <w:color w:val="000000" w:themeColor="text1"/>
          <w:lang w:val="en-AU"/>
        </w:rPr>
        <w:t xml:space="preserve">Increased rates of participation in structured and unstructured physical activity (starting at around 474,601 annual visits to gym and aquatics facilities alone). </w:t>
      </w:r>
    </w:p>
    <w:p w14:paraId="77561E71" w14:textId="77777777" w:rsidR="002F51EE" w:rsidRPr="002F51EE" w:rsidRDefault="00C474AC" w:rsidP="002F51EE">
      <w:pPr>
        <w:numPr>
          <w:ilvl w:val="0"/>
          <w:numId w:val="53"/>
        </w:numPr>
        <w:spacing w:line="276" w:lineRule="auto"/>
        <w:contextualSpacing/>
        <w:rPr>
          <w:rFonts w:ascii="Calibri" w:eastAsia="Calibri" w:hAnsi="Calibri" w:cs="Calibri"/>
          <w:color w:val="000000"/>
          <w:lang w:val="en-AU"/>
        </w:rPr>
      </w:pPr>
      <w:r w:rsidRPr="002F51EE">
        <w:rPr>
          <w:rFonts w:ascii="Calibri" w:eastAsia="Calibri" w:hAnsi="Calibri" w:cs="Calibri"/>
          <w:color w:val="000000" w:themeColor="text1"/>
          <w:lang w:val="en-AU"/>
        </w:rPr>
        <w:t>Providing spaces that support flexibility in programming (such as the ability to host female-only swim and gym sessions) can provide greater opportunities for females to participate in inclusive activities that are in culturally appropriate and welcoming environments, without fear of judgement.</w:t>
      </w:r>
    </w:p>
    <w:p w14:paraId="3DDAD7F3" w14:textId="77777777" w:rsidR="002F51EE" w:rsidRPr="002F51EE" w:rsidRDefault="00C474AC" w:rsidP="002F51EE">
      <w:pPr>
        <w:numPr>
          <w:ilvl w:val="0"/>
          <w:numId w:val="54"/>
        </w:numPr>
        <w:spacing w:line="276" w:lineRule="auto"/>
        <w:contextualSpacing/>
        <w:rPr>
          <w:rFonts w:ascii="Calibri" w:eastAsia="Calibri" w:hAnsi="Calibri" w:cs="Calibri"/>
          <w:color w:val="000000"/>
          <w:lang w:val="en-AU"/>
        </w:rPr>
      </w:pPr>
      <w:r w:rsidRPr="002F51EE">
        <w:rPr>
          <w:rFonts w:ascii="Calibri" w:eastAsia="Calibri" w:hAnsi="Calibri" w:cs="Calibri"/>
          <w:color w:val="000000" w:themeColor="text1"/>
          <w:lang w:val="en-AU"/>
        </w:rPr>
        <w:t>Meeting current and future demand for court sports (including badminton, basketball, netball, table tennis, volleyball) which encompasses both casual demand (34,600 people) and organised demand (2,213 people after drive time).</w:t>
      </w:r>
    </w:p>
    <w:p w14:paraId="0F9B6BB5" w14:textId="77777777" w:rsidR="002F51EE" w:rsidRPr="002F51EE" w:rsidRDefault="00C474AC" w:rsidP="002F51EE">
      <w:pPr>
        <w:numPr>
          <w:ilvl w:val="0"/>
          <w:numId w:val="54"/>
        </w:numPr>
        <w:spacing w:line="276" w:lineRule="auto"/>
        <w:contextualSpacing/>
        <w:rPr>
          <w:rFonts w:ascii="Calibri" w:eastAsia="Calibri" w:hAnsi="Calibri" w:cs="Calibri"/>
          <w:color w:val="000000"/>
          <w:lang w:val="en-AU"/>
        </w:rPr>
      </w:pPr>
      <w:r w:rsidRPr="002F51EE">
        <w:rPr>
          <w:rFonts w:ascii="Calibri" w:eastAsia="Calibri" w:hAnsi="Calibri" w:cs="Calibri"/>
          <w:color w:val="000000" w:themeColor="text1"/>
          <w:lang w:val="en-AU"/>
        </w:rPr>
        <w:t>Increased participation in a broader range of activities beyond active recreation including supporting community service providers in assisting priority groups within the community.</w:t>
      </w:r>
    </w:p>
    <w:p w14:paraId="53B3F59C" w14:textId="77777777" w:rsidR="0000143F" w:rsidRDefault="00C474AC" w:rsidP="002F51EE">
      <w:pPr>
        <w:numPr>
          <w:ilvl w:val="0"/>
          <w:numId w:val="54"/>
        </w:numPr>
        <w:spacing w:line="276" w:lineRule="auto"/>
        <w:contextualSpacing/>
        <w:rPr>
          <w:rFonts w:ascii="Calibri" w:eastAsia="Calibri" w:hAnsi="Calibri" w:cs="Calibri"/>
          <w:color w:val="000000" w:themeColor="text1"/>
          <w:lang w:val="en-AU"/>
        </w:rPr>
        <w:sectPr w:rsidR="0000143F">
          <w:headerReference w:type="default" r:id="rId62"/>
          <w:footerReference w:type="default" r:id="rId63"/>
          <w:pgSz w:w="11906" w:h="16838"/>
          <w:pgMar w:top="1440" w:right="1440" w:bottom="1440" w:left="1440" w:header="454" w:footer="454" w:gutter="0"/>
          <w:cols w:space="720"/>
          <w:docGrid w:linePitch="360"/>
        </w:sectPr>
      </w:pPr>
      <w:r w:rsidRPr="002F51EE">
        <w:rPr>
          <w:rFonts w:ascii="Calibri" w:eastAsia="Calibri" w:hAnsi="Calibri" w:cs="Calibri"/>
          <w:color w:val="000000" w:themeColor="text1"/>
          <w:lang w:val="en-AU"/>
        </w:rPr>
        <w:t>Increased opportunities for residents, particularly children, to develop swimming skills and water safety education with 1,720 members projected to partake in learn to swim activities.</w:t>
      </w:r>
    </w:p>
    <w:p w14:paraId="37A2DF10" w14:textId="77777777" w:rsidR="002F51EE" w:rsidRPr="002F51EE" w:rsidRDefault="00C474AC" w:rsidP="002F51EE">
      <w:pPr>
        <w:keepNext/>
        <w:spacing w:before="240" w:after="60" w:line="276" w:lineRule="auto"/>
        <w:outlineLvl w:val="1"/>
        <w:rPr>
          <w:rFonts w:ascii="Calibri" w:eastAsia="Calibri" w:hAnsi="Calibri" w:cs="Calibri"/>
          <w:b/>
          <w:bCs/>
          <w:color w:val="000000"/>
          <w:lang w:val="en-AU"/>
        </w:rPr>
      </w:pPr>
      <w:r w:rsidRPr="002F51EE">
        <w:rPr>
          <w:rFonts w:ascii="Calibri" w:eastAsia="Calibri" w:hAnsi="Calibri" w:cs="Calibri"/>
          <w:b/>
          <w:bCs/>
          <w:color w:val="000000" w:themeColor="text1"/>
          <w:lang w:val="en-AU"/>
        </w:rPr>
        <w:lastRenderedPageBreak/>
        <w:t>Economic</w:t>
      </w:r>
    </w:p>
    <w:p w14:paraId="7E54293F" w14:textId="77777777" w:rsidR="002F51EE" w:rsidRPr="002F51EE" w:rsidRDefault="00C474AC" w:rsidP="002F51EE">
      <w:pPr>
        <w:spacing w:line="276" w:lineRule="auto"/>
        <w:rPr>
          <w:rFonts w:ascii="Calibri" w:hAnsi="Calibri"/>
          <w:lang w:val="en-AU"/>
        </w:rPr>
      </w:pPr>
      <w:r w:rsidRPr="002F51EE">
        <w:rPr>
          <w:rFonts w:ascii="Calibri" w:hAnsi="Calibri"/>
          <w:lang w:val="en-AU"/>
        </w:rPr>
        <w:t>A Cost Benefit Analysis (CBA) for RSAC was undertaken using forecasted attendances, memberships and associated benefits. The resulting Benefit Cost Ratio (BCR) for RSAC is 1.15, which means that it is projected to create $1.15 in value for every dollar invested. The RSAC BCR is a conservative estimate and is consistent with community infrastructure projects. It generates a net economic gain of $255.5 million.</w:t>
      </w:r>
    </w:p>
    <w:p w14:paraId="7DBF5E2E" w14:textId="77777777" w:rsidR="002F51EE" w:rsidRPr="002F51EE" w:rsidRDefault="002F51EE" w:rsidP="002F51EE">
      <w:pPr>
        <w:spacing w:line="276" w:lineRule="auto"/>
        <w:rPr>
          <w:rFonts w:ascii="Calibri" w:hAnsi="Calibri"/>
          <w:lang w:val="en-AU"/>
        </w:rPr>
      </w:pPr>
    </w:p>
    <w:p w14:paraId="318CF423" w14:textId="77777777" w:rsidR="002F51EE" w:rsidRPr="002F51EE" w:rsidRDefault="00C474AC" w:rsidP="002F51EE">
      <w:pPr>
        <w:spacing w:line="276" w:lineRule="auto"/>
        <w:rPr>
          <w:rFonts w:ascii="Calibri" w:hAnsi="Calibri"/>
          <w:lang w:val="en-AU"/>
        </w:rPr>
      </w:pPr>
      <w:r w:rsidRPr="002F51EE">
        <w:rPr>
          <w:rFonts w:ascii="Calibri" w:hAnsi="Calibri"/>
          <w:lang w:val="en-AU"/>
        </w:rPr>
        <w:t xml:space="preserve">There are also numerous benefits that RSAC will deliver that are not typically captured in Cost Benefit Analysis. These include intangible social and community benefits and several unquantified benefits such as job creation and improved injury rehabilitation from co-location of allied health and aquatic facilities. These types of benefits were considered in </w:t>
      </w:r>
      <w:r w:rsidRPr="002F51EE">
        <w:rPr>
          <w:rFonts w:ascii="Calibri" w:hAnsi="Calibri"/>
          <w:b/>
          <w:bCs/>
          <w:lang w:val="en-AU"/>
        </w:rPr>
        <w:t xml:space="preserve">Attachment 1, Section 2 </w:t>
      </w:r>
      <w:r w:rsidR="00100B34">
        <w:rPr>
          <w:rFonts w:ascii="Calibri" w:hAnsi="Calibri"/>
          <w:b/>
          <w:bCs/>
          <w:lang w:val="en-AU"/>
        </w:rPr>
        <w:t xml:space="preserve">and </w:t>
      </w:r>
      <w:r w:rsidRPr="002F51EE">
        <w:rPr>
          <w:rFonts w:ascii="Calibri" w:hAnsi="Calibri"/>
          <w:b/>
          <w:bCs/>
          <w:lang w:val="en-AU"/>
        </w:rPr>
        <w:t>Section 4</w:t>
      </w:r>
      <w:r w:rsidRPr="002F51EE">
        <w:rPr>
          <w:rFonts w:ascii="Calibri" w:hAnsi="Calibri"/>
          <w:lang w:val="en-AU"/>
        </w:rPr>
        <w:t>. RSAC is expected to create over 430 jobs in the City of Whittlesea during construction and 54 ongoing jobs for day-to-day operations of the facility.</w:t>
      </w:r>
    </w:p>
    <w:p w14:paraId="077EAC13" w14:textId="77777777" w:rsidR="002F51EE" w:rsidRPr="002F51EE" w:rsidRDefault="00C474AC" w:rsidP="002F51EE">
      <w:pPr>
        <w:keepNext/>
        <w:spacing w:before="240" w:after="60" w:line="276" w:lineRule="auto"/>
        <w:outlineLvl w:val="1"/>
        <w:rPr>
          <w:rFonts w:ascii="Calibri" w:eastAsia="Calibri" w:hAnsi="Calibri" w:cs="Calibri"/>
          <w:b/>
          <w:bCs/>
          <w:color w:val="000000"/>
          <w:lang w:val="en-AU"/>
        </w:rPr>
      </w:pPr>
      <w:r w:rsidRPr="002F51EE">
        <w:rPr>
          <w:rFonts w:ascii="Calibri" w:eastAsia="Calibri" w:hAnsi="Calibri" w:cs="Calibri"/>
          <w:b/>
          <w:bCs/>
          <w:color w:val="000000" w:themeColor="text1"/>
          <w:lang w:val="en-AU"/>
        </w:rPr>
        <w:t>Financial Implications</w:t>
      </w:r>
    </w:p>
    <w:p w14:paraId="219C01B6" w14:textId="77777777" w:rsidR="002F51EE" w:rsidRPr="002F51EE" w:rsidRDefault="00C474AC" w:rsidP="002F51EE">
      <w:pPr>
        <w:spacing w:before="240" w:after="60" w:line="276" w:lineRule="auto"/>
        <w:rPr>
          <w:rFonts w:ascii="Calibri" w:eastAsia="Calibri" w:hAnsi="Calibri" w:cs="Calibri"/>
          <w:b/>
          <w:bCs/>
          <w:color w:val="000000"/>
          <w:lang w:val="en-AU"/>
        </w:rPr>
      </w:pPr>
      <w:r w:rsidRPr="002F51EE">
        <w:rPr>
          <w:rFonts w:ascii="Calibri" w:eastAsia="Calibri" w:hAnsi="Calibri" w:cs="Calibri"/>
          <w:b/>
          <w:bCs/>
          <w:color w:val="000000" w:themeColor="text1"/>
          <w:lang w:val="en-AU"/>
        </w:rPr>
        <w:t xml:space="preserve">Costs </w:t>
      </w:r>
    </w:p>
    <w:p w14:paraId="78FA6E6B" w14:textId="77777777" w:rsidR="002F51EE" w:rsidRPr="002F51EE" w:rsidRDefault="00C474AC" w:rsidP="002F51EE">
      <w:pPr>
        <w:spacing w:line="276" w:lineRule="auto"/>
        <w:rPr>
          <w:rFonts w:ascii="Calibri" w:hAnsi="Calibri"/>
          <w:lang w:val="en-AU"/>
        </w:rPr>
      </w:pPr>
      <w:r w:rsidRPr="002F51EE">
        <w:rPr>
          <w:rFonts w:ascii="Calibri" w:eastAsia="Calibri" w:hAnsi="Calibri" w:cs="Calibri"/>
          <w:color w:val="000000" w:themeColor="text1"/>
          <w:lang w:val="en-AU"/>
        </w:rPr>
        <w:t xml:space="preserve">The cost implications of RSAC are detailed earlier in this report. The costs on which financial modelling was based </w:t>
      </w:r>
      <w:r w:rsidRPr="002F51EE">
        <w:rPr>
          <w:rFonts w:ascii="Calibri" w:hAnsi="Calibri"/>
          <w:lang w:val="en-AU"/>
        </w:rPr>
        <w:t>exclude finance costs, cost escalations outside of those outlined in this report and costs associated with potential Green Star accreditation.</w:t>
      </w:r>
    </w:p>
    <w:p w14:paraId="3A6AEDC4" w14:textId="77777777" w:rsidR="002F51EE" w:rsidRPr="002F51EE" w:rsidRDefault="002F51EE" w:rsidP="002F51EE">
      <w:pPr>
        <w:spacing w:line="276" w:lineRule="auto"/>
        <w:rPr>
          <w:rFonts w:ascii="Calibri" w:eastAsia="Calibri" w:hAnsi="Calibri" w:cs="Calibri"/>
          <w:color w:val="000000"/>
          <w:lang w:val="en-AU"/>
        </w:rPr>
      </w:pPr>
    </w:p>
    <w:p w14:paraId="33304B73" w14:textId="77777777" w:rsidR="002F51EE" w:rsidRPr="002F51EE" w:rsidRDefault="00C474AC" w:rsidP="002F51EE">
      <w:pPr>
        <w:spacing w:line="276" w:lineRule="auto"/>
        <w:rPr>
          <w:rFonts w:ascii="Calibri" w:hAnsi="Calibri"/>
          <w:lang w:val="en-AU"/>
        </w:rPr>
      </w:pPr>
      <w:r w:rsidRPr="002F51EE">
        <w:rPr>
          <w:rFonts w:ascii="Calibri" w:hAnsi="Calibri"/>
          <w:lang w:val="en-AU"/>
        </w:rPr>
        <w:t>Risks identified in the June 2022 cost estimate (</w:t>
      </w:r>
      <w:r w:rsidRPr="002F51EE">
        <w:rPr>
          <w:rFonts w:ascii="Calibri" w:eastAsia="Calibri" w:hAnsi="Calibri" w:cs="Calibri"/>
          <w:b/>
          <w:bCs/>
          <w:lang w:val="en-AU"/>
        </w:rPr>
        <w:t>Attachment One, Appendix H</w:t>
      </w:r>
      <w:r w:rsidR="00100B34">
        <w:rPr>
          <w:rFonts w:ascii="Calibri" w:eastAsia="Calibri" w:hAnsi="Calibri" w:cs="Calibri"/>
          <w:b/>
          <w:bCs/>
          <w:lang w:val="en-AU"/>
        </w:rPr>
        <w:t xml:space="preserve"> (</w:t>
      </w:r>
      <w:r w:rsidRPr="002F51EE">
        <w:rPr>
          <w:rFonts w:ascii="Calibri" w:eastAsia="Calibri" w:hAnsi="Calibri" w:cs="Calibri"/>
          <w:b/>
          <w:bCs/>
          <w:lang w:val="en-AU"/>
        </w:rPr>
        <w:t>confidential</w:t>
      </w:r>
      <w:r w:rsidR="00100B34">
        <w:rPr>
          <w:rFonts w:ascii="Calibri" w:eastAsia="Calibri" w:hAnsi="Calibri" w:cs="Calibri"/>
          <w:b/>
          <w:bCs/>
          <w:lang w:val="en-AU"/>
        </w:rPr>
        <w:t>)</w:t>
      </w:r>
      <w:r w:rsidRPr="002F51EE">
        <w:rPr>
          <w:rFonts w:ascii="Calibri" w:hAnsi="Calibri"/>
          <w:lang w:val="en-AU"/>
        </w:rPr>
        <w:t>) which could require additional expenditure include:</w:t>
      </w:r>
    </w:p>
    <w:p w14:paraId="5ECB4D0C" w14:textId="77777777" w:rsidR="002F51EE" w:rsidRPr="002F51EE" w:rsidRDefault="00C474AC" w:rsidP="002F51EE">
      <w:pPr>
        <w:numPr>
          <w:ilvl w:val="0"/>
          <w:numId w:val="55"/>
        </w:numPr>
        <w:spacing w:after="160" w:line="276" w:lineRule="auto"/>
        <w:contextualSpacing/>
        <w:rPr>
          <w:rFonts w:ascii="Calibri" w:hAnsi="Calibri"/>
          <w:szCs w:val="20"/>
          <w:lang w:val="en-AU"/>
        </w:rPr>
      </w:pPr>
      <w:r w:rsidRPr="002F51EE">
        <w:rPr>
          <w:rFonts w:ascii="Calibri" w:hAnsi="Calibri"/>
          <w:i/>
          <w:szCs w:val="20"/>
          <w:lang w:val="en-AU"/>
        </w:rPr>
        <w:t>Asbestos/hazardous material removal</w:t>
      </w:r>
      <w:r w:rsidRPr="002F51EE">
        <w:rPr>
          <w:rFonts w:ascii="Calibri" w:hAnsi="Calibri"/>
          <w:szCs w:val="20"/>
          <w:lang w:val="en-AU"/>
        </w:rPr>
        <w:t>: It is unlikely that the site has had prior use but there remains a possibility for localised in-ground pockets of contaminated material. The overall risk is considered low.</w:t>
      </w:r>
    </w:p>
    <w:p w14:paraId="3857B022" w14:textId="77777777" w:rsidR="00F711F8" w:rsidRDefault="00C474AC" w:rsidP="002F51EE">
      <w:pPr>
        <w:numPr>
          <w:ilvl w:val="0"/>
          <w:numId w:val="55"/>
        </w:numPr>
        <w:spacing w:after="160" w:line="276" w:lineRule="auto"/>
        <w:contextualSpacing/>
        <w:rPr>
          <w:rFonts w:ascii="Calibri" w:hAnsi="Calibri"/>
          <w:szCs w:val="20"/>
          <w:lang w:val="en-AU"/>
        </w:rPr>
      </w:pPr>
      <w:r w:rsidRPr="002F51EE">
        <w:rPr>
          <w:rFonts w:ascii="Calibri" w:hAnsi="Calibri"/>
          <w:i/>
          <w:szCs w:val="20"/>
          <w:lang w:val="en-AU"/>
        </w:rPr>
        <w:t>Relocation or upgrade of existing services and infrastructure</w:t>
      </w:r>
      <w:r w:rsidRPr="002F51EE">
        <w:rPr>
          <w:rFonts w:ascii="Calibri" w:hAnsi="Calibri"/>
          <w:i/>
          <w:iCs/>
          <w:szCs w:val="20"/>
          <w:lang w:val="en-AU"/>
        </w:rPr>
        <w:t>:</w:t>
      </w:r>
      <w:r w:rsidRPr="002F51EE">
        <w:rPr>
          <w:rFonts w:ascii="Calibri" w:hAnsi="Calibri"/>
          <w:szCs w:val="20"/>
          <w:lang w:val="en-AU"/>
        </w:rPr>
        <w:t xml:space="preserve"> The June 2022 cost estimate includes $300K for bulk earthworks / site levelling and a further $1 million contingency item for abnormal ground conditions. However, abnormal ground conditions remain a critical project risk until the design of the facility is developed further and design directed geotechnical investigations are undertaken. </w:t>
      </w:r>
    </w:p>
    <w:p w14:paraId="170CDBF9" w14:textId="77777777" w:rsidR="002F51EE" w:rsidRPr="00F711F8" w:rsidRDefault="00C474AC" w:rsidP="0003338A">
      <w:pPr>
        <w:numPr>
          <w:ilvl w:val="0"/>
          <w:numId w:val="55"/>
        </w:numPr>
        <w:spacing w:line="276" w:lineRule="auto"/>
        <w:contextualSpacing/>
        <w:rPr>
          <w:rFonts w:ascii="Calibri" w:hAnsi="Calibri"/>
          <w:szCs w:val="20"/>
          <w:lang w:val="en-AU"/>
        </w:rPr>
      </w:pPr>
      <w:r w:rsidRPr="00F711F8">
        <w:rPr>
          <w:rFonts w:ascii="Calibri" w:hAnsi="Calibri"/>
          <w:i/>
          <w:szCs w:val="20"/>
          <w:lang w:val="en-AU"/>
        </w:rPr>
        <w:t>Market conditions/cost escalation:</w:t>
      </w:r>
      <w:r w:rsidRPr="00F711F8">
        <w:rPr>
          <w:rFonts w:ascii="Calibri" w:hAnsi="Calibri"/>
          <w:szCs w:val="20"/>
          <w:lang w:val="en-AU"/>
        </w:rPr>
        <w:t xml:space="preserve"> </w:t>
      </w:r>
      <w:r w:rsidRPr="00F711F8">
        <w:rPr>
          <w:rFonts w:ascii="Calibri" w:eastAsia="Calibri" w:hAnsi="Calibri" w:cs="Calibri"/>
          <w:color w:val="000000" w:themeColor="text1"/>
          <w:szCs w:val="20"/>
          <w:lang w:val="en-AU"/>
        </w:rPr>
        <w:t>If costs escalate further than accounted for in the cost estimates presented in this report, there may be a need to undertake value management exercise/s. Any significant proposed scope changes will be brought back for Council consideration.</w:t>
      </w:r>
    </w:p>
    <w:p w14:paraId="799263F5" w14:textId="77777777" w:rsidR="0000143F" w:rsidRDefault="0000143F" w:rsidP="0003338A">
      <w:pPr>
        <w:spacing w:before="240" w:after="60" w:line="276" w:lineRule="auto"/>
        <w:rPr>
          <w:rFonts w:ascii="Calibri" w:eastAsia="Calibri" w:hAnsi="Calibri" w:cs="Calibri"/>
          <w:b/>
          <w:bCs/>
          <w:color w:val="000000" w:themeColor="text1"/>
          <w:lang w:val="en-AU"/>
        </w:rPr>
        <w:sectPr w:rsidR="0000143F">
          <w:pgSz w:w="11906" w:h="16838"/>
          <w:pgMar w:top="1440" w:right="1440" w:bottom="1440" w:left="1440" w:header="454" w:footer="454" w:gutter="0"/>
          <w:cols w:space="720"/>
          <w:docGrid w:linePitch="360"/>
        </w:sectPr>
      </w:pPr>
    </w:p>
    <w:p w14:paraId="635FAE34" w14:textId="1F90301C" w:rsidR="002F51EE" w:rsidRPr="002F51EE" w:rsidRDefault="00C474AC" w:rsidP="0003338A">
      <w:pPr>
        <w:spacing w:before="240" w:after="60" w:line="276" w:lineRule="auto"/>
        <w:rPr>
          <w:rFonts w:ascii="Calibri" w:eastAsia="Calibri" w:hAnsi="Calibri" w:cs="Calibri"/>
          <w:b/>
          <w:bCs/>
          <w:color w:val="000000"/>
          <w:lang w:val="en-AU"/>
        </w:rPr>
      </w:pPr>
      <w:r w:rsidRPr="002F51EE">
        <w:rPr>
          <w:rFonts w:ascii="Calibri" w:eastAsia="Calibri" w:hAnsi="Calibri" w:cs="Calibri"/>
          <w:b/>
          <w:bCs/>
          <w:color w:val="000000" w:themeColor="text1"/>
          <w:lang w:val="en-AU"/>
        </w:rPr>
        <w:lastRenderedPageBreak/>
        <w:t>Profit projections</w:t>
      </w:r>
    </w:p>
    <w:p w14:paraId="68AAFD6B" w14:textId="77777777" w:rsidR="002F51EE" w:rsidRPr="002F51EE" w:rsidRDefault="00C474AC" w:rsidP="002F51EE">
      <w:pPr>
        <w:spacing w:line="276" w:lineRule="auto"/>
        <w:rPr>
          <w:rFonts w:ascii="Calibri" w:hAnsi="Calibri"/>
          <w:lang w:val="en-AU"/>
        </w:rPr>
      </w:pPr>
      <w:r w:rsidRPr="002F51EE">
        <w:rPr>
          <w:rFonts w:ascii="Calibri" w:hAnsi="Calibri"/>
          <w:lang w:val="en-AU"/>
        </w:rPr>
        <w:t xml:space="preserve">RSAC is forecast to run at a slight profit in Year 1 of operations (2027-28, courts only), then at a loss in Year 4 (2030-31, courts and aquatic) which is when the full facility is operational and lifecycle costs begin to be incurred. Financial performance is expected to improve over time. By 2045-46 the facility breaks even and in the final year of modelling (2051-52) it returns a profit of $215,000. Further detail is provided in </w:t>
      </w:r>
      <w:r w:rsidRPr="002F51EE">
        <w:rPr>
          <w:rFonts w:ascii="Calibri" w:hAnsi="Calibri"/>
          <w:b/>
          <w:bCs/>
          <w:lang w:val="en-AU"/>
        </w:rPr>
        <w:t>Attachment One, Section 9</w:t>
      </w:r>
      <w:r w:rsidR="00100B34">
        <w:rPr>
          <w:rFonts w:ascii="Calibri" w:hAnsi="Calibri"/>
          <w:b/>
          <w:bCs/>
          <w:lang w:val="en-AU"/>
        </w:rPr>
        <w:t>.</w:t>
      </w:r>
    </w:p>
    <w:p w14:paraId="02C8EDBB" w14:textId="77777777" w:rsidR="002F51EE" w:rsidRPr="002F51EE" w:rsidRDefault="00C474AC" w:rsidP="002F51EE">
      <w:pPr>
        <w:keepNext/>
        <w:shd w:val="clear" w:color="auto" w:fill="003266"/>
        <w:spacing w:before="120" w:after="120" w:line="276" w:lineRule="auto"/>
        <w:outlineLvl w:val="0"/>
        <w:rPr>
          <w:rFonts w:ascii="Calibri" w:eastAsia="Calibri" w:hAnsi="Calibri"/>
          <w:b/>
          <w:color w:val="FFFFFF"/>
          <w:lang w:val="en-AU"/>
        </w:rPr>
      </w:pPr>
      <w:r w:rsidRPr="002F51EE">
        <w:rPr>
          <w:rFonts w:ascii="Calibri" w:eastAsia="Calibri" w:hAnsi="Calibri"/>
          <w:b/>
          <w:color w:val="FFFFFF" w:themeColor="background1"/>
          <w:lang w:val="en-AU"/>
        </w:rPr>
        <w:t xml:space="preserve"> Link to Strategic Risk</w:t>
      </w:r>
    </w:p>
    <w:p w14:paraId="7154DC13" w14:textId="77777777" w:rsidR="002F51EE" w:rsidRPr="002F51EE" w:rsidRDefault="00C474AC" w:rsidP="002F51EE">
      <w:pPr>
        <w:keepNext/>
        <w:spacing w:before="240" w:after="60" w:line="276" w:lineRule="auto"/>
        <w:outlineLvl w:val="1"/>
        <w:rPr>
          <w:rFonts w:ascii="Calibri" w:eastAsia="Calibri" w:hAnsi="Calibri" w:cs="Calibri"/>
          <w:i/>
          <w:iCs/>
          <w:lang w:val="en-AU"/>
        </w:rPr>
      </w:pPr>
      <w:r w:rsidRPr="002F51EE">
        <w:rPr>
          <w:rFonts w:ascii="Calibri" w:eastAsia="Calibri" w:hAnsi="Calibri" w:cs="Calibri"/>
          <w:b/>
          <w:bCs/>
          <w:color w:val="000000" w:themeColor="text1"/>
          <w:lang w:val="en-AU"/>
        </w:rPr>
        <w:t xml:space="preserve">Strategic Risk </w:t>
      </w:r>
      <w:r w:rsidRPr="002F51EE">
        <w:rPr>
          <w:rFonts w:ascii="Calibri" w:eastAsia="Calibri" w:hAnsi="Calibri" w:cs="Calibri"/>
          <w:i/>
          <w:iCs/>
          <w:lang w:val="en-AU"/>
        </w:rPr>
        <w:t>Financial Sustainability - Inability to meet current and future expenditure</w:t>
      </w:r>
    </w:p>
    <w:p w14:paraId="5F8BA722" w14:textId="77777777" w:rsidR="002F51EE" w:rsidRPr="002F51EE" w:rsidRDefault="00C474AC" w:rsidP="002F51EE">
      <w:pPr>
        <w:keepNext/>
        <w:spacing w:line="276" w:lineRule="auto"/>
        <w:outlineLvl w:val="1"/>
        <w:rPr>
          <w:rFonts w:ascii="Calibri" w:eastAsia="Calibri" w:hAnsi="Calibri"/>
          <w:lang w:val="en-AU"/>
        </w:rPr>
      </w:pPr>
      <w:r w:rsidRPr="002F51EE">
        <w:rPr>
          <w:rFonts w:ascii="Calibri" w:eastAsia="Calibri" w:hAnsi="Calibri"/>
          <w:lang w:val="en-AU"/>
        </w:rPr>
        <w:t xml:space="preserve">A preliminary project risk register was developed as part of the business case which identifies and scores foreseeable project risks. The full preliminary risk register is provided in </w:t>
      </w:r>
      <w:r w:rsidRPr="002F51EE">
        <w:rPr>
          <w:rFonts w:ascii="Calibri" w:eastAsia="Calibri" w:hAnsi="Calibri"/>
          <w:b/>
          <w:lang w:val="en-AU"/>
        </w:rPr>
        <w:t xml:space="preserve">Attachment </w:t>
      </w:r>
      <w:r w:rsidRPr="002F51EE">
        <w:rPr>
          <w:rFonts w:ascii="Calibri" w:eastAsia="Calibri" w:hAnsi="Calibri"/>
          <w:b/>
          <w:bCs/>
          <w:lang w:val="en-AU"/>
        </w:rPr>
        <w:t>One, Section 10 and Appendix L (confidential)</w:t>
      </w:r>
      <w:r w:rsidRPr="002F51EE">
        <w:rPr>
          <w:rFonts w:ascii="Calibri" w:eastAsia="Calibri" w:hAnsi="Calibri"/>
          <w:lang w:val="en-AU"/>
        </w:rPr>
        <w:t xml:space="preserve">. It includes 32 risks relating to project delivery, timing, budget and future operations of the facility.  </w:t>
      </w:r>
    </w:p>
    <w:p w14:paraId="0B97B938" w14:textId="77777777" w:rsidR="002F51EE" w:rsidRPr="002F51EE" w:rsidRDefault="002F51EE" w:rsidP="002F51EE">
      <w:pPr>
        <w:keepNext/>
        <w:spacing w:line="276" w:lineRule="auto"/>
        <w:outlineLvl w:val="1"/>
        <w:rPr>
          <w:rFonts w:ascii="Calibri" w:eastAsia="Calibri" w:hAnsi="Calibri"/>
          <w:lang w:val="en-AU"/>
        </w:rPr>
      </w:pPr>
    </w:p>
    <w:p w14:paraId="56A9421B" w14:textId="77777777" w:rsidR="002F51EE" w:rsidRPr="002F51EE" w:rsidRDefault="00C474AC" w:rsidP="002F51EE">
      <w:pPr>
        <w:spacing w:line="276" w:lineRule="auto"/>
        <w:rPr>
          <w:rFonts w:ascii="Calibri" w:eastAsia="Calibri" w:hAnsi="Calibri"/>
          <w:lang w:val="en-AU"/>
        </w:rPr>
      </w:pPr>
      <w:r w:rsidRPr="002F51EE">
        <w:rPr>
          <w:rFonts w:ascii="Calibri" w:eastAsia="Calibri" w:hAnsi="Calibri"/>
          <w:lang w:val="en-AU"/>
        </w:rPr>
        <w:t>Once the business case for RSAC is endorsed, Council’s Strategic Risk Framework will be used to develop a Risk Management Plan specific to the delivery of RSAC. Project risks will be continuously monitored, assessed and managed during the development and delivery of the facility.</w:t>
      </w:r>
    </w:p>
    <w:p w14:paraId="3659D875" w14:textId="77777777" w:rsidR="002F51EE" w:rsidRPr="002F51EE" w:rsidRDefault="00C474AC" w:rsidP="002F51EE">
      <w:pPr>
        <w:keepNext/>
        <w:shd w:val="clear" w:color="auto" w:fill="003266"/>
        <w:spacing w:before="120" w:after="120" w:line="276" w:lineRule="auto"/>
        <w:outlineLvl w:val="0"/>
        <w:rPr>
          <w:rFonts w:ascii="Calibri" w:eastAsia="Calibri" w:hAnsi="Calibri"/>
          <w:b/>
          <w:color w:val="FFFFFF"/>
          <w:lang w:val="en-AU"/>
        </w:rPr>
      </w:pPr>
      <w:r w:rsidRPr="002F51EE">
        <w:rPr>
          <w:rFonts w:ascii="Calibri" w:eastAsia="Calibri" w:hAnsi="Calibri"/>
          <w:b/>
          <w:color w:val="FFFFFF" w:themeColor="background1"/>
          <w:lang w:val="en-AU"/>
        </w:rPr>
        <w:t xml:space="preserve"> Implementation Strategy</w:t>
      </w:r>
    </w:p>
    <w:p w14:paraId="2FD1C165" w14:textId="77777777" w:rsidR="002F51EE" w:rsidRPr="002F51EE" w:rsidRDefault="00C474AC" w:rsidP="002F51EE">
      <w:pPr>
        <w:keepNext/>
        <w:spacing w:before="240" w:after="60" w:line="276" w:lineRule="auto"/>
        <w:outlineLvl w:val="1"/>
        <w:rPr>
          <w:rFonts w:ascii="Calibri" w:eastAsia="Calibri" w:hAnsi="Calibri" w:cs="Calibri"/>
          <w:b/>
          <w:bCs/>
          <w:color w:val="000000"/>
          <w:lang w:val="en-AU"/>
        </w:rPr>
      </w:pPr>
      <w:r w:rsidRPr="002F51EE">
        <w:rPr>
          <w:rFonts w:ascii="Calibri" w:eastAsia="Calibri" w:hAnsi="Calibri" w:cs="Calibri"/>
          <w:b/>
          <w:bCs/>
          <w:color w:val="000000" w:themeColor="text1"/>
          <w:lang w:val="en-AU"/>
        </w:rPr>
        <w:t>Communication</w:t>
      </w:r>
    </w:p>
    <w:p w14:paraId="1CF4FEB5" w14:textId="77777777" w:rsidR="002F51EE" w:rsidRPr="002F51EE" w:rsidRDefault="00C474AC" w:rsidP="002F51EE">
      <w:pPr>
        <w:spacing w:line="276" w:lineRule="auto"/>
        <w:rPr>
          <w:rFonts w:ascii="Calibri" w:eastAsia="MS Gothic" w:hAnsi="Calibri" w:cs="Calibri"/>
          <w:lang w:val="en-AU"/>
        </w:rPr>
      </w:pPr>
      <w:r w:rsidRPr="002F51EE">
        <w:rPr>
          <w:rFonts w:asciiTheme="minorHAnsi" w:eastAsia="MS Gothic" w:hAnsiTheme="minorHAnsi" w:cstheme="minorHAnsi"/>
          <w:lang w:val="en-AU"/>
        </w:rPr>
        <w:t>Council will keep community and stakeholders updated and informed on the status and progress of the project across a range of Council’s channels including print, digital, social media, web, e-news, newsletters, advertising, and Council’s engagement platform engage.whittlesea.vic.gov.au.</w:t>
      </w:r>
    </w:p>
    <w:p w14:paraId="7DDC3660" w14:textId="77777777" w:rsidR="002F51EE" w:rsidRPr="002F51EE" w:rsidRDefault="002F51EE" w:rsidP="002F51EE">
      <w:pPr>
        <w:spacing w:line="276" w:lineRule="auto"/>
        <w:rPr>
          <w:rFonts w:ascii="Calibri" w:eastAsia="MS Gothic" w:hAnsi="Calibri" w:cs="Calibri"/>
          <w:lang w:val="en-AU"/>
        </w:rPr>
      </w:pPr>
    </w:p>
    <w:p w14:paraId="041EEBCD"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The communications strategy will be tailored to the endorsed approach to the project rollout to effectively manage community expectations in relation to project delivery.</w:t>
      </w:r>
    </w:p>
    <w:p w14:paraId="3148D2BE"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color w:val="000000" w:themeColor="text1"/>
          <w:lang w:val="en-AU"/>
        </w:rPr>
        <w:t xml:space="preserve">The communications narrative will highlight Council’s’ fiscally responsible approach to delivering this much-needed project within the constraints of the challenging capital delivery environment. </w:t>
      </w:r>
    </w:p>
    <w:p w14:paraId="51C99080" w14:textId="77777777" w:rsidR="002F51EE" w:rsidRPr="002F51EE" w:rsidRDefault="00C474AC" w:rsidP="002F51EE">
      <w:pPr>
        <w:keepNext/>
        <w:spacing w:before="240" w:after="60" w:line="276" w:lineRule="auto"/>
        <w:outlineLvl w:val="1"/>
        <w:rPr>
          <w:rFonts w:ascii="Calibri" w:eastAsia="Calibri" w:hAnsi="Calibri" w:cs="Calibri"/>
          <w:b/>
          <w:bCs/>
          <w:color w:val="000000"/>
          <w:lang w:val="en-AU"/>
        </w:rPr>
      </w:pPr>
      <w:r w:rsidRPr="002F51EE">
        <w:rPr>
          <w:rFonts w:ascii="Calibri" w:eastAsia="Calibri" w:hAnsi="Calibri" w:cs="Calibri"/>
          <w:b/>
          <w:bCs/>
          <w:color w:val="000000" w:themeColor="text1"/>
          <w:lang w:val="en-AU"/>
        </w:rPr>
        <w:t>Critical Dates</w:t>
      </w:r>
    </w:p>
    <w:p w14:paraId="3CB9514C" w14:textId="77777777" w:rsidR="0003338A" w:rsidRDefault="00C474AC" w:rsidP="0003338A">
      <w:pPr>
        <w:spacing w:line="276" w:lineRule="auto"/>
        <w:rPr>
          <w:rFonts w:ascii="Calibri" w:eastAsia="Calibri" w:hAnsi="Calibri" w:cs="Calibri"/>
          <w:color w:val="000000"/>
          <w:lang w:val="en-AU"/>
        </w:rPr>
      </w:pPr>
      <w:r w:rsidRPr="002F51EE">
        <w:rPr>
          <w:rFonts w:ascii="Calibri" w:eastAsia="Calibri" w:hAnsi="Calibri"/>
          <w:lang w:val="en-AU"/>
        </w:rPr>
        <w:t>A project of this magnitude has critical lead times for design and procurement. P</w:t>
      </w:r>
      <w:r w:rsidRPr="002F51EE">
        <w:rPr>
          <w:rFonts w:ascii="Calibri" w:eastAsia="Calibri" w:hAnsi="Calibri" w:cs="Calibri"/>
          <w:color w:val="000000" w:themeColor="text1"/>
          <w:lang w:val="en-AU"/>
        </w:rPr>
        <w:t>roject timelines will need to be reviewed regularly and adjusted in response to market conditions and external funding opportunities as the project evolves. Significant changes in project timeframes will be brought to Council for consideration.</w:t>
      </w:r>
      <w:bookmarkStart w:id="38" w:name="_Hlk108119078"/>
    </w:p>
    <w:p w14:paraId="2C709F6F" w14:textId="05B8BA26" w:rsidR="002F51EE" w:rsidRPr="0003338A" w:rsidRDefault="00B63948" w:rsidP="0003338A">
      <w:pPr>
        <w:keepNext/>
        <w:shd w:val="clear" w:color="auto" w:fill="003266"/>
        <w:spacing w:before="120" w:after="120" w:line="276" w:lineRule="auto"/>
        <w:outlineLvl w:val="0"/>
        <w:rPr>
          <w:rFonts w:ascii="Calibri" w:eastAsia="Calibri" w:hAnsi="Calibri" w:cs="Calibri"/>
          <w:b/>
          <w:color w:val="000000"/>
          <w:lang w:val="en-AU"/>
        </w:rPr>
      </w:pPr>
      <w:r>
        <w:rPr>
          <w:rFonts w:ascii="Calibri" w:eastAsia="Calibri" w:hAnsi="Calibri"/>
          <w:b/>
          <w:color w:val="FFFFFF" w:themeColor="background1"/>
          <w:lang w:val="en-AU"/>
        </w:rPr>
        <w:lastRenderedPageBreak/>
        <w:t xml:space="preserve"> </w:t>
      </w:r>
      <w:r w:rsidR="00C474AC" w:rsidRPr="0003338A">
        <w:rPr>
          <w:rFonts w:ascii="Calibri" w:eastAsia="Calibri" w:hAnsi="Calibri"/>
          <w:b/>
          <w:color w:val="FFFFFF" w:themeColor="background1"/>
          <w:lang w:val="en-AU"/>
        </w:rPr>
        <w:t>Declaration of Conflict of Interest</w:t>
      </w:r>
    </w:p>
    <w:bookmarkEnd w:id="38"/>
    <w:p w14:paraId="77A14275" w14:textId="77777777" w:rsidR="002F51EE" w:rsidRPr="002F51EE" w:rsidRDefault="00C474AC" w:rsidP="002F51EE">
      <w:pPr>
        <w:spacing w:line="276" w:lineRule="auto"/>
        <w:rPr>
          <w:rFonts w:ascii="Calibri" w:eastAsia="Calibri" w:hAnsi="Calibri" w:cs="Calibri"/>
          <w:color w:val="000000"/>
          <w:lang w:val="en-AU"/>
        </w:rPr>
      </w:pPr>
      <w:r w:rsidRPr="002F51EE">
        <w:rPr>
          <w:rFonts w:ascii="Calibri" w:eastAsia="Calibri" w:hAnsi="Calibri" w:cs="Calibri"/>
          <w:lang w:val="en-AU"/>
        </w:rPr>
        <w:t xml:space="preserve">Under Section 130 of the </w:t>
      </w:r>
      <w:r w:rsidRPr="002F51EE">
        <w:rPr>
          <w:rFonts w:ascii="Calibri" w:eastAsia="Calibri" w:hAnsi="Calibri" w:cs="Calibri"/>
          <w:i/>
          <w:iCs/>
          <w:lang w:val="en-AU"/>
        </w:rPr>
        <w:t xml:space="preserve">Local Government Act 2020 </w:t>
      </w:r>
      <w:r w:rsidRPr="002F51EE">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sidRPr="002F51EE">
        <w:rPr>
          <w:rFonts w:ascii="Calibri" w:eastAsia="Calibri" w:hAnsi="Calibri" w:cs="Calibri"/>
          <w:lang w:val="en-AU"/>
        </w:rPr>
        <w:br/>
      </w:r>
      <w:r w:rsidRPr="002F51EE">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007F7A3E" w14:textId="77777777" w:rsidR="002F51EE" w:rsidRPr="002F51EE" w:rsidRDefault="00C474AC" w:rsidP="002F51EE">
      <w:pPr>
        <w:keepNext/>
        <w:shd w:val="clear" w:color="auto" w:fill="003266"/>
        <w:spacing w:before="120" w:after="120" w:line="276" w:lineRule="auto"/>
        <w:outlineLvl w:val="0"/>
        <w:rPr>
          <w:rFonts w:ascii="Calibri" w:eastAsia="Calibri" w:hAnsi="Calibri"/>
          <w:b/>
          <w:color w:val="FFFFFF"/>
          <w:lang w:val="en-AU"/>
        </w:rPr>
      </w:pPr>
      <w:r w:rsidRPr="002F51EE">
        <w:rPr>
          <w:rFonts w:ascii="Calibri" w:eastAsia="Calibri" w:hAnsi="Calibri"/>
          <w:b/>
          <w:color w:val="FFFFFF" w:themeColor="background1"/>
          <w:lang w:val="en-AU"/>
        </w:rPr>
        <w:t xml:space="preserve"> Conclusion</w:t>
      </w:r>
    </w:p>
    <w:p w14:paraId="35815A31"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The RSAC Business Case identifies some key community benefits including:</w:t>
      </w:r>
    </w:p>
    <w:p w14:paraId="3E6DD016" w14:textId="77777777" w:rsidR="002F51EE" w:rsidRPr="002F51EE" w:rsidRDefault="00C474AC" w:rsidP="002F51EE">
      <w:pPr>
        <w:numPr>
          <w:ilvl w:val="0"/>
          <w:numId w:val="56"/>
        </w:numPr>
        <w:spacing w:line="276" w:lineRule="auto"/>
        <w:rPr>
          <w:rFonts w:ascii="Calibri" w:eastAsia="Calibri" w:hAnsi="Calibri" w:cs="Calibri"/>
          <w:szCs w:val="20"/>
          <w:lang w:val="en-AU"/>
        </w:rPr>
      </w:pPr>
      <w:r w:rsidRPr="002F51EE">
        <w:rPr>
          <w:rFonts w:ascii="Calibri" w:eastAsia="Calibri" w:hAnsi="Calibri" w:cs="Calibri"/>
          <w:szCs w:val="20"/>
          <w:lang w:val="en-AU"/>
        </w:rPr>
        <w:t>Increased rates of participation in structured and unstructured physical activity -particularly for women and girls</w:t>
      </w:r>
    </w:p>
    <w:p w14:paraId="15D4A979" w14:textId="77777777" w:rsidR="002F51EE" w:rsidRPr="002F51EE" w:rsidRDefault="00C474AC" w:rsidP="002F51EE">
      <w:pPr>
        <w:numPr>
          <w:ilvl w:val="0"/>
          <w:numId w:val="56"/>
        </w:numPr>
        <w:spacing w:line="276" w:lineRule="auto"/>
        <w:rPr>
          <w:rFonts w:ascii="Calibri" w:eastAsia="Calibri" w:hAnsi="Calibri" w:cs="Calibri"/>
          <w:szCs w:val="20"/>
          <w:lang w:val="en-AU"/>
        </w:rPr>
      </w:pPr>
      <w:r w:rsidRPr="002F51EE">
        <w:rPr>
          <w:rFonts w:ascii="Calibri" w:eastAsia="Calibri" w:hAnsi="Calibri" w:cs="Calibri"/>
          <w:szCs w:val="20"/>
          <w:lang w:val="en-AU"/>
        </w:rPr>
        <w:t>Increased participation in a broader range of non-physical activities (particularly for low-income groups and other cohorts who experience comparatively greater barriers to sport, leisure and recreation)</w:t>
      </w:r>
    </w:p>
    <w:p w14:paraId="1A763364" w14:textId="77777777" w:rsidR="002F51EE" w:rsidRPr="002F51EE" w:rsidRDefault="00C474AC" w:rsidP="002F51EE">
      <w:pPr>
        <w:numPr>
          <w:ilvl w:val="0"/>
          <w:numId w:val="56"/>
        </w:numPr>
        <w:spacing w:line="276" w:lineRule="auto"/>
        <w:rPr>
          <w:rFonts w:ascii="Calibri" w:eastAsia="Calibri" w:hAnsi="Calibri" w:cs="Calibri"/>
          <w:szCs w:val="20"/>
          <w:lang w:val="en-AU"/>
        </w:rPr>
      </w:pPr>
      <w:r w:rsidRPr="002F51EE">
        <w:rPr>
          <w:rFonts w:ascii="Calibri" w:eastAsia="Calibri" w:hAnsi="Calibri" w:cs="Calibri"/>
          <w:szCs w:val="20"/>
          <w:lang w:val="en-AU"/>
        </w:rPr>
        <w:t xml:space="preserve">Increased social value and community connection </w:t>
      </w:r>
    </w:p>
    <w:p w14:paraId="439E5227" w14:textId="77777777" w:rsidR="002F51EE" w:rsidRPr="002F51EE" w:rsidRDefault="00C474AC" w:rsidP="002F51EE">
      <w:pPr>
        <w:numPr>
          <w:ilvl w:val="0"/>
          <w:numId w:val="56"/>
        </w:numPr>
        <w:spacing w:line="276" w:lineRule="auto"/>
        <w:rPr>
          <w:rFonts w:ascii="Calibri" w:eastAsia="Calibri" w:hAnsi="Calibri" w:cs="Calibri"/>
          <w:szCs w:val="20"/>
          <w:lang w:val="en-AU"/>
        </w:rPr>
      </w:pPr>
      <w:r w:rsidRPr="002F51EE">
        <w:rPr>
          <w:rFonts w:ascii="Calibri" w:eastAsia="Calibri" w:hAnsi="Calibri" w:cs="Calibri"/>
          <w:szCs w:val="20"/>
          <w:lang w:val="en-AU"/>
        </w:rPr>
        <w:t>Increased water safety and education.</w:t>
      </w:r>
    </w:p>
    <w:p w14:paraId="2BC27F4E" w14:textId="77777777" w:rsidR="002F51EE" w:rsidRPr="002F51EE" w:rsidRDefault="002F51EE" w:rsidP="002F51EE">
      <w:pPr>
        <w:spacing w:line="276" w:lineRule="auto"/>
        <w:ind w:left="720"/>
        <w:rPr>
          <w:rFonts w:ascii="Calibri" w:eastAsia="Calibri" w:hAnsi="Calibri" w:cs="Calibri"/>
          <w:szCs w:val="20"/>
          <w:lang w:val="en-AU"/>
        </w:rPr>
      </w:pPr>
    </w:p>
    <w:p w14:paraId="5F9AA4B5" w14:textId="77777777" w:rsidR="002F51EE" w:rsidRPr="002F51EE" w:rsidRDefault="00C474AC" w:rsidP="002F51EE">
      <w:pPr>
        <w:spacing w:line="276" w:lineRule="auto"/>
        <w:rPr>
          <w:rFonts w:ascii="Calibri" w:eastAsia="Calibri" w:hAnsi="Calibri" w:cs="Calibri"/>
          <w:lang w:val="en-AU"/>
        </w:rPr>
      </w:pPr>
      <w:r w:rsidRPr="002F51EE">
        <w:rPr>
          <w:rFonts w:ascii="Calibri" w:eastAsia="Calibri" w:hAnsi="Calibri" w:cs="Calibri"/>
          <w:lang w:val="en-AU"/>
        </w:rPr>
        <w:t xml:space="preserve">In addition, the RSAC Business Case identifies that current market conditions in the </w:t>
      </w:r>
      <w:r w:rsidRPr="002F51EE">
        <w:rPr>
          <w:rFonts w:ascii="Calibri" w:eastAsia="Calibri" w:hAnsi="Calibri" w:cs="Calibri"/>
          <w:color w:val="000000" w:themeColor="text1"/>
          <w:lang w:val="en-AU"/>
        </w:rPr>
        <w:t xml:space="preserve">construction industry present significant challenges for major infrastructure projects such as RSAC. </w:t>
      </w:r>
      <w:r w:rsidRPr="002F51EE">
        <w:rPr>
          <w:rFonts w:ascii="Calibri" w:eastAsia="Calibri" w:hAnsi="Calibri" w:cs="Calibri"/>
          <w:lang w:val="en-AU"/>
        </w:rPr>
        <w:t xml:space="preserve">The cost of delivering RSAC is beyond the financial capacity of Council to deliver on its own and a partnership with other levels of government is fundamental to Council’s ability to realise this project. </w:t>
      </w:r>
    </w:p>
    <w:p w14:paraId="4AAD97A2" w14:textId="77777777" w:rsidR="002F51EE" w:rsidRPr="002F51EE" w:rsidRDefault="002F51EE" w:rsidP="002F51EE">
      <w:pPr>
        <w:spacing w:line="276" w:lineRule="auto"/>
        <w:rPr>
          <w:rFonts w:ascii="Calibri" w:eastAsia="Calibri" w:hAnsi="Calibri" w:cs="Calibri"/>
          <w:lang w:val="en-AU"/>
        </w:rPr>
      </w:pPr>
    </w:p>
    <w:p w14:paraId="009F0091" w14:textId="77777777" w:rsidR="00A11A83" w:rsidRPr="0065759A" w:rsidRDefault="00C474AC" w:rsidP="0003338A">
      <w:pPr>
        <w:spacing w:line="276" w:lineRule="auto"/>
        <w:rPr>
          <w:rFonts w:ascii="Calibri" w:eastAsia="Calibri" w:hAnsi="Calibri" w:cs="Calibri"/>
          <w:lang w:val="en-AU" w:eastAsia="en-AU"/>
        </w:rPr>
      </w:pPr>
      <w:r w:rsidRPr="002F51EE">
        <w:rPr>
          <w:rFonts w:ascii="Calibri" w:eastAsia="Calibri" w:hAnsi="Calibri" w:cs="Calibri"/>
          <w:lang w:val="en-AU"/>
        </w:rPr>
        <w:t xml:space="preserve">This report proposes a staged delivery of the much-needed RSAC to maximise external funding opportunities; ensure Council remains financially sustainable; and can continue to deliver a comprehensive program of infrastructure and facilities across the entire municipality. </w:t>
      </w:r>
    </w:p>
    <w:p w14:paraId="63E24B72" w14:textId="5F20A837" w:rsidR="00A77B3E" w:rsidRDefault="00C474AC">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9" w:name="_Toc108700106"/>
      <w:r>
        <w:rPr>
          <w:rFonts w:ascii="Calibri" w:eastAsia="Calibri" w:hAnsi="Calibri" w:cs="Calibri"/>
          <w:color w:val="000000"/>
        </w:rPr>
        <w:instrText>5.2</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39"/>
      <w:r>
        <w:rPr>
          <w:rFonts w:ascii="Calibri" w:eastAsia="Calibri" w:hAnsi="Calibri" w:cs="Calibri"/>
          <w:color w:val="000000"/>
        </w:rPr>
        <w:instrText>" \f \l 2</w:instrText>
      </w:r>
      <w:r>
        <w:rPr>
          <w:rFonts w:ascii="Calibri" w:eastAsia="Calibri" w:hAnsi="Calibri" w:cs="Calibri"/>
          <w:color w:val="000000"/>
        </w:rPr>
        <w:fldChar w:fldCharType="end"/>
      </w:r>
      <w:bookmarkStart w:id="40" w:name="5.2__Liveable_Neighborhoods"/>
      <w:r>
        <w:rPr>
          <w:rFonts w:ascii="Calibri" w:eastAsia="Calibri" w:hAnsi="Calibri" w:cs="Calibri"/>
          <w:b/>
          <w:color w:val="000000"/>
        </w:rPr>
        <w:t>5.2</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p>
    <w:bookmarkEnd w:id="40"/>
    <w:p w14:paraId="7B754733" w14:textId="77777777" w:rsidR="00A77B3E" w:rsidRDefault="00C474A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1" w:name="_Toc108700107"/>
      <w:r>
        <w:rPr>
          <w:rFonts w:ascii="Calibri" w:eastAsia="Calibri" w:hAnsi="Calibri" w:cs="Calibri"/>
          <w:color w:val="000000"/>
        </w:rPr>
        <w:instrText>5.2.1</w:instrText>
      </w:r>
      <w:r>
        <w:rPr>
          <w:rFonts w:ascii="Calibri" w:eastAsia="Calibri" w:hAnsi="Calibri" w:cs="Calibri"/>
          <w:color w:val="000000"/>
        </w:rPr>
        <w:tab/>
        <w:instrText>2022-19 Drainage Maintenance and Reinstatement</w:instrText>
      </w:r>
      <w:bookmarkEnd w:id="41"/>
      <w:r>
        <w:rPr>
          <w:rFonts w:ascii="Calibri" w:eastAsia="Calibri" w:hAnsi="Calibri" w:cs="Calibri"/>
          <w:color w:val="000000"/>
        </w:rPr>
        <w:instrText>" \f \l 3</w:instrText>
      </w:r>
      <w:r>
        <w:rPr>
          <w:rFonts w:ascii="Calibri" w:eastAsia="Calibri" w:hAnsi="Calibri" w:cs="Calibri"/>
          <w:color w:val="000000"/>
        </w:rPr>
        <w:fldChar w:fldCharType="end"/>
      </w:r>
      <w:bookmarkStart w:id="42" w:name="5.2.1__2022-19_Drainage_Maintenance_and"/>
      <w:r>
        <w:rPr>
          <w:rFonts w:ascii="Calibri" w:eastAsia="Calibri" w:hAnsi="Calibri" w:cs="Calibri"/>
          <w:color w:val="FFFFFF"/>
          <w:sz w:val="4"/>
        </w:rPr>
        <w:t>5.2.1</w:t>
      </w:r>
      <w:r>
        <w:rPr>
          <w:rFonts w:ascii="Calibri" w:eastAsia="Calibri" w:hAnsi="Calibri" w:cs="Calibri"/>
          <w:color w:val="FFFFFF"/>
          <w:sz w:val="4"/>
        </w:rPr>
        <w:tab/>
        <w:t>2022-19 Drainage Maintenance and Reinstatement</w:t>
      </w:r>
    </w:p>
    <w:bookmarkEnd w:id="42"/>
    <w:p w14:paraId="5D397A38" w14:textId="77777777" w:rsidR="008F678A" w:rsidRPr="00CA37E8" w:rsidRDefault="00C474AC" w:rsidP="00CA37E8">
      <w:pPr>
        <w:spacing w:before="120" w:after="120" w:line="276" w:lineRule="auto"/>
        <w:rPr>
          <w:rFonts w:ascii="Calibri" w:hAnsi="Calibri"/>
          <w:b/>
          <w:color w:val="003266"/>
          <w:sz w:val="28"/>
          <w:szCs w:val="28"/>
          <w:lang w:val="en-AU"/>
        </w:rPr>
      </w:pPr>
      <w:r>
        <w:rPr>
          <w:rFonts w:ascii="Calibri" w:hAnsi="Calibri"/>
          <w:b/>
          <w:color w:val="003266"/>
          <w:sz w:val="28"/>
          <w:szCs w:val="28"/>
          <w:lang w:val="en-AU"/>
        </w:rPr>
        <w:t>5.2.1</w:t>
      </w:r>
      <w:r>
        <w:rPr>
          <w:rFonts w:ascii="Calibri" w:hAnsi="Calibri"/>
          <w:b/>
          <w:bCs/>
          <w:color w:val="003266"/>
          <w:sz w:val="28"/>
          <w:szCs w:val="28"/>
          <w:lang w:val="en-AU"/>
        </w:rPr>
        <w:t xml:space="preserve"> </w:t>
      </w:r>
      <w:r>
        <w:rPr>
          <w:rFonts w:ascii="Calibri" w:hAnsi="Calibri"/>
          <w:b/>
          <w:color w:val="003266"/>
          <w:sz w:val="28"/>
          <w:szCs w:val="28"/>
          <w:lang w:val="en-AU"/>
        </w:rPr>
        <w:t>2022-19 Drainage Maintenance and Reinstatement</w:t>
      </w:r>
    </w:p>
    <w:p w14:paraId="01129894" w14:textId="77777777" w:rsidR="00193FCE" w:rsidRDefault="00C474AC" w:rsidP="00CA37E8">
      <w:pPr>
        <w:spacing w:before="120" w:after="120" w:line="276" w:lineRule="auto"/>
        <w:jc w:val="both"/>
        <w:rPr>
          <w:rFonts w:ascii="Calibri" w:hAnsi="Calibri"/>
          <w:lang w:val="en-AU"/>
        </w:rPr>
      </w:pPr>
      <w:r w:rsidRPr="5E5548E2">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r w:rsidRPr="5E5548E2">
        <w:rPr>
          <w:rFonts w:ascii="Calibri" w:hAnsi="Calibri"/>
          <w:b/>
          <w:bCs/>
          <w:lang w:val="en-AU"/>
        </w:rPr>
        <w:t xml:space="preserve"> </w:t>
      </w:r>
    </w:p>
    <w:p w14:paraId="41741E43" w14:textId="77777777" w:rsidR="00193FCE" w:rsidRDefault="00C474AC" w:rsidP="00CA37E8">
      <w:pPr>
        <w:spacing w:before="120" w:after="120" w:line="276" w:lineRule="auto"/>
        <w:rPr>
          <w:rFonts w:ascii="Calibri" w:hAnsi="Calibri"/>
          <w:lang w:val="en-AU"/>
        </w:rPr>
      </w:pPr>
      <w:r>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7A47DC">
        <w:rPr>
          <w:rFonts w:ascii="Calibri" w:hAnsi="Calibri"/>
          <w:lang w:val="en-AU"/>
        </w:rPr>
        <w:t xml:space="preserve">Samuel Beshai, </w:t>
      </w:r>
      <w:r>
        <w:rPr>
          <w:rFonts w:ascii="Calibri" w:hAnsi="Calibri"/>
          <w:lang w:val="en-AU"/>
        </w:rPr>
        <w:t>Senior Infrastructure Engineer</w:t>
      </w:r>
    </w:p>
    <w:p w14:paraId="1EB9C889" w14:textId="77777777" w:rsidR="00193FCE" w:rsidRDefault="00C474AC" w:rsidP="00CA37E8">
      <w:pPr>
        <w:spacing w:before="120" w:after="120" w:line="276" w:lineRule="auto"/>
        <w:ind w:left="2880" w:hanging="2880"/>
        <w:rPr>
          <w:rFonts w:ascii="Calibri" w:hAnsi="Calibri"/>
          <w:lang w:val="en-AU"/>
        </w:rPr>
      </w:pPr>
      <w:r w:rsidRPr="7AE50508">
        <w:rPr>
          <w:rFonts w:ascii="Calibri" w:hAnsi="Calibri"/>
          <w:b/>
          <w:bCs/>
          <w:lang w:val="en-AU"/>
        </w:rPr>
        <w:t>In Attendance</w:t>
      </w:r>
      <w:r>
        <w:rPr>
          <w:rFonts w:ascii="Calibri" w:hAnsi="Calibri"/>
          <w:lang w:val="en-AU"/>
        </w:rPr>
        <w:tab/>
      </w:r>
      <w:r w:rsidRPr="7AE50508">
        <w:rPr>
          <w:rFonts w:ascii="Calibri" w:eastAsia="Calibri" w:hAnsi="Calibri" w:cs="Calibri"/>
          <w:lang w:val="en-AU"/>
        </w:rPr>
        <w:t>Samuel Beshai, Senior Infrastructure Engineer</w:t>
      </w:r>
    </w:p>
    <w:p w14:paraId="584EE6B1" w14:textId="77777777" w:rsidR="00193FCE" w:rsidRDefault="00C474AC" w:rsidP="00CA37E8">
      <w:pPr>
        <w:spacing w:before="120" w:after="120" w:line="276" w:lineRule="auto"/>
        <w:rPr>
          <w:rFonts w:ascii="Calibri" w:hAnsi="Calibri"/>
          <w:lang w:val="en-AU"/>
        </w:rPr>
      </w:pPr>
      <w:r w:rsidRPr="4ABAEE9F">
        <w:rPr>
          <w:rFonts w:ascii="Calibri" w:hAnsi="Calibri"/>
          <w:b/>
          <w:bCs/>
          <w:lang w:val="en-AU"/>
        </w:rPr>
        <w:t>Attachments</w:t>
      </w:r>
      <w:r>
        <w:rPr>
          <w:rFonts w:ascii="Calibri" w:hAnsi="Calibri"/>
          <w:lang w:val="en-AU"/>
        </w:rPr>
        <w:tab/>
      </w:r>
    </w:p>
    <w:p w14:paraId="65F4F39C" w14:textId="77777777" w:rsidR="0016662D" w:rsidRDefault="00C474AC">
      <w:pPr>
        <w:numPr>
          <w:ilvl w:val="0"/>
          <w:numId w:val="5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- 2022-19 Drainage Maintenance and Reinstatement Evaluation Summary [</w:t>
      </w:r>
      <w:r>
        <w:rPr>
          <w:rFonts w:ascii="Calibri" w:eastAsia="Calibri" w:hAnsi="Calibri" w:cs="Calibri"/>
          <w:b/>
          <w:bCs/>
          <w:color w:val="000000"/>
          <w:lang w:val="en-AU"/>
        </w:rPr>
        <w:t>5.2.1.1</w:t>
      </w:r>
      <w:r>
        <w:rPr>
          <w:rFonts w:ascii="Calibri" w:eastAsia="Calibri" w:hAnsi="Calibri" w:cs="Calibri"/>
          <w:color w:val="000000"/>
          <w:lang w:val="en-AU"/>
        </w:rPr>
        <w:t xml:space="preserve"> - 5 pages]</w:t>
      </w:r>
    </w:p>
    <w:p w14:paraId="01328350" w14:textId="77777777" w:rsidR="0016662D" w:rsidRDefault="00C474AC">
      <w:pPr>
        <w:numPr>
          <w:ilvl w:val="0"/>
          <w:numId w:val="5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Awarded Schedule of Rates [</w:t>
      </w:r>
      <w:r>
        <w:rPr>
          <w:rFonts w:ascii="Calibri" w:eastAsia="Calibri" w:hAnsi="Calibri" w:cs="Calibri"/>
          <w:b/>
          <w:bCs/>
          <w:color w:val="000000"/>
          <w:lang w:val="en-AU"/>
        </w:rPr>
        <w:t>5.2.1.2</w:t>
      </w:r>
      <w:r>
        <w:rPr>
          <w:rFonts w:ascii="Calibri" w:eastAsia="Calibri" w:hAnsi="Calibri" w:cs="Calibri"/>
          <w:color w:val="000000"/>
          <w:lang w:val="en-AU"/>
        </w:rPr>
        <w:t xml:space="preserve"> - 2 pages]</w:t>
      </w:r>
    </w:p>
    <w:p w14:paraId="09E44D29" w14:textId="77777777" w:rsidR="00937D84" w:rsidRDefault="00937D84" w:rsidP="00937D84">
      <w:pPr>
        <w:spacing w:line="276" w:lineRule="auto"/>
        <w:rPr>
          <w:rFonts w:ascii="Calibri" w:hAnsi="Calibri"/>
          <w:lang w:val="en-AU"/>
        </w:rPr>
      </w:pPr>
    </w:p>
    <w:p w14:paraId="1670E11C" w14:textId="77777777" w:rsidR="0EF6DC9C" w:rsidRDefault="00C474AC" w:rsidP="00937D84">
      <w:pPr>
        <w:spacing w:line="276" w:lineRule="auto"/>
        <w:rPr>
          <w:rFonts w:ascii="Calibri" w:eastAsia="Calibri" w:hAnsi="Calibri" w:cs="Calibri"/>
          <w:color w:val="000000"/>
          <w:lang w:val="en-AU"/>
        </w:rPr>
      </w:pPr>
      <w:r>
        <w:rPr>
          <w:rFonts w:ascii="Calibri" w:eastAsia="Calibri" w:hAnsi="Calibri" w:cs="Calibri"/>
          <w:sz w:val="2"/>
          <w:szCs w:val="2"/>
          <w:lang w:val="en-AU"/>
        </w:rPr>
        <w:t> </w:t>
      </w:r>
      <w:r>
        <w:rPr>
          <w:rFonts w:ascii="Calibri" w:eastAsia="Calibri" w:hAnsi="Calibri" w:cs="Calibri"/>
          <w:lang w:val="en-AU"/>
        </w:rPr>
        <w:t>Th</w:t>
      </w:r>
      <w:r w:rsidR="00AD5F91">
        <w:rPr>
          <w:rFonts w:ascii="Calibri" w:eastAsia="Calibri" w:hAnsi="Calibri" w:cs="Calibri"/>
          <w:lang w:val="en-AU"/>
        </w:rPr>
        <w:t>ese</w:t>
      </w:r>
      <w:r>
        <w:rPr>
          <w:rFonts w:ascii="Calibri" w:eastAsia="Calibri" w:hAnsi="Calibri" w:cs="Calibri"/>
          <w:lang w:val="en-AU"/>
        </w:rPr>
        <w:t xml:space="preserve"> attachment</w:t>
      </w:r>
      <w:r w:rsidR="00AD5F91">
        <w:rPr>
          <w:rFonts w:ascii="Calibri" w:eastAsia="Calibri" w:hAnsi="Calibri" w:cs="Calibri"/>
          <w:lang w:val="en-AU"/>
        </w:rPr>
        <w:t>s</w:t>
      </w:r>
      <w:r>
        <w:rPr>
          <w:rFonts w:ascii="Calibri" w:eastAsia="Calibri" w:hAnsi="Calibri" w:cs="Calibri"/>
          <w:lang w:val="en-AU"/>
        </w:rPr>
        <w:t xml:space="preserve"> ha</w:t>
      </w:r>
      <w:r w:rsidR="00AD5F91">
        <w:rPr>
          <w:rFonts w:ascii="Calibri" w:eastAsia="Calibri" w:hAnsi="Calibri" w:cs="Calibri"/>
          <w:lang w:val="en-AU"/>
        </w:rPr>
        <w:t>ve</w:t>
      </w:r>
      <w:r>
        <w:rPr>
          <w:rFonts w:ascii="Calibri" w:eastAsia="Calibri" w:hAnsi="Calibri" w:cs="Calibri"/>
          <w:lang w:val="en-AU"/>
        </w:rPr>
        <w:t xml:space="preserve"> been designated as confidential by the </w:t>
      </w:r>
      <w:r w:rsidR="007A2F6C">
        <w:rPr>
          <w:rFonts w:ascii="Calibri" w:eastAsia="Calibri" w:hAnsi="Calibri" w:cs="Calibri"/>
          <w:lang w:val="en-AU"/>
        </w:rPr>
        <w:t>Director Infrastructure &amp; Environment</w:t>
      </w:r>
      <w:r>
        <w:rPr>
          <w:rFonts w:ascii="Calibri" w:eastAsia="Calibri" w:hAnsi="Calibri" w:cs="Calibri"/>
          <w:lang w:val="en-AU"/>
        </w:rPr>
        <w:t xml:space="preserve">, under delegation from the Chief Executive Officer, in accordance with Rule 53 of the Governance Rules 2021 and sections 66(5) and 3(1) of the </w:t>
      </w:r>
      <w:r w:rsidRPr="39A8BD5B">
        <w:rPr>
          <w:rFonts w:ascii="Calibri" w:eastAsia="Calibri" w:hAnsi="Calibri" w:cs="Calibri"/>
          <w:i/>
          <w:iCs/>
          <w:lang w:val="en-AU"/>
        </w:rPr>
        <w:t>Local Government Act 2020</w:t>
      </w:r>
      <w:r>
        <w:rPr>
          <w:rFonts w:ascii="Calibri" w:eastAsia="Calibri" w:hAnsi="Calibri" w:cs="Calibri"/>
          <w:lang w:val="en-AU"/>
        </w:rPr>
        <w:t xml:space="preserve"> on the grounds that </w:t>
      </w:r>
      <w:r w:rsidR="00AD5F91">
        <w:rPr>
          <w:rFonts w:ascii="Calibri" w:eastAsia="Calibri" w:hAnsi="Calibri" w:cs="Calibri"/>
          <w:lang w:val="en-AU"/>
        </w:rPr>
        <w:t>they</w:t>
      </w:r>
      <w:r>
        <w:rPr>
          <w:rFonts w:ascii="Calibri" w:eastAsia="Calibri" w:hAnsi="Calibri" w:cs="Calibri"/>
          <w:lang w:val="en-AU"/>
        </w:rPr>
        <w:t xml:space="preserve"> contain private commercial information, being information provided by a business, commercial or financial undertaking that—</w:t>
      </w:r>
      <w:r w:rsidR="00CC12E9">
        <w:rPr>
          <w:rFonts w:ascii="Calibri" w:eastAsia="Calibri" w:hAnsi="Calibri" w:cs="Calibri"/>
          <w:lang w:val="en-AU"/>
        </w:rPr>
        <w:br/>
      </w:r>
      <w:r>
        <w:rPr>
          <w:rFonts w:ascii="Calibri" w:eastAsia="Calibri" w:hAnsi="Calibri" w:cs="Calibri"/>
          <w:lang w:val="en-AU"/>
        </w:rPr>
        <w:t>(i) relates to trade secrets; or</w:t>
      </w:r>
      <w:r w:rsidR="00CC12E9">
        <w:rPr>
          <w:rFonts w:ascii="Calibri" w:eastAsia="Calibri" w:hAnsi="Calibri" w:cs="Calibri"/>
          <w:lang w:val="en-AU"/>
        </w:rPr>
        <w:br/>
      </w:r>
      <w:r>
        <w:rPr>
          <w:rFonts w:ascii="Calibri" w:eastAsia="Calibri" w:hAnsi="Calibri" w:cs="Calibri"/>
          <w:lang w:val="en-AU"/>
        </w:rPr>
        <w:t>(ii) if released, would unreasonably expose the business, commercial or financial undertaking to disadvantage.</w:t>
      </w:r>
      <w:r w:rsidR="00CC12E9">
        <w:rPr>
          <w:rFonts w:ascii="Calibri" w:eastAsia="Calibri" w:hAnsi="Calibri" w:cs="Calibri"/>
          <w:lang w:val="en-AU"/>
        </w:rPr>
        <w:br/>
      </w:r>
      <w:r>
        <w:rPr>
          <w:rFonts w:ascii="Calibri" w:eastAsia="Calibri" w:hAnsi="Calibri" w:cs="Calibri"/>
          <w:lang w:val="en-AU"/>
        </w:rPr>
        <w:t xml:space="preserve">In particular the </w:t>
      </w:r>
      <w:r w:rsidRPr="39A8BD5B">
        <w:rPr>
          <w:rFonts w:ascii="Calibri" w:eastAsia="Calibri" w:hAnsi="Calibri" w:cs="Calibri"/>
          <w:color w:val="000000"/>
          <w:shd w:val="clear" w:color="auto" w:fill="FFFFFF"/>
          <w:lang w:val="en-AU"/>
        </w:rPr>
        <w:t>attachment</w:t>
      </w:r>
      <w:r w:rsidR="00ED426F">
        <w:rPr>
          <w:rFonts w:ascii="Calibri" w:eastAsia="Calibri" w:hAnsi="Calibri" w:cs="Calibri"/>
          <w:color w:val="000000"/>
          <w:shd w:val="clear" w:color="auto" w:fill="FFFFFF"/>
          <w:lang w:val="en-AU"/>
        </w:rPr>
        <w:t>s</w:t>
      </w:r>
      <w:r w:rsidRPr="39A8BD5B">
        <w:rPr>
          <w:rFonts w:ascii="Calibri" w:eastAsia="Calibri" w:hAnsi="Calibri" w:cs="Calibri"/>
          <w:color w:val="000000"/>
          <w:shd w:val="clear" w:color="auto" w:fill="FFFFFF"/>
          <w:lang w:val="en-AU"/>
        </w:rPr>
        <w:t> </w:t>
      </w:r>
      <w:r>
        <w:rPr>
          <w:rFonts w:ascii="Calibri" w:eastAsia="Calibri" w:hAnsi="Calibri" w:cs="Calibri"/>
          <w:lang w:val="en-AU"/>
        </w:rPr>
        <w:t xml:space="preserve">contain information regarding </w:t>
      </w:r>
      <w:r w:rsidRPr="39A8BD5B">
        <w:rPr>
          <w:rFonts w:ascii="Calibri" w:eastAsia="Calibri" w:hAnsi="Calibri" w:cs="Calibri"/>
          <w:lang w:val="en-AU"/>
        </w:rPr>
        <w:t>tender amounts submitted by</w:t>
      </w:r>
    </w:p>
    <w:p w14:paraId="0378AB88" w14:textId="77777777" w:rsidR="63624B7C" w:rsidRPr="007A47DC" w:rsidRDefault="00C474AC" w:rsidP="00CA37E8">
      <w:pPr>
        <w:spacing w:line="276" w:lineRule="auto"/>
        <w:rPr>
          <w:rFonts w:ascii="Calibri" w:eastAsia="Calibri" w:hAnsi="Calibri" w:cs="Calibri"/>
          <w:lang w:val="en-AU"/>
        </w:rPr>
      </w:pPr>
      <w:r w:rsidRPr="39A8BD5B">
        <w:rPr>
          <w:rFonts w:ascii="Calibri" w:eastAsia="Calibri" w:hAnsi="Calibri" w:cs="Calibri"/>
          <w:lang w:val="en-AU"/>
        </w:rPr>
        <w:t xml:space="preserve">tenderers and tender evaluation scoring prepared by Council Officers. </w:t>
      </w:r>
      <w:r w:rsidR="00ED426F">
        <w:rPr>
          <w:rFonts w:ascii="Calibri" w:eastAsia="Calibri" w:hAnsi="Calibri" w:cs="Calibri"/>
          <w:lang w:val="en-AU"/>
        </w:rPr>
        <w:t>They</w:t>
      </w:r>
      <w:r w:rsidRPr="39A8BD5B">
        <w:rPr>
          <w:rFonts w:ascii="Calibri" w:eastAsia="Calibri" w:hAnsi="Calibri" w:cs="Calibri"/>
          <w:lang w:val="en-AU"/>
        </w:rPr>
        <w:t xml:space="preserve"> also contain details of credit and reference checks about the tenderers provided to Council in confidence. The release of this information could reasonably be expected to prejudice the commercial positions of the persons who supplied the information or to confer a commercial advantage on a third party.</w:t>
      </w:r>
    </w:p>
    <w:p w14:paraId="443F38D5" w14:textId="77777777" w:rsidR="008F678A" w:rsidRPr="00E53396" w:rsidRDefault="00C474AC" w:rsidP="00CA37E8">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t xml:space="preserve"> </w:t>
      </w:r>
      <w:r w:rsidR="00E53396" w:rsidRPr="00E53396">
        <w:rPr>
          <w:rFonts w:ascii="Calibri" w:hAnsi="Calibri"/>
          <w:b/>
          <w:color w:val="FFFFFF" w:themeColor="background1"/>
          <w:lang w:val="en-AU"/>
        </w:rPr>
        <w:t>Purpose</w:t>
      </w:r>
      <w:r w:rsidRPr="00E53396">
        <w:rPr>
          <w:rFonts w:ascii="Calibri" w:hAnsi="Calibri"/>
          <w:b/>
          <w:color w:val="FFFFFF" w:themeColor="background1"/>
          <w:lang w:val="en-AU"/>
        </w:rPr>
        <w:tab/>
      </w:r>
      <w:r w:rsidRPr="00E53396">
        <w:rPr>
          <w:rFonts w:ascii="Calibri" w:hAnsi="Calibri"/>
          <w:b/>
          <w:color w:val="FFFFFF" w:themeColor="background1"/>
          <w:lang w:val="en-AU"/>
        </w:rPr>
        <w:tab/>
      </w:r>
      <w:r w:rsidRPr="00E53396">
        <w:rPr>
          <w:rFonts w:ascii="Calibri" w:hAnsi="Calibri"/>
          <w:b/>
          <w:color w:val="FFFFFF" w:themeColor="background1"/>
          <w:lang w:val="en-AU"/>
        </w:rPr>
        <w:tab/>
      </w:r>
    </w:p>
    <w:p w14:paraId="2A833427" w14:textId="77777777" w:rsidR="00BC1C56" w:rsidRDefault="00C474AC" w:rsidP="00E15583">
      <w:pPr>
        <w:spacing w:line="276" w:lineRule="auto"/>
        <w:rPr>
          <w:rFonts w:ascii="Calibri" w:hAnsi="Calibri"/>
          <w:lang w:val="en-AU"/>
        </w:rPr>
      </w:pPr>
      <w:r>
        <w:rPr>
          <w:rFonts w:ascii="Calibri" w:hAnsi="Calibri"/>
          <w:lang w:val="en-AU"/>
        </w:rPr>
        <w:t xml:space="preserve">It is proposed that </w:t>
      </w:r>
      <w:r w:rsidR="004463E6">
        <w:rPr>
          <w:rFonts w:ascii="Calibri" w:hAnsi="Calibri"/>
          <w:lang w:val="en-AU"/>
        </w:rPr>
        <w:t>contract</w:t>
      </w:r>
      <w:r w:rsidR="001254B6">
        <w:rPr>
          <w:rFonts w:ascii="Calibri" w:hAnsi="Calibri"/>
          <w:lang w:val="en-AU"/>
        </w:rPr>
        <w:t xml:space="preserve"> number</w:t>
      </w:r>
      <w:r w:rsidR="004463E6">
        <w:rPr>
          <w:rFonts w:ascii="Calibri" w:hAnsi="Calibri"/>
          <w:lang w:val="en-AU"/>
        </w:rPr>
        <w:t xml:space="preserve"> </w:t>
      </w:r>
      <w:r w:rsidR="004463E6" w:rsidRPr="39A8BD5B">
        <w:rPr>
          <w:rFonts w:ascii="Calibri" w:hAnsi="Calibri"/>
          <w:b/>
          <w:bCs/>
          <w:lang w:val="en-AU"/>
        </w:rPr>
        <w:t>2022-19</w:t>
      </w:r>
      <w:r w:rsidR="007D3D15">
        <w:rPr>
          <w:rFonts w:ascii="Calibri" w:hAnsi="Calibri"/>
          <w:lang w:val="en-AU"/>
        </w:rPr>
        <w:t xml:space="preserve"> </w:t>
      </w:r>
      <w:r>
        <w:rPr>
          <w:rFonts w:ascii="Calibri" w:hAnsi="Calibri"/>
          <w:lang w:val="en-AU"/>
        </w:rPr>
        <w:t xml:space="preserve">for Drainage Maintenance and Reinstatement </w:t>
      </w:r>
      <w:r w:rsidR="001254B6">
        <w:rPr>
          <w:rFonts w:ascii="Calibri" w:hAnsi="Calibri"/>
          <w:lang w:val="en-AU"/>
        </w:rPr>
        <w:t>is awarded to</w:t>
      </w:r>
      <w:r w:rsidR="00682047">
        <w:rPr>
          <w:rFonts w:ascii="Calibri" w:hAnsi="Calibri"/>
          <w:lang w:val="en-AU"/>
        </w:rPr>
        <w:t xml:space="preserve"> </w:t>
      </w:r>
      <w:r>
        <w:rPr>
          <w:rFonts w:ascii="Calibri" w:hAnsi="Calibri"/>
          <w:lang w:val="en-AU"/>
        </w:rPr>
        <w:t>the following panel of providers:</w:t>
      </w:r>
    </w:p>
    <w:p w14:paraId="067494AA" w14:textId="77777777" w:rsidR="39A8BD5B" w:rsidRDefault="00C474AC" w:rsidP="00E15583">
      <w:pPr>
        <w:numPr>
          <w:ilvl w:val="0"/>
          <w:numId w:val="58"/>
        </w:numPr>
        <w:spacing w:line="276" w:lineRule="auto"/>
        <w:rPr>
          <w:rFonts w:ascii="Calibri" w:eastAsia="Calibri" w:hAnsi="Calibri" w:cs="Calibri"/>
          <w:szCs w:val="20"/>
          <w:lang w:val="en-AU"/>
        </w:rPr>
      </w:pPr>
      <w:r>
        <w:rPr>
          <w:rFonts w:ascii="Calibri" w:hAnsi="Calibri"/>
          <w:szCs w:val="20"/>
          <w:lang w:val="en-AU"/>
        </w:rPr>
        <w:t>ELS Environmental Location Systems for Separable Portion A (Street Sweeping)</w:t>
      </w:r>
    </w:p>
    <w:p w14:paraId="4177DEBA" w14:textId="77777777" w:rsidR="00A67865" w:rsidRDefault="00C474AC" w:rsidP="00E15583">
      <w:pPr>
        <w:numPr>
          <w:ilvl w:val="0"/>
          <w:numId w:val="58"/>
        </w:numPr>
        <w:spacing w:line="276" w:lineRule="auto"/>
        <w:rPr>
          <w:rFonts w:ascii="Calibri" w:hAnsi="Calibri"/>
          <w:szCs w:val="20"/>
          <w:lang w:val="en-AU"/>
        </w:rPr>
        <w:sectPr w:rsidR="00A67865">
          <w:pgSz w:w="11906" w:h="16838"/>
          <w:pgMar w:top="1440" w:right="1440" w:bottom="1440" w:left="1440" w:header="454" w:footer="454" w:gutter="0"/>
          <w:cols w:space="720"/>
          <w:docGrid w:linePitch="360"/>
        </w:sectPr>
      </w:pPr>
      <w:r>
        <w:rPr>
          <w:rFonts w:ascii="Calibri" w:hAnsi="Calibri"/>
          <w:szCs w:val="20"/>
          <w:lang w:val="en-AU"/>
        </w:rPr>
        <w:t>Environmental Services Group Pty Ltd (TDG) for Separable Portion B (Drainage Maintenance)</w:t>
      </w:r>
    </w:p>
    <w:p w14:paraId="0BEE15FE" w14:textId="77777777" w:rsidR="008F678A" w:rsidRPr="00E53396" w:rsidRDefault="00C474AC" w:rsidP="00CA37E8">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lastRenderedPageBreak/>
        <w:t xml:space="preserve"> Brief Overview</w:t>
      </w:r>
    </w:p>
    <w:p w14:paraId="559F988A" w14:textId="77777777" w:rsidR="00183235" w:rsidRDefault="00C474AC" w:rsidP="00A67865">
      <w:pPr>
        <w:spacing w:line="276" w:lineRule="auto"/>
        <w:rPr>
          <w:rFonts w:ascii="Calibri" w:hAnsi="Calibri"/>
          <w:lang w:val="en-AU"/>
        </w:rPr>
      </w:pPr>
      <w:r>
        <w:rPr>
          <w:rFonts w:ascii="Calibri" w:hAnsi="Calibri"/>
          <w:lang w:val="en-AU"/>
        </w:rPr>
        <w:t>The tender evaluation panel advises that:</w:t>
      </w:r>
    </w:p>
    <w:p w14:paraId="66ABCBA9" w14:textId="77777777" w:rsidR="00183235" w:rsidRDefault="00C474AC" w:rsidP="00A67865">
      <w:pPr>
        <w:numPr>
          <w:ilvl w:val="0"/>
          <w:numId w:val="59"/>
        </w:numPr>
        <w:spacing w:line="276" w:lineRule="auto"/>
        <w:rPr>
          <w:rFonts w:ascii="Calibri" w:hAnsi="Calibri"/>
          <w:szCs w:val="20"/>
          <w:lang w:val="en-AU"/>
        </w:rPr>
      </w:pPr>
      <w:r>
        <w:rPr>
          <w:rFonts w:ascii="Calibri" w:hAnsi="Calibri"/>
          <w:szCs w:val="20"/>
          <w:lang w:val="en-AU"/>
        </w:rPr>
        <w:t>6 tenders were received.</w:t>
      </w:r>
    </w:p>
    <w:p w14:paraId="67B0F0F4" w14:textId="77777777" w:rsidR="002879F1" w:rsidRDefault="00C474AC" w:rsidP="00A67865">
      <w:pPr>
        <w:numPr>
          <w:ilvl w:val="0"/>
          <w:numId w:val="59"/>
        </w:numPr>
        <w:spacing w:line="276" w:lineRule="auto"/>
        <w:rPr>
          <w:rFonts w:ascii="Calibri" w:hAnsi="Calibri"/>
          <w:szCs w:val="20"/>
          <w:lang w:val="en-AU"/>
        </w:rPr>
      </w:pPr>
      <w:r>
        <w:rPr>
          <w:rFonts w:ascii="Calibri" w:hAnsi="Calibri"/>
          <w:szCs w:val="20"/>
          <w:lang w:val="en-AU"/>
        </w:rPr>
        <w:t>2 tenderers are recommended.</w:t>
      </w:r>
    </w:p>
    <w:p w14:paraId="0A18A353" w14:textId="77777777" w:rsidR="009A1F48" w:rsidRDefault="00C474AC" w:rsidP="00A67865">
      <w:pPr>
        <w:numPr>
          <w:ilvl w:val="0"/>
          <w:numId w:val="59"/>
        </w:numPr>
        <w:spacing w:line="276" w:lineRule="auto"/>
        <w:rPr>
          <w:rFonts w:ascii="Calibri" w:hAnsi="Calibri"/>
          <w:szCs w:val="20"/>
          <w:lang w:val="en-AU"/>
        </w:rPr>
      </w:pPr>
      <w:r>
        <w:rPr>
          <w:rFonts w:ascii="Calibri" w:hAnsi="Calibri"/>
          <w:szCs w:val="20"/>
          <w:lang w:val="en-AU"/>
        </w:rPr>
        <w:t>The recommended tenderers were the highest ranked.</w:t>
      </w:r>
    </w:p>
    <w:p w14:paraId="6A6C758B" w14:textId="77777777" w:rsidR="00466CD8" w:rsidRDefault="00C474AC" w:rsidP="00A67865">
      <w:pPr>
        <w:numPr>
          <w:ilvl w:val="0"/>
          <w:numId w:val="59"/>
        </w:numPr>
        <w:spacing w:line="276" w:lineRule="auto"/>
        <w:rPr>
          <w:rFonts w:ascii="Calibri" w:hAnsi="Calibri"/>
          <w:szCs w:val="20"/>
          <w:lang w:val="en-AU"/>
        </w:rPr>
      </w:pPr>
      <w:r>
        <w:rPr>
          <w:rFonts w:ascii="Calibri" w:hAnsi="Calibri"/>
          <w:szCs w:val="20"/>
          <w:lang w:val="en-AU"/>
        </w:rPr>
        <w:t>Consideration was given to collaboration with other Councils and public bodies or utilising collaborative procurement arrangements.</w:t>
      </w:r>
    </w:p>
    <w:p w14:paraId="4F988DBA" w14:textId="77777777" w:rsidR="00276F32" w:rsidRDefault="00C474AC" w:rsidP="00A67865">
      <w:pPr>
        <w:numPr>
          <w:ilvl w:val="0"/>
          <w:numId w:val="59"/>
        </w:numPr>
        <w:spacing w:line="276" w:lineRule="auto"/>
        <w:rPr>
          <w:rFonts w:ascii="Calibri" w:hAnsi="Calibri"/>
          <w:szCs w:val="20"/>
          <w:lang w:val="en-AU"/>
        </w:rPr>
      </w:pPr>
      <w:r>
        <w:rPr>
          <w:rFonts w:ascii="Calibri" w:hAnsi="Calibri"/>
          <w:szCs w:val="20"/>
          <w:lang w:val="en-AU"/>
        </w:rPr>
        <w:t>C</w:t>
      </w:r>
      <w:r w:rsidR="0059766C">
        <w:rPr>
          <w:rFonts w:ascii="Calibri" w:hAnsi="Calibri"/>
          <w:szCs w:val="20"/>
          <w:lang w:val="en-AU"/>
        </w:rPr>
        <w:t>ollaborative tender</w:t>
      </w:r>
      <w:r>
        <w:rPr>
          <w:rFonts w:ascii="Calibri" w:hAnsi="Calibri"/>
          <w:szCs w:val="20"/>
          <w:lang w:val="en-AU"/>
        </w:rPr>
        <w:t xml:space="preserve">ing was not undertaken </w:t>
      </w:r>
      <w:r w:rsidR="00885263">
        <w:rPr>
          <w:rFonts w:ascii="Calibri" w:hAnsi="Calibri"/>
          <w:szCs w:val="20"/>
          <w:lang w:val="en-AU"/>
        </w:rPr>
        <w:t>in relation to this procurement</w:t>
      </w:r>
      <w:r>
        <w:rPr>
          <w:rFonts w:ascii="Calibri" w:hAnsi="Calibri"/>
          <w:szCs w:val="20"/>
          <w:lang w:val="en-AU"/>
        </w:rPr>
        <w:t xml:space="preserve"> because</w:t>
      </w:r>
      <w:r w:rsidR="00CC12E9">
        <w:rPr>
          <w:rFonts w:ascii="Calibri" w:hAnsi="Calibri"/>
          <w:szCs w:val="20"/>
          <w:lang w:val="en-AU"/>
        </w:rPr>
        <w:br/>
      </w:r>
      <w:r w:rsidR="003255C3">
        <w:rPr>
          <w:rFonts w:ascii="Calibri" w:hAnsi="Calibri"/>
          <w:szCs w:val="20"/>
          <w:lang w:val="en-AU"/>
        </w:rPr>
        <w:t xml:space="preserve">it </w:t>
      </w:r>
      <w:r w:rsidR="00536462">
        <w:rPr>
          <w:rFonts w:ascii="Calibri" w:hAnsi="Calibri"/>
          <w:szCs w:val="20"/>
          <w:lang w:val="en-AU"/>
        </w:rPr>
        <w:t xml:space="preserve">is not listed in the </w:t>
      </w:r>
      <w:r w:rsidR="00816043">
        <w:rPr>
          <w:rFonts w:ascii="Calibri" w:hAnsi="Calibri"/>
          <w:szCs w:val="20"/>
          <w:lang w:val="en-AU"/>
        </w:rPr>
        <w:t xml:space="preserve">Northern Councils Alliance </w:t>
      </w:r>
      <w:r w:rsidR="003C701B">
        <w:rPr>
          <w:rFonts w:ascii="Calibri" w:hAnsi="Calibri"/>
          <w:szCs w:val="20"/>
          <w:lang w:val="en-AU"/>
        </w:rPr>
        <w:t>consolidated contract register</w:t>
      </w:r>
      <w:r w:rsidR="00C65137">
        <w:rPr>
          <w:rFonts w:ascii="Calibri" w:hAnsi="Calibri"/>
          <w:szCs w:val="20"/>
          <w:lang w:val="en-AU"/>
        </w:rPr>
        <w:t xml:space="preserve"> and </w:t>
      </w:r>
      <w:r w:rsidR="00CC12E9" w:rsidRPr="4055B8E8">
        <w:rPr>
          <w:rFonts w:ascii="Calibri" w:hAnsi="Calibri" w:cs="Arial"/>
          <w:szCs w:val="20"/>
          <w:lang w:val="en-AU"/>
        </w:rPr>
        <w:t>other identified opportunities for collaboration were considered unlikely to achieve an advantageous value for money outcome for the Council.</w:t>
      </w:r>
    </w:p>
    <w:p w14:paraId="26D6E2D5" w14:textId="77777777" w:rsidR="00AA28F7" w:rsidRPr="00E53396" w:rsidRDefault="00C474AC" w:rsidP="00CA37E8">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095702" w:rsidRPr="00E53396">
        <w:rPr>
          <w:rFonts w:ascii="Calibri" w:hAnsi="Calibri"/>
          <w:b/>
          <w:color w:val="FFFFFF" w:themeColor="background1"/>
          <w:lang w:val="en-AU"/>
        </w:rPr>
        <w:t>Recommendation</w:t>
      </w:r>
    </w:p>
    <w:p w14:paraId="5E201BEF" w14:textId="77777777" w:rsidR="00AA28F7" w:rsidRDefault="00C474AC" w:rsidP="00805431">
      <w:pPr>
        <w:spacing w:line="276" w:lineRule="auto"/>
        <w:rPr>
          <w:rFonts w:ascii="Calibri" w:hAnsi="Calibri"/>
          <w:b/>
          <w:iCs/>
          <w:lang w:val="en-AU"/>
        </w:rPr>
      </w:pPr>
      <w:r>
        <w:rPr>
          <w:rFonts w:ascii="Calibri" w:hAnsi="Calibri"/>
          <w:b/>
          <w:iCs/>
          <w:lang w:val="en-AU"/>
        </w:rPr>
        <w:t>That Council:</w:t>
      </w:r>
    </w:p>
    <w:p w14:paraId="10DC795E" w14:textId="77777777" w:rsidR="00AA28F7" w:rsidRPr="0031798C" w:rsidRDefault="00C474AC" w:rsidP="00805431">
      <w:pPr>
        <w:numPr>
          <w:ilvl w:val="0"/>
          <w:numId w:val="60"/>
        </w:numPr>
        <w:spacing w:line="276" w:lineRule="auto"/>
        <w:ind w:left="709" w:hanging="425"/>
        <w:rPr>
          <w:rFonts w:ascii="Calibri" w:eastAsia="Calibri" w:hAnsi="Calibri" w:cs="Calibri"/>
          <w:b/>
          <w:bCs/>
          <w:szCs w:val="20"/>
          <w:lang w:val="en-AU"/>
        </w:rPr>
      </w:pPr>
      <w:r w:rsidRPr="6B512BCE">
        <w:rPr>
          <w:rFonts w:ascii="Calibri" w:hAnsi="Calibri"/>
          <w:b/>
          <w:bCs/>
          <w:szCs w:val="20"/>
          <w:lang w:val="en-AU"/>
        </w:rPr>
        <w:t>Accept the tenders submitted by ELS</w:t>
      </w:r>
      <w:r>
        <w:rPr>
          <w:rFonts w:ascii="Calibri" w:hAnsi="Calibri"/>
          <w:szCs w:val="20"/>
          <w:lang w:val="en-AU"/>
        </w:rPr>
        <w:t xml:space="preserve"> </w:t>
      </w:r>
      <w:r w:rsidRPr="6B512BCE">
        <w:rPr>
          <w:rFonts w:ascii="Calibri" w:hAnsi="Calibri"/>
          <w:b/>
          <w:bCs/>
          <w:szCs w:val="20"/>
          <w:lang w:val="en-AU"/>
        </w:rPr>
        <w:t xml:space="preserve">Environmental Location Systems for Separable Portion A (Street Sweeping) and Environmental Services Group Pty Ltd </w:t>
      </w:r>
      <w:r w:rsidR="00835658" w:rsidRPr="6B512BCE">
        <w:rPr>
          <w:rFonts w:ascii="Calibri" w:hAnsi="Calibri"/>
          <w:b/>
          <w:bCs/>
          <w:szCs w:val="20"/>
          <w:lang w:val="en-AU"/>
        </w:rPr>
        <w:t xml:space="preserve">(TDG) </w:t>
      </w:r>
      <w:r w:rsidRPr="6B512BCE">
        <w:rPr>
          <w:rFonts w:ascii="Calibri" w:hAnsi="Calibri"/>
          <w:b/>
          <w:bCs/>
          <w:szCs w:val="20"/>
          <w:lang w:val="en-AU"/>
        </w:rPr>
        <w:t xml:space="preserve">for Separable Portion B (Drainage Maintenance) </w:t>
      </w:r>
      <w:r w:rsidRPr="6B512BCE">
        <w:rPr>
          <w:rFonts w:ascii="Calibri" w:hAnsi="Calibri" w:cs="Arial"/>
          <w:b/>
          <w:bCs/>
          <w:szCs w:val="20"/>
          <w:lang w:val="en-GB" w:eastAsia="en-AU"/>
        </w:rPr>
        <w:t>for the following contract:</w:t>
      </w:r>
    </w:p>
    <w:p w14:paraId="7528C0F2" w14:textId="77777777" w:rsidR="00AA28F7" w:rsidRPr="00F0002C" w:rsidRDefault="00C474AC" w:rsidP="00805431">
      <w:pPr>
        <w:spacing w:line="276" w:lineRule="auto"/>
        <w:ind w:left="1843" w:hanging="1134"/>
        <w:rPr>
          <w:rFonts w:ascii="Calibri" w:hAnsi="Calibri"/>
          <w:b/>
          <w:bCs/>
          <w:lang w:val="en-AU"/>
        </w:rPr>
      </w:pPr>
      <w:r w:rsidRPr="39A8BD5B">
        <w:rPr>
          <w:rFonts w:ascii="Calibri" w:hAnsi="Calibri" w:cs="Arial"/>
          <w:b/>
          <w:bCs/>
          <w:lang w:val="en-GB" w:eastAsia="en-AU"/>
        </w:rPr>
        <w:t>Number:</w:t>
      </w:r>
      <w:r w:rsidR="00CC12E9">
        <w:rPr>
          <w:rFonts w:ascii="Calibri" w:hAnsi="Calibri"/>
          <w:lang w:val="en-AU"/>
        </w:rPr>
        <w:tab/>
      </w:r>
      <w:r w:rsidRPr="39A8BD5B">
        <w:rPr>
          <w:rFonts w:ascii="Calibri" w:hAnsi="Calibri" w:cs="Arial"/>
          <w:b/>
          <w:bCs/>
          <w:lang w:val="en-GB" w:eastAsia="en-AU"/>
        </w:rPr>
        <w:t xml:space="preserve">2022-19 </w:t>
      </w:r>
    </w:p>
    <w:p w14:paraId="377EEDCA" w14:textId="77777777" w:rsidR="00AA28F7" w:rsidRPr="00372D99" w:rsidRDefault="00C474AC" w:rsidP="00805431">
      <w:pPr>
        <w:spacing w:line="276" w:lineRule="auto"/>
        <w:ind w:left="1843" w:hanging="1134"/>
        <w:rPr>
          <w:rFonts w:ascii="Calibri" w:hAnsi="Calibri" w:cs="Arial"/>
          <w:b/>
          <w:bCs/>
          <w:lang w:val="en-GB" w:eastAsia="en-AU"/>
        </w:rPr>
      </w:pPr>
      <w:r w:rsidRPr="39A8BD5B">
        <w:rPr>
          <w:rFonts w:ascii="Calibri" w:hAnsi="Calibri" w:cs="Arial"/>
          <w:b/>
          <w:bCs/>
          <w:lang w:val="en-GB" w:eastAsia="en-AU"/>
        </w:rPr>
        <w:t>Title:</w:t>
      </w:r>
      <w:r w:rsidR="00CC12E9">
        <w:rPr>
          <w:rFonts w:ascii="Calibri" w:hAnsi="Calibri"/>
          <w:lang w:val="en-AU"/>
        </w:rPr>
        <w:tab/>
      </w:r>
      <w:r w:rsidRPr="39A8BD5B">
        <w:rPr>
          <w:rFonts w:ascii="Calibri" w:hAnsi="Calibri" w:cs="Arial"/>
          <w:b/>
          <w:bCs/>
          <w:lang w:val="en-GB" w:eastAsia="en-AU"/>
        </w:rPr>
        <w:t>Drainage Maintenance and Reinstatement</w:t>
      </w:r>
    </w:p>
    <w:p w14:paraId="0B0ACDA8" w14:textId="77777777" w:rsidR="00AA28F7" w:rsidRPr="002C5338" w:rsidRDefault="00C474AC" w:rsidP="00805431">
      <w:pPr>
        <w:spacing w:line="276" w:lineRule="auto"/>
        <w:ind w:left="1843" w:hanging="1134"/>
        <w:rPr>
          <w:rFonts w:ascii="Calibri" w:hAnsi="Calibri" w:cs="Arial"/>
          <w:b/>
          <w:bCs/>
          <w:lang w:val="en-GB" w:eastAsia="en-AU"/>
        </w:rPr>
      </w:pPr>
      <w:r w:rsidRPr="5BE1BE78">
        <w:rPr>
          <w:rFonts w:ascii="Calibri" w:hAnsi="Calibri" w:cs="Arial"/>
          <w:b/>
          <w:bCs/>
          <w:lang w:val="en-GB" w:eastAsia="en-AU"/>
        </w:rPr>
        <w:t>Cost:</w:t>
      </w:r>
      <w:r>
        <w:rPr>
          <w:rFonts w:ascii="Calibri" w:hAnsi="Calibri"/>
          <w:lang w:val="en-AU"/>
        </w:rPr>
        <w:tab/>
      </w:r>
      <w:r w:rsidRPr="5BE1BE78">
        <w:rPr>
          <w:rFonts w:ascii="Calibri" w:hAnsi="Calibri" w:cs="Arial"/>
          <w:b/>
          <w:bCs/>
          <w:lang w:val="en-GB" w:eastAsia="en-AU"/>
        </w:rPr>
        <w:t>The accepted schedule of rates is detailed in the confidential attachment.  Total expenditure is limited to $</w:t>
      </w:r>
      <w:r w:rsidRPr="4055B8E8">
        <w:rPr>
          <w:rFonts w:ascii="Calibri" w:hAnsi="Calibri" w:cs="Arial"/>
          <w:b/>
          <w:bCs/>
          <w:lang w:val="en-GB" w:eastAsia="en-AU"/>
        </w:rPr>
        <w:t>2,925,000</w:t>
      </w:r>
      <w:r w:rsidRPr="5BE1BE78">
        <w:rPr>
          <w:rFonts w:ascii="Calibri" w:hAnsi="Calibri" w:cs="Arial"/>
          <w:b/>
          <w:bCs/>
          <w:lang w:val="en-GB" w:eastAsia="en-AU"/>
        </w:rPr>
        <w:t xml:space="preserve"> (excluding GST) unless otherwise approved by Council. </w:t>
      </w:r>
    </w:p>
    <w:p w14:paraId="38805982" w14:textId="77777777" w:rsidR="39A8BD5B" w:rsidRDefault="00C474AC" w:rsidP="00805431">
      <w:pPr>
        <w:spacing w:line="276" w:lineRule="auto"/>
        <w:ind w:left="1843" w:hanging="1134"/>
        <w:rPr>
          <w:rFonts w:ascii="Calibri" w:hAnsi="Calibri" w:cs="Arial"/>
          <w:b/>
          <w:bCs/>
          <w:lang w:val="en-GB" w:eastAsia="en-AU"/>
        </w:rPr>
      </w:pPr>
      <w:r w:rsidRPr="4055B8E8">
        <w:rPr>
          <w:rFonts w:ascii="Calibri" w:hAnsi="Calibri" w:cs="Arial"/>
          <w:b/>
          <w:bCs/>
          <w:lang w:val="en-GB" w:eastAsia="en-AU"/>
        </w:rPr>
        <w:t>Term:</w:t>
      </w:r>
      <w:r>
        <w:rPr>
          <w:rFonts w:ascii="Calibri" w:hAnsi="Calibri"/>
          <w:lang w:val="en-AU"/>
        </w:rPr>
        <w:tab/>
      </w:r>
      <w:r w:rsidRPr="4055B8E8">
        <w:rPr>
          <w:rFonts w:ascii="Calibri" w:hAnsi="Calibri" w:cs="Arial"/>
          <w:b/>
          <w:bCs/>
          <w:lang w:val="en-GB" w:eastAsia="en-AU"/>
        </w:rPr>
        <w:t>1 August 2022 to 31 July 2025</w:t>
      </w:r>
    </w:p>
    <w:p w14:paraId="2EF6A1E6" w14:textId="77777777" w:rsidR="00AA28F7" w:rsidRDefault="00C474AC" w:rsidP="00805431">
      <w:pPr>
        <w:spacing w:line="276" w:lineRule="auto"/>
        <w:ind w:left="1843" w:hanging="1134"/>
        <w:rPr>
          <w:rFonts w:ascii="Calibri" w:hAnsi="Calibri" w:cs="Arial"/>
          <w:b/>
          <w:lang w:val="en-GB" w:eastAsia="en-AU"/>
        </w:rPr>
      </w:pPr>
      <w:r w:rsidRPr="4055B8E8">
        <w:rPr>
          <w:rFonts w:ascii="Calibri" w:hAnsi="Calibri" w:cs="Arial"/>
          <w:b/>
          <w:lang w:val="en-GB" w:eastAsia="en-AU"/>
        </w:rPr>
        <w:t>Options:</w:t>
      </w:r>
      <w:r>
        <w:rPr>
          <w:rFonts w:ascii="Calibri" w:hAnsi="Calibri"/>
          <w:lang w:val="en-AU"/>
        </w:rPr>
        <w:tab/>
      </w:r>
      <w:r w:rsidRPr="4055B8E8">
        <w:rPr>
          <w:rFonts w:ascii="Calibri" w:hAnsi="Calibri" w:cs="Arial"/>
          <w:b/>
          <w:lang w:val="en-GB" w:eastAsia="en-AU"/>
        </w:rPr>
        <w:t xml:space="preserve">Term extensions </w:t>
      </w:r>
      <w:r w:rsidRPr="4055B8E8">
        <w:rPr>
          <w:rFonts w:ascii="Calibri" w:hAnsi="Calibri" w:cs="Arial"/>
          <w:b/>
          <w:bCs/>
          <w:lang w:val="en-GB" w:eastAsia="en-AU"/>
        </w:rPr>
        <w:t xml:space="preserve">for any period </w:t>
      </w:r>
      <w:r w:rsidRPr="4055B8E8">
        <w:rPr>
          <w:rFonts w:ascii="Calibri" w:hAnsi="Calibri" w:cs="Arial"/>
          <w:b/>
          <w:lang w:val="en-GB" w:eastAsia="en-AU"/>
        </w:rPr>
        <w:t xml:space="preserve">up to </w:t>
      </w:r>
      <w:r w:rsidRPr="4055B8E8">
        <w:rPr>
          <w:rFonts w:ascii="Calibri" w:hAnsi="Calibri" w:cs="Arial"/>
          <w:b/>
          <w:bCs/>
          <w:lang w:val="en-GB" w:eastAsia="en-AU"/>
        </w:rPr>
        <w:t>31 July 2027</w:t>
      </w:r>
    </w:p>
    <w:p w14:paraId="14C28B24" w14:textId="77777777" w:rsidR="00AA28F7" w:rsidRPr="002028D6" w:rsidRDefault="00C474AC" w:rsidP="00805431">
      <w:pPr>
        <w:spacing w:line="276" w:lineRule="auto"/>
        <w:ind w:left="709"/>
        <w:rPr>
          <w:rFonts w:ascii="Calibri" w:hAnsi="Calibri" w:cs="Arial"/>
          <w:b/>
          <w:szCs w:val="22"/>
          <w:lang w:val="en-GB" w:eastAsia="en-AU"/>
        </w:rPr>
      </w:pPr>
      <w:r w:rsidRPr="002028D6">
        <w:rPr>
          <w:rFonts w:ascii="Calibri" w:hAnsi="Calibri" w:cs="Arial"/>
          <w:b/>
          <w:szCs w:val="22"/>
          <w:lang w:val="en-GB" w:eastAsia="en-AU"/>
        </w:rPr>
        <w:t>subject to the following conditions:</w:t>
      </w:r>
    </w:p>
    <w:p w14:paraId="0660AFD6" w14:textId="77777777" w:rsidR="00AA28F7" w:rsidRDefault="00C474AC" w:rsidP="00805431">
      <w:pPr>
        <w:spacing w:line="276" w:lineRule="auto"/>
        <w:ind w:left="1843" w:hanging="1134"/>
        <w:rPr>
          <w:rFonts w:ascii="Calibri" w:hAnsi="Calibri" w:cs="Arial"/>
          <w:b/>
          <w:szCs w:val="22"/>
          <w:lang w:val="en-GB" w:eastAsia="en-AU"/>
        </w:rPr>
      </w:pPr>
      <w:r>
        <w:rPr>
          <w:rFonts w:ascii="Calibri" w:hAnsi="Calibri" w:cs="Arial"/>
          <w:b/>
          <w:szCs w:val="22"/>
          <w:lang w:val="en-GB" w:eastAsia="en-AU"/>
        </w:rPr>
        <w:t>a)</w:t>
      </w:r>
      <w:r>
        <w:rPr>
          <w:rFonts w:ascii="Calibri" w:hAnsi="Calibri" w:cs="Arial"/>
          <w:b/>
          <w:szCs w:val="22"/>
          <w:lang w:val="en-GB" w:eastAsia="en-AU"/>
        </w:rPr>
        <w:tab/>
        <w:t>Tendere</w:t>
      </w:r>
      <w:r w:rsidRPr="00027F95">
        <w:rPr>
          <w:rFonts w:ascii="Calibri" w:hAnsi="Calibri" w:cs="Arial"/>
          <w:b/>
          <w:szCs w:val="22"/>
          <w:lang w:val="en-GB" w:eastAsia="en-AU"/>
        </w:rPr>
        <w:t>r to provide proof of currency of</w:t>
      </w:r>
      <w:r>
        <w:rPr>
          <w:rFonts w:ascii="Calibri" w:hAnsi="Calibri" w:cs="Arial"/>
          <w:b/>
          <w:szCs w:val="22"/>
          <w:lang w:val="en-GB" w:eastAsia="en-AU"/>
        </w:rPr>
        <w:t xml:space="preserve"> </w:t>
      </w:r>
      <w:r w:rsidRPr="00027F95">
        <w:rPr>
          <w:rFonts w:ascii="Calibri" w:hAnsi="Calibri" w:cs="Arial"/>
          <w:b/>
          <w:szCs w:val="22"/>
          <w:lang w:val="en-GB" w:eastAsia="en-AU"/>
        </w:rPr>
        <w:t>insurance cover as requi</w:t>
      </w:r>
      <w:r>
        <w:rPr>
          <w:rFonts w:ascii="Calibri" w:hAnsi="Calibri" w:cs="Arial"/>
          <w:b/>
          <w:szCs w:val="22"/>
          <w:lang w:val="en-GB" w:eastAsia="en-AU"/>
        </w:rPr>
        <w:t>red in the tender documents.</w:t>
      </w:r>
    </w:p>
    <w:p w14:paraId="46464A5B" w14:textId="77777777" w:rsidR="00AA28F7" w:rsidRDefault="00C474AC" w:rsidP="00805431">
      <w:pPr>
        <w:spacing w:line="276" w:lineRule="auto"/>
        <w:ind w:left="1843" w:hanging="1134"/>
        <w:rPr>
          <w:rFonts w:ascii="Calibri" w:hAnsi="Calibri" w:cs="Arial"/>
          <w:b/>
          <w:szCs w:val="22"/>
          <w:lang w:val="en-GB" w:eastAsia="en-AU"/>
        </w:rPr>
      </w:pPr>
      <w:r w:rsidRPr="00027F95">
        <w:rPr>
          <w:rFonts w:ascii="Calibri" w:hAnsi="Calibri" w:cs="Arial"/>
          <w:b/>
          <w:szCs w:val="22"/>
          <w:lang w:val="en-GB" w:eastAsia="en-AU"/>
        </w:rPr>
        <w:t>b)</w:t>
      </w:r>
      <w:r w:rsidRPr="00027F95">
        <w:rPr>
          <w:rFonts w:ascii="Calibri" w:hAnsi="Calibri" w:cs="Arial"/>
          <w:b/>
          <w:szCs w:val="22"/>
          <w:lang w:val="en-GB" w:eastAsia="en-AU"/>
        </w:rPr>
        <w:tab/>
      </w:r>
      <w:r>
        <w:rPr>
          <w:rFonts w:ascii="Calibri" w:hAnsi="Calibri" w:cs="Arial"/>
          <w:b/>
          <w:szCs w:val="22"/>
          <w:lang w:val="en-GB" w:eastAsia="en-AU"/>
        </w:rPr>
        <w:t>P</w:t>
      </w:r>
      <w:r w:rsidRPr="002028D6">
        <w:rPr>
          <w:rFonts w:ascii="Calibri" w:hAnsi="Calibri" w:cs="Arial"/>
          <w:b/>
          <w:szCs w:val="22"/>
          <w:lang w:val="en-GB" w:eastAsia="en-AU"/>
        </w:rPr>
        <w:t xml:space="preserve">rice variations </w:t>
      </w:r>
      <w:r>
        <w:rPr>
          <w:rFonts w:ascii="Calibri" w:hAnsi="Calibri" w:cs="Arial"/>
          <w:b/>
          <w:szCs w:val="22"/>
          <w:lang w:val="en-GB" w:eastAsia="en-AU"/>
        </w:rPr>
        <w:t>to</w:t>
      </w:r>
      <w:r w:rsidRPr="002028D6">
        <w:rPr>
          <w:rFonts w:ascii="Calibri" w:hAnsi="Calibri" w:cs="Arial"/>
          <w:b/>
          <w:szCs w:val="22"/>
          <w:lang w:val="en-GB" w:eastAsia="en-AU"/>
        </w:rPr>
        <w:t xml:space="preserve"> be in accordance with the provisions as set out in the tender documents.</w:t>
      </w:r>
    </w:p>
    <w:p w14:paraId="1E7ABF2F" w14:textId="77777777" w:rsidR="00AA28F7" w:rsidRDefault="00C474AC" w:rsidP="00805431">
      <w:pPr>
        <w:numPr>
          <w:ilvl w:val="0"/>
          <w:numId w:val="60"/>
        </w:numPr>
        <w:spacing w:line="276" w:lineRule="auto"/>
        <w:ind w:left="709" w:hanging="425"/>
        <w:rPr>
          <w:rFonts w:ascii="Calibri" w:hAnsi="Calibri"/>
          <w:b/>
          <w:iCs/>
          <w:szCs w:val="20"/>
          <w:lang w:val="en-AU"/>
        </w:rPr>
      </w:pPr>
      <w:r w:rsidRPr="00382F1C">
        <w:rPr>
          <w:rFonts w:ascii="Calibri" w:hAnsi="Calibri"/>
          <w:b/>
          <w:iCs/>
          <w:szCs w:val="20"/>
          <w:lang w:val="en-AU"/>
        </w:rPr>
        <w:t>Approve the funding arrangements detailed in the confidential attachment</w:t>
      </w:r>
      <w:r>
        <w:rPr>
          <w:rFonts w:ascii="Calibri" w:hAnsi="Calibri"/>
          <w:b/>
          <w:iCs/>
          <w:szCs w:val="20"/>
          <w:lang w:val="en-AU"/>
        </w:rPr>
        <w:t>.</w:t>
      </w:r>
    </w:p>
    <w:p w14:paraId="33784924" w14:textId="77777777" w:rsidR="008F678A" w:rsidRPr="00E53396" w:rsidRDefault="00C474AC" w:rsidP="00CA37E8">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t xml:space="preserve"> Key Information</w:t>
      </w:r>
    </w:p>
    <w:p w14:paraId="530D6F0B" w14:textId="77777777" w:rsidR="4055B8E8" w:rsidRDefault="00C474AC" w:rsidP="00805431">
      <w:pPr>
        <w:spacing w:line="276" w:lineRule="auto"/>
        <w:rPr>
          <w:rFonts w:ascii="Calibri" w:hAnsi="Calibri"/>
          <w:lang w:val="en-GB"/>
        </w:rPr>
      </w:pPr>
      <w:r>
        <w:rPr>
          <w:rFonts w:ascii="Calibri" w:hAnsi="Calibri"/>
          <w:lang w:val="en-AU"/>
        </w:rPr>
        <w:t xml:space="preserve">The City of Whittlesea owns and maintains a road network over 1,200km long and a drainage network nearly </w:t>
      </w:r>
      <w:r w:rsidRPr="6B01B035">
        <w:rPr>
          <w:rFonts w:ascii="Calibri" w:hAnsi="Calibri"/>
          <w:lang w:val="en-GB"/>
        </w:rPr>
        <w:t xml:space="preserve">2,000km long including 70,000 </w:t>
      </w:r>
      <w:proofErr w:type="spellStart"/>
      <w:r w:rsidRPr="6B01B035">
        <w:rPr>
          <w:rFonts w:ascii="Calibri" w:hAnsi="Calibri"/>
          <w:lang w:val="en-GB"/>
        </w:rPr>
        <w:t>pits</w:t>
      </w:r>
      <w:proofErr w:type="spellEnd"/>
      <w:r w:rsidRPr="6B01B035">
        <w:rPr>
          <w:rFonts w:ascii="Calibri" w:hAnsi="Calibri"/>
          <w:lang w:val="en-GB"/>
        </w:rPr>
        <w:t xml:space="preserve"> and 200 GPTs and does so through internal resources and external service providers.</w:t>
      </w:r>
    </w:p>
    <w:p w14:paraId="4569E412" w14:textId="77777777" w:rsidR="00805431" w:rsidRDefault="00805431" w:rsidP="00805431">
      <w:pPr>
        <w:spacing w:line="276" w:lineRule="auto"/>
        <w:rPr>
          <w:rFonts w:ascii="Calibri" w:hAnsi="Calibri"/>
          <w:lang w:val="en-GB"/>
        </w:rPr>
      </w:pPr>
    </w:p>
    <w:p w14:paraId="0A5F4FAC" w14:textId="77777777" w:rsidR="00DC4114" w:rsidRDefault="00C474AC" w:rsidP="00805431">
      <w:pPr>
        <w:spacing w:line="276" w:lineRule="auto"/>
        <w:rPr>
          <w:rFonts w:ascii="Calibri" w:hAnsi="Calibri"/>
          <w:lang w:val="en-GB"/>
        </w:rPr>
      </w:pPr>
      <w:r>
        <w:rPr>
          <w:rFonts w:ascii="Calibri" w:hAnsi="Calibri"/>
          <w:lang w:val="en-AU"/>
        </w:rPr>
        <w:t xml:space="preserve">The purpose of this contract is to enable the procurement of external sweeping and drainage services which are </w:t>
      </w:r>
      <w:r w:rsidR="00FF29D7">
        <w:rPr>
          <w:rFonts w:ascii="Calibri" w:hAnsi="Calibri"/>
          <w:lang w:val="en-AU"/>
        </w:rPr>
        <w:t>required to stream</w:t>
      </w:r>
      <w:r w:rsidR="00FF29D7" w:rsidRPr="00072F20">
        <w:rPr>
          <w:rFonts w:ascii="Calibri" w:hAnsi="Calibri"/>
          <w:lang w:val="en-GB"/>
        </w:rPr>
        <w:t xml:space="preserve">line </w:t>
      </w:r>
      <w:r w:rsidR="00FF29D7" w:rsidRPr="1CD0E7E7">
        <w:rPr>
          <w:rFonts w:ascii="Calibri" w:hAnsi="Calibri"/>
          <w:lang w:val="en-GB"/>
        </w:rPr>
        <w:t>maintenance</w:t>
      </w:r>
      <w:r w:rsidR="00FF29D7" w:rsidRPr="00072F20">
        <w:rPr>
          <w:rFonts w:ascii="Calibri" w:hAnsi="Calibri"/>
          <w:lang w:val="en-GB"/>
        </w:rPr>
        <w:t xml:space="preserve"> delivery</w:t>
      </w:r>
      <w:r w:rsidR="00FF29D7" w:rsidRPr="1CD0E7E7">
        <w:rPr>
          <w:rFonts w:ascii="Calibri" w:hAnsi="Calibri"/>
          <w:lang w:val="en-GB"/>
        </w:rPr>
        <w:t xml:space="preserve"> and address the gaps with internal </w:t>
      </w:r>
      <w:bookmarkStart w:id="43" w:name="_Int_cN8eMFCj"/>
      <w:r w:rsidR="00FF29D7" w:rsidRPr="1CD0E7E7">
        <w:rPr>
          <w:rFonts w:ascii="Calibri" w:hAnsi="Calibri"/>
          <w:lang w:val="en-GB"/>
        </w:rPr>
        <w:t>capabilities</w:t>
      </w:r>
      <w:bookmarkEnd w:id="43"/>
      <w:r w:rsidR="00FF29D7" w:rsidRPr="1CD0E7E7">
        <w:rPr>
          <w:rFonts w:ascii="Calibri" w:hAnsi="Calibri"/>
          <w:lang w:val="en-GB"/>
        </w:rPr>
        <w:t xml:space="preserve"> and capacities</w:t>
      </w:r>
      <w:r w:rsidR="008F5E13" w:rsidRPr="00072F20">
        <w:rPr>
          <w:rFonts w:ascii="Calibri" w:hAnsi="Calibri"/>
          <w:lang w:val="en-GB"/>
        </w:rPr>
        <w:t>.</w:t>
      </w:r>
    </w:p>
    <w:p w14:paraId="058037C1" w14:textId="77777777" w:rsidR="00805431" w:rsidRPr="00072F20" w:rsidRDefault="00805431" w:rsidP="00805431">
      <w:pPr>
        <w:spacing w:line="276" w:lineRule="auto"/>
        <w:rPr>
          <w:rFonts w:ascii="Calibri" w:hAnsi="Calibri"/>
          <w:lang w:val="en-GB"/>
        </w:rPr>
      </w:pPr>
    </w:p>
    <w:p w14:paraId="22E7986B" w14:textId="77777777" w:rsidR="000841EF" w:rsidRDefault="00C474AC" w:rsidP="00805431">
      <w:pPr>
        <w:spacing w:line="276" w:lineRule="auto"/>
        <w:rPr>
          <w:rFonts w:ascii="Calibri" w:hAnsi="Calibri"/>
          <w:lang w:val="en-GB"/>
        </w:rPr>
      </w:pPr>
      <w:r w:rsidRPr="00072F20">
        <w:rPr>
          <w:rFonts w:ascii="Calibri" w:hAnsi="Calibri"/>
          <w:lang w:val="en-GB"/>
        </w:rPr>
        <w:lastRenderedPageBreak/>
        <w:t xml:space="preserve">Tenders for the contract closed on </w:t>
      </w:r>
      <w:r w:rsidR="00983ECB" w:rsidRPr="00072F20">
        <w:rPr>
          <w:rFonts w:ascii="Calibri" w:hAnsi="Calibri"/>
          <w:lang w:val="en-GB"/>
        </w:rPr>
        <w:t>31</w:t>
      </w:r>
      <w:r w:rsidR="00027C38" w:rsidRPr="00072F20">
        <w:rPr>
          <w:rFonts w:ascii="Calibri" w:hAnsi="Calibri"/>
          <w:lang w:val="en-GB"/>
        </w:rPr>
        <w:t xml:space="preserve"> May 2022</w:t>
      </w:r>
      <w:r w:rsidRPr="00072F20">
        <w:rPr>
          <w:rFonts w:ascii="Calibri" w:hAnsi="Calibri"/>
          <w:lang w:val="en-GB"/>
        </w:rPr>
        <w:t>. The tendered prices and a summary of the evaluation are detailed in the confidential attachment.</w:t>
      </w:r>
    </w:p>
    <w:p w14:paraId="29CF0848" w14:textId="77777777" w:rsidR="00805431" w:rsidRPr="00072F20" w:rsidRDefault="00805431" w:rsidP="00805431">
      <w:pPr>
        <w:spacing w:line="276" w:lineRule="auto"/>
        <w:rPr>
          <w:rFonts w:ascii="Calibri" w:hAnsi="Calibri"/>
          <w:lang w:val="en-GB"/>
        </w:rPr>
      </w:pPr>
    </w:p>
    <w:p w14:paraId="067D699B" w14:textId="77777777" w:rsidR="00453235" w:rsidRDefault="00C474AC" w:rsidP="00805431">
      <w:pPr>
        <w:spacing w:line="276" w:lineRule="auto"/>
        <w:rPr>
          <w:rFonts w:ascii="Calibri" w:hAnsi="Calibri"/>
          <w:lang w:val="en-GB"/>
        </w:rPr>
      </w:pPr>
      <w:r w:rsidRPr="009A58B8">
        <w:rPr>
          <w:rFonts w:ascii="Calibri" w:hAnsi="Calibri"/>
          <w:lang w:val="en-GB"/>
        </w:rPr>
        <w:t>No member of the Tender Evaluation Panel declared any conflict of interest in relation to this tender evaluation.</w:t>
      </w:r>
    </w:p>
    <w:p w14:paraId="144922AC" w14:textId="77777777" w:rsidR="00805431" w:rsidRPr="00072F20" w:rsidRDefault="00805431" w:rsidP="00805431">
      <w:pPr>
        <w:spacing w:line="276" w:lineRule="auto"/>
        <w:rPr>
          <w:rFonts w:ascii="Calibri" w:hAnsi="Calibri"/>
          <w:lang w:val="en-GB"/>
        </w:rPr>
      </w:pPr>
    </w:p>
    <w:p w14:paraId="54C3DF46" w14:textId="77777777" w:rsidR="00453235" w:rsidRDefault="00C474AC" w:rsidP="00805431">
      <w:pPr>
        <w:spacing w:line="276" w:lineRule="auto"/>
        <w:rPr>
          <w:rFonts w:ascii="Calibri" w:hAnsi="Calibri"/>
          <w:lang w:val="en-GB" w:eastAsia="en-AU"/>
        </w:rPr>
      </w:pPr>
      <w:r w:rsidRPr="62B13B17">
        <w:rPr>
          <w:rFonts w:ascii="Calibri" w:hAnsi="Calibri"/>
          <w:lang w:val="en-GB"/>
        </w:rPr>
        <w:t xml:space="preserve">A Tender Probity and Evaluation </w:t>
      </w:r>
      <w:r w:rsidRPr="62B13B17">
        <w:rPr>
          <w:rFonts w:ascii="Calibri" w:hAnsi="Calibri"/>
          <w:lang w:val="en-GB" w:eastAsia="en-AU"/>
        </w:rPr>
        <w:t>Plan was designed specifically for this tender process, and it was authorised prior to this tender being advertised. All tenders received were evaluated in accordance with that plan. The evaluation involved scoring of conforming and competitive tenders according to the following pre-determined criteria and weightings:</w:t>
      </w:r>
    </w:p>
    <w:tbl>
      <w:tblPr>
        <w:tblStyle w:val="TableGrid1"/>
        <w:tblW w:w="7468"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
        <w:gridCol w:w="1695"/>
        <w:gridCol w:w="2006"/>
        <w:gridCol w:w="284"/>
        <w:gridCol w:w="2221"/>
        <w:gridCol w:w="1039"/>
      </w:tblGrid>
      <w:tr w:rsidR="0016662D" w14:paraId="295DDE06" w14:textId="77777777" w:rsidTr="426E78C0">
        <w:trPr>
          <w:trHeight w:val="340"/>
        </w:trPr>
        <w:tc>
          <w:tcPr>
            <w:tcW w:w="3924" w:type="dxa"/>
            <w:gridSpan w:val="3"/>
          </w:tcPr>
          <w:p w14:paraId="79596282" w14:textId="77777777" w:rsidR="00CC12E9" w:rsidRPr="00CC12E9" w:rsidRDefault="00C474AC" w:rsidP="00805431">
            <w:pPr>
              <w:spacing w:line="276" w:lineRule="auto"/>
              <w:rPr>
                <w:rFonts w:ascii="Calibri" w:hAnsi="Calibri"/>
                <w:b/>
                <w:bCs/>
                <w:lang w:val="en-GB"/>
              </w:rPr>
            </w:pPr>
            <w:r w:rsidRPr="009252AD">
              <w:rPr>
                <w:rFonts w:ascii="Calibri" w:hAnsi="Calibri"/>
                <w:b/>
                <w:bCs/>
                <w:lang w:val="en-GB"/>
              </w:rPr>
              <w:t>Separable Portion A:</w:t>
            </w:r>
          </w:p>
        </w:tc>
        <w:tc>
          <w:tcPr>
            <w:tcW w:w="3544" w:type="dxa"/>
            <w:gridSpan w:val="3"/>
          </w:tcPr>
          <w:p w14:paraId="75250C82" w14:textId="77777777" w:rsidR="00CC12E9" w:rsidRDefault="00C474AC" w:rsidP="00805431">
            <w:pPr>
              <w:tabs>
                <w:tab w:val="left" w:pos="2410"/>
              </w:tabs>
              <w:spacing w:line="276" w:lineRule="auto"/>
              <w:rPr>
                <w:rFonts w:ascii="Calibri" w:hAnsi="Calibri"/>
                <w:lang w:val="en-GB"/>
              </w:rPr>
            </w:pPr>
            <w:r w:rsidRPr="009252AD">
              <w:rPr>
                <w:rFonts w:ascii="Calibri" w:hAnsi="Calibri"/>
                <w:b/>
                <w:bCs/>
                <w:lang w:val="en-GB"/>
              </w:rPr>
              <w:t>Separable Portion B:</w:t>
            </w:r>
          </w:p>
        </w:tc>
      </w:tr>
      <w:tr w:rsidR="0016662D" w14:paraId="5195FCD1" w14:textId="77777777" w:rsidTr="426E78C0">
        <w:trPr>
          <w:trHeight w:val="340"/>
        </w:trPr>
        <w:tc>
          <w:tcPr>
            <w:tcW w:w="223" w:type="dxa"/>
          </w:tcPr>
          <w:p w14:paraId="111B5D55" w14:textId="77777777" w:rsidR="00F53CCD" w:rsidRPr="00204869" w:rsidRDefault="00F53CCD" w:rsidP="00805431">
            <w:pPr>
              <w:tabs>
                <w:tab w:val="left" w:pos="2410"/>
              </w:tabs>
              <w:spacing w:line="276" w:lineRule="auto"/>
              <w:rPr>
                <w:rFonts w:ascii="Calibri" w:hAnsi="Calibri"/>
                <w:lang w:val="en-GB"/>
              </w:rPr>
            </w:pPr>
          </w:p>
        </w:tc>
        <w:tc>
          <w:tcPr>
            <w:tcW w:w="1695" w:type="dxa"/>
            <w:vAlign w:val="bottom"/>
          </w:tcPr>
          <w:p w14:paraId="61D82E7D" w14:textId="77777777" w:rsidR="00F53CCD" w:rsidRPr="00370F9E" w:rsidRDefault="00C474AC" w:rsidP="00805431">
            <w:pPr>
              <w:tabs>
                <w:tab w:val="left" w:pos="2410"/>
              </w:tabs>
              <w:spacing w:line="276" w:lineRule="auto"/>
              <w:ind w:left="-18"/>
              <w:rPr>
                <w:rFonts w:ascii="Calibri" w:hAnsi="Calibri"/>
                <w:lang w:val="en-GB"/>
              </w:rPr>
            </w:pPr>
            <w:r w:rsidRPr="00370F9E">
              <w:rPr>
                <w:rFonts w:ascii="Calibri" w:hAnsi="Calibri"/>
                <w:lang w:val="en-GB"/>
              </w:rPr>
              <w:t>Price</w:t>
            </w:r>
          </w:p>
        </w:tc>
        <w:tc>
          <w:tcPr>
            <w:tcW w:w="2006" w:type="dxa"/>
            <w:vAlign w:val="bottom"/>
          </w:tcPr>
          <w:p w14:paraId="3D7C5C7C" w14:textId="77777777" w:rsidR="00F53CCD" w:rsidRDefault="00C474AC" w:rsidP="00805431">
            <w:pPr>
              <w:tabs>
                <w:tab w:val="left" w:pos="2410"/>
              </w:tabs>
              <w:spacing w:line="276" w:lineRule="auto"/>
              <w:rPr>
                <w:rFonts w:ascii="Calibri" w:hAnsi="Calibri"/>
                <w:lang w:val="en-GB"/>
              </w:rPr>
            </w:pPr>
            <w:r>
              <w:rPr>
                <w:rFonts w:ascii="Calibri" w:hAnsi="Calibri"/>
                <w:lang w:val="en-GB"/>
              </w:rPr>
              <w:t>60 %</w:t>
            </w:r>
          </w:p>
        </w:tc>
        <w:tc>
          <w:tcPr>
            <w:tcW w:w="284" w:type="dxa"/>
          </w:tcPr>
          <w:p w14:paraId="66F4CA2D" w14:textId="77777777" w:rsidR="00F53CCD" w:rsidRPr="00CC12E9" w:rsidRDefault="00F53CCD" w:rsidP="00805431">
            <w:pPr>
              <w:tabs>
                <w:tab w:val="left" w:pos="2410"/>
              </w:tabs>
              <w:spacing w:line="276" w:lineRule="auto"/>
              <w:rPr>
                <w:rFonts w:ascii="Calibri" w:hAnsi="Calibri"/>
                <w:lang w:val="en-GB"/>
              </w:rPr>
            </w:pPr>
          </w:p>
        </w:tc>
        <w:tc>
          <w:tcPr>
            <w:tcW w:w="2221" w:type="dxa"/>
            <w:vAlign w:val="bottom"/>
          </w:tcPr>
          <w:p w14:paraId="57FD04FA" w14:textId="77777777" w:rsidR="00F53CCD" w:rsidRDefault="00C474AC" w:rsidP="00805431">
            <w:pPr>
              <w:tabs>
                <w:tab w:val="left" w:pos="2410"/>
              </w:tabs>
              <w:spacing w:line="276" w:lineRule="auto"/>
              <w:rPr>
                <w:rFonts w:ascii="Calibri" w:hAnsi="Calibri"/>
                <w:lang w:val="en-GB"/>
              </w:rPr>
            </w:pPr>
            <w:r w:rsidRPr="00370F9E">
              <w:rPr>
                <w:rFonts w:ascii="Calibri" w:hAnsi="Calibri"/>
                <w:lang w:val="en-GB"/>
              </w:rPr>
              <w:t>Price</w:t>
            </w:r>
          </w:p>
        </w:tc>
        <w:tc>
          <w:tcPr>
            <w:tcW w:w="1039" w:type="dxa"/>
            <w:vAlign w:val="bottom"/>
          </w:tcPr>
          <w:p w14:paraId="20B4C27D" w14:textId="77777777" w:rsidR="00F53CCD" w:rsidRDefault="00C474AC" w:rsidP="00805431">
            <w:pPr>
              <w:tabs>
                <w:tab w:val="left" w:pos="2410"/>
              </w:tabs>
              <w:spacing w:line="276" w:lineRule="auto"/>
              <w:rPr>
                <w:rFonts w:ascii="Calibri" w:hAnsi="Calibri"/>
                <w:lang w:val="en-GB"/>
              </w:rPr>
            </w:pPr>
            <w:r>
              <w:rPr>
                <w:rFonts w:ascii="Calibri" w:hAnsi="Calibri"/>
                <w:lang w:val="en-GB"/>
              </w:rPr>
              <w:t>50 %</w:t>
            </w:r>
          </w:p>
        </w:tc>
      </w:tr>
      <w:tr w:rsidR="0016662D" w14:paraId="0D6830D3" w14:textId="77777777" w:rsidTr="426E78C0">
        <w:trPr>
          <w:trHeight w:val="340"/>
        </w:trPr>
        <w:tc>
          <w:tcPr>
            <w:tcW w:w="223" w:type="dxa"/>
          </w:tcPr>
          <w:p w14:paraId="0210BBBD" w14:textId="77777777" w:rsidR="00F53CCD" w:rsidRDefault="00F53CCD" w:rsidP="00805431">
            <w:pPr>
              <w:tabs>
                <w:tab w:val="left" w:pos="2410"/>
              </w:tabs>
              <w:spacing w:line="276" w:lineRule="auto"/>
              <w:rPr>
                <w:rFonts w:ascii="Calibri" w:hAnsi="Calibri"/>
                <w:lang w:val="en-GB"/>
              </w:rPr>
            </w:pPr>
          </w:p>
        </w:tc>
        <w:tc>
          <w:tcPr>
            <w:tcW w:w="1695" w:type="dxa"/>
            <w:vAlign w:val="bottom"/>
          </w:tcPr>
          <w:p w14:paraId="56FF0505" w14:textId="77777777" w:rsidR="00F53CCD" w:rsidRPr="00370F9E" w:rsidRDefault="00C474AC" w:rsidP="00805431">
            <w:pPr>
              <w:tabs>
                <w:tab w:val="left" w:pos="2410"/>
              </w:tabs>
              <w:spacing w:line="276" w:lineRule="auto"/>
              <w:ind w:left="-18"/>
              <w:rPr>
                <w:rFonts w:ascii="Calibri" w:hAnsi="Calibri"/>
                <w:lang w:val="en-GB"/>
              </w:rPr>
            </w:pPr>
            <w:r w:rsidRPr="00370F9E">
              <w:rPr>
                <w:rFonts w:ascii="Calibri" w:hAnsi="Calibri"/>
                <w:lang w:val="en-GB"/>
              </w:rPr>
              <w:t>Capability</w:t>
            </w:r>
          </w:p>
        </w:tc>
        <w:tc>
          <w:tcPr>
            <w:tcW w:w="2006" w:type="dxa"/>
            <w:vAlign w:val="bottom"/>
          </w:tcPr>
          <w:p w14:paraId="107075FA" w14:textId="77777777" w:rsidR="00F53CCD" w:rsidRDefault="00C474AC" w:rsidP="00805431">
            <w:pPr>
              <w:tabs>
                <w:tab w:val="left" w:pos="2410"/>
              </w:tabs>
              <w:spacing w:line="276" w:lineRule="auto"/>
              <w:rPr>
                <w:rFonts w:ascii="Calibri" w:hAnsi="Calibri"/>
                <w:lang w:val="en-GB"/>
              </w:rPr>
            </w:pPr>
            <w:r>
              <w:rPr>
                <w:rFonts w:ascii="Calibri" w:hAnsi="Calibri"/>
                <w:lang w:val="en-GB"/>
              </w:rPr>
              <w:t>15 %</w:t>
            </w:r>
          </w:p>
        </w:tc>
        <w:tc>
          <w:tcPr>
            <w:tcW w:w="284" w:type="dxa"/>
          </w:tcPr>
          <w:p w14:paraId="456AA42E" w14:textId="77777777" w:rsidR="00F53CCD" w:rsidRPr="00CC12E9" w:rsidRDefault="00F53CCD" w:rsidP="00805431">
            <w:pPr>
              <w:tabs>
                <w:tab w:val="left" w:pos="2410"/>
              </w:tabs>
              <w:spacing w:line="276" w:lineRule="auto"/>
              <w:rPr>
                <w:rFonts w:ascii="Calibri" w:hAnsi="Calibri"/>
                <w:lang w:val="en-GB"/>
              </w:rPr>
            </w:pPr>
          </w:p>
        </w:tc>
        <w:tc>
          <w:tcPr>
            <w:tcW w:w="2221" w:type="dxa"/>
            <w:vAlign w:val="bottom"/>
          </w:tcPr>
          <w:p w14:paraId="27294092" w14:textId="77777777" w:rsidR="00F53CCD" w:rsidRDefault="00C474AC" w:rsidP="00805431">
            <w:pPr>
              <w:tabs>
                <w:tab w:val="left" w:pos="2410"/>
              </w:tabs>
              <w:spacing w:line="276" w:lineRule="auto"/>
              <w:rPr>
                <w:rFonts w:ascii="Calibri" w:hAnsi="Calibri"/>
                <w:lang w:val="en-GB"/>
              </w:rPr>
            </w:pPr>
            <w:r w:rsidRPr="00370F9E">
              <w:rPr>
                <w:rFonts w:ascii="Calibri" w:hAnsi="Calibri"/>
                <w:lang w:val="en-GB"/>
              </w:rPr>
              <w:t>Capability</w:t>
            </w:r>
          </w:p>
        </w:tc>
        <w:tc>
          <w:tcPr>
            <w:tcW w:w="1039" w:type="dxa"/>
            <w:vAlign w:val="bottom"/>
          </w:tcPr>
          <w:p w14:paraId="749EDBEE" w14:textId="77777777" w:rsidR="00F53CCD" w:rsidRDefault="00C474AC" w:rsidP="00805431">
            <w:pPr>
              <w:tabs>
                <w:tab w:val="left" w:pos="2410"/>
              </w:tabs>
              <w:spacing w:line="276" w:lineRule="auto"/>
              <w:rPr>
                <w:rFonts w:ascii="Calibri" w:hAnsi="Calibri"/>
                <w:lang w:val="en-GB"/>
              </w:rPr>
            </w:pPr>
            <w:r>
              <w:rPr>
                <w:rFonts w:ascii="Calibri" w:hAnsi="Calibri"/>
                <w:lang w:val="en-GB"/>
              </w:rPr>
              <w:t>20 %</w:t>
            </w:r>
          </w:p>
        </w:tc>
      </w:tr>
      <w:tr w:rsidR="0016662D" w14:paraId="6AB31D3B" w14:textId="77777777" w:rsidTr="426E78C0">
        <w:trPr>
          <w:trHeight w:val="340"/>
        </w:trPr>
        <w:tc>
          <w:tcPr>
            <w:tcW w:w="223" w:type="dxa"/>
          </w:tcPr>
          <w:p w14:paraId="7125CFC3" w14:textId="77777777" w:rsidR="00F53CCD" w:rsidRDefault="00F53CCD" w:rsidP="00805431">
            <w:pPr>
              <w:tabs>
                <w:tab w:val="left" w:pos="2410"/>
              </w:tabs>
              <w:spacing w:line="276" w:lineRule="auto"/>
              <w:rPr>
                <w:rFonts w:ascii="Calibri" w:hAnsi="Calibri"/>
                <w:lang w:val="en-GB"/>
              </w:rPr>
            </w:pPr>
          </w:p>
        </w:tc>
        <w:tc>
          <w:tcPr>
            <w:tcW w:w="1695" w:type="dxa"/>
            <w:vAlign w:val="bottom"/>
          </w:tcPr>
          <w:p w14:paraId="52A0661F" w14:textId="77777777" w:rsidR="00F53CCD" w:rsidRPr="00370F9E" w:rsidRDefault="00C474AC" w:rsidP="00805431">
            <w:pPr>
              <w:tabs>
                <w:tab w:val="left" w:pos="2410"/>
              </w:tabs>
              <w:spacing w:line="276" w:lineRule="auto"/>
              <w:ind w:left="-18"/>
              <w:rPr>
                <w:rFonts w:ascii="Calibri" w:hAnsi="Calibri"/>
                <w:lang w:val="en-GB"/>
              </w:rPr>
            </w:pPr>
            <w:r w:rsidRPr="00370F9E">
              <w:rPr>
                <w:rFonts w:ascii="Calibri" w:hAnsi="Calibri"/>
                <w:lang w:val="en-GB"/>
              </w:rPr>
              <w:t>Capacity</w:t>
            </w:r>
          </w:p>
        </w:tc>
        <w:tc>
          <w:tcPr>
            <w:tcW w:w="2006" w:type="dxa"/>
            <w:vAlign w:val="bottom"/>
          </w:tcPr>
          <w:p w14:paraId="6E7A9DE2" w14:textId="77777777" w:rsidR="00F53CCD" w:rsidRDefault="00C474AC" w:rsidP="00805431">
            <w:pPr>
              <w:tabs>
                <w:tab w:val="left" w:pos="2410"/>
              </w:tabs>
              <w:spacing w:line="276" w:lineRule="auto"/>
              <w:rPr>
                <w:rFonts w:ascii="Calibri" w:hAnsi="Calibri"/>
                <w:lang w:val="en-GB"/>
              </w:rPr>
            </w:pPr>
            <w:r>
              <w:rPr>
                <w:rFonts w:ascii="Calibri" w:hAnsi="Calibri"/>
                <w:lang w:val="en-GB"/>
              </w:rPr>
              <w:t>15 %</w:t>
            </w:r>
          </w:p>
        </w:tc>
        <w:tc>
          <w:tcPr>
            <w:tcW w:w="284" w:type="dxa"/>
          </w:tcPr>
          <w:p w14:paraId="7107D325" w14:textId="77777777" w:rsidR="00F53CCD" w:rsidRPr="00CC12E9" w:rsidRDefault="00F53CCD" w:rsidP="00805431">
            <w:pPr>
              <w:tabs>
                <w:tab w:val="left" w:pos="2410"/>
              </w:tabs>
              <w:spacing w:line="276" w:lineRule="auto"/>
              <w:rPr>
                <w:rFonts w:ascii="Calibri" w:hAnsi="Calibri"/>
                <w:lang w:val="en-GB"/>
              </w:rPr>
            </w:pPr>
          </w:p>
        </w:tc>
        <w:tc>
          <w:tcPr>
            <w:tcW w:w="2221" w:type="dxa"/>
            <w:vAlign w:val="bottom"/>
          </w:tcPr>
          <w:p w14:paraId="543C2FF2" w14:textId="77777777" w:rsidR="00F53CCD" w:rsidRDefault="00C474AC" w:rsidP="00805431">
            <w:pPr>
              <w:tabs>
                <w:tab w:val="left" w:pos="2410"/>
              </w:tabs>
              <w:spacing w:line="276" w:lineRule="auto"/>
              <w:rPr>
                <w:rFonts w:ascii="Calibri" w:hAnsi="Calibri"/>
                <w:lang w:val="en-GB"/>
              </w:rPr>
            </w:pPr>
            <w:r w:rsidRPr="00370F9E">
              <w:rPr>
                <w:rFonts w:ascii="Calibri" w:hAnsi="Calibri"/>
                <w:lang w:val="en-GB"/>
              </w:rPr>
              <w:t>Capacity</w:t>
            </w:r>
          </w:p>
        </w:tc>
        <w:tc>
          <w:tcPr>
            <w:tcW w:w="1039" w:type="dxa"/>
            <w:vAlign w:val="bottom"/>
          </w:tcPr>
          <w:p w14:paraId="24083A59" w14:textId="77777777" w:rsidR="00F53CCD" w:rsidRDefault="00C474AC" w:rsidP="00805431">
            <w:pPr>
              <w:tabs>
                <w:tab w:val="left" w:pos="2410"/>
              </w:tabs>
              <w:spacing w:line="276" w:lineRule="auto"/>
              <w:rPr>
                <w:rFonts w:ascii="Calibri" w:hAnsi="Calibri"/>
                <w:lang w:val="en-GB"/>
              </w:rPr>
            </w:pPr>
            <w:r>
              <w:rPr>
                <w:rFonts w:ascii="Calibri" w:hAnsi="Calibri"/>
                <w:lang w:val="en-GB"/>
              </w:rPr>
              <w:t>20 %</w:t>
            </w:r>
          </w:p>
        </w:tc>
      </w:tr>
      <w:tr w:rsidR="0016662D" w14:paraId="00E02BEF" w14:textId="77777777" w:rsidTr="426E78C0">
        <w:trPr>
          <w:trHeight w:val="340"/>
        </w:trPr>
        <w:tc>
          <w:tcPr>
            <w:tcW w:w="223" w:type="dxa"/>
          </w:tcPr>
          <w:p w14:paraId="74754369" w14:textId="77777777" w:rsidR="00F53CCD" w:rsidRDefault="00F53CCD" w:rsidP="00805431">
            <w:pPr>
              <w:tabs>
                <w:tab w:val="left" w:pos="2410"/>
              </w:tabs>
              <w:spacing w:line="276" w:lineRule="auto"/>
              <w:rPr>
                <w:rFonts w:ascii="Calibri" w:hAnsi="Calibri"/>
                <w:lang w:val="en-GB"/>
              </w:rPr>
            </w:pPr>
          </w:p>
        </w:tc>
        <w:tc>
          <w:tcPr>
            <w:tcW w:w="1695" w:type="dxa"/>
            <w:vAlign w:val="bottom"/>
          </w:tcPr>
          <w:p w14:paraId="51A81153" w14:textId="77777777" w:rsidR="00F53CCD" w:rsidRPr="00370F9E" w:rsidRDefault="00C474AC" w:rsidP="00805431">
            <w:pPr>
              <w:tabs>
                <w:tab w:val="left" w:pos="2410"/>
              </w:tabs>
              <w:spacing w:line="276" w:lineRule="auto"/>
              <w:ind w:left="-18"/>
              <w:rPr>
                <w:rFonts w:ascii="Calibri" w:hAnsi="Calibri"/>
                <w:lang w:val="en-GB"/>
              </w:rPr>
            </w:pPr>
            <w:r w:rsidRPr="00370F9E">
              <w:rPr>
                <w:rFonts w:ascii="Calibri" w:hAnsi="Calibri"/>
                <w:lang w:val="en-GB"/>
              </w:rPr>
              <w:t>Sustainability</w:t>
            </w:r>
          </w:p>
        </w:tc>
        <w:tc>
          <w:tcPr>
            <w:tcW w:w="2006" w:type="dxa"/>
            <w:vAlign w:val="bottom"/>
          </w:tcPr>
          <w:p w14:paraId="37AD727F" w14:textId="77777777" w:rsidR="00F53CCD" w:rsidRDefault="00C474AC" w:rsidP="00805431">
            <w:pPr>
              <w:tabs>
                <w:tab w:val="left" w:pos="2410"/>
              </w:tabs>
              <w:spacing w:line="276" w:lineRule="auto"/>
              <w:rPr>
                <w:rFonts w:ascii="Calibri" w:hAnsi="Calibri"/>
                <w:lang w:val="en-GB"/>
              </w:rPr>
            </w:pPr>
            <w:r>
              <w:rPr>
                <w:rFonts w:ascii="Calibri" w:hAnsi="Calibri"/>
                <w:lang w:val="en-GB"/>
              </w:rPr>
              <w:t>10 %</w:t>
            </w:r>
          </w:p>
        </w:tc>
        <w:tc>
          <w:tcPr>
            <w:tcW w:w="284" w:type="dxa"/>
          </w:tcPr>
          <w:p w14:paraId="140E47B5" w14:textId="77777777" w:rsidR="00F53CCD" w:rsidRPr="00CC12E9" w:rsidRDefault="00F53CCD" w:rsidP="00805431">
            <w:pPr>
              <w:tabs>
                <w:tab w:val="left" w:pos="2410"/>
              </w:tabs>
              <w:spacing w:line="276" w:lineRule="auto"/>
              <w:rPr>
                <w:rFonts w:ascii="Calibri" w:hAnsi="Calibri"/>
                <w:lang w:val="en-GB"/>
              </w:rPr>
            </w:pPr>
          </w:p>
        </w:tc>
        <w:tc>
          <w:tcPr>
            <w:tcW w:w="2221" w:type="dxa"/>
            <w:vAlign w:val="bottom"/>
          </w:tcPr>
          <w:p w14:paraId="02E1AEDE" w14:textId="77777777" w:rsidR="00F53CCD" w:rsidRDefault="00C474AC" w:rsidP="00805431">
            <w:pPr>
              <w:tabs>
                <w:tab w:val="left" w:pos="2410"/>
              </w:tabs>
              <w:spacing w:line="276" w:lineRule="auto"/>
              <w:rPr>
                <w:rFonts w:ascii="Calibri" w:hAnsi="Calibri"/>
                <w:lang w:val="en-GB"/>
              </w:rPr>
            </w:pPr>
            <w:r w:rsidRPr="00370F9E">
              <w:rPr>
                <w:rFonts w:ascii="Calibri" w:hAnsi="Calibri"/>
                <w:lang w:val="en-GB"/>
              </w:rPr>
              <w:t>Sustainability</w:t>
            </w:r>
          </w:p>
        </w:tc>
        <w:tc>
          <w:tcPr>
            <w:tcW w:w="1039" w:type="dxa"/>
            <w:vAlign w:val="bottom"/>
          </w:tcPr>
          <w:p w14:paraId="26FE3266" w14:textId="77777777" w:rsidR="00F53CCD" w:rsidRDefault="00C474AC" w:rsidP="00805431">
            <w:pPr>
              <w:tabs>
                <w:tab w:val="left" w:pos="2410"/>
              </w:tabs>
              <w:spacing w:line="276" w:lineRule="auto"/>
              <w:rPr>
                <w:rFonts w:ascii="Calibri" w:hAnsi="Calibri"/>
                <w:lang w:val="en-GB"/>
              </w:rPr>
            </w:pPr>
            <w:r>
              <w:rPr>
                <w:rFonts w:ascii="Calibri" w:hAnsi="Calibri"/>
                <w:lang w:val="en-GB"/>
              </w:rPr>
              <w:t>10 %</w:t>
            </w:r>
          </w:p>
        </w:tc>
      </w:tr>
    </w:tbl>
    <w:p w14:paraId="33020EC5" w14:textId="77777777" w:rsidR="00365624" w:rsidRPr="00365624" w:rsidRDefault="00C474AC" w:rsidP="00805431">
      <w:pPr>
        <w:spacing w:before="120" w:after="240" w:line="276" w:lineRule="auto"/>
        <w:rPr>
          <w:rFonts w:ascii="Calibri" w:hAnsi="Calibri"/>
          <w:lang w:val="en-GB" w:eastAsia="en-AU"/>
        </w:rPr>
      </w:pPr>
      <w:r w:rsidRPr="00365624">
        <w:rPr>
          <w:rFonts w:ascii="Calibri" w:hAnsi="Calibri"/>
          <w:lang w:val="en-GB" w:eastAsia="en-AU"/>
        </w:rPr>
        <w:t>The weightings reflect the relative importance of each element to this particular contract.  They were determined as being most appropriate after considering numerous factors including (but not restricted to) the time, quality, risk and contract management requirements which were likely to have the most impact on the achievement of best value.</w:t>
      </w:r>
    </w:p>
    <w:p w14:paraId="70FD7614" w14:textId="77777777" w:rsidR="00365624" w:rsidRPr="00365624" w:rsidRDefault="00C474AC" w:rsidP="00805431">
      <w:pPr>
        <w:spacing w:after="240" w:line="276" w:lineRule="auto"/>
        <w:rPr>
          <w:rFonts w:ascii="Calibri" w:hAnsi="Calibri"/>
          <w:lang w:val="en-GB" w:eastAsia="en-AU"/>
        </w:rPr>
      </w:pPr>
      <w:r w:rsidRPr="00365624">
        <w:rPr>
          <w:rFonts w:ascii="Calibri" w:hAnsi="Calibri"/>
          <w:lang w:val="en-GB" w:eastAsia="en-AU"/>
        </w:rPr>
        <w:t>Only tenders that were conforming and competitive were fully scored.  Tender submissions that were evaluated as non-conforming or not sufficiently competitive were set aside from further evaluation.  In cases where this occurred the reasons for that outcome are detailed in the confidential attachment.</w:t>
      </w:r>
    </w:p>
    <w:p w14:paraId="46A7D2CA" w14:textId="77777777" w:rsidR="00B82F8E" w:rsidRDefault="00C474AC" w:rsidP="00CA37E8">
      <w:pPr>
        <w:spacing w:after="240" w:line="276" w:lineRule="auto"/>
        <w:rPr>
          <w:rFonts w:ascii="Calibri" w:hAnsi="Calibri"/>
          <w:lang w:val="en-GB" w:eastAsia="en-AU"/>
        </w:rPr>
      </w:pPr>
      <w:r w:rsidRPr="00365624">
        <w:rPr>
          <w:rFonts w:ascii="Calibri" w:hAnsi="Calibri"/>
          <w:lang w:val="en-GB" w:eastAsia="en-AU"/>
        </w:rPr>
        <w:t>The evaluation outcome was as follows:</w:t>
      </w:r>
    </w:p>
    <w:p w14:paraId="2F4E78CF" w14:textId="77777777" w:rsidR="4055B8E8" w:rsidRDefault="00C474AC" w:rsidP="00CA37E8">
      <w:pPr>
        <w:spacing w:after="240" w:line="276" w:lineRule="auto"/>
        <w:rPr>
          <w:rFonts w:ascii="Calibri" w:hAnsi="Calibri"/>
          <w:lang w:val="en-GB" w:eastAsia="en-AU"/>
        </w:rPr>
      </w:pPr>
      <w:r>
        <w:rPr>
          <w:rFonts w:ascii="Calibri" w:hAnsi="Calibri"/>
          <w:lang w:val="en-GB" w:eastAsia="en-AU"/>
        </w:rPr>
        <w:t>Separable Portion 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9"/>
        <w:gridCol w:w="1594"/>
        <w:gridCol w:w="1595"/>
        <w:gridCol w:w="1595"/>
        <w:gridCol w:w="1595"/>
      </w:tblGrid>
      <w:tr w:rsidR="0016662D" w14:paraId="1ABF0F25" w14:textId="77777777" w:rsidTr="6B512BCE">
        <w:trPr>
          <w:cantSplit/>
          <w:trHeight w:val="318"/>
          <w:tblHeader/>
        </w:trPr>
        <w:tc>
          <w:tcPr>
            <w:tcW w:w="35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7D667A" w14:textId="77777777" w:rsidR="00C13492" w:rsidRPr="00FB24D8" w:rsidRDefault="00C474AC" w:rsidP="00CA37E8">
            <w:pPr>
              <w:spacing w:before="60" w:after="60" w:line="276" w:lineRule="auto"/>
              <w:rPr>
                <w:rFonts w:ascii="Calibri" w:hAnsi="Calibri" w:cs="Arial"/>
                <w:b/>
                <w:lang w:val="en-GB" w:eastAsia="en-AU"/>
              </w:rPr>
            </w:pPr>
            <w:r w:rsidRPr="00FB24D8">
              <w:rPr>
                <w:rFonts w:ascii="Calibri" w:hAnsi="Calibri" w:cs="Arial"/>
                <w:b/>
                <w:lang w:val="en-GB" w:eastAsia="en-AU"/>
              </w:rPr>
              <w:t>Tenderer</w:t>
            </w:r>
          </w:p>
        </w:tc>
        <w:tc>
          <w:tcPr>
            <w:tcW w:w="1594" w:type="dxa"/>
            <w:tcBorders>
              <w:top w:val="single" w:sz="4" w:space="0" w:color="auto"/>
              <w:left w:val="single" w:sz="4" w:space="0" w:color="auto"/>
              <w:bottom w:val="single" w:sz="4" w:space="0" w:color="auto"/>
              <w:right w:val="single" w:sz="4" w:space="0" w:color="auto"/>
            </w:tcBorders>
            <w:shd w:val="clear" w:color="auto" w:fill="D9D9D9"/>
          </w:tcPr>
          <w:p w14:paraId="15D148E3" w14:textId="77777777" w:rsidR="00C13492" w:rsidRPr="00FB24D8" w:rsidRDefault="00C474AC" w:rsidP="00CA37E8">
            <w:pPr>
              <w:spacing w:before="60" w:after="60" w:line="276" w:lineRule="auto"/>
              <w:rPr>
                <w:rFonts w:ascii="Calibri" w:hAnsi="Calibri" w:cs="Arial"/>
                <w:b/>
                <w:lang w:val="en-GB" w:eastAsia="en-AU"/>
              </w:rPr>
            </w:pPr>
            <w:r w:rsidRPr="00FB24D8">
              <w:rPr>
                <w:rFonts w:ascii="Calibri" w:hAnsi="Calibri" w:cs="Arial"/>
                <w:b/>
                <w:lang w:val="en-GB" w:eastAsia="en-AU"/>
              </w:rPr>
              <w:t>Conforming</w:t>
            </w:r>
          </w:p>
        </w:tc>
        <w:tc>
          <w:tcPr>
            <w:tcW w:w="1595" w:type="dxa"/>
            <w:tcBorders>
              <w:top w:val="single" w:sz="4" w:space="0" w:color="auto"/>
              <w:left w:val="single" w:sz="4" w:space="0" w:color="auto"/>
              <w:bottom w:val="single" w:sz="4" w:space="0" w:color="auto"/>
              <w:right w:val="single" w:sz="4" w:space="0" w:color="auto"/>
            </w:tcBorders>
            <w:shd w:val="clear" w:color="auto" w:fill="D9D9D9"/>
          </w:tcPr>
          <w:p w14:paraId="18E5FBF7" w14:textId="77777777" w:rsidR="00C13492" w:rsidRPr="00FB24D8" w:rsidRDefault="00C474AC" w:rsidP="00CA37E8">
            <w:pPr>
              <w:spacing w:before="60" w:after="60" w:line="276" w:lineRule="auto"/>
              <w:rPr>
                <w:rFonts w:ascii="Calibri" w:hAnsi="Calibri" w:cs="Arial"/>
                <w:b/>
                <w:lang w:val="en-GB" w:eastAsia="en-AU"/>
              </w:rPr>
            </w:pPr>
            <w:r w:rsidRPr="00FB24D8">
              <w:rPr>
                <w:rFonts w:ascii="Calibri" w:hAnsi="Calibri" w:cs="Arial"/>
                <w:b/>
                <w:lang w:val="en-GB" w:eastAsia="en-AU"/>
              </w:rPr>
              <w:t>Competitive</w:t>
            </w:r>
          </w:p>
        </w:tc>
        <w:tc>
          <w:tcPr>
            <w:tcW w:w="15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0001DB" w14:textId="77777777" w:rsidR="00C13492" w:rsidRPr="00FB24D8" w:rsidRDefault="00C474AC" w:rsidP="00CA37E8">
            <w:pPr>
              <w:spacing w:before="60" w:after="60" w:line="276" w:lineRule="auto"/>
              <w:rPr>
                <w:rFonts w:ascii="Calibri" w:hAnsi="Calibri" w:cs="Arial"/>
                <w:b/>
                <w:lang w:val="en-GB" w:eastAsia="en-AU"/>
              </w:rPr>
            </w:pPr>
            <w:r w:rsidRPr="00FB24D8">
              <w:rPr>
                <w:rFonts w:ascii="Calibri" w:hAnsi="Calibri" w:cs="Arial"/>
                <w:b/>
                <w:lang w:val="en-GB" w:eastAsia="en-AU"/>
              </w:rPr>
              <w:t>Score</w:t>
            </w:r>
          </w:p>
        </w:tc>
        <w:tc>
          <w:tcPr>
            <w:tcW w:w="1595" w:type="dxa"/>
            <w:tcBorders>
              <w:top w:val="single" w:sz="4" w:space="0" w:color="auto"/>
              <w:left w:val="single" w:sz="4" w:space="0" w:color="auto"/>
              <w:bottom w:val="single" w:sz="4" w:space="0" w:color="auto"/>
              <w:right w:val="single" w:sz="4" w:space="0" w:color="auto"/>
            </w:tcBorders>
            <w:shd w:val="clear" w:color="auto" w:fill="D9D9D9"/>
          </w:tcPr>
          <w:p w14:paraId="7D540133" w14:textId="77777777" w:rsidR="00C13492" w:rsidRDefault="00C474AC" w:rsidP="00CA37E8">
            <w:pPr>
              <w:spacing w:before="60" w:after="60" w:line="276" w:lineRule="auto"/>
              <w:rPr>
                <w:rFonts w:ascii="Calibri" w:hAnsi="Calibri" w:cs="Arial"/>
                <w:b/>
                <w:lang w:val="en-GB" w:eastAsia="en-AU"/>
              </w:rPr>
            </w:pPr>
            <w:r>
              <w:rPr>
                <w:rFonts w:ascii="Calibri" w:hAnsi="Calibri" w:cs="Arial"/>
                <w:b/>
                <w:lang w:val="en-GB" w:eastAsia="en-AU"/>
              </w:rPr>
              <w:t>Rank</w:t>
            </w:r>
          </w:p>
        </w:tc>
      </w:tr>
      <w:tr w:rsidR="0016662D" w14:paraId="045804F9" w14:textId="77777777" w:rsidTr="6B512BCE">
        <w:trPr>
          <w:cantSplit/>
          <w:trHeight w:val="552"/>
        </w:trPr>
        <w:tc>
          <w:tcPr>
            <w:tcW w:w="3539" w:type="dxa"/>
            <w:tcBorders>
              <w:top w:val="single" w:sz="4" w:space="0" w:color="auto"/>
              <w:left w:val="single" w:sz="4" w:space="0" w:color="auto"/>
              <w:bottom w:val="single" w:sz="4" w:space="0" w:color="auto"/>
              <w:right w:val="single" w:sz="4" w:space="0" w:color="auto"/>
            </w:tcBorders>
            <w:vAlign w:val="center"/>
          </w:tcPr>
          <w:p w14:paraId="2EB4BD9B" w14:textId="77777777" w:rsidR="00C13492" w:rsidRPr="00FB24D8" w:rsidRDefault="00C474AC" w:rsidP="00CA37E8">
            <w:pPr>
              <w:spacing w:before="60" w:after="60" w:line="276" w:lineRule="auto"/>
              <w:rPr>
                <w:rFonts w:ascii="Calibri" w:hAnsi="Calibri" w:cs="Arial"/>
                <w:color w:val="0000FF"/>
                <w:lang w:val="en-GB" w:eastAsia="en-AU"/>
              </w:rPr>
            </w:pPr>
            <w:r w:rsidRPr="6B512BCE">
              <w:rPr>
                <w:rFonts w:ascii="Calibri" w:hAnsi="Calibri" w:cs="Arial"/>
                <w:lang w:val="en-GB" w:eastAsia="en-AU"/>
              </w:rPr>
              <w:t>ELS Environmental Location Systems</w:t>
            </w:r>
          </w:p>
        </w:tc>
        <w:tc>
          <w:tcPr>
            <w:tcW w:w="1594" w:type="dxa"/>
            <w:tcBorders>
              <w:top w:val="single" w:sz="4" w:space="0" w:color="auto"/>
              <w:left w:val="single" w:sz="4" w:space="0" w:color="auto"/>
              <w:bottom w:val="single" w:sz="4" w:space="0" w:color="auto"/>
              <w:right w:val="single" w:sz="4" w:space="0" w:color="auto"/>
            </w:tcBorders>
            <w:vAlign w:val="center"/>
          </w:tcPr>
          <w:p w14:paraId="66DAC1DE" w14:textId="77777777" w:rsidR="00C13492" w:rsidRPr="00FB24D8" w:rsidRDefault="00C474AC" w:rsidP="00CA37E8">
            <w:pPr>
              <w:spacing w:before="60" w:after="60" w:line="276" w:lineRule="auto"/>
              <w:jc w:val="center"/>
              <w:rPr>
                <w:rFonts w:ascii="Calibri" w:hAnsi="Calibri"/>
                <w:lang w:val="en-GB" w:eastAsia="en-AU"/>
              </w:rPr>
            </w:pPr>
            <w:r w:rsidRPr="39A8BD5B">
              <w:rPr>
                <w:rFonts w:ascii="Calibri" w:hAnsi="Calibri" w:cs="Arial"/>
                <w:lang w:val="en-GB" w:eastAsia="en-AU"/>
              </w:rPr>
              <w:t>Yes</w:t>
            </w:r>
          </w:p>
        </w:tc>
        <w:tc>
          <w:tcPr>
            <w:tcW w:w="1595" w:type="dxa"/>
            <w:tcBorders>
              <w:top w:val="single" w:sz="4" w:space="0" w:color="auto"/>
              <w:left w:val="single" w:sz="4" w:space="0" w:color="auto"/>
              <w:bottom w:val="single" w:sz="4" w:space="0" w:color="auto"/>
              <w:right w:val="single" w:sz="4" w:space="0" w:color="auto"/>
            </w:tcBorders>
            <w:vAlign w:val="center"/>
          </w:tcPr>
          <w:p w14:paraId="714C4454" w14:textId="77777777" w:rsidR="00C13492" w:rsidRPr="00FB24D8" w:rsidRDefault="00C474AC" w:rsidP="00CA37E8">
            <w:pPr>
              <w:spacing w:before="60" w:after="60" w:line="276" w:lineRule="auto"/>
              <w:jc w:val="center"/>
              <w:rPr>
                <w:rFonts w:ascii="Calibri" w:hAnsi="Calibri"/>
                <w:lang w:val="en-GB" w:eastAsia="en-AU"/>
              </w:rPr>
            </w:pPr>
            <w:r w:rsidRPr="39A8BD5B">
              <w:rPr>
                <w:rFonts w:ascii="Calibri" w:hAnsi="Calibri" w:cs="Arial"/>
                <w:lang w:val="en-GB" w:eastAsia="en-AU"/>
              </w:rPr>
              <w:t>Yes</w:t>
            </w:r>
          </w:p>
        </w:tc>
        <w:tc>
          <w:tcPr>
            <w:tcW w:w="1595" w:type="dxa"/>
            <w:tcBorders>
              <w:top w:val="single" w:sz="4" w:space="0" w:color="auto"/>
              <w:left w:val="single" w:sz="4" w:space="0" w:color="auto"/>
              <w:bottom w:val="single" w:sz="4" w:space="0" w:color="auto"/>
              <w:right w:val="single" w:sz="4" w:space="0" w:color="auto"/>
            </w:tcBorders>
            <w:vAlign w:val="center"/>
          </w:tcPr>
          <w:p w14:paraId="15E62CD3" w14:textId="77777777" w:rsidR="00C13492" w:rsidRPr="00FB24D8" w:rsidRDefault="00C474AC" w:rsidP="00CA37E8">
            <w:pPr>
              <w:spacing w:before="60" w:after="60" w:line="276" w:lineRule="auto"/>
              <w:jc w:val="center"/>
              <w:rPr>
                <w:rFonts w:ascii="Calibri" w:hAnsi="Calibri" w:cs="Arial"/>
                <w:lang w:val="en-GB" w:eastAsia="en-AU"/>
              </w:rPr>
            </w:pPr>
            <w:r>
              <w:rPr>
                <w:rFonts w:ascii="Calibri" w:hAnsi="Calibri"/>
                <w:lang w:val="en-AU"/>
              </w:rPr>
              <w:t>9</w:t>
            </w:r>
            <w:r w:rsidR="00325FDE">
              <w:rPr>
                <w:rFonts w:ascii="Calibri" w:hAnsi="Calibri"/>
                <w:lang w:val="en-AU"/>
              </w:rPr>
              <w:t>3</w:t>
            </w:r>
            <w:r>
              <w:rPr>
                <w:rFonts w:ascii="Calibri" w:hAnsi="Calibri"/>
                <w:lang w:val="en-AU"/>
              </w:rPr>
              <w:t>.</w:t>
            </w:r>
            <w:r w:rsidR="00325FDE">
              <w:rPr>
                <w:rFonts w:ascii="Calibri" w:hAnsi="Calibri"/>
                <w:lang w:val="en-AU"/>
              </w:rPr>
              <w:t>2</w:t>
            </w:r>
          </w:p>
        </w:tc>
        <w:tc>
          <w:tcPr>
            <w:tcW w:w="1595" w:type="dxa"/>
            <w:tcBorders>
              <w:top w:val="single" w:sz="4" w:space="0" w:color="auto"/>
              <w:left w:val="single" w:sz="4" w:space="0" w:color="auto"/>
              <w:bottom w:val="single" w:sz="4" w:space="0" w:color="auto"/>
              <w:right w:val="single" w:sz="4" w:space="0" w:color="auto"/>
            </w:tcBorders>
            <w:vAlign w:val="center"/>
          </w:tcPr>
          <w:p w14:paraId="3A525A1E" w14:textId="77777777" w:rsidR="00C13492" w:rsidRDefault="00C474AC" w:rsidP="00CA37E8">
            <w:pPr>
              <w:spacing w:before="60" w:after="60" w:line="276" w:lineRule="auto"/>
              <w:jc w:val="center"/>
              <w:rPr>
                <w:rFonts w:ascii="Calibri" w:hAnsi="Calibri"/>
                <w:lang w:val="en-AU"/>
              </w:rPr>
            </w:pPr>
            <w:r>
              <w:rPr>
                <w:rFonts w:ascii="Calibri" w:hAnsi="Calibri" w:cs="Arial"/>
                <w:lang w:val="en-GB" w:eastAsia="en-AU"/>
              </w:rPr>
              <w:t>1</w:t>
            </w:r>
          </w:p>
        </w:tc>
      </w:tr>
      <w:tr w:rsidR="0016662D" w14:paraId="4C1E988D" w14:textId="77777777" w:rsidTr="6B512BCE">
        <w:trPr>
          <w:cantSplit/>
          <w:trHeight w:val="318"/>
        </w:trPr>
        <w:tc>
          <w:tcPr>
            <w:tcW w:w="3539" w:type="dxa"/>
            <w:tcBorders>
              <w:top w:val="single" w:sz="4" w:space="0" w:color="auto"/>
              <w:left w:val="single" w:sz="4" w:space="0" w:color="auto"/>
              <w:bottom w:val="single" w:sz="4" w:space="0" w:color="auto"/>
              <w:right w:val="single" w:sz="4" w:space="0" w:color="auto"/>
            </w:tcBorders>
            <w:vAlign w:val="center"/>
          </w:tcPr>
          <w:p w14:paraId="3FC3704A" w14:textId="77777777" w:rsidR="00C13492" w:rsidRPr="00FB24D8" w:rsidRDefault="00C474AC" w:rsidP="00CA37E8">
            <w:pPr>
              <w:spacing w:before="60" w:after="60" w:line="276" w:lineRule="auto"/>
              <w:rPr>
                <w:rFonts w:ascii="Calibri" w:hAnsi="Calibri" w:cs="Arial"/>
                <w:lang w:val="en-GB" w:eastAsia="en-AU"/>
              </w:rPr>
            </w:pPr>
            <w:r>
              <w:rPr>
                <w:rFonts w:ascii="Calibri" w:hAnsi="Calibri" w:cs="Arial"/>
                <w:lang w:val="en-GB" w:eastAsia="en-AU"/>
              </w:rPr>
              <w:t>Tenderer B</w:t>
            </w:r>
          </w:p>
        </w:tc>
        <w:tc>
          <w:tcPr>
            <w:tcW w:w="1594" w:type="dxa"/>
            <w:tcBorders>
              <w:top w:val="single" w:sz="4" w:space="0" w:color="auto"/>
              <w:left w:val="single" w:sz="4" w:space="0" w:color="auto"/>
              <w:bottom w:val="single" w:sz="4" w:space="0" w:color="auto"/>
              <w:right w:val="single" w:sz="4" w:space="0" w:color="auto"/>
            </w:tcBorders>
            <w:vAlign w:val="center"/>
          </w:tcPr>
          <w:p w14:paraId="47B7AAB0" w14:textId="77777777" w:rsidR="00C13492" w:rsidRPr="00FB24D8" w:rsidRDefault="00C474AC" w:rsidP="00CA37E8">
            <w:pPr>
              <w:spacing w:before="60" w:after="60" w:line="276" w:lineRule="auto"/>
              <w:jc w:val="center"/>
              <w:rPr>
                <w:rFonts w:ascii="Calibri" w:hAnsi="Calibri" w:cs="Arial"/>
                <w:lang w:val="en-GB" w:eastAsia="en-AU"/>
              </w:rPr>
            </w:pPr>
            <w:r>
              <w:rPr>
                <w:rFonts w:ascii="Calibri" w:hAnsi="Calibri"/>
                <w:lang w:val="en-AU"/>
              </w:rPr>
              <w:t>Yes</w:t>
            </w:r>
          </w:p>
        </w:tc>
        <w:tc>
          <w:tcPr>
            <w:tcW w:w="1595" w:type="dxa"/>
            <w:tcBorders>
              <w:top w:val="single" w:sz="4" w:space="0" w:color="auto"/>
              <w:left w:val="single" w:sz="4" w:space="0" w:color="auto"/>
              <w:bottom w:val="single" w:sz="4" w:space="0" w:color="auto"/>
              <w:right w:val="single" w:sz="4" w:space="0" w:color="auto"/>
            </w:tcBorders>
            <w:vAlign w:val="center"/>
          </w:tcPr>
          <w:p w14:paraId="6C1BF9AD" w14:textId="77777777" w:rsidR="00C13492" w:rsidRPr="00FB24D8" w:rsidRDefault="00C474AC" w:rsidP="00CA37E8">
            <w:pPr>
              <w:spacing w:before="60" w:after="60" w:line="276" w:lineRule="auto"/>
              <w:jc w:val="center"/>
              <w:rPr>
                <w:rFonts w:ascii="Calibri" w:hAnsi="Calibri"/>
                <w:lang w:val="en-GB" w:eastAsia="en-AU"/>
              </w:rPr>
            </w:pPr>
            <w:r>
              <w:rPr>
                <w:rFonts w:ascii="Calibri" w:hAnsi="Calibri"/>
                <w:lang w:val="en-AU"/>
              </w:rPr>
              <w:t>Yes</w:t>
            </w:r>
          </w:p>
        </w:tc>
        <w:tc>
          <w:tcPr>
            <w:tcW w:w="1595" w:type="dxa"/>
            <w:tcBorders>
              <w:top w:val="single" w:sz="4" w:space="0" w:color="auto"/>
              <w:left w:val="single" w:sz="4" w:space="0" w:color="auto"/>
              <w:bottom w:val="single" w:sz="4" w:space="0" w:color="auto"/>
              <w:right w:val="single" w:sz="4" w:space="0" w:color="auto"/>
            </w:tcBorders>
            <w:vAlign w:val="center"/>
          </w:tcPr>
          <w:p w14:paraId="08465697" w14:textId="77777777" w:rsidR="00C13492" w:rsidRPr="00FB24D8" w:rsidRDefault="00C474AC" w:rsidP="00CA37E8">
            <w:pPr>
              <w:spacing w:before="60" w:after="60" w:line="276" w:lineRule="auto"/>
              <w:jc w:val="center"/>
              <w:rPr>
                <w:rFonts w:ascii="Calibri" w:hAnsi="Calibri" w:cs="Arial"/>
                <w:lang w:val="en-GB" w:eastAsia="en-AU"/>
              </w:rPr>
            </w:pPr>
            <w:r>
              <w:rPr>
                <w:rFonts w:ascii="Calibri" w:hAnsi="Calibri"/>
                <w:lang w:val="en-AU"/>
              </w:rPr>
              <w:t>9</w:t>
            </w:r>
            <w:r w:rsidR="00325FDE">
              <w:rPr>
                <w:rFonts w:ascii="Calibri" w:hAnsi="Calibri"/>
                <w:lang w:val="en-AU"/>
              </w:rPr>
              <w:t>1</w:t>
            </w:r>
            <w:r>
              <w:rPr>
                <w:rFonts w:ascii="Calibri" w:hAnsi="Calibri"/>
                <w:lang w:val="en-AU"/>
              </w:rPr>
              <w:t>.</w:t>
            </w:r>
            <w:r w:rsidR="00325FDE">
              <w:rPr>
                <w:rFonts w:ascii="Calibri" w:hAnsi="Calibri"/>
                <w:lang w:val="en-AU"/>
              </w:rPr>
              <w:t>8</w:t>
            </w:r>
          </w:p>
        </w:tc>
        <w:tc>
          <w:tcPr>
            <w:tcW w:w="1595" w:type="dxa"/>
            <w:tcBorders>
              <w:top w:val="single" w:sz="4" w:space="0" w:color="auto"/>
              <w:left w:val="single" w:sz="4" w:space="0" w:color="auto"/>
              <w:bottom w:val="single" w:sz="4" w:space="0" w:color="auto"/>
              <w:right w:val="single" w:sz="4" w:space="0" w:color="auto"/>
            </w:tcBorders>
            <w:vAlign w:val="center"/>
          </w:tcPr>
          <w:p w14:paraId="0D749256" w14:textId="77777777" w:rsidR="00C13492" w:rsidRDefault="00C474AC" w:rsidP="00CA37E8">
            <w:pPr>
              <w:spacing w:before="60" w:after="60" w:line="276" w:lineRule="auto"/>
              <w:jc w:val="center"/>
              <w:rPr>
                <w:rFonts w:ascii="Calibri" w:hAnsi="Calibri"/>
                <w:lang w:val="en-AU"/>
              </w:rPr>
            </w:pPr>
            <w:r>
              <w:rPr>
                <w:rFonts w:ascii="Calibri" w:hAnsi="Calibri"/>
                <w:lang w:val="en-AU"/>
              </w:rPr>
              <w:t>2</w:t>
            </w:r>
          </w:p>
        </w:tc>
      </w:tr>
    </w:tbl>
    <w:p w14:paraId="323BBA19" w14:textId="77777777" w:rsidR="004B0CE8" w:rsidRDefault="004B0CE8" w:rsidP="00CA37E8">
      <w:pPr>
        <w:spacing w:before="120" w:after="240" w:line="276" w:lineRule="auto"/>
        <w:rPr>
          <w:rFonts w:ascii="Calibri" w:hAnsi="Calibri"/>
          <w:lang w:val="en-GB" w:eastAsia="en-AU"/>
        </w:rPr>
        <w:sectPr w:rsidR="004B0CE8" w:rsidSect="00A67865">
          <w:headerReference w:type="default" r:id="rId64"/>
          <w:footerReference w:type="default" r:id="rId65"/>
          <w:pgSz w:w="11907" w:h="16840" w:code="9"/>
          <w:pgMar w:top="1440" w:right="1440" w:bottom="1440" w:left="1440" w:header="454" w:footer="454" w:gutter="0"/>
          <w:cols w:space="720"/>
          <w:formProt w:val="0"/>
        </w:sectPr>
      </w:pPr>
    </w:p>
    <w:p w14:paraId="4CCF329D" w14:textId="6F0F1F96" w:rsidR="4055B8E8" w:rsidRDefault="00C474AC" w:rsidP="00CA37E8">
      <w:pPr>
        <w:spacing w:before="120" w:after="240" w:line="276" w:lineRule="auto"/>
        <w:rPr>
          <w:rFonts w:ascii="Calibri" w:hAnsi="Calibri"/>
          <w:lang w:val="en-GB" w:eastAsia="en-AU"/>
        </w:rPr>
      </w:pPr>
      <w:r>
        <w:rPr>
          <w:rFonts w:ascii="Calibri" w:hAnsi="Calibri"/>
          <w:lang w:val="en-GB" w:eastAsia="en-AU"/>
        </w:rPr>
        <w:lastRenderedPageBreak/>
        <w:t>Separable Portion B</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9"/>
        <w:gridCol w:w="1594"/>
        <w:gridCol w:w="1595"/>
        <w:gridCol w:w="1595"/>
        <w:gridCol w:w="1595"/>
      </w:tblGrid>
      <w:tr w:rsidR="0016662D" w14:paraId="46EF379C" w14:textId="77777777" w:rsidTr="426E78C0">
        <w:trPr>
          <w:cantSplit/>
          <w:trHeight w:val="318"/>
          <w:tblHeader/>
        </w:trPr>
        <w:tc>
          <w:tcPr>
            <w:tcW w:w="35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D57F43" w14:textId="77777777" w:rsidR="00B20A5B" w:rsidRPr="00FB24D8" w:rsidRDefault="00C474AC" w:rsidP="00CA37E8">
            <w:pPr>
              <w:spacing w:before="60" w:after="60" w:line="276" w:lineRule="auto"/>
              <w:rPr>
                <w:rFonts w:ascii="Calibri" w:hAnsi="Calibri" w:cs="Arial"/>
                <w:b/>
                <w:lang w:val="en-GB" w:eastAsia="en-AU"/>
              </w:rPr>
            </w:pPr>
            <w:r w:rsidRPr="00FB24D8">
              <w:rPr>
                <w:rFonts w:ascii="Calibri" w:hAnsi="Calibri" w:cs="Arial"/>
                <w:b/>
                <w:lang w:val="en-GB" w:eastAsia="en-AU"/>
              </w:rPr>
              <w:t>Tenderer</w:t>
            </w:r>
          </w:p>
        </w:tc>
        <w:tc>
          <w:tcPr>
            <w:tcW w:w="1594" w:type="dxa"/>
            <w:tcBorders>
              <w:top w:val="single" w:sz="4" w:space="0" w:color="auto"/>
              <w:left w:val="single" w:sz="4" w:space="0" w:color="auto"/>
              <w:bottom w:val="single" w:sz="4" w:space="0" w:color="auto"/>
              <w:right w:val="single" w:sz="4" w:space="0" w:color="auto"/>
            </w:tcBorders>
            <w:shd w:val="clear" w:color="auto" w:fill="D9D9D9"/>
          </w:tcPr>
          <w:p w14:paraId="707FF917" w14:textId="77777777" w:rsidR="00B20A5B" w:rsidRPr="00FB24D8" w:rsidRDefault="00C474AC" w:rsidP="00CA37E8">
            <w:pPr>
              <w:spacing w:before="60" w:after="60" w:line="276" w:lineRule="auto"/>
              <w:rPr>
                <w:rFonts w:ascii="Calibri" w:hAnsi="Calibri" w:cs="Arial"/>
                <w:b/>
                <w:lang w:val="en-GB" w:eastAsia="en-AU"/>
              </w:rPr>
            </w:pPr>
            <w:r w:rsidRPr="00FB24D8">
              <w:rPr>
                <w:rFonts w:ascii="Calibri" w:hAnsi="Calibri" w:cs="Arial"/>
                <w:b/>
                <w:lang w:val="en-GB" w:eastAsia="en-AU"/>
              </w:rPr>
              <w:t>Conforming</w:t>
            </w:r>
          </w:p>
        </w:tc>
        <w:tc>
          <w:tcPr>
            <w:tcW w:w="1595" w:type="dxa"/>
            <w:tcBorders>
              <w:top w:val="single" w:sz="4" w:space="0" w:color="auto"/>
              <w:left w:val="single" w:sz="4" w:space="0" w:color="auto"/>
              <w:bottom w:val="single" w:sz="4" w:space="0" w:color="auto"/>
              <w:right w:val="single" w:sz="4" w:space="0" w:color="auto"/>
            </w:tcBorders>
            <w:shd w:val="clear" w:color="auto" w:fill="D9D9D9"/>
          </w:tcPr>
          <w:p w14:paraId="7883D9B1" w14:textId="77777777" w:rsidR="00B20A5B" w:rsidRPr="00FB24D8" w:rsidRDefault="00C474AC" w:rsidP="00CA37E8">
            <w:pPr>
              <w:spacing w:before="60" w:after="60" w:line="276" w:lineRule="auto"/>
              <w:rPr>
                <w:rFonts w:ascii="Calibri" w:hAnsi="Calibri" w:cs="Arial"/>
                <w:b/>
                <w:lang w:val="en-GB" w:eastAsia="en-AU"/>
              </w:rPr>
            </w:pPr>
            <w:r w:rsidRPr="00FB24D8">
              <w:rPr>
                <w:rFonts w:ascii="Calibri" w:hAnsi="Calibri" w:cs="Arial"/>
                <w:b/>
                <w:lang w:val="en-GB" w:eastAsia="en-AU"/>
              </w:rPr>
              <w:t>Competitive</w:t>
            </w:r>
          </w:p>
        </w:tc>
        <w:tc>
          <w:tcPr>
            <w:tcW w:w="1595" w:type="dxa"/>
            <w:tcBorders>
              <w:top w:val="single" w:sz="4" w:space="0" w:color="auto"/>
              <w:left w:val="single" w:sz="4" w:space="0" w:color="auto"/>
              <w:bottom w:val="single" w:sz="4" w:space="0" w:color="auto"/>
              <w:right w:val="single" w:sz="4" w:space="0" w:color="auto"/>
            </w:tcBorders>
            <w:shd w:val="clear" w:color="auto" w:fill="D9D9D9"/>
          </w:tcPr>
          <w:p w14:paraId="754362B1" w14:textId="77777777" w:rsidR="00B20A5B" w:rsidRPr="00FB24D8" w:rsidRDefault="00C474AC" w:rsidP="00CA37E8">
            <w:pPr>
              <w:spacing w:before="60" w:after="60" w:line="276" w:lineRule="auto"/>
              <w:rPr>
                <w:rFonts w:ascii="Calibri" w:hAnsi="Calibri" w:cs="Arial"/>
                <w:b/>
                <w:bCs/>
                <w:lang w:val="en-GB" w:eastAsia="en-AU"/>
              </w:rPr>
            </w:pPr>
            <w:r w:rsidRPr="20CF8EC1">
              <w:rPr>
                <w:rFonts w:ascii="Calibri" w:hAnsi="Calibri" w:cs="Arial"/>
                <w:b/>
                <w:bCs/>
                <w:lang w:val="en-GB" w:eastAsia="en-AU"/>
              </w:rPr>
              <w:t>Score</w:t>
            </w:r>
          </w:p>
        </w:tc>
        <w:tc>
          <w:tcPr>
            <w:tcW w:w="15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2E2932" w14:textId="77777777" w:rsidR="00B20A5B" w:rsidRPr="00FB24D8" w:rsidRDefault="00C474AC" w:rsidP="00CA37E8">
            <w:pPr>
              <w:spacing w:before="60" w:after="60" w:line="276" w:lineRule="auto"/>
              <w:rPr>
                <w:rFonts w:ascii="Calibri" w:hAnsi="Calibri" w:cs="Arial"/>
                <w:b/>
                <w:bCs/>
                <w:lang w:val="en-GB" w:eastAsia="en-AU"/>
              </w:rPr>
            </w:pPr>
            <w:r w:rsidRPr="20CF8EC1">
              <w:rPr>
                <w:rFonts w:ascii="Calibri" w:hAnsi="Calibri" w:cs="Arial"/>
                <w:b/>
                <w:bCs/>
                <w:lang w:val="en-GB" w:eastAsia="en-AU"/>
              </w:rPr>
              <w:t>Rank</w:t>
            </w:r>
          </w:p>
        </w:tc>
      </w:tr>
      <w:tr w:rsidR="0016662D" w14:paraId="5A6FC239" w14:textId="77777777" w:rsidTr="426E78C0">
        <w:trPr>
          <w:cantSplit/>
          <w:trHeight w:val="552"/>
        </w:trPr>
        <w:tc>
          <w:tcPr>
            <w:tcW w:w="3539" w:type="dxa"/>
            <w:tcBorders>
              <w:top w:val="single" w:sz="4" w:space="0" w:color="auto"/>
              <w:left w:val="single" w:sz="4" w:space="0" w:color="auto"/>
              <w:bottom w:val="single" w:sz="4" w:space="0" w:color="auto"/>
              <w:right w:val="single" w:sz="4" w:space="0" w:color="auto"/>
            </w:tcBorders>
            <w:vAlign w:val="center"/>
          </w:tcPr>
          <w:p w14:paraId="62352A58" w14:textId="77777777" w:rsidR="00B20A5B" w:rsidRPr="00FB24D8" w:rsidRDefault="00C474AC" w:rsidP="00CA37E8">
            <w:pPr>
              <w:spacing w:before="60" w:after="60" w:line="276" w:lineRule="auto"/>
              <w:rPr>
                <w:rFonts w:ascii="Calibri" w:hAnsi="Calibri" w:cs="Arial"/>
                <w:color w:val="0000FF"/>
                <w:lang w:val="en-GB" w:eastAsia="en-AU"/>
              </w:rPr>
            </w:pPr>
            <w:r w:rsidRPr="426E78C0">
              <w:rPr>
                <w:rFonts w:ascii="Calibri" w:hAnsi="Calibri" w:cs="Arial"/>
                <w:lang w:val="en-GB" w:eastAsia="en-AU"/>
              </w:rPr>
              <w:t>Environmental Services Group Pty Ltd (TDG)</w:t>
            </w:r>
          </w:p>
        </w:tc>
        <w:tc>
          <w:tcPr>
            <w:tcW w:w="1594" w:type="dxa"/>
            <w:tcBorders>
              <w:top w:val="single" w:sz="4" w:space="0" w:color="auto"/>
              <w:left w:val="single" w:sz="4" w:space="0" w:color="auto"/>
              <w:bottom w:val="single" w:sz="4" w:space="0" w:color="auto"/>
              <w:right w:val="single" w:sz="4" w:space="0" w:color="auto"/>
            </w:tcBorders>
            <w:vAlign w:val="center"/>
          </w:tcPr>
          <w:p w14:paraId="2CA66788" w14:textId="77777777" w:rsidR="00B20A5B" w:rsidRPr="00FB24D8" w:rsidRDefault="00C474AC" w:rsidP="00CA37E8">
            <w:pPr>
              <w:spacing w:before="60" w:after="60" w:line="276" w:lineRule="auto"/>
              <w:jc w:val="center"/>
              <w:rPr>
                <w:rFonts w:ascii="Calibri" w:hAnsi="Calibri"/>
                <w:lang w:val="en-GB" w:eastAsia="en-AU"/>
              </w:rPr>
            </w:pPr>
            <w:r w:rsidRPr="39A8BD5B">
              <w:rPr>
                <w:rFonts w:ascii="Calibri" w:hAnsi="Calibri" w:cs="Arial"/>
                <w:lang w:val="en-GB" w:eastAsia="en-AU"/>
              </w:rPr>
              <w:t>Yes</w:t>
            </w:r>
          </w:p>
        </w:tc>
        <w:tc>
          <w:tcPr>
            <w:tcW w:w="1595" w:type="dxa"/>
            <w:tcBorders>
              <w:top w:val="single" w:sz="4" w:space="0" w:color="auto"/>
              <w:left w:val="single" w:sz="4" w:space="0" w:color="auto"/>
              <w:bottom w:val="single" w:sz="4" w:space="0" w:color="auto"/>
              <w:right w:val="single" w:sz="4" w:space="0" w:color="auto"/>
            </w:tcBorders>
            <w:vAlign w:val="center"/>
          </w:tcPr>
          <w:p w14:paraId="06DEA606" w14:textId="77777777" w:rsidR="00B20A5B" w:rsidRPr="00FB24D8" w:rsidRDefault="00C474AC" w:rsidP="00CA37E8">
            <w:pPr>
              <w:spacing w:before="60" w:after="60" w:line="276" w:lineRule="auto"/>
              <w:jc w:val="center"/>
              <w:rPr>
                <w:rFonts w:ascii="Calibri" w:hAnsi="Calibri"/>
                <w:lang w:val="en-GB" w:eastAsia="en-AU"/>
              </w:rPr>
            </w:pPr>
            <w:r w:rsidRPr="39A8BD5B">
              <w:rPr>
                <w:rFonts w:ascii="Calibri" w:hAnsi="Calibri" w:cs="Arial"/>
                <w:lang w:val="en-GB" w:eastAsia="en-AU"/>
              </w:rPr>
              <w:t>Yes</w:t>
            </w:r>
          </w:p>
        </w:tc>
        <w:tc>
          <w:tcPr>
            <w:tcW w:w="1595" w:type="dxa"/>
            <w:tcBorders>
              <w:top w:val="single" w:sz="4" w:space="0" w:color="auto"/>
              <w:left w:val="single" w:sz="4" w:space="0" w:color="auto"/>
              <w:bottom w:val="single" w:sz="4" w:space="0" w:color="auto"/>
              <w:right w:val="single" w:sz="4" w:space="0" w:color="auto"/>
            </w:tcBorders>
            <w:vAlign w:val="center"/>
          </w:tcPr>
          <w:p w14:paraId="2693F0F3" w14:textId="77777777" w:rsidR="00B20A5B" w:rsidRDefault="00C474AC" w:rsidP="00CA37E8">
            <w:pPr>
              <w:spacing w:before="60" w:after="60" w:line="276" w:lineRule="auto"/>
              <w:jc w:val="center"/>
              <w:rPr>
                <w:rFonts w:ascii="Calibri" w:hAnsi="Calibri" w:cs="Arial"/>
                <w:lang w:val="en-GB" w:eastAsia="en-AU"/>
              </w:rPr>
            </w:pPr>
            <w:r>
              <w:rPr>
                <w:rFonts w:ascii="Calibri" w:hAnsi="Calibri"/>
                <w:lang w:val="en-AU"/>
              </w:rPr>
              <w:t>98.9</w:t>
            </w:r>
          </w:p>
        </w:tc>
        <w:tc>
          <w:tcPr>
            <w:tcW w:w="1595" w:type="dxa"/>
            <w:tcBorders>
              <w:top w:val="single" w:sz="4" w:space="0" w:color="auto"/>
              <w:left w:val="single" w:sz="4" w:space="0" w:color="auto"/>
              <w:bottom w:val="single" w:sz="4" w:space="0" w:color="auto"/>
              <w:right w:val="single" w:sz="4" w:space="0" w:color="auto"/>
            </w:tcBorders>
            <w:vAlign w:val="center"/>
          </w:tcPr>
          <w:p w14:paraId="148F59AB" w14:textId="77777777" w:rsidR="00B20A5B" w:rsidRPr="00FB24D8" w:rsidRDefault="00C474AC" w:rsidP="00CA37E8">
            <w:pPr>
              <w:spacing w:before="60" w:after="60" w:line="276" w:lineRule="auto"/>
              <w:jc w:val="center"/>
              <w:rPr>
                <w:rFonts w:ascii="Calibri" w:hAnsi="Calibri" w:cs="Arial"/>
                <w:lang w:val="en-GB" w:eastAsia="en-AU"/>
              </w:rPr>
            </w:pPr>
            <w:r>
              <w:rPr>
                <w:rFonts w:ascii="Calibri" w:hAnsi="Calibri" w:cs="Arial"/>
                <w:lang w:val="en-GB" w:eastAsia="en-AU"/>
              </w:rPr>
              <w:t>1</w:t>
            </w:r>
          </w:p>
        </w:tc>
      </w:tr>
      <w:tr w:rsidR="0016662D" w14:paraId="2AEC8403" w14:textId="77777777" w:rsidTr="426E78C0">
        <w:trPr>
          <w:cantSplit/>
          <w:trHeight w:val="552"/>
        </w:trPr>
        <w:tc>
          <w:tcPr>
            <w:tcW w:w="3539" w:type="dxa"/>
            <w:tcBorders>
              <w:top w:val="single" w:sz="4" w:space="0" w:color="auto"/>
              <w:left w:val="single" w:sz="4" w:space="0" w:color="auto"/>
              <w:bottom w:val="single" w:sz="4" w:space="0" w:color="auto"/>
              <w:right w:val="single" w:sz="4" w:space="0" w:color="auto"/>
            </w:tcBorders>
            <w:vAlign w:val="center"/>
          </w:tcPr>
          <w:p w14:paraId="0C7ADB07" w14:textId="77777777" w:rsidR="00B20A5B" w:rsidRDefault="00C474AC" w:rsidP="00CA37E8">
            <w:pPr>
              <w:spacing w:before="60" w:after="60" w:line="276" w:lineRule="auto"/>
              <w:rPr>
                <w:rFonts w:ascii="Calibri" w:hAnsi="Calibri" w:cs="Arial"/>
                <w:lang w:val="en-GB" w:eastAsia="en-AU"/>
              </w:rPr>
            </w:pPr>
            <w:r w:rsidRPr="00FB24D8">
              <w:rPr>
                <w:rFonts w:ascii="Calibri" w:hAnsi="Calibri" w:cs="Arial"/>
                <w:lang w:val="en-GB" w:eastAsia="en-AU"/>
              </w:rPr>
              <w:t xml:space="preserve">Tenderer </w:t>
            </w:r>
            <w:r w:rsidR="00FF2FE6">
              <w:rPr>
                <w:rFonts w:ascii="Calibri" w:hAnsi="Calibri" w:cs="Arial"/>
                <w:lang w:val="en-GB" w:eastAsia="en-AU"/>
              </w:rPr>
              <w:t>B</w:t>
            </w:r>
          </w:p>
        </w:tc>
        <w:tc>
          <w:tcPr>
            <w:tcW w:w="1594" w:type="dxa"/>
            <w:tcBorders>
              <w:top w:val="single" w:sz="4" w:space="0" w:color="auto"/>
              <w:left w:val="single" w:sz="4" w:space="0" w:color="auto"/>
              <w:bottom w:val="single" w:sz="4" w:space="0" w:color="auto"/>
              <w:right w:val="single" w:sz="4" w:space="0" w:color="auto"/>
            </w:tcBorders>
            <w:vAlign w:val="center"/>
          </w:tcPr>
          <w:p w14:paraId="6031589C" w14:textId="77777777" w:rsidR="00B20A5B" w:rsidRPr="39A8BD5B" w:rsidRDefault="00C474AC" w:rsidP="00CA37E8">
            <w:pPr>
              <w:spacing w:before="60" w:after="60" w:line="276" w:lineRule="auto"/>
              <w:jc w:val="center"/>
              <w:rPr>
                <w:rFonts w:ascii="Calibri" w:hAnsi="Calibri" w:cs="Arial"/>
                <w:lang w:val="en-GB" w:eastAsia="en-AU"/>
              </w:rPr>
            </w:pPr>
            <w:r>
              <w:rPr>
                <w:rFonts w:ascii="Calibri" w:hAnsi="Calibri"/>
                <w:lang w:val="en-AU"/>
              </w:rPr>
              <w:t>Yes</w:t>
            </w:r>
          </w:p>
        </w:tc>
        <w:tc>
          <w:tcPr>
            <w:tcW w:w="1595" w:type="dxa"/>
            <w:tcBorders>
              <w:top w:val="single" w:sz="4" w:space="0" w:color="auto"/>
              <w:left w:val="single" w:sz="4" w:space="0" w:color="auto"/>
              <w:bottom w:val="single" w:sz="4" w:space="0" w:color="auto"/>
              <w:right w:val="single" w:sz="4" w:space="0" w:color="auto"/>
            </w:tcBorders>
            <w:vAlign w:val="center"/>
          </w:tcPr>
          <w:p w14:paraId="602133EF" w14:textId="77777777" w:rsidR="00B20A5B" w:rsidRPr="39A8BD5B" w:rsidRDefault="00C474AC" w:rsidP="00CA37E8">
            <w:pPr>
              <w:spacing w:before="60" w:after="60" w:line="276" w:lineRule="auto"/>
              <w:jc w:val="center"/>
              <w:rPr>
                <w:rFonts w:ascii="Calibri" w:hAnsi="Calibri" w:cs="Arial"/>
                <w:lang w:val="en-GB" w:eastAsia="en-AU"/>
              </w:rPr>
            </w:pPr>
            <w:r>
              <w:rPr>
                <w:rFonts w:ascii="Calibri" w:hAnsi="Calibri"/>
                <w:lang w:val="en-AU"/>
              </w:rPr>
              <w:t>Yes</w:t>
            </w:r>
          </w:p>
        </w:tc>
        <w:tc>
          <w:tcPr>
            <w:tcW w:w="1595" w:type="dxa"/>
            <w:tcBorders>
              <w:top w:val="single" w:sz="4" w:space="0" w:color="auto"/>
              <w:left w:val="single" w:sz="4" w:space="0" w:color="auto"/>
              <w:bottom w:val="single" w:sz="4" w:space="0" w:color="auto"/>
              <w:right w:val="single" w:sz="4" w:space="0" w:color="auto"/>
            </w:tcBorders>
            <w:vAlign w:val="center"/>
          </w:tcPr>
          <w:p w14:paraId="74D23ACD" w14:textId="77777777" w:rsidR="00B20A5B" w:rsidRDefault="00C474AC" w:rsidP="00CA37E8">
            <w:pPr>
              <w:spacing w:before="60" w:after="60" w:line="276" w:lineRule="auto"/>
              <w:jc w:val="center"/>
              <w:rPr>
                <w:rFonts w:ascii="Calibri" w:hAnsi="Calibri"/>
                <w:lang w:val="en-AU"/>
              </w:rPr>
            </w:pPr>
            <w:r>
              <w:rPr>
                <w:rFonts w:ascii="Calibri" w:hAnsi="Calibri"/>
                <w:lang w:val="en-AU"/>
              </w:rPr>
              <w:t>95.9</w:t>
            </w:r>
          </w:p>
        </w:tc>
        <w:tc>
          <w:tcPr>
            <w:tcW w:w="1595" w:type="dxa"/>
            <w:tcBorders>
              <w:top w:val="single" w:sz="4" w:space="0" w:color="auto"/>
              <w:left w:val="single" w:sz="4" w:space="0" w:color="auto"/>
              <w:bottom w:val="single" w:sz="4" w:space="0" w:color="auto"/>
              <w:right w:val="single" w:sz="4" w:space="0" w:color="auto"/>
            </w:tcBorders>
            <w:vAlign w:val="center"/>
          </w:tcPr>
          <w:p w14:paraId="4026C8A7" w14:textId="77777777" w:rsidR="00B20A5B" w:rsidRDefault="00C474AC" w:rsidP="00CA37E8">
            <w:pPr>
              <w:spacing w:before="60" w:after="60" w:line="276" w:lineRule="auto"/>
              <w:jc w:val="center"/>
              <w:rPr>
                <w:rFonts w:ascii="Calibri" w:hAnsi="Calibri" w:cs="Arial"/>
                <w:lang w:val="en-GB" w:eastAsia="en-AU"/>
              </w:rPr>
            </w:pPr>
            <w:r>
              <w:rPr>
                <w:rFonts w:ascii="Calibri" w:hAnsi="Calibri"/>
                <w:lang w:val="en-AU"/>
              </w:rPr>
              <w:t>2</w:t>
            </w:r>
          </w:p>
        </w:tc>
      </w:tr>
      <w:tr w:rsidR="0016662D" w14:paraId="3682F3AD" w14:textId="77777777" w:rsidTr="426E78C0">
        <w:trPr>
          <w:cantSplit/>
          <w:trHeight w:val="318"/>
        </w:trPr>
        <w:tc>
          <w:tcPr>
            <w:tcW w:w="3539" w:type="dxa"/>
            <w:tcBorders>
              <w:top w:val="single" w:sz="4" w:space="0" w:color="auto"/>
              <w:left w:val="single" w:sz="4" w:space="0" w:color="auto"/>
              <w:bottom w:val="single" w:sz="4" w:space="0" w:color="auto"/>
              <w:right w:val="single" w:sz="4" w:space="0" w:color="auto"/>
            </w:tcBorders>
            <w:vAlign w:val="center"/>
          </w:tcPr>
          <w:p w14:paraId="4E913CA8" w14:textId="77777777" w:rsidR="00B20A5B" w:rsidRPr="00FB24D8" w:rsidRDefault="00C474AC" w:rsidP="00CA37E8">
            <w:pPr>
              <w:spacing w:before="60" w:after="60" w:line="276" w:lineRule="auto"/>
              <w:rPr>
                <w:rFonts w:ascii="Calibri" w:hAnsi="Calibri" w:cs="Arial"/>
                <w:lang w:val="en-GB" w:eastAsia="en-AU"/>
              </w:rPr>
            </w:pPr>
            <w:r>
              <w:rPr>
                <w:rFonts w:ascii="Calibri" w:hAnsi="Calibri" w:cs="Arial"/>
                <w:lang w:val="en-GB" w:eastAsia="en-AU"/>
              </w:rPr>
              <w:t xml:space="preserve">Tenderer </w:t>
            </w:r>
            <w:r w:rsidR="00FF2FE6">
              <w:rPr>
                <w:rFonts w:ascii="Calibri" w:hAnsi="Calibri" w:cs="Arial"/>
                <w:lang w:val="en-GB" w:eastAsia="en-AU"/>
              </w:rPr>
              <w:t>C</w:t>
            </w:r>
          </w:p>
        </w:tc>
        <w:tc>
          <w:tcPr>
            <w:tcW w:w="1594" w:type="dxa"/>
            <w:tcBorders>
              <w:top w:val="single" w:sz="4" w:space="0" w:color="auto"/>
              <w:left w:val="single" w:sz="4" w:space="0" w:color="auto"/>
              <w:bottom w:val="single" w:sz="4" w:space="0" w:color="auto"/>
              <w:right w:val="single" w:sz="4" w:space="0" w:color="auto"/>
            </w:tcBorders>
            <w:vAlign w:val="center"/>
          </w:tcPr>
          <w:p w14:paraId="34D0E381" w14:textId="77777777" w:rsidR="00B20A5B" w:rsidRPr="00FB24D8" w:rsidRDefault="00C474AC" w:rsidP="00CA37E8">
            <w:pPr>
              <w:spacing w:before="60" w:after="60" w:line="276" w:lineRule="auto"/>
              <w:jc w:val="center"/>
              <w:rPr>
                <w:rFonts w:ascii="Calibri" w:hAnsi="Calibri" w:cs="Arial"/>
                <w:lang w:val="en-GB" w:eastAsia="en-AU"/>
              </w:rPr>
            </w:pPr>
            <w:r>
              <w:rPr>
                <w:rFonts w:ascii="Calibri" w:hAnsi="Calibri"/>
                <w:lang w:val="en-AU"/>
              </w:rPr>
              <w:t>Yes</w:t>
            </w:r>
          </w:p>
        </w:tc>
        <w:tc>
          <w:tcPr>
            <w:tcW w:w="1595" w:type="dxa"/>
            <w:tcBorders>
              <w:top w:val="single" w:sz="4" w:space="0" w:color="auto"/>
              <w:left w:val="single" w:sz="4" w:space="0" w:color="auto"/>
              <w:bottom w:val="single" w:sz="4" w:space="0" w:color="auto"/>
              <w:right w:val="single" w:sz="4" w:space="0" w:color="auto"/>
            </w:tcBorders>
            <w:vAlign w:val="center"/>
          </w:tcPr>
          <w:p w14:paraId="4CB4A9F9" w14:textId="77777777" w:rsidR="00B20A5B" w:rsidRPr="00FB24D8" w:rsidRDefault="00C474AC" w:rsidP="00CA37E8">
            <w:pPr>
              <w:spacing w:before="60" w:after="60" w:line="276" w:lineRule="auto"/>
              <w:jc w:val="center"/>
              <w:rPr>
                <w:rFonts w:ascii="Calibri" w:hAnsi="Calibri"/>
                <w:lang w:val="en-GB" w:eastAsia="en-AU"/>
              </w:rPr>
            </w:pPr>
            <w:r>
              <w:rPr>
                <w:rFonts w:ascii="Calibri" w:hAnsi="Calibri"/>
                <w:lang w:val="en-AU"/>
              </w:rPr>
              <w:t>Yes</w:t>
            </w:r>
          </w:p>
        </w:tc>
        <w:tc>
          <w:tcPr>
            <w:tcW w:w="1595" w:type="dxa"/>
            <w:tcBorders>
              <w:top w:val="single" w:sz="4" w:space="0" w:color="auto"/>
              <w:left w:val="single" w:sz="4" w:space="0" w:color="auto"/>
              <w:bottom w:val="single" w:sz="4" w:space="0" w:color="auto"/>
              <w:right w:val="single" w:sz="4" w:space="0" w:color="auto"/>
            </w:tcBorders>
            <w:vAlign w:val="center"/>
          </w:tcPr>
          <w:p w14:paraId="49E994B1" w14:textId="77777777" w:rsidR="00B20A5B" w:rsidRDefault="00C474AC" w:rsidP="00CA37E8">
            <w:pPr>
              <w:spacing w:before="60" w:after="60" w:line="276" w:lineRule="auto"/>
              <w:jc w:val="center"/>
              <w:rPr>
                <w:rFonts w:ascii="Calibri" w:hAnsi="Calibri"/>
                <w:lang w:val="en-AU"/>
              </w:rPr>
            </w:pPr>
            <w:r>
              <w:rPr>
                <w:rFonts w:ascii="Calibri" w:hAnsi="Calibri"/>
                <w:lang w:val="en-AU"/>
              </w:rPr>
              <w:t>9</w:t>
            </w:r>
            <w:r w:rsidR="000C3523">
              <w:rPr>
                <w:rFonts w:ascii="Calibri" w:hAnsi="Calibri"/>
                <w:lang w:val="en-AU"/>
              </w:rPr>
              <w:t>3</w:t>
            </w:r>
            <w:r>
              <w:rPr>
                <w:rFonts w:ascii="Calibri" w:hAnsi="Calibri"/>
                <w:lang w:val="en-AU"/>
              </w:rPr>
              <w:t>.</w:t>
            </w:r>
            <w:r w:rsidR="000C3523">
              <w:rPr>
                <w:rFonts w:ascii="Calibri" w:hAnsi="Calibri"/>
                <w:lang w:val="en-AU"/>
              </w:rPr>
              <w:t>6</w:t>
            </w:r>
          </w:p>
        </w:tc>
        <w:tc>
          <w:tcPr>
            <w:tcW w:w="1595" w:type="dxa"/>
            <w:tcBorders>
              <w:top w:val="single" w:sz="4" w:space="0" w:color="auto"/>
              <w:left w:val="single" w:sz="4" w:space="0" w:color="auto"/>
              <w:bottom w:val="single" w:sz="4" w:space="0" w:color="auto"/>
              <w:right w:val="single" w:sz="4" w:space="0" w:color="auto"/>
            </w:tcBorders>
            <w:vAlign w:val="center"/>
          </w:tcPr>
          <w:p w14:paraId="20FA1EF9" w14:textId="77777777" w:rsidR="00B20A5B" w:rsidRPr="00FB24D8" w:rsidRDefault="00C474AC" w:rsidP="00CA37E8">
            <w:pPr>
              <w:spacing w:before="60" w:after="60" w:line="276" w:lineRule="auto"/>
              <w:jc w:val="center"/>
              <w:rPr>
                <w:rFonts w:ascii="Calibri" w:hAnsi="Calibri" w:cs="Arial"/>
                <w:lang w:val="en-GB" w:eastAsia="en-AU"/>
              </w:rPr>
            </w:pPr>
            <w:r>
              <w:rPr>
                <w:rFonts w:ascii="Calibri" w:hAnsi="Calibri"/>
                <w:lang w:val="en-AU"/>
              </w:rPr>
              <w:t>3</w:t>
            </w:r>
          </w:p>
        </w:tc>
      </w:tr>
      <w:tr w:rsidR="0016662D" w14:paraId="36EF7872" w14:textId="77777777" w:rsidTr="426E78C0">
        <w:trPr>
          <w:cantSplit/>
          <w:trHeight w:val="318"/>
        </w:trPr>
        <w:tc>
          <w:tcPr>
            <w:tcW w:w="3539" w:type="dxa"/>
            <w:tcBorders>
              <w:top w:val="single" w:sz="4" w:space="0" w:color="auto"/>
              <w:left w:val="single" w:sz="4" w:space="0" w:color="auto"/>
              <w:bottom w:val="single" w:sz="4" w:space="0" w:color="auto"/>
              <w:right w:val="single" w:sz="4" w:space="0" w:color="auto"/>
            </w:tcBorders>
            <w:vAlign w:val="center"/>
          </w:tcPr>
          <w:p w14:paraId="58CAF6AF" w14:textId="77777777" w:rsidR="00B20A5B" w:rsidRPr="00FB24D8" w:rsidRDefault="00C474AC" w:rsidP="00CA37E8">
            <w:pPr>
              <w:spacing w:before="60" w:after="60" w:line="276" w:lineRule="auto"/>
              <w:rPr>
                <w:rFonts w:ascii="Calibri" w:hAnsi="Calibri" w:cs="Arial"/>
                <w:lang w:val="en-GB" w:eastAsia="en-AU"/>
              </w:rPr>
            </w:pPr>
            <w:r>
              <w:rPr>
                <w:rFonts w:ascii="Calibri" w:hAnsi="Calibri" w:cs="Arial"/>
                <w:lang w:val="en-GB" w:eastAsia="en-AU"/>
              </w:rPr>
              <w:t xml:space="preserve">Tenderer </w:t>
            </w:r>
            <w:r w:rsidR="00FF2FE6">
              <w:rPr>
                <w:rFonts w:ascii="Calibri" w:hAnsi="Calibri" w:cs="Arial"/>
                <w:lang w:val="en-GB" w:eastAsia="en-AU"/>
              </w:rPr>
              <w:t>D</w:t>
            </w:r>
          </w:p>
        </w:tc>
        <w:tc>
          <w:tcPr>
            <w:tcW w:w="1594" w:type="dxa"/>
            <w:tcBorders>
              <w:top w:val="single" w:sz="4" w:space="0" w:color="auto"/>
              <w:left w:val="single" w:sz="4" w:space="0" w:color="auto"/>
              <w:bottom w:val="single" w:sz="4" w:space="0" w:color="auto"/>
              <w:right w:val="single" w:sz="4" w:space="0" w:color="auto"/>
            </w:tcBorders>
            <w:vAlign w:val="center"/>
          </w:tcPr>
          <w:p w14:paraId="7D66724F" w14:textId="77777777" w:rsidR="00B20A5B" w:rsidRDefault="00C474AC" w:rsidP="00CA37E8">
            <w:pPr>
              <w:spacing w:before="60" w:after="60" w:line="276" w:lineRule="auto"/>
              <w:jc w:val="center"/>
              <w:rPr>
                <w:rFonts w:ascii="Calibri" w:hAnsi="Calibri"/>
                <w:lang w:val="en-AU"/>
              </w:rPr>
            </w:pPr>
            <w:r>
              <w:rPr>
                <w:rFonts w:ascii="Calibri" w:hAnsi="Calibri"/>
                <w:lang w:val="en-AU"/>
              </w:rPr>
              <w:t>Yes</w:t>
            </w:r>
          </w:p>
        </w:tc>
        <w:tc>
          <w:tcPr>
            <w:tcW w:w="1595" w:type="dxa"/>
            <w:tcBorders>
              <w:top w:val="single" w:sz="4" w:space="0" w:color="auto"/>
              <w:left w:val="single" w:sz="4" w:space="0" w:color="auto"/>
              <w:bottom w:val="single" w:sz="4" w:space="0" w:color="auto"/>
              <w:right w:val="single" w:sz="4" w:space="0" w:color="auto"/>
            </w:tcBorders>
            <w:vAlign w:val="center"/>
          </w:tcPr>
          <w:p w14:paraId="5E3C3FA0" w14:textId="77777777" w:rsidR="00B20A5B" w:rsidRDefault="00C474AC" w:rsidP="00CA37E8">
            <w:pPr>
              <w:spacing w:before="60" w:after="60" w:line="276" w:lineRule="auto"/>
              <w:jc w:val="center"/>
              <w:rPr>
                <w:rFonts w:ascii="Calibri" w:hAnsi="Calibri"/>
                <w:lang w:val="en-AU"/>
              </w:rPr>
            </w:pPr>
            <w:r>
              <w:rPr>
                <w:rFonts w:ascii="Calibri" w:hAnsi="Calibri"/>
                <w:lang w:val="en-AU"/>
              </w:rPr>
              <w:t>Yes</w:t>
            </w:r>
          </w:p>
        </w:tc>
        <w:tc>
          <w:tcPr>
            <w:tcW w:w="1595" w:type="dxa"/>
            <w:tcBorders>
              <w:top w:val="single" w:sz="4" w:space="0" w:color="auto"/>
              <w:left w:val="single" w:sz="4" w:space="0" w:color="auto"/>
              <w:bottom w:val="single" w:sz="4" w:space="0" w:color="auto"/>
              <w:right w:val="single" w:sz="4" w:space="0" w:color="auto"/>
            </w:tcBorders>
            <w:vAlign w:val="center"/>
          </w:tcPr>
          <w:p w14:paraId="4861D1F0" w14:textId="77777777" w:rsidR="00B20A5B" w:rsidRDefault="00C474AC" w:rsidP="00CA37E8">
            <w:pPr>
              <w:spacing w:before="60" w:after="60" w:line="276" w:lineRule="auto"/>
              <w:jc w:val="center"/>
              <w:rPr>
                <w:rFonts w:ascii="Calibri" w:hAnsi="Calibri"/>
                <w:lang w:val="en-AU"/>
              </w:rPr>
            </w:pPr>
            <w:r>
              <w:rPr>
                <w:rFonts w:ascii="Calibri" w:hAnsi="Calibri"/>
                <w:lang w:val="en-AU"/>
              </w:rPr>
              <w:t>89.6</w:t>
            </w:r>
          </w:p>
        </w:tc>
        <w:tc>
          <w:tcPr>
            <w:tcW w:w="1595" w:type="dxa"/>
            <w:tcBorders>
              <w:top w:val="single" w:sz="4" w:space="0" w:color="auto"/>
              <w:left w:val="single" w:sz="4" w:space="0" w:color="auto"/>
              <w:bottom w:val="single" w:sz="4" w:space="0" w:color="auto"/>
              <w:right w:val="single" w:sz="4" w:space="0" w:color="auto"/>
            </w:tcBorders>
            <w:vAlign w:val="center"/>
          </w:tcPr>
          <w:p w14:paraId="6BBFC4D8" w14:textId="77777777" w:rsidR="00B20A5B" w:rsidRDefault="00C474AC" w:rsidP="00CA37E8">
            <w:pPr>
              <w:spacing w:before="60" w:after="60" w:line="276" w:lineRule="auto"/>
              <w:jc w:val="center"/>
              <w:rPr>
                <w:rFonts w:ascii="Calibri" w:hAnsi="Calibri"/>
                <w:lang w:val="en-AU"/>
              </w:rPr>
            </w:pPr>
            <w:r>
              <w:rPr>
                <w:rFonts w:ascii="Calibri" w:hAnsi="Calibri"/>
                <w:lang w:val="en-AU"/>
              </w:rPr>
              <w:t>4</w:t>
            </w:r>
          </w:p>
        </w:tc>
      </w:tr>
      <w:tr w:rsidR="0016662D" w14:paraId="75CD67A1" w14:textId="77777777" w:rsidTr="426E78C0">
        <w:trPr>
          <w:cantSplit/>
          <w:trHeight w:val="318"/>
        </w:trPr>
        <w:tc>
          <w:tcPr>
            <w:tcW w:w="3539" w:type="dxa"/>
            <w:tcBorders>
              <w:top w:val="single" w:sz="4" w:space="0" w:color="auto"/>
              <w:left w:val="single" w:sz="4" w:space="0" w:color="auto"/>
              <w:bottom w:val="single" w:sz="4" w:space="0" w:color="auto"/>
              <w:right w:val="single" w:sz="4" w:space="0" w:color="auto"/>
            </w:tcBorders>
            <w:vAlign w:val="center"/>
          </w:tcPr>
          <w:p w14:paraId="1BEC8F7F" w14:textId="77777777" w:rsidR="00C833A8" w:rsidRPr="00FB24D8" w:rsidRDefault="00C474AC" w:rsidP="00CA37E8">
            <w:pPr>
              <w:spacing w:before="60" w:after="60" w:line="276" w:lineRule="auto"/>
              <w:rPr>
                <w:rFonts w:ascii="Calibri" w:hAnsi="Calibri" w:cs="Arial"/>
                <w:lang w:val="en-GB" w:eastAsia="en-AU"/>
              </w:rPr>
            </w:pPr>
            <w:r>
              <w:rPr>
                <w:rFonts w:ascii="Calibri" w:hAnsi="Calibri" w:cs="Arial"/>
                <w:lang w:val="en-GB" w:eastAsia="en-AU"/>
              </w:rPr>
              <w:t>Tenderer E</w:t>
            </w:r>
          </w:p>
        </w:tc>
        <w:tc>
          <w:tcPr>
            <w:tcW w:w="1594" w:type="dxa"/>
            <w:tcBorders>
              <w:top w:val="single" w:sz="4" w:space="0" w:color="auto"/>
              <w:left w:val="single" w:sz="4" w:space="0" w:color="auto"/>
              <w:bottom w:val="single" w:sz="4" w:space="0" w:color="auto"/>
              <w:right w:val="single" w:sz="4" w:space="0" w:color="auto"/>
            </w:tcBorders>
            <w:vAlign w:val="center"/>
          </w:tcPr>
          <w:p w14:paraId="5D49CC0F" w14:textId="77777777" w:rsidR="00C833A8" w:rsidRDefault="00C474AC" w:rsidP="00CA37E8">
            <w:pPr>
              <w:spacing w:before="60" w:after="60" w:line="276" w:lineRule="auto"/>
              <w:jc w:val="center"/>
              <w:rPr>
                <w:rFonts w:ascii="Calibri" w:hAnsi="Calibri"/>
                <w:lang w:val="en-AU"/>
              </w:rPr>
            </w:pPr>
            <w:r>
              <w:rPr>
                <w:rFonts w:ascii="Calibri" w:hAnsi="Calibri"/>
                <w:lang w:val="en-AU"/>
              </w:rPr>
              <w:t>Yes</w:t>
            </w:r>
          </w:p>
        </w:tc>
        <w:tc>
          <w:tcPr>
            <w:tcW w:w="1595" w:type="dxa"/>
            <w:tcBorders>
              <w:top w:val="single" w:sz="4" w:space="0" w:color="auto"/>
              <w:left w:val="single" w:sz="4" w:space="0" w:color="auto"/>
              <w:bottom w:val="single" w:sz="4" w:space="0" w:color="auto"/>
              <w:right w:val="single" w:sz="4" w:space="0" w:color="auto"/>
            </w:tcBorders>
            <w:vAlign w:val="center"/>
          </w:tcPr>
          <w:p w14:paraId="73263BE1" w14:textId="77777777" w:rsidR="00C833A8" w:rsidRDefault="00C474AC" w:rsidP="00CA37E8">
            <w:pPr>
              <w:spacing w:before="60" w:after="60" w:line="276" w:lineRule="auto"/>
              <w:jc w:val="center"/>
              <w:rPr>
                <w:rFonts w:ascii="Calibri" w:hAnsi="Calibri"/>
                <w:lang w:val="en-AU"/>
              </w:rPr>
            </w:pPr>
            <w:r>
              <w:rPr>
                <w:rFonts w:ascii="Calibri" w:hAnsi="Calibri"/>
                <w:lang w:val="en-AU"/>
              </w:rPr>
              <w:t>Yes</w:t>
            </w:r>
          </w:p>
        </w:tc>
        <w:tc>
          <w:tcPr>
            <w:tcW w:w="1595" w:type="dxa"/>
            <w:tcBorders>
              <w:top w:val="single" w:sz="4" w:space="0" w:color="auto"/>
              <w:left w:val="single" w:sz="4" w:space="0" w:color="auto"/>
              <w:bottom w:val="single" w:sz="4" w:space="0" w:color="auto"/>
              <w:right w:val="single" w:sz="4" w:space="0" w:color="auto"/>
            </w:tcBorders>
            <w:vAlign w:val="center"/>
          </w:tcPr>
          <w:p w14:paraId="1CD41E2D" w14:textId="77777777" w:rsidR="00C833A8" w:rsidRDefault="00C474AC" w:rsidP="00CA37E8">
            <w:pPr>
              <w:spacing w:before="60" w:after="60" w:line="276" w:lineRule="auto"/>
              <w:jc w:val="center"/>
              <w:rPr>
                <w:rFonts w:ascii="Calibri" w:hAnsi="Calibri"/>
                <w:lang w:val="en-AU"/>
              </w:rPr>
            </w:pPr>
            <w:r>
              <w:rPr>
                <w:rFonts w:ascii="Calibri" w:hAnsi="Calibri"/>
                <w:lang w:val="en-AU"/>
              </w:rPr>
              <w:t>8</w:t>
            </w:r>
            <w:r w:rsidR="00D3579B">
              <w:rPr>
                <w:rFonts w:ascii="Calibri" w:hAnsi="Calibri"/>
                <w:lang w:val="en-AU"/>
              </w:rPr>
              <w:t>9</w:t>
            </w:r>
            <w:r>
              <w:rPr>
                <w:rFonts w:ascii="Calibri" w:hAnsi="Calibri"/>
                <w:lang w:val="en-AU"/>
              </w:rPr>
              <w:t>.5</w:t>
            </w:r>
          </w:p>
        </w:tc>
        <w:tc>
          <w:tcPr>
            <w:tcW w:w="1595" w:type="dxa"/>
            <w:tcBorders>
              <w:top w:val="single" w:sz="4" w:space="0" w:color="auto"/>
              <w:left w:val="single" w:sz="4" w:space="0" w:color="auto"/>
              <w:bottom w:val="single" w:sz="4" w:space="0" w:color="auto"/>
              <w:right w:val="single" w:sz="4" w:space="0" w:color="auto"/>
            </w:tcBorders>
            <w:vAlign w:val="center"/>
          </w:tcPr>
          <w:p w14:paraId="10966C82" w14:textId="77777777" w:rsidR="00C833A8" w:rsidRDefault="00C474AC" w:rsidP="00CA37E8">
            <w:pPr>
              <w:spacing w:before="60" w:after="60" w:line="276" w:lineRule="auto"/>
              <w:jc w:val="center"/>
              <w:rPr>
                <w:rFonts w:ascii="Calibri" w:hAnsi="Calibri"/>
                <w:lang w:val="en-AU"/>
              </w:rPr>
            </w:pPr>
            <w:r>
              <w:rPr>
                <w:rFonts w:ascii="Calibri" w:hAnsi="Calibri"/>
                <w:lang w:val="en-AU"/>
              </w:rPr>
              <w:t>5</w:t>
            </w:r>
          </w:p>
        </w:tc>
      </w:tr>
      <w:tr w:rsidR="0016662D" w14:paraId="4369A4BB" w14:textId="77777777" w:rsidTr="426E78C0">
        <w:trPr>
          <w:cantSplit/>
          <w:trHeight w:val="318"/>
        </w:trPr>
        <w:tc>
          <w:tcPr>
            <w:tcW w:w="3539" w:type="dxa"/>
            <w:tcBorders>
              <w:top w:val="single" w:sz="4" w:space="0" w:color="auto"/>
              <w:left w:val="single" w:sz="4" w:space="0" w:color="auto"/>
              <w:bottom w:val="single" w:sz="4" w:space="0" w:color="auto"/>
              <w:right w:val="single" w:sz="4" w:space="0" w:color="auto"/>
            </w:tcBorders>
            <w:vAlign w:val="center"/>
          </w:tcPr>
          <w:p w14:paraId="640D725D" w14:textId="77777777" w:rsidR="00C833A8" w:rsidRPr="00FB24D8" w:rsidRDefault="00C474AC" w:rsidP="00CA37E8">
            <w:pPr>
              <w:spacing w:before="60" w:after="60" w:line="276" w:lineRule="auto"/>
              <w:rPr>
                <w:rFonts w:ascii="Calibri" w:hAnsi="Calibri" w:cs="Arial"/>
                <w:lang w:val="en-GB" w:eastAsia="en-AU"/>
              </w:rPr>
            </w:pPr>
            <w:r>
              <w:rPr>
                <w:rFonts w:ascii="Calibri" w:hAnsi="Calibri" w:cs="Arial"/>
                <w:lang w:val="en-GB" w:eastAsia="en-AU"/>
              </w:rPr>
              <w:t>Tenderer F</w:t>
            </w:r>
          </w:p>
        </w:tc>
        <w:tc>
          <w:tcPr>
            <w:tcW w:w="1594" w:type="dxa"/>
            <w:tcBorders>
              <w:top w:val="single" w:sz="4" w:space="0" w:color="auto"/>
              <w:left w:val="single" w:sz="4" w:space="0" w:color="auto"/>
              <w:bottom w:val="single" w:sz="4" w:space="0" w:color="auto"/>
              <w:right w:val="single" w:sz="4" w:space="0" w:color="auto"/>
            </w:tcBorders>
            <w:vAlign w:val="center"/>
          </w:tcPr>
          <w:p w14:paraId="72E942C2" w14:textId="77777777" w:rsidR="00C833A8" w:rsidRDefault="00C474AC" w:rsidP="00CA37E8">
            <w:pPr>
              <w:spacing w:before="60" w:after="60" w:line="276" w:lineRule="auto"/>
              <w:jc w:val="center"/>
              <w:rPr>
                <w:rFonts w:ascii="Calibri" w:hAnsi="Calibri"/>
                <w:lang w:val="en-AU"/>
              </w:rPr>
            </w:pPr>
            <w:r>
              <w:rPr>
                <w:rFonts w:ascii="Calibri" w:hAnsi="Calibri"/>
                <w:lang w:val="en-AU"/>
              </w:rPr>
              <w:t>No</w:t>
            </w:r>
          </w:p>
        </w:tc>
        <w:tc>
          <w:tcPr>
            <w:tcW w:w="1595" w:type="dxa"/>
            <w:tcBorders>
              <w:top w:val="single" w:sz="4" w:space="0" w:color="auto"/>
              <w:left w:val="single" w:sz="4" w:space="0" w:color="auto"/>
              <w:bottom w:val="single" w:sz="4" w:space="0" w:color="auto"/>
              <w:right w:val="single" w:sz="4" w:space="0" w:color="auto"/>
            </w:tcBorders>
            <w:vAlign w:val="center"/>
          </w:tcPr>
          <w:p w14:paraId="79B2F8AB" w14:textId="77777777" w:rsidR="00C833A8" w:rsidRDefault="00C474AC" w:rsidP="00CA37E8">
            <w:pPr>
              <w:spacing w:before="60" w:after="60" w:line="276" w:lineRule="auto"/>
              <w:jc w:val="center"/>
              <w:rPr>
                <w:rFonts w:ascii="Calibri" w:hAnsi="Calibri"/>
                <w:lang w:val="en-AU"/>
              </w:rPr>
            </w:pPr>
            <w:r>
              <w:rPr>
                <w:rFonts w:ascii="Calibri" w:hAnsi="Calibri"/>
                <w:lang w:val="en-AU"/>
              </w:rPr>
              <w:t>N/A</w:t>
            </w:r>
          </w:p>
        </w:tc>
        <w:tc>
          <w:tcPr>
            <w:tcW w:w="1595" w:type="dxa"/>
            <w:tcBorders>
              <w:top w:val="single" w:sz="4" w:space="0" w:color="auto"/>
              <w:left w:val="single" w:sz="4" w:space="0" w:color="auto"/>
              <w:bottom w:val="single" w:sz="4" w:space="0" w:color="auto"/>
              <w:right w:val="single" w:sz="4" w:space="0" w:color="auto"/>
            </w:tcBorders>
            <w:vAlign w:val="center"/>
          </w:tcPr>
          <w:p w14:paraId="61FAC369" w14:textId="77777777" w:rsidR="00C833A8" w:rsidRDefault="00C474AC" w:rsidP="00CA37E8">
            <w:pPr>
              <w:spacing w:before="60" w:after="60" w:line="276" w:lineRule="auto"/>
              <w:jc w:val="center"/>
              <w:rPr>
                <w:rFonts w:ascii="Calibri" w:hAnsi="Calibri"/>
                <w:lang w:val="en-AU"/>
              </w:rPr>
            </w:pPr>
            <w:r>
              <w:rPr>
                <w:rFonts w:ascii="Calibri" w:hAnsi="Calibri"/>
                <w:lang w:val="en-AU"/>
              </w:rPr>
              <w:t>N/A</w:t>
            </w:r>
          </w:p>
        </w:tc>
        <w:tc>
          <w:tcPr>
            <w:tcW w:w="1595" w:type="dxa"/>
            <w:tcBorders>
              <w:top w:val="single" w:sz="4" w:space="0" w:color="auto"/>
              <w:left w:val="single" w:sz="4" w:space="0" w:color="auto"/>
              <w:bottom w:val="single" w:sz="4" w:space="0" w:color="auto"/>
              <w:right w:val="single" w:sz="4" w:space="0" w:color="auto"/>
            </w:tcBorders>
            <w:vAlign w:val="center"/>
          </w:tcPr>
          <w:p w14:paraId="6C2786C2" w14:textId="77777777" w:rsidR="00C833A8" w:rsidRDefault="00C474AC" w:rsidP="00CA37E8">
            <w:pPr>
              <w:spacing w:before="60" w:after="60" w:line="276" w:lineRule="auto"/>
              <w:jc w:val="center"/>
              <w:rPr>
                <w:rFonts w:ascii="Calibri" w:hAnsi="Calibri"/>
                <w:lang w:val="en-AU"/>
              </w:rPr>
            </w:pPr>
            <w:r>
              <w:rPr>
                <w:rFonts w:ascii="Calibri" w:hAnsi="Calibri"/>
                <w:lang w:val="en-AU"/>
              </w:rPr>
              <w:t>N/A</w:t>
            </w:r>
          </w:p>
        </w:tc>
      </w:tr>
    </w:tbl>
    <w:p w14:paraId="525CC204" w14:textId="77777777" w:rsidR="009538E4" w:rsidRPr="009538E4" w:rsidRDefault="00C474AC" w:rsidP="00CA37E8">
      <w:pPr>
        <w:spacing w:before="240" w:after="240" w:line="276" w:lineRule="auto"/>
        <w:rPr>
          <w:rFonts w:ascii="Calibri" w:hAnsi="Calibri"/>
          <w:lang w:val="en-GB" w:eastAsia="en-AU"/>
        </w:rPr>
      </w:pPr>
      <w:r w:rsidRPr="009538E4">
        <w:rPr>
          <w:rFonts w:ascii="Calibri" w:hAnsi="Calibri"/>
          <w:lang w:val="en-GB" w:eastAsia="en-AU"/>
        </w:rPr>
        <w:t>Refer to the confidential attachment for further details of the evaluation of all tenders.</w:t>
      </w:r>
    </w:p>
    <w:p w14:paraId="512F7286" w14:textId="77777777" w:rsidR="008F678A" w:rsidRPr="00E53396" w:rsidRDefault="00C474AC" w:rsidP="00CA37E8">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t xml:space="preserve"> </w:t>
      </w:r>
      <w:r w:rsidR="006027F7" w:rsidRPr="00E53396">
        <w:rPr>
          <w:rFonts w:ascii="Calibri" w:hAnsi="Calibri"/>
          <w:b/>
          <w:color w:val="FFFFFF" w:themeColor="background1"/>
          <w:lang w:val="en-AU"/>
        </w:rPr>
        <w:t>Community Consultation and Engagement</w:t>
      </w:r>
    </w:p>
    <w:p w14:paraId="2BAAC571" w14:textId="77777777" w:rsidR="008F678A" w:rsidRDefault="00C474AC" w:rsidP="00CA37E8">
      <w:pPr>
        <w:spacing w:line="276" w:lineRule="auto"/>
        <w:rPr>
          <w:rFonts w:ascii="Calibri" w:hAnsi="Calibri"/>
          <w:lang w:val="en-AU"/>
        </w:rPr>
      </w:pPr>
      <w:r>
        <w:rPr>
          <w:rFonts w:ascii="Calibri" w:hAnsi="Calibri"/>
          <w:lang w:val="en-AU"/>
        </w:rPr>
        <w:t xml:space="preserve">In accordance with the </w:t>
      </w:r>
      <w:r w:rsidRPr="00564677">
        <w:rPr>
          <w:rFonts w:ascii="Calibri" w:hAnsi="Calibri"/>
          <w:i/>
          <w:iCs/>
          <w:lang w:val="en-AU"/>
        </w:rPr>
        <w:t>Local Government Act 2020</w:t>
      </w:r>
      <w:r>
        <w:rPr>
          <w:rFonts w:ascii="Calibri" w:hAnsi="Calibri"/>
          <w:lang w:val="en-AU"/>
        </w:rPr>
        <w:t xml:space="preserve">, consideration was given </w:t>
      </w:r>
      <w:r w:rsidR="00BD1E08">
        <w:rPr>
          <w:rFonts w:ascii="Calibri" w:hAnsi="Calibri"/>
          <w:lang w:val="en-AU"/>
        </w:rPr>
        <w:t xml:space="preserve">as </w:t>
      </w:r>
      <w:r>
        <w:rPr>
          <w:rFonts w:ascii="Calibri" w:hAnsi="Calibri"/>
          <w:lang w:val="en-AU"/>
        </w:rPr>
        <w:t>to</w:t>
      </w:r>
      <w:r w:rsidR="00E87D72">
        <w:rPr>
          <w:rFonts w:ascii="Calibri" w:hAnsi="Calibri"/>
          <w:lang w:val="en-AU"/>
        </w:rPr>
        <w:t xml:space="preserve"> whether there were </w:t>
      </w:r>
      <w:r w:rsidR="005F1B34">
        <w:rPr>
          <w:rFonts w:ascii="Calibri" w:hAnsi="Calibri"/>
          <w:lang w:val="en-AU"/>
        </w:rPr>
        <w:t xml:space="preserve">any opportunities </w:t>
      </w:r>
      <w:r w:rsidR="00A96959">
        <w:rPr>
          <w:rFonts w:ascii="Calibri" w:hAnsi="Calibri"/>
          <w:lang w:val="en-AU"/>
        </w:rPr>
        <w:t xml:space="preserve">to </w:t>
      </w:r>
      <w:r>
        <w:rPr>
          <w:rFonts w:ascii="Calibri" w:hAnsi="Calibri"/>
          <w:lang w:val="en-AU"/>
        </w:rPr>
        <w:t>c</w:t>
      </w:r>
      <w:r w:rsidRPr="007B274B">
        <w:rPr>
          <w:rFonts w:ascii="Calibri" w:hAnsi="Calibri"/>
          <w:lang w:val="en-AU"/>
        </w:rPr>
        <w:t>ollaborat</w:t>
      </w:r>
      <w:r w:rsidR="00A96959">
        <w:rPr>
          <w:rFonts w:ascii="Calibri" w:hAnsi="Calibri"/>
          <w:lang w:val="en-AU"/>
        </w:rPr>
        <w:t>e</w:t>
      </w:r>
      <w:r w:rsidRPr="007B274B">
        <w:rPr>
          <w:rFonts w:ascii="Calibri" w:hAnsi="Calibri"/>
          <w:lang w:val="en-AU"/>
        </w:rPr>
        <w:t xml:space="preserve"> with other Councils and public bodies or </w:t>
      </w:r>
      <w:r w:rsidR="00E649DE">
        <w:rPr>
          <w:rFonts w:ascii="Calibri" w:hAnsi="Calibri"/>
          <w:lang w:val="en-AU"/>
        </w:rPr>
        <w:t>to use</w:t>
      </w:r>
      <w:r w:rsidR="00EA5292">
        <w:rPr>
          <w:rFonts w:ascii="Calibri" w:hAnsi="Calibri"/>
          <w:lang w:val="en-AU"/>
        </w:rPr>
        <w:t xml:space="preserve"> any exi</w:t>
      </w:r>
      <w:r w:rsidR="002E6265">
        <w:rPr>
          <w:rFonts w:ascii="Calibri" w:hAnsi="Calibri"/>
          <w:lang w:val="en-AU"/>
        </w:rPr>
        <w:t>s</w:t>
      </w:r>
      <w:r w:rsidR="00EA5292">
        <w:rPr>
          <w:rFonts w:ascii="Calibri" w:hAnsi="Calibri"/>
          <w:lang w:val="en-AU"/>
        </w:rPr>
        <w:t xml:space="preserve">ting </w:t>
      </w:r>
      <w:r>
        <w:rPr>
          <w:rFonts w:ascii="Calibri" w:hAnsi="Calibri"/>
          <w:lang w:val="en-AU"/>
        </w:rPr>
        <w:t>c</w:t>
      </w:r>
      <w:r w:rsidRPr="007B274B">
        <w:rPr>
          <w:rFonts w:ascii="Calibri" w:hAnsi="Calibri"/>
          <w:lang w:val="en-AU"/>
        </w:rPr>
        <w:t xml:space="preserve">ollaborative </w:t>
      </w:r>
      <w:r>
        <w:rPr>
          <w:rFonts w:ascii="Calibri" w:hAnsi="Calibri"/>
          <w:lang w:val="en-AU"/>
        </w:rPr>
        <w:t>p</w:t>
      </w:r>
      <w:r w:rsidRPr="007B274B">
        <w:rPr>
          <w:rFonts w:ascii="Calibri" w:hAnsi="Calibri"/>
          <w:lang w:val="en-AU"/>
        </w:rPr>
        <w:t xml:space="preserve">rocurement </w:t>
      </w:r>
      <w:r>
        <w:rPr>
          <w:rFonts w:ascii="Calibri" w:hAnsi="Calibri"/>
          <w:lang w:val="en-AU"/>
        </w:rPr>
        <w:t>a</w:t>
      </w:r>
      <w:r w:rsidRPr="007B274B">
        <w:rPr>
          <w:rFonts w:ascii="Calibri" w:hAnsi="Calibri"/>
          <w:lang w:val="en-AU"/>
        </w:rPr>
        <w:t>rrangements</w:t>
      </w:r>
      <w:r>
        <w:rPr>
          <w:rFonts w:ascii="Calibri" w:hAnsi="Calibri"/>
          <w:lang w:val="en-AU"/>
        </w:rPr>
        <w:t>.</w:t>
      </w:r>
      <w:r w:rsidR="00AE3EA7">
        <w:rPr>
          <w:rFonts w:ascii="Calibri" w:hAnsi="Calibri"/>
          <w:lang w:val="en-AU"/>
        </w:rPr>
        <w:t xml:space="preserve">  The outcome was as follows:</w:t>
      </w:r>
    </w:p>
    <w:p w14:paraId="516539AB" w14:textId="77777777" w:rsidR="00B5499C" w:rsidRDefault="00C474AC" w:rsidP="00832EB0">
      <w:pPr>
        <w:numPr>
          <w:ilvl w:val="0"/>
          <w:numId w:val="59"/>
        </w:numPr>
        <w:spacing w:line="276" w:lineRule="auto"/>
        <w:rPr>
          <w:rFonts w:ascii="Calibri" w:hAnsi="Calibri"/>
          <w:szCs w:val="20"/>
          <w:lang w:val="en-AU"/>
        </w:rPr>
      </w:pPr>
      <w:r>
        <w:rPr>
          <w:rFonts w:ascii="Calibri" w:hAnsi="Calibri"/>
          <w:szCs w:val="20"/>
          <w:lang w:val="en-AU"/>
        </w:rPr>
        <w:t>Collaborative tendering was not undertaken in relation to this procurement because</w:t>
      </w:r>
      <w:r w:rsidR="00832EB0">
        <w:rPr>
          <w:rFonts w:ascii="Calibri" w:hAnsi="Calibri"/>
          <w:szCs w:val="20"/>
          <w:lang w:val="en-AU"/>
        </w:rPr>
        <w:t xml:space="preserve"> </w:t>
      </w:r>
      <w:r>
        <w:rPr>
          <w:rFonts w:ascii="Calibri" w:hAnsi="Calibri"/>
          <w:szCs w:val="20"/>
          <w:lang w:val="en-AU"/>
        </w:rPr>
        <w:t xml:space="preserve">it is not listed in the Northern Councils Alliance consolidated contract register and </w:t>
      </w:r>
      <w:r w:rsidRPr="4055B8E8">
        <w:rPr>
          <w:rFonts w:ascii="Calibri" w:hAnsi="Calibri" w:cs="Arial"/>
          <w:szCs w:val="20"/>
          <w:lang w:val="en-AU"/>
        </w:rPr>
        <w:t>other identified opportunities for collaboration were considered unlikely to achieve an advantageous value for money outcome for the Council.</w:t>
      </w:r>
    </w:p>
    <w:p w14:paraId="581F65DD" w14:textId="77777777" w:rsidR="00D13501" w:rsidRDefault="00C474AC" w:rsidP="00CA37E8">
      <w:pPr>
        <w:spacing w:line="276" w:lineRule="auto"/>
        <w:rPr>
          <w:rFonts w:ascii="Calibri" w:hAnsi="Calibri"/>
          <w:lang w:val="en-AU"/>
        </w:rPr>
      </w:pPr>
      <w:r>
        <w:rPr>
          <w:rFonts w:ascii="Calibri" w:hAnsi="Calibri"/>
          <w:lang w:val="en-AU"/>
        </w:rPr>
        <w:t xml:space="preserve">Community consultation and engagement was not required in relation to the subject matter of this report as it relates to </w:t>
      </w:r>
      <w:r w:rsidR="00A55047">
        <w:rPr>
          <w:rFonts w:ascii="Calibri" w:hAnsi="Calibri"/>
          <w:lang w:val="en-AU"/>
        </w:rPr>
        <w:t xml:space="preserve">commercial arrangements and </w:t>
      </w:r>
      <w:r>
        <w:rPr>
          <w:rFonts w:ascii="Calibri" w:hAnsi="Calibri"/>
          <w:lang w:val="en-AU"/>
        </w:rPr>
        <w:t>contractual obligations that are confidential.</w:t>
      </w:r>
    </w:p>
    <w:p w14:paraId="4793AD2C" w14:textId="77777777" w:rsidR="008F678A" w:rsidRPr="00E53396" w:rsidRDefault="00C474AC" w:rsidP="00CA37E8">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t xml:space="preserve"> Alignment to Community Plan, Policies or Strategies</w:t>
      </w:r>
    </w:p>
    <w:p w14:paraId="07673B51" w14:textId="77777777" w:rsidR="008F678A" w:rsidRDefault="00C474AC" w:rsidP="00CA37E8">
      <w:pPr>
        <w:spacing w:after="120" w:line="276" w:lineRule="auto"/>
        <w:rPr>
          <w:rFonts w:ascii="Calibri" w:hAnsi="Calibri"/>
          <w:lang w:val="en-AU"/>
        </w:rPr>
      </w:pPr>
      <w:r>
        <w:rPr>
          <w:rFonts w:ascii="Calibri" w:hAnsi="Calibri"/>
          <w:lang w:val="en-AU"/>
        </w:rPr>
        <w:t>Alignment to Whittlesea 2040 and Community Plan 2021-2025:</w:t>
      </w:r>
    </w:p>
    <w:p w14:paraId="1E5B4D19" w14:textId="77777777" w:rsidR="00FF1E14" w:rsidRDefault="00C474AC" w:rsidP="00FF1E14">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Liveable neighbourhoods </w:t>
      </w:r>
    </w:p>
    <w:p w14:paraId="2FA9742D" w14:textId="77777777" w:rsidR="00FF1E14" w:rsidRDefault="00C474AC" w:rsidP="00CA37E8">
      <w:pPr>
        <w:spacing w:after="220" w:line="276" w:lineRule="auto"/>
        <w:rPr>
          <w:rFonts w:ascii="Calibri" w:eastAsia="Calibri" w:hAnsi="Calibri" w:cs="Calibri"/>
          <w:lang w:val="en-AU"/>
        </w:rPr>
      </w:pPr>
      <w:r>
        <w:rPr>
          <w:rFonts w:ascii="Calibri" w:eastAsia="Calibri" w:hAnsi="Calibri" w:cs="Calibri"/>
          <w:lang w:val="en-AU"/>
        </w:rPr>
        <w:t>Our City is well-planned and beautiful, and our neighbourhoods and town centres are convenient and vibrant places to live, work and play.</w:t>
      </w:r>
    </w:p>
    <w:p w14:paraId="12DAAFC0" w14:textId="77777777" w:rsidR="00FF1E14" w:rsidRDefault="00C474AC" w:rsidP="00FF1E14">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Sustainable environment </w:t>
      </w:r>
    </w:p>
    <w:p w14:paraId="6A952493" w14:textId="77777777" w:rsidR="008F678A" w:rsidRDefault="00C474AC" w:rsidP="00603889">
      <w:pPr>
        <w:spacing w:line="276" w:lineRule="auto"/>
        <w:rPr>
          <w:rFonts w:ascii="Calibri" w:eastAsia="Calibri" w:hAnsi="Calibri" w:cs="Calibri"/>
          <w:lang w:val="en-AU"/>
        </w:rPr>
      </w:pPr>
      <w:r>
        <w:rPr>
          <w:rFonts w:ascii="Calibri" w:eastAsia="Calibri" w:hAnsi="Calibri" w:cs="Calibri"/>
          <w:lang w:val="en-AU"/>
        </w:rPr>
        <w:t>We prioritise our environment and take action to reduce waste, preserve local biodiversity, protect waterways and green space and address climate change</w:t>
      </w:r>
    </w:p>
    <w:p w14:paraId="76A914B5" w14:textId="77777777" w:rsidR="00603889" w:rsidRDefault="00603889" w:rsidP="00603889">
      <w:pPr>
        <w:spacing w:line="276" w:lineRule="auto"/>
        <w:rPr>
          <w:rFonts w:ascii="Calibri" w:hAnsi="Calibri"/>
          <w:lang w:val="en-AU"/>
        </w:rPr>
      </w:pPr>
    </w:p>
    <w:p w14:paraId="58539AC8" w14:textId="77777777" w:rsidR="00741976" w:rsidRDefault="00C474AC" w:rsidP="00603889">
      <w:pPr>
        <w:spacing w:line="276" w:lineRule="auto"/>
        <w:rPr>
          <w:rFonts w:ascii="Calibri" w:hAnsi="Calibri"/>
          <w:lang w:val="en-AU"/>
        </w:rPr>
        <w:sectPr w:rsidR="00741976" w:rsidSect="00A67865">
          <w:pgSz w:w="11907" w:h="16840" w:code="9"/>
          <w:pgMar w:top="1440" w:right="1440" w:bottom="1440" w:left="1440" w:header="454" w:footer="454" w:gutter="0"/>
          <w:cols w:space="720"/>
          <w:formProt w:val="0"/>
        </w:sectPr>
      </w:pPr>
      <w:r>
        <w:rPr>
          <w:rFonts w:ascii="Calibri" w:hAnsi="Calibri"/>
          <w:lang w:val="en-AU"/>
        </w:rPr>
        <w:t>Council will be able to streamline the service delivery of street sweeping and drainage maintenance throughout the mu</w:t>
      </w:r>
      <w:r w:rsidR="28FECAAE">
        <w:rPr>
          <w:rFonts w:ascii="Calibri" w:hAnsi="Calibri"/>
          <w:lang w:val="en-AU"/>
        </w:rPr>
        <w:t>nicipality.</w:t>
      </w:r>
    </w:p>
    <w:p w14:paraId="1A65CAB8" w14:textId="77777777" w:rsidR="008F678A" w:rsidRPr="00E53396" w:rsidRDefault="00C474AC" w:rsidP="00CA37E8">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lastRenderedPageBreak/>
        <w:t xml:space="preserve"> Considerations</w:t>
      </w:r>
    </w:p>
    <w:p w14:paraId="4E1EA313" w14:textId="77777777" w:rsidR="008F678A" w:rsidRPr="00250369" w:rsidRDefault="00C474AC" w:rsidP="00CA37E8">
      <w:pPr>
        <w:keepNext/>
        <w:spacing w:before="240" w:after="60" w:line="276" w:lineRule="auto"/>
        <w:outlineLvl w:val="1"/>
        <w:rPr>
          <w:rFonts w:ascii="Calibri" w:hAnsi="Calibri" w:cs="Arial"/>
          <w:b/>
          <w:bCs/>
          <w:iCs/>
          <w:lang w:val="en-AU"/>
        </w:rPr>
      </w:pPr>
      <w:r w:rsidRPr="00250369">
        <w:rPr>
          <w:rFonts w:ascii="Calibri" w:hAnsi="Calibri" w:cs="Arial"/>
          <w:b/>
          <w:bCs/>
          <w:iCs/>
          <w:lang w:val="en-AU"/>
        </w:rPr>
        <w:t>Environmental</w:t>
      </w:r>
    </w:p>
    <w:p w14:paraId="56184AE9" w14:textId="77777777" w:rsidR="007C3B4B" w:rsidRDefault="00C474AC" w:rsidP="00CA37E8">
      <w:pPr>
        <w:autoSpaceDE w:val="0"/>
        <w:autoSpaceDN w:val="0"/>
        <w:adjustRightInd w:val="0"/>
        <w:spacing w:line="276" w:lineRule="auto"/>
        <w:rPr>
          <w:rFonts w:ascii="Calibri" w:hAnsi="Calibri" w:cs="Calibri"/>
          <w:lang w:val="en-AU" w:eastAsia="en-AU"/>
        </w:rPr>
      </w:pPr>
      <w:bookmarkStart w:id="44" w:name="_Hlk88126603"/>
      <w:r>
        <w:rPr>
          <w:rFonts w:ascii="Calibri" w:hAnsi="Calibri" w:cs="Calibri"/>
          <w:lang w:val="en-AU" w:eastAsia="en-AU"/>
        </w:rPr>
        <w:t>Tenderers were required to demonstrate their commitment to social and environmentally</w:t>
      </w:r>
    </w:p>
    <w:p w14:paraId="7CFEA701" w14:textId="77777777" w:rsidR="007C3B4B" w:rsidRDefault="00C474AC" w:rsidP="00603889">
      <w:pPr>
        <w:spacing w:line="276" w:lineRule="auto"/>
        <w:rPr>
          <w:rFonts w:ascii="Calibri" w:hAnsi="Calibri" w:cs="Calibri"/>
          <w:lang w:val="en-AU" w:eastAsia="en-AU"/>
        </w:rPr>
      </w:pPr>
      <w:r>
        <w:rPr>
          <w:rFonts w:ascii="Calibri" w:hAnsi="Calibri" w:cs="Calibri"/>
          <w:lang w:val="en-AU" w:eastAsia="en-AU"/>
        </w:rPr>
        <w:t>sustainable work practices.</w:t>
      </w:r>
    </w:p>
    <w:bookmarkEnd w:id="44"/>
    <w:p w14:paraId="211FB58C" w14:textId="77777777" w:rsidR="008F678A" w:rsidRPr="00CE3512" w:rsidRDefault="00C474AC" w:rsidP="00CA37E8">
      <w:pPr>
        <w:keepNext/>
        <w:spacing w:before="240" w:after="60" w:line="276" w:lineRule="auto"/>
        <w:outlineLvl w:val="1"/>
        <w:rPr>
          <w:rFonts w:ascii="Calibri" w:hAnsi="Calibri" w:cs="Arial"/>
          <w:b/>
          <w:bCs/>
          <w:iCs/>
          <w:lang w:val="en-AU"/>
        </w:rPr>
      </w:pPr>
      <w:r w:rsidRPr="004027C1">
        <w:rPr>
          <w:rFonts w:ascii="Calibri" w:hAnsi="Calibri" w:cs="Arial"/>
          <w:b/>
          <w:bCs/>
          <w:iCs/>
          <w:lang w:val="en-AU"/>
        </w:rPr>
        <w:t>Social, Cultural and Health</w:t>
      </w:r>
      <w:r w:rsidRPr="00CE3512">
        <w:rPr>
          <w:rFonts w:ascii="Calibri" w:hAnsi="Calibri" w:cs="Arial"/>
          <w:b/>
          <w:bCs/>
          <w:iCs/>
          <w:lang w:val="en-AU"/>
        </w:rPr>
        <w:t xml:space="preserve"> </w:t>
      </w:r>
    </w:p>
    <w:p w14:paraId="39BF4A5A" w14:textId="77777777" w:rsidR="00891CDD" w:rsidRPr="00891CDD" w:rsidRDefault="00C474AC" w:rsidP="00603889">
      <w:pPr>
        <w:spacing w:line="276" w:lineRule="auto"/>
        <w:rPr>
          <w:rFonts w:ascii="Calibri" w:hAnsi="Calibri"/>
          <w:color w:val="A6A6A6"/>
          <w:lang w:val="en-AU"/>
        </w:rPr>
      </w:pPr>
      <w:r w:rsidRPr="00891CDD">
        <w:rPr>
          <w:rFonts w:ascii="Calibri" w:hAnsi="Calibri"/>
          <w:color w:val="000000" w:themeColor="text1"/>
          <w:lang w:val="en-AU"/>
        </w:rPr>
        <w:t>No implications</w:t>
      </w:r>
    </w:p>
    <w:p w14:paraId="7A9422F4" w14:textId="77777777" w:rsidR="008F678A" w:rsidRPr="00891CDD" w:rsidRDefault="00C474AC" w:rsidP="00CA37E8">
      <w:pPr>
        <w:keepNext/>
        <w:spacing w:before="240" w:after="60" w:line="276" w:lineRule="auto"/>
        <w:outlineLvl w:val="1"/>
        <w:rPr>
          <w:rFonts w:ascii="Calibri" w:hAnsi="Calibri" w:cs="Arial"/>
          <w:b/>
          <w:bCs/>
          <w:iCs/>
          <w:lang w:val="en-AU"/>
        </w:rPr>
      </w:pPr>
      <w:r w:rsidRPr="00891CDD">
        <w:rPr>
          <w:rFonts w:ascii="Calibri" w:hAnsi="Calibri" w:cs="Arial"/>
          <w:b/>
          <w:bCs/>
          <w:iCs/>
          <w:lang w:val="en-AU"/>
        </w:rPr>
        <w:t>Economic</w:t>
      </w:r>
    </w:p>
    <w:p w14:paraId="5653E39F" w14:textId="77777777" w:rsidR="00140438" w:rsidRPr="00140438" w:rsidRDefault="00C474AC" w:rsidP="00603889">
      <w:pPr>
        <w:spacing w:line="276" w:lineRule="auto"/>
        <w:rPr>
          <w:rFonts w:ascii="Calibri" w:hAnsi="Calibri"/>
          <w:color w:val="A6A6A6"/>
          <w:lang w:val="en-AU"/>
        </w:rPr>
      </w:pPr>
      <w:r w:rsidRPr="00140438">
        <w:rPr>
          <w:rFonts w:ascii="Calibri" w:hAnsi="Calibri"/>
          <w:color w:val="000000" w:themeColor="text1"/>
          <w:lang w:val="en-AU"/>
        </w:rPr>
        <w:t>No implications</w:t>
      </w:r>
    </w:p>
    <w:p w14:paraId="6B501F0E" w14:textId="77777777" w:rsidR="008F678A" w:rsidRPr="00140438" w:rsidRDefault="00C474AC" w:rsidP="00CA37E8">
      <w:pPr>
        <w:keepNext/>
        <w:spacing w:before="240" w:after="60" w:line="276" w:lineRule="auto"/>
        <w:outlineLvl w:val="1"/>
        <w:rPr>
          <w:rFonts w:ascii="Calibri" w:hAnsi="Calibri" w:cs="Arial"/>
          <w:b/>
          <w:bCs/>
          <w:iCs/>
          <w:lang w:val="en-AU"/>
        </w:rPr>
      </w:pPr>
      <w:r w:rsidRPr="00140438">
        <w:rPr>
          <w:rFonts w:ascii="Calibri" w:hAnsi="Calibri" w:cs="Arial"/>
          <w:b/>
          <w:bCs/>
          <w:iCs/>
          <w:lang w:val="en-AU"/>
        </w:rPr>
        <w:t>Financial Implications</w:t>
      </w:r>
    </w:p>
    <w:p w14:paraId="33525FE1" w14:textId="77777777" w:rsidR="008F678A" w:rsidRDefault="00C474AC" w:rsidP="00CA37E8">
      <w:pPr>
        <w:spacing w:line="276" w:lineRule="auto"/>
        <w:rPr>
          <w:rFonts w:ascii="Calibri" w:hAnsi="Calibri"/>
          <w:lang w:val="en-AU"/>
        </w:rPr>
      </w:pPr>
      <w:r>
        <w:rPr>
          <w:rFonts w:ascii="Calibri" w:hAnsi="Calibri"/>
          <w:lang w:val="en-AU"/>
        </w:rPr>
        <w:t>Sufficient funding for this contract is available in the budget for d</w:t>
      </w:r>
      <w:r w:rsidR="00942037">
        <w:rPr>
          <w:rFonts w:ascii="Calibri" w:hAnsi="Calibri"/>
          <w:lang w:val="en-AU"/>
        </w:rPr>
        <w:t>rainage maintenance and various capital delivery projects</w:t>
      </w:r>
      <w:r w:rsidR="00027010">
        <w:rPr>
          <w:rFonts w:ascii="Calibri" w:hAnsi="Calibri"/>
          <w:lang w:val="en-AU"/>
        </w:rPr>
        <w:t>.</w:t>
      </w:r>
    </w:p>
    <w:p w14:paraId="7A3513AD" w14:textId="77777777" w:rsidR="008F678A" w:rsidRPr="00E53396" w:rsidRDefault="00C474AC" w:rsidP="00CA37E8">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t xml:space="preserve"> Link to Strategic Risk</w:t>
      </w:r>
    </w:p>
    <w:p w14:paraId="6140C4FD" w14:textId="77777777" w:rsidR="008F678A" w:rsidRDefault="00C474AC" w:rsidP="00CA37E8">
      <w:pPr>
        <w:keepNext/>
        <w:tabs>
          <w:tab w:val="left" w:pos="1134"/>
        </w:tabs>
        <w:spacing w:before="240" w:after="120" w:line="276" w:lineRule="auto"/>
        <w:rPr>
          <w:rFonts w:ascii="Calibri" w:hAnsi="Calibri" w:cs="Arial"/>
          <w:i/>
          <w:iCs/>
          <w:color w:val="000000"/>
          <w:lang w:val="en-AU"/>
        </w:rPr>
      </w:pPr>
      <w:r w:rsidRPr="00603889">
        <w:rPr>
          <w:rFonts w:ascii="Calibri" w:eastAsia="Calibri" w:hAnsi="Calibri" w:cs="Calibri"/>
          <w:b/>
          <w:bCs/>
          <w:lang w:val="en-AU"/>
        </w:rPr>
        <w:t>Strategic Risk</w:t>
      </w:r>
      <w:r>
        <w:rPr>
          <w:rFonts w:ascii="Calibri" w:eastAsia="Calibri" w:hAnsi="Calibri" w:cs="Calibri"/>
          <w:i/>
          <w:iCs/>
          <w:lang w:val="en-AU"/>
        </w:rPr>
        <w:t xml:space="preserve"> </w:t>
      </w:r>
      <w:r w:rsidR="6B512BCE" w:rsidRPr="6B512BCE">
        <w:rPr>
          <w:rFonts w:ascii="Calibri" w:eastAsia="Calibri" w:hAnsi="Calibri" w:cs="Calibri"/>
          <w:i/>
          <w:iCs/>
          <w:lang w:val="en-AU"/>
        </w:rPr>
        <w:t xml:space="preserve">Emergency Management - Failure to manage and respond to emergency events which may be detrimental to community health and wellbeing </w:t>
      </w:r>
      <w:r w:rsidR="00095702">
        <w:rPr>
          <w:rFonts w:ascii="Calibri" w:hAnsi="Calibri"/>
          <w:lang w:val="en-AU"/>
        </w:rPr>
        <w:br/>
      </w:r>
      <w:r w:rsidR="00095702">
        <w:rPr>
          <w:rFonts w:ascii="Calibri" w:hAnsi="Calibri"/>
          <w:lang w:val="en-AU"/>
        </w:rPr>
        <w:br/>
      </w:r>
      <w:r w:rsidRPr="00603889">
        <w:rPr>
          <w:rFonts w:ascii="Calibri" w:eastAsia="Calibri" w:hAnsi="Calibri" w:cs="Calibri"/>
          <w:b/>
          <w:bCs/>
          <w:lang w:val="en-AU"/>
        </w:rPr>
        <w:t>Strategic Risk</w:t>
      </w:r>
      <w:r>
        <w:rPr>
          <w:rFonts w:ascii="Calibri" w:eastAsia="Calibri" w:hAnsi="Calibri" w:cs="Calibri"/>
          <w:i/>
          <w:iCs/>
          <w:lang w:val="en-AU"/>
        </w:rPr>
        <w:t xml:space="preserve"> </w:t>
      </w:r>
      <w:r w:rsidR="6B512BCE" w:rsidRPr="6B512BCE">
        <w:rPr>
          <w:rFonts w:ascii="Calibri" w:eastAsia="Calibri" w:hAnsi="Calibri" w:cs="Calibri"/>
          <w:i/>
          <w:iCs/>
          <w:lang w:val="en-AU"/>
        </w:rPr>
        <w:t>Service Delivery - Inability to plan for and provide critical community services and infrastructure impacting on community wellbeing</w:t>
      </w:r>
      <w:r w:rsidR="6B512BCE" w:rsidRPr="6B512BCE">
        <w:rPr>
          <w:rFonts w:ascii="Calibri" w:eastAsia="Calibri" w:hAnsi="Calibri" w:cs="Calibri"/>
          <w:i/>
          <w:iCs/>
          <w:color w:val="000000" w:themeColor="text1"/>
          <w:lang w:val="en-AU"/>
        </w:rPr>
        <w:t> </w:t>
      </w:r>
      <w:r w:rsidR="00095702">
        <w:rPr>
          <w:rFonts w:ascii="Calibri" w:hAnsi="Calibri"/>
          <w:lang w:val="en-AU"/>
        </w:rPr>
        <w:br/>
      </w:r>
      <w:r w:rsidR="00095702">
        <w:rPr>
          <w:rFonts w:ascii="Calibri" w:hAnsi="Calibri"/>
          <w:lang w:val="en-AU"/>
        </w:rPr>
        <w:br/>
      </w:r>
      <w:r w:rsidRPr="00603889">
        <w:rPr>
          <w:rFonts w:ascii="Calibri" w:eastAsia="Calibri" w:hAnsi="Calibri" w:cs="Calibri"/>
          <w:b/>
          <w:bCs/>
          <w:lang w:val="en-AU"/>
        </w:rPr>
        <w:t>Strategic Risk</w:t>
      </w:r>
      <w:r>
        <w:rPr>
          <w:rFonts w:ascii="Calibri" w:eastAsia="Calibri" w:hAnsi="Calibri" w:cs="Calibri"/>
          <w:i/>
          <w:iCs/>
          <w:lang w:val="en-AU"/>
        </w:rPr>
        <w:t xml:space="preserve"> </w:t>
      </w:r>
      <w:r w:rsidR="6B512BCE" w:rsidRPr="6B512BCE">
        <w:rPr>
          <w:rFonts w:ascii="Calibri" w:eastAsia="Calibri" w:hAnsi="Calibri" w:cs="Calibri"/>
          <w:i/>
          <w:iCs/>
          <w:lang w:val="en-AU"/>
        </w:rPr>
        <w:t>Life Cycle Asset Management - Failure to effectively plan for the construction, on-going maintenance and renewal of Council’s assets</w:t>
      </w:r>
      <w:r w:rsidR="6B512BCE" w:rsidRPr="6B512BCE">
        <w:rPr>
          <w:rFonts w:ascii="Calibri" w:eastAsia="Calibri" w:hAnsi="Calibri" w:cs="Calibri"/>
          <w:i/>
          <w:iCs/>
          <w:color w:val="000000" w:themeColor="text1"/>
          <w:lang w:val="en-AU"/>
        </w:rPr>
        <w:t> </w:t>
      </w:r>
    </w:p>
    <w:p w14:paraId="0CD2028B" w14:textId="77777777" w:rsidR="001A5F8A" w:rsidRPr="006D5250" w:rsidRDefault="001A5F8A" w:rsidP="00CA37E8">
      <w:pPr>
        <w:spacing w:line="276" w:lineRule="auto"/>
        <w:rPr>
          <w:rFonts w:ascii="Calibri" w:hAnsi="Calibri" w:cs="Arial"/>
          <w:i/>
          <w:vanish/>
          <w:color w:val="808080"/>
          <w:sz w:val="16"/>
          <w:szCs w:val="16"/>
          <w:lang w:val="en-AU"/>
        </w:rPr>
      </w:pPr>
    </w:p>
    <w:p w14:paraId="6FB83FCC" w14:textId="77777777" w:rsidR="00DA2EC7" w:rsidRPr="002B0489" w:rsidRDefault="00C474AC" w:rsidP="00603889">
      <w:pPr>
        <w:spacing w:line="276" w:lineRule="auto"/>
        <w:rPr>
          <w:rFonts w:ascii="Calibri" w:hAnsi="Calibri"/>
          <w:lang w:val="en-AU"/>
        </w:rPr>
      </w:pPr>
      <w:r>
        <w:rPr>
          <w:rFonts w:ascii="Calibri" w:hAnsi="Calibri"/>
          <w:lang w:val="en-AU"/>
        </w:rPr>
        <w:t>By esta</w:t>
      </w:r>
      <w:r w:rsidR="00F349A1">
        <w:rPr>
          <w:rFonts w:ascii="Calibri" w:hAnsi="Calibri"/>
          <w:lang w:val="en-AU"/>
        </w:rPr>
        <w:t xml:space="preserve">blishing a contract for </w:t>
      </w:r>
      <w:r>
        <w:rPr>
          <w:rFonts w:ascii="Calibri" w:hAnsi="Calibri"/>
          <w:lang w:val="en-AU"/>
        </w:rPr>
        <w:t xml:space="preserve">street sweeping and </w:t>
      </w:r>
      <w:r w:rsidR="00F349A1">
        <w:rPr>
          <w:rFonts w:ascii="Calibri" w:hAnsi="Calibri"/>
          <w:lang w:val="en-AU"/>
        </w:rPr>
        <w:t xml:space="preserve">drainage </w:t>
      </w:r>
      <w:r>
        <w:rPr>
          <w:rFonts w:ascii="Calibri" w:hAnsi="Calibri"/>
          <w:lang w:val="en-AU"/>
        </w:rPr>
        <w:t>maintenance, Council will be able to streamline the delivery of these services through external providers.</w:t>
      </w:r>
    </w:p>
    <w:p w14:paraId="0A7462E2" w14:textId="77777777" w:rsidR="008F678A" w:rsidRPr="00E53396" w:rsidRDefault="00C474AC" w:rsidP="00CA37E8">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t xml:space="preserve"> Implementation Strategy</w:t>
      </w:r>
    </w:p>
    <w:p w14:paraId="2E022FA0" w14:textId="77777777" w:rsidR="008F678A" w:rsidRPr="001A5F8A" w:rsidRDefault="00C474AC" w:rsidP="00CA37E8">
      <w:pPr>
        <w:keepNext/>
        <w:spacing w:before="240" w:after="60" w:line="276" w:lineRule="auto"/>
        <w:outlineLvl w:val="1"/>
        <w:rPr>
          <w:rFonts w:ascii="Calibri" w:hAnsi="Calibri" w:cs="Arial"/>
          <w:b/>
          <w:bCs/>
          <w:iCs/>
          <w:lang w:val="en-AU"/>
        </w:rPr>
      </w:pPr>
      <w:r w:rsidRPr="001A5F8A">
        <w:rPr>
          <w:rFonts w:ascii="Calibri" w:hAnsi="Calibri" w:cs="Arial"/>
          <w:b/>
          <w:bCs/>
          <w:iCs/>
          <w:lang w:val="en-AU"/>
        </w:rPr>
        <w:t>Communication</w:t>
      </w:r>
    </w:p>
    <w:p w14:paraId="39FB5E2C" w14:textId="77777777" w:rsidR="00D741F9" w:rsidRDefault="00C474AC" w:rsidP="00CA37E8">
      <w:pPr>
        <w:autoSpaceDE w:val="0"/>
        <w:autoSpaceDN w:val="0"/>
        <w:adjustRightInd w:val="0"/>
        <w:spacing w:line="276" w:lineRule="auto"/>
        <w:rPr>
          <w:rFonts w:ascii="Calibri" w:hAnsi="Calibri" w:cs="Calibri"/>
          <w:lang w:val="en-AU" w:eastAsia="en-AU"/>
        </w:rPr>
      </w:pPr>
      <w:r>
        <w:rPr>
          <w:rFonts w:ascii="Calibri" w:hAnsi="Calibri" w:cs="Calibri"/>
          <w:lang w:val="en-AU" w:eastAsia="en-AU"/>
        </w:rPr>
        <w:t>There is no requirement to communicate the decision of this report to the community.</w:t>
      </w:r>
    </w:p>
    <w:p w14:paraId="7B58A070" w14:textId="77777777" w:rsidR="00D741F9" w:rsidRDefault="00C474AC" w:rsidP="00CA37E8">
      <w:pPr>
        <w:autoSpaceDE w:val="0"/>
        <w:autoSpaceDN w:val="0"/>
        <w:adjustRightInd w:val="0"/>
        <w:spacing w:line="276" w:lineRule="auto"/>
        <w:rPr>
          <w:rFonts w:ascii="Calibri" w:hAnsi="Calibri" w:cs="Calibri"/>
          <w:lang w:val="en-AU" w:eastAsia="en-AU"/>
        </w:rPr>
      </w:pPr>
      <w:r>
        <w:rPr>
          <w:rFonts w:ascii="Calibri" w:hAnsi="Calibri" w:cs="Calibri"/>
          <w:lang w:val="en-AU" w:eastAsia="en-AU"/>
        </w:rPr>
        <w:t>However individual items of work may require information to be provided to the community.</w:t>
      </w:r>
    </w:p>
    <w:p w14:paraId="120FDC74" w14:textId="77777777" w:rsidR="008F678A" w:rsidRPr="001A5F8A" w:rsidRDefault="00C474AC" w:rsidP="00CA37E8">
      <w:pPr>
        <w:keepNext/>
        <w:spacing w:before="240" w:after="60" w:line="276" w:lineRule="auto"/>
        <w:outlineLvl w:val="1"/>
        <w:rPr>
          <w:rFonts w:ascii="Calibri" w:hAnsi="Calibri" w:cs="Arial"/>
          <w:b/>
          <w:bCs/>
          <w:iCs/>
          <w:lang w:val="en-AU"/>
        </w:rPr>
      </w:pPr>
      <w:r w:rsidRPr="001A5F8A">
        <w:rPr>
          <w:rFonts w:ascii="Calibri" w:hAnsi="Calibri" w:cs="Arial"/>
          <w:b/>
          <w:bCs/>
          <w:iCs/>
          <w:lang w:val="en-AU"/>
        </w:rPr>
        <w:t>Critical Dates</w:t>
      </w:r>
    </w:p>
    <w:p w14:paraId="05891A0C" w14:textId="77777777" w:rsidR="00DE4F8D" w:rsidRDefault="00C474AC" w:rsidP="00CA37E8">
      <w:pPr>
        <w:spacing w:line="276" w:lineRule="auto"/>
        <w:rPr>
          <w:rFonts w:ascii="Calibri" w:hAnsi="Calibri"/>
          <w:lang w:val="en-AU"/>
        </w:rPr>
      </w:pPr>
      <w:r>
        <w:rPr>
          <w:rFonts w:ascii="Calibri" w:hAnsi="Calibri"/>
          <w:lang w:val="en-AU"/>
        </w:rPr>
        <w:t xml:space="preserve">The </w:t>
      </w:r>
      <w:r w:rsidR="00370886">
        <w:rPr>
          <w:rFonts w:ascii="Calibri" w:hAnsi="Calibri"/>
          <w:lang w:val="en-AU"/>
        </w:rPr>
        <w:t xml:space="preserve">Initial </w:t>
      </w:r>
      <w:r>
        <w:rPr>
          <w:rFonts w:ascii="Calibri" w:hAnsi="Calibri"/>
          <w:lang w:val="en-AU"/>
        </w:rPr>
        <w:t xml:space="preserve">contract term </w:t>
      </w:r>
      <w:r w:rsidR="00825A0F">
        <w:rPr>
          <w:rFonts w:ascii="Calibri" w:hAnsi="Calibri"/>
          <w:lang w:val="en-AU"/>
        </w:rPr>
        <w:t xml:space="preserve">will commence on </w:t>
      </w:r>
      <w:r w:rsidR="004606B4">
        <w:rPr>
          <w:rFonts w:ascii="Calibri" w:hAnsi="Calibri"/>
          <w:lang w:val="en-AU"/>
        </w:rPr>
        <w:t>1 August 2022</w:t>
      </w:r>
      <w:r w:rsidRPr="00670F01">
        <w:rPr>
          <w:rFonts w:ascii="Calibri" w:hAnsi="Calibri"/>
          <w:lang w:val="en-AU"/>
        </w:rPr>
        <w:t xml:space="preserve"> </w:t>
      </w:r>
      <w:r w:rsidR="00825A0F">
        <w:rPr>
          <w:rFonts w:ascii="Calibri" w:hAnsi="Calibri"/>
          <w:lang w:val="en-AU"/>
        </w:rPr>
        <w:t xml:space="preserve">and end on </w:t>
      </w:r>
      <w:r w:rsidR="00287D08">
        <w:rPr>
          <w:rFonts w:ascii="Calibri" w:hAnsi="Calibri"/>
          <w:lang w:val="en-AU"/>
        </w:rPr>
        <w:t>31 July 2025</w:t>
      </w:r>
      <w:r>
        <w:rPr>
          <w:rFonts w:ascii="Calibri" w:hAnsi="Calibri"/>
          <w:lang w:val="en-AU"/>
        </w:rPr>
        <w:t>.</w:t>
      </w:r>
    </w:p>
    <w:p w14:paraId="77B8F1E8" w14:textId="77777777" w:rsidR="00DF0DBB" w:rsidRDefault="00DF0DBB" w:rsidP="00CA37E8">
      <w:pPr>
        <w:spacing w:line="276" w:lineRule="auto"/>
        <w:rPr>
          <w:rFonts w:ascii="Calibri" w:hAnsi="Calibri"/>
          <w:lang w:val="en-AU"/>
        </w:rPr>
      </w:pPr>
    </w:p>
    <w:p w14:paraId="6B85D5DC" w14:textId="77777777" w:rsidR="005A2821" w:rsidRDefault="00C474AC" w:rsidP="00CA37E8">
      <w:pPr>
        <w:spacing w:line="276" w:lineRule="auto"/>
        <w:rPr>
          <w:rFonts w:ascii="Calibri" w:hAnsi="Calibri"/>
          <w:lang w:val="en-AU"/>
        </w:rPr>
        <w:sectPr w:rsidR="005A2821" w:rsidSect="00A67865">
          <w:headerReference w:type="default" r:id="rId66"/>
          <w:footerReference w:type="default" r:id="rId67"/>
          <w:pgSz w:w="11907" w:h="16840" w:code="9"/>
          <w:pgMar w:top="1440" w:right="1440" w:bottom="1440" w:left="1440" w:header="454" w:footer="454" w:gutter="0"/>
          <w:cols w:space="720"/>
          <w:formProt w:val="0"/>
        </w:sectPr>
      </w:pPr>
      <w:r>
        <w:rPr>
          <w:rFonts w:ascii="Calibri" w:hAnsi="Calibri"/>
          <w:lang w:val="en-AU"/>
        </w:rPr>
        <w:t xml:space="preserve">Options exist to extend the contract up to </w:t>
      </w:r>
      <w:r w:rsidR="00F23CFA">
        <w:rPr>
          <w:rFonts w:ascii="Calibri" w:hAnsi="Calibri"/>
          <w:lang w:val="en-AU"/>
        </w:rPr>
        <w:t>31 July 2027</w:t>
      </w:r>
      <w:r>
        <w:rPr>
          <w:rFonts w:ascii="Calibri" w:hAnsi="Calibri"/>
          <w:lang w:val="en-AU"/>
        </w:rPr>
        <w:t>.</w:t>
      </w:r>
      <w:r w:rsidR="00072AA2">
        <w:rPr>
          <w:rFonts w:ascii="Calibri" w:hAnsi="Calibri"/>
          <w:lang w:val="en-AU"/>
        </w:rPr>
        <w:t xml:space="preserve">  </w:t>
      </w:r>
      <w:r w:rsidR="00F73EEB">
        <w:rPr>
          <w:rFonts w:ascii="Calibri" w:hAnsi="Calibri"/>
          <w:lang w:val="en-AU"/>
        </w:rPr>
        <w:t xml:space="preserve">A separate report requesting Council approval will be presented </w:t>
      </w:r>
      <w:r w:rsidR="002602DF">
        <w:rPr>
          <w:rFonts w:ascii="Calibri" w:hAnsi="Calibri"/>
          <w:lang w:val="en-AU"/>
        </w:rPr>
        <w:t>before t</w:t>
      </w:r>
      <w:r w:rsidR="00072AA2">
        <w:rPr>
          <w:rFonts w:ascii="Calibri" w:hAnsi="Calibri"/>
          <w:lang w:val="en-AU"/>
        </w:rPr>
        <w:t>he exercise of any optional extension</w:t>
      </w:r>
      <w:r w:rsidR="00BB1860">
        <w:rPr>
          <w:rFonts w:ascii="Calibri" w:hAnsi="Calibri"/>
          <w:lang w:val="en-AU"/>
        </w:rPr>
        <w:t xml:space="preserve"> which </w:t>
      </w:r>
      <w:r w:rsidR="003C16FF">
        <w:rPr>
          <w:rFonts w:ascii="Calibri" w:hAnsi="Calibri"/>
          <w:lang w:val="en-AU"/>
        </w:rPr>
        <w:t xml:space="preserve">results </w:t>
      </w:r>
      <w:r w:rsidR="00B143B9">
        <w:rPr>
          <w:rFonts w:ascii="Calibri" w:hAnsi="Calibri"/>
          <w:lang w:val="en-AU"/>
        </w:rPr>
        <w:t>in an increase in limit of the contract sum</w:t>
      </w:r>
      <w:r w:rsidR="00682CA3">
        <w:rPr>
          <w:rFonts w:ascii="Calibri" w:hAnsi="Calibri"/>
          <w:lang w:val="en-AU"/>
        </w:rPr>
        <w:t>.</w:t>
      </w:r>
    </w:p>
    <w:p w14:paraId="086A54DB" w14:textId="77777777" w:rsidR="008F678A" w:rsidRPr="00E53396" w:rsidRDefault="00C474AC" w:rsidP="00CA37E8">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lastRenderedPageBreak/>
        <w:t xml:space="preserve"> Declaration of Conflict of Interest</w:t>
      </w:r>
    </w:p>
    <w:p w14:paraId="065952FA" w14:textId="77777777" w:rsidR="008F678A" w:rsidRDefault="00C474AC" w:rsidP="00CA37E8">
      <w:pPr>
        <w:spacing w:after="120" w:line="276" w:lineRule="auto"/>
        <w:rPr>
          <w:rFonts w:ascii="Calibri" w:hAnsi="Calibri"/>
          <w:lang w:val="en-AU" w:eastAsia="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2BD0F19A" w14:textId="77777777" w:rsidR="008F678A" w:rsidRPr="00E53396" w:rsidRDefault="00C474AC" w:rsidP="00CA37E8">
      <w:pPr>
        <w:keepNext/>
        <w:shd w:val="clear" w:color="auto" w:fill="003266"/>
        <w:spacing w:before="120" w:after="120" w:line="276" w:lineRule="auto"/>
        <w:outlineLvl w:val="0"/>
        <w:rPr>
          <w:rFonts w:ascii="Calibri" w:hAnsi="Calibri"/>
          <w:b/>
          <w:color w:val="FFFFFF"/>
          <w:lang w:val="en-AU"/>
        </w:rPr>
      </w:pPr>
      <w:bookmarkStart w:id="45" w:name="_Hlk73455122"/>
      <w:r w:rsidRPr="00E53396">
        <w:rPr>
          <w:rFonts w:ascii="Calibri" w:hAnsi="Calibri"/>
          <w:b/>
          <w:color w:val="FFFFFF" w:themeColor="background1"/>
          <w:lang w:val="en-AU"/>
        </w:rPr>
        <w:t xml:space="preserve"> Conclusion</w:t>
      </w:r>
    </w:p>
    <w:p w14:paraId="400D947B" w14:textId="77777777" w:rsidR="00B63C4C" w:rsidRDefault="00C474AC" w:rsidP="00CA37E8">
      <w:pPr>
        <w:spacing w:line="276" w:lineRule="auto"/>
        <w:rPr>
          <w:rFonts w:ascii="Calibri" w:hAnsi="Calibri"/>
          <w:lang w:val="en-AU"/>
        </w:rPr>
      </w:pPr>
      <w:r>
        <w:rPr>
          <w:rFonts w:ascii="Calibri" w:hAnsi="Calibri"/>
          <w:lang w:val="en-AU"/>
        </w:rPr>
        <w:t xml:space="preserve">The tenders from ELS </w:t>
      </w:r>
      <w:r w:rsidR="00B143B9">
        <w:rPr>
          <w:rFonts w:ascii="Calibri" w:hAnsi="Calibri"/>
          <w:lang w:val="en-AU"/>
        </w:rPr>
        <w:t>Environmental Location Systems and Environmental Services Group Pty Ltd (TDG)</w:t>
      </w:r>
      <w:r>
        <w:rPr>
          <w:rFonts w:ascii="Calibri" w:hAnsi="Calibri"/>
          <w:lang w:val="en-AU"/>
        </w:rPr>
        <w:t xml:space="preserve"> were determined to provide best value and it is considered that these companies can perform the contract to the required standards</w:t>
      </w:r>
      <w:r w:rsidR="004956DB">
        <w:rPr>
          <w:rFonts w:ascii="Calibri" w:hAnsi="Calibri"/>
          <w:lang w:val="en-AU"/>
        </w:rPr>
        <w:t>.</w:t>
      </w:r>
    </w:p>
    <w:bookmarkEnd w:id="45"/>
    <w:p w14:paraId="640619C8" w14:textId="77777777" w:rsidR="00B63C4C" w:rsidRDefault="00B63C4C" w:rsidP="00CA37E8">
      <w:pPr>
        <w:spacing w:line="276" w:lineRule="auto"/>
        <w:rPr>
          <w:rFonts w:ascii="Calibri" w:hAnsi="Calibri"/>
          <w:lang w:val="en-AU"/>
        </w:rPr>
      </w:pPr>
    </w:p>
    <w:p w14:paraId="59180B76" w14:textId="77777777" w:rsidR="00B63C4C" w:rsidRPr="00E53396" w:rsidRDefault="00B63C4C" w:rsidP="00CA37E8">
      <w:pPr>
        <w:spacing w:line="276" w:lineRule="auto"/>
        <w:rPr>
          <w:rFonts w:ascii="Calibri" w:eastAsia="Calibri" w:hAnsi="Calibri" w:cs="Calibri"/>
          <w:vanish/>
          <w:color w:val="808080"/>
          <w:sz w:val="16"/>
          <w:szCs w:val="16"/>
          <w:lang w:val="en-AU"/>
        </w:rPr>
      </w:pPr>
    </w:p>
    <w:p w14:paraId="0A7C86BC" w14:textId="77777777" w:rsidR="00A77B3E" w:rsidRDefault="00C474AC">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6" w:name="_Toc108700108"/>
      <w:r>
        <w:rPr>
          <w:rFonts w:ascii="Calibri" w:eastAsia="Calibri" w:hAnsi="Calibri" w:cs="Calibri"/>
          <w:color w:val="000000"/>
        </w:rPr>
        <w:instrText>5.2.2</w:instrText>
      </w:r>
      <w:r>
        <w:rPr>
          <w:rFonts w:ascii="Calibri" w:eastAsia="Calibri" w:hAnsi="Calibri" w:cs="Calibri"/>
          <w:color w:val="000000"/>
        </w:rPr>
        <w:tab/>
      </w:r>
      <w:proofErr w:type="spellStart"/>
      <w:r>
        <w:rPr>
          <w:rFonts w:ascii="Calibri" w:eastAsia="Calibri" w:hAnsi="Calibri" w:cs="Calibri"/>
          <w:color w:val="000000"/>
        </w:rPr>
        <w:instrText>Bindts</w:instrText>
      </w:r>
      <w:proofErr w:type="spellEnd"/>
      <w:r>
        <w:rPr>
          <w:rFonts w:ascii="Calibri" w:eastAsia="Calibri" w:hAnsi="Calibri" w:cs="Calibri"/>
          <w:color w:val="000000"/>
        </w:rPr>
        <w:instrText xml:space="preserve"> Road Discontinuance Harvest Home Road to </w:instrText>
      </w:r>
      <w:proofErr w:type="spellStart"/>
      <w:r>
        <w:rPr>
          <w:rFonts w:ascii="Calibri" w:eastAsia="Calibri" w:hAnsi="Calibri" w:cs="Calibri"/>
          <w:color w:val="000000"/>
        </w:rPr>
        <w:instrText>Lehmanns</w:instrText>
      </w:r>
      <w:proofErr w:type="spellEnd"/>
      <w:r>
        <w:rPr>
          <w:rFonts w:ascii="Calibri" w:eastAsia="Calibri" w:hAnsi="Calibri" w:cs="Calibri"/>
          <w:color w:val="000000"/>
        </w:rPr>
        <w:instrText xml:space="preserve"> Road</w:instrText>
      </w:r>
      <w:bookmarkEnd w:id="46"/>
      <w:r>
        <w:rPr>
          <w:rFonts w:ascii="Calibri" w:eastAsia="Calibri" w:hAnsi="Calibri" w:cs="Calibri"/>
          <w:color w:val="000000"/>
        </w:rPr>
        <w:instrText>" \f \l 3</w:instrText>
      </w:r>
      <w:r>
        <w:rPr>
          <w:rFonts w:ascii="Calibri" w:eastAsia="Calibri" w:hAnsi="Calibri" w:cs="Calibri"/>
          <w:color w:val="000000"/>
        </w:rPr>
        <w:fldChar w:fldCharType="end"/>
      </w:r>
      <w:bookmarkStart w:id="47" w:name="5.2.2__Bindts_Road_Discontinuance_Harve"/>
      <w:r>
        <w:rPr>
          <w:rFonts w:ascii="Calibri" w:eastAsia="Calibri" w:hAnsi="Calibri" w:cs="Calibri"/>
          <w:color w:val="FFFFFF"/>
          <w:sz w:val="4"/>
        </w:rPr>
        <w:t>5.2.2</w:t>
      </w:r>
      <w:r>
        <w:rPr>
          <w:rFonts w:ascii="Calibri" w:eastAsia="Calibri" w:hAnsi="Calibri" w:cs="Calibri"/>
          <w:color w:val="FFFFFF"/>
          <w:sz w:val="4"/>
        </w:rPr>
        <w:tab/>
      </w:r>
      <w:proofErr w:type="spellStart"/>
      <w:r>
        <w:rPr>
          <w:rFonts w:ascii="Calibri" w:eastAsia="Calibri" w:hAnsi="Calibri" w:cs="Calibri"/>
          <w:color w:val="FFFFFF"/>
          <w:sz w:val="4"/>
        </w:rPr>
        <w:t>Bindts</w:t>
      </w:r>
      <w:proofErr w:type="spellEnd"/>
      <w:r>
        <w:rPr>
          <w:rFonts w:ascii="Calibri" w:eastAsia="Calibri" w:hAnsi="Calibri" w:cs="Calibri"/>
          <w:color w:val="FFFFFF"/>
          <w:sz w:val="4"/>
        </w:rPr>
        <w:t xml:space="preserve"> Road Discontinuance Harvest Home Road to </w:t>
      </w:r>
      <w:proofErr w:type="spellStart"/>
      <w:r>
        <w:rPr>
          <w:rFonts w:ascii="Calibri" w:eastAsia="Calibri" w:hAnsi="Calibri" w:cs="Calibri"/>
          <w:color w:val="FFFFFF"/>
          <w:sz w:val="4"/>
        </w:rPr>
        <w:t>Lehmanns</w:t>
      </w:r>
      <w:proofErr w:type="spellEnd"/>
      <w:r>
        <w:rPr>
          <w:rFonts w:ascii="Calibri" w:eastAsia="Calibri" w:hAnsi="Calibri" w:cs="Calibri"/>
          <w:color w:val="FFFFFF"/>
          <w:sz w:val="4"/>
        </w:rPr>
        <w:t xml:space="preserve"> Road</w:t>
      </w:r>
    </w:p>
    <w:bookmarkEnd w:id="47"/>
    <w:p w14:paraId="66499E1B" w14:textId="77777777" w:rsidR="423972A4" w:rsidRDefault="00C474AC" w:rsidP="00406145">
      <w:pPr>
        <w:spacing w:before="120" w:after="120" w:line="276" w:lineRule="auto"/>
        <w:rPr>
          <w:rFonts w:ascii="Calibri" w:eastAsia="Calibri" w:hAnsi="Calibri" w:cs="Calibri"/>
          <w:color w:val="003266"/>
          <w:sz w:val="28"/>
          <w:szCs w:val="28"/>
          <w:lang w:val="en-AU"/>
        </w:rPr>
      </w:pPr>
      <w:r w:rsidRPr="091BA536">
        <w:rPr>
          <w:rFonts w:ascii="Calibri" w:eastAsia="Calibri" w:hAnsi="Calibri" w:cs="Calibri"/>
          <w:b/>
          <w:bCs/>
          <w:color w:val="003266"/>
          <w:sz w:val="28"/>
          <w:szCs w:val="28"/>
          <w:lang w:val="en-AU"/>
        </w:rPr>
        <w:t xml:space="preserve">5.2.2 </w:t>
      </w:r>
      <w:proofErr w:type="spellStart"/>
      <w:r w:rsidRPr="091BA536">
        <w:rPr>
          <w:rFonts w:ascii="Calibri" w:eastAsia="Calibri" w:hAnsi="Calibri" w:cs="Calibri"/>
          <w:b/>
          <w:bCs/>
          <w:color w:val="003266"/>
          <w:sz w:val="28"/>
          <w:szCs w:val="28"/>
          <w:lang w:val="en-AU"/>
        </w:rPr>
        <w:t>Bindts</w:t>
      </w:r>
      <w:proofErr w:type="spellEnd"/>
      <w:r w:rsidRPr="091BA536">
        <w:rPr>
          <w:rFonts w:ascii="Calibri" w:eastAsia="Calibri" w:hAnsi="Calibri" w:cs="Calibri"/>
          <w:b/>
          <w:bCs/>
          <w:color w:val="003266"/>
          <w:sz w:val="28"/>
          <w:szCs w:val="28"/>
          <w:lang w:val="en-AU"/>
        </w:rPr>
        <w:t xml:space="preserve"> Road Discontinuance Harvest Home Road to </w:t>
      </w:r>
      <w:proofErr w:type="spellStart"/>
      <w:r w:rsidRPr="091BA536">
        <w:rPr>
          <w:rFonts w:ascii="Calibri" w:eastAsia="Calibri" w:hAnsi="Calibri" w:cs="Calibri"/>
          <w:b/>
          <w:bCs/>
          <w:color w:val="003266"/>
          <w:sz w:val="28"/>
          <w:szCs w:val="28"/>
          <w:lang w:val="en-AU"/>
        </w:rPr>
        <w:t>Lehmanns</w:t>
      </w:r>
      <w:proofErr w:type="spellEnd"/>
      <w:r w:rsidRPr="091BA536">
        <w:rPr>
          <w:rFonts w:ascii="Calibri" w:eastAsia="Calibri" w:hAnsi="Calibri" w:cs="Calibri"/>
          <w:b/>
          <w:bCs/>
          <w:color w:val="003266"/>
          <w:sz w:val="28"/>
          <w:szCs w:val="28"/>
          <w:lang w:val="en-AU"/>
        </w:rPr>
        <w:t xml:space="preserve"> Road</w:t>
      </w:r>
    </w:p>
    <w:p w14:paraId="31435A69" w14:textId="77777777" w:rsidR="423972A4" w:rsidRDefault="00C474AC" w:rsidP="00406145">
      <w:pPr>
        <w:spacing w:before="120" w:after="120" w:line="276" w:lineRule="auto"/>
        <w:rPr>
          <w:rFonts w:ascii="Calibri" w:eastAsia="Calibri" w:hAnsi="Calibri" w:cs="Calibri"/>
          <w:color w:val="000000"/>
          <w:lang w:val="en-AU"/>
        </w:rPr>
      </w:pPr>
      <w:r w:rsidRPr="687ACC5C">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p>
    <w:p w14:paraId="7FF0377F" w14:textId="77777777" w:rsidR="423972A4" w:rsidRDefault="00C474AC" w:rsidP="00406145">
      <w:pPr>
        <w:spacing w:before="120" w:after="120" w:line="276" w:lineRule="auto"/>
        <w:rPr>
          <w:rFonts w:ascii="Calibri" w:eastAsia="Calibri" w:hAnsi="Calibri" w:cs="Calibri"/>
          <w:color w:val="000000"/>
          <w:lang w:val="en-AU"/>
        </w:rPr>
      </w:pPr>
      <w:r w:rsidRPr="091BA536">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057733">
        <w:rPr>
          <w:rFonts w:ascii="Calibri" w:hAnsi="Calibri"/>
          <w:lang w:val="en-AU"/>
        </w:rPr>
        <w:t>Paul Diffey</w:t>
      </w:r>
      <w:r w:rsidR="00B02848">
        <w:rPr>
          <w:rFonts w:ascii="Calibri" w:hAnsi="Calibri"/>
          <w:lang w:val="en-AU"/>
        </w:rPr>
        <w:t>, Project Manager</w:t>
      </w:r>
    </w:p>
    <w:p w14:paraId="3D8DFCAC" w14:textId="77777777" w:rsidR="423972A4" w:rsidRDefault="00C474AC" w:rsidP="00406145">
      <w:pPr>
        <w:spacing w:before="120" w:after="120" w:line="276" w:lineRule="auto"/>
        <w:rPr>
          <w:rFonts w:ascii="Calibri" w:eastAsia="Calibri" w:hAnsi="Calibri" w:cs="Calibri"/>
          <w:color w:val="000000"/>
          <w:lang w:val="en-AU"/>
        </w:rPr>
      </w:pPr>
      <w:r w:rsidRPr="091BA536">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Arashdeep Singh, Manager Urban Design &amp; Transport</w:t>
      </w:r>
      <w:r w:rsidR="00EA6D8F">
        <w:rPr>
          <w:rFonts w:ascii="Calibri" w:eastAsia="Calibri" w:hAnsi="Calibri" w:cs="Calibri"/>
          <w:lang w:val="en-AU"/>
        </w:rPr>
        <w:br/>
      </w:r>
      <w:r w:rsidR="00EA6D8F">
        <w:rPr>
          <w:rFonts w:ascii="Calibri" w:eastAsia="Calibri" w:hAnsi="Calibri" w:cs="Calibri"/>
          <w:lang w:val="en-AU"/>
        </w:rPr>
        <w:tab/>
      </w:r>
      <w:r w:rsidR="00EA6D8F">
        <w:rPr>
          <w:rFonts w:ascii="Calibri" w:eastAsia="Calibri" w:hAnsi="Calibri" w:cs="Calibri"/>
          <w:lang w:val="en-AU"/>
        </w:rPr>
        <w:tab/>
      </w:r>
      <w:r w:rsidR="00EA6D8F">
        <w:rPr>
          <w:rFonts w:ascii="Calibri" w:eastAsia="Calibri" w:hAnsi="Calibri" w:cs="Calibri"/>
          <w:lang w:val="en-AU"/>
        </w:rPr>
        <w:tab/>
      </w:r>
      <w:r w:rsidR="00EA6D8F">
        <w:rPr>
          <w:rFonts w:ascii="Calibri" w:eastAsia="Calibri" w:hAnsi="Calibri" w:cs="Calibri"/>
          <w:lang w:val="en-AU"/>
        </w:rPr>
        <w:tab/>
        <w:t xml:space="preserve">Paul Diffey, </w:t>
      </w:r>
      <w:r w:rsidR="00F20159">
        <w:rPr>
          <w:rFonts w:ascii="Calibri" w:eastAsia="Calibri" w:hAnsi="Calibri" w:cs="Calibri"/>
          <w:lang w:val="en-AU"/>
        </w:rPr>
        <w:t>Project Manager</w:t>
      </w:r>
    </w:p>
    <w:p w14:paraId="0B231DF1" w14:textId="77777777" w:rsidR="423972A4" w:rsidRDefault="00C474AC" w:rsidP="00406145">
      <w:pPr>
        <w:spacing w:before="120" w:after="120" w:line="276" w:lineRule="auto"/>
        <w:rPr>
          <w:rFonts w:ascii="Calibri" w:eastAsia="Calibri" w:hAnsi="Calibri" w:cs="Calibri"/>
          <w:color w:val="000000"/>
          <w:lang w:val="en-AU"/>
        </w:rPr>
      </w:pPr>
      <w:r w:rsidRPr="091BA536">
        <w:rPr>
          <w:rFonts w:ascii="Calibri" w:eastAsia="Calibri" w:hAnsi="Calibri" w:cs="Calibri"/>
          <w:b/>
          <w:bCs/>
          <w:color w:val="000000" w:themeColor="text1"/>
          <w:lang w:val="en-AU"/>
        </w:rPr>
        <w:t>Attachments</w:t>
      </w:r>
      <w:r>
        <w:rPr>
          <w:rFonts w:ascii="Calibri" w:hAnsi="Calibri"/>
          <w:lang w:val="en-AU"/>
        </w:rPr>
        <w:tab/>
      </w:r>
    </w:p>
    <w:p w14:paraId="5D4056A7" w14:textId="77777777" w:rsidR="0016662D" w:rsidRDefault="00C474AC">
      <w:pPr>
        <w:numPr>
          <w:ilvl w:val="0"/>
          <w:numId w:val="6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Locality Plan [</w:t>
      </w:r>
      <w:r>
        <w:rPr>
          <w:rFonts w:ascii="Calibri" w:eastAsia="Calibri" w:hAnsi="Calibri" w:cs="Calibri"/>
          <w:b/>
          <w:bCs/>
          <w:color w:val="000000"/>
          <w:lang w:val="en-AU"/>
        </w:rPr>
        <w:t>5.2.2.1</w:t>
      </w:r>
      <w:r>
        <w:rPr>
          <w:rFonts w:ascii="Calibri" w:eastAsia="Calibri" w:hAnsi="Calibri" w:cs="Calibri"/>
          <w:color w:val="000000"/>
          <w:lang w:val="en-AU"/>
        </w:rPr>
        <w:t xml:space="preserve"> - 1 page]</w:t>
      </w:r>
    </w:p>
    <w:p w14:paraId="0849360A" w14:textId="77777777" w:rsidR="0016662D" w:rsidRDefault="00C474AC">
      <w:pPr>
        <w:numPr>
          <w:ilvl w:val="0"/>
          <w:numId w:val="6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 xml:space="preserve">DOT Letter </w:t>
      </w:r>
      <w:proofErr w:type="spellStart"/>
      <w:r>
        <w:rPr>
          <w:rFonts w:ascii="Calibri" w:eastAsia="Calibri" w:hAnsi="Calibri" w:cs="Calibri"/>
          <w:color w:val="000000"/>
          <w:lang w:val="en-AU"/>
        </w:rPr>
        <w:t>Bindts</w:t>
      </w:r>
      <w:proofErr w:type="spellEnd"/>
      <w:r>
        <w:rPr>
          <w:rFonts w:ascii="Calibri" w:eastAsia="Calibri" w:hAnsi="Calibri" w:cs="Calibri"/>
          <w:color w:val="000000"/>
          <w:lang w:val="en-AU"/>
        </w:rPr>
        <w:t xml:space="preserve"> Road [</w:t>
      </w:r>
      <w:r>
        <w:rPr>
          <w:rFonts w:ascii="Calibri" w:eastAsia="Calibri" w:hAnsi="Calibri" w:cs="Calibri"/>
          <w:b/>
          <w:bCs/>
          <w:color w:val="000000"/>
          <w:lang w:val="en-AU"/>
        </w:rPr>
        <w:t>5.2.2.2</w:t>
      </w:r>
      <w:r>
        <w:rPr>
          <w:rFonts w:ascii="Calibri" w:eastAsia="Calibri" w:hAnsi="Calibri" w:cs="Calibri"/>
          <w:color w:val="000000"/>
          <w:lang w:val="en-AU"/>
        </w:rPr>
        <w:t xml:space="preserve"> - 1 page]</w:t>
      </w:r>
    </w:p>
    <w:p w14:paraId="7BAACA49" w14:textId="77777777" w:rsidR="0016662D" w:rsidRDefault="00C474AC">
      <w:pPr>
        <w:numPr>
          <w:ilvl w:val="0"/>
          <w:numId w:val="6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 xml:space="preserve">CONFIDENTIAL REDACTED - </w:t>
      </w:r>
      <w:proofErr w:type="spellStart"/>
      <w:r>
        <w:rPr>
          <w:rFonts w:ascii="Calibri" w:eastAsia="Calibri" w:hAnsi="Calibri" w:cs="Calibri"/>
          <w:color w:val="000000"/>
          <w:lang w:val="en-AU"/>
        </w:rPr>
        <w:t>Bindts</w:t>
      </w:r>
      <w:proofErr w:type="spellEnd"/>
      <w:r>
        <w:rPr>
          <w:rFonts w:ascii="Calibri" w:eastAsia="Calibri" w:hAnsi="Calibri" w:cs="Calibri"/>
          <w:color w:val="000000"/>
          <w:lang w:val="en-AU"/>
        </w:rPr>
        <w:t xml:space="preserve"> Road closure Response summary [</w:t>
      </w:r>
      <w:r>
        <w:rPr>
          <w:rFonts w:ascii="Calibri" w:eastAsia="Calibri" w:hAnsi="Calibri" w:cs="Calibri"/>
          <w:b/>
          <w:bCs/>
          <w:color w:val="000000"/>
          <w:lang w:val="en-AU"/>
        </w:rPr>
        <w:t>5.2.2.3</w:t>
      </w:r>
      <w:r>
        <w:rPr>
          <w:rFonts w:ascii="Calibri" w:eastAsia="Calibri" w:hAnsi="Calibri" w:cs="Calibri"/>
          <w:color w:val="000000"/>
          <w:lang w:val="en-AU"/>
        </w:rPr>
        <w:t xml:space="preserve"> - 3 pages]</w:t>
      </w:r>
    </w:p>
    <w:p w14:paraId="621F5C9C" w14:textId="77777777" w:rsidR="423972A4" w:rsidRDefault="00C474AC" w:rsidP="00406145">
      <w:pPr>
        <w:spacing w:line="276" w:lineRule="auto"/>
        <w:rPr>
          <w:rFonts w:ascii="Calibri" w:eastAsia="Calibri" w:hAnsi="Calibri" w:cs="Calibri"/>
          <w:color w:val="000000"/>
          <w:lang w:val="en-AU"/>
        </w:rPr>
      </w:pPr>
      <w:r>
        <w:rPr>
          <w:rFonts w:ascii="Calibri" w:eastAsia="Calibri" w:hAnsi="Calibri" w:cs="Calibri"/>
          <w:sz w:val="2"/>
          <w:szCs w:val="2"/>
          <w:lang w:val="en-AU"/>
        </w:rPr>
        <w:t> </w:t>
      </w:r>
      <w:r w:rsidRPr="091BA536">
        <w:rPr>
          <w:rFonts w:ascii="Calibri" w:eastAsia="Calibri" w:hAnsi="Calibri" w:cs="Calibri"/>
          <w:color w:val="000000" w:themeColor="text1"/>
          <w:lang w:val="en-AU"/>
        </w:rPr>
        <w:t xml:space="preserve"> </w:t>
      </w:r>
      <w:r>
        <w:rPr>
          <w:rFonts w:ascii="Calibri" w:eastAsia="Calibri" w:hAnsi="Calibri" w:cs="Calibri"/>
          <w:lang w:val="en-AU"/>
        </w:rPr>
        <w:t> </w:t>
      </w:r>
      <w:r w:rsidR="00B33BA1">
        <w:rPr>
          <w:rFonts w:ascii="Calibri" w:eastAsia="Calibri" w:hAnsi="Calibri" w:cs="Calibri"/>
          <w:lang w:val="en-AU"/>
        </w:rPr>
        <w:br/>
      </w:r>
      <w:r>
        <w:rPr>
          <w:rFonts w:ascii="Calibri" w:eastAsia="Calibri" w:hAnsi="Calibri" w:cs="Calibri"/>
          <w:lang w:val="en-AU"/>
        </w:rPr>
        <w:t xml:space="preserve">Attachment </w:t>
      </w:r>
      <w:proofErr w:type="spellStart"/>
      <w:r w:rsidR="004B4B29" w:rsidRPr="004B4B29">
        <w:rPr>
          <w:rFonts w:ascii="Calibri" w:hAnsi="Calibri"/>
          <w:i/>
          <w:iCs/>
          <w:lang w:val="en-AU"/>
        </w:rPr>
        <w:t>Bindts</w:t>
      </w:r>
      <w:proofErr w:type="spellEnd"/>
      <w:r w:rsidR="004B4B29" w:rsidRPr="004B4B29">
        <w:rPr>
          <w:rFonts w:ascii="Calibri" w:hAnsi="Calibri"/>
          <w:i/>
          <w:iCs/>
          <w:lang w:val="en-AU"/>
        </w:rPr>
        <w:t xml:space="preserve"> Road closure Response summary</w:t>
      </w:r>
      <w:r>
        <w:rPr>
          <w:rFonts w:ascii="Calibri" w:eastAsia="Calibri" w:hAnsi="Calibri" w:cs="Calibri"/>
          <w:lang w:val="en-AU"/>
        </w:rPr>
        <w:t xml:space="preserve"> has been designated as confidential by the Director Infrastructure and Environment, under delegation from the Chief Executive Officer, in accordance with Rule 53 of the Governance Rules 2021 and sections 66(5) and 3(1) of the </w:t>
      </w:r>
      <w:r w:rsidRPr="1A209276">
        <w:rPr>
          <w:rFonts w:ascii="Calibri" w:eastAsia="Calibri" w:hAnsi="Calibri" w:cs="Calibri"/>
          <w:i/>
          <w:iCs/>
          <w:lang w:val="en-AU"/>
        </w:rPr>
        <w:t>Local Government Act 2020</w:t>
      </w:r>
      <w:r>
        <w:rPr>
          <w:rFonts w:ascii="Calibri" w:eastAsia="Calibri" w:hAnsi="Calibri" w:cs="Calibri"/>
          <w:lang w:val="en-AU"/>
        </w:rPr>
        <w:t xml:space="preserve"> on the grounds that it contains personal information, being information which if released would result in the unreasonable disclosure of information about any person or their personal affairs. In particular the </w:t>
      </w:r>
      <w:r w:rsidRPr="1A209276">
        <w:rPr>
          <w:rFonts w:ascii="Calibri" w:eastAsia="Calibri" w:hAnsi="Calibri" w:cs="Calibri"/>
          <w:color w:val="000000"/>
          <w:shd w:val="clear" w:color="auto" w:fill="FFFFFF"/>
          <w:lang w:val="en-AU"/>
        </w:rPr>
        <w:t>attachment </w:t>
      </w:r>
      <w:r>
        <w:rPr>
          <w:rFonts w:ascii="Calibri" w:eastAsia="Calibri" w:hAnsi="Calibri" w:cs="Calibri"/>
          <w:lang w:val="en-AU"/>
        </w:rPr>
        <w:t>contains information regarding formal responses to the proposal by members of the public with identifying information.  </w:t>
      </w:r>
    </w:p>
    <w:p w14:paraId="500AA3A4" w14:textId="77777777" w:rsidR="423972A4" w:rsidRPr="003B51DE" w:rsidRDefault="00C474AC" w:rsidP="00406145">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themeColor="background1"/>
          <w:sz w:val="28"/>
          <w:szCs w:val="28"/>
          <w:lang w:val="en-AU"/>
        </w:rPr>
        <w:t xml:space="preserve"> </w:t>
      </w:r>
      <w:r w:rsidRPr="091BA536">
        <w:rPr>
          <w:rFonts w:ascii="Calibri" w:eastAsia="Calibri" w:hAnsi="Calibri" w:cs="Calibri"/>
          <w:b/>
          <w:bCs/>
          <w:color w:val="FFFFFF" w:themeColor="background1"/>
          <w:lang w:val="en-AU"/>
        </w:rPr>
        <w:t>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594EC39B" w14:textId="77777777" w:rsidR="423972A4"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 xml:space="preserve">The purpose of this report is to resolve road discontinuance of </w:t>
      </w:r>
      <w:proofErr w:type="spellStart"/>
      <w:r w:rsidRPr="710F842D">
        <w:rPr>
          <w:rFonts w:asciiTheme="minorHAnsi" w:eastAsia="MS Mincho" w:hAnsiTheme="minorHAnsi" w:cs="Arial"/>
          <w:color w:val="000000" w:themeColor="text1"/>
          <w:lang w:val="en-AU"/>
        </w:rPr>
        <w:t>Bindts</w:t>
      </w:r>
      <w:proofErr w:type="spellEnd"/>
      <w:r w:rsidRPr="710F842D">
        <w:rPr>
          <w:rFonts w:asciiTheme="minorHAnsi" w:eastAsia="MS Mincho" w:hAnsiTheme="minorHAnsi" w:cs="Arial"/>
          <w:color w:val="000000" w:themeColor="text1"/>
          <w:lang w:val="en-AU"/>
        </w:rPr>
        <w:t xml:space="preserve"> Road between Harvest Home Road and </w:t>
      </w:r>
      <w:proofErr w:type="spellStart"/>
      <w:r w:rsidRPr="710F842D">
        <w:rPr>
          <w:rFonts w:asciiTheme="minorHAnsi" w:eastAsia="MS Mincho" w:hAnsiTheme="minorHAnsi" w:cs="Arial"/>
          <w:color w:val="000000" w:themeColor="text1"/>
          <w:lang w:val="en-AU"/>
        </w:rPr>
        <w:t>Lehmanns</w:t>
      </w:r>
      <w:proofErr w:type="spellEnd"/>
      <w:r w:rsidRPr="710F842D">
        <w:rPr>
          <w:rFonts w:asciiTheme="minorHAnsi" w:eastAsia="MS Mincho" w:hAnsiTheme="minorHAnsi" w:cs="Arial"/>
          <w:color w:val="000000" w:themeColor="text1"/>
          <w:lang w:val="en-AU"/>
        </w:rPr>
        <w:t xml:space="preserve"> Road in Wollert </w:t>
      </w:r>
    </w:p>
    <w:p w14:paraId="15D10D03" w14:textId="77777777" w:rsidR="423972A4" w:rsidRDefault="00C474AC" w:rsidP="00406145">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091BA536">
        <w:rPr>
          <w:rFonts w:ascii="Calibri" w:eastAsia="Calibri" w:hAnsi="Calibri" w:cs="Calibri"/>
          <w:b/>
          <w:bCs/>
          <w:color w:val="FFFFFF" w:themeColor="background1"/>
          <w:lang w:val="en-AU"/>
        </w:rPr>
        <w:t>Brief Overview</w:t>
      </w:r>
    </w:p>
    <w:p w14:paraId="0E2F8501" w14:textId="77777777" w:rsidR="423972A4"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At its meeting on 8 November 2021</w:t>
      </w:r>
      <w:r w:rsidRPr="7961C119">
        <w:rPr>
          <w:rFonts w:asciiTheme="minorHAnsi" w:eastAsia="MS Mincho" w:hAnsiTheme="minorHAnsi" w:cs="Arial"/>
          <w:color w:val="000000" w:themeColor="text1"/>
          <w:lang w:val="en-AU"/>
        </w:rPr>
        <w:t>,</w:t>
      </w:r>
      <w:r w:rsidRPr="710F842D">
        <w:rPr>
          <w:rFonts w:asciiTheme="minorHAnsi" w:eastAsia="MS Mincho" w:hAnsiTheme="minorHAnsi" w:cs="Arial"/>
          <w:color w:val="000000" w:themeColor="text1"/>
          <w:lang w:val="en-AU"/>
        </w:rPr>
        <w:t xml:space="preserve"> Council resolved to commence the </w:t>
      </w:r>
      <w:r w:rsidRPr="7961C119">
        <w:rPr>
          <w:rFonts w:asciiTheme="minorHAnsi" w:eastAsia="MS Mincho" w:hAnsiTheme="minorHAnsi" w:cs="Arial"/>
          <w:color w:val="000000" w:themeColor="text1"/>
          <w:lang w:val="en-AU"/>
        </w:rPr>
        <w:t xml:space="preserve">formal consultation for the </w:t>
      </w:r>
      <w:r w:rsidRPr="710F842D">
        <w:rPr>
          <w:rFonts w:asciiTheme="minorHAnsi" w:eastAsia="MS Mincho" w:hAnsiTheme="minorHAnsi" w:cs="Arial"/>
          <w:color w:val="000000" w:themeColor="text1"/>
          <w:lang w:val="en-AU"/>
        </w:rPr>
        <w:t xml:space="preserve">permanent discontinuance of </w:t>
      </w:r>
      <w:proofErr w:type="spellStart"/>
      <w:r w:rsidRPr="710F842D">
        <w:rPr>
          <w:rFonts w:asciiTheme="minorHAnsi" w:eastAsia="MS Mincho" w:hAnsiTheme="minorHAnsi" w:cs="Arial"/>
          <w:color w:val="000000" w:themeColor="text1"/>
          <w:lang w:val="en-AU"/>
        </w:rPr>
        <w:t>Bindts</w:t>
      </w:r>
      <w:proofErr w:type="spellEnd"/>
      <w:r w:rsidRPr="710F842D">
        <w:rPr>
          <w:rFonts w:asciiTheme="minorHAnsi" w:eastAsia="MS Mincho" w:hAnsiTheme="minorHAnsi" w:cs="Arial"/>
          <w:color w:val="000000" w:themeColor="text1"/>
          <w:lang w:val="en-AU"/>
        </w:rPr>
        <w:t xml:space="preserve"> Road between Harvest Home Road and </w:t>
      </w:r>
      <w:proofErr w:type="spellStart"/>
      <w:r w:rsidRPr="710F842D">
        <w:rPr>
          <w:rFonts w:asciiTheme="minorHAnsi" w:eastAsia="MS Mincho" w:hAnsiTheme="minorHAnsi" w:cs="Arial"/>
          <w:color w:val="000000" w:themeColor="text1"/>
          <w:lang w:val="en-AU"/>
        </w:rPr>
        <w:t>Lehmanns</w:t>
      </w:r>
      <w:proofErr w:type="spellEnd"/>
      <w:r w:rsidRPr="710F842D">
        <w:rPr>
          <w:rFonts w:asciiTheme="minorHAnsi" w:eastAsia="MS Mincho" w:hAnsiTheme="minorHAnsi" w:cs="Arial"/>
          <w:color w:val="000000" w:themeColor="text1"/>
          <w:lang w:val="en-AU"/>
        </w:rPr>
        <w:t xml:space="preserve"> Road, in Wollert, in accordance with Section 12 of the Road Management Act (2004).</w:t>
      </w:r>
    </w:p>
    <w:p w14:paraId="500E39F9" w14:textId="77777777" w:rsidR="51E3E99B" w:rsidRDefault="51E3E99B" w:rsidP="00406145">
      <w:pPr>
        <w:spacing w:line="276" w:lineRule="auto"/>
        <w:rPr>
          <w:rFonts w:ascii="Calibri" w:eastAsia="MS Mincho" w:hAnsi="Calibri" w:cs="Arial"/>
          <w:color w:val="000000"/>
          <w:lang w:val="en-AU"/>
        </w:rPr>
      </w:pPr>
    </w:p>
    <w:p w14:paraId="4CD2F1A7" w14:textId="77777777" w:rsidR="1ED8CAA4" w:rsidRDefault="00C474AC" w:rsidP="00406145">
      <w:pPr>
        <w:spacing w:line="276" w:lineRule="auto"/>
        <w:rPr>
          <w:rFonts w:ascii="Calibri" w:eastAsia="MS Mincho" w:hAnsi="Calibri" w:cs="Arial"/>
          <w:color w:val="000000"/>
          <w:lang w:val="en-AU"/>
        </w:rPr>
      </w:pPr>
      <w:r w:rsidRPr="0D43C421">
        <w:rPr>
          <w:rFonts w:asciiTheme="minorHAnsi" w:eastAsia="MS Mincho" w:hAnsiTheme="minorHAnsi" w:cs="Arial"/>
          <w:color w:val="000000" w:themeColor="text1"/>
          <w:lang w:val="en-AU"/>
        </w:rPr>
        <w:t xml:space="preserve">The Quarry Hills PSP (Precinct Structure Plan) identifies that </w:t>
      </w:r>
      <w:proofErr w:type="spellStart"/>
      <w:r w:rsidRPr="0D43C421">
        <w:rPr>
          <w:rFonts w:asciiTheme="minorHAnsi" w:eastAsia="MS Mincho" w:hAnsiTheme="minorHAnsi" w:cs="Arial"/>
          <w:color w:val="000000" w:themeColor="text1"/>
          <w:lang w:val="en-AU"/>
        </w:rPr>
        <w:t>Bindts</w:t>
      </w:r>
      <w:proofErr w:type="spellEnd"/>
      <w:r w:rsidRPr="0D43C421">
        <w:rPr>
          <w:rFonts w:asciiTheme="minorHAnsi" w:eastAsia="MS Mincho" w:hAnsiTheme="minorHAnsi" w:cs="Arial"/>
          <w:color w:val="000000" w:themeColor="text1"/>
          <w:lang w:val="en-AU"/>
        </w:rPr>
        <w:t xml:space="preserve"> Road is not required as a local access road and will eventually be combined into the E6 Freeway road reserve. </w:t>
      </w:r>
      <w:r w:rsidR="00080C92" w:rsidRPr="0D43C421">
        <w:rPr>
          <w:rFonts w:asciiTheme="minorHAnsi" w:eastAsia="MS Mincho" w:hAnsiTheme="minorHAnsi" w:cs="Arial"/>
          <w:color w:val="000000" w:themeColor="text1"/>
          <w:lang w:val="en-AU"/>
        </w:rPr>
        <w:t xml:space="preserve">Also, if </w:t>
      </w:r>
      <w:proofErr w:type="spellStart"/>
      <w:r w:rsidR="00080C92" w:rsidRPr="0D43C421">
        <w:rPr>
          <w:rFonts w:asciiTheme="minorHAnsi" w:eastAsia="MS Mincho" w:hAnsiTheme="minorHAnsi" w:cs="Arial"/>
          <w:color w:val="000000" w:themeColor="text1"/>
          <w:lang w:val="en-AU"/>
        </w:rPr>
        <w:t>Bindts</w:t>
      </w:r>
      <w:proofErr w:type="spellEnd"/>
      <w:r w:rsidR="00080C92" w:rsidRPr="0D43C421">
        <w:rPr>
          <w:rFonts w:asciiTheme="minorHAnsi" w:eastAsia="MS Mincho" w:hAnsiTheme="minorHAnsi" w:cs="Arial"/>
          <w:color w:val="000000" w:themeColor="text1"/>
          <w:lang w:val="en-AU"/>
        </w:rPr>
        <w:t xml:space="preserve"> Road is not closed, to</w:t>
      </w:r>
      <w:r w:rsidR="00AD7E14" w:rsidRPr="0D43C421">
        <w:rPr>
          <w:rFonts w:asciiTheme="minorHAnsi" w:eastAsia="MS Mincho" w:hAnsiTheme="minorHAnsi" w:cs="Arial"/>
          <w:color w:val="000000" w:themeColor="text1"/>
          <w:lang w:val="en-AU"/>
        </w:rPr>
        <w:t xml:space="preserve"> ensure safety and operational access, </w:t>
      </w:r>
      <w:r w:rsidRPr="0D43C421">
        <w:rPr>
          <w:rFonts w:asciiTheme="minorHAnsi" w:eastAsia="MS Mincho" w:hAnsiTheme="minorHAnsi" w:cs="Arial"/>
          <w:color w:val="000000" w:themeColor="text1"/>
          <w:lang w:val="en-AU"/>
        </w:rPr>
        <w:t xml:space="preserve">the current extension of </w:t>
      </w:r>
      <w:proofErr w:type="spellStart"/>
      <w:r w:rsidRPr="0D43C421">
        <w:rPr>
          <w:rFonts w:asciiTheme="minorHAnsi" w:eastAsia="MS Mincho" w:hAnsiTheme="minorHAnsi" w:cs="Arial"/>
          <w:color w:val="000000" w:themeColor="text1"/>
          <w:lang w:val="en-AU"/>
        </w:rPr>
        <w:t>Whitebark</w:t>
      </w:r>
      <w:proofErr w:type="spellEnd"/>
      <w:r w:rsidRPr="0D43C421">
        <w:rPr>
          <w:rFonts w:asciiTheme="minorHAnsi" w:eastAsia="MS Mincho" w:hAnsiTheme="minorHAnsi" w:cs="Arial"/>
          <w:color w:val="000000" w:themeColor="text1"/>
          <w:lang w:val="en-AU"/>
        </w:rPr>
        <w:t xml:space="preserve"> Street across </w:t>
      </w:r>
      <w:proofErr w:type="spellStart"/>
      <w:r w:rsidRPr="0D43C421">
        <w:rPr>
          <w:rFonts w:asciiTheme="minorHAnsi" w:eastAsia="MS Mincho" w:hAnsiTheme="minorHAnsi" w:cs="Arial"/>
          <w:color w:val="000000" w:themeColor="text1"/>
          <w:lang w:val="en-AU"/>
        </w:rPr>
        <w:t>Bindts</w:t>
      </w:r>
      <w:proofErr w:type="spellEnd"/>
      <w:r w:rsidRPr="0D43C421">
        <w:rPr>
          <w:rFonts w:asciiTheme="minorHAnsi" w:eastAsia="MS Mincho" w:hAnsiTheme="minorHAnsi" w:cs="Arial"/>
          <w:color w:val="000000" w:themeColor="text1"/>
          <w:lang w:val="en-AU"/>
        </w:rPr>
        <w:t xml:space="preserve"> Road</w:t>
      </w:r>
      <w:r w:rsidR="00B04294" w:rsidRPr="0D43C421">
        <w:rPr>
          <w:rFonts w:asciiTheme="minorHAnsi" w:eastAsia="MS Mincho" w:hAnsiTheme="minorHAnsi" w:cs="Arial"/>
          <w:color w:val="000000" w:themeColor="text1"/>
          <w:lang w:val="en-AU"/>
        </w:rPr>
        <w:t>,</w:t>
      </w:r>
      <w:r w:rsidRPr="0D43C421">
        <w:rPr>
          <w:rFonts w:asciiTheme="minorHAnsi" w:eastAsia="MS Mincho" w:hAnsiTheme="minorHAnsi" w:cs="Arial"/>
          <w:color w:val="000000" w:themeColor="text1"/>
          <w:lang w:val="en-AU"/>
        </w:rPr>
        <w:t xml:space="preserve"> as part of Riverhills Development</w:t>
      </w:r>
      <w:r w:rsidR="00B04294" w:rsidRPr="0D43C421">
        <w:rPr>
          <w:rFonts w:asciiTheme="minorHAnsi" w:eastAsia="MS Mincho" w:hAnsiTheme="minorHAnsi" w:cs="Arial"/>
          <w:color w:val="000000" w:themeColor="text1"/>
          <w:lang w:val="en-AU"/>
        </w:rPr>
        <w:t>,</w:t>
      </w:r>
      <w:r w:rsidRPr="0D43C421">
        <w:rPr>
          <w:rFonts w:asciiTheme="minorHAnsi" w:eastAsia="MS Mincho" w:hAnsiTheme="minorHAnsi" w:cs="Arial"/>
          <w:color w:val="000000" w:themeColor="text1"/>
          <w:lang w:val="en-AU"/>
        </w:rPr>
        <w:t xml:space="preserve"> require</w:t>
      </w:r>
      <w:r w:rsidR="001E3FEA" w:rsidRPr="0D43C421">
        <w:rPr>
          <w:rFonts w:asciiTheme="minorHAnsi" w:eastAsia="MS Mincho" w:hAnsiTheme="minorHAnsi" w:cs="Arial"/>
          <w:color w:val="000000" w:themeColor="text1"/>
          <w:lang w:val="en-AU"/>
        </w:rPr>
        <w:t>s</w:t>
      </w:r>
      <w:r w:rsidRPr="0D43C421">
        <w:rPr>
          <w:rFonts w:asciiTheme="minorHAnsi" w:eastAsia="MS Mincho" w:hAnsiTheme="minorHAnsi" w:cs="Arial"/>
          <w:color w:val="000000" w:themeColor="text1"/>
          <w:lang w:val="en-AU"/>
        </w:rPr>
        <w:t xml:space="preserve"> the construction of a crossroad intersection. </w:t>
      </w:r>
    </w:p>
    <w:p w14:paraId="538D7898" w14:textId="77777777" w:rsidR="63C879EB" w:rsidRDefault="63C879EB" w:rsidP="00406145">
      <w:pPr>
        <w:spacing w:line="276" w:lineRule="auto"/>
        <w:rPr>
          <w:rFonts w:ascii="Calibri" w:eastAsia="MS Mincho" w:hAnsi="Calibri" w:cs="Arial"/>
          <w:color w:val="000000"/>
          <w:lang w:val="en-AU"/>
        </w:rPr>
      </w:pPr>
    </w:p>
    <w:p w14:paraId="755852C1" w14:textId="77777777" w:rsidR="51E3E99B" w:rsidRDefault="00C474AC" w:rsidP="00406145">
      <w:pPr>
        <w:spacing w:line="276" w:lineRule="auto"/>
        <w:rPr>
          <w:rFonts w:ascii="Calibri" w:eastAsia="MS Mincho" w:hAnsi="Calibri" w:cs="Arial"/>
          <w:color w:val="000000"/>
          <w:lang w:val="en-AU"/>
        </w:rPr>
      </w:pPr>
      <w:r w:rsidRPr="63C879EB">
        <w:rPr>
          <w:rFonts w:asciiTheme="minorHAnsi" w:eastAsia="MS Mincho" w:hAnsiTheme="minorHAnsi" w:cs="Arial"/>
          <w:color w:val="000000" w:themeColor="text1"/>
          <w:lang w:val="en-AU"/>
        </w:rPr>
        <w:t xml:space="preserve">There have been two fatal crashes and several casualty crashes on </w:t>
      </w:r>
      <w:proofErr w:type="spellStart"/>
      <w:r w:rsidRPr="63C879EB">
        <w:rPr>
          <w:rFonts w:asciiTheme="minorHAnsi" w:eastAsia="MS Mincho" w:hAnsiTheme="minorHAnsi" w:cs="Arial"/>
          <w:color w:val="000000" w:themeColor="text1"/>
          <w:lang w:val="en-AU"/>
        </w:rPr>
        <w:t>Bindts</w:t>
      </w:r>
      <w:proofErr w:type="spellEnd"/>
      <w:r w:rsidRPr="63C879EB">
        <w:rPr>
          <w:rFonts w:asciiTheme="minorHAnsi" w:eastAsia="MS Mincho" w:hAnsiTheme="minorHAnsi" w:cs="Arial"/>
          <w:color w:val="000000" w:themeColor="text1"/>
          <w:lang w:val="en-AU"/>
        </w:rPr>
        <w:t xml:space="preserve"> Road in recent years. The road closure proposal has significant potential to improve road safety risks </w:t>
      </w:r>
      <w:r w:rsidR="00946D78" w:rsidRPr="63C879EB">
        <w:rPr>
          <w:rFonts w:asciiTheme="minorHAnsi" w:eastAsia="MS Mincho" w:hAnsiTheme="minorHAnsi" w:cs="Arial"/>
          <w:color w:val="000000" w:themeColor="text1"/>
          <w:lang w:val="en-AU"/>
        </w:rPr>
        <w:t xml:space="preserve">and </w:t>
      </w:r>
      <w:r w:rsidRPr="63C879EB">
        <w:rPr>
          <w:rFonts w:asciiTheme="minorHAnsi" w:eastAsia="MS Mincho" w:hAnsiTheme="minorHAnsi" w:cs="Arial"/>
          <w:color w:val="000000" w:themeColor="text1"/>
          <w:lang w:val="en-AU"/>
        </w:rPr>
        <w:t>also reduce maintenance obligations to Council.</w:t>
      </w:r>
    </w:p>
    <w:p w14:paraId="586BB9C3" w14:textId="77777777" w:rsidR="00BF1089" w:rsidRDefault="00BF1089" w:rsidP="00406145">
      <w:pPr>
        <w:spacing w:line="276" w:lineRule="auto"/>
        <w:rPr>
          <w:rFonts w:ascii="Calibri" w:eastAsia="MS Mincho" w:hAnsi="Calibri" w:cs="Arial"/>
          <w:color w:val="000000"/>
          <w:lang w:val="en-AU"/>
        </w:rPr>
        <w:sectPr w:rsidR="00BF1089">
          <w:headerReference w:type="default" r:id="rId68"/>
          <w:footerReference w:type="default" r:id="rId69"/>
          <w:pgSz w:w="11906" w:h="16838"/>
          <w:pgMar w:top="1440" w:right="1440" w:bottom="1440" w:left="1440" w:header="454" w:footer="454" w:gutter="0"/>
          <w:cols w:space="720"/>
          <w:docGrid w:linePitch="360"/>
        </w:sectPr>
      </w:pPr>
    </w:p>
    <w:p w14:paraId="37C24D39" w14:textId="77777777" w:rsidR="51E3E99B" w:rsidRDefault="00C474AC" w:rsidP="00406145">
      <w:pPr>
        <w:spacing w:line="276" w:lineRule="auto"/>
        <w:rPr>
          <w:rFonts w:ascii="Calibri" w:eastAsia="MS Mincho" w:hAnsi="Calibri" w:cs="Arial"/>
          <w:color w:val="000000"/>
          <w:lang w:val="en-AU"/>
        </w:rPr>
      </w:pPr>
      <w:r w:rsidRPr="63C879EB">
        <w:rPr>
          <w:rFonts w:asciiTheme="minorHAnsi" w:eastAsia="MS Mincho" w:hAnsiTheme="minorHAnsi" w:cs="Arial"/>
          <w:color w:val="000000" w:themeColor="text1"/>
          <w:lang w:val="en-AU"/>
        </w:rPr>
        <w:lastRenderedPageBreak/>
        <w:t xml:space="preserve">The consultation was carried out between November 2021 and April 2022 with the community, adjoining landowners, local residents, emergency services, utility service providers, local public transport providers, the Department of Transport and other interested parties invited to respond. </w:t>
      </w:r>
    </w:p>
    <w:p w14:paraId="34196650" w14:textId="77777777" w:rsidR="423972A4" w:rsidRDefault="423972A4" w:rsidP="00406145">
      <w:pPr>
        <w:spacing w:line="276" w:lineRule="auto"/>
        <w:rPr>
          <w:rFonts w:ascii="Calibri" w:hAnsi="Calibri"/>
          <w:color w:val="000000"/>
          <w:lang w:val="en-AU"/>
        </w:rPr>
      </w:pPr>
    </w:p>
    <w:p w14:paraId="4D76E666" w14:textId="77777777" w:rsidR="423972A4"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 xml:space="preserve">Located in Wollert, </w:t>
      </w:r>
      <w:proofErr w:type="spellStart"/>
      <w:r w:rsidRPr="710F842D">
        <w:rPr>
          <w:rFonts w:asciiTheme="minorHAnsi" w:eastAsia="MS Mincho" w:hAnsiTheme="minorHAnsi" w:cs="Arial"/>
          <w:color w:val="000000" w:themeColor="text1"/>
          <w:lang w:val="en-AU"/>
        </w:rPr>
        <w:t>Bindts</w:t>
      </w:r>
      <w:proofErr w:type="spellEnd"/>
      <w:r w:rsidRPr="710F842D">
        <w:rPr>
          <w:rFonts w:asciiTheme="minorHAnsi" w:eastAsia="MS Mincho" w:hAnsiTheme="minorHAnsi" w:cs="Arial"/>
          <w:color w:val="000000" w:themeColor="text1"/>
          <w:lang w:val="en-AU"/>
        </w:rPr>
        <w:t xml:space="preserve"> Road is a local rural access road with spray seal surface that runs north-south between Bridge Inn Road and Harvest Home Road. This road was previously an access road for rural properties along its frontage however has been identified to be discontinued and </w:t>
      </w:r>
      <w:r w:rsidRPr="51E3E99B">
        <w:rPr>
          <w:rFonts w:asciiTheme="minorHAnsi" w:eastAsia="MS Mincho" w:hAnsiTheme="minorHAnsi" w:cs="Arial"/>
          <w:color w:val="000000" w:themeColor="text1"/>
          <w:lang w:val="en-AU"/>
        </w:rPr>
        <w:t>combined</w:t>
      </w:r>
      <w:r w:rsidRPr="710F842D">
        <w:rPr>
          <w:rFonts w:asciiTheme="minorHAnsi" w:eastAsia="MS Mincho" w:hAnsiTheme="minorHAnsi" w:cs="Arial"/>
          <w:color w:val="000000" w:themeColor="text1"/>
          <w:lang w:val="en-AU"/>
        </w:rPr>
        <w:t xml:space="preserve"> into the E6 corridor. As such it is to be closed as part of the approved Quarry Hills development plan. A locality plan is provided in attachment 2.</w:t>
      </w:r>
    </w:p>
    <w:p w14:paraId="6571C100" w14:textId="77777777" w:rsidR="423972A4" w:rsidRDefault="00C474AC" w:rsidP="00406145">
      <w:pPr>
        <w:spacing w:line="276" w:lineRule="auto"/>
        <w:rPr>
          <w:rFonts w:ascii="Calibri" w:eastAsia="MS Mincho" w:hAnsi="Calibri" w:cs="Arial"/>
          <w:color w:val="000000"/>
          <w:lang w:val="en-AU"/>
        </w:rPr>
      </w:pPr>
      <w:proofErr w:type="spellStart"/>
      <w:r w:rsidRPr="710F842D">
        <w:rPr>
          <w:rFonts w:asciiTheme="minorHAnsi" w:eastAsia="MS Mincho" w:hAnsiTheme="minorHAnsi" w:cs="Arial"/>
          <w:color w:val="000000" w:themeColor="text1"/>
          <w:lang w:val="en-AU"/>
        </w:rPr>
        <w:t>Bindts</w:t>
      </w:r>
      <w:proofErr w:type="spellEnd"/>
      <w:r w:rsidRPr="710F842D">
        <w:rPr>
          <w:rFonts w:asciiTheme="minorHAnsi" w:eastAsia="MS Mincho" w:hAnsiTheme="minorHAnsi" w:cs="Arial"/>
          <w:color w:val="000000" w:themeColor="text1"/>
          <w:lang w:val="en-AU"/>
        </w:rPr>
        <w:t xml:space="preserve"> Road between Harvest Home Road and </w:t>
      </w:r>
      <w:proofErr w:type="spellStart"/>
      <w:r w:rsidRPr="710F842D">
        <w:rPr>
          <w:rFonts w:asciiTheme="minorHAnsi" w:eastAsia="MS Mincho" w:hAnsiTheme="minorHAnsi" w:cs="Arial"/>
          <w:color w:val="000000" w:themeColor="text1"/>
          <w:lang w:val="en-AU"/>
        </w:rPr>
        <w:t>Lehmanns</w:t>
      </w:r>
      <w:proofErr w:type="spellEnd"/>
      <w:r w:rsidRPr="710F842D">
        <w:rPr>
          <w:rFonts w:asciiTheme="minorHAnsi" w:eastAsia="MS Mincho" w:hAnsiTheme="minorHAnsi" w:cs="Arial"/>
          <w:color w:val="000000" w:themeColor="text1"/>
          <w:lang w:val="en-AU"/>
        </w:rPr>
        <w:t xml:space="preserve"> Road is currently closed due to the approved traffic management plan for the Riverhills Estate. It is proposed to make this closure permanent.</w:t>
      </w:r>
    </w:p>
    <w:p w14:paraId="5806170F" w14:textId="77777777" w:rsidR="423972A4" w:rsidRDefault="423972A4" w:rsidP="00406145">
      <w:pPr>
        <w:spacing w:line="276" w:lineRule="auto"/>
        <w:rPr>
          <w:rFonts w:ascii="Calibri" w:hAnsi="Calibri"/>
          <w:color w:val="000000"/>
          <w:lang w:val="en-AU"/>
        </w:rPr>
      </w:pPr>
    </w:p>
    <w:p w14:paraId="7CAF702A" w14:textId="77777777" w:rsidR="423972A4"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 xml:space="preserve">The closure of the road is not considered to have any effect on local traffic as all abutting properties are now undergoing development and no longer </w:t>
      </w:r>
      <w:r w:rsidRPr="51E3E99B">
        <w:rPr>
          <w:rFonts w:asciiTheme="minorHAnsi" w:eastAsia="MS Mincho" w:hAnsiTheme="minorHAnsi" w:cs="Arial"/>
          <w:color w:val="000000" w:themeColor="text1"/>
          <w:lang w:val="en-AU"/>
        </w:rPr>
        <w:t>require</w:t>
      </w:r>
      <w:r w:rsidRPr="710F842D">
        <w:rPr>
          <w:rFonts w:asciiTheme="minorHAnsi" w:eastAsia="MS Mincho" w:hAnsiTheme="minorHAnsi" w:cs="Arial"/>
          <w:color w:val="000000" w:themeColor="text1"/>
          <w:lang w:val="en-AU"/>
        </w:rPr>
        <w:t xml:space="preserve"> access and the construction of </w:t>
      </w:r>
      <w:proofErr w:type="spellStart"/>
      <w:r w:rsidRPr="710F842D">
        <w:rPr>
          <w:rFonts w:asciiTheme="minorHAnsi" w:eastAsia="MS Mincho" w:hAnsiTheme="minorHAnsi" w:cs="Arial"/>
          <w:color w:val="000000" w:themeColor="text1"/>
          <w:lang w:val="en-AU"/>
        </w:rPr>
        <w:t>Saltlake</w:t>
      </w:r>
      <w:proofErr w:type="spellEnd"/>
      <w:r w:rsidRPr="710F842D">
        <w:rPr>
          <w:rFonts w:asciiTheme="minorHAnsi" w:eastAsia="MS Mincho" w:hAnsiTheme="minorHAnsi" w:cs="Arial"/>
          <w:color w:val="000000" w:themeColor="text1"/>
          <w:lang w:val="en-AU"/>
        </w:rPr>
        <w:t xml:space="preserve"> Boulevard provides alternative north-south access between Harvest Home Road and </w:t>
      </w:r>
      <w:proofErr w:type="spellStart"/>
      <w:r w:rsidRPr="710F842D">
        <w:rPr>
          <w:rFonts w:asciiTheme="minorHAnsi" w:eastAsia="MS Mincho" w:hAnsiTheme="minorHAnsi" w:cs="Arial"/>
          <w:color w:val="000000" w:themeColor="text1"/>
          <w:lang w:val="en-AU"/>
        </w:rPr>
        <w:t>Lehmanns</w:t>
      </w:r>
      <w:proofErr w:type="spellEnd"/>
      <w:r w:rsidRPr="710F842D">
        <w:rPr>
          <w:rFonts w:asciiTheme="minorHAnsi" w:eastAsia="MS Mincho" w:hAnsiTheme="minorHAnsi" w:cs="Arial"/>
          <w:color w:val="000000" w:themeColor="text1"/>
          <w:lang w:val="en-AU"/>
        </w:rPr>
        <w:t xml:space="preserve"> Road. </w:t>
      </w:r>
    </w:p>
    <w:p w14:paraId="4886BD10" w14:textId="77777777" w:rsidR="423972A4" w:rsidRDefault="00C474AC" w:rsidP="00406145">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themeColor="background1"/>
          <w:sz w:val="32"/>
          <w:szCs w:val="32"/>
          <w:lang w:val="en-AU"/>
        </w:rPr>
        <w:t xml:space="preserve"> </w:t>
      </w:r>
      <w:r w:rsidRPr="091BA536">
        <w:rPr>
          <w:rFonts w:ascii="Calibri" w:eastAsia="Calibri" w:hAnsi="Calibri" w:cs="Calibri"/>
          <w:b/>
          <w:bCs/>
          <w:color w:val="FFFFFF" w:themeColor="background1"/>
          <w:lang w:val="en-AU"/>
        </w:rPr>
        <w:t>Recommendation</w:t>
      </w:r>
    </w:p>
    <w:p w14:paraId="5D174FE6" w14:textId="77777777" w:rsidR="423972A4" w:rsidRDefault="00C474AC" w:rsidP="00406145">
      <w:pPr>
        <w:spacing w:line="276" w:lineRule="auto"/>
        <w:rPr>
          <w:rFonts w:ascii="Calibri" w:eastAsia="Calibri" w:hAnsi="Calibri" w:cs="Calibri"/>
          <w:b/>
          <w:bCs/>
          <w:color w:val="000000"/>
          <w:lang w:val="en-AU"/>
        </w:rPr>
      </w:pPr>
      <w:r w:rsidRPr="710F842D">
        <w:rPr>
          <w:rFonts w:ascii="Calibri" w:eastAsia="Calibri" w:hAnsi="Calibri" w:cs="Calibri"/>
          <w:b/>
          <w:bCs/>
          <w:color w:val="000000" w:themeColor="text1"/>
          <w:lang w:val="en-AU"/>
        </w:rPr>
        <w:t>That Council:</w:t>
      </w:r>
    </w:p>
    <w:p w14:paraId="6261224A" w14:textId="77777777" w:rsidR="091BA536" w:rsidRDefault="00C474AC" w:rsidP="00406145">
      <w:pPr>
        <w:numPr>
          <w:ilvl w:val="0"/>
          <w:numId w:val="62"/>
        </w:numPr>
        <w:spacing w:line="276" w:lineRule="auto"/>
        <w:ind w:left="709" w:hanging="425"/>
        <w:rPr>
          <w:rFonts w:ascii="Calibri" w:eastAsia="Calibri" w:hAnsi="Calibri" w:cs="Calibri"/>
          <w:color w:val="000000"/>
          <w:lang w:val="en-AU"/>
        </w:rPr>
      </w:pPr>
      <w:r w:rsidRPr="710F842D">
        <w:rPr>
          <w:rFonts w:ascii="Calibri" w:eastAsia="Calibri" w:hAnsi="Calibri" w:cs="Calibri"/>
          <w:b/>
          <w:bCs/>
          <w:color w:val="000000" w:themeColor="text1"/>
          <w:szCs w:val="20"/>
          <w:lang w:val="en-AU"/>
        </w:rPr>
        <w:t xml:space="preserve">Note that public submissions on the proposed permanent closure of </w:t>
      </w:r>
      <w:proofErr w:type="spellStart"/>
      <w:r w:rsidRPr="710F842D">
        <w:rPr>
          <w:rFonts w:ascii="Calibri" w:eastAsia="Calibri" w:hAnsi="Calibri" w:cs="Calibri"/>
          <w:b/>
          <w:bCs/>
          <w:color w:val="000000" w:themeColor="text1"/>
          <w:szCs w:val="20"/>
          <w:lang w:val="en-AU"/>
        </w:rPr>
        <w:t>Bindts</w:t>
      </w:r>
      <w:proofErr w:type="spellEnd"/>
      <w:r w:rsidRPr="710F842D">
        <w:rPr>
          <w:rFonts w:ascii="Calibri" w:eastAsia="Calibri" w:hAnsi="Calibri" w:cs="Calibri"/>
          <w:b/>
          <w:bCs/>
          <w:color w:val="000000" w:themeColor="text1"/>
          <w:szCs w:val="20"/>
          <w:lang w:val="en-AU"/>
        </w:rPr>
        <w:t xml:space="preserve"> Road between Harvest Home Road and </w:t>
      </w:r>
      <w:proofErr w:type="spellStart"/>
      <w:r w:rsidRPr="710F842D">
        <w:rPr>
          <w:rFonts w:ascii="Calibri" w:eastAsia="Calibri" w:hAnsi="Calibri" w:cs="Calibri"/>
          <w:b/>
          <w:bCs/>
          <w:color w:val="000000" w:themeColor="text1"/>
          <w:szCs w:val="20"/>
          <w:lang w:val="en-AU"/>
        </w:rPr>
        <w:t>Lehmanns</w:t>
      </w:r>
      <w:proofErr w:type="spellEnd"/>
      <w:r w:rsidRPr="710F842D">
        <w:rPr>
          <w:rFonts w:ascii="Calibri" w:eastAsia="Calibri" w:hAnsi="Calibri" w:cs="Calibri"/>
          <w:b/>
          <w:bCs/>
          <w:color w:val="000000" w:themeColor="text1"/>
          <w:szCs w:val="20"/>
          <w:lang w:val="en-AU"/>
        </w:rPr>
        <w:t xml:space="preserve"> Road were invited in accordance with section 12 of the Road Management Act 2004 and that three public submissions were received at the close of the submission period.</w:t>
      </w:r>
    </w:p>
    <w:p w14:paraId="436D54C3" w14:textId="77777777" w:rsidR="091BA536" w:rsidRDefault="00C474AC" w:rsidP="00406145">
      <w:pPr>
        <w:numPr>
          <w:ilvl w:val="0"/>
          <w:numId w:val="62"/>
        </w:numPr>
        <w:spacing w:line="276" w:lineRule="auto"/>
        <w:ind w:left="709" w:hanging="425"/>
        <w:rPr>
          <w:rFonts w:ascii="Calibri" w:eastAsia="Calibri" w:hAnsi="Calibri" w:cs="Calibri"/>
          <w:color w:val="000000"/>
          <w:lang w:val="en-AU"/>
        </w:rPr>
      </w:pPr>
      <w:r w:rsidRPr="710F842D">
        <w:rPr>
          <w:rFonts w:ascii="Calibri" w:eastAsia="Calibri" w:hAnsi="Calibri" w:cs="Calibri"/>
          <w:b/>
          <w:bCs/>
          <w:color w:val="000000" w:themeColor="text1"/>
          <w:szCs w:val="20"/>
          <w:lang w:val="en-AU"/>
        </w:rPr>
        <w:t xml:space="preserve">Proceed to permanently discontinue </w:t>
      </w:r>
      <w:proofErr w:type="spellStart"/>
      <w:r w:rsidRPr="710F842D">
        <w:rPr>
          <w:rFonts w:ascii="Calibri" w:eastAsia="Calibri" w:hAnsi="Calibri" w:cs="Calibri"/>
          <w:b/>
          <w:bCs/>
          <w:color w:val="000000" w:themeColor="text1"/>
          <w:szCs w:val="20"/>
          <w:lang w:val="en-AU"/>
        </w:rPr>
        <w:t>Bindts</w:t>
      </w:r>
      <w:proofErr w:type="spellEnd"/>
      <w:r w:rsidRPr="710F842D">
        <w:rPr>
          <w:rFonts w:ascii="Calibri" w:eastAsia="Calibri" w:hAnsi="Calibri" w:cs="Calibri"/>
          <w:b/>
          <w:bCs/>
          <w:color w:val="000000" w:themeColor="text1"/>
          <w:szCs w:val="20"/>
          <w:lang w:val="en-AU"/>
        </w:rPr>
        <w:t xml:space="preserve"> Road between Harvest Home Road and </w:t>
      </w:r>
      <w:proofErr w:type="spellStart"/>
      <w:r w:rsidRPr="710F842D">
        <w:rPr>
          <w:rFonts w:ascii="Calibri" w:eastAsia="Calibri" w:hAnsi="Calibri" w:cs="Calibri"/>
          <w:b/>
          <w:bCs/>
          <w:color w:val="000000" w:themeColor="text1"/>
          <w:szCs w:val="20"/>
          <w:lang w:val="en-AU"/>
        </w:rPr>
        <w:t>Lehmanns</w:t>
      </w:r>
      <w:proofErr w:type="spellEnd"/>
      <w:r w:rsidRPr="710F842D">
        <w:rPr>
          <w:rFonts w:ascii="Calibri" w:eastAsia="Calibri" w:hAnsi="Calibri" w:cs="Calibri"/>
          <w:b/>
          <w:bCs/>
          <w:color w:val="000000" w:themeColor="text1"/>
          <w:szCs w:val="20"/>
          <w:lang w:val="en-AU"/>
        </w:rPr>
        <w:t xml:space="preserve"> Road by installing road closure measures after the 1 August 2022.</w:t>
      </w:r>
    </w:p>
    <w:p w14:paraId="54599B8C" w14:textId="77777777" w:rsidR="091BA536" w:rsidRDefault="00C474AC" w:rsidP="00406145">
      <w:pPr>
        <w:numPr>
          <w:ilvl w:val="0"/>
          <w:numId w:val="62"/>
        </w:numPr>
        <w:spacing w:line="276" w:lineRule="auto"/>
        <w:ind w:left="709" w:hanging="425"/>
        <w:rPr>
          <w:rFonts w:ascii="Calibri" w:eastAsia="Calibri" w:hAnsi="Calibri" w:cs="Calibri"/>
          <w:color w:val="000000"/>
          <w:lang w:val="en-AU"/>
        </w:rPr>
      </w:pPr>
      <w:r w:rsidRPr="710F842D">
        <w:rPr>
          <w:rFonts w:ascii="Calibri" w:eastAsia="Calibri" w:hAnsi="Calibri" w:cs="Calibri"/>
          <w:b/>
          <w:bCs/>
          <w:color w:val="000000" w:themeColor="text1"/>
          <w:szCs w:val="20"/>
          <w:lang w:val="en-AU"/>
        </w:rPr>
        <w:t>Notify emergency service authorities of the proposed permanent road discontinuance date; and</w:t>
      </w:r>
    </w:p>
    <w:p w14:paraId="0CB13A7B" w14:textId="77777777" w:rsidR="710F842D" w:rsidRDefault="00C474AC" w:rsidP="00406145">
      <w:pPr>
        <w:numPr>
          <w:ilvl w:val="0"/>
          <w:numId w:val="62"/>
        </w:numPr>
        <w:spacing w:line="276" w:lineRule="auto"/>
        <w:ind w:left="709" w:hanging="425"/>
        <w:rPr>
          <w:rFonts w:ascii="Calibri" w:eastAsia="Calibri" w:hAnsi="Calibri" w:cs="Calibri"/>
          <w:color w:val="000000"/>
          <w:szCs w:val="20"/>
          <w:lang w:val="en-AU"/>
        </w:rPr>
      </w:pPr>
      <w:r w:rsidRPr="63C879EB">
        <w:rPr>
          <w:rFonts w:ascii="Calibri" w:eastAsia="Calibri" w:hAnsi="Calibri" w:cs="Calibri"/>
          <w:b/>
          <w:bCs/>
          <w:color w:val="000000" w:themeColor="text1"/>
          <w:szCs w:val="20"/>
          <w:lang w:val="en-AU"/>
        </w:rPr>
        <w:t>Write to all parties who made formal submissions as part of the consultation,</w:t>
      </w:r>
      <w:r w:rsidRPr="710F842D">
        <w:rPr>
          <w:rFonts w:ascii="Calibri" w:eastAsia="Calibri" w:hAnsi="Calibri" w:cs="Calibri"/>
          <w:b/>
          <w:bCs/>
          <w:color w:val="000000" w:themeColor="text1"/>
          <w:szCs w:val="20"/>
          <w:lang w:val="en-AU"/>
        </w:rPr>
        <w:t xml:space="preserve"> adjoining property owners and occupiers advising them of Council’s decision and the expected timeframe to complete the road discontinuance.</w:t>
      </w:r>
    </w:p>
    <w:p w14:paraId="392F3903" w14:textId="77777777" w:rsidR="423972A4" w:rsidRDefault="00C474AC" w:rsidP="00406145">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091BA536">
        <w:rPr>
          <w:rFonts w:ascii="Calibri" w:eastAsia="Calibri" w:hAnsi="Calibri" w:cs="Calibri"/>
          <w:b/>
          <w:bCs/>
          <w:color w:val="FFFFFF" w:themeColor="background1"/>
          <w:lang w:val="en-AU"/>
        </w:rPr>
        <w:t>Key Information</w:t>
      </w:r>
    </w:p>
    <w:p w14:paraId="2EC423AF" w14:textId="77777777" w:rsidR="00B45681" w:rsidRDefault="00C474AC" w:rsidP="00406145">
      <w:pPr>
        <w:spacing w:line="276" w:lineRule="auto"/>
        <w:rPr>
          <w:rFonts w:ascii="Calibri" w:hAnsi="Calibri"/>
          <w:lang w:val="en-AU"/>
        </w:rPr>
      </w:pPr>
      <w:proofErr w:type="spellStart"/>
      <w:r>
        <w:rPr>
          <w:rFonts w:ascii="Calibri" w:hAnsi="Calibri"/>
          <w:lang w:val="en-AU"/>
        </w:rPr>
        <w:t>Bindts</w:t>
      </w:r>
      <w:proofErr w:type="spellEnd"/>
      <w:r>
        <w:rPr>
          <w:rFonts w:ascii="Calibri" w:hAnsi="Calibri"/>
          <w:lang w:val="en-AU"/>
        </w:rPr>
        <w:t xml:space="preserve"> Road runs north-south between Bridge Inn Road and Harvest Home Road, Wollert. </w:t>
      </w:r>
      <w:proofErr w:type="spellStart"/>
      <w:r>
        <w:rPr>
          <w:rFonts w:ascii="Calibri" w:hAnsi="Calibri"/>
          <w:lang w:val="en-AU"/>
        </w:rPr>
        <w:t>Bindts</w:t>
      </w:r>
      <w:proofErr w:type="spellEnd"/>
      <w:r>
        <w:rPr>
          <w:rFonts w:ascii="Calibri" w:hAnsi="Calibri"/>
          <w:lang w:val="en-AU"/>
        </w:rPr>
        <w:t xml:space="preserve"> Road is constructed to a rural standard, with gravel surface between Bridge Inn Road and </w:t>
      </w:r>
      <w:proofErr w:type="spellStart"/>
      <w:r>
        <w:rPr>
          <w:rFonts w:ascii="Calibri" w:hAnsi="Calibri"/>
          <w:lang w:val="en-AU"/>
        </w:rPr>
        <w:t>Lehmanns</w:t>
      </w:r>
      <w:proofErr w:type="spellEnd"/>
      <w:r>
        <w:rPr>
          <w:rFonts w:ascii="Calibri" w:hAnsi="Calibri"/>
          <w:lang w:val="en-AU"/>
        </w:rPr>
        <w:t xml:space="preserve"> Road, and light sealed sections between </w:t>
      </w:r>
      <w:proofErr w:type="spellStart"/>
      <w:r>
        <w:rPr>
          <w:rFonts w:ascii="Calibri" w:hAnsi="Calibri"/>
          <w:lang w:val="en-AU"/>
        </w:rPr>
        <w:t>Lehmanns</w:t>
      </w:r>
      <w:proofErr w:type="spellEnd"/>
      <w:r>
        <w:rPr>
          <w:rFonts w:ascii="Calibri" w:hAnsi="Calibri"/>
          <w:lang w:val="en-AU"/>
        </w:rPr>
        <w:t xml:space="preserve"> Road and Harvest Home Road.  The local PSP’s and long-term strategy call for </w:t>
      </w:r>
      <w:proofErr w:type="spellStart"/>
      <w:r>
        <w:rPr>
          <w:rFonts w:ascii="Calibri" w:hAnsi="Calibri"/>
          <w:lang w:val="en-AU"/>
        </w:rPr>
        <w:t>Bindts</w:t>
      </w:r>
      <w:proofErr w:type="spellEnd"/>
      <w:r>
        <w:rPr>
          <w:rFonts w:ascii="Calibri" w:hAnsi="Calibri"/>
          <w:lang w:val="en-AU"/>
        </w:rPr>
        <w:t xml:space="preserve"> Road to be decommissioned as a local road once all accesses to it have been altered by the construction of the E6 Freeway or other localised urban development. </w:t>
      </w:r>
      <w:proofErr w:type="spellStart"/>
      <w:r>
        <w:rPr>
          <w:rFonts w:ascii="Calibri" w:hAnsi="Calibri"/>
          <w:lang w:val="en-AU"/>
        </w:rPr>
        <w:t>Bindts</w:t>
      </w:r>
      <w:proofErr w:type="spellEnd"/>
      <w:r>
        <w:rPr>
          <w:rFonts w:ascii="Calibri" w:hAnsi="Calibri"/>
          <w:lang w:val="en-AU"/>
        </w:rPr>
        <w:t xml:space="preserve"> Road between </w:t>
      </w:r>
      <w:proofErr w:type="spellStart"/>
      <w:r>
        <w:rPr>
          <w:rFonts w:ascii="Calibri" w:hAnsi="Calibri"/>
          <w:lang w:val="en-AU"/>
        </w:rPr>
        <w:t>Lehmanns</w:t>
      </w:r>
      <w:proofErr w:type="spellEnd"/>
      <w:r>
        <w:rPr>
          <w:rFonts w:ascii="Calibri" w:hAnsi="Calibri"/>
          <w:lang w:val="en-AU"/>
        </w:rPr>
        <w:t xml:space="preserve"> Road and Harvest Home Road will eventually be subsumed by the E6 Freeway road reservation. </w:t>
      </w:r>
    </w:p>
    <w:p w14:paraId="3599B0B7" w14:textId="77777777" w:rsidR="00B45681" w:rsidRDefault="00B45681" w:rsidP="00406145">
      <w:pPr>
        <w:spacing w:line="276" w:lineRule="auto"/>
        <w:rPr>
          <w:rFonts w:ascii="Calibri" w:hAnsi="Calibri"/>
          <w:lang w:val="en-AU"/>
        </w:rPr>
      </w:pPr>
    </w:p>
    <w:p w14:paraId="641D2289" w14:textId="77777777" w:rsidR="710F842D"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lastRenderedPageBreak/>
        <w:t xml:space="preserve">The City of Whittlesea has completed its required consultation under the Road Management Act to discontinue </w:t>
      </w:r>
      <w:proofErr w:type="spellStart"/>
      <w:r w:rsidRPr="710F842D">
        <w:rPr>
          <w:rFonts w:asciiTheme="minorHAnsi" w:eastAsia="MS Mincho" w:hAnsiTheme="minorHAnsi" w:cs="Arial"/>
          <w:color w:val="000000" w:themeColor="text1"/>
          <w:lang w:val="en-AU"/>
        </w:rPr>
        <w:t>Bindts</w:t>
      </w:r>
      <w:proofErr w:type="spellEnd"/>
      <w:r w:rsidRPr="710F842D">
        <w:rPr>
          <w:rFonts w:asciiTheme="minorHAnsi" w:eastAsia="MS Mincho" w:hAnsiTheme="minorHAnsi" w:cs="Arial"/>
          <w:color w:val="000000" w:themeColor="text1"/>
          <w:lang w:val="en-AU"/>
        </w:rPr>
        <w:t xml:space="preserve"> Road between Harvest Home Road and Lehman's Road.</w:t>
      </w:r>
    </w:p>
    <w:p w14:paraId="4CC2DB9A" w14:textId="77777777" w:rsidR="710F842D" w:rsidRDefault="710F842D" w:rsidP="00406145">
      <w:pPr>
        <w:spacing w:line="276" w:lineRule="auto"/>
        <w:rPr>
          <w:rFonts w:ascii="Calibri" w:eastAsia="MS Mincho" w:hAnsi="Calibri" w:cs="Arial"/>
          <w:color w:val="000000"/>
          <w:lang w:val="en-AU"/>
        </w:rPr>
      </w:pPr>
    </w:p>
    <w:p w14:paraId="6A6F8A1F" w14:textId="77777777" w:rsidR="710F842D"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 xml:space="preserve">Council has received supportive responses from Victoria Police, utility services providers Ausnet, Melbourne Water, NBN and Telstra, and residents in the immediate vicinity of </w:t>
      </w:r>
      <w:proofErr w:type="spellStart"/>
      <w:r w:rsidRPr="710F842D">
        <w:rPr>
          <w:rFonts w:asciiTheme="minorHAnsi" w:eastAsia="MS Mincho" w:hAnsiTheme="minorHAnsi" w:cs="Arial"/>
          <w:color w:val="000000" w:themeColor="text1"/>
          <w:lang w:val="en-AU"/>
        </w:rPr>
        <w:t>Bindts</w:t>
      </w:r>
      <w:proofErr w:type="spellEnd"/>
      <w:r w:rsidRPr="710F842D">
        <w:rPr>
          <w:rFonts w:asciiTheme="minorHAnsi" w:eastAsia="MS Mincho" w:hAnsiTheme="minorHAnsi" w:cs="Arial"/>
          <w:color w:val="000000" w:themeColor="text1"/>
          <w:lang w:val="en-AU"/>
        </w:rPr>
        <w:t xml:space="preserve"> Road.</w:t>
      </w:r>
    </w:p>
    <w:p w14:paraId="5412A5AC" w14:textId="77777777" w:rsidR="710F842D" w:rsidRDefault="710F842D" w:rsidP="00406145">
      <w:pPr>
        <w:spacing w:line="276" w:lineRule="auto"/>
        <w:rPr>
          <w:rFonts w:ascii="Calibri" w:eastAsia="MS Mincho" w:hAnsi="Calibri" w:cs="Arial"/>
          <w:color w:val="000000"/>
          <w:lang w:val="en-AU"/>
        </w:rPr>
      </w:pPr>
    </w:p>
    <w:p w14:paraId="6A6A8C3A" w14:textId="77777777" w:rsidR="710F842D"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No response was received from the CFA, Ambulance Victoria, or SES. Council officers took all reasonable measures to get a response including extending the deadline, calling contacts, and emailing officials however no response was received.</w:t>
      </w:r>
    </w:p>
    <w:p w14:paraId="1492779F" w14:textId="77777777" w:rsidR="710F842D" w:rsidRDefault="710F842D" w:rsidP="00406145">
      <w:pPr>
        <w:spacing w:line="276" w:lineRule="auto"/>
        <w:rPr>
          <w:rFonts w:ascii="Calibri" w:eastAsia="MS Mincho" w:hAnsi="Calibri" w:cs="Arial"/>
          <w:color w:val="000000"/>
          <w:lang w:val="en-AU"/>
        </w:rPr>
      </w:pPr>
    </w:p>
    <w:p w14:paraId="5203CD7A" w14:textId="77777777" w:rsidR="710F842D"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 xml:space="preserve">There is a section of the wider community that want to reopen the closed section of </w:t>
      </w:r>
      <w:proofErr w:type="spellStart"/>
      <w:r w:rsidRPr="710F842D">
        <w:rPr>
          <w:rFonts w:asciiTheme="minorHAnsi" w:eastAsia="MS Mincho" w:hAnsiTheme="minorHAnsi" w:cs="Arial"/>
          <w:color w:val="000000" w:themeColor="text1"/>
          <w:lang w:val="en-AU"/>
        </w:rPr>
        <w:t>Bindts</w:t>
      </w:r>
      <w:proofErr w:type="spellEnd"/>
      <w:r w:rsidRPr="710F842D">
        <w:rPr>
          <w:rFonts w:asciiTheme="minorHAnsi" w:eastAsia="MS Mincho" w:hAnsiTheme="minorHAnsi" w:cs="Arial"/>
          <w:color w:val="000000" w:themeColor="text1"/>
          <w:lang w:val="en-AU"/>
        </w:rPr>
        <w:t xml:space="preserve"> Road as an alternative to Epping Road and </w:t>
      </w:r>
      <w:proofErr w:type="spellStart"/>
      <w:r w:rsidRPr="710F842D">
        <w:rPr>
          <w:rFonts w:asciiTheme="minorHAnsi" w:eastAsia="MS Mincho" w:hAnsiTheme="minorHAnsi" w:cs="Arial"/>
          <w:color w:val="000000" w:themeColor="text1"/>
          <w:lang w:val="en-AU"/>
        </w:rPr>
        <w:t>Saltlake</w:t>
      </w:r>
      <w:proofErr w:type="spellEnd"/>
      <w:r w:rsidRPr="710F842D">
        <w:rPr>
          <w:rFonts w:asciiTheme="minorHAnsi" w:eastAsia="MS Mincho" w:hAnsiTheme="minorHAnsi" w:cs="Arial"/>
          <w:color w:val="000000" w:themeColor="text1"/>
          <w:lang w:val="en-AU"/>
        </w:rPr>
        <w:t xml:space="preserve"> Boulevard.</w:t>
      </w:r>
    </w:p>
    <w:p w14:paraId="76EE9C6E" w14:textId="77777777" w:rsidR="423972A4" w:rsidRDefault="00C474AC" w:rsidP="00406145">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themeColor="background1"/>
          <w:lang w:val="en-AU"/>
        </w:rPr>
        <w:t xml:space="preserve"> Community Consultation and Engagement</w:t>
      </w:r>
    </w:p>
    <w:p w14:paraId="3AF4235E" w14:textId="77777777" w:rsidR="423972A4" w:rsidRDefault="423972A4" w:rsidP="00406145">
      <w:pPr>
        <w:spacing w:line="276" w:lineRule="auto"/>
        <w:rPr>
          <w:rFonts w:ascii="Calibri" w:eastAsia="Calibri" w:hAnsi="Calibri" w:cs="Calibri"/>
          <w:vanish/>
          <w:color w:val="808080"/>
          <w:sz w:val="16"/>
          <w:szCs w:val="16"/>
          <w:lang w:val="en-AU"/>
        </w:rPr>
      </w:pPr>
    </w:p>
    <w:p w14:paraId="42FDAD48" w14:textId="77777777" w:rsidR="423972A4" w:rsidRDefault="00C474AC" w:rsidP="00406145">
      <w:pPr>
        <w:spacing w:line="276" w:lineRule="auto"/>
        <w:rPr>
          <w:rFonts w:ascii="Calibri" w:eastAsia="MS Mincho" w:hAnsi="Calibri" w:cs="Arial"/>
          <w:color w:val="000000"/>
          <w:lang w:val="en-AU"/>
        </w:rPr>
      </w:pPr>
      <w:r w:rsidRPr="3AD7F246">
        <w:rPr>
          <w:rFonts w:asciiTheme="minorHAnsi" w:eastAsia="MS Mincho" w:hAnsiTheme="minorHAnsi" w:cs="Arial"/>
          <w:color w:val="000000" w:themeColor="text1"/>
          <w:lang w:val="en-AU"/>
        </w:rPr>
        <w:t xml:space="preserve">Following the Council resolution to commence the consultation process on the proposed road discontinuance of </w:t>
      </w:r>
      <w:proofErr w:type="spellStart"/>
      <w:r w:rsidRPr="3AD7F246">
        <w:rPr>
          <w:rFonts w:asciiTheme="minorHAnsi" w:eastAsia="MS Mincho" w:hAnsiTheme="minorHAnsi" w:cs="Arial"/>
          <w:color w:val="000000" w:themeColor="text1"/>
          <w:lang w:val="en-AU"/>
        </w:rPr>
        <w:t>Bindts</w:t>
      </w:r>
      <w:proofErr w:type="spellEnd"/>
      <w:r w:rsidRPr="3AD7F246">
        <w:rPr>
          <w:rFonts w:asciiTheme="minorHAnsi" w:eastAsia="MS Mincho" w:hAnsiTheme="minorHAnsi" w:cs="Arial"/>
          <w:color w:val="000000" w:themeColor="text1"/>
          <w:lang w:val="en-AU"/>
        </w:rPr>
        <w:t xml:space="preserve"> Road between Harvest Home Road and </w:t>
      </w:r>
      <w:proofErr w:type="spellStart"/>
      <w:r w:rsidRPr="3AD7F246">
        <w:rPr>
          <w:rFonts w:asciiTheme="minorHAnsi" w:eastAsia="MS Mincho" w:hAnsiTheme="minorHAnsi" w:cs="Arial"/>
          <w:color w:val="000000" w:themeColor="text1"/>
          <w:lang w:val="en-AU"/>
        </w:rPr>
        <w:t>Lehmanns</w:t>
      </w:r>
      <w:proofErr w:type="spellEnd"/>
      <w:r w:rsidRPr="3AD7F246">
        <w:rPr>
          <w:rFonts w:asciiTheme="minorHAnsi" w:eastAsia="MS Mincho" w:hAnsiTheme="minorHAnsi" w:cs="Arial"/>
          <w:color w:val="000000" w:themeColor="text1"/>
          <w:lang w:val="en-AU"/>
        </w:rPr>
        <w:t xml:space="preserve"> Road the City of Whittlesea has carried out a consultation process as per Section 12 of the Road Management Act for the discontinuance.</w:t>
      </w:r>
    </w:p>
    <w:p w14:paraId="18ED7EB9" w14:textId="77777777" w:rsidR="423972A4" w:rsidRDefault="00C474AC" w:rsidP="00406145">
      <w:pPr>
        <w:spacing w:before="240" w:after="60" w:line="276" w:lineRule="auto"/>
        <w:rPr>
          <w:rFonts w:ascii="Calibri" w:eastAsia="MS Mincho" w:hAnsi="Calibri" w:cs="Arial"/>
          <w:b/>
          <w:bCs/>
          <w:color w:val="000000"/>
          <w:lang w:val="en-AU"/>
        </w:rPr>
      </w:pPr>
      <w:r w:rsidRPr="710F842D">
        <w:rPr>
          <w:rFonts w:asciiTheme="minorHAnsi" w:eastAsia="MS Mincho" w:hAnsiTheme="minorHAnsi" w:cs="Arial"/>
          <w:b/>
          <w:bCs/>
          <w:color w:val="000000" w:themeColor="text1"/>
          <w:lang w:val="en-AU"/>
        </w:rPr>
        <w:t>Statutory process</w:t>
      </w:r>
    </w:p>
    <w:p w14:paraId="6A233155" w14:textId="77777777" w:rsidR="00BF1089"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 xml:space="preserve">Notices were sent to adjoining property owners and occupiers on 9 November 2021 notifying them of the proposed road closure and inviting submissions to be made. </w:t>
      </w:r>
      <w:r w:rsidRPr="51E3E99B">
        <w:rPr>
          <w:rFonts w:asciiTheme="minorHAnsi" w:eastAsia="MS Mincho" w:hAnsiTheme="minorHAnsi" w:cs="Arial"/>
          <w:color w:val="000000" w:themeColor="text1"/>
          <w:lang w:val="en-AU"/>
        </w:rPr>
        <w:t>Notices</w:t>
      </w:r>
      <w:r w:rsidRPr="710F842D">
        <w:rPr>
          <w:rFonts w:asciiTheme="minorHAnsi" w:eastAsia="MS Mincho" w:hAnsiTheme="minorHAnsi" w:cs="Arial"/>
          <w:color w:val="000000" w:themeColor="text1"/>
          <w:lang w:val="en-AU"/>
        </w:rPr>
        <w:t xml:space="preserve"> of the proposed road closure were also placed in the Whittlesea</w:t>
      </w:r>
      <w:r w:rsidRPr="51E3E99B">
        <w:rPr>
          <w:rFonts w:asciiTheme="minorHAnsi" w:eastAsia="MS Mincho" w:hAnsiTheme="minorHAnsi" w:cs="Arial"/>
          <w:color w:val="000000" w:themeColor="text1"/>
          <w:lang w:val="en-AU"/>
        </w:rPr>
        <w:t xml:space="preserve"> Review.</w:t>
      </w:r>
      <w:r w:rsidRPr="710F842D">
        <w:rPr>
          <w:rFonts w:asciiTheme="minorHAnsi" w:eastAsia="MS Mincho" w:hAnsiTheme="minorHAnsi" w:cs="Arial"/>
          <w:color w:val="000000" w:themeColor="text1"/>
          <w:lang w:val="en-AU"/>
        </w:rPr>
        <w:t xml:space="preserve"> An additional letter was sent to each emergency service organisation on 16 November 2021.</w:t>
      </w:r>
    </w:p>
    <w:p w14:paraId="63287792" w14:textId="77777777" w:rsidR="00BF1089" w:rsidRDefault="00BF1089" w:rsidP="00406145">
      <w:pPr>
        <w:spacing w:line="276" w:lineRule="auto"/>
        <w:rPr>
          <w:rFonts w:ascii="Calibri" w:eastAsia="MS Mincho" w:hAnsi="Calibri" w:cs="Arial"/>
          <w:color w:val="000000"/>
          <w:lang w:val="en-AU"/>
        </w:rPr>
      </w:pPr>
    </w:p>
    <w:p w14:paraId="2280193F" w14:textId="77777777" w:rsidR="423972A4"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Under Schedule 12 of the Road Management Act 2004, Council must consider a report from VicRoads (now Department of Transport (DOT)) on the proposed road closure. The Department of Transport was consulted on the proposal and provided a Report that states DOT does not object to the proposal. (See Attachment 3).</w:t>
      </w:r>
    </w:p>
    <w:p w14:paraId="27554D5F" w14:textId="77777777" w:rsidR="423972A4" w:rsidRDefault="00C474AC" w:rsidP="00406145">
      <w:pPr>
        <w:spacing w:before="240" w:after="60" w:line="276" w:lineRule="auto"/>
        <w:rPr>
          <w:rFonts w:ascii="Calibri" w:eastAsia="MS Mincho" w:hAnsi="Calibri" w:cs="Arial"/>
          <w:b/>
          <w:bCs/>
          <w:color w:val="000000"/>
          <w:lang w:val="en-AU"/>
        </w:rPr>
      </w:pPr>
      <w:r w:rsidRPr="710F842D">
        <w:rPr>
          <w:rFonts w:asciiTheme="minorHAnsi" w:eastAsia="MS Mincho" w:hAnsiTheme="minorHAnsi" w:cs="Arial"/>
          <w:b/>
          <w:bCs/>
          <w:color w:val="000000" w:themeColor="text1"/>
          <w:lang w:val="en-AU"/>
        </w:rPr>
        <w:t>Community Feedback</w:t>
      </w:r>
    </w:p>
    <w:p w14:paraId="0E85F3EE" w14:textId="77777777" w:rsidR="423972A4"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The proposal has been endorsed by Victoria Police, including all local stations and the Greensborough Highway Patrol, as they have safety and operational concerns with the road.</w:t>
      </w:r>
    </w:p>
    <w:p w14:paraId="43EBB0B3" w14:textId="77777777" w:rsidR="423972A4" w:rsidRDefault="423972A4" w:rsidP="00406145">
      <w:pPr>
        <w:spacing w:line="276" w:lineRule="auto"/>
        <w:rPr>
          <w:rFonts w:ascii="Calibri" w:hAnsi="Calibri"/>
          <w:color w:val="000000"/>
          <w:lang w:val="en-AU"/>
        </w:rPr>
      </w:pPr>
    </w:p>
    <w:p w14:paraId="43E6A88E" w14:textId="77777777" w:rsidR="423972A4"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The proposal has been endorsed by AusNet, Telstra, NBN and Melbourne Water under the condition that they retain maintenance access to the land to service any infrastructure still in the road reservation. This will be done by providing keys to the locks on gates at both ends of the closure.</w:t>
      </w:r>
    </w:p>
    <w:p w14:paraId="02DD2E26" w14:textId="77777777" w:rsidR="002B0918" w:rsidRDefault="002B0918" w:rsidP="00406145">
      <w:pPr>
        <w:spacing w:line="276" w:lineRule="auto"/>
        <w:rPr>
          <w:rFonts w:ascii="Calibri" w:hAnsi="Calibri"/>
          <w:color w:val="000000"/>
          <w:lang w:val="en-AU"/>
        </w:rPr>
        <w:sectPr w:rsidR="002B0918" w:rsidSect="00C474AC">
          <w:headerReference w:type="default" r:id="rId70"/>
          <w:footerReference w:type="default" r:id="rId71"/>
          <w:pgSz w:w="11907" w:h="16840" w:code="9"/>
          <w:pgMar w:top="1440" w:right="1440" w:bottom="1440" w:left="1440" w:header="454" w:footer="454" w:gutter="0"/>
          <w:cols w:space="720"/>
          <w:formProt w:val="0"/>
        </w:sectPr>
      </w:pPr>
    </w:p>
    <w:p w14:paraId="7A40241E" w14:textId="77777777" w:rsidR="423972A4"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lastRenderedPageBreak/>
        <w:t>Council officers have not received feedback from the CFA, SES or Ambulance Victoria on the proposal. Council officers had extended the due date and followed up with the emergency services regional offices via phone and email seeking comments however none have been forthcoming.</w:t>
      </w:r>
    </w:p>
    <w:p w14:paraId="09B69B93" w14:textId="77777777" w:rsidR="423972A4" w:rsidRDefault="423972A4" w:rsidP="00406145">
      <w:pPr>
        <w:spacing w:line="276" w:lineRule="auto"/>
        <w:rPr>
          <w:rFonts w:ascii="Calibri" w:hAnsi="Calibri"/>
          <w:color w:val="000000"/>
          <w:lang w:val="en-AU"/>
        </w:rPr>
      </w:pPr>
    </w:p>
    <w:p w14:paraId="3D7B0695" w14:textId="77777777" w:rsidR="423972A4" w:rsidRDefault="00C474AC" w:rsidP="00406145">
      <w:pPr>
        <w:spacing w:line="276" w:lineRule="auto"/>
        <w:jc w:val="both"/>
        <w:rPr>
          <w:rFonts w:ascii="Calibri" w:eastAsia="MS Mincho" w:hAnsi="Calibri" w:cs="Arial"/>
          <w:color w:val="000000"/>
          <w:lang w:val="en-AU"/>
        </w:rPr>
      </w:pPr>
      <w:r w:rsidRPr="3AD7F246">
        <w:rPr>
          <w:rFonts w:asciiTheme="minorHAnsi" w:eastAsia="MS Mincho" w:hAnsiTheme="minorHAnsi" w:cs="Arial"/>
          <w:color w:val="000000" w:themeColor="text1"/>
          <w:lang w:val="en-AU"/>
        </w:rPr>
        <w:t xml:space="preserve">Council received three written responses from the community, two in favour and one against. Note that the two in favour are residents of the area and the one against is a resident of Kinglake West. All three respondents have been formally contacted and given an opportunity </w:t>
      </w:r>
      <w:r w:rsidR="3AD7F246" w:rsidRPr="3AD7F246">
        <w:rPr>
          <w:rFonts w:asciiTheme="minorHAnsi" w:eastAsia="MS Mincho" w:hAnsiTheme="minorHAnsi" w:cs="Arial"/>
          <w:lang w:val="en-AU"/>
        </w:rPr>
        <w:t>to speak in support of their submission at the Council meeting.</w:t>
      </w:r>
    </w:p>
    <w:p w14:paraId="33B8541A" w14:textId="77777777" w:rsidR="3AD7F246" w:rsidRDefault="3AD7F246" w:rsidP="00406145">
      <w:pPr>
        <w:spacing w:line="276" w:lineRule="auto"/>
        <w:jc w:val="both"/>
        <w:rPr>
          <w:rFonts w:ascii="Calibri" w:eastAsia="MS Mincho" w:hAnsi="Calibri" w:cs="Arial"/>
          <w:lang w:val="en-AU"/>
        </w:rPr>
      </w:pPr>
    </w:p>
    <w:p w14:paraId="417F3858" w14:textId="77777777" w:rsidR="423972A4" w:rsidRDefault="00C474AC" w:rsidP="00406145">
      <w:pPr>
        <w:spacing w:line="276" w:lineRule="auto"/>
        <w:rPr>
          <w:rFonts w:ascii="Calibri" w:eastAsia="MS Mincho" w:hAnsi="Calibri" w:cs="Arial"/>
          <w:color w:val="000000"/>
          <w:lang w:val="en-AU"/>
        </w:rPr>
      </w:pPr>
      <w:r w:rsidRPr="51E3E99B">
        <w:rPr>
          <w:rFonts w:asciiTheme="minorHAnsi" w:eastAsia="MS Mincho" w:hAnsiTheme="minorHAnsi" w:cs="Arial"/>
          <w:color w:val="000000" w:themeColor="text1"/>
          <w:lang w:val="en-AU"/>
        </w:rPr>
        <w:t>Engage Whittlesea</w:t>
      </w:r>
      <w:r w:rsidRPr="710F842D">
        <w:rPr>
          <w:rFonts w:asciiTheme="minorHAnsi" w:eastAsia="MS Mincho" w:hAnsiTheme="minorHAnsi" w:cs="Arial"/>
          <w:color w:val="000000" w:themeColor="text1"/>
          <w:lang w:val="en-AU"/>
        </w:rPr>
        <w:t xml:space="preserve"> consultation received 121 responses</w:t>
      </w:r>
      <w:r w:rsidRPr="51E3E99B">
        <w:rPr>
          <w:rFonts w:asciiTheme="minorHAnsi" w:eastAsia="MS Mincho" w:hAnsiTheme="minorHAnsi" w:cs="Arial"/>
          <w:color w:val="000000" w:themeColor="text1"/>
          <w:lang w:val="en-AU"/>
        </w:rPr>
        <w:t>, of</w:t>
      </w:r>
      <w:r w:rsidRPr="710F842D">
        <w:rPr>
          <w:rFonts w:asciiTheme="minorHAnsi" w:eastAsia="MS Mincho" w:hAnsiTheme="minorHAnsi" w:cs="Arial"/>
          <w:color w:val="000000" w:themeColor="text1"/>
          <w:lang w:val="en-AU"/>
        </w:rPr>
        <w:t xml:space="preserve"> which 53 live within 500m of </w:t>
      </w:r>
      <w:proofErr w:type="spellStart"/>
      <w:r w:rsidRPr="710F842D">
        <w:rPr>
          <w:rFonts w:asciiTheme="minorHAnsi" w:eastAsia="MS Mincho" w:hAnsiTheme="minorHAnsi" w:cs="Arial"/>
          <w:color w:val="000000" w:themeColor="text1"/>
          <w:lang w:val="en-AU"/>
        </w:rPr>
        <w:t>Bindts</w:t>
      </w:r>
      <w:proofErr w:type="spellEnd"/>
      <w:r w:rsidRPr="710F842D">
        <w:rPr>
          <w:rFonts w:asciiTheme="minorHAnsi" w:eastAsia="MS Mincho" w:hAnsiTheme="minorHAnsi" w:cs="Arial"/>
          <w:color w:val="000000" w:themeColor="text1"/>
          <w:lang w:val="en-AU"/>
        </w:rPr>
        <w:t xml:space="preserve"> Road and supported the proposal with 70% in favour and 30% against. There were 22 residents of the Epping North and Wollert area </w:t>
      </w:r>
      <w:r w:rsidRPr="51E3E99B">
        <w:rPr>
          <w:rFonts w:asciiTheme="minorHAnsi" w:eastAsia="MS Mincho" w:hAnsiTheme="minorHAnsi" w:cs="Arial"/>
          <w:color w:val="000000" w:themeColor="text1"/>
          <w:lang w:val="en-AU"/>
        </w:rPr>
        <w:t>who</w:t>
      </w:r>
      <w:r w:rsidRPr="710F842D">
        <w:rPr>
          <w:rFonts w:asciiTheme="minorHAnsi" w:eastAsia="MS Mincho" w:hAnsiTheme="minorHAnsi" w:cs="Arial"/>
          <w:color w:val="000000" w:themeColor="text1"/>
          <w:lang w:val="en-AU"/>
        </w:rPr>
        <w:t xml:space="preserve"> live further away from the road who opposed the proposal unanimously. There were also an additional 46 responses from people who live outside the Epping North and Wollert area, of which 7% supported the proposal and 93% opposed the proposal.</w:t>
      </w:r>
    </w:p>
    <w:p w14:paraId="48A16C13" w14:textId="77777777" w:rsidR="423972A4" w:rsidRDefault="423972A4" w:rsidP="00406145">
      <w:pPr>
        <w:spacing w:line="276" w:lineRule="auto"/>
        <w:rPr>
          <w:rFonts w:ascii="Calibri" w:hAnsi="Calibri"/>
          <w:color w:val="000000"/>
          <w:lang w:val="en-AU"/>
        </w:rPr>
      </w:pPr>
    </w:p>
    <w:p w14:paraId="73BBE227" w14:textId="77777777" w:rsidR="002B0918" w:rsidRDefault="00C474AC" w:rsidP="002B0918">
      <w:pPr>
        <w:spacing w:line="276" w:lineRule="auto"/>
        <w:rPr>
          <w:rFonts w:ascii="Calibri" w:eastAsia="MS Mincho" w:hAnsi="Calibri" w:cs="Arial"/>
          <w:color w:val="000000"/>
          <w:lang w:val="en-AU"/>
        </w:rPr>
      </w:pPr>
      <w:r w:rsidRPr="657DFEFE">
        <w:rPr>
          <w:rFonts w:asciiTheme="minorHAnsi" w:eastAsia="MS Mincho" w:hAnsiTheme="minorHAnsi" w:cs="Arial"/>
          <w:color w:val="000000" w:themeColor="text1"/>
          <w:lang w:val="en-AU"/>
        </w:rPr>
        <w:t xml:space="preserve">The general feedback </w:t>
      </w:r>
      <w:r w:rsidRPr="51E3E99B">
        <w:rPr>
          <w:rFonts w:asciiTheme="minorHAnsi" w:eastAsia="MS Mincho" w:hAnsiTheme="minorHAnsi" w:cs="Arial"/>
          <w:color w:val="000000" w:themeColor="text1"/>
          <w:lang w:val="en-AU"/>
        </w:rPr>
        <w:t>from</w:t>
      </w:r>
      <w:r w:rsidRPr="657DFEFE">
        <w:rPr>
          <w:rFonts w:asciiTheme="minorHAnsi" w:eastAsia="MS Mincho" w:hAnsiTheme="minorHAnsi" w:cs="Arial"/>
          <w:color w:val="000000" w:themeColor="text1"/>
          <w:lang w:val="en-AU"/>
        </w:rPr>
        <w:t xml:space="preserve"> the responses </w:t>
      </w:r>
      <w:r w:rsidRPr="51E3E99B">
        <w:rPr>
          <w:rFonts w:asciiTheme="minorHAnsi" w:eastAsia="MS Mincho" w:hAnsiTheme="minorHAnsi" w:cs="Arial"/>
          <w:color w:val="000000" w:themeColor="text1"/>
          <w:lang w:val="en-AU"/>
        </w:rPr>
        <w:t>on Council’s Engage Whittlesea Platform were</w:t>
      </w:r>
      <w:r w:rsidRPr="657DFEFE">
        <w:rPr>
          <w:rFonts w:asciiTheme="minorHAnsi" w:eastAsia="MS Mincho" w:hAnsiTheme="minorHAnsi" w:cs="Arial"/>
          <w:color w:val="000000" w:themeColor="text1"/>
          <w:lang w:val="en-AU"/>
        </w:rPr>
        <w:t xml:space="preserve"> that these residents want to reopen </w:t>
      </w:r>
      <w:proofErr w:type="spellStart"/>
      <w:r w:rsidRPr="657DFEFE">
        <w:rPr>
          <w:rFonts w:asciiTheme="minorHAnsi" w:eastAsia="MS Mincho" w:hAnsiTheme="minorHAnsi" w:cs="Arial"/>
          <w:color w:val="000000" w:themeColor="text1"/>
          <w:lang w:val="en-AU"/>
        </w:rPr>
        <w:t>Bindts</w:t>
      </w:r>
      <w:proofErr w:type="spellEnd"/>
      <w:r w:rsidRPr="657DFEFE">
        <w:rPr>
          <w:rFonts w:asciiTheme="minorHAnsi" w:eastAsia="MS Mincho" w:hAnsiTheme="minorHAnsi" w:cs="Arial"/>
          <w:color w:val="000000" w:themeColor="text1"/>
          <w:lang w:val="en-AU"/>
        </w:rPr>
        <w:t xml:space="preserve"> Road as an alternative route and short cut to Epping Road. Considering the recent completion of </w:t>
      </w:r>
      <w:proofErr w:type="spellStart"/>
      <w:r w:rsidRPr="657DFEFE">
        <w:rPr>
          <w:rFonts w:asciiTheme="minorHAnsi" w:eastAsia="MS Mincho" w:hAnsiTheme="minorHAnsi" w:cs="Arial"/>
          <w:color w:val="000000" w:themeColor="text1"/>
          <w:lang w:val="en-AU"/>
        </w:rPr>
        <w:t>Saltlake</w:t>
      </w:r>
      <w:proofErr w:type="spellEnd"/>
      <w:r w:rsidRPr="657DFEFE">
        <w:rPr>
          <w:rFonts w:asciiTheme="minorHAnsi" w:eastAsia="MS Mincho" w:hAnsiTheme="minorHAnsi" w:cs="Arial"/>
          <w:color w:val="000000" w:themeColor="text1"/>
          <w:lang w:val="en-AU"/>
        </w:rPr>
        <w:t xml:space="preserve"> Boulevard, cost of maintaining and upgrading </w:t>
      </w:r>
      <w:proofErr w:type="spellStart"/>
      <w:r w:rsidRPr="657DFEFE">
        <w:rPr>
          <w:rFonts w:asciiTheme="minorHAnsi" w:eastAsia="MS Mincho" w:hAnsiTheme="minorHAnsi" w:cs="Arial"/>
          <w:color w:val="000000" w:themeColor="text1"/>
          <w:lang w:val="en-AU"/>
        </w:rPr>
        <w:t>Bindts</w:t>
      </w:r>
      <w:proofErr w:type="spellEnd"/>
      <w:r w:rsidRPr="657DFEFE">
        <w:rPr>
          <w:rFonts w:asciiTheme="minorHAnsi" w:eastAsia="MS Mincho" w:hAnsiTheme="minorHAnsi" w:cs="Arial"/>
          <w:color w:val="000000" w:themeColor="text1"/>
          <w:lang w:val="en-AU"/>
        </w:rPr>
        <w:t xml:space="preserve"> Road to a satisfactory level of service and the crash rate prior to the closure, Council officers advise against reopening </w:t>
      </w:r>
      <w:proofErr w:type="spellStart"/>
      <w:r w:rsidRPr="657DFEFE">
        <w:rPr>
          <w:rFonts w:asciiTheme="minorHAnsi" w:eastAsia="MS Mincho" w:hAnsiTheme="minorHAnsi" w:cs="Arial"/>
          <w:color w:val="000000" w:themeColor="text1"/>
          <w:lang w:val="en-AU"/>
        </w:rPr>
        <w:t>Bindts</w:t>
      </w:r>
      <w:proofErr w:type="spellEnd"/>
      <w:r w:rsidRPr="657DFEFE">
        <w:rPr>
          <w:rFonts w:asciiTheme="minorHAnsi" w:eastAsia="MS Mincho" w:hAnsiTheme="minorHAnsi" w:cs="Arial"/>
          <w:color w:val="000000" w:themeColor="text1"/>
          <w:lang w:val="en-AU"/>
        </w:rPr>
        <w:t xml:space="preserve"> Road between Harvest Home Road and </w:t>
      </w:r>
      <w:proofErr w:type="spellStart"/>
      <w:r w:rsidRPr="657DFEFE">
        <w:rPr>
          <w:rFonts w:asciiTheme="minorHAnsi" w:eastAsia="MS Mincho" w:hAnsiTheme="minorHAnsi" w:cs="Arial"/>
          <w:color w:val="000000" w:themeColor="text1"/>
          <w:lang w:val="en-AU"/>
        </w:rPr>
        <w:t>Lehmanns</w:t>
      </w:r>
      <w:proofErr w:type="spellEnd"/>
      <w:r w:rsidRPr="657DFEFE">
        <w:rPr>
          <w:rFonts w:asciiTheme="minorHAnsi" w:eastAsia="MS Mincho" w:hAnsiTheme="minorHAnsi" w:cs="Arial"/>
          <w:color w:val="000000" w:themeColor="text1"/>
          <w:lang w:val="en-AU"/>
        </w:rPr>
        <w:t xml:space="preserve"> Road.</w:t>
      </w:r>
    </w:p>
    <w:p w14:paraId="09DFD66D" w14:textId="77777777" w:rsidR="657DFEFE" w:rsidRDefault="00C474AC" w:rsidP="002B0918">
      <w:pPr>
        <w:spacing w:before="240" w:after="60" w:line="276" w:lineRule="auto"/>
        <w:rPr>
          <w:rFonts w:ascii="Calibri" w:eastAsia="MS Mincho" w:hAnsi="Calibri" w:cs="Arial"/>
          <w:b/>
          <w:bCs/>
          <w:color w:val="000000"/>
          <w:lang w:val="en-AU"/>
        </w:rPr>
      </w:pPr>
      <w:r w:rsidRPr="657DFEFE">
        <w:rPr>
          <w:rFonts w:asciiTheme="minorHAnsi" w:eastAsia="MS Mincho" w:hAnsiTheme="minorHAnsi" w:cs="Arial"/>
          <w:b/>
          <w:bCs/>
          <w:color w:val="000000" w:themeColor="text1"/>
          <w:lang w:val="en-AU"/>
        </w:rPr>
        <w:t>Formal Responses</w:t>
      </w:r>
    </w:p>
    <w:p w14:paraId="6B31C892" w14:textId="77777777" w:rsidR="657DFEFE" w:rsidRDefault="00C474AC" w:rsidP="00406145">
      <w:pPr>
        <w:spacing w:line="276" w:lineRule="auto"/>
        <w:rPr>
          <w:rFonts w:ascii="Calibri" w:eastAsia="MS Mincho" w:hAnsi="Calibri" w:cs="Arial"/>
          <w:color w:val="000000"/>
          <w:lang w:val="en-AU"/>
        </w:rPr>
      </w:pPr>
      <w:r w:rsidRPr="3AD7F246">
        <w:rPr>
          <w:rFonts w:asciiTheme="minorHAnsi" w:eastAsia="MS Mincho" w:hAnsiTheme="minorHAnsi" w:cs="Arial"/>
          <w:lang w:val="en-AU"/>
        </w:rPr>
        <w:t>Under Section 12 of the Road Management Act (2004) any person who has made a written submission to Council is entitled to appear in person or by a person appearing on their behalf to speak in support of their submission at the meeting that the decision is to be determined.</w:t>
      </w:r>
      <w:r w:rsidRPr="3AD7F246">
        <w:rPr>
          <w:rFonts w:asciiTheme="minorHAnsi" w:eastAsia="MS Mincho" w:hAnsiTheme="minorHAnsi" w:cs="Arial"/>
          <w:color w:val="000000" w:themeColor="text1"/>
          <w:lang w:val="en-AU"/>
        </w:rPr>
        <w:t xml:space="preserve"> </w:t>
      </w:r>
    </w:p>
    <w:p w14:paraId="6FE872FC" w14:textId="77777777" w:rsidR="657DFEFE" w:rsidRDefault="657DFEFE" w:rsidP="00406145">
      <w:pPr>
        <w:spacing w:line="276" w:lineRule="auto"/>
        <w:rPr>
          <w:rFonts w:ascii="Calibri" w:eastAsia="MS Mincho" w:hAnsi="Calibri" w:cs="Arial"/>
          <w:color w:val="000000"/>
          <w:lang w:val="en-AU"/>
        </w:rPr>
      </w:pPr>
    </w:p>
    <w:p w14:paraId="439027C1" w14:textId="77777777" w:rsidR="657DFEFE" w:rsidRDefault="00C474AC" w:rsidP="00406145">
      <w:pPr>
        <w:spacing w:line="276" w:lineRule="auto"/>
        <w:rPr>
          <w:rFonts w:ascii="Calibri" w:eastAsia="MS Mincho" w:hAnsi="Calibri" w:cs="Arial"/>
          <w:color w:val="000000"/>
          <w:lang w:val="en-AU"/>
        </w:rPr>
      </w:pPr>
      <w:r w:rsidRPr="657DFEFE">
        <w:rPr>
          <w:rFonts w:asciiTheme="minorHAnsi" w:eastAsia="MS Mincho" w:hAnsiTheme="minorHAnsi" w:cs="Arial"/>
          <w:color w:val="000000" w:themeColor="text1"/>
          <w:lang w:val="en-AU"/>
        </w:rPr>
        <w:t xml:space="preserve">Victoria Police and utility services authorities have already advised that they do not wish to speak at this meeting. </w:t>
      </w:r>
    </w:p>
    <w:p w14:paraId="0C51FAD9" w14:textId="77777777" w:rsidR="657DFEFE" w:rsidRDefault="657DFEFE" w:rsidP="00406145">
      <w:pPr>
        <w:spacing w:line="276" w:lineRule="auto"/>
        <w:rPr>
          <w:rFonts w:ascii="Calibri" w:eastAsia="MS Mincho" w:hAnsi="Calibri" w:cs="Arial"/>
          <w:color w:val="000000"/>
          <w:lang w:val="en-AU"/>
        </w:rPr>
      </w:pPr>
    </w:p>
    <w:p w14:paraId="4011013E" w14:textId="77777777" w:rsidR="002B0918" w:rsidRDefault="00C474AC" w:rsidP="00406145">
      <w:pPr>
        <w:spacing w:line="276" w:lineRule="auto"/>
        <w:rPr>
          <w:rFonts w:ascii="Calibri" w:eastAsia="MS Mincho" w:hAnsi="Calibri" w:cs="Arial"/>
          <w:color w:val="000000"/>
          <w:lang w:val="en-AU"/>
        </w:rPr>
        <w:sectPr w:rsidR="002B0918" w:rsidSect="00C474AC">
          <w:headerReference w:type="default" r:id="rId72"/>
          <w:footerReference w:type="default" r:id="rId73"/>
          <w:pgSz w:w="11907" w:h="16840" w:code="9"/>
          <w:pgMar w:top="1440" w:right="1440" w:bottom="1440" w:left="1440" w:header="454" w:footer="454" w:gutter="0"/>
          <w:cols w:space="720"/>
          <w:formProt w:val="0"/>
        </w:sectPr>
      </w:pPr>
      <w:r w:rsidRPr="657DFEFE">
        <w:rPr>
          <w:rFonts w:asciiTheme="minorHAnsi" w:eastAsia="MS Mincho" w:hAnsiTheme="minorHAnsi" w:cs="Arial"/>
          <w:color w:val="000000" w:themeColor="text1"/>
          <w:lang w:val="en-AU"/>
        </w:rPr>
        <w:t xml:space="preserve">Please refer to </w:t>
      </w:r>
      <w:r w:rsidRPr="51E3E99B">
        <w:rPr>
          <w:rFonts w:asciiTheme="minorHAnsi" w:eastAsia="MS Mincho" w:hAnsiTheme="minorHAnsi" w:cs="Arial"/>
          <w:color w:val="000000" w:themeColor="text1"/>
          <w:lang w:val="en-AU"/>
        </w:rPr>
        <w:t>Attachment 4</w:t>
      </w:r>
      <w:r w:rsidRPr="657DFEFE">
        <w:rPr>
          <w:rFonts w:asciiTheme="minorHAnsi" w:eastAsia="MS Mincho" w:hAnsiTheme="minorHAnsi" w:cs="Arial"/>
          <w:color w:val="000000" w:themeColor="text1"/>
          <w:lang w:val="en-AU"/>
        </w:rPr>
        <w:t xml:space="preserve"> for the list of formal submissions with summary of their submission. </w:t>
      </w:r>
    </w:p>
    <w:p w14:paraId="67697A04" w14:textId="77777777" w:rsidR="423972A4" w:rsidRDefault="00C474AC" w:rsidP="00406145">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themeColor="background1"/>
          <w:sz w:val="28"/>
          <w:szCs w:val="28"/>
          <w:lang w:val="en-AU"/>
        </w:rPr>
        <w:lastRenderedPageBreak/>
        <w:t xml:space="preserve"> </w:t>
      </w:r>
      <w:r w:rsidRPr="091BA536">
        <w:rPr>
          <w:rFonts w:ascii="Calibri" w:eastAsia="Calibri" w:hAnsi="Calibri" w:cs="Calibri"/>
          <w:b/>
          <w:bCs/>
          <w:color w:val="FFFFFF" w:themeColor="background1"/>
          <w:lang w:val="en-AU"/>
        </w:rPr>
        <w:t>Alignment to Community Plan, Policies or Strategies</w:t>
      </w:r>
    </w:p>
    <w:p w14:paraId="547AEB21" w14:textId="77777777" w:rsidR="423972A4" w:rsidRDefault="00C474AC" w:rsidP="00406145">
      <w:pPr>
        <w:spacing w:before="240" w:after="60" w:line="276" w:lineRule="auto"/>
        <w:rPr>
          <w:rFonts w:ascii="Calibri" w:eastAsia="Calibri" w:hAnsi="Calibri" w:cs="Calibri"/>
          <w:color w:val="000000"/>
          <w:lang w:val="en-AU"/>
        </w:rPr>
      </w:pPr>
      <w:r w:rsidRPr="091BA536">
        <w:rPr>
          <w:rFonts w:ascii="Calibri" w:eastAsia="Calibri" w:hAnsi="Calibri" w:cs="Calibri"/>
          <w:color w:val="000000" w:themeColor="text1"/>
          <w:lang w:val="en-AU"/>
        </w:rPr>
        <w:t>Alignment to Whittlesea 2040 and Community Plan 2021-2025:</w:t>
      </w:r>
    </w:p>
    <w:p w14:paraId="0A9B3E9D" w14:textId="77777777" w:rsidR="00BD0CD8" w:rsidRDefault="00C474AC" w:rsidP="00406145">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Liveable neighbourhoods </w:t>
      </w:r>
    </w:p>
    <w:p w14:paraId="00BDB68D" w14:textId="77777777" w:rsidR="423972A4" w:rsidRDefault="00C474AC" w:rsidP="00406145">
      <w:pPr>
        <w:spacing w:line="276" w:lineRule="auto"/>
        <w:rPr>
          <w:rFonts w:ascii="Calibri" w:eastAsia="Calibri" w:hAnsi="Calibri" w:cs="Calibri"/>
          <w:lang w:val="en-AU"/>
        </w:rPr>
      </w:pPr>
      <w:r>
        <w:rPr>
          <w:rFonts w:ascii="Calibri" w:eastAsia="Calibri" w:hAnsi="Calibri" w:cs="Calibri"/>
          <w:lang w:val="en-AU"/>
        </w:rPr>
        <w:t>Our City is well-planned and beautiful, and our neighbourhoods and town centres are convenient and vibrant places to live, work and play.</w:t>
      </w:r>
    </w:p>
    <w:p w14:paraId="0910E477" w14:textId="77777777" w:rsidR="00BD0CD8" w:rsidRDefault="00BD0CD8" w:rsidP="00406145">
      <w:pPr>
        <w:spacing w:line="276" w:lineRule="auto"/>
        <w:rPr>
          <w:rFonts w:ascii="Calibri" w:eastAsia="Calibri" w:hAnsi="Calibri" w:cs="Calibri"/>
          <w:color w:val="000000"/>
          <w:lang w:val="en-AU"/>
        </w:rPr>
      </w:pPr>
    </w:p>
    <w:p w14:paraId="68196745" w14:textId="77777777" w:rsidR="423972A4"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 xml:space="preserve">As per the reasons outlined in the discussion above, </w:t>
      </w:r>
      <w:proofErr w:type="spellStart"/>
      <w:r w:rsidRPr="710F842D">
        <w:rPr>
          <w:rFonts w:asciiTheme="minorHAnsi" w:eastAsia="MS Mincho" w:hAnsiTheme="minorHAnsi" w:cs="Arial"/>
          <w:color w:val="000000" w:themeColor="text1"/>
          <w:lang w:val="en-AU"/>
        </w:rPr>
        <w:t>Bindts</w:t>
      </w:r>
      <w:proofErr w:type="spellEnd"/>
      <w:r w:rsidRPr="710F842D">
        <w:rPr>
          <w:rFonts w:asciiTheme="minorHAnsi" w:eastAsia="MS Mincho" w:hAnsiTheme="minorHAnsi" w:cs="Arial"/>
          <w:color w:val="000000" w:themeColor="text1"/>
          <w:lang w:val="en-AU"/>
        </w:rPr>
        <w:t xml:space="preserve"> Road is no longer required as an access road. This discontinuance is identified in Council’s Quarry Hills PSP and E6 strategy. Due to ongoing maintenance expenses, development in the area and most importantly road safety it is recommended to commence the discontinuance of </w:t>
      </w:r>
      <w:proofErr w:type="spellStart"/>
      <w:r w:rsidRPr="710F842D">
        <w:rPr>
          <w:rFonts w:asciiTheme="minorHAnsi" w:eastAsia="MS Mincho" w:hAnsiTheme="minorHAnsi" w:cs="Arial"/>
          <w:color w:val="000000" w:themeColor="text1"/>
          <w:lang w:val="en-AU"/>
        </w:rPr>
        <w:t>Bindts</w:t>
      </w:r>
      <w:proofErr w:type="spellEnd"/>
      <w:r w:rsidRPr="710F842D">
        <w:rPr>
          <w:rFonts w:asciiTheme="minorHAnsi" w:eastAsia="MS Mincho" w:hAnsiTheme="minorHAnsi" w:cs="Arial"/>
          <w:color w:val="000000" w:themeColor="text1"/>
          <w:lang w:val="en-AU"/>
        </w:rPr>
        <w:t xml:space="preserve"> Road in the section described above.</w:t>
      </w:r>
    </w:p>
    <w:p w14:paraId="319BB6B2" w14:textId="77777777" w:rsidR="423972A4" w:rsidRDefault="00C474AC" w:rsidP="00406145">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themeColor="background1"/>
          <w:lang w:val="en-AU"/>
        </w:rPr>
        <w:t xml:space="preserve"> Considerations</w:t>
      </w:r>
    </w:p>
    <w:p w14:paraId="3DBC86C2" w14:textId="77777777" w:rsidR="423972A4" w:rsidRDefault="00C474AC" w:rsidP="00406145">
      <w:pPr>
        <w:keepNext/>
        <w:spacing w:before="240" w:after="60"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Environmental</w:t>
      </w:r>
    </w:p>
    <w:p w14:paraId="048A8DE2" w14:textId="77777777" w:rsidR="423972A4"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 xml:space="preserve">Existing </w:t>
      </w:r>
      <w:proofErr w:type="spellStart"/>
      <w:r w:rsidRPr="710F842D">
        <w:rPr>
          <w:rFonts w:asciiTheme="minorHAnsi" w:eastAsia="MS Mincho" w:hAnsiTheme="minorHAnsi" w:cs="Arial"/>
          <w:color w:val="000000" w:themeColor="text1"/>
          <w:lang w:val="en-AU"/>
        </w:rPr>
        <w:t>Bindts</w:t>
      </w:r>
      <w:proofErr w:type="spellEnd"/>
      <w:r w:rsidRPr="710F842D">
        <w:rPr>
          <w:rFonts w:asciiTheme="minorHAnsi" w:eastAsia="MS Mincho" w:hAnsiTheme="minorHAnsi" w:cs="Arial"/>
          <w:color w:val="000000" w:themeColor="text1"/>
          <w:lang w:val="en-AU"/>
        </w:rPr>
        <w:t xml:space="preserve"> Road carriageway will be decommissioned with the asphalt surface removed and regeneration of native grassland allowed to take place. The land can be revegetated as a wildlife corridor and walking track.</w:t>
      </w:r>
    </w:p>
    <w:p w14:paraId="5271BC91" w14:textId="77777777" w:rsidR="423972A4" w:rsidRDefault="00C474AC" w:rsidP="00406145">
      <w:pPr>
        <w:keepNext/>
        <w:spacing w:before="240" w:after="60"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 xml:space="preserve">Social, Cultural and Health </w:t>
      </w:r>
    </w:p>
    <w:p w14:paraId="705BD99E" w14:textId="77777777" w:rsidR="002939B4"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 xml:space="preserve">The proposal </w:t>
      </w:r>
      <w:r w:rsidRPr="51E3E99B">
        <w:rPr>
          <w:rFonts w:asciiTheme="minorHAnsi" w:eastAsia="MS Mincho" w:hAnsiTheme="minorHAnsi" w:cs="Arial"/>
          <w:color w:val="000000" w:themeColor="text1"/>
          <w:lang w:val="en-AU"/>
        </w:rPr>
        <w:t xml:space="preserve">to close </w:t>
      </w:r>
      <w:proofErr w:type="spellStart"/>
      <w:r w:rsidRPr="51E3E99B">
        <w:rPr>
          <w:rFonts w:asciiTheme="minorHAnsi" w:eastAsia="MS Mincho" w:hAnsiTheme="minorHAnsi" w:cs="Arial"/>
          <w:color w:val="000000" w:themeColor="text1"/>
          <w:lang w:val="en-AU"/>
        </w:rPr>
        <w:t>Bindts</w:t>
      </w:r>
      <w:proofErr w:type="spellEnd"/>
      <w:r w:rsidRPr="51E3E99B">
        <w:rPr>
          <w:rFonts w:asciiTheme="minorHAnsi" w:eastAsia="MS Mincho" w:hAnsiTheme="minorHAnsi" w:cs="Arial"/>
          <w:color w:val="000000" w:themeColor="text1"/>
          <w:lang w:val="en-AU"/>
        </w:rPr>
        <w:t xml:space="preserve"> Road </w:t>
      </w:r>
      <w:r w:rsidRPr="710F842D">
        <w:rPr>
          <w:rFonts w:asciiTheme="minorHAnsi" w:eastAsia="MS Mincho" w:hAnsiTheme="minorHAnsi" w:cs="Arial"/>
          <w:color w:val="000000" w:themeColor="text1"/>
          <w:lang w:val="en-AU"/>
        </w:rPr>
        <w:t xml:space="preserve">is supported by the majority of the residents in the immediate vicinity to </w:t>
      </w:r>
      <w:proofErr w:type="spellStart"/>
      <w:r w:rsidRPr="710F842D">
        <w:rPr>
          <w:rFonts w:asciiTheme="minorHAnsi" w:eastAsia="MS Mincho" w:hAnsiTheme="minorHAnsi" w:cs="Arial"/>
          <w:color w:val="000000" w:themeColor="text1"/>
          <w:lang w:val="en-AU"/>
        </w:rPr>
        <w:t>Bindts</w:t>
      </w:r>
      <w:proofErr w:type="spellEnd"/>
      <w:r w:rsidRPr="710F842D">
        <w:rPr>
          <w:rFonts w:asciiTheme="minorHAnsi" w:eastAsia="MS Mincho" w:hAnsiTheme="minorHAnsi" w:cs="Arial"/>
          <w:color w:val="000000" w:themeColor="text1"/>
          <w:lang w:val="en-AU"/>
        </w:rPr>
        <w:t xml:space="preserve"> Road</w:t>
      </w:r>
      <w:r w:rsidRPr="51E3E99B">
        <w:rPr>
          <w:rFonts w:asciiTheme="minorHAnsi" w:eastAsia="MS Mincho" w:hAnsiTheme="minorHAnsi" w:cs="Arial"/>
          <w:color w:val="000000" w:themeColor="text1"/>
          <w:lang w:val="en-AU"/>
        </w:rPr>
        <w:t xml:space="preserve"> and the Victoria Police. </w:t>
      </w:r>
    </w:p>
    <w:p w14:paraId="0EB88587" w14:textId="77777777" w:rsidR="423972A4" w:rsidRPr="00FE7FAF" w:rsidRDefault="00C474AC" w:rsidP="002939B4">
      <w:pPr>
        <w:spacing w:before="240" w:after="60" w:line="276" w:lineRule="auto"/>
        <w:rPr>
          <w:rFonts w:ascii="Calibri" w:eastAsia="Calibri" w:hAnsi="Calibri" w:cs="Calibri"/>
          <w:b/>
          <w:bCs/>
          <w:iCs/>
          <w:color w:val="000000"/>
          <w:lang w:val="en-AU"/>
        </w:rPr>
      </w:pPr>
      <w:r w:rsidRPr="00FE7FAF">
        <w:rPr>
          <w:rFonts w:ascii="Calibri" w:eastAsia="Calibri" w:hAnsi="Calibri" w:cs="Calibri"/>
          <w:b/>
          <w:bCs/>
          <w:color w:val="000000" w:themeColor="text1"/>
          <w:lang w:val="en-AU"/>
        </w:rPr>
        <w:t>Economic</w:t>
      </w:r>
    </w:p>
    <w:p w14:paraId="57E73AB9" w14:textId="77777777" w:rsidR="423972A4" w:rsidRDefault="00C474AC" w:rsidP="00406145">
      <w:pPr>
        <w:spacing w:line="276" w:lineRule="auto"/>
        <w:rPr>
          <w:rFonts w:ascii="Calibri" w:eastAsia="Calibri" w:hAnsi="Calibri" w:cs="Calibri"/>
          <w:color w:val="000000"/>
          <w:lang w:val="en-AU"/>
        </w:rPr>
      </w:pPr>
      <w:r w:rsidRPr="091BA536">
        <w:rPr>
          <w:rFonts w:ascii="Calibri" w:eastAsia="Calibri" w:hAnsi="Calibri" w:cs="Calibri"/>
          <w:color w:val="000000" w:themeColor="text1"/>
          <w:lang w:val="en-AU"/>
        </w:rPr>
        <w:t>No implications</w:t>
      </w:r>
    </w:p>
    <w:p w14:paraId="5CC4AB43" w14:textId="77777777" w:rsidR="423972A4" w:rsidRDefault="00C474AC" w:rsidP="00406145">
      <w:pPr>
        <w:keepNext/>
        <w:spacing w:before="240" w:after="60"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Financial Implications</w:t>
      </w:r>
    </w:p>
    <w:p w14:paraId="7FEB244B" w14:textId="77777777" w:rsidR="710F842D"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 xml:space="preserve">Road maintenance costs on </w:t>
      </w:r>
      <w:proofErr w:type="spellStart"/>
      <w:r w:rsidRPr="710F842D">
        <w:rPr>
          <w:rFonts w:asciiTheme="minorHAnsi" w:eastAsia="MS Mincho" w:hAnsiTheme="minorHAnsi" w:cs="Arial"/>
          <w:color w:val="000000" w:themeColor="text1"/>
          <w:lang w:val="en-AU"/>
        </w:rPr>
        <w:t>Bindts</w:t>
      </w:r>
      <w:proofErr w:type="spellEnd"/>
      <w:r w:rsidRPr="710F842D">
        <w:rPr>
          <w:rFonts w:asciiTheme="minorHAnsi" w:eastAsia="MS Mincho" w:hAnsiTheme="minorHAnsi" w:cs="Arial"/>
          <w:color w:val="000000" w:themeColor="text1"/>
          <w:lang w:val="en-AU"/>
        </w:rPr>
        <w:t xml:space="preserve"> Road are approximately $52,000 per annum for the full length of </w:t>
      </w:r>
      <w:proofErr w:type="spellStart"/>
      <w:r w:rsidRPr="710F842D">
        <w:rPr>
          <w:rFonts w:asciiTheme="minorHAnsi" w:eastAsia="MS Mincho" w:hAnsiTheme="minorHAnsi" w:cs="Arial"/>
          <w:color w:val="000000" w:themeColor="text1"/>
          <w:lang w:val="en-AU"/>
        </w:rPr>
        <w:t>Bindts</w:t>
      </w:r>
      <w:proofErr w:type="spellEnd"/>
      <w:r w:rsidRPr="710F842D">
        <w:rPr>
          <w:rFonts w:asciiTheme="minorHAnsi" w:eastAsia="MS Mincho" w:hAnsiTheme="minorHAnsi" w:cs="Arial"/>
          <w:color w:val="000000" w:themeColor="text1"/>
          <w:lang w:val="en-AU"/>
        </w:rPr>
        <w:t xml:space="preserve"> Road. By closing the southern section, the potential reduction will be from $52,000 to under $30,000.</w:t>
      </w:r>
    </w:p>
    <w:p w14:paraId="7ADC5438" w14:textId="77777777" w:rsidR="710F842D" w:rsidRDefault="710F842D" w:rsidP="00406145">
      <w:pPr>
        <w:spacing w:line="276" w:lineRule="auto"/>
        <w:rPr>
          <w:rFonts w:ascii="Calibri" w:eastAsia="MS Mincho" w:hAnsi="Calibri" w:cs="Arial"/>
          <w:color w:val="000000"/>
          <w:lang w:val="en-AU"/>
        </w:rPr>
      </w:pPr>
    </w:p>
    <w:p w14:paraId="7197D5A9" w14:textId="77777777" w:rsidR="002939B4" w:rsidRDefault="00C474AC" w:rsidP="00406145">
      <w:pPr>
        <w:spacing w:line="276" w:lineRule="auto"/>
        <w:rPr>
          <w:rFonts w:ascii="Calibri" w:eastAsia="MS Mincho" w:hAnsi="Calibri" w:cs="Arial"/>
          <w:color w:val="000000"/>
          <w:lang w:val="en-AU"/>
        </w:rPr>
        <w:sectPr w:rsidR="002939B4" w:rsidSect="00C474AC">
          <w:headerReference w:type="default" r:id="rId74"/>
          <w:footerReference w:type="default" r:id="rId75"/>
          <w:pgSz w:w="11907" w:h="16840" w:code="9"/>
          <w:pgMar w:top="1440" w:right="1440" w:bottom="1440" w:left="1440" w:header="454" w:footer="454" w:gutter="0"/>
          <w:cols w:space="720"/>
          <w:formProt w:val="0"/>
        </w:sectPr>
      </w:pPr>
      <w:r w:rsidRPr="710F842D">
        <w:rPr>
          <w:rFonts w:asciiTheme="minorHAnsi" w:eastAsia="MS Mincho" w:hAnsiTheme="minorHAnsi" w:cs="Arial"/>
          <w:color w:val="000000" w:themeColor="text1"/>
          <w:lang w:val="en-AU"/>
        </w:rPr>
        <w:t>The cost to administer the road closure is estimated around $10,000. This will be sourced from identified savings in the new works program.</w:t>
      </w:r>
    </w:p>
    <w:p w14:paraId="68ECB532" w14:textId="77777777" w:rsidR="423972A4" w:rsidRDefault="00C474AC" w:rsidP="00406145">
      <w:pPr>
        <w:keepNext/>
        <w:shd w:val="clear" w:color="auto" w:fill="003266"/>
        <w:spacing w:before="120" w:after="120" w:line="276" w:lineRule="auto"/>
        <w:outlineLvl w:val="0"/>
        <w:rPr>
          <w:rFonts w:ascii="Calibri" w:eastAsia="Arial" w:hAnsi="Calibri"/>
          <w:b/>
          <w:color w:val="FFFFFF"/>
          <w:sz w:val="32"/>
          <w:lang w:val="en-AU"/>
        </w:rPr>
      </w:pPr>
      <w:r>
        <w:rPr>
          <w:rFonts w:ascii="Calibri" w:eastAsia="Calibri" w:hAnsi="Calibri" w:cs="Calibri"/>
          <w:b/>
          <w:bCs/>
          <w:color w:val="FFFFFF" w:themeColor="background1"/>
          <w:lang w:val="en-AU"/>
        </w:rPr>
        <w:lastRenderedPageBreak/>
        <w:t xml:space="preserve"> </w:t>
      </w:r>
      <w:r w:rsidR="00B33BA1" w:rsidRPr="091BA536">
        <w:rPr>
          <w:rFonts w:ascii="Calibri" w:eastAsia="Calibri" w:hAnsi="Calibri" w:cs="Calibri"/>
          <w:b/>
          <w:bCs/>
          <w:color w:val="FFFFFF" w:themeColor="background1"/>
          <w:lang w:val="en-AU"/>
        </w:rPr>
        <w:t>Link to Strategic Risk</w:t>
      </w:r>
    </w:p>
    <w:p w14:paraId="5BF0224B" w14:textId="77777777" w:rsidR="51E3E99B" w:rsidRDefault="00C474AC" w:rsidP="00406145">
      <w:pPr>
        <w:spacing w:line="276" w:lineRule="auto"/>
        <w:rPr>
          <w:rFonts w:ascii="Arial" w:eastAsia="Arial" w:hAnsi="Arial" w:cs="Arial"/>
          <w:i/>
          <w:iCs/>
          <w:color w:val="000000"/>
          <w:lang w:val="en-AU"/>
        </w:rPr>
      </w:pPr>
      <w:r w:rsidRPr="5E45F82B">
        <w:rPr>
          <w:rFonts w:asciiTheme="minorHAnsi" w:eastAsia="MS Mincho" w:hAnsiTheme="minorHAnsi" w:cs="Arial"/>
          <w:b/>
          <w:bCs/>
          <w:color w:val="000000" w:themeColor="text1"/>
          <w:lang w:val="en-AU"/>
        </w:rPr>
        <w:t xml:space="preserve">Strategic Risk </w:t>
      </w:r>
      <w:r w:rsidR="00B33BA1" w:rsidRPr="5E45F82B">
        <w:rPr>
          <w:rFonts w:asciiTheme="minorHAnsi" w:eastAsia="MS Mincho" w:hAnsiTheme="minorHAnsi" w:cs="Arial"/>
          <w:i/>
          <w:iCs/>
          <w:color w:val="000000" w:themeColor="text1"/>
          <w:lang w:val="en-AU"/>
        </w:rPr>
        <w:t>Community and Stakeholder Engagement</w:t>
      </w:r>
      <w:r w:rsidR="00B33BA1" w:rsidRPr="5E45F82B">
        <w:rPr>
          <w:rFonts w:asciiTheme="minorHAnsi" w:eastAsia="MS Mincho" w:hAnsiTheme="minorHAnsi" w:cs="Arial"/>
          <w:color w:val="000000" w:themeColor="text1"/>
          <w:lang w:val="en-AU"/>
        </w:rPr>
        <w:t xml:space="preserve"> - </w:t>
      </w:r>
      <w:r w:rsidR="00B33BA1" w:rsidRPr="5E45F82B">
        <w:rPr>
          <w:rFonts w:asciiTheme="minorHAnsi" w:eastAsia="MS Mincho" w:hAnsiTheme="minorHAnsi" w:cs="Arial"/>
          <w:i/>
          <w:iCs/>
          <w:color w:val="000000" w:themeColor="text1"/>
          <w:lang w:val="en-AU"/>
        </w:rPr>
        <w:t>Ineffective stakeholder engagement resulting in compromised community outcomes and/or non-achievement of Council's strategic direction</w:t>
      </w:r>
    </w:p>
    <w:p w14:paraId="26607D00" w14:textId="77777777" w:rsidR="51E3E99B" w:rsidRDefault="51E3E99B" w:rsidP="00406145">
      <w:pPr>
        <w:spacing w:line="276" w:lineRule="auto"/>
        <w:rPr>
          <w:rFonts w:ascii="Calibri" w:eastAsia="MS Mincho" w:hAnsi="Calibri" w:cs="Arial"/>
          <w:color w:val="000000"/>
          <w:lang w:val="en-AU"/>
        </w:rPr>
      </w:pPr>
    </w:p>
    <w:p w14:paraId="5EA8361A" w14:textId="77777777" w:rsidR="51E3E99B" w:rsidRDefault="00C474AC" w:rsidP="00406145">
      <w:pPr>
        <w:spacing w:line="276" w:lineRule="auto"/>
        <w:rPr>
          <w:rFonts w:ascii="Calibri" w:eastAsia="MS Mincho" w:hAnsi="Calibri" w:cs="Arial"/>
          <w:color w:val="000000"/>
          <w:lang w:val="en-AU"/>
        </w:rPr>
      </w:pPr>
      <w:r w:rsidRPr="5E45F82B">
        <w:rPr>
          <w:rFonts w:asciiTheme="minorHAnsi" w:eastAsia="MS Mincho" w:hAnsiTheme="minorHAnsi" w:cs="Arial"/>
          <w:color w:val="000000" w:themeColor="text1"/>
          <w:lang w:val="en-AU"/>
        </w:rPr>
        <w:t xml:space="preserve">Council has engaged in a level of community and stakeholder consultation that exceeds its obligations under section 12 of the Road Management Act (2004). </w:t>
      </w:r>
    </w:p>
    <w:p w14:paraId="763059C2" w14:textId="77777777" w:rsidR="51E3E99B" w:rsidRDefault="51E3E99B" w:rsidP="00406145">
      <w:pPr>
        <w:spacing w:line="276" w:lineRule="auto"/>
        <w:rPr>
          <w:rFonts w:ascii="Calibri" w:eastAsia="MS Mincho" w:hAnsi="Calibri" w:cs="Arial"/>
          <w:color w:val="000000"/>
          <w:lang w:val="en-AU"/>
        </w:rPr>
      </w:pPr>
    </w:p>
    <w:p w14:paraId="37F07145" w14:textId="77777777" w:rsidR="00B33BA1" w:rsidRDefault="00C474AC" w:rsidP="00406145">
      <w:pPr>
        <w:spacing w:line="276" w:lineRule="auto"/>
        <w:rPr>
          <w:rFonts w:ascii="Calibri" w:eastAsia="MS Mincho" w:hAnsi="Calibri" w:cs="Arial"/>
          <w:color w:val="000000"/>
          <w:lang w:val="en-AU"/>
        </w:rPr>
      </w:pPr>
      <w:r w:rsidRPr="7961C119">
        <w:rPr>
          <w:rFonts w:asciiTheme="minorHAnsi" w:eastAsia="MS Mincho" w:hAnsiTheme="minorHAnsi" w:cs="Arial"/>
          <w:color w:val="000000" w:themeColor="text1"/>
          <w:lang w:val="en-AU"/>
        </w:rPr>
        <w:t xml:space="preserve">Closing </w:t>
      </w:r>
      <w:proofErr w:type="spellStart"/>
      <w:r w:rsidRPr="7961C119">
        <w:rPr>
          <w:rFonts w:asciiTheme="minorHAnsi" w:eastAsia="MS Mincho" w:hAnsiTheme="minorHAnsi" w:cs="Arial"/>
          <w:color w:val="000000" w:themeColor="text1"/>
          <w:lang w:val="en-AU"/>
        </w:rPr>
        <w:t>Bindts</w:t>
      </w:r>
      <w:proofErr w:type="spellEnd"/>
      <w:r w:rsidRPr="7961C119">
        <w:rPr>
          <w:rFonts w:asciiTheme="minorHAnsi" w:eastAsia="MS Mincho" w:hAnsiTheme="minorHAnsi" w:cs="Arial"/>
          <w:color w:val="000000" w:themeColor="text1"/>
          <w:lang w:val="en-AU"/>
        </w:rPr>
        <w:t xml:space="preserve"> Road is identified in several Council strategic documents and local development plans. This was discussed further in the original Council report.</w:t>
      </w:r>
    </w:p>
    <w:p w14:paraId="1E363F68" w14:textId="77777777" w:rsidR="423972A4" w:rsidRDefault="00C474AC" w:rsidP="00406145">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themeColor="background1"/>
          <w:lang w:val="en-AU"/>
        </w:rPr>
        <w:t xml:space="preserve"> Implementation Strategy</w:t>
      </w:r>
    </w:p>
    <w:p w14:paraId="222B3C5E" w14:textId="77777777" w:rsidR="423972A4" w:rsidRDefault="00C474AC" w:rsidP="00406145">
      <w:pPr>
        <w:keepNext/>
        <w:spacing w:before="240" w:after="60"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Communication</w:t>
      </w:r>
    </w:p>
    <w:p w14:paraId="6FB7B5D7" w14:textId="77777777" w:rsidR="710F842D" w:rsidRDefault="00C474AC" w:rsidP="00406145">
      <w:pPr>
        <w:spacing w:line="276" w:lineRule="auto"/>
        <w:rPr>
          <w:rFonts w:ascii="Calibri" w:eastAsia="MS Mincho" w:hAnsi="Calibri" w:cs="Arial"/>
          <w:color w:val="000000"/>
          <w:lang w:val="en-AU"/>
        </w:rPr>
      </w:pPr>
      <w:r w:rsidRPr="63C879EB">
        <w:rPr>
          <w:rFonts w:asciiTheme="minorHAnsi" w:eastAsia="MS Mincho" w:hAnsiTheme="minorHAnsi" w:cs="Arial"/>
          <w:color w:val="000000" w:themeColor="text1"/>
          <w:lang w:val="en-AU"/>
        </w:rPr>
        <w:t>The local community and identified sta</w:t>
      </w:r>
      <w:r w:rsidR="51E3E99B" w:rsidRPr="63C879EB">
        <w:rPr>
          <w:rFonts w:asciiTheme="minorHAnsi" w:eastAsia="MS Mincho" w:hAnsiTheme="minorHAnsi" w:cs="Arial"/>
          <w:color w:val="000000" w:themeColor="text1"/>
          <w:lang w:val="en-AU"/>
        </w:rPr>
        <w:t>keholders were notified about the opportunity to have their say during the consultation period.</w:t>
      </w:r>
    </w:p>
    <w:p w14:paraId="75C7F52F" w14:textId="77777777" w:rsidR="710F842D" w:rsidRDefault="00C474AC" w:rsidP="00406145">
      <w:pPr>
        <w:spacing w:before="240" w:after="60" w:line="276" w:lineRule="auto"/>
        <w:rPr>
          <w:rFonts w:ascii="Calibri" w:eastAsia="Calibri" w:hAnsi="Calibri" w:cs="Calibri"/>
          <w:color w:val="000000"/>
          <w:lang w:val="en-AU"/>
        </w:rPr>
      </w:pPr>
      <w:r w:rsidRPr="710F842D">
        <w:rPr>
          <w:rFonts w:ascii="Calibri" w:eastAsia="Calibri" w:hAnsi="Calibri" w:cs="Calibri"/>
          <w:b/>
          <w:bCs/>
          <w:color w:val="000000" w:themeColor="text1"/>
          <w:lang w:val="en-AU"/>
        </w:rPr>
        <w:t>Critical Dates</w:t>
      </w:r>
    </w:p>
    <w:p w14:paraId="1316047D" w14:textId="77777777" w:rsidR="710F842D"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Report to Council Meeting – 18 July 2022</w:t>
      </w:r>
    </w:p>
    <w:p w14:paraId="4EB6DEFD" w14:textId="77777777" w:rsidR="710F842D"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Notice of closure – 1 August 2022</w:t>
      </w:r>
    </w:p>
    <w:p w14:paraId="589576DC" w14:textId="77777777" w:rsidR="710F842D"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Date of permanent closure – 30 September 2022</w:t>
      </w:r>
    </w:p>
    <w:p w14:paraId="78FDC5C9" w14:textId="77777777" w:rsidR="423972A4" w:rsidRDefault="00C474AC" w:rsidP="00406145">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themeColor="background1"/>
          <w:lang w:val="en-AU"/>
        </w:rPr>
        <w:t xml:space="preserve"> Declaration of Conflict of Interest</w:t>
      </w:r>
    </w:p>
    <w:p w14:paraId="3A99B77E" w14:textId="77777777" w:rsidR="423972A4" w:rsidRDefault="00C474AC" w:rsidP="00406145">
      <w:pPr>
        <w:spacing w:line="276" w:lineRule="auto"/>
        <w:rPr>
          <w:rFonts w:ascii="Calibri" w:eastAsia="Calibri" w:hAnsi="Calibri" w:cs="Calibri"/>
          <w:color w:val="000000"/>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36211FD6" w14:textId="77777777" w:rsidR="423972A4" w:rsidRDefault="00C474AC" w:rsidP="00406145">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091BA536">
        <w:rPr>
          <w:rFonts w:ascii="Calibri" w:eastAsia="Calibri" w:hAnsi="Calibri" w:cs="Calibri"/>
          <w:b/>
          <w:bCs/>
          <w:color w:val="FFFFFF" w:themeColor="background1"/>
          <w:lang w:val="en-AU"/>
        </w:rPr>
        <w:t>Conclusion</w:t>
      </w:r>
    </w:p>
    <w:p w14:paraId="2FCF1E06" w14:textId="77777777" w:rsidR="710F842D" w:rsidRDefault="00C474AC" w:rsidP="00406145">
      <w:pPr>
        <w:spacing w:line="276" w:lineRule="auto"/>
        <w:rPr>
          <w:rFonts w:ascii="Calibri" w:eastAsia="MS Mincho" w:hAnsi="Calibri" w:cs="Arial"/>
          <w:color w:val="000000"/>
          <w:lang w:val="en-AU"/>
        </w:rPr>
      </w:pPr>
      <w:r w:rsidRPr="710F842D">
        <w:rPr>
          <w:rFonts w:asciiTheme="minorHAnsi" w:eastAsia="MS Mincho" w:hAnsiTheme="minorHAnsi" w:cs="Arial"/>
          <w:color w:val="000000" w:themeColor="text1"/>
          <w:lang w:val="en-AU"/>
        </w:rPr>
        <w:t xml:space="preserve">Council officers have completed the required stakeholder consultation to discontinue </w:t>
      </w:r>
      <w:proofErr w:type="spellStart"/>
      <w:r w:rsidRPr="710F842D">
        <w:rPr>
          <w:rFonts w:asciiTheme="minorHAnsi" w:eastAsia="MS Mincho" w:hAnsiTheme="minorHAnsi" w:cs="Arial"/>
          <w:color w:val="000000" w:themeColor="text1"/>
          <w:lang w:val="en-AU"/>
        </w:rPr>
        <w:t>Bindts</w:t>
      </w:r>
      <w:proofErr w:type="spellEnd"/>
      <w:r w:rsidRPr="710F842D">
        <w:rPr>
          <w:rFonts w:asciiTheme="minorHAnsi" w:eastAsia="MS Mincho" w:hAnsiTheme="minorHAnsi" w:cs="Arial"/>
          <w:color w:val="000000" w:themeColor="text1"/>
          <w:lang w:val="en-AU"/>
        </w:rPr>
        <w:t xml:space="preserve"> Road between Harvest Home Road and </w:t>
      </w:r>
      <w:proofErr w:type="spellStart"/>
      <w:r w:rsidRPr="710F842D">
        <w:rPr>
          <w:rFonts w:asciiTheme="minorHAnsi" w:eastAsia="MS Mincho" w:hAnsiTheme="minorHAnsi" w:cs="Arial"/>
          <w:color w:val="000000" w:themeColor="text1"/>
          <w:lang w:val="en-AU"/>
        </w:rPr>
        <w:t>Lehmanns</w:t>
      </w:r>
      <w:proofErr w:type="spellEnd"/>
      <w:r w:rsidRPr="710F842D">
        <w:rPr>
          <w:rFonts w:asciiTheme="minorHAnsi" w:eastAsia="MS Mincho" w:hAnsiTheme="minorHAnsi" w:cs="Arial"/>
          <w:color w:val="000000" w:themeColor="text1"/>
          <w:lang w:val="en-AU"/>
        </w:rPr>
        <w:t xml:space="preserve"> Road. Based on feedback received it is recommended that Council proceed with the permanent closure of </w:t>
      </w:r>
      <w:proofErr w:type="spellStart"/>
      <w:r w:rsidRPr="710F842D">
        <w:rPr>
          <w:rFonts w:asciiTheme="minorHAnsi" w:eastAsia="MS Mincho" w:hAnsiTheme="minorHAnsi" w:cs="Arial"/>
          <w:color w:val="000000" w:themeColor="text1"/>
          <w:lang w:val="en-AU"/>
        </w:rPr>
        <w:t>Bindts</w:t>
      </w:r>
      <w:proofErr w:type="spellEnd"/>
      <w:r w:rsidRPr="710F842D">
        <w:rPr>
          <w:rFonts w:asciiTheme="minorHAnsi" w:eastAsia="MS Mincho" w:hAnsiTheme="minorHAnsi" w:cs="Arial"/>
          <w:color w:val="000000" w:themeColor="text1"/>
          <w:lang w:val="en-AU"/>
        </w:rPr>
        <w:t xml:space="preserve"> Road between Harvest Home Road and </w:t>
      </w:r>
      <w:proofErr w:type="spellStart"/>
      <w:r w:rsidRPr="710F842D">
        <w:rPr>
          <w:rFonts w:asciiTheme="minorHAnsi" w:eastAsia="MS Mincho" w:hAnsiTheme="minorHAnsi" w:cs="Arial"/>
          <w:color w:val="000000" w:themeColor="text1"/>
          <w:lang w:val="en-AU"/>
        </w:rPr>
        <w:t>Lehmanns</w:t>
      </w:r>
      <w:proofErr w:type="spellEnd"/>
      <w:r w:rsidRPr="710F842D">
        <w:rPr>
          <w:rFonts w:asciiTheme="minorHAnsi" w:eastAsia="MS Mincho" w:hAnsiTheme="minorHAnsi" w:cs="Arial"/>
          <w:color w:val="000000" w:themeColor="text1"/>
          <w:lang w:val="en-AU"/>
        </w:rPr>
        <w:t xml:space="preserve"> Road.</w:t>
      </w:r>
    </w:p>
    <w:p w14:paraId="37BF9862" w14:textId="77777777" w:rsidR="710F842D" w:rsidRDefault="710F842D" w:rsidP="00406145">
      <w:pPr>
        <w:spacing w:line="276" w:lineRule="auto"/>
        <w:rPr>
          <w:rFonts w:ascii="Calibri" w:hAnsi="Calibri"/>
          <w:color w:val="000000"/>
          <w:lang w:val="en-AU"/>
        </w:rPr>
      </w:pPr>
    </w:p>
    <w:p w14:paraId="607D5CCB" w14:textId="1BE0DB22" w:rsidR="00A77B3E" w:rsidRDefault="00C474AC">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sidRPr="00C77B56">
        <w:rPr>
          <w:rFonts w:ascii="Calibri" w:eastAsia="Calibri" w:hAnsi="Calibri" w:cs="Calibri"/>
          <w:color w:val="000000"/>
          <w:sz w:val="2"/>
          <w:szCs w:val="2"/>
        </w:rPr>
        <w:lastRenderedPageBreak/>
        <w:fldChar w:fldCharType="begin"/>
      </w:r>
      <w:r w:rsidRPr="00C77B56">
        <w:rPr>
          <w:rFonts w:ascii="Calibri" w:eastAsia="Calibri" w:hAnsi="Calibri" w:cs="Calibri"/>
          <w:color w:val="000000"/>
          <w:sz w:val="2"/>
          <w:szCs w:val="2"/>
        </w:rPr>
        <w:instrText>TC "</w:instrText>
      </w:r>
      <w:bookmarkStart w:id="48" w:name="_Toc108700109"/>
      <w:r w:rsidRPr="00C77B56">
        <w:rPr>
          <w:rFonts w:ascii="Calibri" w:eastAsia="Calibri" w:hAnsi="Calibri" w:cs="Calibri"/>
          <w:color w:val="000000"/>
          <w:sz w:val="2"/>
          <w:szCs w:val="2"/>
        </w:rPr>
        <w:instrText>5.2.3</w:instrText>
      </w:r>
      <w:r w:rsidRPr="00C77B56">
        <w:rPr>
          <w:rFonts w:ascii="Calibri" w:eastAsia="Calibri" w:hAnsi="Calibri" w:cs="Calibri"/>
          <w:color w:val="000000"/>
          <w:sz w:val="2"/>
          <w:szCs w:val="2"/>
        </w:rPr>
        <w:tab/>
        <w:instrText>74A Church Street Whittlesea - Demolition in Heritage Overlay</w:instrText>
      </w:r>
      <w:bookmarkEnd w:id="48"/>
      <w:r w:rsidRPr="00C77B56">
        <w:rPr>
          <w:rFonts w:ascii="Calibri" w:eastAsia="Calibri" w:hAnsi="Calibri" w:cs="Calibri"/>
          <w:color w:val="000000"/>
          <w:sz w:val="2"/>
          <w:szCs w:val="2"/>
        </w:rPr>
        <w:instrText>" \f \l 3</w:instrText>
      </w:r>
      <w:r w:rsidRPr="00C77B56">
        <w:rPr>
          <w:rFonts w:ascii="Calibri" w:eastAsia="Calibri" w:hAnsi="Calibri" w:cs="Calibri"/>
          <w:color w:val="000000"/>
          <w:sz w:val="2"/>
          <w:szCs w:val="2"/>
        </w:rPr>
        <w:fldChar w:fldCharType="end"/>
      </w:r>
      <w:bookmarkStart w:id="49" w:name="5.2.3__74A_Church_Street_Whittlesea_-_D"/>
      <w:r w:rsidRPr="00C77B56">
        <w:rPr>
          <w:rFonts w:ascii="Calibri" w:eastAsia="Calibri" w:hAnsi="Calibri" w:cs="Calibri"/>
          <w:color w:val="FFFFFF"/>
          <w:sz w:val="2"/>
          <w:szCs w:val="2"/>
        </w:rPr>
        <w:t>5.2.3</w:t>
      </w:r>
      <w:r w:rsidRPr="00C77B56">
        <w:rPr>
          <w:rFonts w:ascii="Calibri" w:eastAsia="Calibri" w:hAnsi="Calibri" w:cs="Calibri"/>
          <w:color w:val="FFFFFF"/>
          <w:sz w:val="2"/>
          <w:szCs w:val="2"/>
        </w:rPr>
        <w:tab/>
        <w:t>74A Church Street</w:t>
      </w:r>
      <w:r>
        <w:rPr>
          <w:rFonts w:ascii="Calibri" w:eastAsia="Calibri" w:hAnsi="Calibri" w:cs="Calibri"/>
          <w:color w:val="FFFFFF"/>
          <w:sz w:val="4"/>
        </w:rPr>
        <w:t xml:space="preserve"> Whittlesea - Demolition in Heritage Overlay</w:t>
      </w:r>
    </w:p>
    <w:bookmarkEnd w:id="49"/>
    <w:p w14:paraId="445DBE9F" w14:textId="77777777" w:rsidR="534468C7" w:rsidRDefault="00C474AC" w:rsidP="00623933">
      <w:pPr>
        <w:spacing w:before="120" w:after="120" w:line="276" w:lineRule="auto"/>
        <w:rPr>
          <w:rFonts w:ascii="Calibri" w:eastAsia="Calibri" w:hAnsi="Calibri" w:cs="Calibri"/>
          <w:color w:val="003266"/>
          <w:sz w:val="28"/>
          <w:szCs w:val="28"/>
          <w:lang w:val="en-AU"/>
        </w:rPr>
      </w:pPr>
      <w:r w:rsidRPr="18153CA1">
        <w:rPr>
          <w:rFonts w:ascii="Calibri" w:eastAsia="Calibri" w:hAnsi="Calibri" w:cs="Calibri"/>
          <w:b/>
          <w:bCs/>
          <w:color w:val="003266"/>
          <w:sz w:val="28"/>
          <w:szCs w:val="28"/>
          <w:lang w:val="en-AU"/>
        </w:rPr>
        <w:t>5.2.3 74A Church Street Whittlesea - Demolition in Heritage Overlay</w:t>
      </w:r>
    </w:p>
    <w:p w14:paraId="5B66C2A9" w14:textId="77777777" w:rsidR="534468C7" w:rsidRDefault="00C474AC" w:rsidP="00623933">
      <w:pPr>
        <w:spacing w:before="120" w:after="120" w:line="276" w:lineRule="auto"/>
        <w:jc w:val="both"/>
        <w:rPr>
          <w:rFonts w:ascii="Calibri" w:eastAsia="Calibri" w:hAnsi="Calibri" w:cs="Calibri"/>
          <w:color w:val="000000"/>
          <w:lang w:val="en-AU"/>
        </w:rPr>
      </w:pPr>
      <w:r w:rsidRPr="18153CA1">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r w:rsidRPr="18153CA1">
        <w:rPr>
          <w:rFonts w:ascii="Calibri" w:eastAsia="Calibri" w:hAnsi="Calibri" w:cs="Calibri"/>
          <w:b/>
          <w:bCs/>
          <w:color w:val="000000" w:themeColor="text1"/>
          <w:lang w:val="en-AU"/>
        </w:rPr>
        <w:t xml:space="preserve"> </w:t>
      </w:r>
    </w:p>
    <w:p w14:paraId="1046B2A0" w14:textId="77777777" w:rsidR="534468C7" w:rsidRDefault="00C474AC" w:rsidP="00623933">
      <w:pPr>
        <w:spacing w:before="120" w:after="120" w:line="276" w:lineRule="auto"/>
        <w:rPr>
          <w:rFonts w:ascii="Calibri" w:eastAsia="Calibri" w:hAnsi="Calibri" w:cs="Calibri"/>
          <w:color w:val="000000"/>
          <w:lang w:val="en-AU"/>
        </w:rPr>
      </w:pPr>
      <w:r w:rsidRPr="18153CA1">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1D26CC">
        <w:rPr>
          <w:rFonts w:ascii="Calibri" w:hAnsi="Calibri"/>
          <w:lang w:val="en-AU"/>
        </w:rPr>
        <w:t xml:space="preserve">Lachlan Yuill, </w:t>
      </w:r>
      <w:r w:rsidRPr="001D26CC">
        <w:rPr>
          <w:rFonts w:ascii="Calibri" w:eastAsia="Calibri" w:hAnsi="Calibri" w:cs="Calibri"/>
          <w:color w:val="000000" w:themeColor="text1"/>
          <w:lang w:val="en-AU"/>
        </w:rPr>
        <w:t>Planning Officer</w:t>
      </w:r>
    </w:p>
    <w:p w14:paraId="033F66D1" w14:textId="77777777" w:rsidR="534468C7" w:rsidRDefault="00C474AC" w:rsidP="00623933">
      <w:pPr>
        <w:spacing w:before="120" w:after="120" w:line="276" w:lineRule="auto"/>
        <w:rPr>
          <w:rFonts w:ascii="Calibri" w:eastAsia="Calibri" w:hAnsi="Calibri" w:cs="Calibri"/>
          <w:color w:val="000000"/>
          <w:lang w:val="en-AU"/>
        </w:rPr>
      </w:pPr>
      <w:r w:rsidRPr="1239C283">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sidRPr="1239C283">
        <w:rPr>
          <w:rFonts w:ascii="Calibri" w:eastAsia="Calibri" w:hAnsi="Calibri" w:cs="Calibri"/>
          <w:lang w:val="en-AU"/>
        </w:rPr>
        <w:t>Lachlan Yuill, Planning Officer</w:t>
      </w:r>
    </w:p>
    <w:p w14:paraId="3258065D" w14:textId="77777777" w:rsidR="534468C7" w:rsidRDefault="00C474AC" w:rsidP="00623933">
      <w:pPr>
        <w:spacing w:before="120" w:after="120" w:line="276" w:lineRule="auto"/>
        <w:rPr>
          <w:rFonts w:ascii="Calibri" w:eastAsia="Calibri" w:hAnsi="Calibri" w:cs="Calibri"/>
          <w:color w:val="000000"/>
          <w:lang w:val="en-AU"/>
        </w:rPr>
      </w:pPr>
      <w:r w:rsidRPr="18153CA1">
        <w:rPr>
          <w:rFonts w:ascii="Calibri" w:eastAsia="Calibri" w:hAnsi="Calibri" w:cs="Calibri"/>
          <w:b/>
          <w:bCs/>
          <w:color w:val="000000" w:themeColor="text1"/>
          <w:lang w:val="en-AU"/>
        </w:rPr>
        <w:t>Attachments</w:t>
      </w:r>
      <w:r>
        <w:rPr>
          <w:rFonts w:ascii="Calibri" w:hAnsi="Calibri"/>
          <w:lang w:val="en-AU"/>
        </w:rPr>
        <w:tab/>
      </w:r>
    </w:p>
    <w:p w14:paraId="75F8FE98" w14:textId="77777777" w:rsidR="0016662D" w:rsidRDefault="00C474AC">
      <w:pPr>
        <w:numPr>
          <w:ilvl w:val="0"/>
          <w:numId w:val="63"/>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Locality Maps [</w:t>
      </w:r>
      <w:r>
        <w:rPr>
          <w:rFonts w:ascii="Calibri" w:eastAsia="Calibri" w:hAnsi="Calibri" w:cs="Calibri"/>
          <w:b/>
          <w:bCs/>
          <w:color w:val="000000"/>
          <w:lang w:val="en-AU"/>
        </w:rPr>
        <w:t>5.2.3.1</w:t>
      </w:r>
      <w:r>
        <w:rPr>
          <w:rFonts w:ascii="Calibri" w:eastAsia="Calibri" w:hAnsi="Calibri" w:cs="Calibri"/>
          <w:color w:val="000000"/>
          <w:lang w:val="en-AU"/>
        </w:rPr>
        <w:t xml:space="preserve"> - 2 pages]</w:t>
      </w:r>
    </w:p>
    <w:p w14:paraId="6C4BF1C5" w14:textId="77777777" w:rsidR="0016662D" w:rsidRDefault="00C474AC">
      <w:pPr>
        <w:numPr>
          <w:ilvl w:val="0"/>
          <w:numId w:val="63"/>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Architectural Plans [</w:t>
      </w:r>
      <w:r>
        <w:rPr>
          <w:rFonts w:ascii="Calibri" w:eastAsia="Calibri" w:hAnsi="Calibri" w:cs="Calibri"/>
          <w:b/>
          <w:bCs/>
          <w:color w:val="000000"/>
          <w:lang w:val="en-AU"/>
        </w:rPr>
        <w:t>5.2.3.2</w:t>
      </w:r>
      <w:r>
        <w:rPr>
          <w:rFonts w:ascii="Calibri" w:eastAsia="Calibri" w:hAnsi="Calibri" w:cs="Calibri"/>
          <w:color w:val="000000"/>
          <w:lang w:val="en-AU"/>
        </w:rPr>
        <w:t xml:space="preserve"> - 6 pages]</w:t>
      </w:r>
    </w:p>
    <w:p w14:paraId="388709C7" w14:textId="77777777" w:rsidR="534468C7" w:rsidRDefault="00C474AC" w:rsidP="00623933">
      <w:pPr>
        <w:spacing w:line="276" w:lineRule="auto"/>
        <w:rPr>
          <w:rFonts w:ascii="Calibri" w:eastAsia="Calibri" w:hAnsi="Calibri" w:cs="Calibri"/>
          <w:color w:val="000000"/>
          <w:lang w:val="en-AU"/>
        </w:rPr>
      </w:pPr>
      <w:r>
        <w:rPr>
          <w:rFonts w:ascii="Calibri" w:eastAsia="Calibri" w:hAnsi="Calibri" w:cs="Calibri"/>
          <w:sz w:val="2"/>
          <w:szCs w:val="2"/>
          <w:lang w:val="en-AU"/>
        </w:rPr>
        <w:t> </w:t>
      </w:r>
      <w:r w:rsidRPr="18153CA1">
        <w:rPr>
          <w:rFonts w:ascii="Calibri" w:eastAsia="Calibri" w:hAnsi="Calibri" w:cs="Calibri"/>
          <w:color w:val="000000" w:themeColor="text1"/>
          <w:lang w:val="en-AU"/>
        </w:rPr>
        <w:t xml:space="preserve"> </w:t>
      </w:r>
      <w:r>
        <w:rPr>
          <w:rFonts w:ascii="Calibri" w:eastAsia="Calibri" w:hAnsi="Calibri" w:cs="Calibri"/>
          <w:sz w:val="2"/>
          <w:szCs w:val="2"/>
          <w:lang w:val="en-AU"/>
        </w:rPr>
        <w:t> </w:t>
      </w:r>
    </w:p>
    <w:p w14:paraId="2F8EF0D5" w14:textId="77777777" w:rsidR="005118AE" w:rsidRDefault="005118AE" w:rsidP="00623933">
      <w:pPr>
        <w:spacing w:line="276" w:lineRule="auto"/>
        <w:rPr>
          <w:rFonts w:ascii="Calibri" w:eastAsia="Calibri" w:hAnsi="Calibri" w:cs="Calibri"/>
          <w:b/>
          <w:bCs/>
          <w:color w:val="000000"/>
          <w:lang w:val="en-AU"/>
        </w:rPr>
      </w:pPr>
    </w:p>
    <w:p w14:paraId="19B9F78B" w14:textId="77777777" w:rsidR="534468C7" w:rsidRDefault="00C474AC" w:rsidP="00623933">
      <w:pPr>
        <w:spacing w:line="276" w:lineRule="auto"/>
        <w:rPr>
          <w:rFonts w:ascii="Calibri" w:eastAsia="Calibri" w:hAnsi="Calibri" w:cs="Calibri"/>
          <w:b/>
          <w:bCs/>
          <w:color w:val="000000"/>
          <w:lang w:val="en-AU"/>
        </w:rPr>
      </w:pPr>
      <w:r w:rsidRPr="0E03FED7">
        <w:rPr>
          <w:rFonts w:ascii="Calibri" w:eastAsia="Calibri" w:hAnsi="Calibri" w:cs="Calibri"/>
          <w:b/>
          <w:bCs/>
          <w:color w:val="000000" w:themeColor="text1"/>
          <w:lang w:val="en-AU"/>
        </w:rPr>
        <w:t>Applicant</w:t>
      </w:r>
      <w:r>
        <w:rPr>
          <w:rFonts w:ascii="Calibri" w:hAnsi="Calibri"/>
          <w:lang w:val="en-AU"/>
        </w:rPr>
        <w:tab/>
      </w:r>
      <w:r>
        <w:rPr>
          <w:rFonts w:ascii="Calibri" w:hAnsi="Calibri"/>
          <w:lang w:val="en-AU"/>
        </w:rPr>
        <w:tab/>
      </w:r>
      <w:r w:rsidRPr="0E03FED7">
        <w:rPr>
          <w:rFonts w:ascii="Calibri" w:eastAsia="Calibri" w:hAnsi="Calibri" w:cs="Calibri"/>
          <w:b/>
          <w:bCs/>
          <w:color w:val="000000" w:themeColor="text1"/>
          <w:lang w:val="en-AU"/>
        </w:rPr>
        <w:t>City of Whittlesea</w:t>
      </w:r>
    </w:p>
    <w:p w14:paraId="0E5A5303" w14:textId="77777777" w:rsidR="534468C7" w:rsidRDefault="00C474AC" w:rsidP="00623933">
      <w:pPr>
        <w:spacing w:line="276" w:lineRule="auto"/>
        <w:rPr>
          <w:rFonts w:ascii="Calibri" w:eastAsia="Calibri" w:hAnsi="Calibri" w:cs="Calibri"/>
          <w:color w:val="000000"/>
          <w:lang w:val="en-AU"/>
        </w:rPr>
      </w:pPr>
      <w:r w:rsidRPr="0CEEF351">
        <w:rPr>
          <w:rFonts w:ascii="Calibri" w:eastAsia="Calibri" w:hAnsi="Calibri" w:cs="Calibri"/>
          <w:b/>
          <w:bCs/>
          <w:color w:val="000000" w:themeColor="text1"/>
          <w:lang w:val="en-AU"/>
        </w:rPr>
        <w:t>Zoning</w:t>
      </w:r>
      <w:r w:rsidR="00B249B2">
        <w:rPr>
          <w:rFonts w:ascii="Calibri" w:hAnsi="Calibri"/>
          <w:lang w:val="en-AU"/>
        </w:rPr>
        <w:tab/>
      </w:r>
      <w:r w:rsidR="00B249B2">
        <w:rPr>
          <w:rFonts w:ascii="Calibri" w:hAnsi="Calibri"/>
          <w:lang w:val="en-AU"/>
        </w:rPr>
        <w:tab/>
      </w:r>
      <w:r w:rsidR="00B249B2">
        <w:rPr>
          <w:rFonts w:ascii="Calibri" w:hAnsi="Calibri"/>
          <w:lang w:val="en-AU"/>
        </w:rPr>
        <w:tab/>
      </w:r>
      <w:r w:rsidRPr="0CEEF351">
        <w:rPr>
          <w:rFonts w:ascii="Calibri" w:eastAsia="Calibri" w:hAnsi="Calibri" w:cs="Calibri"/>
          <w:b/>
          <w:bCs/>
          <w:color w:val="000000" w:themeColor="text1"/>
          <w:lang w:val="en-AU"/>
        </w:rPr>
        <w:t>Public Use Zone</w:t>
      </w:r>
      <w:r w:rsidR="00487089">
        <w:rPr>
          <w:rFonts w:ascii="Calibri" w:eastAsia="Calibri" w:hAnsi="Calibri" w:cs="Calibri"/>
          <w:b/>
          <w:bCs/>
          <w:color w:val="000000" w:themeColor="text1"/>
          <w:lang w:val="en-AU"/>
        </w:rPr>
        <w:t xml:space="preserve"> 7 – Other Public Use</w:t>
      </w:r>
    </w:p>
    <w:p w14:paraId="3A2F4074" w14:textId="77777777" w:rsidR="534468C7" w:rsidRDefault="00C474AC" w:rsidP="00623933">
      <w:pPr>
        <w:spacing w:line="276" w:lineRule="auto"/>
        <w:rPr>
          <w:rFonts w:ascii="Calibri" w:eastAsia="Calibri" w:hAnsi="Calibri" w:cs="Calibri"/>
          <w:color w:val="000000"/>
          <w:lang w:val="en-AU"/>
        </w:rPr>
      </w:pPr>
      <w:r w:rsidRPr="0CEEF351">
        <w:rPr>
          <w:rFonts w:ascii="Calibri" w:eastAsia="Calibri" w:hAnsi="Calibri" w:cs="Calibri"/>
          <w:b/>
          <w:bCs/>
          <w:color w:val="000000" w:themeColor="text1"/>
          <w:lang w:val="en-AU"/>
        </w:rPr>
        <w:t>Overlay</w:t>
      </w:r>
      <w:r w:rsidR="00B249B2">
        <w:rPr>
          <w:rFonts w:ascii="Calibri" w:hAnsi="Calibri"/>
          <w:lang w:val="en-AU"/>
        </w:rPr>
        <w:tab/>
      </w:r>
      <w:r w:rsidR="00B249B2">
        <w:rPr>
          <w:rFonts w:ascii="Calibri" w:hAnsi="Calibri"/>
          <w:lang w:val="en-AU"/>
        </w:rPr>
        <w:tab/>
      </w:r>
      <w:r w:rsidRPr="0CEEF351">
        <w:rPr>
          <w:rFonts w:ascii="Calibri" w:eastAsia="Calibri" w:hAnsi="Calibri" w:cs="Calibri"/>
          <w:b/>
          <w:bCs/>
          <w:color w:val="000000" w:themeColor="text1"/>
          <w:lang w:val="en-AU"/>
        </w:rPr>
        <w:t>Heritage Overlay</w:t>
      </w:r>
      <w:r w:rsidR="00487089">
        <w:rPr>
          <w:rFonts w:ascii="Calibri" w:eastAsia="Calibri" w:hAnsi="Calibri" w:cs="Calibri"/>
          <w:b/>
          <w:bCs/>
          <w:color w:val="000000" w:themeColor="text1"/>
          <w:lang w:val="en-AU"/>
        </w:rPr>
        <w:t xml:space="preserve"> Schedule 34</w:t>
      </w:r>
    </w:p>
    <w:p w14:paraId="41C87BFB" w14:textId="77777777" w:rsidR="534468C7" w:rsidRDefault="00C474AC" w:rsidP="00623933">
      <w:pPr>
        <w:spacing w:line="276" w:lineRule="auto"/>
        <w:rPr>
          <w:rFonts w:ascii="Calibri" w:eastAsia="Calibri" w:hAnsi="Calibri" w:cs="Calibri"/>
          <w:color w:val="000000"/>
          <w:lang w:val="en-AU"/>
        </w:rPr>
      </w:pPr>
      <w:r w:rsidRPr="18153CA1">
        <w:rPr>
          <w:rFonts w:ascii="Calibri" w:eastAsia="Calibri" w:hAnsi="Calibri" w:cs="Calibri"/>
          <w:b/>
          <w:bCs/>
          <w:color w:val="000000" w:themeColor="text1"/>
          <w:lang w:val="en-AU"/>
        </w:rPr>
        <w:t>Referral</w:t>
      </w:r>
      <w:r>
        <w:rPr>
          <w:rFonts w:ascii="Calibri" w:hAnsi="Calibri"/>
          <w:lang w:val="en-AU"/>
        </w:rPr>
        <w:tab/>
      </w:r>
      <w:r>
        <w:rPr>
          <w:rFonts w:ascii="Calibri" w:hAnsi="Calibri"/>
          <w:lang w:val="en-AU"/>
        </w:rPr>
        <w:tab/>
      </w:r>
      <w:r w:rsidR="00B45849">
        <w:rPr>
          <w:rFonts w:ascii="Calibri" w:eastAsia="Calibri" w:hAnsi="Calibri" w:cs="Calibri"/>
          <w:b/>
          <w:bCs/>
          <w:color w:val="000000" w:themeColor="text1"/>
          <w:lang w:val="en-AU"/>
        </w:rPr>
        <w:t>N/A</w:t>
      </w:r>
    </w:p>
    <w:p w14:paraId="43491DDB" w14:textId="77777777" w:rsidR="534468C7" w:rsidRDefault="00C474AC" w:rsidP="00623933">
      <w:pPr>
        <w:spacing w:line="276" w:lineRule="auto"/>
        <w:rPr>
          <w:rFonts w:ascii="Calibri" w:eastAsia="Calibri" w:hAnsi="Calibri" w:cs="Calibri"/>
          <w:color w:val="000000"/>
          <w:lang w:val="en-AU"/>
        </w:rPr>
      </w:pPr>
      <w:r w:rsidRPr="18153CA1">
        <w:rPr>
          <w:rFonts w:ascii="Calibri" w:eastAsia="Calibri" w:hAnsi="Calibri" w:cs="Calibri"/>
          <w:b/>
          <w:bCs/>
          <w:color w:val="000000" w:themeColor="text1"/>
          <w:lang w:val="en-AU"/>
        </w:rPr>
        <w:t>Objections</w:t>
      </w:r>
      <w:r>
        <w:rPr>
          <w:rFonts w:ascii="Calibri" w:hAnsi="Calibri"/>
          <w:lang w:val="en-AU"/>
        </w:rPr>
        <w:tab/>
      </w:r>
      <w:r>
        <w:rPr>
          <w:rFonts w:ascii="Calibri" w:hAnsi="Calibri"/>
          <w:lang w:val="en-AU"/>
        </w:rPr>
        <w:tab/>
      </w:r>
      <w:r w:rsidR="0029717F">
        <w:rPr>
          <w:rFonts w:ascii="Calibri" w:eastAsia="Calibri" w:hAnsi="Calibri" w:cs="Calibri"/>
          <w:b/>
          <w:bCs/>
          <w:color w:val="000000" w:themeColor="text1"/>
          <w:lang w:val="en-AU"/>
        </w:rPr>
        <w:t>One objection</w:t>
      </w:r>
    </w:p>
    <w:p w14:paraId="03C3839F" w14:textId="77777777" w:rsidR="534468C7" w:rsidRDefault="00C474AC" w:rsidP="00623933">
      <w:pPr>
        <w:keepNext/>
        <w:shd w:val="clear" w:color="auto" w:fill="003266"/>
        <w:spacing w:before="120" w:after="120" w:line="276" w:lineRule="auto"/>
        <w:outlineLvl w:val="0"/>
        <w:rPr>
          <w:rFonts w:ascii="Calibri" w:eastAsia="Calibri" w:hAnsi="Calibri" w:cs="Calibri"/>
          <w:b/>
          <w:bCs/>
          <w:color w:val="FFFFFF"/>
          <w:lang w:val="en-AU"/>
        </w:rPr>
      </w:pPr>
      <w:r w:rsidRPr="0CEEF351">
        <w:rPr>
          <w:rFonts w:ascii="Calibri" w:eastAsia="Calibri" w:hAnsi="Calibri" w:cs="Calibri"/>
          <w:b/>
          <w:bCs/>
          <w:color w:val="FFFFFF" w:themeColor="background1"/>
          <w:lang w:val="en-AU"/>
        </w:rPr>
        <w:t xml:space="preserve"> Purpose</w:t>
      </w:r>
      <w:r w:rsidR="00B249B2">
        <w:rPr>
          <w:rFonts w:ascii="Calibri" w:hAnsi="Calibri"/>
          <w:b/>
          <w:color w:val="FFFFFF" w:themeColor="background1"/>
          <w:sz w:val="32"/>
          <w:lang w:val="en-AU"/>
        </w:rPr>
        <w:tab/>
      </w:r>
      <w:r w:rsidR="00B249B2">
        <w:rPr>
          <w:rFonts w:ascii="Calibri" w:hAnsi="Calibri"/>
          <w:b/>
          <w:color w:val="FFFFFF" w:themeColor="background1"/>
          <w:sz w:val="32"/>
          <w:lang w:val="en-AU"/>
        </w:rPr>
        <w:tab/>
      </w:r>
      <w:r w:rsidR="00B249B2">
        <w:rPr>
          <w:rFonts w:ascii="Calibri" w:hAnsi="Calibri"/>
          <w:b/>
          <w:color w:val="FFFFFF" w:themeColor="background1"/>
          <w:sz w:val="32"/>
          <w:lang w:val="en-AU"/>
        </w:rPr>
        <w:tab/>
      </w:r>
    </w:p>
    <w:p w14:paraId="7E9D105F" w14:textId="77777777" w:rsidR="00146557" w:rsidRDefault="00C474AC" w:rsidP="001E51B8">
      <w:pPr>
        <w:spacing w:line="276" w:lineRule="auto"/>
        <w:rPr>
          <w:rFonts w:ascii="Calibri" w:eastAsia="Calibri" w:hAnsi="Calibri" w:cs="Calibri"/>
          <w:color w:val="000000"/>
          <w:lang w:val="en-AU"/>
        </w:rPr>
      </w:pPr>
      <w:r w:rsidRPr="178F687A">
        <w:rPr>
          <w:rFonts w:ascii="Calibri" w:eastAsia="Calibri" w:hAnsi="Calibri" w:cs="Calibri"/>
        </w:rPr>
        <w:t xml:space="preserve">The City of Whittlesea Infrastructure and Environment Department is the applicant for this planning permit and the proposal involves </w:t>
      </w:r>
      <w:r w:rsidRPr="178F687A">
        <w:rPr>
          <w:rFonts w:ascii="Calibri" w:eastAsia="Calibri" w:hAnsi="Calibri" w:cs="Calibri"/>
          <w:color w:val="000000" w:themeColor="text1"/>
          <w:lang w:val="en-AU"/>
        </w:rPr>
        <w:t xml:space="preserve">the demolition of an existing toilet facility under a heritage overlay and the construction of a self-cleaning automated toilet </w:t>
      </w:r>
      <w:r w:rsidRPr="178F687A">
        <w:rPr>
          <w:rFonts w:ascii="Calibri" w:eastAsia="Calibri" w:hAnsi="Calibri" w:cs="Calibri"/>
          <w:lang w:val="en-AU"/>
        </w:rPr>
        <w:t>as a replacement to the existing toilet block</w:t>
      </w:r>
      <w:r w:rsidRPr="178F687A">
        <w:rPr>
          <w:rFonts w:ascii="Calibri" w:eastAsia="Calibri" w:hAnsi="Calibri" w:cs="Calibri"/>
          <w:color w:val="000000" w:themeColor="text1"/>
          <w:lang w:val="en-AU"/>
        </w:rPr>
        <w:t xml:space="preserve">. </w:t>
      </w:r>
    </w:p>
    <w:p w14:paraId="6A8A13C1" w14:textId="77777777" w:rsidR="00146557" w:rsidRDefault="00146557" w:rsidP="001E51B8">
      <w:pPr>
        <w:spacing w:line="276" w:lineRule="auto"/>
        <w:rPr>
          <w:rFonts w:ascii="Calibri" w:eastAsia="Calibri" w:hAnsi="Calibri" w:cs="Calibri"/>
          <w:color w:val="000000"/>
          <w:lang w:val="en-AU"/>
        </w:rPr>
      </w:pPr>
    </w:p>
    <w:p w14:paraId="4E24CE12" w14:textId="77777777" w:rsidR="534468C7" w:rsidRDefault="00C474AC" w:rsidP="001E51B8">
      <w:pPr>
        <w:spacing w:line="276" w:lineRule="auto"/>
        <w:rPr>
          <w:rFonts w:ascii="Calibri" w:eastAsia="Calibri" w:hAnsi="Calibri" w:cs="Calibri"/>
          <w:color w:val="000000"/>
          <w:lang w:val="en-AU"/>
        </w:rPr>
      </w:pPr>
      <w:r w:rsidRPr="178F687A">
        <w:rPr>
          <w:rFonts w:ascii="Calibri" w:eastAsia="Calibri" w:hAnsi="Calibri" w:cs="Calibri"/>
          <w:color w:val="000000" w:themeColor="text1"/>
          <w:lang w:val="en-AU"/>
        </w:rPr>
        <w:t xml:space="preserve">The existing toilet facility is being removed to allow for an upgraded facility with the expectation to </w:t>
      </w:r>
      <w:r w:rsidR="025B9F80" w:rsidRPr="178F687A">
        <w:rPr>
          <w:rFonts w:ascii="Calibri" w:hAnsi="Calibri" w:cs="Calibri"/>
          <w:lang w:val="en-GB"/>
        </w:rPr>
        <w:t xml:space="preserve">enhance maintenance efficiency, improve </w:t>
      </w:r>
      <w:r w:rsidRPr="178F687A">
        <w:rPr>
          <w:rFonts w:ascii="Calibri" w:hAnsi="Calibri" w:cs="Calibri"/>
          <w:lang w:val="en-AU"/>
        </w:rPr>
        <w:t>community safety, hygiene, water consumption and reduce vandalism</w:t>
      </w:r>
      <w:r w:rsidRPr="178F687A">
        <w:rPr>
          <w:rFonts w:ascii="Calibri" w:eastAsia="Calibri" w:hAnsi="Calibri" w:cs="Calibri"/>
          <w:color w:val="000000" w:themeColor="text1"/>
          <w:lang w:val="en-AU"/>
        </w:rPr>
        <w:t xml:space="preserve">. The proposed building is a prefabricated automated toilet facility named the Jupiter model </w:t>
      </w:r>
      <w:proofErr w:type="spellStart"/>
      <w:r w:rsidRPr="178F687A">
        <w:rPr>
          <w:rFonts w:ascii="Calibri" w:eastAsia="Calibri" w:hAnsi="Calibri" w:cs="Calibri"/>
          <w:color w:val="000000" w:themeColor="text1"/>
          <w:lang w:val="en-AU"/>
        </w:rPr>
        <w:t>Exeloo</w:t>
      </w:r>
      <w:proofErr w:type="spellEnd"/>
      <w:r w:rsidRPr="178F687A">
        <w:rPr>
          <w:rFonts w:ascii="Calibri" w:eastAsia="Calibri" w:hAnsi="Calibri" w:cs="Calibri"/>
          <w:color w:val="000000" w:themeColor="text1"/>
          <w:lang w:val="en-AU"/>
        </w:rPr>
        <w:t xml:space="preserve"> system. It will be enclosed by a shell constructed of brick materials and incorporate a gabled roof form constructed of Colourbond steel to improve the integration with existing heritage structures on site. The proposed brick and roof colours have not been determined. </w:t>
      </w:r>
    </w:p>
    <w:p w14:paraId="75026526" w14:textId="77777777" w:rsidR="001E51B8" w:rsidRDefault="001E51B8" w:rsidP="001E51B8">
      <w:pPr>
        <w:spacing w:line="276" w:lineRule="auto"/>
        <w:rPr>
          <w:rFonts w:ascii="Calibri" w:eastAsia="Calibri" w:hAnsi="Calibri" w:cs="Calibri"/>
          <w:color w:val="000000"/>
          <w:lang w:val="en-AU"/>
        </w:rPr>
      </w:pPr>
    </w:p>
    <w:p w14:paraId="77EF501F" w14:textId="77777777" w:rsidR="534468C7" w:rsidRDefault="00C474AC" w:rsidP="001E51B8">
      <w:pPr>
        <w:spacing w:line="276" w:lineRule="auto"/>
        <w:rPr>
          <w:rFonts w:ascii="Calibri" w:eastAsia="Calibri" w:hAnsi="Calibri" w:cs="Calibri"/>
        </w:rPr>
      </w:pPr>
      <w:r w:rsidRPr="062B4AE5">
        <w:rPr>
          <w:rFonts w:ascii="Calibri" w:eastAsia="Calibri" w:hAnsi="Calibri" w:cs="Calibri"/>
        </w:rPr>
        <w:t xml:space="preserve">The new toilet facility is proposed to have dimensions of 6.5 </w:t>
      </w:r>
      <w:proofErr w:type="spellStart"/>
      <w:r w:rsidRPr="062B4AE5">
        <w:rPr>
          <w:rFonts w:ascii="Calibri" w:eastAsia="Calibri" w:hAnsi="Calibri" w:cs="Calibri"/>
        </w:rPr>
        <w:t>metres</w:t>
      </w:r>
      <w:proofErr w:type="spellEnd"/>
      <w:r w:rsidRPr="062B4AE5">
        <w:rPr>
          <w:rFonts w:ascii="Calibri" w:eastAsia="Calibri" w:hAnsi="Calibri" w:cs="Calibri"/>
        </w:rPr>
        <w:t xml:space="preserve"> by 5 </w:t>
      </w:r>
      <w:proofErr w:type="spellStart"/>
      <w:r w:rsidRPr="062B4AE5">
        <w:rPr>
          <w:rFonts w:ascii="Calibri" w:eastAsia="Calibri" w:hAnsi="Calibri" w:cs="Calibri"/>
        </w:rPr>
        <w:t>metres</w:t>
      </w:r>
      <w:proofErr w:type="spellEnd"/>
      <w:r w:rsidRPr="062B4AE5">
        <w:rPr>
          <w:rFonts w:ascii="Calibri" w:eastAsia="Calibri" w:hAnsi="Calibri" w:cs="Calibri"/>
        </w:rPr>
        <w:t xml:space="preserve"> with a total floor area of 32.5 sqm. The new facility will be located 3.45 </w:t>
      </w:r>
      <w:proofErr w:type="spellStart"/>
      <w:r w:rsidRPr="062B4AE5">
        <w:rPr>
          <w:rFonts w:ascii="Calibri" w:eastAsia="Calibri" w:hAnsi="Calibri" w:cs="Calibri"/>
        </w:rPr>
        <w:t>metres</w:t>
      </w:r>
      <w:proofErr w:type="spellEnd"/>
      <w:r w:rsidRPr="062B4AE5">
        <w:rPr>
          <w:rFonts w:ascii="Calibri" w:eastAsia="Calibri" w:hAnsi="Calibri" w:cs="Calibri"/>
        </w:rPr>
        <w:t xml:space="preserve"> from Beech Street and 3.95 </w:t>
      </w:r>
      <w:proofErr w:type="spellStart"/>
      <w:r w:rsidRPr="062B4AE5">
        <w:rPr>
          <w:rFonts w:ascii="Calibri" w:eastAsia="Calibri" w:hAnsi="Calibri" w:cs="Calibri"/>
        </w:rPr>
        <w:t>metres</w:t>
      </w:r>
      <w:proofErr w:type="spellEnd"/>
      <w:r w:rsidRPr="062B4AE5">
        <w:rPr>
          <w:rFonts w:ascii="Calibri" w:eastAsia="Calibri" w:hAnsi="Calibri" w:cs="Calibri"/>
        </w:rPr>
        <w:t xml:space="preserve"> from the closest boundary to the east. It will be located approximately 15 </w:t>
      </w:r>
      <w:proofErr w:type="spellStart"/>
      <w:r w:rsidRPr="062B4AE5">
        <w:rPr>
          <w:rFonts w:ascii="Calibri" w:eastAsia="Calibri" w:hAnsi="Calibri" w:cs="Calibri"/>
        </w:rPr>
        <w:t>metres</w:t>
      </w:r>
      <w:proofErr w:type="spellEnd"/>
      <w:r w:rsidRPr="062B4AE5">
        <w:rPr>
          <w:rFonts w:ascii="Calibri" w:eastAsia="Calibri" w:hAnsi="Calibri" w:cs="Calibri"/>
        </w:rPr>
        <w:t xml:space="preserve"> from the Courthouse heritage building.</w:t>
      </w:r>
    </w:p>
    <w:p w14:paraId="32E1B611" w14:textId="77777777" w:rsidR="001E51B8" w:rsidRDefault="001E51B8" w:rsidP="001E51B8">
      <w:pPr>
        <w:spacing w:line="276" w:lineRule="auto"/>
        <w:rPr>
          <w:rFonts w:ascii="Calibri" w:hAnsi="Calibri"/>
          <w:lang w:val="en-AU"/>
        </w:rPr>
      </w:pPr>
    </w:p>
    <w:p w14:paraId="181266F2" w14:textId="77777777" w:rsidR="00386823" w:rsidRDefault="00C474AC" w:rsidP="001E51B8">
      <w:pPr>
        <w:spacing w:line="276" w:lineRule="auto"/>
        <w:rPr>
          <w:rFonts w:ascii="Calibri" w:eastAsia="Calibri" w:hAnsi="Calibri" w:cs="Calibri"/>
        </w:rPr>
        <w:sectPr w:rsidR="00386823">
          <w:headerReference w:type="default" r:id="rId76"/>
          <w:footerReference w:type="default" r:id="rId77"/>
          <w:pgSz w:w="11906" w:h="16838"/>
          <w:pgMar w:top="1440" w:right="1440" w:bottom="1440" w:left="1440" w:header="454" w:footer="454" w:gutter="0"/>
          <w:cols w:space="720"/>
          <w:docGrid w:linePitch="360"/>
        </w:sectPr>
      </w:pPr>
      <w:r w:rsidRPr="062B4AE5">
        <w:rPr>
          <w:rFonts w:ascii="Calibri" w:eastAsia="Calibri" w:hAnsi="Calibri" w:cs="Calibri"/>
        </w:rPr>
        <w:t>The existing pathway around the existing facility is to be removed and replaced to allow for the placement of the new structure with appropriate access. The new pavement will match the existing sections of pavements. Additi</w:t>
      </w:r>
      <w:r w:rsidR="025B9F80" w:rsidRPr="062B4AE5">
        <w:rPr>
          <w:rFonts w:ascii="Calibri" w:eastAsia="Calibri" w:hAnsi="Calibri" w:cs="Calibri"/>
        </w:rPr>
        <w:t xml:space="preserve">onal landscaping is proposed in the location of the existing facility between the Whittlesea Court House and new facility, </w:t>
      </w:r>
      <w:r w:rsidRPr="062B4AE5">
        <w:rPr>
          <w:rFonts w:ascii="Calibri" w:eastAsia="Calibri" w:hAnsi="Calibri" w:cs="Calibri"/>
        </w:rPr>
        <w:t>along the street frontage including new seating and bicycle racks.</w:t>
      </w:r>
      <w:r w:rsidR="005B649E" w:rsidRPr="062B4AE5">
        <w:rPr>
          <w:rFonts w:ascii="Calibri" w:eastAsia="Calibri" w:hAnsi="Calibri" w:cs="Calibri"/>
        </w:rPr>
        <w:t xml:space="preserve"> The existing white picket fence is to be retained.</w:t>
      </w:r>
    </w:p>
    <w:p w14:paraId="1504114E" w14:textId="77777777" w:rsidR="534468C7" w:rsidRDefault="00C474AC" w:rsidP="00623933">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00B249B2" w:rsidRPr="18153CA1">
        <w:rPr>
          <w:rFonts w:ascii="Calibri" w:eastAsia="Calibri" w:hAnsi="Calibri" w:cs="Calibri"/>
          <w:b/>
          <w:bCs/>
          <w:color w:val="FFFFFF" w:themeColor="background1"/>
          <w:lang w:val="en-AU"/>
        </w:rPr>
        <w:t>Brief Overview</w:t>
      </w:r>
    </w:p>
    <w:p w14:paraId="5818AA70" w14:textId="77777777" w:rsidR="534468C7" w:rsidRDefault="534468C7" w:rsidP="00623933">
      <w:pPr>
        <w:spacing w:line="276" w:lineRule="auto"/>
        <w:rPr>
          <w:rFonts w:ascii="Calibri" w:eastAsia="Calibri" w:hAnsi="Calibri" w:cs="Calibri"/>
          <w:vanish/>
          <w:color w:val="808080"/>
          <w:sz w:val="16"/>
          <w:szCs w:val="16"/>
          <w:lang w:val="en-AU"/>
        </w:rPr>
      </w:pPr>
    </w:p>
    <w:p w14:paraId="454F6101" w14:textId="77777777" w:rsidR="00EE0B26" w:rsidRDefault="00C474AC" w:rsidP="00213AB6">
      <w:pPr>
        <w:spacing w:line="276" w:lineRule="auto"/>
        <w:rPr>
          <w:rFonts w:ascii="Calibri" w:eastAsia="Calibri" w:hAnsi="Calibri" w:cs="Calibri"/>
          <w:color w:val="000000"/>
          <w:lang w:val="en-AU"/>
        </w:rPr>
      </w:pPr>
      <w:r w:rsidRPr="36F95C98">
        <w:rPr>
          <w:rFonts w:ascii="Calibri" w:eastAsia="Calibri" w:hAnsi="Calibri" w:cs="Calibri"/>
          <w:color w:val="000000" w:themeColor="text1"/>
          <w:lang w:val="en-AU"/>
        </w:rPr>
        <w:t>The proposal is a City of Whittlesea initiated project</w:t>
      </w:r>
      <w:r w:rsidR="00C37D8F" w:rsidRPr="36F95C98">
        <w:rPr>
          <w:rFonts w:ascii="Calibri" w:eastAsia="Calibri" w:hAnsi="Calibri" w:cs="Calibri"/>
          <w:color w:val="000000" w:themeColor="text1"/>
          <w:lang w:val="en-AU"/>
        </w:rPr>
        <w:t xml:space="preserve"> for the demolition of </w:t>
      </w:r>
      <w:r w:rsidRPr="36F95C98">
        <w:rPr>
          <w:rFonts w:ascii="Calibri" w:eastAsia="Calibri" w:hAnsi="Calibri" w:cs="Calibri"/>
          <w:color w:val="000000" w:themeColor="text1"/>
          <w:lang w:val="en-AU"/>
        </w:rPr>
        <w:t xml:space="preserve">a toilet facility and the construction of a new automated toilet facility within a Heritage Overlay. </w:t>
      </w:r>
    </w:p>
    <w:p w14:paraId="114946CC" w14:textId="77777777" w:rsidR="0E03FED7" w:rsidRDefault="0E03FED7" w:rsidP="00213AB6">
      <w:pPr>
        <w:spacing w:line="276" w:lineRule="auto"/>
        <w:rPr>
          <w:rFonts w:ascii="Calibri" w:eastAsia="Calibri" w:hAnsi="Calibri" w:cs="Calibri"/>
          <w:color w:val="000000"/>
          <w:lang w:val="en-AU"/>
        </w:rPr>
      </w:pPr>
    </w:p>
    <w:p w14:paraId="432DB502" w14:textId="77777777" w:rsidR="00EE0B26" w:rsidRDefault="00C474AC" w:rsidP="00213AB6">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Notification of the application was undertaken and one objection was received. The grounds of objection </w:t>
      </w:r>
      <w:r w:rsidR="00B55BFF">
        <w:rPr>
          <w:rFonts w:ascii="Calibri" w:eastAsia="Calibri" w:hAnsi="Calibri" w:cs="Calibri"/>
          <w:color w:val="000000" w:themeColor="text1"/>
          <w:lang w:val="en-AU"/>
        </w:rPr>
        <w:t>relate to the proposed operational hours of the upgraded facility. The hours have since been clarified and objection has been withdrawn.</w:t>
      </w:r>
    </w:p>
    <w:p w14:paraId="4B85F0B5" w14:textId="77777777" w:rsidR="00B55BFF" w:rsidRDefault="00B55BFF" w:rsidP="00213AB6">
      <w:pPr>
        <w:spacing w:line="276" w:lineRule="auto"/>
        <w:rPr>
          <w:rFonts w:ascii="Calibri" w:eastAsia="Calibri" w:hAnsi="Calibri" w:cs="Calibri"/>
          <w:color w:val="000000"/>
          <w:lang w:val="en-AU"/>
        </w:rPr>
      </w:pPr>
    </w:p>
    <w:p w14:paraId="6C702791" w14:textId="77777777" w:rsidR="18153CA1" w:rsidRDefault="00C474AC" w:rsidP="00213AB6">
      <w:pPr>
        <w:spacing w:line="276" w:lineRule="auto"/>
        <w:rPr>
          <w:rFonts w:ascii="Calibri" w:eastAsia="Calibri" w:hAnsi="Calibri" w:cs="Calibri"/>
          <w:color w:val="000000"/>
          <w:lang w:val="en-AU"/>
        </w:rPr>
      </w:pPr>
      <w:r w:rsidRPr="5B588719">
        <w:rPr>
          <w:rFonts w:ascii="Calibri" w:eastAsia="Calibri" w:hAnsi="Calibri" w:cs="Calibri"/>
          <w:color w:val="000000" w:themeColor="text1"/>
          <w:lang w:val="en-AU"/>
        </w:rPr>
        <w:t xml:space="preserve">The proposal is consistent with the objectives of </w:t>
      </w:r>
      <w:r w:rsidR="009F702B" w:rsidRPr="5B588719">
        <w:rPr>
          <w:rFonts w:ascii="Calibri" w:eastAsia="Calibri" w:hAnsi="Calibri" w:cs="Calibri"/>
          <w:color w:val="000000" w:themeColor="text1"/>
          <w:lang w:val="en-AU"/>
        </w:rPr>
        <w:t xml:space="preserve">the </w:t>
      </w:r>
      <w:r w:rsidRPr="5B588719">
        <w:rPr>
          <w:rFonts w:ascii="Calibri" w:eastAsia="Calibri" w:hAnsi="Calibri" w:cs="Calibri"/>
          <w:color w:val="000000" w:themeColor="text1"/>
          <w:lang w:val="en-AU"/>
        </w:rPr>
        <w:t xml:space="preserve">relevant Whittlesea Planning Policy </w:t>
      </w:r>
      <w:r w:rsidR="008E7AE3" w:rsidRPr="5B588719">
        <w:rPr>
          <w:rFonts w:ascii="Calibri" w:eastAsia="Calibri" w:hAnsi="Calibri" w:cs="Calibri"/>
          <w:color w:val="000000" w:themeColor="text1"/>
          <w:lang w:val="en-AU"/>
        </w:rPr>
        <w:t>and Heritage Overlay and approval of the proposal is recommended.</w:t>
      </w:r>
    </w:p>
    <w:p w14:paraId="25AAE162" w14:textId="77777777" w:rsidR="534468C7" w:rsidRDefault="534468C7" w:rsidP="00623933">
      <w:pPr>
        <w:spacing w:line="276" w:lineRule="auto"/>
        <w:rPr>
          <w:rFonts w:ascii="Calibri" w:eastAsia="Calibri" w:hAnsi="Calibri" w:cs="Calibri"/>
          <w:vanish/>
          <w:color w:val="808080"/>
          <w:sz w:val="16"/>
          <w:szCs w:val="16"/>
          <w:lang w:val="en-AU"/>
        </w:rPr>
      </w:pPr>
    </w:p>
    <w:p w14:paraId="2795423F" w14:textId="77777777" w:rsidR="534468C7" w:rsidRDefault="00C474AC" w:rsidP="00623933">
      <w:pPr>
        <w:keepNext/>
        <w:shd w:val="clear" w:color="auto" w:fill="003266"/>
        <w:spacing w:before="120" w:after="120" w:line="276" w:lineRule="auto"/>
        <w:outlineLvl w:val="0"/>
        <w:rPr>
          <w:rFonts w:ascii="Calibri" w:eastAsia="Calibri" w:hAnsi="Calibri" w:cs="Calibri"/>
          <w:b/>
          <w:bCs/>
          <w:color w:val="FFFFFF"/>
          <w:lang w:val="en-AU"/>
        </w:rPr>
      </w:pPr>
      <w:r w:rsidRPr="18153CA1">
        <w:rPr>
          <w:rFonts w:ascii="Calibri" w:eastAsia="Calibri" w:hAnsi="Calibri" w:cs="Calibri"/>
          <w:b/>
          <w:bCs/>
          <w:color w:val="FFFFFF" w:themeColor="background1"/>
          <w:lang w:val="en-AU"/>
        </w:rPr>
        <w:t xml:space="preserve"> Recommendation</w:t>
      </w:r>
    </w:p>
    <w:p w14:paraId="241B35F8" w14:textId="77777777" w:rsidR="534468C7" w:rsidRDefault="534468C7" w:rsidP="00623933">
      <w:pPr>
        <w:spacing w:line="276" w:lineRule="auto"/>
        <w:rPr>
          <w:rFonts w:ascii="Calibri" w:eastAsia="Calibri" w:hAnsi="Calibri" w:cs="Calibri"/>
          <w:vanish/>
          <w:color w:val="808080"/>
          <w:sz w:val="16"/>
          <w:szCs w:val="16"/>
          <w:lang w:val="en-AU"/>
        </w:rPr>
      </w:pPr>
    </w:p>
    <w:p w14:paraId="42F21EB8" w14:textId="77777777" w:rsidR="534468C7" w:rsidRDefault="534468C7" w:rsidP="00623933">
      <w:pPr>
        <w:spacing w:line="276" w:lineRule="auto"/>
        <w:rPr>
          <w:rFonts w:ascii="Calibri" w:eastAsia="Calibri" w:hAnsi="Calibri" w:cs="Calibri"/>
          <w:vanish/>
          <w:color w:val="808080"/>
          <w:sz w:val="16"/>
          <w:szCs w:val="16"/>
          <w:lang w:val="en-AU"/>
        </w:rPr>
      </w:pPr>
    </w:p>
    <w:p w14:paraId="5D915873" w14:textId="77777777" w:rsidR="534468C7" w:rsidRDefault="00C474AC" w:rsidP="00B52407">
      <w:pPr>
        <w:spacing w:line="276" w:lineRule="auto"/>
        <w:rPr>
          <w:rFonts w:ascii="Calibri" w:eastAsia="Calibri" w:hAnsi="Calibri" w:cs="Calibri"/>
          <w:b/>
          <w:bCs/>
          <w:color w:val="000000"/>
          <w:lang w:val="en-AU"/>
        </w:rPr>
      </w:pPr>
      <w:r w:rsidRPr="2742AD0A">
        <w:rPr>
          <w:rFonts w:ascii="Calibri" w:eastAsia="Calibri" w:hAnsi="Calibri" w:cs="Calibri"/>
          <w:b/>
          <w:bCs/>
          <w:color w:val="000000" w:themeColor="text1"/>
          <w:lang w:val="en-AU"/>
        </w:rPr>
        <w:t xml:space="preserve">THAT Council approve Planning Application No </w:t>
      </w:r>
      <w:r w:rsidR="00DB5CF5" w:rsidRPr="2742AD0A">
        <w:rPr>
          <w:rFonts w:ascii="Calibri" w:eastAsia="Calibri" w:hAnsi="Calibri" w:cs="Calibri"/>
          <w:b/>
          <w:bCs/>
          <w:color w:val="000000" w:themeColor="text1"/>
          <w:lang w:val="en-AU"/>
        </w:rPr>
        <w:t>PLN-38040</w:t>
      </w:r>
      <w:r w:rsidRPr="2742AD0A">
        <w:rPr>
          <w:rFonts w:ascii="Calibri" w:eastAsia="Calibri" w:hAnsi="Calibri" w:cs="Calibri"/>
          <w:b/>
          <w:bCs/>
          <w:color w:val="000000" w:themeColor="text1"/>
          <w:lang w:val="en-AU"/>
        </w:rPr>
        <w:t xml:space="preserve"> and issue a Permit for </w:t>
      </w:r>
      <w:r w:rsidR="008E7AE3" w:rsidRPr="2742AD0A">
        <w:rPr>
          <w:rFonts w:ascii="Calibri" w:eastAsia="Calibri" w:hAnsi="Calibri" w:cs="Calibri"/>
          <w:b/>
          <w:bCs/>
          <w:color w:val="000000" w:themeColor="text1"/>
          <w:lang w:val="en-AU"/>
        </w:rPr>
        <w:t xml:space="preserve">the demolition of a building and </w:t>
      </w:r>
      <w:r w:rsidR="00063380" w:rsidRPr="2742AD0A">
        <w:rPr>
          <w:rFonts w:ascii="Calibri" w:eastAsia="Calibri" w:hAnsi="Calibri" w:cs="Calibri"/>
          <w:b/>
          <w:bCs/>
          <w:color w:val="000000" w:themeColor="text1"/>
          <w:lang w:val="en-AU"/>
        </w:rPr>
        <w:t>the construction of an amenity facility</w:t>
      </w:r>
      <w:r w:rsidRPr="2742AD0A">
        <w:rPr>
          <w:rFonts w:ascii="Calibri" w:eastAsia="Calibri" w:hAnsi="Calibri" w:cs="Calibri"/>
          <w:b/>
          <w:bCs/>
          <w:color w:val="000000" w:themeColor="text1"/>
          <w:lang w:val="en-AU"/>
        </w:rPr>
        <w:t xml:space="preserve"> within a heritage overlay in accordance with the endorsed plans and subject to the following conditions:</w:t>
      </w:r>
    </w:p>
    <w:p w14:paraId="2BFB2B4A" w14:textId="77777777" w:rsidR="007C428B" w:rsidRDefault="007C428B" w:rsidP="00B52407">
      <w:pPr>
        <w:spacing w:line="276" w:lineRule="auto"/>
        <w:rPr>
          <w:rFonts w:ascii="Calibri" w:eastAsia="Calibri" w:hAnsi="Calibri" w:cs="Calibri"/>
          <w:b/>
          <w:bCs/>
          <w:color w:val="000000"/>
          <w:lang w:val="en-AU"/>
        </w:rPr>
      </w:pPr>
    </w:p>
    <w:p w14:paraId="5DB884DB" w14:textId="77777777" w:rsidR="008A35E4" w:rsidRPr="00290D64" w:rsidRDefault="00C474AC" w:rsidP="006A272B">
      <w:pPr>
        <w:spacing w:line="276" w:lineRule="auto"/>
        <w:rPr>
          <w:rFonts w:ascii="Calibri" w:eastAsia="Calibri" w:hAnsi="Calibri" w:cs="Calibri"/>
          <w:b/>
          <w:bCs/>
          <w:color w:val="000000"/>
          <w:lang w:val="en-AU"/>
        </w:rPr>
      </w:pPr>
      <w:r>
        <w:rPr>
          <w:rFonts w:ascii="Calibri" w:eastAsia="Calibri" w:hAnsi="Calibri" w:cs="Calibri"/>
          <w:b/>
          <w:bCs/>
          <w:color w:val="000000" w:themeColor="text1"/>
          <w:lang w:val="en-AU"/>
        </w:rPr>
        <w:t>Plans Required</w:t>
      </w:r>
    </w:p>
    <w:p w14:paraId="0ACDB0A2" w14:textId="77777777" w:rsidR="000D49FE" w:rsidRPr="00B52407" w:rsidRDefault="00C474AC" w:rsidP="006A272B">
      <w:pPr>
        <w:numPr>
          <w:ilvl w:val="0"/>
          <w:numId w:val="64"/>
        </w:numPr>
        <w:tabs>
          <w:tab w:val="clear" w:pos="720"/>
          <w:tab w:val="num" w:pos="709"/>
        </w:tabs>
        <w:spacing w:line="276" w:lineRule="auto"/>
        <w:ind w:left="709" w:hanging="709"/>
        <w:rPr>
          <w:rFonts w:ascii="Calibri" w:hAnsi="Calibri" w:cs="Calibri"/>
          <w:b/>
          <w:bCs/>
          <w:lang w:val="en-AU"/>
        </w:rPr>
      </w:pPr>
      <w:r w:rsidRPr="000D49FE">
        <w:rPr>
          <w:rFonts w:ascii="Calibri" w:hAnsi="Calibri" w:cs="Calibri"/>
          <w:b/>
          <w:bCs/>
          <w:lang w:val="en-AU"/>
        </w:rPr>
        <w:t xml:space="preserve">Before the development starts, amended plans to the satisfaction of the Responsible Authority must be submitted to and approved by the Responsible Authority. When approved, the plans will be endorsed and will then form part of this permit. The plans must be generally in accordance with the plans dated </w:t>
      </w:r>
      <w:r w:rsidR="00E94E7F">
        <w:rPr>
          <w:rFonts w:ascii="Calibri" w:hAnsi="Calibri" w:cs="Calibri"/>
          <w:b/>
          <w:bCs/>
          <w:lang w:val="en-AU"/>
        </w:rPr>
        <w:t>29</w:t>
      </w:r>
      <w:r w:rsidR="00E94E7F" w:rsidRPr="00E94E7F">
        <w:rPr>
          <w:rFonts w:ascii="Calibri" w:hAnsi="Calibri" w:cs="Calibri"/>
          <w:b/>
          <w:bCs/>
          <w:vertAlign w:val="superscript"/>
          <w:lang w:val="en-AU"/>
        </w:rPr>
        <w:t>th</w:t>
      </w:r>
      <w:r w:rsidR="00E94E7F">
        <w:rPr>
          <w:rFonts w:ascii="Calibri" w:hAnsi="Calibri" w:cs="Calibri"/>
          <w:b/>
          <w:bCs/>
          <w:lang w:val="en-AU"/>
        </w:rPr>
        <w:t xml:space="preserve"> November 2021</w:t>
      </w:r>
      <w:r w:rsidRPr="000D49FE">
        <w:rPr>
          <w:rFonts w:ascii="Calibri" w:hAnsi="Calibri" w:cs="Calibri"/>
          <w:b/>
          <w:bCs/>
          <w:lang w:val="en-AU"/>
        </w:rPr>
        <w:t xml:space="preserve"> and prepared by </w:t>
      </w:r>
      <w:r w:rsidR="00B71D81">
        <w:rPr>
          <w:rFonts w:ascii="Calibri" w:hAnsi="Calibri" w:cs="Calibri"/>
          <w:b/>
          <w:bCs/>
          <w:lang w:val="en-AU"/>
        </w:rPr>
        <w:t>Architecture and Access (Aust) Pty Ltd</w:t>
      </w:r>
      <w:r w:rsidRPr="000D49FE">
        <w:rPr>
          <w:rFonts w:ascii="Calibri" w:hAnsi="Calibri" w:cs="Calibri"/>
          <w:b/>
          <w:bCs/>
          <w:lang w:val="en-AU"/>
        </w:rPr>
        <w:t xml:space="preserve"> but modified to show:</w:t>
      </w:r>
    </w:p>
    <w:p w14:paraId="0FFDFFFC" w14:textId="77777777" w:rsidR="000D49FE" w:rsidRDefault="00C474AC" w:rsidP="007B1573">
      <w:pPr>
        <w:numPr>
          <w:ilvl w:val="1"/>
          <w:numId w:val="64"/>
        </w:numPr>
        <w:tabs>
          <w:tab w:val="clear" w:pos="1440"/>
        </w:tabs>
        <w:spacing w:line="276" w:lineRule="auto"/>
        <w:ind w:left="1134" w:hanging="425"/>
        <w:contextualSpacing/>
        <w:rPr>
          <w:rFonts w:ascii="Calibri" w:hAnsi="Calibri" w:cs="Calibri"/>
          <w:b/>
          <w:bCs/>
          <w:szCs w:val="20"/>
          <w:lang w:val="en-AU"/>
        </w:rPr>
      </w:pPr>
      <w:r>
        <w:rPr>
          <w:rFonts w:ascii="Calibri" w:hAnsi="Calibri" w:cs="Calibri"/>
          <w:b/>
          <w:bCs/>
          <w:szCs w:val="20"/>
          <w:lang w:val="en-AU"/>
        </w:rPr>
        <w:t>Colour and material schedule</w:t>
      </w:r>
      <w:r w:rsidR="008E4A83">
        <w:rPr>
          <w:rFonts w:ascii="Calibri" w:hAnsi="Calibri" w:cs="Calibri"/>
          <w:b/>
          <w:bCs/>
          <w:szCs w:val="20"/>
          <w:lang w:val="en-AU"/>
        </w:rPr>
        <w:t xml:space="preserve"> to the satisfaction of the Responsible Authority.</w:t>
      </w:r>
    </w:p>
    <w:p w14:paraId="1E5224D1" w14:textId="77777777" w:rsidR="00617B9F" w:rsidRDefault="00617B9F" w:rsidP="006A272B">
      <w:pPr>
        <w:tabs>
          <w:tab w:val="left" w:pos="1701"/>
        </w:tabs>
        <w:spacing w:line="276" w:lineRule="auto"/>
        <w:rPr>
          <w:rFonts w:ascii="Calibri" w:hAnsi="Calibri" w:cs="Calibri"/>
          <w:b/>
          <w:bCs/>
          <w:lang w:val="en-AU"/>
        </w:rPr>
      </w:pPr>
    </w:p>
    <w:p w14:paraId="505B173A" w14:textId="77777777" w:rsidR="000D49FE" w:rsidRDefault="00C474AC" w:rsidP="006A272B">
      <w:pPr>
        <w:tabs>
          <w:tab w:val="left" w:pos="1701"/>
        </w:tabs>
        <w:spacing w:line="276" w:lineRule="auto"/>
        <w:rPr>
          <w:rFonts w:ascii="Calibri" w:hAnsi="Calibri" w:cs="Calibri"/>
          <w:b/>
          <w:bCs/>
          <w:lang w:val="en-AU"/>
        </w:rPr>
      </w:pPr>
      <w:r w:rsidRPr="1CDE9D4B">
        <w:rPr>
          <w:rFonts w:ascii="Calibri" w:hAnsi="Calibri" w:cs="Calibri"/>
          <w:b/>
          <w:bCs/>
          <w:lang w:val="en-AU"/>
        </w:rPr>
        <w:t>Layout Not Altered</w:t>
      </w:r>
    </w:p>
    <w:p w14:paraId="5196F9D7" w14:textId="77777777" w:rsidR="008A35E4" w:rsidRPr="00DB5CF5" w:rsidRDefault="00C474AC" w:rsidP="006A272B">
      <w:pPr>
        <w:numPr>
          <w:ilvl w:val="0"/>
          <w:numId w:val="64"/>
        </w:numPr>
        <w:tabs>
          <w:tab w:val="clear" w:pos="720"/>
          <w:tab w:val="num" w:pos="709"/>
        </w:tabs>
        <w:spacing w:line="276" w:lineRule="auto"/>
        <w:ind w:left="709" w:hanging="709"/>
        <w:rPr>
          <w:rFonts w:ascii="Calibri" w:hAnsi="Calibri" w:cs="Calibri"/>
          <w:b/>
          <w:bCs/>
          <w:lang w:val="en-AU"/>
        </w:rPr>
      </w:pPr>
      <w:r w:rsidRPr="00DB5CF5">
        <w:rPr>
          <w:rFonts w:ascii="Calibri" w:hAnsi="Calibri" w:cs="Calibri"/>
          <w:b/>
          <w:bCs/>
          <w:lang w:val="en-AU"/>
        </w:rPr>
        <w:t>The development allowed by this permit and shown on the plans and/or schedules endorsed to accompany this permit shall not be amended for any reason without the consent of the Responsible Authority.</w:t>
      </w:r>
    </w:p>
    <w:p w14:paraId="27FB8AEB" w14:textId="77777777" w:rsidR="008A35E4" w:rsidRPr="00DB5CF5" w:rsidRDefault="008A35E4" w:rsidP="006A272B">
      <w:pPr>
        <w:tabs>
          <w:tab w:val="num" w:pos="1276"/>
        </w:tabs>
        <w:spacing w:line="276" w:lineRule="auto"/>
        <w:ind w:left="709" w:hanging="709"/>
        <w:rPr>
          <w:rFonts w:ascii="Calibri" w:hAnsi="Calibri" w:cs="Calibri"/>
          <w:b/>
          <w:bCs/>
          <w:lang w:val="en-AU"/>
        </w:rPr>
      </w:pPr>
    </w:p>
    <w:p w14:paraId="780D1CBB" w14:textId="77777777" w:rsidR="008A35E4" w:rsidRPr="00DB5CF5" w:rsidRDefault="00C474AC" w:rsidP="00BE1A71">
      <w:pPr>
        <w:numPr>
          <w:ilvl w:val="0"/>
          <w:numId w:val="64"/>
        </w:numPr>
        <w:tabs>
          <w:tab w:val="clear" w:pos="720"/>
          <w:tab w:val="num" w:pos="-27"/>
        </w:tabs>
        <w:spacing w:line="276" w:lineRule="auto"/>
        <w:ind w:left="709" w:hanging="709"/>
        <w:rPr>
          <w:rFonts w:ascii="Calibri" w:hAnsi="Calibri" w:cs="Calibri"/>
          <w:b/>
          <w:bCs/>
          <w:lang w:val="en-AU"/>
        </w:rPr>
      </w:pPr>
      <w:r w:rsidRPr="00DB5CF5">
        <w:rPr>
          <w:rFonts w:ascii="Calibri" w:hAnsi="Calibri" w:cs="Calibri"/>
          <w:b/>
          <w:bCs/>
          <w:lang w:val="en-AU"/>
        </w:rPr>
        <w:t>Once the development has started it must be continued and completed to the satisfaction of the Responsible Authority.  Should the development cease for a period of more than two years, all buildings and works shall be removed from the site at the written direction of the Responsible Authority.</w:t>
      </w:r>
    </w:p>
    <w:p w14:paraId="2A141717" w14:textId="77777777" w:rsidR="008A35E4" w:rsidRPr="00DB5CF5" w:rsidRDefault="008A35E4" w:rsidP="006A272B">
      <w:pPr>
        <w:tabs>
          <w:tab w:val="num" w:pos="1276"/>
        </w:tabs>
        <w:spacing w:line="276" w:lineRule="auto"/>
        <w:ind w:left="709" w:hanging="709"/>
        <w:rPr>
          <w:rFonts w:ascii="Calibri" w:hAnsi="Calibri" w:cs="Calibri"/>
          <w:b/>
          <w:bCs/>
          <w:lang w:val="en-AU"/>
        </w:rPr>
      </w:pPr>
    </w:p>
    <w:p w14:paraId="5FC68939" w14:textId="77777777" w:rsidR="008A35E4" w:rsidRPr="00DB5CF5" w:rsidRDefault="00C474AC" w:rsidP="007B1573">
      <w:pPr>
        <w:numPr>
          <w:ilvl w:val="0"/>
          <w:numId w:val="64"/>
        </w:numPr>
        <w:tabs>
          <w:tab w:val="clear" w:pos="720"/>
          <w:tab w:val="num" w:pos="-27"/>
        </w:tabs>
        <w:spacing w:line="276" w:lineRule="auto"/>
        <w:ind w:left="709" w:hanging="709"/>
        <w:rPr>
          <w:rFonts w:ascii="Calibri" w:hAnsi="Calibri" w:cs="Calibri"/>
          <w:b/>
          <w:bCs/>
          <w:lang w:val="en-AU"/>
        </w:rPr>
      </w:pPr>
      <w:r w:rsidRPr="00DB5CF5">
        <w:rPr>
          <w:rFonts w:ascii="Calibri" w:hAnsi="Calibri" w:cs="Calibri"/>
          <w:b/>
          <w:bCs/>
          <w:lang w:val="en-AU"/>
        </w:rPr>
        <w:t>No native vegetation, other than that shown on the endorsed plan, shall be destroyed, felled, lopped, ring barked or uprooted, without the consent of the Responsible Authority.</w:t>
      </w:r>
    </w:p>
    <w:p w14:paraId="5E8B2E91" w14:textId="77777777" w:rsidR="008A35E4" w:rsidRPr="00DB5CF5" w:rsidRDefault="008A35E4" w:rsidP="006A272B">
      <w:pPr>
        <w:tabs>
          <w:tab w:val="num" w:pos="1276"/>
        </w:tabs>
        <w:spacing w:line="276" w:lineRule="auto"/>
        <w:rPr>
          <w:rFonts w:ascii="Calibri" w:hAnsi="Calibri" w:cs="Calibri"/>
          <w:b/>
          <w:bCs/>
          <w:lang w:val="en-AU"/>
        </w:rPr>
      </w:pPr>
    </w:p>
    <w:p w14:paraId="1C8648DE" w14:textId="77777777" w:rsidR="008A35E4" w:rsidRPr="00DB5CF5" w:rsidRDefault="00C474AC" w:rsidP="00FC3FD6">
      <w:pPr>
        <w:numPr>
          <w:ilvl w:val="0"/>
          <w:numId w:val="64"/>
        </w:numPr>
        <w:tabs>
          <w:tab w:val="clear" w:pos="720"/>
          <w:tab w:val="num" w:pos="-27"/>
        </w:tabs>
        <w:spacing w:line="276" w:lineRule="auto"/>
        <w:ind w:left="709" w:hanging="709"/>
        <w:rPr>
          <w:rFonts w:ascii="Calibri" w:hAnsi="Calibri" w:cs="Calibri"/>
          <w:b/>
          <w:bCs/>
          <w:lang w:val="en-AU"/>
        </w:rPr>
      </w:pPr>
      <w:r w:rsidRPr="00DB5CF5">
        <w:rPr>
          <w:rFonts w:ascii="Calibri" w:hAnsi="Calibri" w:cs="Calibri"/>
          <w:b/>
          <w:bCs/>
          <w:lang w:val="en-AU"/>
        </w:rPr>
        <w:t>All batters resulting from excavation or filling shall be properly stabilised and vegetated to prevent erosion.</w:t>
      </w:r>
    </w:p>
    <w:p w14:paraId="66A63E78" w14:textId="77777777" w:rsidR="008A35E4" w:rsidRPr="00DB5CF5" w:rsidRDefault="008A35E4" w:rsidP="006A272B">
      <w:pPr>
        <w:tabs>
          <w:tab w:val="num" w:pos="1276"/>
        </w:tabs>
        <w:spacing w:line="276" w:lineRule="auto"/>
        <w:ind w:left="709" w:hanging="709"/>
        <w:rPr>
          <w:rFonts w:ascii="Calibri" w:hAnsi="Calibri" w:cs="Calibri"/>
          <w:b/>
          <w:bCs/>
          <w:lang w:val="en-AU"/>
        </w:rPr>
      </w:pPr>
    </w:p>
    <w:p w14:paraId="12B768EC" w14:textId="77777777" w:rsidR="008A35E4" w:rsidRDefault="00C474AC" w:rsidP="00FC3FD6">
      <w:pPr>
        <w:numPr>
          <w:ilvl w:val="0"/>
          <w:numId w:val="64"/>
        </w:numPr>
        <w:tabs>
          <w:tab w:val="clear" w:pos="720"/>
          <w:tab w:val="num" w:pos="-27"/>
        </w:tabs>
        <w:spacing w:line="276" w:lineRule="auto"/>
        <w:ind w:left="709" w:hanging="709"/>
        <w:rPr>
          <w:rFonts w:ascii="Calibri" w:hAnsi="Calibri" w:cs="Calibri"/>
          <w:b/>
          <w:bCs/>
          <w:lang w:val="en-AU"/>
        </w:rPr>
      </w:pPr>
      <w:r w:rsidRPr="5D0E822B">
        <w:rPr>
          <w:rFonts w:ascii="Calibri" w:hAnsi="Calibri" w:cs="Calibri"/>
          <w:b/>
          <w:bCs/>
          <w:lang w:val="en-AU"/>
        </w:rPr>
        <w:t>Outdoor lighting must be designed, baffled and located to the satisfaction of the Responsible Authority to prevent any adverse effect to adjoining land.</w:t>
      </w:r>
    </w:p>
    <w:p w14:paraId="2140EBB8" w14:textId="77777777" w:rsidR="5D0E822B" w:rsidRDefault="5D0E822B" w:rsidP="006A272B">
      <w:pPr>
        <w:tabs>
          <w:tab w:val="num" w:pos="540"/>
          <w:tab w:val="num" w:pos="1276"/>
        </w:tabs>
        <w:spacing w:line="276" w:lineRule="auto"/>
        <w:rPr>
          <w:rFonts w:ascii="Calibri" w:hAnsi="Calibri"/>
          <w:b/>
          <w:bCs/>
          <w:lang w:val="en-AU"/>
        </w:rPr>
      </w:pPr>
    </w:p>
    <w:p w14:paraId="529FBE58" w14:textId="77777777" w:rsidR="5D0E822B" w:rsidRDefault="00C474AC" w:rsidP="00FC3FD6">
      <w:pPr>
        <w:numPr>
          <w:ilvl w:val="0"/>
          <w:numId w:val="64"/>
        </w:numPr>
        <w:tabs>
          <w:tab w:val="clear" w:pos="720"/>
          <w:tab w:val="num" w:pos="-27"/>
          <w:tab w:val="num" w:pos="0"/>
        </w:tabs>
        <w:spacing w:line="276" w:lineRule="auto"/>
        <w:ind w:left="709" w:hanging="709"/>
        <w:rPr>
          <w:rFonts w:ascii="Calibri" w:eastAsia="Calibri" w:hAnsi="Calibri" w:cs="Calibri"/>
          <w:b/>
          <w:bCs/>
          <w:lang w:val="en-AU"/>
        </w:rPr>
      </w:pPr>
      <w:r w:rsidRPr="5D0E822B">
        <w:rPr>
          <w:rFonts w:ascii="Calibri" w:hAnsi="Calibri"/>
          <w:b/>
          <w:bCs/>
          <w:lang w:val="en-AU"/>
        </w:rPr>
        <w:t>Before the development (including demolition) starts, fencing must be erected between the heritage buildings and works to the satisfaction of the Responsible authority. The fencing must not be removed or replaced at any time during demolition and construction without the prior written consent of the Responsible Authority.</w:t>
      </w:r>
    </w:p>
    <w:p w14:paraId="55562144" w14:textId="77777777" w:rsidR="00063380" w:rsidRDefault="00063380" w:rsidP="006A272B">
      <w:pPr>
        <w:spacing w:line="276" w:lineRule="auto"/>
        <w:ind w:left="153"/>
        <w:contextualSpacing/>
        <w:rPr>
          <w:rFonts w:ascii="Calibri" w:hAnsi="Calibri" w:cs="Calibri"/>
          <w:b/>
          <w:bCs/>
          <w:szCs w:val="20"/>
          <w:lang w:val="en-AU"/>
        </w:rPr>
      </w:pPr>
    </w:p>
    <w:p w14:paraId="64470BBC" w14:textId="77777777" w:rsidR="00063380" w:rsidRPr="001257A0" w:rsidRDefault="00C474AC" w:rsidP="00FC3FD6">
      <w:pPr>
        <w:numPr>
          <w:ilvl w:val="0"/>
          <w:numId w:val="64"/>
        </w:numPr>
        <w:tabs>
          <w:tab w:val="clear" w:pos="720"/>
          <w:tab w:val="num" w:pos="-27"/>
          <w:tab w:val="num" w:pos="0"/>
        </w:tabs>
        <w:spacing w:line="276" w:lineRule="auto"/>
        <w:ind w:left="709" w:hanging="709"/>
        <w:rPr>
          <w:rFonts w:ascii="Calibri" w:hAnsi="Calibri" w:cs="Calibri"/>
          <w:b/>
          <w:bCs/>
          <w:lang w:val="en-AU"/>
        </w:rPr>
      </w:pPr>
      <w:r w:rsidRPr="5D0E822B">
        <w:rPr>
          <w:rFonts w:ascii="Calibri" w:hAnsi="Calibri" w:cs="Calibri"/>
          <w:b/>
          <w:bCs/>
          <w:lang w:val="en-AU"/>
        </w:rPr>
        <w:t>The operational hours of the toilet facility are restricted to the following hours:</w:t>
      </w:r>
    </w:p>
    <w:p w14:paraId="149A29EE" w14:textId="77777777" w:rsidR="00063380" w:rsidRPr="00DB5CF5" w:rsidRDefault="00C474AC" w:rsidP="00C5380F">
      <w:pPr>
        <w:numPr>
          <w:ilvl w:val="1"/>
          <w:numId w:val="64"/>
        </w:numPr>
        <w:tabs>
          <w:tab w:val="clear" w:pos="1440"/>
          <w:tab w:val="num" w:pos="1134"/>
          <w:tab w:val="left" w:pos="1276"/>
          <w:tab w:val="left" w:pos="3261"/>
        </w:tabs>
        <w:spacing w:line="276" w:lineRule="auto"/>
        <w:ind w:left="1134"/>
        <w:rPr>
          <w:rFonts w:ascii="Calibri" w:hAnsi="Calibri" w:cs="Calibri"/>
          <w:b/>
          <w:bCs/>
          <w:lang w:val="en-AU"/>
        </w:rPr>
      </w:pPr>
      <w:r w:rsidRPr="5D0E822B">
        <w:rPr>
          <w:rFonts w:ascii="Calibri" w:hAnsi="Calibri" w:cs="Calibri"/>
          <w:b/>
          <w:bCs/>
          <w:lang w:val="en-AU"/>
        </w:rPr>
        <w:t>Monday – Sunday:</w:t>
      </w:r>
      <w:r w:rsidR="00C5380F">
        <w:rPr>
          <w:rFonts w:ascii="Calibri" w:hAnsi="Calibri" w:cs="Calibri"/>
          <w:b/>
          <w:bCs/>
          <w:lang w:val="en-AU"/>
        </w:rPr>
        <w:tab/>
      </w:r>
      <w:r w:rsidRPr="5D0E822B">
        <w:rPr>
          <w:rFonts w:ascii="Calibri" w:hAnsi="Calibri" w:cs="Calibri"/>
          <w:b/>
          <w:bCs/>
          <w:lang w:val="en-AU"/>
        </w:rPr>
        <w:t xml:space="preserve"> </w:t>
      </w:r>
      <w:r w:rsidR="00423D28" w:rsidRPr="5D0E822B">
        <w:rPr>
          <w:rFonts w:ascii="Calibri" w:hAnsi="Calibri" w:cs="Calibri"/>
          <w:b/>
          <w:bCs/>
          <w:lang w:val="en-AU"/>
        </w:rPr>
        <w:t>6:00am – 8:00pm</w:t>
      </w:r>
    </w:p>
    <w:p w14:paraId="794741E2" w14:textId="77777777" w:rsidR="008A35E4" w:rsidRPr="00DB5CF5" w:rsidRDefault="008A35E4" w:rsidP="006A272B">
      <w:pPr>
        <w:tabs>
          <w:tab w:val="num" w:pos="1276"/>
        </w:tabs>
        <w:spacing w:line="276" w:lineRule="auto"/>
        <w:ind w:left="709" w:hanging="709"/>
        <w:rPr>
          <w:rFonts w:ascii="Calibri" w:hAnsi="Calibri" w:cs="Calibri"/>
          <w:b/>
          <w:bCs/>
          <w:lang w:val="en-AU"/>
        </w:rPr>
      </w:pPr>
    </w:p>
    <w:p w14:paraId="3DB784AC" w14:textId="77777777" w:rsidR="008A35E4" w:rsidRPr="00DB5CF5" w:rsidRDefault="00C474AC" w:rsidP="00FC3FD6">
      <w:pPr>
        <w:numPr>
          <w:ilvl w:val="0"/>
          <w:numId w:val="64"/>
        </w:numPr>
        <w:tabs>
          <w:tab w:val="clear" w:pos="720"/>
          <w:tab w:val="num" w:pos="-27"/>
        </w:tabs>
        <w:spacing w:line="276" w:lineRule="auto"/>
        <w:ind w:left="709" w:hanging="709"/>
        <w:rPr>
          <w:rFonts w:ascii="Calibri" w:hAnsi="Calibri" w:cs="Calibri"/>
          <w:b/>
          <w:bCs/>
          <w:lang w:val="en-AU"/>
        </w:rPr>
      </w:pPr>
      <w:r w:rsidRPr="5D0E822B">
        <w:rPr>
          <w:rFonts w:ascii="Calibri" w:hAnsi="Calibri" w:cs="Calibri"/>
          <w:b/>
          <w:bCs/>
          <w:lang w:val="en-AU"/>
        </w:rPr>
        <w:t>Upon completion of all buildings and works authorised by this permit the permit holder must notify the Responsible Authority of the satisfactory completion of the development and compliance with all relevant conditions.</w:t>
      </w:r>
    </w:p>
    <w:p w14:paraId="446980D8" w14:textId="77777777" w:rsidR="008A35E4" w:rsidRPr="00DB5CF5" w:rsidRDefault="008A35E4" w:rsidP="006A272B">
      <w:pPr>
        <w:tabs>
          <w:tab w:val="num" w:pos="1276"/>
        </w:tabs>
        <w:spacing w:line="276" w:lineRule="auto"/>
        <w:ind w:left="709" w:hanging="709"/>
        <w:rPr>
          <w:rFonts w:ascii="Calibri" w:hAnsi="Calibri" w:cs="Calibri"/>
          <w:b/>
          <w:bCs/>
          <w:lang w:val="en-AU"/>
        </w:rPr>
      </w:pPr>
    </w:p>
    <w:p w14:paraId="1E80A774" w14:textId="77777777" w:rsidR="008A35E4" w:rsidRPr="00DB5CF5" w:rsidRDefault="00C474AC" w:rsidP="00FC3FD6">
      <w:pPr>
        <w:numPr>
          <w:ilvl w:val="0"/>
          <w:numId w:val="64"/>
        </w:numPr>
        <w:tabs>
          <w:tab w:val="clear" w:pos="720"/>
          <w:tab w:val="num" w:pos="-27"/>
          <w:tab w:val="num" w:pos="0"/>
        </w:tabs>
        <w:spacing w:line="276" w:lineRule="auto"/>
        <w:ind w:left="709" w:hanging="709"/>
        <w:rPr>
          <w:rFonts w:ascii="Calibri" w:hAnsi="Calibri" w:cs="Calibri"/>
          <w:b/>
          <w:bCs/>
          <w:lang w:val="en-AU"/>
        </w:rPr>
      </w:pPr>
      <w:r w:rsidRPr="5D0E822B">
        <w:rPr>
          <w:rFonts w:ascii="Calibri" w:hAnsi="Calibri" w:cs="Calibri"/>
          <w:b/>
          <w:bCs/>
          <w:lang w:val="en-AU"/>
        </w:rPr>
        <w:t>Any litter generated by building activities on the site shall be collected and stored in an appropriate enclosure, which complies with Council’s Code of Practice for building/development sites.  The enclosures shall be regularly emptied and maintained such that no litter overspills onto adjoining land.  Prior to occupation and/or use of the building, all litter shall be completely removed from the site.</w:t>
      </w:r>
    </w:p>
    <w:p w14:paraId="48A4BD78" w14:textId="77777777" w:rsidR="008A35E4" w:rsidRPr="00DB5CF5" w:rsidRDefault="008A35E4" w:rsidP="006A272B">
      <w:pPr>
        <w:tabs>
          <w:tab w:val="num" w:pos="1276"/>
        </w:tabs>
        <w:spacing w:line="276" w:lineRule="auto"/>
        <w:ind w:left="709" w:hanging="709"/>
        <w:rPr>
          <w:rFonts w:ascii="Calibri" w:hAnsi="Calibri" w:cs="Calibri"/>
          <w:b/>
          <w:bCs/>
          <w:lang w:val="en-AU"/>
        </w:rPr>
      </w:pPr>
    </w:p>
    <w:p w14:paraId="73058480" w14:textId="77777777" w:rsidR="008A35E4" w:rsidRPr="00DB5CF5" w:rsidRDefault="00C474AC" w:rsidP="006A272B">
      <w:pPr>
        <w:tabs>
          <w:tab w:val="num" w:pos="540"/>
          <w:tab w:val="num" w:pos="1276"/>
        </w:tabs>
        <w:spacing w:line="276" w:lineRule="auto"/>
        <w:ind w:left="709" w:hanging="709"/>
        <w:rPr>
          <w:rFonts w:ascii="Calibri" w:hAnsi="Calibri" w:cs="Calibri"/>
          <w:b/>
          <w:bCs/>
          <w:lang w:val="en-AU"/>
        </w:rPr>
      </w:pPr>
      <w:r w:rsidRPr="00DB5CF5">
        <w:rPr>
          <w:rFonts w:ascii="Calibri" w:hAnsi="Calibri" w:cs="Calibri"/>
          <w:b/>
          <w:bCs/>
          <w:lang w:val="en-AU"/>
        </w:rPr>
        <w:t>Permit Expiry</w:t>
      </w:r>
    </w:p>
    <w:p w14:paraId="35B90F86" w14:textId="77777777" w:rsidR="008A35E4" w:rsidRPr="001257A0" w:rsidRDefault="00C474AC" w:rsidP="00AE2DE9">
      <w:pPr>
        <w:numPr>
          <w:ilvl w:val="0"/>
          <w:numId w:val="64"/>
        </w:numPr>
        <w:tabs>
          <w:tab w:val="clear" w:pos="720"/>
          <w:tab w:val="num" w:pos="-27"/>
          <w:tab w:val="num" w:pos="0"/>
        </w:tabs>
        <w:autoSpaceDE w:val="0"/>
        <w:autoSpaceDN w:val="0"/>
        <w:adjustRightInd w:val="0"/>
        <w:spacing w:line="276" w:lineRule="auto"/>
        <w:ind w:left="709" w:hanging="709"/>
        <w:rPr>
          <w:rFonts w:ascii="Calibri" w:hAnsi="Calibri" w:cs="Calibri"/>
          <w:b/>
          <w:bCs/>
          <w:lang w:val="en-AU"/>
        </w:rPr>
      </w:pPr>
      <w:r w:rsidRPr="5D0E822B">
        <w:rPr>
          <w:rFonts w:ascii="Calibri" w:hAnsi="Calibri" w:cs="Calibri"/>
          <w:b/>
          <w:bCs/>
          <w:lang w:val="en-AU"/>
        </w:rPr>
        <w:t>In accordance with the Planning and Environment Act 1987 a permit for the use and development expires if:</w:t>
      </w:r>
    </w:p>
    <w:p w14:paraId="1795463F" w14:textId="77777777" w:rsidR="008A35E4" w:rsidRPr="00DB5CF5" w:rsidRDefault="00C474AC" w:rsidP="00FC3FD6">
      <w:pPr>
        <w:numPr>
          <w:ilvl w:val="0"/>
          <w:numId w:val="65"/>
        </w:numPr>
        <w:tabs>
          <w:tab w:val="clear" w:pos="360"/>
        </w:tabs>
        <w:spacing w:line="276" w:lineRule="auto"/>
        <w:ind w:left="1134" w:hanging="425"/>
        <w:rPr>
          <w:rFonts w:ascii="Calibri" w:hAnsi="Calibri" w:cs="Calibri"/>
          <w:b/>
          <w:bCs/>
          <w:lang w:val="en-AU"/>
        </w:rPr>
      </w:pPr>
      <w:r w:rsidRPr="00DB5CF5">
        <w:rPr>
          <w:rFonts w:ascii="Calibri" w:hAnsi="Calibri" w:cs="Calibri"/>
          <w:b/>
          <w:bCs/>
          <w:lang w:val="en-AU"/>
        </w:rPr>
        <w:t>the development is not com</w:t>
      </w:r>
      <w:r w:rsidR="003543F3" w:rsidRPr="00DB5CF5">
        <w:rPr>
          <w:rFonts w:ascii="Calibri" w:hAnsi="Calibri" w:cs="Calibri"/>
          <w:b/>
          <w:bCs/>
          <w:lang w:val="en-AU"/>
        </w:rPr>
        <w:t>menced</w:t>
      </w:r>
      <w:r w:rsidRPr="00DB5CF5">
        <w:rPr>
          <w:rFonts w:ascii="Calibri" w:hAnsi="Calibri" w:cs="Calibri"/>
          <w:b/>
          <w:bCs/>
          <w:lang w:val="en-AU"/>
        </w:rPr>
        <w:t xml:space="preserve"> within </w:t>
      </w:r>
      <w:r w:rsidR="003543F3" w:rsidRPr="00DB5CF5">
        <w:rPr>
          <w:rFonts w:ascii="Calibri" w:hAnsi="Calibri" w:cs="Calibri"/>
          <w:b/>
          <w:bCs/>
          <w:lang w:val="en-AU"/>
        </w:rPr>
        <w:t>two</w:t>
      </w:r>
      <w:r w:rsidRPr="00DB5CF5">
        <w:rPr>
          <w:rFonts w:ascii="Calibri" w:hAnsi="Calibri" w:cs="Calibri"/>
          <w:b/>
          <w:bCs/>
          <w:lang w:val="en-AU"/>
        </w:rPr>
        <w:t xml:space="preserve"> years after the issue of the permit; or</w:t>
      </w:r>
    </w:p>
    <w:p w14:paraId="54B4AC10" w14:textId="77777777" w:rsidR="008A35E4" w:rsidRPr="00DB5CF5" w:rsidRDefault="00C474AC" w:rsidP="00FC3FD6">
      <w:pPr>
        <w:numPr>
          <w:ilvl w:val="0"/>
          <w:numId w:val="65"/>
        </w:numPr>
        <w:tabs>
          <w:tab w:val="clear" w:pos="360"/>
        </w:tabs>
        <w:spacing w:line="276" w:lineRule="auto"/>
        <w:ind w:left="1134" w:hanging="425"/>
        <w:rPr>
          <w:rFonts w:ascii="Calibri" w:hAnsi="Calibri" w:cs="Calibri"/>
          <w:b/>
          <w:bCs/>
          <w:lang w:val="en-AU"/>
        </w:rPr>
      </w:pPr>
      <w:r w:rsidRPr="00DB5CF5">
        <w:rPr>
          <w:rFonts w:ascii="Calibri" w:hAnsi="Calibri" w:cs="Calibri"/>
          <w:b/>
          <w:bCs/>
          <w:lang w:val="en-AU"/>
        </w:rPr>
        <w:t>the development is not completed within four years after the issue of the permit</w:t>
      </w:r>
    </w:p>
    <w:p w14:paraId="3239BF19" w14:textId="77777777" w:rsidR="00C85FB8" w:rsidRPr="00DB5CF5" w:rsidRDefault="00C85FB8" w:rsidP="006A272B">
      <w:pPr>
        <w:tabs>
          <w:tab w:val="num" w:pos="1134"/>
          <w:tab w:val="num" w:pos="1276"/>
        </w:tabs>
        <w:spacing w:line="276" w:lineRule="auto"/>
        <w:ind w:left="709" w:hanging="709"/>
        <w:rPr>
          <w:rFonts w:ascii="Calibri" w:hAnsi="Calibri" w:cs="Calibri"/>
          <w:b/>
          <w:bCs/>
          <w:lang w:val="en-AU"/>
        </w:rPr>
      </w:pPr>
    </w:p>
    <w:p w14:paraId="6C650163" w14:textId="77777777" w:rsidR="00822061" w:rsidRDefault="00C474AC" w:rsidP="006A272B">
      <w:pPr>
        <w:tabs>
          <w:tab w:val="num" w:pos="1276"/>
        </w:tabs>
        <w:spacing w:line="276" w:lineRule="auto"/>
        <w:ind w:left="709"/>
        <w:rPr>
          <w:rFonts w:ascii="Calibri" w:hAnsi="Calibri" w:cs="Calibri"/>
          <w:b/>
          <w:bCs/>
          <w:lang w:val="en-AU"/>
        </w:rPr>
        <w:sectPr w:rsidR="00822061" w:rsidSect="00386823">
          <w:headerReference w:type="default" r:id="rId78"/>
          <w:footerReference w:type="default" r:id="rId79"/>
          <w:pgSz w:w="11907" w:h="16840" w:code="9"/>
          <w:pgMar w:top="1440" w:right="1440" w:bottom="1440" w:left="1440" w:header="454" w:footer="454" w:gutter="0"/>
          <w:cols w:space="720"/>
          <w:formProt w:val="0"/>
        </w:sectPr>
      </w:pPr>
      <w:r w:rsidRPr="00DB5CF5">
        <w:rPr>
          <w:rFonts w:ascii="Calibri" w:hAnsi="Calibri" w:cs="Calibri"/>
          <w:b/>
          <w:bCs/>
          <w:lang w:val="en-AU"/>
        </w:rPr>
        <w:t>The responsible authority may extend the periods referred to above if a request is made in writing.  This request must be made before or within 6 months after the permit expiry date where the development has not yet started and within 12 months after the permit expiry date where the development allowed by the permit has lawfully started before the permit expires.</w:t>
      </w:r>
    </w:p>
    <w:p w14:paraId="79F334F6" w14:textId="77777777" w:rsidR="534468C7" w:rsidRDefault="534468C7" w:rsidP="00623933">
      <w:pPr>
        <w:spacing w:line="276" w:lineRule="auto"/>
        <w:rPr>
          <w:rFonts w:ascii="Calibri" w:eastAsia="Calibri" w:hAnsi="Calibri" w:cs="Calibri"/>
          <w:vanish/>
          <w:color w:val="808080"/>
          <w:sz w:val="16"/>
          <w:szCs w:val="16"/>
          <w:lang w:val="en-AU"/>
        </w:rPr>
      </w:pPr>
    </w:p>
    <w:p w14:paraId="0243C745" w14:textId="77777777" w:rsidR="534468C7" w:rsidRDefault="534468C7" w:rsidP="00623933">
      <w:pPr>
        <w:spacing w:line="276" w:lineRule="auto"/>
        <w:rPr>
          <w:rFonts w:ascii="Calibri" w:eastAsia="Calibri" w:hAnsi="Calibri" w:cs="Calibri"/>
          <w:vanish/>
          <w:color w:val="808080"/>
          <w:sz w:val="16"/>
          <w:szCs w:val="16"/>
          <w:lang w:val="en-AU"/>
        </w:rPr>
      </w:pPr>
    </w:p>
    <w:p w14:paraId="7D4045F4" w14:textId="77777777" w:rsidR="534468C7" w:rsidRDefault="00C474AC" w:rsidP="00623933">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B249B2" w:rsidRPr="18153CA1">
        <w:rPr>
          <w:rFonts w:ascii="Calibri" w:eastAsia="Calibri" w:hAnsi="Calibri" w:cs="Calibri"/>
          <w:b/>
          <w:bCs/>
          <w:color w:val="FFFFFF" w:themeColor="background1"/>
          <w:lang w:val="en-AU"/>
        </w:rPr>
        <w:t>Site and Surrounding Area</w:t>
      </w:r>
    </w:p>
    <w:p w14:paraId="25C8A212" w14:textId="77777777" w:rsidR="00555258" w:rsidRPr="00555258" w:rsidRDefault="00C474AC" w:rsidP="003E2583">
      <w:pPr>
        <w:spacing w:line="276" w:lineRule="auto"/>
        <w:rPr>
          <w:rFonts w:ascii="Calibri" w:eastAsia="Calibri" w:hAnsi="Calibri" w:cs="Calibri"/>
          <w:color w:val="000000"/>
          <w:lang w:val="en-GB"/>
        </w:rPr>
      </w:pPr>
      <w:r w:rsidRPr="062B4AE5">
        <w:rPr>
          <w:rFonts w:ascii="Calibri" w:eastAsia="Calibri" w:hAnsi="Calibri" w:cs="Calibri"/>
          <w:color w:val="000000" w:themeColor="text1"/>
        </w:rPr>
        <w:t>The subject site has an area of</w:t>
      </w:r>
      <w:r w:rsidRPr="062B4AE5">
        <w:rPr>
          <w:rFonts w:ascii="Calibri" w:eastAsia="Calibri" w:hAnsi="Calibri" w:cs="Calibri"/>
          <w:color w:val="000000" w:themeColor="text1"/>
          <w:lang w:val="en-GB"/>
        </w:rPr>
        <w:t xml:space="preserve"> 1291</w:t>
      </w:r>
      <w:r w:rsidRPr="062B4AE5">
        <w:rPr>
          <w:rFonts w:ascii="Calibri" w:eastAsia="Calibri" w:hAnsi="Calibri" w:cs="Calibri"/>
          <w:color w:val="000000" w:themeColor="text1"/>
        </w:rPr>
        <w:t xml:space="preserve"> m² and is located on 74 Church Street Whittlesea</w:t>
      </w:r>
      <w:r w:rsidRPr="062B4AE5">
        <w:rPr>
          <w:rFonts w:ascii="Calibri" w:eastAsia="Calibri" w:hAnsi="Calibri" w:cs="Calibri"/>
          <w:color w:val="000000" w:themeColor="text1"/>
          <w:lang w:val="en-GB"/>
        </w:rPr>
        <w:t xml:space="preserve">.  The existing toilet facility is located within the site under a separate address of 74A Church Street. The Whittlesea Court House is the predominant building on site and is protected by the Heritage Overlay pursuant to the Whittlesea Planning Scheme. This heritage building is also protected under the National Trust Heritage Register. </w:t>
      </w:r>
    </w:p>
    <w:p w14:paraId="1CFE63D5" w14:textId="77777777" w:rsidR="062B4AE5" w:rsidRDefault="062B4AE5" w:rsidP="003E2583">
      <w:pPr>
        <w:spacing w:line="276" w:lineRule="auto"/>
        <w:rPr>
          <w:rFonts w:ascii="Calibri" w:hAnsi="Calibri"/>
          <w:color w:val="000000"/>
          <w:lang w:val="en-GB"/>
        </w:rPr>
      </w:pPr>
    </w:p>
    <w:p w14:paraId="6648AD4E" w14:textId="77777777" w:rsidR="00555258" w:rsidRPr="00555258" w:rsidRDefault="00C474AC" w:rsidP="003E2583">
      <w:pPr>
        <w:spacing w:line="276" w:lineRule="auto"/>
        <w:rPr>
          <w:rFonts w:ascii="Calibri" w:eastAsia="Calibri" w:hAnsi="Calibri" w:cs="Calibri"/>
          <w:color w:val="000000"/>
          <w:lang w:val="en-GB"/>
        </w:rPr>
      </w:pPr>
      <w:r w:rsidRPr="062B4AE5">
        <w:rPr>
          <w:rFonts w:ascii="Calibri" w:eastAsia="Calibri" w:hAnsi="Calibri" w:cs="Calibri"/>
          <w:color w:val="000000" w:themeColor="text1"/>
          <w:lang w:val="en-GB"/>
        </w:rPr>
        <w:t>The Whittlesea Courthouse was constructed in 1864 and is one of the oldest functional buildings in the municipality. It is a brick building with a slate roof constructed on bluestone footings. Court hearings and meetings of the Whittlesea Roads Board were held at the site after its construction. The building has continued to operate after being restored in 1996 currently operating as the visitor information centre. A single cell lockup constructed in 1859 built to serve the Yan Yean area is located on site and is registered on the Victorian Heritage Database.</w:t>
      </w:r>
    </w:p>
    <w:p w14:paraId="0D2D7BC1" w14:textId="77777777" w:rsidR="062B4AE5" w:rsidRDefault="062B4AE5" w:rsidP="003E2583">
      <w:pPr>
        <w:spacing w:line="276" w:lineRule="auto"/>
        <w:rPr>
          <w:rFonts w:ascii="Calibri" w:hAnsi="Calibri"/>
          <w:color w:val="000000"/>
          <w:lang w:val="en-GB"/>
        </w:rPr>
      </w:pPr>
    </w:p>
    <w:p w14:paraId="24F15C9A" w14:textId="77777777" w:rsidR="00555258" w:rsidRPr="00555258" w:rsidRDefault="00C474AC" w:rsidP="003E2583">
      <w:pPr>
        <w:spacing w:line="276" w:lineRule="auto"/>
        <w:rPr>
          <w:rFonts w:ascii="Calibri" w:eastAsia="Calibri" w:hAnsi="Calibri" w:cs="Calibri"/>
          <w:color w:val="000000"/>
          <w:lang w:val="en-GB"/>
        </w:rPr>
      </w:pPr>
      <w:r w:rsidRPr="062B4AE5">
        <w:rPr>
          <w:rFonts w:ascii="Calibri" w:eastAsia="Calibri" w:hAnsi="Calibri" w:cs="Calibri"/>
          <w:color w:val="000000" w:themeColor="text1"/>
          <w:lang w:val="en-GB"/>
        </w:rPr>
        <w:t>The site immediately east is also covered by Heritage Overlay Schedule 131. This heritage building is a federation residence constructed at the beginning of the 20th Century. Other heritage buildings include the Whittlesea House, opposite the subject site, and the Masonic Hall further along Beech Street.</w:t>
      </w:r>
    </w:p>
    <w:p w14:paraId="5A7A5058" w14:textId="77777777" w:rsidR="062B4AE5" w:rsidRDefault="062B4AE5" w:rsidP="003E2583">
      <w:pPr>
        <w:spacing w:line="276" w:lineRule="auto"/>
        <w:rPr>
          <w:rFonts w:ascii="Calibri" w:hAnsi="Calibri"/>
          <w:color w:val="000000"/>
          <w:lang w:val="en-GB"/>
        </w:rPr>
      </w:pPr>
    </w:p>
    <w:p w14:paraId="216915FD" w14:textId="77777777" w:rsidR="18153CA1" w:rsidRPr="003B28F9" w:rsidRDefault="00C474AC" w:rsidP="003B28F9">
      <w:pPr>
        <w:spacing w:line="276" w:lineRule="auto"/>
        <w:rPr>
          <w:rFonts w:ascii="Calibri" w:eastAsia="Calibri" w:hAnsi="Calibri" w:cs="Calibri"/>
          <w:color w:val="000000"/>
          <w:lang w:val="en-GB"/>
        </w:rPr>
      </w:pPr>
      <w:r w:rsidRPr="062B4AE5">
        <w:rPr>
          <w:rFonts w:ascii="Calibri" w:eastAsia="Calibri" w:hAnsi="Calibri" w:cs="Calibri"/>
          <w:color w:val="000000" w:themeColor="text1"/>
          <w:lang w:val="en-GB"/>
        </w:rPr>
        <w:t xml:space="preserve">The surrounding area is characterised by varying uses. The north, east and west is dominated by single storey dwellings which incorporate hipped roof forms and consistently contain moderate front setbacks with generous rear setbacks. The Whittlesea Town Centre is located to the south along Church Street and contains numerous commercial and office uses. </w:t>
      </w:r>
    </w:p>
    <w:p w14:paraId="577D5277" w14:textId="77777777" w:rsidR="534468C7" w:rsidRDefault="00C474AC" w:rsidP="003E2583">
      <w:pPr>
        <w:keepNext/>
        <w:shd w:val="clear" w:color="auto" w:fill="003266"/>
        <w:spacing w:before="120" w:after="120" w:line="276" w:lineRule="auto"/>
        <w:outlineLvl w:val="0"/>
        <w:rPr>
          <w:rFonts w:ascii="Calibri" w:eastAsia="Calibri" w:hAnsi="Calibri" w:cs="Calibri"/>
          <w:b/>
          <w:bCs/>
          <w:color w:val="FFFFFF"/>
          <w:lang w:val="en-AU"/>
        </w:rPr>
      </w:pPr>
      <w:r w:rsidRPr="18153CA1">
        <w:rPr>
          <w:rFonts w:ascii="Calibri" w:eastAsia="Calibri" w:hAnsi="Calibri" w:cs="Calibri"/>
          <w:b/>
          <w:bCs/>
          <w:color w:val="FFFFFF" w:themeColor="background1"/>
          <w:lang w:val="en-AU"/>
        </w:rPr>
        <w:t xml:space="preserve"> Restrictions and Easements</w:t>
      </w:r>
    </w:p>
    <w:p w14:paraId="7DD18AF9" w14:textId="77777777" w:rsidR="00DE73BB" w:rsidRPr="009A0C75" w:rsidRDefault="00C474AC" w:rsidP="003E2583">
      <w:pPr>
        <w:spacing w:before="100" w:after="100" w:line="276" w:lineRule="auto"/>
        <w:rPr>
          <w:rFonts w:ascii="Calibri" w:eastAsia="Calibri" w:hAnsi="Calibri" w:cs="Calibri"/>
          <w:color w:val="000000"/>
          <w:lang w:val="en-AU"/>
        </w:rPr>
      </w:pPr>
      <w:r w:rsidRPr="5B588719">
        <w:rPr>
          <w:rFonts w:ascii="Calibri" w:eastAsia="Calibri" w:hAnsi="Calibri" w:cs="Calibri"/>
          <w:color w:val="000000" w:themeColor="text1"/>
          <w:lang w:val="en-AU"/>
        </w:rPr>
        <w:t>The Certificate of Title for the property shows that the site is not affected by any encumbrances or restrictions. There are no easements on the site.</w:t>
      </w:r>
    </w:p>
    <w:p w14:paraId="6ACD7A4D" w14:textId="77777777" w:rsidR="534468C7" w:rsidRDefault="00C474AC" w:rsidP="003E2583">
      <w:pPr>
        <w:keepNext/>
        <w:shd w:val="clear" w:color="auto" w:fill="003266"/>
        <w:spacing w:before="120" w:after="120" w:line="276" w:lineRule="auto"/>
        <w:outlineLvl w:val="0"/>
        <w:rPr>
          <w:rFonts w:ascii="Calibri" w:eastAsia="Calibri" w:hAnsi="Calibri" w:cs="Calibri"/>
          <w:b/>
          <w:bCs/>
          <w:color w:val="FFFFFF"/>
          <w:lang w:val="en-AU"/>
        </w:rPr>
      </w:pPr>
      <w:r w:rsidRPr="2742AD0A">
        <w:rPr>
          <w:rFonts w:ascii="Calibri" w:eastAsia="Calibri" w:hAnsi="Calibri" w:cs="Calibri"/>
          <w:b/>
          <w:color w:val="FFFFFF" w:themeColor="background1"/>
          <w:lang w:val="en-AU"/>
        </w:rPr>
        <w:t xml:space="preserve"> Public Notification</w:t>
      </w:r>
    </w:p>
    <w:p w14:paraId="67D9C1F3" w14:textId="77777777" w:rsidR="534468C7" w:rsidRDefault="00C474AC" w:rsidP="00822061">
      <w:pPr>
        <w:spacing w:line="276" w:lineRule="auto"/>
        <w:rPr>
          <w:rFonts w:ascii="Calibri" w:eastAsia="Calibri" w:hAnsi="Calibri" w:cs="Calibri"/>
          <w:color w:val="000000"/>
          <w:lang w:val="en-AU"/>
        </w:rPr>
      </w:pPr>
      <w:r w:rsidRPr="0E03FED7">
        <w:rPr>
          <w:rFonts w:ascii="Calibri" w:eastAsia="Calibri" w:hAnsi="Calibri" w:cs="Calibri"/>
          <w:color w:val="000000" w:themeColor="text1"/>
          <w:lang w:val="en-AU"/>
        </w:rPr>
        <w:t xml:space="preserve">The application was advertised by the way of letters to adjoining property owners and a sign placed on site for a period of 14 days. Advertising of the application has resulted in </w:t>
      </w:r>
      <w:r w:rsidR="00DB5CF5" w:rsidRPr="0E03FED7">
        <w:rPr>
          <w:rFonts w:ascii="Calibri" w:eastAsia="Calibri" w:hAnsi="Calibri" w:cs="Calibri"/>
          <w:color w:val="000000" w:themeColor="text1"/>
          <w:lang w:val="en-AU"/>
        </w:rPr>
        <w:t>one objection</w:t>
      </w:r>
      <w:r w:rsidRPr="0E03FED7">
        <w:rPr>
          <w:rFonts w:ascii="Calibri" w:eastAsia="Calibri" w:hAnsi="Calibri" w:cs="Calibri"/>
          <w:color w:val="000000" w:themeColor="text1"/>
          <w:lang w:val="en-AU"/>
        </w:rPr>
        <w:t xml:space="preserve"> being received. The grounds of objection can be summarised as follows:</w:t>
      </w:r>
    </w:p>
    <w:p w14:paraId="27F2695C" w14:textId="77777777" w:rsidR="534468C7" w:rsidRDefault="00C474AC" w:rsidP="00822061">
      <w:pPr>
        <w:numPr>
          <w:ilvl w:val="0"/>
          <w:numId w:val="66"/>
        </w:numPr>
        <w:spacing w:line="276" w:lineRule="auto"/>
        <w:contextualSpacing/>
        <w:rPr>
          <w:rFonts w:ascii="Calibri" w:eastAsia="Calibri" w:hAnsi="Calibri" w:cs="Calibri"/>
          <w:color w:val="000000"/>
          <w:szCs w:val="20"/>
          <w:lang w:val="en-AU"/>
        </w:rPr>
      </w:pPr>
      <w:r w:rsidRPr="025B9F80">
        <w:rPr>
          <w:rFonts w:ascii="Calibri" w:eastAsia="Calibri" w:hAnsi="Calibri" w:cs="Calibri"/>
          <w:color w:val="000000" w:themeColor="text1"/>
          <w:szCs w:val="20"/>
          <w:lang w:val="en-AU"/>
        </w:rPr>
        <w:t>Clarification on p</w:t>
      </w:r>
      <w:r w:rsidR="00DB5CF5" w:rsidRPr="025B9F80">
        <w:rPr>
          <w:rFonts w:ascii="Calibri" w:eastAsia="Calibri" w:hAnsi="Calibri" w:cs="Calibri"/>
          <w:color w:val="000000" w:themeColor="text1"/>
          <w:szCs w:val="20"/>
          <w:lang w:val="en-AU"/>
        </w:rPr>
        <w:t>roposed hours of operation.</w:t>
      </w:r>
    </w:p>
    <w:p w14:paraId="19C0BF59" w14:textId="77777777" w:rsidR="18153CA1" w:rsidRDefault="18153CA1" w:rsidP="00822061">
      <w:pPr>
        <w:spacing w:line="276" w:lineRule="auto"/>
        <w:rPr>
          <w:rFonts w:ascii="Calibri" w:eastAsia="Calibri" w:hAnsi="Calibri" w:cs="Calibri"/>
          <w:color w:val="000000"/>
          <w:lang w:val="en-AU"/>
        </w:rPr>
      </w:pPr>
    </w:p>
    <w:p w14:paraId="12797368" w14:textId="77777777" w:rsidR="007426BC" w:rsidRDefault="00C474AC" w:rsidP="00822061">
      <w:pPr>
        <w:spacing w:line="276" w:lineRule="auto"/>
        <w:rPr>
          <w:rFonts w:ascii="Calibri" w:eastAsia="Calibri" w:hAnsi="Calibri" w:cs="Calibri"/>
          <w:color w:val="000000"/>
          <w:lang w:val="en-AU"/>
        </w:rPr>
        <w:sectPr w:rsidR="007426BC" w:rsidSect="00386823">
          <w:headerReference w:type="default" r:id="rId80"/>
          <w:footerReference w:type="default" r:id="rId81"/>
          <w:pgSz w:w="11907" w:h="16840" w:code="9"/>
          <w:pgMar w:top="1440" w:right="1440" w:bottom="1440" w:left="1440" w:header="454" w:footer="454" w:gutter="0"/>
          <w:cols w:space="720"/>
          <w:formProt w:val="0"/>
        </w:sectPr>
      </w:pPr>
      <w:r w:rsidRPr="5B588719">
        <w:rPr>
          <w:rFonts w:ascii="Calibri" w:eastAsia="Calibri" w:hAnsi="Calibri" w:cs="Calibri"/>
          <w:color w:val="000000" w:themeColor="text1"/>
          <w:lang w:val="en-AU"/>
        </w:rPr>
        <w:t>The proposed operational hours have since been provided and will be imposed as a permit condition</w:t>
      </w:r>
      <w:r w:rsidR="00490F42" w:rsidRPr="5B588719">
        <w:rPr>
          <w:rFonts w:ascii="Calibri" w:eastAsia="Calibri" w:hAnsi="Calibri" w:cs="Calibri"/>
          <w:color w:val="000000" w:themeColor="text1"/>
          <w:lang w:val="en-AU"/>
        </w:rPr>
        <w:t>, the objector is satisfied with the hours and has withdrawn the objection.</w:t>
      </w:r>
    </w:p>
    <w:p w14:paraId="584D077D" w14:textId="77777777" w:rsidR="534468C7" w:rsidRDefault="00C474AC" w:rsidP="003E2583">
      <w:pPr>
        <w:keepNext/>
        <w:shd w:val="clear" w:color="auto" w:fill="003266"/>
        <w:spacing w:before="120" w:after="120" w:line="276" w:lineRule="auto"/>
        <w:outlineLvl w:val="0"/>
        <w:rPr>
          <w:rFonts w:ascii="Calibri" w:eastAsia="Calibri" w:hAnsi="Calibri" w:cs="Calibri"/>
          <w:b/>
          <w:bCs/>
          <w:color w:val="FFFFFF"/>
          <w:lang w:val="en-AU"/>
        </w:rPr>
      </w:pPr>
      <w:r w:rsidRPr="18153CA1">
        <w:rPr>
          <w:rFonts w:ascii="Calibri" w:eastAsia="Calibri" w:hAnsi="Calibri" w:cs="Calibri"/>
          <w:b/>
          <w:bCs/>
          <w:color w:val="FFFFFF" w:themeColor="background1"/>
          <w:lang w:val="en-AU"/>
        </w:rPr>
        <w:lastRenderedPageBreak/>
        <w:t xml:space="preserve"> Community Consultation and Engagement</w:t>
      </w:r>
    </w:p>
    <w:p w14:paraId="1E2534C8" w14:textId="77777777" w:rsidR="534468C7" w:rsidRDefault="00C474AC" w:rsidP="003E2583">
      <w:pPr>
        <w:spacing w:line="276" w:lineRule="auto"/>
        <w:rPr>
          <w:rFonts w:ascii="Calibri" w:eastAsia="Calibri" w:hAnsi="Calibri" w:cs="Calibri"/>
          <w:color w:val="000000"/>
          <w:lang w:val="en-AU"/>
        </w:rPr>
      </w:pPr>
      <w:r w:rsidRPr="36F95C98">
        <w:rPr>
          <w:rFonts w:ascii="Calibri" w:eastAsia="Calibri" w:hAnsi="Calibri" w:cs="Calibri"/>
          <w:color w:val="000000" w:themeColor="text1"/>
          <w:lang w:val="en-AU"/>
        </w:rPr>
        <w:t xml:space="preserve">The community was notified of the proposal via a sign placed on site during the advertising period. The sign and </w:t>
      </w:r>
      <w:r w:rsidR="00B249B2" w:rsidRPr="36F95C98">
        <w:rPr>
          <w:rFonts w:ascii="Calibri" w:eastAsia="Calibri" w:hAnsi="Calibri" w:cs="Calibri"/>
          <w:color w:val="000000" w:themeColor="text1"/>
          <w:lang w:val="en-AU"/>
        </w:rPr>
        <w:t xml:space="preserve">letters to adjoining property owners </w:t>
      </w:r>
      <w:r w:rsidR="2A995164" w:rsidRPr="2A995164">
        <w:rPr>
          <w:rFonts w:ascii="Calibri" w:eastAsia="Calibri" w:hAnsi="Calibri" w:cs="Calibri"/>
          <w:color w:val="000000" w:themeColor="text1"/>
          <w:lang w:val="en-AU"/>
        </w:rPr>
        <w:t>invited</w:t>
      </w:r>
      <w:r w:rsidRPr="36F95C98">
        <w:rPr>
          <w:rFonts w:ascii="Calibri" w:eastAsia="Calibri" w:hAnsi="Calibri" w:cs="Calibri"/>
          <w:color w:val="000000" w:themeColor="text1"/>
          <w:lang w:val="en-AU"/>
        </w:rPr>
        <w:t xml:space="preserve"> the community to view and comment on the proposal. </w:t>
      </w:r>
    </w:p>
    <w:p w14:paraId="1466A57D" w14:textId="77777777" w:rsidR="534468C7" w:rsidRDefault="534468C7" w:rsidP="003E2583">
      <w:pPr>
        <w:spacing w:line="276" w:lineRule="auto"/>
        <w:rPr>
          <w:rFonts w:ascii="Calibri" w:eastAsia="Calibri" w:hAnsi="Calibri" w:cs="Calibri"/>
          <w:color w:val="000000"/>
          <w:lang w:val="en-AU"/>
        </w:rPr>
      </w:pPr>
    </w:p>
    <w:p w14:paraId="40E7752A" w14:textId="77777777" w:rsidR="534468C7" w:rsidRDefault="00C474AC" w:rsidP="003E2583">
      <w:pPr>
        <w:spacing w:line="276" w:lineRule="auto"/>
        <w:rPr>
          <w:rFonts w:ascii="Calibri" w:eastAsia="Calibri" w:hAnsi="Calibri" w:cs="Calibri"/>
          <w:color w:val="000000"/>
          <w:lang w:val="en-AU"/>
        </w:rPr>
      </w:pPr>
      <w:r w:rsidRPr="36F95C98">
        <w:rPr>
          <w:rFonts w:ascii="Calibri" w:eastAsia="Calibri" w:hAnsi="Calibri" w:cs="Calibri"/>
          <w:color w:val="000000" w:themeColor="text1"/>
          <w:lang w:val="en-AU"/>
        </w:rPr>
        <w:t xml:space="preserve">The objector </w:t>
      </w:r>
      <w:r w:rsidR="00BA6AB7" w:rsidRPr="36F95C98">
        <w:rPr>
          <w:rFonts w:ascii="Calibri" w:eastAsia="Calibri" w:hAnsi="Calibri" w:cs="Calibri"/>
          <w:color w:val="000000" w:themeColor="text1"/>
          <w:lang w:val="en-AU"/>
        </w:rPr>
        <w:t xml:space="preserve">was contacted </w:t>
      </w:r>
      <w:r w:rsidR="00BD0B30" w:rsidRPr="36F95C98">
        <w:rPr>
          <w:rFonts w:ascii="Calibri" w:eastAsia="Calibri" w:hAnsi="Calibri" w:cs="Calibri"/>
          <w:color w:val="000000" w:themeColor="text1"/>
          <w:lang w:val="en-AU"/>
        </w:rPr>
        <w:t xml:space="preserve">once a response from the applicant clarifying the operational hours was received. The objector was advised of the hours and was satisfied </w:t>
      </w:r>
      <w:r w:rsidR="008345D3" w:rsidRPr="36F95C98">
        <w:rPr>
          <w:rFonts w:ascii="Calibri" w:eastAsia="Calibri" w:hAnsi="Calibri" w:cs="Calibri"/>
          <w:color w:val="000000" w:themeColor="text1"/>
          <w:lang w:val="en-AU"/>
        </w:rPr>
        <w:t>that the upgraded facility would have no further impact. The objector has since withdrawn their objection.</w:t>
      </w:r>
    </w:p>
    <w:p w14:paraId="0A86B469" w14:textId="77777777" w:rsidR="534468C7" w:rsidRDefault="534468C7" w:rsidP="003E2583">
      <w:pPr>
        <w:spacing w:line="276" w:lineRule="auto"/>
        <w:rPr>
          <w:rFonts w:ascii="Calibri" w:eastAsia="Calibri" w:hAnsi="Calibri" w:cs="Calibri"/>
          <w:color w:val="000000"/>
          <w:lang w:val="en-AU"/>
        </w:rPr>
      </w:pPr>
    </w:p>
    <w:p w14:paraId="6CC3E60D" w14:textId="77777777" w:rsidR="18153CA1" w:rsidRDefault="00C474AC" w:rsidP="00350F16">
      <w:pPr>
        <w:spacing w:line="276" w:lineRule="auto"/>
        <w:rPr>
          <w:rFonts w:ascii="Calibri" w:eastAsia="Calibri" w:hAnsi="Calibri" w:cs="Calibri"/>
          <w:color w:val="000000"/>
          <w:lang w:val="en-AU"/>
        </w:rPr>
      </w:pPr>
      <w:r w:rsidRPr="178F687A">
        <w:rPr>
          <w:rFonts w:ascii="Calibri" w:eastAsia="Calibri" w:hAnsi="Calibri" w:cs="Calibri"/>
          <w:color w:val="000000" w:themeColor="text1"/>
          <w:lang w:val="en-AU"/>
        </w:rPr>
        <w:t>The City of Whittlesea Infrastructure and Environment Department has also consulted with members of the Whittlesea Courthouse Association to ensure that the proposal will not impact the heritage value of the site.</w:t>
      </w:r>
    </w:p>
    <w:p w14:paraId="325D6C9F" w14:textId="77777777" w:rsidR="534468C7" w:rsidRDefault="00C474AC" w:rsidP="003E2583">
      <w:pPr>
        <w:keepNext/>
        <w:shd w:val="clear" w:color="auto" w:fill="003266"/>
        <w:spacing w:before="120" w:after="120" w:line="276" w:lineRule="auto"/>
        <w:outlineLvl w:val="0"/>
        <w:rPr>
          <w:rFonts w:ascii="Calibri" w:eastAsia="Calibri" w:hAnsi="Calibri" w:cs="Calibri"/>
          <w:b/>
          <w:bCs/>
          <w:color w:val="FFFFFF"/>
          <w:lang w:val="en-AU"/>
        </w:rPr>
      </w:pPr>
      <w:r w:rsidRPr="18153CA1">
        <w:rPr>
          <w:rFonts w:ascii="Calibri" w:eastAsia="Calibri" w:hAnsi="Calibri" w:cs="Calibri"/>
          <w:b/>
          <w:bCs/>
          <w:color w:val="FFFFFF" w:themeColor="background1"/>
          <w:lang w:val="en-AU"/>
        </w:rPr>
        <w:t xml:space="preserve"> </w:t>
      </w:r>
      <w:r w:rsidR="007C3998">
        <w:rPr>
          <w:rFonts w:ascii="Calibri" w:eastAsia="Calibri" w:hAnsi="Calibri" w:cs="Calibri"/>
          <w:b/>
          <w:bCs/>
          <w:color w:val="FFFFFF" w:themeColor="background1"/>
          <w:lang w:val="en-AU"/>
        </w:rPr>
        <w:t>Planning Controls and Assessment</w:t>
      </w:r>
    </w:p>
    <w:p w14:paraId="451CD8D1" w14:textId="77777777" w:rsidR="00382452" w:rsidRPr="00FC0024" w:rsidRDefault="00C474AC" w:rsidP="003E2583">
      <w:pPr>
        <w:spacing w:line="276" w:lineRule="auto"/>
        <w:rPr>
          <w:rFonts w:ascii="Calibri" w:hAnsi="Calibri" w:cs="Calibri"/>
          <w:lang w:val="en-AU" w:eastAsia="en-AU"/>
        </w:rPr>
      </w:pPr>
      <w:r w:rsidRPr="025B9F80">
        <w:rPr>
          <w:rFonts w:ascii="Calibri" w:hAnsi="Calibri" w:cs="Calibri"/>
          <w:lang w:val="en-AU" w:eastAsia="en-AU"/>
        </w:rPr>
        <w:t>The following State Planning Policies, Local Planning Policies and particular provisions of the Whittlesea Planning Scheme (the Scheme) are considered relevant to this application.</w:t>
      </w:r>
    </w:p>
    <w:p w14:paraId="7EB6A795" w14:textId="77777777" w:rsidR="00382452" w:rsidRPr="00FC0024" w:rsidRDefault="00C474AC" w:rsidP="00515AAE">
      <w:pPr>
        <w:spacing w:before="240" w:after="60" w:line="276" w:lineRule="auto"/>
        <w:rPr>
          <w:rFonts w:ascii="Calibri" w:hAnsi="Calibri" w:cs="Calibri"/>
          <w:b/>
          <w:bCs/>
          <w:u w:val="single"/>
          <w:lang w:val="en-AU" w:eastAsia="en-AU"/>
        </w:rPr>
      </w:pPr>
      <w:r w:rsidRPr="5B588719">
        <w:rPr>
          <w:rFonts w:ascii="Calibri" w:hAnsi="Calibri" w:cs="Calibri"/>
          <w:b/>
          <w:bCs/>
          <w:u w:val="single"/>
          <w:lang w:val="en-AU" w:eastAsia="en-AU"/>
        </w:rPr>
        <w:t>Planning Policy Framework</w:t>
      </w:r>
    </w:p>
    <w:p w14:paraId="40480148" w14:textId="77777777" w:rsidR="00382452" w:rsidRDefault="00C474AC" w:rsidP="00515AAE">
      <w:pPr>
        <w:spacing w:before="240" w:after="60" w:line="276" w:lineRule="auto"/>
        <w:rPr>
          <w:rFonts w:ascii="Calibri" w:hAnsi="Calibri" w:cs="Calibri"/>
          <w:i/>
          <w:iCs/>
          <w:u w:val="single"/>
          <w:lang w:val="en-AU" w:eastAsia="en-AU"/>
        </w:rPr>
      </w:pPr>
      <w:r w:rsidRPr="025B9F80">
        <w:rPr>
          <w:rFonts w:ascii="Calibri" w:hAnsi="Calibri" w:cs="Calibri"/>
          <w:i/>
          <w:iCs/>
          <w:u w:val="single"/>
          <w:lang w:val="en-AU" w:eastAsia="en-AU"/>
        </w:rPr>
        <w:t>Clause 15.03-1S – Heritage Conservation</w:t>
      </w:r>
    </w:p>
    <w:p w14:paraId="2565EE44" w14:textId="77777777" w:rsidR="00382452" w:rsidRDefault="00C474AC" w:rsidP="003E2583">
      <w:pPr>
        <w:spacing w:line="276" w:lineRule="auto"/>
        <w:rPr>
          <w:rFonts w:ascii="Calibri" w:hAnsi="Calibri" w:cs="Calibri"/>
          <w:lang w:val="en-AU" w:eastAsia="en-AU"/>
        </w:rPr>
      </w:pPr>
      <w:r w:rsidRPr="025B9F80">
        <w:rPr>
          <w:rFonts w:ascii="Calibri" w:hAnsi="Calibri" w:cs="Calibri"/>
          <w:lang w:val="en-AU" w:eastAsia="en-AU"/>
        </w:rPr>
        <w:t>The strategies of this state policy are to identify buildings and structures of historical significance and ensure the protection and enhancement through their inclusion within the Planning Scheme.</w:t>
      </w:r>
    </w:p>
    <w:p w14:paraId="527268A4" w14:textId="77777777" w:rsidR="00382452" w:rsidRDefault="00382452" w:rsidP="003E2583">
      <w:pPr>
        <w:spacing w:line="276" w:lineRule="auto"/>
        <w:rPr>
          <w:rFonts w:ascii="Calibri" w:hAnsi="Calibri" w:cs="Calibri"/>
          <w:lang w:val="en-AU" w:eastAsia="en-AU"/>
        </w:rPr>
      </w:pPr>
    </w:p>
    <w:p w14:paraId="0A252F6D" w14:textId="77777777" w:rsidR="00382452" w:rsidRPr="00B45944" w:rsidRDefault="00C474AC" w:rsidP="003E2583">
      <w:pPr>
        <w:spacing w:line="276" w:lineRule="auto"/>
        <w:rPr>
          <w:rFonts w:ascii="Calibri" w:hAnsi="Calibri" w:cs="Calibri"/>
          <w:lang w:val="en-AU" w:eastAsia="en-AU"/>
        </w:rPr>
      </w:pPr>
      <w:r w:rsidRPr="025B9F80">
        <w:rPr>
          <w:rFonts w:ascii="Calibri" w:hAnsi="Calibri" w:cs="Calibri"/>
          <w:lang w:val="en-AU" w:eastAsia="en-AU"/>
        </w:rPr>
        <w:t>The site is covered by the Schedule 34 to the Heritage Overlay which is implemented to enforce protection of the Whittlesea Court House. The Court House holds significance within the local area which has served the community for over a century, however, the toilet block was constructed at a far later date and is not considered significant relative to the history of the site.</w:t>
      </w:r>
    </w:p>
    <w:p w14:paraId="4F9925E3" w14:textId="77777777" w:rsidR="2742AD0A" w:rsidRDefault="00C474AC" w:rsidP="00515AAE">
      <w:pPr>
        <w:spacing w:before="240" w:after="60" w:line="276" w:lineRule="auto"/>
        <w:rPr>
          <w:rFonts w:ascii="Calibri" w:hAnsi="Calibri"/>
          <w:i/>
          <w:iCs/>
          <w:u w:val="single"/>
          <w:lang w:val="en-AU"/>
        </w:rPr>
      </w:pPr>
      <w:r w:rsidRPr="025B9F80">
        <w:rPr>
          <w:rFonts w:ascii="Calibri" w:hAnsi="Calibri"/>
          <w:i/>
          <w:iCs/>
          <w:u w:val="single"/>
          <w:lang w:val="en-AU"/>
        </w:rPr>
        <w:t>Clause 15.03-1L - Heritage conservation in Heritage Overlay areas</w:t>
      </w:r>
    </w:p>
    <w:p w14:paraId="414F65A2" w14:textId="77777777" w:rsidR="2742AD0A" w:rsidRDefault="00C474AC" w:rsidP="003E2583">
      <w:pPr>
        <w:spacing w:line="276" w:lineRule="auto"/>
        <w:rPr>
          <w:rFonts w:ascii="Arial" w:hAnsi="Arial" w:cs="Arial"/>
          <w:b/>
          <w:bCs/>
          <w:sz w:val="22"/>
          <w:szCs w:val="22"/>
          <w:lang w:val="en-AU" w:eastAsia="en-AU"/>
        </w:rPr>
      </w:pPr>
      <w:r w:rsidRPr="025B9F80">
        <w:rPr>
          <w:rFonts w:ascii="Calibri" w:hAnsi="Calibri" w:cs="Calibri"/>
          <w:lang w:val="en-AU" w:eastAsia="en-AU"/>
        </w:rPr>
        <w:t xml:space="preserve">The strategy of this local policy is to enhance the protection of heritage elements through the control of signage, vegetation, fences and demolition within a Heritage Overlay. </w:t>
      </w:r>
    </w:p>
    <w:p w14:paraId="1DFACE79" w14:textId="77777777" w:rsidR="2742AD0A" w:rsidRDefault="2742AD0A" w:rsidP="003E2583">
      <w:pPr>
        <w:spacing w:line="276" w:lineRule="auto"/>
        <w:rPr>
          <w:rFonts w:ascii="Arial" w:hAnsi="Arial" w:cs="Arial"/>
          <w:sz w:val="22"/>
          <w:szCs w:val="22"/>
          <w:lang w:val="en-AU" w:eastAsia="en-AU"/>
        </w:rPr>
      </w:pPr>
    </w:p>
    <w:p w14:paraId="39CFAA89" w14:textId="77777777" w:rsidR="2742AD0A" w:rsidRDefault="00C474AC" w:rsidP="003E2583">
      <w:pPr>
        <w:spacing w:line="276" w:lineRule="auto"/>
        <w:rPr>
          <w:rFonts w:ascii="Calibri" w:hAnsi="Calibri" w:cs="Calibri"/>
          <w:lang w:val="en-AU" w:eastAsia="en-AU"/>
        </w:rPr>
      </w:pPr>
      <w:r w:rsidRPr="062B4AE5">
        <w:rPr>
          <w:rFonts w:ascii="Calibri" w:hAnsi="Calibri" w:cs="Calibri"/>
          <w:lang w:val="en-AU" w:eastAsia="en-AU"/>
        </w:rPr>
        <w:t xml:space="preserve">The proposal is consistent with the objectives and </w:t>
      </w:r>
      <w:r w:rsidR="00FC4E2C" w:rsidRPr="062B4AE5">
        <w:rPr>
          <w:rFonts w:ascii="Calibri" w:hAnsi="Calibri" w:cs="Calibri"/>
          <w:lang w:val="en-AU" w:eastAsia="en-AU"/>
        </w:rPr>
        <w:t>strategies</w:t>
      </w:r>
      <w:r w:rsidRPr="062B4AE5">
        <w:rPr>
          <w:rFonts w:ascii="Calibri" w:hAnsi="Calibri" w:cs="Calibri"/>
          <w:lang w:val="en-AU" w:eastAsia="en-AU"/>
        </w:rPr>
        <w:t xml:space="preserve"> of the policy as it has no immediate impact on the heritage value of the heritage structure. The construction of the toilet facility does not involve any alterations or changes to the Whittlesea Court House. Additionally, the application proposes the retention of the existing fence along Church Street which contributes to the significance of a heritage place</w:t>
      </w:r>
      <w:r w:rsidRPr="062B4AE5">
        <w:rPr>
          <w:rFonts w:ascii="Calibri" w:hAnsi="Calibri" w:cs="Calibri"/>
          <w:i/>
          <w:iCs/>
          <w:lang w:val="en-AU" w:eastAsia="en-AU"/>
        </w:rPr>
        <w:t>.</w:t>
      </w:r>
    </w:p>
    <w:p w14:paraId="6ECE148C" w14:textId="77777777" w:rsidR="2742AD0A" w:rsidRDefault="2742AD0A" w:rsidP="003E2583">
      <w:pPr>
        <w:spacing w:line="276" w:lineRule="auto"/>
        <w:rPr>
          <w:rFonts w:ascii="Arial" w:hAnsi="Arial" w:cs="Arial"/>
          <w:i/>
          <w:iCs/>
          <w:sz w:val="22"/>
          <w:szCs w:val="22"/>
          <w:lang w:val="en-AU" w:eastAsia="en-AU"/>
        </w:rPr>
      </w:pPr>
    </w:p>
    <w:p w14:paraId="72F72356" w14:textId="77777777" w:rsidR="2742AD0A" w:rsidRDefault="00C474AC" w:rsidP="003E2583">
      <w:pPr>
        <w:spacing w:line="276" w:lineRule="auto"/>
        <w:rPr>
          <w:rFonts w:ascii="Calibri" w:hAnsi="Calibri" w:cs="Calibri"/>
          <w:i/>
          <w:iCs/>
          <w:lang w:val="en-AU" w:eastAsia="en-AU"/>
        </w:rPr>
      </w:pPr>
      <w:r w:rsidRPr="062B4AE5">
        <w:rPr>
          <w:rFonts w:ascii="Calibri" w:hAnsi="Calibri" w:cs="Calibri"/>
          <w:lang w:val="en-AU" w:eastAsia="en-AU"/>
        </w:rPr>
        <w:lastRenderedPageBreak/>
        <w:t>There is a strong emphasis on avoiding the demolition of a heritage building within the overlay. As discussed later in this report, the existing toilet facility is not considered a building of heritage value, therefore the guidelines are not relevant to the proposal.</w:t>
      </w:r>
    </w:p>
    <w:p w14:paraId="0E138A6A" w14:textId="77777777" w:rsidR="00382452" w:rsidRPr="00FC0024" w:rsidRDefault="00C474AC" w:rsidP="00515AAE">
      <w:pPr>
        <w:spacing w:before="240" w:after="60" w:line="276" w:lineRule="auto"/>
        <w:rPr>
          <w:rFonts w:ascii="Calibri" w:hAnsi="Calibri" w:cs="Calibri"/>
          <w:b/>
          <w:bCs/>
          <w:u w:val="single"/>
          <w:lang w:val="en-AU" w:eastAsia="en-AU"/>
        </w:rPr>
      </w:pPr>
      <w:r w:rsidRPr="025B9F80">
        <w:rPr>
          <w:rFonts w:ascii="Calibri" w:hAnsi="Calibri" w:cs="Calibri"/>
          <w:b/>
          <w:bCs/>
          <w:u w:val="single"/>
          <w:lang w:val="en-AU" w:eastAsia="en-AU"/>
        </w:rPr>
        <w:t>Zoning and Overlay Provisions</w:t>
      </w:r>
    </w:p>
    <w:p w14:paraId="1EB1B4D7" w14:textId="77777777" w:rsidR="00382452" w:rsidRDefault="00C474AC" w:rsidP="00515AAE">
      <w:pPr>
        <w:spacing w:before="240" w:after="60" w:line="276" w:lineRule="auto"/>
        <w:rPr>
          <w:rFonts w:ascii="Calibri" w:hAnsi="Calibri" w:cs="Calibri"/>
          <w:b/>
          <w:bCs/>
        </w:rPr>
      </w:pPr>
      <w:r w:rsidRPr="00D416E1">
        <w:rPr>
          <w:rFonts w:ascii="Calibri" w:hAnsi="Calibri" w:cs="Calibri"/>
          <w:b/>
          <w:bCs/>
        </w:rPr>
        <w:t>The land is within the following zones:</w:t>
      </w:r>
    </w:p>
    <w:p w14:paraId="227355A7" w14:textId="77777777" w:rsidR="00382452" w:rsidRDefault="00C474AC" w:rsidP="00515AAE">
      <w:pPr>
        <w:spacing w:before="240" w:after="60" w:line="276" w:lineRule="auto"/>
        <w:rPr>
          <w:rFonts w:ascii="Calibri" w:hAnsi="Calibri" w:cs="Calibri"/>
          <w:i/>
          <w:iCs/>
          <w:u w:val="single"/>
        </w:rPr>
      </w:pPr>
      <w:r>
        <w:rPr>
          <w:rFonts w:ascii="Calibri" w:hAnsi="Calibri" w:cs="Calibri"/>
          <w:i/>
          <w:iCs/>
          <w:u w:val="single"/>
        </w:rPr>
        <w:t>Public Use Zone</w:t>
      </w:r>
    </w:p>
    <w:p w14:paraId="3DA9AE53" w14:textId="77777777" w:rsidR="00382452" w:rsidRDefault="00C474AC" w:rsidP="003E2583">
      <w:pPr>
        <w:spacing w:line="276" w:lineRule="auto"/>
        <w:rPr>
          <w:rFonts w:ascii="Calibri" w:hAnsi="Calibri" w:cs="Calibri"/>
        </w:rPr>
      </w:pPr>
      <w:r>
        <w:rPr>
          <w:rFonts w:ascii="Calibri" w:hAnsi="Calibri" w:cs="Calibri"/>
        </w:rPr>
        <w:t>The purpose of this zone is:</w:t>
      </w:r>
    </w:p>
    <w:p w14:paraId="31918B02" w14:textId="77777777" w:rsidR="00382452" w:rsidRPr="00D416E1" w:rsidRDefault="00C474AC" w:rsidP="003E2583">
      <w:pPr>
        <w:numPr>
          <w:ilvl w:val="0"/>
          <w:numId w:val="67"/>
        </w:numPr>
        <w:spacing w:line="276" w:lineRule="auto"/>
        <w:rPr>
          <w:rFonts w:ascii="Calibri" w:hAnsi="Calibri" w:cs="Calibri"/>
          <w:i/>
          <w:iCs/>
        </w:rPr>
      </w:pPr>
      <w:r w:rsidRPr="00D416E1">
        <w:rPr>
          <w:rFonts w:ascii="Calibri" w:hAnsi="Calibri" w:cs="Calibri"/>
          <w:i/>
          <w:iCs/>
          <w:lang w:val="en-AU"/>
        </w:rPr>
        <w:t>To recognise public land use for public utility and community services and facilities</w:t>
      </w:r>
    </w:p>
    <w:p w14:paraId="378E91EF" w14:textId="77777777" w:rsidR="00382452" w:rsidRPr="00D416E1" w:rsidRDefault="00C474AC" w:rsidP="003E2583">
      <w:pPr>
        <w:numPr>
          <w:ilvl w:val="0"/>
          <w:numId w:val="67"/>
        </w:numPr>
        <w:spacing w:line="276" w:lineRule="auto"/>
        <w:rPr>
          <w:rFonts w:ascii="Calibri" w:hAnsi="Calibri" w:cs="Calibri"/>
          <w:i/>
          <w:iCs/>
        </w:rPr>
      </w:pPr>
      <w:r w:rsidRPr="00D416E1">
        <w:rPr>
          <w:rFonts w:ascii="Calibri" w:hAnsi="Calibri" w:cs="Calibri"/>
          <w:i/>
          <w:iCs/>
          <w:lang w:val="en-AU"/>
        </w:rPr>
        <w:t>To provide for associated uses that are consistent with the intent of the public land reservation or purpose.</w:t>
      </w:r>
    </w:p>
    <w:p w14:paraId="73815F3A" w14:textId="77777777" w:rsidR="00382452" w:rsidRDefault="00382452" w:rsidP="003E2583">
      <w:pPr>
        <w:spacing w:line="276" w:lineRule="auto"/>
        <w:rPr>
          <w:rFonts w:ascii="Calibri" w:hAnsi="Calibri" w:cs="Calibri"/>
          <w:i/>
          <w:iCs/>
          <w:lang w:val="en-AU"/>
        </w:rPr>
      </w:pPr>
    </w:p>
    <w:p w14:paraId="452F395E" w14:textId="77777777" w:rsidR="00382452" w:rsidRPr="003266E1" w:rsidRDefault="00C474AC" w:rsidP="003E2583">
      <w:pPr>
        <w:spacing w:line="276" w:lineRule="auto"/>
        <w:rPr>
          <w:rFonts w:ascii="Calibri" w:hAnsi="Calibri" w:cs="Calibri"/>
          <w:b/>
          <w:bCs/>
        </w:rPr>
      </w:pPr>
      <w:r w:rsidRPr="3A8DEDA0">
        <w:rPr>
          <w:rFonts w:ascii="Calibri" w:hAnsi="Calibri" w:cs="Calibri"/>
          <w:lang w:val="en-AU"/>
        </w:rPr>
        <w:t xml:space="preserve">Pursuant to Clause 36.01-1 a permit </w:t>
      </w:r>
      <w:r w:rsidRPr="3A8DEDA0">
        <w:rPr>
          <w:rFonts w:ascii="Calibri" w:hAnsi="Calibri" w:cs="Calibri"/>
          <w:i/>
          <w:iCs/>
          <w:lang w:val="en-AU"/>
        </w:rPr>
        <w:t xml:space="preserve">is required Construct a building or construct or carry out works for any use in Section 2 of Clause 36.01-1. </w:t>
      </w:r>
      <w:r w:rsidRPr="3A8DEDA0">
        <w:rPr>
          <w:rFonts w:ascii="Calibri" w:hAnsi="Calibri" w:cs="Calibri"/>
          <w:lang w:val="en-AU"/>
        </w:rPr>
        <w:t>The construction of service and utility undertaken by the Public Land Manager (City of Whittlesea) is listed under a Section 1 use. Therefore, a planning permit is not required under the zoning provision.</w:t>
      </w:r>
    </w:p>
    <w:p w14:paraId="3FB8AA62" w14:textId="77777777" w:rsidR="00382452" w:rsidRPr="00D416E1" w:rsidRDefault="00C474AC" w:rsidP="00515AAE">
      <w:pPr>
        <w:spacing w:before="240" w:after="60" w:line="276" w:lineRule="auto"/>
        <w:rPr>
          <w:rFonts w:ascii="Calibri" w:hAnsi="Calibri" w:cs="Calibri"/>
          <w:b/>
          <w:bCs/>
        </w:rPr>
      </w:pPr>
      <w:r w:rsidRPr="00D416E1">
        <w:rPr>
          <w:rFonts w:ascii="Calibri" w:hAnsi="Calibri" w:cs="Calibri"/>
          <w:b/>
          <w:bCs/>
        </w:rPr>
        <w:t>The land is affected by the following overlays:</w:t>
      </w:r>
    </w:p>
    <w:p w14:paraId="2A6D4646" w14:textId="77777777" w:rsidR="00382452" w:rsidRDefault="00C474AC" w:rsidP="00515AAE">
      <w:pPr>
        <w:spacing w:before="240" w:after="60" w:line="276" w:lineRule="auto"/>
        <w:rPr>
          <w:rFonts w:ascii="Calibri" w:hAnsi="Calibri" w:cs="Calibri"/>
          <w:i/>
          <w:iCs/>
          <w:u w:val="single"/>
          <w:lang w:val="en-AU" w:eastAsia="en-AU"/>
        </w:rPr>
      </w:pPr>
      <w:r w:rsidRPr="025B9F80">
        <w:rPr>
          <w:rFonts w:ascii="Calibri" w:hAnsi="Calibri" w:cs="Calibri"/>
          <w:i/>
          <w:iCs/>
          <w:u w:val="single"/>
          <w:lang w:val="en-AU" w:eastAsia="en-AU"/>
        </w:rPr>
        <w:t>Heritage Overlay – Schedule 34</w:t>
      </w:r>
    </w:p>
    <w:p w14:paraId="3D2DA8A6" w14:textId="77777777" w:rsidR="00382452" w:rsidRDefault="00C474AC" w:rsidP="003E2583">
      <w:pPr>
        <w:spacing w:line="276" w:lineRule="auto"/>
        <w:rPr>
          <w:rFonts w:ascii="Calibri" w:hAnsi="Calibri" w:cs="Calibri"/>
          <w:lang w:val="en-AU" w:eastAsia="en-AU"/>
        </w:rPr>
      </w:pPr>
      <w:r w:rsidRPr="025B9F80">
        <w:rPr>
          <w:rFonts w:ascii="Calibri" w:hAnsi="Calibri" w:cs="Calibri"/>
          <w:lang w:val="en-AU" w:eastAsia="en-AU"/>
        </w:rPr>
        <w:t>The purpose of this overlay is:</w:t>
      </w:r>
    </w:p>
    <w:p w14:paraId="1BABAB25" w14:textId="77777777" w:rsidR="00382452" w:rsidRPr="003266E1" w:rsidRDefault="00C474AC" w:rsidP="003E2583">
      <w:pPr>
        <w:numPr>
          <w:ilvl w:val="0"/>
          <w:numId w:val="67"/>
        </w:numPr>
        <w:spacing w:line="276" w:lineRule="auto"/>
        <w:rPr>
          <w:rFonts w:ascii="Calibri" w:hAnsi="Calibri" w:cs="Calibri"/>
          <w:i/>
          <w:iCs/>
          <w:lang w:val="en-AU" w:eastAsia="en-AU"/>
        </w:rPr>
      </w:pPr>
      <w:r w:rsidRPr="025B9F80">
        <w:rPr>
          <w:rFonts w:ascii="Calibri" w:hAnsi="Calibri" w:cs="Calibri"/>
          <w:i/>
          <w:iCs/>
          <w:lang w:val="en-GB" w:eastAsia="en-AU"/>
        </w:rPr>
        <w:t>To conserve and enhance heritage places of natural or cultural significance.</w:t>
      </w:r>
    </w:p>
    <w:p w14:paraId="23D15ED1" w14:textId="77777777" w:rsidR="00382452" w:rsidRPr="003266E1" w:rsidRDefault="00C474AC" w:rsidP="003E2583">
      <w:pPr>
        <w:numPr>
          <w:ilvl w:val="0"/>
          <w:numId w:val="67"/>
        </w:numPr>
        <w:spacing w:line="276" w:lineRule="auto"/>
        <w:rPr>
          <w:rFonts w:ascii="Calibri" w:hAnsi="Calibri" w:cs="Calibri"/>
          <w:i/>
          <w:iCs/>
          <w:lang w:val="en-AU" w:eastAsia="en-AU"/>
        </w:rPr>
      </w:pPr>
      <w:r w:rsidRPr="025B9F80">
        <w:rPr>
          <w:rFonts w:ascii="Calibri" w:hAnsi="Calibri" w:cs="Calibri"/>
          <w:i/>
          <w:iCs/>
          <w:lang w:val="en-GB" w:eastAsia="en-AU"/>
        </w:rPr>
        <w:t>To conserve and enhance those elements which contribute to the significance of heritage places.</w:t>
      </w:r>
    </w:p>
    <w:p w14:paraId="322F507E" w14:textId="77777777" w:rsidR="00382452" w:rsidRPr="003266E1" w:rsidRDefault="00C474AC" w:rsidP="003E2583">
      <w:pPr>
        <w:numPr>
          <w:ilvl w:val="0"/>
          <w:numId w:val="67"/>
        </w:numPr>
        <w:spacing w:line="276" w:lineRule="auto"/>
        <w:rPr>
          <w:rFonts w:ascii="Calibri" w:hAnsi="Calibri" w:cs="Calibri"/>
          <w:i/>
          <w:iCs/>
          <w:lang w:val="en-AU" w:eastAsia="en-AU"/>
        </w:rPr>
      </w:pPr>
      <w:r w:rsidRPr="025B9F80">
        <w:rPr>
          <w:rFonts w:ascii="Calibri" w:hAnsi="Calibri" w:cs="Calibri"/>
          <w:i/>
          <w:iCs/>
          <w:lang w:val="en-GB" w:eastAsia="en-AU"/>
        </w:rPr>
        <w:t>To ensure that development does not adversely affect the significance of heritage places</w:t>
      </w:r>
    </w:p>
    <w:p w14:paraId="5C2FC012" w14:textId="77777777" w:rsidR="00382452" w:rsidRPr="003266E1" w:rsidRDefault="00C474AC" w:rsidP="003E2583">
      <w:pPr>
        <w:numPr>
          <w:ilvl w:val="0"/>
          <w:numId w:val="67"/>
        </w:numPr>
        <w:spacing w:line="276" w:lineRule="auto"/>
        <w:rPr>
          <w:rFonts w:ascii="Calibri" w:hAnsi="Calibri" w:cs="Calibri"/>
          <w:i/>
          <w:iCs/>
          <w:lang w:val="en-AU" w:eastAsia="en-AU"/>
        </w:rPr>
      </w:pPr>
      <w:r w:rsidRPr="025B9F80">
        <w:rPr>
          <w:rFonts w:ascii="Calibri" w:hAnsi="Calibri" w:cs="Calibri"/>
          <w:i/>
          <w:iCs/>
          <w:lang w:val="en-GB" w:eastAsia="en-AU"/>
        </w:rPr>
        <w:t>To conserve specified heritage places by allowing a use that would otherwise be prohibited if this will demonstrably assist with the conservation of the significance of the heritage place.</w:t>
      </w:r>
    </w:p>
    <w:p w14:paraId="2EE86BA0" w14:textId="77777777" w:rsidR="00382452" w:rsidRDefault="00382452" w:rsidP="003E2583">
      <w:pPr>
        <w:spacing w:line="276" w:lineRule="auto"/>
        <w:rPr>
          <w:rFonts w:ascii="Calibri" w:hAnsi="Calibri" w:cs="Calibri"/>
          <w:i/>
          <w:iCs/>
          <w:lang w:val="en-GB" w:eastAsia="en-AU"/>
        </w:rPr>
      </w:pPr>
    </w:p>
    <w:p w14:paraId="2575A0FC" w14:textId="77777777" w:rsidR="005429C0" w:rsidRDefault="00C474AC" w:rsidP="005429C0">
      <w:pPr>
        <w:spacing w:line="276" w:lineRule="auto"/>
        <w:rPr>
          <w:rFonts w:ascii="Calibri" w:hAnsi="Calibri" w:cs="Calibri"/>
          <w:i/>
          <w:iCs/>
          <w:lang w:val="en-GB" w:eastAsia="en-AU"/>
        </w:rPr>
      </w:pPr>
      <w:r w:rsidRPr="025B9F80">
        <w:rPr>
          <w:rFonts w:ascii="Calibri" w:hAnsi="Calibri" w:cs="Calibri"/>
          <w:lang w:val="en-GB" w:eastAsia="en-AU"/>
        </w:rPr>
        <w:t xml:space="preserve">Pursuant to Clause 43.01-1 a permit is required </w:t>
      </w:r>
      <w:r w:rsidRPr="025B9F80">
        <w:rPr>
          <w:rFonts w:ascii="Calibri" w:hAnsi="Calibri" w:cs="Calibri"/>
          <w:i/>
          <w:iCs/>
          <w:lang w:val="en-GB" w:eastAsia="en-AU"/>
        </w:rPr>
        <w:t xml:space="preserve">to demolish or remove a building </w:t>
      </w:r>
      <w:r w:rsidRPr="025B9F80">
        <w:rPr>
          <w:rFonts w:ascii="Calibri" w:hAnsi="Calibri" w:cs="Calibri"/>
          <w:lang w:val="en-GB" w:eastAsia="en-AU"/>
        </w:rPr>
        <w:t xml:space="preserve">and </w:t>
      </w:r>
      <w:r w:rsidRPr="025B9F80">
        <w:rPr>
          <w:rFonts w:ascii="Calibri" w:hAnsi="Calibri" w:cs="Calibri"/>
          <w:i/>
          <w:iCs/>
          <w:lang w:val="en-GB" w:eastAsia="en-AU"/>
        </w:rPr>
        <w:t>Construct a building or construct and carry out works.</w:t>
      </w:r>
    </w:p>
    <w:p w14:paraId="2CAD9E71" w14:textId="77777777" w:rsidR="005429C0" w:rsidRDefault="005429C0" w:rsidP="005429C0">
      <w:pPr>
        <w:spacing w:line="276" w:lineRule="auto"/>
        <w:rPr>
          <w:rFonts w:ascii="Calibri" w:hAnsi="Calibri" w:cs="Calibri"/>
          <w:i/>
          <w:iCs/>
          <w:lang w:val="en-GB" w:eastAsia="en-AU"/>
        </w:rPr>
      </w:pPr>
    </w:p>
    <w:p w14:paraId="1BA4260D" w14:textId="77777777" w:rsidR="002910EE" w:rsidRPr="0078509F" w:rsidRDefault="00C474AC" w:rsidP="005429C0">
      <w:pPr>
        <w:spacing w:line="276" w:lineRule="auto"/>
        <w:rPr>
          <w:rFonts w:ascii="Calibri" w:eastAsia="Calibri" w:hAnsi="Calibri" w:cs="Calibri"/>
          <w:i/>
          <w:iCs/>
          <w:lang w:val="en-GB" w:eastAsia="en-AU"/>
        </w:rPr>
      </w:pPr>
      <w:r w:rsidRPr="0078509F">
        <w:rPr>
          <w:rFonts w:asciiTheme="minorHAnsi" w:hAnsiTheme="minorHAnsi" w:cstheme="minorHAnsi"/>
          <w:lang w:val="en-GB" w:eastAsia="en-AU"/>
        </w:rPr>
        <w:t xml:space="preserve">Schedule 34 to this overlay relates specifically to the Whittlesea Court House. The Whittlesea Court House is listed in the National Heritage Trust Register while the single cell lockup also located on site is listed the within Victorian Heritage Database. There is no mention of the existing toilet facility within any heritage register and it does not hold </w:t>
      </w:r>
      <w:r w:rsidR="00F5544F" w:rsidRPr="0078509F">
        <w:rPr>
          <w:rFonts w:asciiTheme="minorHAnsi" w:hAnsiTheme="minorHAnsi" w:cstheme="minorHAnsi"/>
          <w:lang w:val="en-GB" w:eastAsia="en-AU"/>
        </w:rPr>
        <w:t xml:space="preserve">any significance </w:t>
      </w:r>
      <w:r w:rsidR="0053157E" w:rsidRPr="0078509F">
        <w:rPr>
          <w:rFonts w:asciiTheme="minorHAnsi" w:hAnsiTheme="minorHAnsi" w:cstheme="minorHAnsi"/>
          <w:lang w:val="en-GB" w:eastAsia="en-AU"/>
        </w:rPr>
        <w:t>relative to the Court House</w:t>
      </w:r>
      <w:r w:rsidRPr="0078509F">
        <w:rPr>
          <w:rFonts w:asciiTheme="minorHAnsi" w:hAnsiTheme="minorHAnsi" w:cstheme="minorHAnsi"/>
          <w:lang w:val="en-GB" w:eastAsia="en-AU"/>
        </w:rPr>
        <w:t xml:space="preserve">. It was constructed sometime after 1972 and is inspired by architectural design of the </w:t>
      </w:r>
      <w:r w:rsidR="2A995164" w:rsidRPr="0078509F">
        <w:rPr>
          <w:rFonts w:asciiTheme="minorHAnsi" w:hAnsiTheme="minorHAnsi" w:cstheme="minorHAnsi"/>
          <w:lang w:val="en-GB" w:eastAsia="en-AU"/>
        </w:rPr>
        <w:t>1960s</w:t>
      </w:r>
      <w:r w:rsidRPr="0078509F">
        <w:rPr>
          <w:rFonts w:asciiTheme="minorHAnsi" w:hAnsiTheme="minorHAnsi" w:cstheme="minorHAnsi"/>
          <w:lang w:val="en-GB" w:eastAsia="en-AU"/>
        </w:rPr>
        <w:t xml:space="preserve"> and </w:t>
      </w:r>
      <w:r w:rsidR="2A995164" w:rsidRPr="0078509F">
        <w:rPr>
          <w:rFonts w:asciiTheme="minorHAnsi" w:hAnsiTheme="minorHAnsi" w:cstheme="minorHAnsi"/>
          <w:lang w:val="en-GB" w:eastAsia="en-AU"/>
        </w:rPr>
        <w:t>70s</w:t>
      </w:r>
      <w:r w:rsidRPr="0078509F">
        <w:rPr>
          <w:rFonts w:asciiTheme="minorHAnsi" w:hAnsiTheme="minorHAnsi" w:cstheme="minorHAnsi"/>
          <w:lang w:val="en-GB" w:eastAsia="en-AU"/>
        </w:rPr>
        <w:t xml:space="preserve"> reflecting the standard architecture of government amenity blocks constructed throughout Australia in the </w:t>
      </w:r>
      <w:r w:rsidR="2A995164" w:rsidRPr="0078509F">
        <w:rPr>
          <w:rFonts w:asciiTheme="minorHAnsi" w:hAnsiTheme="minorHAnsi" w:cstheme="minorHAnsi"/>
          <w:lang w:val="en-GB" w:eastAsia="en-AU"/>
        </w:rPr>
        <w:t>50s</w:t>
      </w:r>
      <w:r w:rsidRPr="0078509F">
        <w:rPr>
          <w:rFonts w:asciiTheme="minorHAnsi" w:hAnsiTheme="minorHAnsi" w:cstheme="minorHAnsi"/>
          <w:lang w:val="en-GB" w:eastAsia="en-AU"/>
        </w:rPr>
        <w:t xml:space="preserve"> and </w:t>
      </w:r>
      <w:r w:rsidR="2A995164" w:rsidRPr="0078509F">
        <w:rPr>
          <w:rFonts w:asciiTheme="minorHAnsi" w:hAnsiTheme="minorHAnsi" w:cstheme="minorHAnsi"/>
          <w:lang w:val="en-GB" w:eastAsia="en-AU"/>
        </w:rPr>
        <w:t>60s</w:t>
      </w:r>
      <w:r w:rsidRPr="0078509F">
        <w:rPr>
          <w:rFonts w:asciiTheme="minorHAnsi" w:hAnsiTheme="minorHAnsi" w:cstheme="minorHAnsi"/>
          <w:lang w:val="en-GB" w:eastAsia="en-AU"/>
        </w:rPr>
        <w:t xml:space="preserve">. </w:t>
      </w:r>
    </w:p>
    <w:p w14:paraId="035481C4" w14:textId="77777777" w:rsidR="002910EE" w:rsidRDefault="002910EE" w:rsidP="003E2583">
      <w:pPr>
        <w:spacing w:line="276" w:lineRule="auto"/>
        <w:rPr>
          <w:rFonts w:ascii="Calibri" w:hAnsi="Calibri" w:cs="Calibri"/>
          <w:lang w:val="en-GB"/>
        </w:rPr>
      </w:pPr>
    </w:p>
    <w:p w14:paraId="5C02E2CA" w14:textId="77777777" w:rsidR="002910EE" w:rsidRDefault="00C474AC" w:rsidP="003E2583">
      <w:pPr>
        <w:spacing w:line="276" w:lineRule="auto"/>
        <w:rPr>
          <w:rFonts w:ascii="Calibri" w:eastAsia="Calibri" w:hAnsi="Calibri" w:cs="Calibri"/>
          <w:i/>
          <w:iCs/>
          <w:sz w:val="22"/>
          <w:szCs w:val="22"/>
          <w:lang w:val="en-GB"/>
        </w:rPr>
      </w:pPr>
      <w:r w:rsidRPr="062B4AE5">
        <w:rPr>
          <w:rFonts w:ascii="Calibri" w:hAnsi="Calibri" w:cs="Calibri"/>
          <w:lang w:val="en-GB"/>
        </w:rPr>
        <w:t xml:space="preserve">The </w:t>
      </w:r>
      <w:r w:rsidR="004760FC" w:rsidRPr="062B4AE5">
        <w:rPr>
          <w:rFonts w:ascii="Calibri" w:hAnsi="Calibri" w:cs="Calibri"/>
          <w:lang w:val="en-GB"/>
        </w:rPr>
        <w:t>toilet facility has no clear association with any events, period</w:t>
      </w:r>
      <w:r w:rsidR="003B6172" w:rsidRPr="062B4AE5">
        <w:rPr>
          <w:rFonts w:ascii="Calibri" w:hAnsi="Calibri" w:cs="Calibri"/>
          <w:lang w:val="en-GB"/>
        </w:rPr>
        <w:t xml:space="preserve"> or process within the municipality's history</w:t>
      </w:r>
      <w:r w:rsidR="0011082B" w:rsidRPr="062B4AE5">
        <w:rPr>
          <w:rFonts w:ascii="Calibri" w:hAnsi="Calibri" w:cs="Calibri"/>
          <w:lang w:val="en-GB"/>
        </w:rPr>
        <w:t>. Addi</w:t>
      </w:r>
      <w:r w:rsidR="025B9F80" w:rsidRPr="062B4AE5">
        <w:rPr>
          <w:rFonts w:ascii="Calibri" w:hAnsi="Calibri" w:cs="Calibri"/>
          <w:lang w:val="en-GB"/>
        </w:rPr>
        <w:t xml:space="preserve">tionally, a </w:t>
      </w:r>
      <w:r w:rsidR="025B9F80" w:rsidRPr="062B4AE5">
        <w:rPr>
          <w:rFonts w:ascii="Calibri" w:eastAsia="Calibri" w:hAnsi="Calibri" w:cs="Calibri"/>
          <w:color w:val="000000" w:themeColor="text1"/>
          <w:lang w:val="en-GB"/>
        </w:rPr>
        <w:t>heritage consultant valuated the building and concluded that the structure holds no historical significance relative to the site and surrounding areas</w:t>
      </w:r>
      <w:r w:rsidR="025B9F80" w:rsidRPr="062B4AE5">
        <w:rPr>
          <w:rFonts w:ascii="Calibri" w:eastAsia="Calibri" w:hAnsi="Calibri" w:cs="Calibri"/>
          <w:sz w:val="22"/>
          <w:szCs w:val="22"/>
          <w:lang w:val="en-GB"/>
        </w:rPr>
        <w:t xml:space="preserve"> </w:t>
      </w:r>
      <w:r w:rsidR="025B9F80" w:rsidRPr="062B4AE5">
        <w:rPr>
          <w:rFonts w:ascii="Calibri" w:eastAsia="Calibri" w:hAnsi="Calibri" w:cs="Calibri"/>
          <w:lang w:val="en-GB"/>
        </w:rPr>
        <w:t xml:space="preserve">when assessed against the criteria within Planning Practice Note 1 – </w:t>
      </w:r>
      <w:r w:rsidR="025B9F80" w:rsidRPr="062B4AE5">
        <w:rPr>
          <w:rFonts w:ascii="Calibri" w:eastAsia="Calibri" w:hAnsi="Calibri" w:cs="Calibri"/>
          <w:i/>
          <w:iCs/>
          <w:lang w:val="en-GB"/>
        </w:rPr>
        <w:t>Applying the Heritage Overlay.</w:t>
      </w:r>
      <w:r w:rsidR="025B9F80" w:rsidRPr="062B4AE5">
        <w:rPr>
          <w:rFonts w:ascii="Calibri" w:hAnsi="Calibri" w:cs="Calibri"/>
          <w:lang w:val="en-GB"/>
        </w:rPr>
        <w:t xml:space="preserve"> </w:t>
      </w:r>
      <w:r w:rsidR="00382452" w:rsidRPr="062B4AE5">
        <w:rPr>
          <w:rFonts w:ascii="Calibri" w:hAnsi="Calibri" w:cs="Calibri"/>
          <w:lang w:val="en-GB"/>
        </w:rPr>
        <w:t xml:space="preserve">There is minimal historical association with existing toilet facility, therefore, the removal of it is unlikely to be of detriment to the historical significance of the site. </w:t>
      </w:r>
    </w:p>
    <w:p w14:paraId="75C34E20" w14:textId="77777777" w:rsidR="002910EE" w:rsidRDefault="002910EE" w:rsidP="003E2583">
      <w:pPr>
        <w:spacing w:line="276" w:lineRule="auto"/>
        <w:rPr>
          <w:rFonts w:ascii="Arial" w:hAnsi="Arial" w:cs="Arial"/>
          <w:sz w:val="22"/>
          <w:szCs w:val="22"/>
          <w:lang w:val="en-GB" w:eastAsia="en-AU"/>
        </w:rPr>
      </w:pPr>
    </w:p>
    <w:p w14:paraId="6099244C" w14:textId="77777777" w:rsidR="002910EE" w:rsidRDefault="00C474AC" w:rsidP="003E2583">
      <w:pPr>
        <w:spacing w:line="276" w:lineRule="auto"/>
        <w:rPr>
          <w:rFonts w:ascii="Calibri" w:hAnsi="Calibri" w:cs="Calibri"/>
          <w:lang w:val="en-GB"/>
        </w:rPr>
      </w:pPr>
      <w:r w:rsidRPr="062B4AE5">
        <w:rPr>
          <w:rFonts w:ascii="Calibri" w:hAnsi="Calibri" w:cs="Calibri"/>
          <w:lang w:val="en-GB"/>
        </w:rPr>
        <w:t xml:space="preserve">While it is important the new toilet facility does not imitate the heritage building, it must </w:t>
      </w:r>
      <w:r w:rsidR="7A7141AF" w:rsidRPr="062B4AE5">
        <w:rPr>
          <w:rFonts w:ascii="Calibri" w:hAnsi="Calibri" w:cs="Calibri"/>
          <w:lang w:val="en-GB"/>
        </w:rPr>
        <w:t xml:space="preserve">also </w:t>
      </w:r>
      <w:r w:rsidRPr="062B4AE5">
        <w:rPr>
          <w:rFonts w:ascii="Calibri" w:hAnsi="Calibri" w:cs="Calibri"/>
          <w:lang w:val="en-GB"/>
        </w:rPr>
        <w:t>not be striking in its appearance.</w:t>
      </w:r>
      <w:r w:rsidRPr="062B4AE5">
        <w:rPr>
          <w:rFonts w:ascii="Calibri" w:hAnsi="Calibri" w:cs="Calibri"/>
          <w:sz w:val="28"/>
          <w:szCs w:val="28"/>
          <w:lang w:val="en-GB"/>
        </w:rPr>
        <w:t xml:space="preserve"> </w:t>
      </w:r>
      <w:r w:rsidR="637F351B" w:rsidRPr="062B4AE5">
        <w:rPr>
          <w:rFonts w:ascii="Calibri" w:eastAsia="Calibri" w:hAnsi="Calibri" w:cs="Calibri"/>
          <w:lang w:val="en-GB"/>
        </w:rPr>
        <w:t xml:space="preserve">It is proposed to construct the building using face brickwork with a Colourbond roof, providing a shell for an automated </w:t>
      </w:r>
      <w:proofErr w:type="spellStart"/>
      <w:r w:rsidR="637F351B" w:rsidRPr="062B4AE5">
        <w:rPr>
          <w:rFonts w:ascii="Calibri" w:eastAsia="Calibri" w:hAnsi="Calibri" w:cs="Calibri"/>
          <w:lang w:val="en-GB"/>
        </w:rPr>
        <w:t>Exeloo</w:t>
      </w:r>
      <w:proofErr w:type="spellEnd"/>
      <w:r w:rsidR="637F351B" w:rsidRPr="062B4AE5">
        <w:rPr>
          <w:rFonts w:ascii="Calibri" w:eastAsia="Calibri" w:hAnsi="Calibri" w:cs="Calibri"/>
          <w:lang w:val="en-GB"/>
        </w:rPr>
        <w:t xml:space="preserve"> Box beneath the eastern pitch of the roof, with a </w:t>
      </w:r>
      <w:proofErr w:type="spellStart"/>
      <w:r w:rsidR="637F351B" w:rsidRPr="062B4AE5">
        <w:rPr>
          <w:rFonts w:ascii="Calibri" w:eastAsia="Calibri" w:hAnsi="Calibri" w:cs="Calibri"/>
          <w:lang w:val="en-GB"/>
        </w:rPr>
        <w:t>verandah</w:t>
      </w:r>
      <w:proofErr w:type="spellEnd"/>
      <w:r w:rsidR="637F351B" w:rsidRPr="062B4AE5">
        <w:rPr>
          <w:rFonts w:ascii="Calibri" w:eastAsia="Calibri" w:hAnsi="Calibri" w:cs="Calibri"/>
          <w:lang w:val="en-GB"/>
        </w:rPr>
        <w:t xml:space="preserve"> beneath the western pitch. Materials, roof form and the small size of the amenities building provides context with the existing heritage buildings while allowing for clear interpretation of a new built form.</w:t>
      </w:r>
    </w:p>
    <w:p w14:paraId="6E126F6B" w14:textId="77777777" w:rsidR="062B4AE5" w:rsidRDefault="062B4AE5" w:rsidP="003E2583">
      <w:pPr>
        <w:spacing w:line="276" w:lineRule="auto"/>
        <w:rPr>
          <w:rFonts w:ascii="Calibri" w:hAnsi="Calibri"/>
          <w:lang w:val="en-GB"/>
        </w:rPr>
      </w:pPr>
    </w:p>
    <w:p w14:paraId="544946B8" w14:textId="77777777" w:rsidR="062B4AE5" w:rsidRDefault="00C474AC" w:rsidP="003E2583">
      <w:pPr>
        <w:spacing w:line="276" w:lineRule="auto"/>
        <w:rPr>
          <w:rFonts w:ascii="Calibri" w:eastAsia="Calibri" w:hAnsi="Calibri" w:cs="Calibri"/>
          <w:lang w:val="en-GB"/>
        </w:rPr>
      </w:pPr>
      <w:r w:rsidRPr="062B4AE5">
        <w:rPr>
          <w:rFonts w:ascii="Calibri" w:eastAsia="Calibri" w:hAnsi="Calibri" w:cs="Calibri"/>
          <w:lang w:val="en-GB"/>
        </w:rPr>
        <w:t xml:space="preserve">The new toilet facility covers a total area of 32.5sqm as opposed to the 40sqm currently occupied by the existing facility. Additionally, of this area 14sqm is open </w:t>
      </w:r>
      <w:proofErr w:type="spellStart"/>
      <w:r w:rsidRPr="062B4AE5">
        <w:rPr>
          <w:rFonts w:ascii="Calibri" w:eastAsia="Calibri" w:hAnsi="Calibri" w:cs="Calibri"/>
          <w:lang w:val="en-GB"/>
        </w:rPr>
        <w:t>verandah</w:t>
      </w:r>
      <w:proofErr w:type="spellEnd"/>
      <w:r w:rsidRPr="062B4AE5">
        <w:rPr>
          <w:rFonts w:ascii="Calibri" w:eastAsia="Calibri" w:hAnsi="Calibri" w:cs="Calibri"/>
          <w:lang w:val="en-GB"/>
        </w:rPr>
        <w:t xml:space="preserve"> and the new facility has been reorientated not to detract from the single cell lock up.</w:t>
      </w:r>
    </w:p>
    <w:p w14:paraId="1A2ADB96" w14:textId="77777777" w:rsidR="002910EE" w:rsidRDefault="002910EE" w:rsidP="003E2583">
      <w:pPr>
        <w:spacing w:line="276" w:lineRule="auto"/>
        <w:rPr>
          <w:rFonts w:ascii="Arial" w:hAnsi="Arial" w:cs="Arial"/>
          <w:sz w:val="22"/>
          <w:szCs w:val="22"/>
          <w:lang w:val="en-GB" w:eastAsia="en-AU"/>
        </w:rPr>
      </w:pPr>
    </w:p>
    <w:p w14:paraId="7936BBB1" w14:textId="77777777" w:rsidR="002910EE" w:rsidRDefault="00C474AC" w:rsidP="003E2583">
      <w:pPr>
        <w:spacing w:line="276" w:lineRule="auto"/>
        <w:rPr>
          <w:rFonts w:ascii="Calibri" w:hAnsi="Calibri" w:cs="Calibri"/>
          <w:lang w:val="en-GB" w:eastAsia="en-AU"/>
        </w:rPr>
      </w:pPr>
      <w:r w:rsidRPr="062B4AE5">
        <w:rPr>
          <w:rFonts w:ascii="Calibri" w:hAnsi="Calibri" w:cs="Calibri"/>
          <w:lang w:val="en-GB" w:eastAsia="en-AU"/>
        </w:rPr>
        <w:t>T</w:t>
      </w:r>
      <w:r w:rsidR="00382452" w:rsidRPr="062B4AE5">
        <w:rPr>
          <w:rFonts w:ascii="Calibri" w:hAnsi="Calibri" w:cs="Calibri"/>
          <w:lang w:val="en-GB" w:eastAsia="en-AU"/>
        </w:rPr>
        <w:t xml:space="preserve">he new toilet facility is located further to the east </w:t>
      </w:r>
      <w:r w:rsidR="00974D38" w:rsidRPr="062B4AE5">
        <w:rPr>
          <w:rFonts w:ascii="Calibri" w:hAnsi="Calibri" w:cs="Calibri"/>
          <w:lang w:val="en-GB" w:eastAsia="en-AU"/>
        </w:rPr>
        <w:t>improving views onto the</w:t>
      </w:r>
      <w:r w:rsidR="00382452" w:rsidRPr="062B4AE5">
        <w:rPr>
          <w:rFonts w:ascii="Calibri" w:hAnsi="Calibri" w:cs="Calibri"/>
          <w:lang w:val="en-GB" w:eastAsia="en-AU"/>
        </w:rPr>
        <w:t xml:space="preserve"> courthouse</w:t>
      </w:r>
      <w:r w:rsidR="00974D38" w:rsidRPr="062B4AE5">
        <w:rPr>
          <w:rFonts w:ascii="Calibri" w:hAnsi="Calibri" w:cs="Calibri"/>
          <w:lang w:val="en-GB" w:eastAsia="en-AU"/>
        </w:rPr>
        <w:t xml:space="preserve"> from the streetscape</w:t>
      </w:r>
      <w:r w:rsidR="00382452" w:rsidRPr="062B4AE5">
        <w:rPr>
          <w:rFonts w:ascii="Calibri" w:hAnsi="Calibri" w:cs="Calibri"/>
          <w:lang w:val="en-GB" w:eastAsia="en-AU"/>
        </w:rPr>
        <w:t xml:space="preserve"> and its modern design is unlikely to detract from the building. The facility is to be appropriately screened, with landscaping,</w:t>
      </w:r>
      <w:r w:rsidR="003C32CA" w:rsidRPr="062B4AE5">
        <w:rPr>
          <w:rFonts w:ascii="Calibri" w:hAnsi="Calibri" w:cs="Calibri"/>
          <w:color w:val="FF0000"/>
          <w:lang w:val="en-GB" w:eastAsia="en-AU"/>
        </w:rPr>
        <w:t xml:space="preserve"> </w:t>
      </w:r>
      <w:r w:rsidR="003C32CA" w:rsidRPr="062B4AE5">
        <w:rPr>
          <w:rFonts w:ascii="Calibri" w:hAnsi="Calibri" w:cs="Calibri"/>
          <w:lang w:val="en-GB" w:eastAsia="en-AU"/>
        </w:rPr>
        <w:t>located in the place of the existing facility</w:t>
      </w:r>
      <w:r w:rsidR="00951570" w:rsidRPr="062B4AE5">
        <w:rPr>
          <w:rFonts w:ascii="Calibri" w:hAnsi="Calibri" w:cs="Calibri"/>
          <w:lang w:val="en-GB" w:eastAsia="en-AU"/>
        </w:rPr>
        <w:t xml:space="preserve"> further</w:t>
      </w:r>
      <w:r w:rsidR="00382452" w:rsidRPr="062B4AE5">
        <w:rPr>
          <w:rFonts w:ascii="Calibri" w:hAnsi="Calibri" w:cs="Calibri"/>
          <w:lang w:val="en-GB" w:eastAsia="en-AU"/>
        </w:rPr>
        <w:t xml:space="preserve"> lowering its visibility from the streetscape</w:t>
      </w:r>
      <w:r w:rsidR="00951570" w:rsidRPr="062B4AE5">
        <w:rPr>
          <w:rFonts w:ascii="Calibri" w:hAnsi="Calibri" w:cs="Calibri"/>
          <w:lang w:val="en-GB" w:eastAsia="en-AU"/>
        </w:rPr>
        <w:t>,</w:t>
      </w:r>
      <w:r w:rsidR="00382452" w:rsidRPr="062B4AE5">
        <w:rPr>
          <w:rFonts w:ascii="Calibri" w:hAnsi="Calibri" w:cs="Calibri"/>
          <w:lang w:val="en-GB" w:eastAsia="en-AU"/>
        </w:rPr>
        <w:t xml:space="preserve"> neighbouring properties </w:t>
      </w:r>
      <w:r w:rsidR="00951570" w:rsidRPr="062B4AE5">
        <w:rPr>
          <w:rFonts w:ascii="Calibri" w:hAnsi="Calibri" w:cs="Calibri"/>
          <w:lang w:val="en-GB" w:eastAsia="en-AU"/>
        </w:rPr>
        <w:t>and within the site. Additionally, t</w:t>
      </w:r>
      <w:r w:rsidR="00382452" w:rsidRPr="062B4AE5">
        <w:rPr>
          <w:rFonts w:ascii="Calibri" w:hAnsi="Calibri" w:cs="Calibri"/>
          <w:lang w:val="en-GB" w:eastAsia="en-AU"/>
        </w:rPr>
        <w:t xml:space="preserve">he building has been sited with appropriate setbacks, so it does not impact on adjoining buildings. </w:t>
      </w:r>
    </w:p>
    <w:p w14:paraId="43CB69F7" w14:textId="77777777" w:rsidR="025B9F80" w:rsidRDefault="025B9F80" w:rsidP="003E2583">
      <w:pPr>
        <w:spacing w:line="276" w:lineRule="auto"/>
        <w:rPr>
          <w:rFonts w:ascii="Arial" w:hAnsi="Arial" w:cs="Arial"/>
          <w:sz w:val="22"/>
          <w:szCs w:val="22"/>
          <w:lang w:val="en-GB" w:eastAsia="en-AU"/>
        </w:rPr>
      </w:pPr>
    </w:p>
    <w:p w14:paraId="6DACFB86" w14:textId="77777777" w:rsidR="025B9F80" w:rsidRDefault="00C474AC" w:rsidP="003E2583">
      <w:pPr>
        <w:spacing w:line="276" w:lineRule="auto"/>
        <w:rPr>
          <w:rFonts w:ascii="Calibri" w:hAnsi="Calibri" w:cs="Calibri"/>
          <w:lang w:val="en-GB" w:eastAsia="en-AU"/>
        </w:rPr>
      </w:pPr>
      <w:r w:rsidRPr="0E03FED7">
        <w:rPr>
          <w:rFonts w:ascii="Calibri" w:hAnsi="Calibri" w:cs="Calibri"/>
          <w:lang w:val="en-GB" w:eastAsia="en-AU"/>
        </w:rPr>
        <w:t xml:space="preserve">The automated toilet facility will enhance maintenance efficiency, improve </w:t>
      </w:r>
      <w:r w:rsidR="0CEEF351" w:rsidRPr="0E03FED7">
        <w:rPr>
          <w:rFonts w:ascii="Calibri" w:hAnsi="Calibri" w:cs="Calibri"/>
          <w:lang w:val="en-AU" w:eastAsia="en-AU"/>
        </w:rPr>
        <w:t xml:space="preserve">community safety, hygiene, and water consumption. The facility reduces vandalism through its durable galvanised heavy duty steel construction which incorporates high-grade stainless steel components along with improved lighting promoting passive surveillance. </w:t>
      </w:r>
      <w:r w:rsidRPr="0E03FED7">
        <w:rPr>
          <w:rFonts w:ascii="Calibri" w:hAnsi="Calibri" w:cs="Calibri"/>
          <w:lang w:val="en-GB" w:eastAsia="en-AU"/>
        </w:rPr>
        <w:t xml:space="preserve"> Furthermore, the new facility will improve community amenity with the inclusion of two public seatin</w:t>
      </w:r>
      <w:r w:rsidR="062B4AE5" w:rsidRPr="0E03FED7">
        <w:rPr>
          <w:rFonts w:ascii="Calibri" w:hAnsi="Calibri" w:cs="Calibri"/>
          <w:lang w:val="en-GB" w:eastAsia="en-AU"/>
        </w:rPr>
        <w:t xml:space="preserve">g areas and two stainless steel bicycle racks. </w:t>
      </w:r>
    </w:p>
    <w:p w14:paraId="203A38DF" w14:textId="77777777" w:rsidR="025B9F80" w:rsidRDefault="025B9F80" w:rsidP="003E2583">
      <w:pPr>
        <w:spacing w:line="276" w:lineRule="auto"/>
        <w:rPr>
          <w:rFonts w:ascii="Calibri" w:hAnsi="Calibri" w:cs="Calibri"/>
          <w:lang w:val="en-GB" w:eastAsia="en-AU"/>
        </w:rPr>
      </w:pPr>
    </w:p>
    <w:p w14:paraId="74A479C8" w14:textId="77777777" w:rsidR="025B9F80" w:rsidRDefault="00C474AC" w:rsidP="003E2583">
      <w:pPr>
        <w:spacing w:line="276" w:lineRule="auto"/>
        <w:rPr>
          <w:rFonts w:ascii="Calibri" w:hAnsi="Calibri" w:cs="Calibri"/>
          <w:lang w:val="en-GB" w:eastAsia="en-AU"/>
        </w:rPr>
      </w:pPr>
      <w:r w:rsidRPr="178F687A">
        <w:rPr>
          <w:rFonts w:ascii="Calibri" w:hAnsi="Calibri" w:cs="Calibri"/>
          <w:lang w:val="en-GB" w:eastAsia="en-AU"/>
        </w:rPr>
        <w:t xml:space="preserve">The facility is proposed to operate during the hours of 6:00am – 8:00pm throughout the week, consistent with the current dawn to dusk operating hours. </w:t>
      </w:r>
    </w:p>
    <w:p w14:paraId="64E0E564" w14:textId="77777777" w:rsidR="025B9F80" w:rsidRDefault="025B9F80" w:rsidP="003E2583">
      <w:pPr>
        <w:spacing w:line="276" w:lineRule="auto"/>
        <w:rPr>
          <w:rFonts w:ascii="Arial" w:hAnsi="Arial" w:cs="Arial"/>
          <w:sz w:val="22"/>
          <w:szCs w:val="22"/>
          <w:lang w:val="en-GB" w:eastAsia="en-AU"/>
        </w:rPr>
      </w:pPr>
    </w:p>
    <w:p w14:paraId="22CD115C" w14:textId="77777777" w:rsidR="025B9F80" w:rsidRDefault="00C474AC" w:rsidP="003E2583">
      <w:pPr>
        <w:spacing w:line="276" w:lineRule="auto"/>
        <w:rPr>
          <w:rFonts w:ascii="Calibri" w:hAnsi="Calibri" w:cs="Calibri"/>
          <w:lang w:val="en-GB" w:eastAsia="en-AU"/>
        </w:rPr>
      </w:pPr>
      <w:r w:rsidRPr="062B4AE5">
        <w:rPr>
          <w:rFonts w:ascii="Calibri" w:hAnsi="Calibri" w:cs="Calibri"/>
          <w:lang w:val="en-GB" w:eastAsia="en-AU"/>
        </w:rPr>
        <w:t>Given there is no historical significance associated with the existing toilet facility, the location, scale and design of the new facility is considered appropriate when assessed against the relevant decision guidelines of Clause 43.01 of the Whittlesea Planning Scheme.</w:t>
      </w:r>
    </w:p>
    <w:p w14:paraId="301FBCB5" w14:textId="77777777" w:rsidR="00B249B2" w:rsidRDefault="00C474AC" w:rsidP="003E2583">
      <w:pPr>
        <w:keepNext/>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cs="Calibri"/>
          <w:b/>
          <w:color w:val="FFFFFF" w:themeColor="background1"/>
          <w:lang w:val="en-AU"/>
        </w:rPr>
        <w:lastRenderedPageBreak/>
        <w:t xml:space="preserve"> </w:t>
      </w:r>
      <w:r w:rsidRPr="025B9F80">
        <w:rPr>
          <w:rFonts w:ascii="Calibri" w:eastAsia="Calibri" w:hAnsi="Calibri" w:cs="Calibri"/>
          <w:b/>
          <w:color w:val="FFFFFF" w:themeColor="background1"/>
          <w:lang w:val="en-AU"/>
        </w:rPr>
        <w:t>Referral</w:t>
      </w:r>
    </w:p>
    <w:p w14:paraId="4C972DC4" w14:textId="77777777" w:rsidR="18153CA1" w:rsidRDefault="00C474AC" w:rsidP="003E2583">
      <w:pPr>
        <w:spacing w:line="276" w:lineRule="auto"/>
        <w:rPr>
          <w:rFonts w:ascii="Calibri" w:eastAsia="Calibri" w:hAnsi="Calibri" w:cs="Calibri"/>
          <w:color w:val="000000"/>
          <w:lang w:val="en-AU"/>
        </w:rPr>
      </w:pPr>
      <w:r w:rsidRPr="4348A6E5">
        <w:rPr>
          <w:rFonts w:ascii="Calibri" w:eastAsia="Calibri" w:hAnsi="Calibri" w:cs="Calibri"/>
          <w:color w:val="000000" w:themeColor="text1"/>
          <w:lang w:val="en-AU"/>
        </w:rPr>
        <w:t>The application was referred to Council’s Contract Heritage Advisor to assess the accuracy of the submitted Heritage Report. Council’s Contract Heritage Advisor confirmed the information contained within the report was factually correct and supported the approval of the proposal.</w:t>
      </w:r>
    </w:p>
    <w:p w14:paraId="5EC39304" w14:textId="77777777" w:rsidR="534468C7" w:rsidRDefault="00C474AC" w:rsidP="003E2583">
      <w:pPr>
        <w:keepNext/>
        <w:shd w:val="clear" w:color="auto" w:fill="003266"/>
        <w:spacing w:before="120" w:after="120" w:line="276" w:lineRule="auto"/>
        <w:outlineLvl w:val="0"/>
        <w:rPr>
          <w:rFonts w:ascii="Calibri" w:eastAsia="Calibri" w:hAnsi="Calibri" w:cs="Calibri"/>
          <w:b/>
          <w:color w:val="FFFFFF"/>
          <w:lang w:val="en-AU"/>
        </w:rPr>
      </w:pPr>
      <w:r w:rsidRPr="4348A6E5">
        <w:rPr>
          <w:rFonts w:ascii="Calibri" w:eastAsia="Calibri" w:hAnsi="Calibri" w:cs="Calibri"/>
          <w:b/>
          <w:color w:val="FFFFFF" w:themeColor="background1"/>
          <w:lang w:val="en-AU"/>
        </w:rPr>
        <w:t xml:space="preserve"> Declaration of Conflict of Interest</w:t>
      </w:r>
    </w:p>
    <w:p w14:paraId="0FEBDFFD" w14:textId="77777777" w:rsidR="534468C7" w:rsidRDefault="534468C7" w:rsidP="003E2583">
      <w:pPr>
        <w:spacing w:line="276" w:lineRule="auto"/>
        <w:rPr>
          <w:rFonts w:ascii="Calibri" w:eastAsia="Calibri" w:hAnsi="Calibri" w:cs="Calibri"/>
          <w:vanish/>
          <w:color w:val="808080"/>
          <w:sz w:val="16"/>
          <w:szCs w:val="16"/>
          <w:lang w:val="en-AU"/>
        </w:rPr>
      </w:pPr>
    </w:p>
    <w:p w14:paraId="66FCB716" w14:textId="77777777" w:rsidR="534468C7" w:rsidRDefault="00C474AC" w:rsidP="003E2583">
      <w:pPr>
        <w:spacing w:after="120"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 xml:space="preserve">Local Government Act 2020 </w:t>
      </w:r>
      <w:r>
        <w:rPr>
          <w:rFonts w:ascii="Calibri" w:eastAsia="Calibri" w:hAnsi="Calibri" w:cs="Calibri"/>
          <w:color w:val="000000"/>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color w:val="000000"/>
          <w:lang w:val="en-AU"/>
        </w:rPr>
        <w:br/>
      </w:r>
      <w:r>
        <w:rPr>
          <w:rFonts w:ascii="Calibri" w:eastAsia="Calibri" w:hAnsi="Calibri" w:cs="Calibri"/>
          <w:color w:val="000000"/>
          <w:lang w:val="en-AU"/>
        </w:rPr>
        <w:br/>
        <w:t>The Responsible Officer reviewing this report, having made enquiries with relevant members of staff, reports that no disclosable interests have been raised in relation to this report.</w:t>
      </w:r>
    </w:p>
    <w:p w14:paraId="0808C074" w14:textId="77777777" w:rsidR="534468C7" w:rsidRDefault="00C474AC" w:rsidP="003E2583">
      <w:pPr>
        <w:keepNext/>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cs="Calibri"/>
          <w:b/>
          <w:color w:val="FFFFFF" w:themeColor="background1"/>
          <w:lang w:val="en-AU"/>
        </w:rPr>
        <w:t xml:space="preserve"> </w:t>
      </w:r>
      <w:r w:rsidR="00B249B2" w:rsidRPr="4348A6E5">
        <w:rPr>
          <w:rFonts w:ascii="Calibri" w:eastAsia="Calibri" w:hAnsi="Calibri" w:cs="Calibri"/>
          <w:b/>
          <w:color w:val="FFFFFF" w:themeColor="background1"/>
          <w:lang w:val="en-AU"/>
        </w:rPr>
        <w:t>Conclusion</w:t>
      </w:r>
    </w:p>
    <w:p w14:paraId="52CBE679" w14:textId="77777777" w:rsidR="0008403B" w:rsidRPr="0008403B" w:rsidRDefault="00C474AC" w:rsidP="003E2583">
      <w:pPr>
        <w:spacing w:line="276" w:lineRule="auto"/>
        <w:rPr>
          <w:rFonts w:ascii="Calibri" w:eastAsia="Calibri" w:hAnsi="Calibri" w:cs="Calibri"/>
          <w:color w:val="000000"/>
          <w:lang w:val="en-AU"/>
        </w:rPr>
      </w:pPr>
      <w:r w:rsidRPr="062B4AE5">
        <w:rPr>
          <w:rFonts w:ascii="Calibri" w:eastAsia="Calibri" w:hAnsi="Calibri" w:cs="Calibri"/>
          <w:color w:val="000000" w:themeColor="text1"/>
        </w:rPr>
        <w:t>On balance, it is considered that the proposal to demolish the existing toilet facility</w:t>
      </w:r>
      <w:r w:rsidR="00595FF7" w:rsidRPr="062B4AE5">
        <w:rPr>
          <w:rFonts w:ascii="Calibri" w:eastAsia="Calibri" w:hAnsi="Calibri" w:cs="Calibri"/>
          <w:color w:val="000000" w:themeColor="text1"/>
        </w:rPr>
        <w:t xml:space="preserve"> and construct a new toilet facility </w:t>
      </w:r>
      <w:r w:rsidRPr="062B4AE5">
        <w:rPr>
          <w:rFonts w:ascii="Calibri" w:eastAsia="Calibri" w:hAnsi="Calibri" w:cs="Calibri"/>
          <w:color w:val="000000" w:themeColor="text1"/>
        </w:rPr>
        <w:t xml:space="preserve">is consistent with the Heritage Overlay, the relevant Particular Provisions, and the decision guidelines of Clause 43.01 of the Whittlesea Planning Scheme. </w:t>
      </w:r>
      <w:r w:rsidR="4348A6E5" w:rsidRPr="062B4AE5">
        <w:rPr>
          <w:rFonts w:ascii="Calibri" w:eastAsia="Calibri" w:hAnsi="Calibri" w:cs="Calibri"/>
          <w:color w:val="000000" w:themeColor="text1"/>
        </w:rPr>
        <w:t>The proposed new</w:t>
      </w:r>
      <w:r w:rsidR="0CEEF351" w:rsidRPr="062B4AE5">
        <w:rPr>
          <w:rFonts w:ascii="Calibri" w:eastAsia="Calibri" w:hAnsi="Calibri" w:cs="Calibri"/>
          <w:color w:val="000000" w:themeColor="text1"/>
          <w:lang w:val="en-AU"/>
        </w:rPr>
        <w:t xml:space="preserve"> self-cleaning automated toilet will ultimately improve the site and facility</w:t>
      </w:r>
      <w:r w:rsidR="025B9F80" w:rsidRPr="062B4AE5">
        <w:rPr>
          <w:rFonts w:ascii="Calibri" w:eastAsia="Calibri" w:hAnsi="Calibri" w:cs="Calibri"/>
          <w:color w:val="000000" w:themeColor="text1"/>
          <w:lang w:val="en-AU"/>
        </w:rPr>
        <w:t>, while respecting the heritage elements within the site.</w:t>
      </w:r>
    </w:p>
    <w:p w14:paraId="7355A2F8" w14:textId="77777777" w:rsidR="0008403B" w:rsidRPr="0008403B" w:rsidRDefault="0008403B" w:rsidP="003E2583">
      <w:pPr>
        <w:spacing w:line="276" w:lineRule="auto"/>
        <w:rPr>
          <w:rFonts w:ascii="Calibri" w:hAnsi="Calibri"/>
          <w:color w:val="000000"/>
          <w:highlight w:val="green"/>
        </w:rPr>
      </w:pPr>
    </w:p>
    <w:p w14:paraId="3759FD54" w14:textId="77777777" w:rsidR="0008403B" w:rsidRPr="0008403B" w:rsidRDefault="00C474AC" w:rsidP="003E2583">
      <w:pPr>
        <w:spacing w:line="276" w:lineRule="auto"/>
        <w:rPr>
          <w:rFonts w:ascii="Calibri" w:eastAsia="Calibri" w:hAnsi="Calibri" w:cs="Calibri"/>
          <w:color w:val="000000"/>
        </w:rPr>
      </w:pPr>
      <w:r w:rsidRPr="5B588719">
        <w:rPr>
          <w:rFonts w:ascii="Calibri" w:eastAsia="Calibri" w:hAnsi="Calibri" w:cs="Calibri"/>
          <w:color w:val="000000" w:themeColor="text1"/>
        </w:rPr>
        <w:t>A recommendation for approval is based on the above assessment of the application against the relevant requirements of the Whittlesea Planning Scheme. It is therefore recommended that a Planning Permit be issued.</w:t>
      </w:r>
    </w:p>
    <w:p w14:paraId="12585576" w14:textId="77777777" w:rsidR="534468C7" w:rsidRDefault="534468C7" w:rsidP="003E2583">
      <w:pPr>
        <w:spacing w:line="276" w:lineRule="auto"/>
        <w:rPr>
          <w:rFonts w:ascii="Calibri" w:eastAsia="Calibri" w:hAnsi="Calibri" w:cs="Calibri"/>
          <w:vanish/>
          <w:color w:val="808080"/>
          <w:sz w:val="16"/>
          <w:szCs w:val="16"/>
          <w:lang w:val="en-AU"/>
        </w:rPr>
      </w:pPr>
    </w:p>
    <w:p w14:paraId="61D35074" w14:textId="77777777" w:rsidR="18153CA1" w:rsidRDefault="18153CA1" w:rsidP="003E2583">
      <w:pPr>
        <w:spacing w:line="276" w:lineRule="auto"/>
        <w:rPr>
          <w:rFonts w:ascii="Calibri" w:hAnsi="Calibri"/>
          <w:lang w:val="en-AU"/>
        </w:rPr>
      </w:pPr>
    </w:p>
    <w:p w14:paraId="36ED7A1F" w14:textId="71A9BB1C" w:rsidR="00A77B3E" w:rsidRDefault="00C474AC">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0" w:name="_Toc108700110"/>
      <w:r>
        <w:rPr>
          <w:rFonts w:ascii="Calibri" w:eastAsia="Calibri" w:hAnsi="Calibri" w:cs="Calibri"/>
          <w:color w:val="000000"/>
        </w:rPr>
        <w:instrText>5.2.4</w:instrText>
      </w:r>
      <w:r>
        <w:rPr>
          <w:rFonts w:ascii="Calibri" w:eastAsia="Calibri" w:hAnsi="Calibri" w:cs="Calibri"/>
          <w:color w:val="000000"/>
        </w:rPr>
        <w:tab/>
        <w:instrText>Proposed Planning Scheme Amendment: Application of Specific Controls Overlay at 105 Hunters Road, South Morang</w:instrText>
      </w:r>
      <w:bookmarkEnd w:id="50"/>
      <w:r>
        <w:rPr>
          <w:rFonts w:ascii="Calibri" w:eastAsia="Calibri" w:hAnsi="Calibri" w:cs="Calibri"/>
          <w:color w:val="000000"/>
        </w:rPr>
        <w:instrText>" \f \l 3</w:instrText>
      </w:r>
      <w:r>
        <w:rPr>
          <w:rFonts w:ascii="Calibri" w:eastAsia="Calibri" w:hAnsi="Calibri" w:cs="Calibri"/>
          <w:color w:val="000000"/>
        </w:rPr>
        <w:fldChar w:fldCharType="end"/>
      </w:r>
      <w:bookmarkStart w:id="51" w:name="5.2.4__Proposed_Planning_Scheme_Amendme"/>
      <w:r>
        <w:rPr>
          <w:rFonts w:ascii="Calibri" w:eastAsia="Calibri" w:hAnsi="Calibri" w:cs="Calibri"/>
          <w:color w:val="FFFFFF"/>
          <w:sz w:val="4"/>
        </w:rPr>
        <w:t>5.2.4</w:t>
      </w:r>
      <w:r>
        <w:rPr>
          <w:rFonts w:ascii="Calibri" w:eastAsia="Calibri" w:hAnsi="Calibri" w:cs="Calibri"/>
          <w:color w:val="FFFFFF"/>
          <w:sz w:val="4"/>
        </w:rPr>
        <w:tab/>
        <w:t>Proposed Planning Scheme Amendment: Application of Specific Controls Overlay at 105 Hunters Road, South Morang</w:t>
      </w:r>
    </w:p>
    <w:bookmarkEnd w:id="51"/>
    <w:p w14:paraId="4F72B96C" w14:textId="77777777" w:rsidR="00466405" w:rsidRPr="00E804AE" w:rsidRDefault="00C474AC" w:rsidP="00ED098A">
      <w:pPr>
        <w:spacing w:before="120" w:after="120" w:line="276" w:lineRule="auto"/>
        <w:rPr>
          <w:rFonts w:ascii="Calibri" w:hAnsi="Calibri"/>
          <w:b/>
          <w:bCs/>
          <w:color w:val="003266"/>
          <w:sz w:val="28"/>
          <w:szCs w:val="28"/>
          <w:lang w:val="en-AU"/>
        </w:rPr>
      </w:pPr>
      <w:r w:rsidRPr="4CCC342B">
        <w:rPr>
          <w:rFonts w:ascii="Calibri" w:hAnsi="Calibri"/>
          <w:b/>
          <w:bCs/>
          <w:color w:val="003266"/>
          <w:sz w:val="28"/>
          <w:szCs w:val="28"/>
          <w:lang w:val="en-AU"/>
        </w:rPr>
        <w:t>5.2.4 Proposed Planning Scheme Amendment: Application of Specific Controls Overlay at 105 Hunters Road, South Morang</w:t>
      </w:r>
    </w:p>
    <w:p w14:paraId="7F404CFB" w14:textId="77777777" w:rsidR="00466405" w:rsidRDefault="00C474AC" w:rsidP="00ED098A">
      <w:pPr>
        <w:spacing w:before="120" w:after="120" w:line="276" w:lineRule="auto"/>
        <w:rPr>
          <w:rFonts w:ascii="Calibri" w:hAnsi="Calibri"/>
          <w:lang w:val="en-AU"/>
        </w:rPr>
      </w:pPr>
      <w:r w:rsidRPr="4CCC342B">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r w:rsidRPr="4CCC342B">
        <w:rPr>
          <w:rFonts w:ascii="Calibri" w:hAnsi="Calibri"/>
          <w:b/>
          <w:bCs/>
          <w:lang w:val="en-AU"/>
        </w:rPr>
        <w:t xml:space="preserve"> </w:t>
      </w:r>
    </w:p>
    <w:p w14:paraId="60D636D6" w14:textId="77777777" w:rsidR="00466405" w:rsidRDefault="00C474AC" w:rsidP="00ED098A">
      <w:pPr>
        <w:spacing w:before="120" w:after="120" w:line="276" w:lineRule="auto"/>
        <w:ind w:left="2880" w:hanging="2880"/>
        <w:rPr>
          <w:rFonts w:ascii="Calibri" w:hAnsi="Calibri"/>
          <w:lang w:val="en-AU"/>
        </w:rPr>
      </w:pPr>
      <w:r w:rsidRPr="5D10FFD6">
        <w:rPr>
          <w:rFonts w:ascii="Calibri" w:hAnsi="Calibri"/>
          <w:b/>
          <w:bCs/>
          <w:lang w:val="en-AU"/>
        </w:rPr>
        <w:t>Author</w:t>
      </w:r>
      <w:r>
        <w:rPr>
          <w:rFonts w:ascii="Calibri" w:hAnsi="Calibri"/>
          <w:lang w:val="en-AU"/>
        </w:rPr>
        <w:tab/>
      </w:r>
      <w:r w:rsidR="00A85F3D">
        <w:rPr>
          <w:rFonts w:ascii="Calibri" w:hAnsi="Calibri"/>
          <w:lang w:val="en-AU"/>
        </w:rPr>
        <w:t>George Saisanas</w:t>
      </w:r>
      <w:r w:rsidR="00EC276D">
        <w:rPr>
          <w:rFonts w:ascii="Calibri" w:hAnsi="Calibri"/>
          <w:lang w:val="en-AU"/>
        </w:rPr>
        <w:t xml:space="preserve">, </w:t>
      </w:r>
      <w:r>
        <w:rPr>
          <w:rFonts w:ascii="Calibri" w:hAnsi="Calibri"/>
          <w:lang w:val="en-AU"/>
        </w:rPr>
        <w:t>Manager Strategic Futures</w:t>
      </w:r>
    </w:p>
    <w:p w14:paraId="1502A11D" w14:textId="48A37B24" w:rsidR="00C52F8C" w:rsidRPr="00C302CE" w:rsidRDefault="00C474AC" w:rsidP="00ED098A">
      <w:pPr>
        <w:spacing w:before="120" w:after="120" w:line="276" w:lineRule="auto"/>
        <w:ind w:left="2880" w:hanging="2880"/>
        <w:rPr>
          <w:rFonts w:ascii="Calibri" w:hAnsi="Calibri"/>
          <w:lang w:val="en-AU"/>
        </w:rPr>
      </w:pPr>
      <w:r w:rsidRPr="5D10FFD6">
        <w:rPr>
          <w:rFonts w:ascii="Calibri" w:hAnsi="Calibri"/>
          <w:b/>
          <w:bCs/>
          <w:lang w:val="en-AU"/>
        </w:rPr>
        <w:t>In Attendance</w:t>
      </w:r>
      <w:r>
        <w:rPr>
          <w:rFonts w:ascii="Calibri" w:hAnsi="Calibri"/>
          <w:lang w:val="en-AU"/>
        </w:rPr>
        <w:tab/>
      </w:r>
      <w:r w:rsidR="007E4AF6">
        <w:rPr>
          <w:rFonts w:ascii="Calibri" w:eastAsia="Calibri" w:hAnsi="Calibri" w:cs="Calibri"/>
          <w:lang w:val="en-AU"/>
        </w:rPr>
        <w:t>Liam Wilkinson</w:t>
      </w:r>
      <w:r w:rsidRPr="5D10FFD6">
        <w:rPr>
          <w:rFonts w:ascii="Calibri" w:eastAsia="Calibri" w:hAnsi="Calibri" w:cs="Calibri"/>
          <w:lang w:val="en-AU"/>
        </w:rPr>
        <w:t xml:space="preserve">, </w:t>
      </w:r>
      <w:r w:rsidR="007E4AF6" w:rsidRPr="007E4AF6">
        <w:rPr>
          <w:rFonts w:ascii="Calibri" w:eastAsia="Calibri" w:hAnsi="Calibri" w:cs="Calibri"/>
        </w:rPr>
        <w:t>Coordinator Strategic Planning &amp; Econ</w:t>
      </w:r>
      <w:r w:rsidR="007E4AF6">
        <w:rPr>
          <w:rFonts w:ascii="Calibri" w:eastAsia="Calibri" w:hAnsi="Calibri" w:cs="Calibri"/>
        </w:rPr>
        <w:t>omic Development</w:t>
      </w:r>
    </w:p>
    <w:p w14:paraId="20EB8232" w14:textId="77777777" w:rsidR="00466405" w:rsidRDefault="00C474AC" w:rsidP="00ED098A">
      <w:pPr>
        <w:spacing w:before="120" w:after="120" w:line="276" w:lineRule="auto"/>
        <w:rPr>
          <w:rFonts w:ascii="Calibri" w:hAnsi="Calibri"/>
          <w:b/>
          <w:bCs/>
          <w:lang w:val="en-AU"/>
        </w:rPr>
      </w:pPr>
      <w:r w:rsidRPr="4CCC342B">
        <w:rPr>
          <w:rFonts w:ascii="Calibri" w:hAnsi="Calibri"/>
          <w:b/>
          <w:bCs/>
          <w:lang w:val="en-AU"/>
        </w:rPr>
        <w:t>Attachments</w:t>
      </w:r>
      <w:r>
        <w:rPr>
          <w:rFonts w:ascii="Calibri" w:hAnsi="Calibri"/>
          <w:lang w:val="en-AU"/>
        </w:rPr>
        <w:tab/>
      </w:r>
    </w:p>
    <w:p w14:paraId="05EE7589" w14:textId="77777777" w:rsidR="0016662D" w:rsidRDefault="00C474AC">
      <w:pPr>
        <w:numPr>
          <w:ilvl w:val="0"/>
          <w:numId w:val="68"/>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Precinct Plan- 105 Hunters Road, South Morang [</w:t>
      </w:r>
      <w:r>
        <w:rPr>
          <w:rFonts w:ascii="Calibri" w:eastAsia="Calibri" w:hAnsi="Calibri" w:cs="Calibri"/>
          <w:b/>
          <w:bCs/>
          <w:color w:val="000000"/>
          <w:lang w:val="en-AU"/>
        </w:rPr>
        <w:t>5.2.4.1</w:t>
      </w:r>
      <w:r>
        <w:rPr>
          <w:rFonts w:ascii="Calibri" w:eastAsia="Calibri" w:hAnsi="Calibri" w:cs="Calibri"/>
          <w:color w:val="000000"/>
          <w:lang w:val="en-AU"/>
        </w:rPr>
        <w:t xml:space="preserve"> - 1 page]</w:t>
      </w:r>
    </w:p>
    <w:p w14:paraId="6329BE35" w14:textId="1C1105E3" w:rsidR="00466405" w:rsidRPr="007E4AF6" w:rsidRDefault="00C474AC" w:rsidP="007E4AF6">
      <w:pPr>
        <w:numPr>
          <w:ilvl w:val="0"/>
          <w:numId w:val="68"/>
        </w:numPr>
        <w:spacing w:line="276" w:lineRule="auto"/>
        <w:ind w:left="567" w:hanging="567"/>
        <w:rPr>
          <w:rFonts w:ascii="Calibri" w:hAnsi="Calibri"/>
          <w:lang w:val="en-AU"/>
        </w:rPr>
      </w:pPr>
      <w:r w:rsidRPr="007E4AF6">
        <w:rPr>
          <w:rFonts w:ascii="Calibri" w:eastAsia="Calibri" w:hAnsi="Calibri" w:cs="Calibri"/>
          <w:color w:val="000000"/>
          <w:lang w:val="en-AU"/>
        </w:rPr>
        <w:t>Proposed Special Control Overlay [</w:t>
      </w:r>
      <w:r w:rsidRPr="007E4AF6">
        <w:rPr>
          <w:rFonts w:ascii="Calibri" w:eastAsia="Calibri" w:hAnsi="Calibri" w:cs="Calibri"/>
          <w:b/>
          <w:bCs/>
          <w:color w:val="000000"/>
          <w:lang w:val="en-AU"/>
        </w:rPr>
        <w:t>5.2.4.2</w:t>
      </w:r>
      <w:r w:rsidRPr="007E4AF6">
        <w:rPr>
          <w:rFonts w:ascii="Calibri" w:eastAsia="Calibri" w:hAnsi="Calibri" w:cs="Calibri"/>
          <w:color w:val="000000"/>
          <w:lang w:val="en-AU"/>
        </w:rPr>
        <w:t xml:space="preserve"> - 1 page]</w:t>
      </w:r>
      <w:r w:rsidRPr="007E4AF6">
        <w:rPr>
          <w:rFonts w:ascii="Calibri" w:eastAsia="Calibri" w:hAnsi="Calibri" w:cs="Calibri"/>
          <w:sz w:val="2"/>
          <w:szCs w:val="2"/>
          <w:lang w:val="en-AU"/>
        </w:rPr>
        <w:t> </w:t>
      </w:r>
      <w:r w:rsidRPr="007E4AF6">
        <w:rPr>
          <w:rFonts w:ascii="Calibri" w:hAnsi="Calibri"/>
          <w:lang w:val="en-AU"/>
        </w:rPr>
        <w:t xml:space="preserve"> </w:t>
      </w:r>
      <w:r w:rsidRPr="007E4AF6">
        <w:rPr>
          <w:rFonts w:ascii="Calibri" w:eastAsia="Calibri" w:hAnsi="Calibri" w:cs="Calibri"/>
          <w:sz w:val="2"/>
          <w:szCs w:val="2"/>
          <w:lang w:val="en-AU"/>
        </w:rPr>
        <w:t> </w:t>
      </w:r>
    </w:p>
    <w:p w14:paraId="14548B7C" w14:textId="77777777" w:rsidR="00466405" w:rsidRDefault="00C474AC" w:rsidP="00ED098A">
      <w:pPr>
        <w:keepNext/>
        <w:shd w:val="clear" w:color="auto" w:fill="003266"/>
        <w:spacing w:before="120" w:after="120" w:line="276" w:lineRule="auto"/>
        <w:outlineLvl w:val="0"/>
        <w:rPr>
          <w:rFonts w:ascii="Calibri" w:hAnsi="Calibri"/>
          <w:b/>
          <w:color w:val="FFFFFF" w:themeColor="background1"/>
          <w:sz w:val="32"/>
          <w:lang w:val="en-AU"/>
        </w:rPr>
      </w:pPr>
      <w:r w:rsidRPr="4CCC342B">
        <w:rPr>
          <w:rFonts w:ascii="Calibri" w:hAnsi="Calibri"/>
          <w:b/>
          <w:color w:val="FFFFFF" w:themeColor="background1"/>
          <w:lang w:val="en-AU"/>
        </w:rPr>
        <w:t xml:space="preserve"> P</w:t>
      </w:r>
      <w:r w:rsidR="000D5916" w:rsidRPr="4CCC342B">
        <w:rPr>
          <w:rFonts w:ascii="Calibri" w:hAnsi="Calibri"/>
          <w:b/>
          <w:color w:val="FFFFFF" w:themeColor="background1"/>
          <w:lang w:val="en-AU"/>
        </w:rPr>
        <w:t>urpose</w:t>
      </w:r>
    </w:p>
    <w:p w14:paraId="33D18773" w14:textId="77777777" w:rsidR="30139C7E" w:rsidRDefault="00C474AC" w:rsidP="00ED098A">
      <w:pPr>
        <w:spacing w:line="276" w:lineRule="auto"/>
        <w:rPr>
          <w:rFonts w:ascii="Calibri" w:hAnsi="Calibri"/>
          <w:lang w:val="en-AU"/>
        </w:rPr>
      </w:pPr>
      <w:r>
        <w:rPr>
          <w:rFonts w:ascii="Calibri" w:hAnsi="Calibri"/>
          <w:lang w:val="en-AU"/>
        </w:rPr>
        <w:t xml:space="preserve">The purpose of this report is to commence a Planning Scheme Amendment process to facilitate the Aboriginal Gathering Place (AGP) in the Quarry Hills Regional Park. The proposed Amendment will apply a Specific Controls Overlay to the site at 105 Hunters Road, South Morang to permit the land to be used and developed as a gathering place. </w:t>
      </w:r>
    </w:p>
    <w:p w14:paraId="066C52EB" w14:textId="77777777" w:rsidR="000D5916" w:rsidRPr="00786B22" w:rsidRDefault="00C474AC" w:rsidP="00ED098A">
      <w:pPr>
        <w:keepNext/>
        <w:shd w:val="clear" w:color="auto" w:fill="003266"/>
        <w:spacing w:before="120" w:after="120" w:line="276" w:lineRule="auto"/>
        <w:outlineLvl w:val="0"/>
        <w:rPr>
          <w:rFonts w:ascii="Calibri" w:hAnsi="Calibri"/>
          <w:b/>
          <w:color w:val="FFFFFF" w:themeColor="background1"/>
          <w:sz w:val="28"/>
          <w:szCs w:val="28"/>
          <w:lang w:val="en-AU"/>
        </w:rPr>
      </w:pPr>
      <w:r w:rsidRPr="4CCC342B">
        <w:rPr>
          <w:rFonts w:ascii="Calibri" w:hAnsi="Calibri"/>
          <w:b/>
          <w:color w:val="FFFFFF" w:themeColor="background1"/>
          <w:lang w:val="en-AU"/>
        </w:rPr>
        <w:t xml:space="preserve"> Brief Overview</w:t>
      </w:r>
    </w:p>
    <w:p w14:paraId="04B5B0A8" w14:textId="77777777" w:rsidR="000D5916" w:rsidRPr="006D5250" w:rsidRDefault="000D5916" w:rsidP="00ED098A">
      <w:pPr>
        <w:spacing w:line="276" w:lineRule="auto"/>
        <w:rPr>
          <w:rFonts w:ascii="Calibri" w:hAnsi="Calibri" w:cs="Arial"/>
          <w:i/>
          <w:iCs/>
          <w:vanish/>
          <w:color w:val="808080" w:themeColor="background1" w:themeShade="80"/>
          <w:sz w:val="16"/>
          <w:szCs w:val="16"/>
          <w:lang w:val="en-AU"/>
        </w:rPr>
      </w:pPr>
    </w:p>
    <w:p w14:paraId="4946C1BF" w14:textId="77777777" w:rsidR="1AF85823" w:rsidRDefault="00C474AC" w:rsidP="00ED098A">
      <w:pPr>
        <w:spacing w:line="276" w:lineRule="auto"/>
        <w:rPr>
          <w:rFonts w:ascii="Calibri" w:hAnsi="Calibri"/>
          <w:lang w:val="en-AU"/>
        </w:rPr>
      </w:pPr>
      <w:r>
        <w:rPr>
          <w:rFonts w:ascii="Calibri" w:hAnsi="Calibri"/>
          <w:lang w:val="en-AU"/>
        </w:rPr>
        <w:t>The delivery of an Aboriginal Gathering Place (AGP) is an important project for the City of Whittlesea and the Aboriginal community. The preferred location for the AGP has been identified at 105 Hunters Road, South Morang in the Quarry Hills Regional Park.</w:t>
      </w:r>
    </w:p>
    <w:p w14:paraId="3A839660" w14:textId="77777777" w:rsidR="1AF85823" w:rsidRDefault="1AF85823" w:rsidP="00ED098A">
      <w:pPr>
        <w:spacing w:line="276" w:lineRule="auto"/>
        <w:rPr>
          <w:rFonts w:ascii="Calibri" w:hAnsi="Calibri"/>
          <w:lang w:val="en-AU"/>
        </w:rPr>
      </w:pPr>
    </w:p>
    <w:p w14:paraId="652CC07B" w14:textId="77777777" w:rsidR="00D57D37" w:rsidRDefault="00C474AC" w:rsidP="00ED098A">
      <w:pPr>
        <w:spacing w:line="276" w:lineRule="auto"/>
        <w:rPr>
          <w:rFonts w:ascii="Calibri" w:hAnsi="Calibri"/>
          <w:lang w:val="en-AU"/>
        </w:rPr>
      </w:pPr>
      <w:r>
        <w:rPr>
          <w:rFonts w:ascii="Calibri" w:hAnsi="Calibri"/>
          <w:lang w:val="en-AU"/>
        </w:rPr>
        <w:t xml:space="preserve">An amendment to the Whittlesea Planning Scheme Amendment is required to facilitate the project on the preferred site. It is proposed to apply a Special Controls Overlay (SCO) to the subject land which will permit use and development of the site for the AGP. </w:t>
      </w:r>
    </w:p>
    <w:p w14:paraId="00E12633" w14:textId="77777777" w:rsidR="00D57D37" w:rsidRDefault="00D57D37" w:rsidP="00ED098A">
      <w:pPr>
        <w:spacing w:line="276" w:lineRule="auto"/>
        <w:rPr>
          <w:rFonts w:ascii="Calibri" w:hAnsi="Calibri"/>
          <w:lang w:val="en-AU"/>
        </w:rPr>
      </w:pPr>
    </w:p>
    <w:p w14:paraId="58831B23" w14:textId="77777777" w:rsidR="1AF85823" w:rsidRDefault="00C474AC" w:rsidP="00ED098A">
      <w:pPr>
        <w:spacing w:line="276" w:lineRule="auto"/>
        <w:rPr>
          <w:rFonts w:ascii="Calibri" w:hAnsi="Calibri"/>
          <w:lang w:val="en-AU"/>
        </w:rPr>
      </w:pPr>
      <w:r>
        <w:rPr>
          <w:rFonts w:ascii="Calibri" w:hAnsi="Calibri"/>
          <w:lang w:val="en-AU"/>
        </w:rPr>
        <w:t xml:space="preserve">It is recommended that Council requests that the Minister for Planning expedite the Amendment process and prepare and approve the Amendment under section 20(4) of the Planning and Environment Act 1987, which is considered a ‘fast track’ process. This will remove the need for formal statutory notice being given on the Amendment and enable the controls to be implemented early to provide certainty in respect to the planning for the AGP and application to Federal and State Governments for funding in respect to the facility. It is noted that Council is planning to undertake communications and engagement with the local community on the proposed design of the AGP and service delivery at this location. </w:t>
      </w:r>
    </w:p>
    <w:p w14:paraId="38B4F8CA" w14:textId="77777777" w:rsidR="1AF85823" w:rsidRDefault="1AF85823" w:rsidP="00ED098A">
      <w:pPr>
        <w:spacing w:line="276" w:lineRule="auto"/>
        <w:rPr>
          <w:rFonts w:ascii="Calibri" w:hAnsi="Calibri"/>
          <w:lang w:val="en-AU"/>
        </w:rPr>
      </w:pPr>
    </w:p>
    <w:p w14:paraId="11B931FB" w14:textId="77777777" w:rsidR="009F69B5" w:rsidRDefault="00C474AC" w:rsidP="00ED098A">
      <w:pPr>
        <w:spacing w:line="276" w:lineRule="auto"/>
        <w:rPr>
          <w:rFonts w:ascii="Calibri" w:hAnsi="Calibri"/>
          <w:lang w:val="en-AU"/>
        </w:rPr>
        <w:sectPr w:rsidR="009F69B5">
          <w:headerReference w:type="default" r:id="rId82"/>
          <w:footerReference w:type="default" r:id="rId83"/>
          <w:pgSz w:w="11906" w:h="16838"/>
          <w:pgMar w:top="1440" w:right="1440" w:bottom="1440" w:left="1440" w:header="454" w:footer="454" w:gutter="0"/>
          <w:cols w:space="720"/>
          <w:docGrid w:linePitch="360"/>
        </w:sectPr>
      </w:pPr>
      <w:r w:rsidRPr="6502FE50">
        <w:rPr>
          <w:rFonts w:ascii="Calibri" w:hAnsi="Calibri"/>
          <w:lang w:val="en-AU"/>
        </w:rPr>
        <w:t xml:space="preserve">Should the Minister elect not to </w:t>
      </w:r>
      <w:r w:rsidR="6502FE50" w:rsidRPr="6502FE50">
        <w:rPr>
          <w:rFonts w:ascii="Calibri" w:hAnsi="Calibri"/>
          <w:lang w:val="en-AU"/>
        </w:rPr>
        <w:t>approve the Amendment under section 20(4) of the Planning and Environment Act 1987</w:t>
      </w:r>
      <w:r w:rsidRPr="6502FE50">
        <w:rPr>
          <w:rFonts w:ascii="Calibri" w:hAnsi="Calibri"/>
          <w:lang w:val="en-AU"/>
        </w:rPr>
        <w:t xml:space="preserve"> its recommended that Council request authorisation from the Minister to prepare the Amendment.</w:t>
      </w:r>
    </w:p>
    <w:p w14:paraId="08BF206F" w14:textId="77777777" w:rsidR="003031F2" w:rsidRDefault="003031F2" w:rsidP="00ED098A">
      <w:pPr>
        <w:spacing w:line="276" w:lineRule="auto"/>
        <w:rPr>
          <w:rFonts w:ascii="Calibri" w:hAnsi="Calibri" w:cs="Arial"/>
          <w:vanish/>
          <w:color w:val="808080" w:themeColor="background1" w:themeShade="80"/>
          <w:sz w:val="16"/>
          <w:szCs w:val="16"/>
          <w:lang w:val="en-AU"/>
        </w:rPr>
      </w:pPr>
    </w:p>
    <w:p w14:paraId="274C0948" w14:textId="77777777" w:rsidR="00466405" w:rsidRPr="00786B22" w:rsidRDefault="00C474AC" w:rsidP="00ED098A">
      <w:pPr>
        <w:keepNext/>
        <w:shd w:val="clear" w:color="auto" w:fill="003266"/>
        <w:spacing w:before="120" w:after="120" w:line="276" w:lineRule="auto"/>
        <w:outlineLvl w:val="0"/>
        <w:rPr>
          <w:rFonts w:ascii="Calibri" w:hAnsi="Calibri"/>
          <w:b/>
          <w:color w:val="FFFFFF" w:themeColor="background1"/>
          <w:sz w:val="28"/>
          <w:szCs w:val="28"/>
          <w:lang w:val="en-AU"/>
        </w:rPr>
      </w:pPr>
      <w:r w:rsidRPr="4CCC342B">
        <w:rPr>
          <w:rFonts w:ascii="Calibri" w:hAnsi="Calibri"/>
          <w:b/>
          <w:color w:val="FFFFFF" w:themeColor="background1"/>
          <w:lang w:val="en-AU"/>
        </w:rPr>
        <w:t xml:space="preserve"> Recommendation</w:t>
      </w:r>
    </w:p>
    <w:p w14:paraId="29676F68" w14:textId="77777777" w:rsidR="00466405" w:rsidRPr="00B41560" w:rsidRDefault="00C474AC" w:rsidP="00ED098A">
      <w:pPr>
        <w:spacing w:line="276" w:lineRule="auto"/>
        <w:rPr>
          <w:rFonts w:ascii="Calibri" w:hAnsi="Calibri"/>
          <w:b/>
          <w:bCs/>
          <w:lang w:val="en-AU"/>
        </w:rPr>
      </w:pPr>
      <w:r w:rsidRPr="00B41560">
        <w:rPr>
          <w:rFonts w:ascii="Calibri" w:hAnsi="Calibri"/>
          <w:b/>
          <w:bCs/>
          <w:lang w:val="en-AU"/>
        </w:rPr>
        <w:t>That Council:</w:t>
      </w:r>
    </w:p>
    <w:p w14:paraId="0029A554" w14:textId="77777777" w:rsidR="00466405" w:rsidRPr="00B41560" w:rsidRDefault="00C474AC" w:rsidP="00ED098A">
      <w:pPr>
        <w:numPr>
          <w:ilvl w:val="0"/>
          <w:numId w:val="69"/>
        </w:numPr>
        <w:spacing w:line="276" w:lineRule="auto"/>
        <w:rPr>
          <w:rFonts w:ascii="Calibri" w:eastAsia="Calibri" w:hAnsi="Calibri" w:cs="Calibri"/>
          <w:b/>
          <w:bCs/>
          <w:szCs w:val="20"/>
          <w:lang w:val="en-AU"/>
        </w:rPr>
      </w:pPr>
      <w:r w:rsidRPr="55EBD1E1">
        <w:rPr>
          <w:rFonts w:ascii="Calibri" w:hAnsi="Calibri"/>
          <w:b/>
          <w:bCs/>
          <w:szCs w:val="20"/>
          <w:lang w:val="en-AU"/>
        </w:rPr>
        <w:t xml:space="preserve">Write to the Minister for Planning to request that the Minister prepare and approve an Amendment to the Whittlesea Planning Scheme pursuant to section 20(4) of the </w:t>
      </w:r>
      <w:r w:rsidRPr="55EBD1E1">
        <w:rPr>
          <w:rFonts w:ascii="Calibri" w:hAnsi="Calibri"/>
          <w:b/>
          <w:bCs/>
          <w:i/>
          <w:iCs/>
          <w:szCs w:val="20"/>
          <w:lang w:val="en-AU"/>
        </w:rPr>
        <w:t xml:space="preserve">Planning and Environment Act </w:t>
      </w:r>
      <w:r w:rsidRPr="55EBD1E1">
        <w:rPr>
          <w:rFonts w:ascii="Calibri" w:hAnsi="Calibri"/>
          <w:b/>
          <w:bCs/>
          <w:szCs w:val="20"/>
          <w:lang w:val="en-AU"/>
        </w:rPr>
        <w:t>1987</w:t>
      </w:r>
      <w:r w:rsidRPr="55EBD1E1">
        <w:rPr>
          <w:rFonts w:ascii="Calibri" w:hAnsi="Calibri"/>
          <w:b/>
          <w:bCs/>
          <w:i/>
          <w:iCs/>
          <w:szCs w:val="20"/>
          <w:lang w:val="en-AU"/>
        </w:rPr>
        <w:t>,</w:t>
      </w:r>
      <w:r w:rsidRPr="55EBD1E1">
        <w:rPr>
          <w:rFonts w:ascii="Calibri" w:hAnsi="Calibri"/>
          <w:b/>
          <w:bCs/>
          <w:szCs w:val="20"/>
          <w:lang w:val="en-AU"/>
        </w:rPr>
        <w:t xml:space="preserve"> to apply a Specific Controls Overlay to part of the land at 105 Hunters Road, South Morang to facilitate the use </w:t>
      </w:r>
      <w:r w:rsidRPr="3D6AF337">
        <w:rPr>
          <w:rFonts w:ascii="Calibri" w:hAnsi="Calibri"/>
          <w:b/>
          <w:bCs/>
          <w:szCs w:val="20"/>
          <w:lang w:val="en-AU"/>
        </w:rPr>
        <w:t xml:space="preserve">and development </w:t>
      </w:r>
      <w:r w:rsidRPr="55EBD1E1">
        <w:rPr>
          <w:rFonts w:ascii="Calibri" w:hAnsi="Calibri"/>
          <w:b/>
          <w:bCs/>
          <w:szCs w:val="20"/>
          <w:lang w:val="en-AU"/>
        </w:rPr>
        <w:t xml:space="preserve">of the site for an Aboriginal Gathering Place; </w:t>
      </w:r>
    </w:p>
    <w:p w14:paraId="58B83200" w14:textId="77777777" w:rsidR="00466405" w:rsidRPr="00B41560" w:rsidRDefault="00C474AC" w:rsidP="00ED098A">
      <w:pPr>
        <w:numPr>
          <w:ilvl w:val="0"/>
          <w:numId w:val="69"/>
        </w:numPr>
        <w:spacing w:line="276" w:lineRule="auto"/>
        <w:rPr>
          <w:rFonts w:ascii="Calibri" w:eastAsia="Calibri" w:hAnsi="Calibri" w:cs="Calibri"/>
          <w:b/>
          <w:bCs/>
          <w:lang w:val="en-AU"/>
        </w:rPr>
      </w:pPr>
      <w:r w:rsidRPr="00B41560">
        <w:rPr>
          <w:rFonts w:ascii="Calibri" w:hAnsi="Calibri"/>
          <w:b/>
          <w:bCs/>
          <w:szCs w:val="20"/>
          <w:lang w:val="en-AU"/>
        </w:rPr>
        <w:t>In the circumstance that the Minister for Planning does not agree to prepare an Amendment to the Whittlesea Planning Scheme, that Council request authorisation from the Minister for Planning to prepare an Amendment to the Whittlesea Planning Scheme and;</w:t>
      </w:r>
    </w:p>
    <w:p w14:paraId="2D630378" w14:textId="77777777" w:rsidR="00466405" w:rsidRPr="00B91B30" w:rsidRDefault="00C474AC" w:rsidP="00ED098A">
      <w:pPr>
        <w:numPr>
          <w:ilvl w:val="0"/>
          <w:numId w:val="70"/>
        </w:numPr>
        <w:spacing w:line="276" w:lineRule="auto"/>
        <w:rPr>
          <w:rFonts w:ascii="Calibri" w:hAnsi="Calibri"/>
          <w:b/>
          <w:bCs/>
          <w:szCs w:val="20"/>
          <w:lang w:val="en-AU"/>
        </w:rPr>
      </w:pPr>
      <w:r w:rsidRPr="3D54108D">
        <w:rPr>
          <w:rFonts w:ascii="Calibri" w:hAnsi="Calibri"/>
          <w:b/>
          <w:bCs/>
          <w:szCs w:val="20"/>
          <w:lang w:val="en-AU"/>
        </w:rPr>
        <w:t xml:space="preserve">request an exemption to the notice requirements under section 20(2) of the </w:t>
      </w:r>
      <w:r w:rsidRPr="3D54108D">
        <w:rPr>
          <w:rFonts w:ascii="Calibri" w:hAnsi="Calibri"/>
          <w:b/>
          <w:bCs/>
          <w:i/>
          <w:iCs/>
          <w:szCs w:val="20"/>
          <w:lang w:val="en-AU"/>
        </w:rPr>
        <w:t xml:space="preserve">Planning and Environment Act </w:t>
      </w:r>
      <w:r w:rsidRPr="3D54108D">
        <w:rPr>
          <w:rFonts w:ascii="Calibri" w:hAnsi="Calibri"/>
          <w:b/>
          <w:bCs/>
          <w:szCs w:val="20"/>
          <w:lang w:val="en-AU"/>
        </w:rPr>
        <w:t>1987.</w:t>
      </w:r>
    </w:p>
    <w:p w14:paraId="4A88CFCF" w14:textId="77777777" w:rsidR="00466405" w:rsidRPr="00A726A5" w:rsidRDefault="00C474AC" w:rsidP="00ED098A">
      <w:pPr>
        <w:numPr>
          <w:ilvl w:val="0"/>
          <w:numId w:val="70"/>
        </w:numPr>
        <w:spacing w:line="276" w:lineRule="auto"/>
        <w:rPr>
          <w:rFonts w:ascii="Calibri" w:hAnsi="Calibri"/>
          <w:b/>
          <w:bCs/>
          <w:szCs w:val="20"/>
          <w:lang w:val="en-AU"/>
        </w:rPr>
      </w:pPr>
      <w:r w:rsidRPr="3D54108D">
        <w:rPr>
          <w:rFonts w:ascii="Calibri" w:hAnsi="Calibri"/>
          <w:b/>
          <w:bCs/>
          <w:szCs w:val="20"/>
          <w:lang w:val="en-AU"/>
        </w:rPr>
        <w:t xml:space="preserve">should the Minister for Planning not grant an exemption to the notice </w:t>
      </w:r>
      <w:r>
        <w:rPr>
          <w:rFonts w:ascii="Calibri" w:hAnsi="Calibri"/>
          <w:szCs w:val="20"/>
          <w:lang w:val="en-AU"/>
        </w:rPr>
        <w:tab/>
      </w:r>
      <w:r w:rsidRPr="3D54108D">
        <w:rPr>
          <w:rFonts w:ascii="Calibri" w:hAnsi="Calibri"/>
          <w:b/>
          <w:bCs/>
          <w:szCs w:val="20"/>
          <w:lang w:val="en-AU"/>
        </w:rPr>
        <w:t xml:space="preserve">requirements under section 20(2), that Council exhibit the Amendment in </w:t>
      </w:r>
      <w:r>
        <w:rPr>
          <w:rFonts w:ascii="Calibri" w:hAnsi="Calibri"/>
          <w:szCs w:val="20"/>
          <w:lang w:val="en-AU"/>
        </w:rPr>
        <w:tab/>
      </w:r>
      <w:r w:rsidRPr="3D54108D">
        <w:rPr>
          <w:rFonts w:ascii="Calibri" w:hAnsi="Calibri"/>
          <w:b/>
          <w:bCs/>
          <w:szCs w:val="20"/>
          <w:lang w:val="en-AU"/>
        </w:rPr>
        <w:t xml:space="preserve">accordance with section 19 of the </w:t>
      </w:r>
      <w:r w:rsidRPr="3D54108D">
        <w:rPr>
          <w:rFonts w:ascii="Calibri" w:hAnsi="Calibri"/>
          <w:b/>
          <w:bCs/>
          <w:i/>
          <w:iCs/>
          <w:szCs w:val="20"/>
          <w:lang w:val="en-AU"/>
        </w:rPr>
        <w:t>Planning and Environment Act 1987.</w:t>
      </w:r>
      <w:r w:rsidR="00762C65" w:rsidRPr="3D54108D">
        <w:rPr>
          <w:rFonts w:ascii="Calibri" w:hAnsi="Calibri"/>
          <w:b/>
          <w:bCs/>
          <w:i/>
          <w:iCs/>
          <w:szCs w:val="20"/>
          <w:lang w:val="en-AU"/>
        </w:rPr>
        <w:t xml:space="preserve"> </w:t>
      </w:r>
    </w:p>
    <w:p w14:paraId="6B2DE462" w14:textId="77777777" w:rsidR="00466405" w:rsidRPr="00786B22" w:rsidRDefault="00C474AC" w:rsidP="00ED098A">
      <w:pPr>
        <w:keepNext/>
        <w:shd w:val="clear" w:color="auto" w:fill="003266"/>
        <w:spacing w:before="120" w:after="120" w:line="276" w:lineRule="auto"/>
        <w:outlineLvl w:val="0"/>
        <w:rPr>
          <w:rFonts w:ascii="Calibri" w:hAnsi="Calibri"/>
          <w:b/>
          <w:color w:val="FFFFFF" w:themeColor="background1"/>
          <w:sz w:val="28"/>
          <w:szCs w:val="28"/>
          <w:lang w:val="en-AU"/>
        </w:rPr>
      </w:pPr>
      <w:r w:rsidRPr="4CCC342B">
        <w:rPr>
          <w:rFonts w:ascii="Calibri" w:hAnsi="Calibri"/>
          <w:b/>
          <w:color w:val="FFFFFF" w:themeColor="background1"/>
          <w:lang w:val="en-AU"/>
        </w:rPr>
        <w:t xml:space="preserve"> Key Information</w:t>
      </w:r>
    </w:p>
    <w:p w14:paraId="5A9F7F4F" w14:textId="77777777" w:rsidR="00466405" w:rsidRPr="006D5250" w:rsidRDefault="00466405" w:rsidP="00ED098A">
      <w:pPr>
        <w:spacing w:line="276" w:lineRule="auto"/>
        <w:rPr>
          <w:rFonts w:ascii="Calibri" w:hAnsi="Calibri" w:cs="Arial"/>
          <w:i/>
          <w:iCs/>
          <w:vanish/>
          <w:color w:val="808080" w:themeColor="background1" w:themeShade="80"/>
          <w:sz w:val="16"/>
          <w:szCs w:val="16"/>
          <w:lang w:val="en-AU"/>
        </w:rPr>
      </w:pPr>
    </w:p>
    <w:p w14:paraId="33E3CF58" w14:textId="77777777" w:rsidR="00466405" w:rsidRDefault="00C474AC" w:rsidP="00ED098A">
      <w:pPr>
        <w:spacing w:before="240" w:after="60" w:line="276" w:lineRule="auto"/>
        <w:rPr>
          <w:rFonts w:ascii="Calibri" w:hAnsi="Calibri"/>
          <w:b/>
          <w:bCs/>
          <w:lang w:val="en-AU"/>
        </w:rPr>
      </w:pPr>
      <w:r w:rsidRPr="515B33E5">
        <w:rPr>
          <w:rFonts w:ascii="Calibri" w:hAnsi="Calibri"/>
          <w:b/>
          <w:bCs/>
          <w:lang w:val="en-AU"/>
        </w:rPr>
        <w:t>Background</w:t>
      </w:r>
    </w:p>
    <w:p w14:paraId="45962E0C" w14:textId="77777777" w:rsidR="00466405" w:rsidRPr="00A646A3" w:rsidRDefault="00C474AC" w:rsidP="00ED098A">
      <w:pPr>
        <w:spacing w:line="276" w:lineRule="auto"/>
        <w:rPr>
          <w:rFonts w:ascii="Calibri" w:hAnsi="Calibri"/>
          <w:lang w:val="en-AU"/>
        </w:rPr>
      </w:pPr>
      <w:r>
        <w:rPr>
          <w:rFonts w:ascii="Calibri" w:hAnsi="Calibri"/>
          <w:lang w:val="en-AU"/>
        </w:rPr>
        <w:t xml:space="preserve">With a growing Aboriginal and Torres Strait Islander population within the City of Whittlesea, a vital need for culturally appropriate services has been identified. </w:t>
      </w:r>
      <w:r w:rsidR="55EBD1E1" w:rsidRPr="3D9BCD97">
        <w:rPr>
          <w:rFonts w:ascii="Calibri" w:hAnsi="Calibri"/>
          <w:lang w:val="en-AU"/>
        </w:rPr>
        <w:t>The City of Whittlesea has the second largest population of Aboriginal residents in metropolitan Melbourne which has more than doubled in the last ten years.</w:t>
      </w:r>
    </w:p>
    <w:p w14:paraId="2D715C5A" w14:textId="77777777" w:rsidR="00466405" w:rsidRPr="00A646A3" w:rsidRDefault="00466405" w:rsidP="00ED098A">
      <w:pPr>
        <w:spacing w:line="276" w:lineRule="auto"/>
        <w:rPr>
          <w:rFonts w:ascii="Calibri" w:hAnsi="Calibri"/>
          <w:lang w:val="en-AU"/>
        </w:rPr>
      </w:pPr>
    </w:p>
    <w:p w14:paraId="70F0A1F0" w14:textId="77777777" w:rsidR="00466405" w:rsidRDefault="00C474AC" w:rsidP="00ED098A">
      <w:pPr>
        <w:spacing w:line="276" w:lineRule="auto"/>
        <w:rPr>
          <w:rFonts w:ascii="Calibri" w:hAnsi="Calibri"/>
          <w:lang w:val="en-AU"/>
        </w:rPr>
      </w:pPr>
      <w:r>
        <w:rPr>
          <w:rFonts w:ascii="Calibri" w:hAnsi="Calibri"/>
          <w:lang w:val="en-AU"/>
        </w:rPr>
        <w:t xml:space="preserve">After significant investigation and consultation, the provision of an AGP has been identified as integral to improving the health and wellbeing of the Aboriginal community. </w:t>
      </w:r>
    </w:p>
    <w:p w14:paraId="5A816BB2" w14:textId="77777777" w:rsidR="004C7D07" w:rsidRPr="00A646A3" w:rsidRDefault="004C7D07" w:rsidP="00ED098A">
      <w:pPr>
        <w:spacing w:line="276" w:lineRule="auto"/>
        <w:rPr>
          <w:rFonts w:ascii="Calibri" w:hAnsi="Calibri"/>
          <w:lang w:val="en-AU"/>
        </w:rPr>
      </w:pPr>
    </w:p>
    <w:p w14:paraId="320D8114" w14:textId="77777777" w:rsidR="00466405" w:rsidRPr="00A646A3" w:rsidRDefault="00C474AC" w:rsidP="00ED098A">
      <w:pPr>
        <w:spacing w:line="276" w:lineRule="auto"/>
        <w:rPr>
          <w:rFonts w:ascii="Calibri" w:hAnsi="Calibri"/>
          <w:lang w:val="en-AU"/>
        </w:rPr>
      </w:pPr>
      <w:r w:rsidRPr="19AF775C">
        <w:rPr>
          <w:rFonts w:ascii="Calibri" w:hAnsi="Calibri"/>
          <w:lang w:val="en-AU"/>
        </w:rPr>
        <w:t xml:space="preserve">The AGP project is an important project for Council and the community. The project scope for the AGP, includes the facility, car park and external spaces. A range of services will be delivered from the facility. </w:t>
      </w:r>
      <w:r w:rsidR="2CA9D6E5" w:rsidRPr="19AF775C">
        <w:rPr>
          <w:rFonts w:ascii="Calibri" w:hAnsi="Calibri"/>
          <w:lang w:val="en-AU"/>
        </w:rPr>
        <w:t xml:space="preserve">After the review of multiple potential sites for the new Aboriginal Gathering Place, 105 Hunters Road, South Morang (also known as Quarry Hills Regional Parkland) has been endorsed as the preferred site for the AGP by Council. </w:t>
      </w:r>
    </w:p>
    <w:p w14:paraId="4B1DA7F1" w14:textId="77777777" w:rsidR="00466405" w:rsidRPr="00A646A3" w:rsidRDefault="00466405" w:rsidP="00ED098A">
      <w:pPr>
        <w:spacing w:line="276" w:lineRule="auto"/>
        <w:rPr>
          <w:rFonts w:ascii="Calibri" w:hAnsi="Calibri"/>
          <w:lang w:val="en-AU"/>
        </w:rPr>
      </w:pPr>
    </w:p>
    <w:p w14:paraId="4BC0B3EC" w14:textId="77777777" w:rsidR="000E70B3" w:rsidRDefault="00C474AC" w:rsidP="00ED098A">
      <w:pPr>
        <w:spacing w:line="276" w:lineRule="auto"/>
        <w:rPr>
          <w:rFonts w:ascii="Calibri" w:hAnsi="Calibri"/>
          <w:lang w:val="en-AU"/>
        </w:rPr>
        <w:sectPr w:rsidR="000E70B3" w:rsidSect="00C474AC">
          <w:headerReference w:type="default" r:id="rId84"/>
          <w:footerReference w:type="default" r:id="rId85"/>
          <w:pgSz w:w="11907" w:h="16840" w:code="9"/>
          <w:pgMar w:top="1440" w:right="1440" w:bottom="1440" w:left="1440" w:header="454" w:footer="454" w:gutter="0"/>
          <w:cols w:space="720"/>
          <w:formProt w:val="0"/>
        </w:sectPr>
      </w:pPr>
      <w:r w:rsidRPr="6502FE50">
        <w:rPr>
          <w:rFonts w:ascii="Calibri" w:hAnsi="Calibri"/>
          <w:lang w:val="en-AU"/>
        </w:rPr>
        <w:t>The site is part of the</w:t>
      </w:r>
      <w:r w:rsidR="2CA9D6E5" w:rsidRPr="6502FE50">
        <w:rPr>
          <w:rFonts w:ascii="Calibri" w:hAnsi="Calibri"/>
          <w:lang w:val="en-AU"/>
        </w:rPr>
        <w:t xml:space="preserve"> Quarry Hills Regional Parkland which </w:t>
      </w:r>
      <w:r w:rsidR="6502FE50" w:rsidRPr="6502FE50">
        <w:rPr>
          <w:rFonts w:ascii="Calibri" w:hAnsi="Calibri"/>
          <w:lang w:val="en-AU"/>
        </w:rPr>
        <w:t xml:space="preserve">is zoned Rural Conservation Zone (RCZ) </w:t>
      </w:r>
      <w:r w:rsidR="2CA9D6E5" w:rsidRPr="6502FE50">
        <w:rPr>
          <w:rFonts w:ascii="Calibri" w:hAnsi="Calibri"/>
          <w:lang w:val="en-AU"/>
        </w:rPr>
        <w:t xml:space="preserve">in part due to areas of </w:t>
      </w:r>
      <w:r w:rsidRPr="6502FE50">
        <w:rPr>
          <w:rFonts w:ascii="Calibri" w:hAnsi="Calibri"/>
          <w:lang w:val="en-AU"/>
        </w:rPr>
        <w:t>significant environmental and landscape values.</w:t>
      </w:r>
      <w:r w:rsidRPr="6502FE50">
        <w:rPr>
          <w:rFonts w:ascii="Calibri" w:hAnsi="Calibri"/>
          <w:color w:val="FF0000"/>
          <w:lang w:val="en-AU"/>
        </w:rPr>
        <w:t xml:space="preserve"> </w:t>
      </w:r>
      <w:r w:rsidRPr="6502FE50">
        <w:rPr>
          <w:rFonts w:ascii="Calibri" w:hAnsi="Calibri"/>
          <w:lang w:val="en-AU"/>
        </w:rPr>
        <w:t>Under the Whittlesea Planning Scheme, the AGP is defined as a ‘place of assembly’ which is not a permissible land use in the RCZ. To facilitate the delivery of this project the AGP an amendment to the Planning Scheme is required to allow the project to proceed.</w:t>
      </w:r>
    </w:p>
    <w:p w14:paraId="3AC349BD" w14:textId="77777777" w:rsidR="00466405" w:rsidRPr="004632FA" w:rsidRDefault="00C474AC" w:rsidP="00ED098A">
      <w:pPr>
        <w:spacing w:before="240" w:after="60" w:line="276" w:lineRule="auto"/>
        <w:rPr>
          <w:rFonts w:ascii="Calibri" w:hAnsi="Calibri"/>
          <w:b/>
          <w:bCs/>
          <w:lang w:val="en-AU"/>
        </w:rPr>
      </w:pPr>
      <w:r w:rsidRPr="515B33E5">
        <w:rPr>
          <w:rFonts w:ascii="Calibri" w:hAnsi="Calibri"/>
          <w:b/>
          <w:bCs/>
          <w:lang w:val="en-AU"/>
        </w:rPr>
        <w:lastRenderedPageBreak/>
        <w:t>Site Context</w:t>
      </w:r>
    </w:p>
    <w:p w14:paraId="70F0ABCD" w14:textId="77777777" w:rsidR="00466405" w:rsidRPr="00A646A3" w:rsidRDefault="00C474AC" w:rsidP="00ED098A">
      <w:pPr>
        <w:spacing w:line="276" w:lineRule="auto"/>
        <w:rPr>
          <w:rFonts w:ascii="Calibri" w:hAnsi="Calibri"/>
          <w:lang w:val="en-AU"/>
        </w:rPr>
      </w:pPr>
      <w:r w:rsidRPr="6502FE50">
        <w:rPr>
          <w:rFonts w:ascii="Calibri" w:hAnsi="Calibri"/>
          <w:lang w:val="en-AU"/>
        </w:rPr>
        <w:t>The subject land at 105 Hunters Road, South Morang and proposed location for the AGP is shown in Attachment 1. The site is part of the Quarry Hills Regional Park which is a large park that encompasses the Quarry Hills and contains areas of environmental and cultural value.</w:t>
      </w:r>
    </w:p>
    <w:p w14:paraId="5BFBD700" w14:textId="77777777" w:rsidR="00466405" w:rsidRPr="00A646A3" w:rsidRDefault="00466405" w:rsidP="00ED098A">
      <w:pPr>
        <w:spacing w:line="276" w:lineRule="auto"/>
        <w:rPr>
          <w:rFonts w:ascii="Calibri" w:hAnsi="Calibri"/>
          <w:lang w:val="en-AU"/>
        </w:rPr>
      </w:pPr>
    </w:p>
    <w:p w14:paraId="6773FAD5" w14:textId="77777777" w:rsidR="00466405" w:rsidRPr="00A646A3" w:rsidRDefault="00C474AC" w:rsidP="00ED098A">
      <w:pPr>
        <w:spacing w:line="276" w:lineRule="auto"/>
        <w:rPr>
          <w:rFonts w:ascii="Calibri" w:hAnsi="Calibri"/>
          <w:lang w:val="en-AU"/>
        </w:rPr>
      </w:pPr>
      <w:r w:rsidRPr="242AE504">
        <w:rPr>
          <w:rFonts w:ascii="Calibri" w:hAnsi="Calibri"/>
          <w:lang w:val="en-AU"/>
        </w:rPr>
        <w:t xml:space="preserve">The subject property is owned by Council and currently has an existing disused residential dwelling. The nearby shed within the park, known as ‘Habitat House’ is used as an environmental education centre and is a staging place for environmental programs. There is also an existing Yarra Valley water storage facility in proximity to the site. </w:t>
      </w:r>
    </w:p>
    <w:p w14:paraId="676AA36E" w14:textId="77777777" w:rsidR="00466405" w:rsidRPr="00A646A3" w:rsidRDefault="00466405" w:rsidP="00ED098A">
      <w:pPr>
        <w:spacing w:line="276" w:lineRule="auto"/>
        <w:rPr>
          <w:rFonts w:ascii="Calibri" w:hAnsi="Calibri"/>
          <w:lang w:val="en-AU"/>
        </w:rPr>
      </w:pPr>
    </w:p>
    <w:p w14:paraId="010C9BF1" w14:textId="77777777" w:rsidR="00466405" w:rsidRPr="00A646A3" w:rsidRDefault="00C474AC" w:rsidP="00ED098A">
      <w:pPr>
        <w:spacing w:line="276" w:lineRule="auto"/>
        <w:rPr>
          <w:rFonts w:ascii="Calibri" w:hAnsi="Calibri"/>
          <w:lang w:val="en-AU"/>
        </w:rPr>
      </w:pPr>
      <w:r w:rsidRPr="19AF775C">
        <w:rPr>
          <w:rFonts w:ascii="Calibri" w:hAnsi="Calibri"/>
          <w:lang w:val="en-AU"/>
        </w:rPr>
        <w:t xml:space="preserve">The part of the land where the proposed AGP will be located (as shown in Attachment 1) is on an elevated plateau and benefits from its connection to the natural environment, surrounding views, opportunities for privacy and access to surrounding outdoor places that could support activities for a Gathering Place. This area is also considered suitable for a future facility due to its already disturbed ground and siting within the park. The existing gravel road will also need to be upgraded / widened to support vehicle access and services provided </w:t>
      </w:r>
      <w:r>
        <w:rPr>
          <w:rFonts w:ascii="Calibri" w:hAnsi="Calibri"/>
          <w:lang w:val="en-AU"/>
        </w:rPr>
        <w:t xml:space="preserve">to </w:t>
      </w:r>
      <w:r w:rsidRPr="19AF775C">
        <w:rPr>
          <w:rFonts w:ascii="Calibri" w:hAnsi="Calibri"/>
          <w:lang w:val="en-AU"/>
        </w:rPr>
        <w:t xml:space="preserve">the site. </w:t>
      </w:r>
    </w:p>
    <w:p w14:paraId="5BC70C05" w14:textId="77777777" w:rsidR="004C7D07" w:rsidRDefault="00C474AC" w:rsidP="00ED098A">
      <w:pPr>
        <w:spacing w:before="240" w:after="60" w:line="276" w:lineRule="auto"/>
        <w:rPr>
          <w:rFonts w:ascii="Calibri" w:hAnsi="Calibri"/>
          <w:lang w:val="en-AU"/>
        </w:rPr>
      </w:pPr>
      <w:r>
        <w:rPr>
          <w:rFonts w:ascii="Calibri" w:hAnsi="Calibri"/>
          <w:lang w:val="en-AU"/>
        </w:rPr>
        <w:t>There are some constraints to the subject site. The ultimate development of the AGP project may result in the removal of some existing vegetation and the site is also located within a bushfire prone area.</w:t>
      </w:r>
      <w:r w:rsidRPr="55EBD1E1">
        <w:rPr>
          <w:rFonts w:ascii="Calibri" w:hAnsi="Calibri"/>
          <w:color w:val="FF0000"/>
          <w:lang w:val="en-AU"/>
        </w:rPr>
        <w:t xml:space="preserve"> </w:t>
      </w:r>
      <w:r>
        <w:rPr>
          <w:rFonts w:ascii="Calibri" w:hAnsi="Calibri"/>
          <w:lang w:val="en-AU"/>
        </w:rPr>
        <w:t>These issues will be addressed as part of the detailed design and planning for the facility on the site.</w:t>
      </w:r>
    </w:p>
    <w:p w14:paraId="7E2500BE" w14:textId="77777777" w:rsidR="00466405" w:rsidRPr="004632FA" w:rsidRDefault="00C474AC" w:rsidP="00ED098A">
      <w:pPr>
        <w:spacing w:before="240" w:after="60" w:line="276" w:lineRule="auto"/>
        <w:rPr>
          <w:rFonts w:ascii="Calibri" w:hAnsi="Calibri"/>
          <w:b/>
          <w:bCs/>
          <w:lang w:val="en-AU"/>
        </w:rPr>
      </w:pPr>
      <w:r w:rsidRPr="19AF775C">
        <w:rPr>
          <w:rFonts w:ascii="Calibri" w:hAnsi="Calibri"/>
          <w:b/>
          <w:bCs/>
          <w:lang w:val="en-AU"/>
        </w:rPr>
        <w:t>Planning Context</w:t>
      </w:r>
    </w:p>
    <w:p w14:paraId="6C9A7806" w14:textId="77777777" w:rsidR="00466405" w:rsidRPr="00A646A3" w:rsidRDefault="00C474AC" w:rsidP="00ED098A">
      <w:pPr>
        <w:spacing w:line="276" w:lineRule="auto"/>
        <w:rPr>
          <w:rFonts w:ascii="Calibri" w:hAnsi="Calibri"/>
          <w:lang w:val="en-AU"/>
        </w:rPr>
      </w:pPr>
      <w:r w:rsidRPr="515B33E5">
        <w:rPr>
          <w:rFonts w:ascii="Calibri" w:hAnsi="Calibri"/>
          <w:lang w:val="en-AU"/>
        </w:rPr>
        <w:t>The site at 105 Hunters Road, South Morang is currently affected by the following planning controls:</w:t>
      </w:r>
    </w:p>
    <w:p w14:paraId="7CFB79E2" w14:textId="77777777" w:rsidR="00466405" w:rsidRPr="00A646A3" w:rsidRDefault="00C474AC" w:rsidP="00ED098A">
      <w:pPr>
        <w:numPr>
          <w:ilvl w:val="0"/>
          <w:numId w:val="71"/>
        </w:numPr>
        <w:spacing w:line="276" w:lineRule="auto"/>
        <w:rPr>
          <w:rFonts w:ascii="Calibri,Times New Roman" w:eastAsia="Calibri,Times New Roman" w:hAnsi="Calibri,Times New Roman" w:cs="Calibri,Times New Roman"/>
          <w:lang w:val="en-AU"/>
        </w:rPr>
      </w:pPr>
      <w:r w:rsidRPr="242AE504">
        <w:rPr>
          <w:rFonts w:ascii="Calibri" w:hAnsi="Calibri"/>
          <w:lang w:val="en-AU"/>
        </w:rPr>
        <w:t>Rural Conservation Zone – Schedule 1</w:t>
      </w:r>
    </w:p>
    <w:p w14:paraId="567FCF1B" w14:textId="77777777" w:rsidR="00466405" w:rsidRPr="00A646A3" w:rsidRDefault="00C474AC" w:rsidP="00ED098A">
      <w:pPr>
        <w:numPr>
          <w:ilvl w:val="0"/>
          <w:numId w:val="71"/>
        </w:numPr>
        <w:spacing w:line="276" w:lineRule="auto"/>
        <w:rPr>
          <w:rFonts w:ascii="Calibri" w:hAnsi="Calibri"/>
          <w:lang w:val="en-AU"/>
        </w:rPr>
      </w:pPr>
      <w:r w:rsidRPr="242AE504">
        <w:rPr>
          <w:rFonts w:ascii="Calibri" w:hAnsi="Calibri"/>
          <w:lang w:val="en-AU"/>
        </w:rPr>
        <w:t>Heritage Overlay (HO124 and HO188)</w:t>
      </w:r>
    </w:p>
    <w:p w14:paraId="00393054" w14:textId="77777777" w:rsidR="00466405" w:rsidRPr="00A646A3" w:rsidRDefault="00C474AC" w:rsidP="00ED098A">
      <w:pPr>
        <w:numPr>
          <w:ilvl w:val="0"/>
          <w:numId w:val="71"/>
        </w:numPr>
        <w:spacing w:line="276" w:lineRule="auto"/>
        <w:rPr>
          <w:rFonts w:ascii="Calibri,Times New Roman" w:eastAsia="Calibri,Times New Roman" w:hAnsi="Calibri,Times New Roman" w:cs="Calibri,Times New Roman"/>
          <w:lang w:val="en-AU"/>
        </w:rPr>
      </w:pPr>
      <w:r w:rsidRPr="515B33E5">
        <w:rPr>
          <w:rFonts w:ascii="Calibri" w:hAnsi="Calibri"/>
          <w:lang w:val="en-AU"/>
        </w:rPr>
        <w:t>Significant Landscape Overlay – Schedule 2</w:t>
      </w:r>
    </w:p>
    <w:p w14:paraId="2CFFC11C" w14:textId="77777777" w:rsidR="00466405" w:rsidRPr="00A646A3" w:rsidRDefault="00466405" w:rsidP="00ED098A">
      <w:pPr>
        <w:spacing w:line="276" w:lineRule="auto"/>
        <w:rPr>
          <w:rFonts w:ascii="Calibri" w:hAnsi="Calibri"/>
          <w:lang w:val="en-AU"/>
        </w:rPr>
      </w:pPr>
    </w:p>
    <w:p w14:paraId="6AA02AA9" w14:textId="77777777" w:rsidR="00466405" w:rsidRPr="00A646A3" w:rsidRDefault="00C474AC" w:rsidP="00ED098A">
      <w:pPr>
        <w:spacing w:line="276" w:lineRule="auto"/>
        <w:rPr>
          <w:rFonts w:ascii="Calibri" w:hAnsi="Calibri"/>
          <w:lang w:val="en-AU"/>
        </w:rPr>
      </w:pPr>
      <w:r w:rsidRPr="515B33E5">
        <w:rPr>
          <w:rFonts w:ascii="Calibri" w:hAnsi="Calibri"/>
          <w:lang w:val="en-AU"/>
        </w:rPr>
        <w:t>The subject site is additionally affected by:</w:t>
      </w:r>
    </w:p>
    <w:p w14:paraId="1D91754E" w14:textId="77777777" w:rsidR="00466405" w:rsidRPr="00A646A3" w:rsidRDefault="00C474AC" w:rsidP="00ED098A">
      <w:pPr>
        <w:numPr>
          <w:ilvl w:val="0"/>
          <w:numId w:val="71"/>
        </w:numPr>
        <w:spacing w:line="276" w:lineRule="auto"/>
        <w:rPr>
          <w:rFonts w:ascii="Calibri,Times New Roman" w:eastAsia="Calibri,Times New Roman" w:hAnsi="Calibri,Times New Roman" w:cs="Calibri,Times New Roman"/>
          <w:lang w:val="en-AU"/>
        </w:rPr>
      </w:pPr>
      <w:r w:rsidRPr="515B33E5">
        <w:rPr>
          <w:rFonts w:ascii="Calibri" w:hAnsi="Calibri"/>
          <w:lang w:val="en-AU"/>
        </w:rPr>
        <w:t>A section 173 Agreement (which facilitated the land be transferred to Council as part of the Quarry Hills Regional Parkland)</w:t>
      </w:r>
    </w:p>
    <w:p w14:paraId="704DF7FE" w14:textId="77777777" w:rsidR="00466405" w:rsidRPr="00A646A3" w:rsidRDefault="00C474AC" w:rsidP="00ED098A">
      <w:pPr>
        <w:numPr>
          <w:ilvl w:val="0"/>
          <w:numId w:val="71"/>
        </w:numPr>
        <w:spacing w:line="276" w:lineRule="auto"/>
        <w:rPr>
          <w:rFonts w:ascii="Calibri,Times New Roman" w:eastAsia="Calibri,Times New Roman" w:hAnsi="Calibri,Times New Roman" w:cs="Calibri,Times New Roman"/>
          <w:lang w:val="en-AU"/>
        </w:rPr>
      </w:pPr>
      <w:r w:rsidRPr="515B33E5">
        <w:rPr>
          <w:rFonts w:ascii="Calibri" w:hAnsi="Calibri"/>
          <w:lang w:val="en-AU"/>
        </w:rPr>
        <w:t>Designated bushfire prone area</w:t>
      </w:r>
    </w:p>
    <w:p w14:paraId="7A2FB020" w14:textId="77777777" w:rsidR="00282548" w:rsidRDefault="00C474AC" w:rsidP="00ED098A">
      <w:pPr>
        <w:numPr>
          <w:ilvl w:val="0"/>
          <w:numId w:val="71"/>
        </w:numPr>
        <w:spacing w:line="276" w:lineRule="auto"/>
        <w:rPr>
          <w:rFonts w:ascii="Calibri,Times New Roman" w:eastAsia="Calibri,Times New Roman" w:hAnsi="Calibri,Times New Roman" w:cs="Calibri,Times New Roman"/>
          <w:szCs w:val="20"/>
          <w:lang w:val="en-AU"/>
        </w:rPr>
        <w:sectPr w:rsidR="00282548" w:rsidSect="00C474AC">
          <w:headerReference w:type="default" r:id="rId86"/>
          <w:footerReference w:type="default" r:id="rId87"/>
          <w:pgSz w:w="11907" w:h="16840" w:code="9"/>
          <w:pgMar w:top="1440" w:right="1440" w:bottom="1440" w:left="1440" w:header="454" w:footer="454" w:gutter="0"/>
          <w:cols w:space="720"/>
          <w:formProt w:val="0"/>
        </w:sectPr>
      </w:pPr>
      <w:r>
        <w:rPr>
          <w:rFonts w:ascii="Calibri" w:hAnsi="Calibri"/>
          <w:szCs w:val="20"/>
          <w:lang w:val="en-AU"/>
        </w:rPr>
        <w:t>Part of the land is within an area of cultural heritage sensitivity.</w:t>
      </w:r>
    </w:p>
    <w:p w14:paraId="1284A859" w14:textId="77777777" w:rsidR="00466405" w:rsidRPr="00A646A3" w:rsidRDefault="00C474AC" w:rsidP="00ED098A">
      <w:pPr>
        <w:spacing w:line="276" w:lineRule="auto"/>
        <w:rPr>
          <w:rFonts w:ascii="Calibri" w:hAnsi="Calibri"/>
          <w:lang w:val="en-AU"/>
        </w:rPr>
      </w:pPr>
      <w:r w:rsidRPr="19AF775C">
        <w:rPr>
          <w:rFonts w:ascii="Calibri" w:hAnsi="Calibri"/>
          <w:lang w:val="en-AU"/>
        </w:rPr>
        <w:lastRenderedPageBreak/>
        <w:t>Under the Victorian Planning Provisions Schedule 73.03 the AGP is characterised as a “Place of Assembly” and is defined as “land where people congregate for religious, spiritual or cultural activities, entertainment, or meetings”. A “Place of Assembly” is not permitted on the site under the existing controls. Therefore, either the land is required to be rezoned or a Special Control Overlay (SCO) applied to the site/part of the site to facilitate the project.</w:t>
      </w:r>
    </w:p>
    <w:p w14:paraId="063B2764" w14:textId="77777777" w:rsidR="00466405" w:rsidRPr="004632FA" w:rsidRDefault="00C474AC" w:rsidP="00ED098A">
      <w:pPr>
        <w:spacing w:before="240" w:after="60" w:line="276" w:lineRule="auto"/>
        <w:rPr>
          <w:rFonts w:ascii="Calibri" w:hAnsi="Calibri"/>
          <w:b/>
          <w:bCs/>
          <w:lang w:val="en-AU"/>
        </w:rPr>
      </w:pPr>
      <w:r w:rsidRPr="515B33E5">
        <w:rPr>
          <w:rFonts w:ascii="Calibri" w:hAnsi="Calibri"/>
          <w:b/>
          <w:bCs/>
          <w:lang w:val="en-AU"/>
        </w:rPr>
        <w:t>Planning Scheme Amendment Proposal</w:t>
      </w:r>
    </w:p>
    <w:p w14:paraId="2662DEA1" w14:textId="77777777" w:rsidR="00466405" w:rsidRPr="00A646A3" w:rsidRDefault="00C474AC" w:rsidP="00ED098A">
      <w:pPr>
        <w:spacing w:line="276" w:lineRule="auto"/>
        <w:rPr>
          <w:rFonts w:ascii="Calibri" w:eastAsia="Calibri" w:hAnsi="Calibri" w:cs="Calibri"/>
          <w:lang w:val="en-AU"/>
        </w:rPr>
      </w:pPr>
      <w:r w:rsidRPr="19AF775C">
        <w:rPr>
          <w:rFonts w:ascii="Calibri" w:eastAsia="Calibri" w:hAnsi="Calibri" w:cs="Calibri"/>
          <w:lang w:val="en-AU"/>
        </w:rPr>
        <w:t xml:space="preserve">The proposed Amendment is to apply the Special Control Overlay (SCO) to part of the land at 105 Hunters Road, South Morang to the area indicatively shown in Attachment 2.  The SCO is a bespoke planning tool that can be used to permit use and development on a site in extraordinary circumstances. </w:t>
      </w:r>
    </w:p>
    <w:p w14:paraId="3A037BEA" w14:textId="77777777" w:rsidR="00466405" w:rsidRPr="00A646A3" w:rsidRDefault="00466405" w:rsidP="00ED098A">
      <w:pPr>
        <w:spacing w:line="276" w:lineRule="auto"/>
        <w:rPr>
          <w:rFonts w:ascii="Calibri" w:hAnsi="Calibri"/>
          <w:lang w:val="en-AU"/>
        </w:rPr>
      </w:pPr>
    </w:p>
    <w:p w14:paraId="32B5870A" w14:textId="77777777" w:rsidR="00466405" w:rsidRPr="00A646A3" w:rsidRDefault="00C474AC" w:rsidP="00ED098A">
      <w:pPr>
        <w:spacing w:line="276" w:lineRule="auto"/>
        <w:rPr>
          <w:rFonts w:ascii="Calibri" w:eastAsia="Calibri" w:hAnsi="Calibri" w:cs="Calibri"/>
          <w:lang w:val="en-AU"/>
        </w:rPr>
      </w:pPr>
      <w:r w:rsidRPr="19AF775C">
        <w:rPr>
          <w:rFonts w:ascii="Calibri" w:eastAsia="Calibri" w:hAnsi="Calibri" w:cs="Calibri"/>
          <w:lang w:val="en-AU"/>
        </w:rPr>
        <w:t xml:space="preserve">The SCO is considered the most appropriate tool in this circumstance as the existing Rural Conservation Zone (RCZ) is considered to be an appropriate zone given the surrounding context of the site and therefore rezoning is not preferred. </w:t>
      </w:r>
    </w:p>
    <w:p w14:paraId="790A6BF6" w14:textId="77777777" w:rsidR="19AF775C" w:rsidRDefault="19AF775C" w:rsidP="00ED098A">
      <w:pPr>
        <w:spacing w:line="276" w:lineRule="auto"/>
        <w:rPr>
          <w:rFonts w:ascii="Calibri" w:hAnsi="Calibri"/>
          <w:lang w:val="en-AU"/>
        </w:rPr>
      </w:pPr>
    </w:p>
    <w:p w14:paraId="1FDCBAB3" w14:textId="77777777" w:rsidR="6502FE50" w:rsidRDefault="00C474AC" w:rsidP="00ED098A">
      <w:pPr>
        <w:spacing w:line="276" w:lineRule="auto"/>
        <w:rPr>
          <w:rFonts w:ascii="Calibri" w:eastAsia="Calibri" w:hAnsi="Calibri" w:cs="Calibri"/>
          <w:color w:val="FF0000"/>
          <w:lang w:val="en-AU"/>
        </w:rPr>
      </w:pPr>
      <w:r w:rsidRPr="1887B258">
        <w:rPr>
          <w:rFonts w:ascii="Calibri" w:eastAsia="Calibri" w:hAnsi="Calibri" w:cs="Calibri"/>
          <w:lang w:val="en-AU"/>
        </w:rPr>
        <w:t>The preparation for the Amendment will include the drafting of an Incorporated Document by Council officers which will state the AGP is permitted on the subject land without the need for a planning permit. The Incorporated Document</w:t>
      </w:r>
      <w:r w:rsidR="3D54108D" w:rsidRPr="1887B258">
        <w:rPr>
          <w:rFonts w:ascii="Calibri" w:eastAsia="Calibri" w:hAnsi="Calibri" w:cs="Calibri"/>
          <w:lang w:val="en-AU"/>
        </w:rPr>
        <w:t xml:space="preserve"> may also </w:t>
      </w:r>
      <w:r w:rsidRPr="1887B258">
        <w:rPr>
          <w:rFonts w:ascii="Calibri" w:eastAsia="Calibri" w:hAnsi="Calibri" w:cs="Calibri"/>
          <w:lang w:val="en-AU"/>
        </w:rPr>
        <w:t xml:space="preserve">outline conditions to be complied with in respect to the </w:t>
      </w:r>
      <w:r w:rsidRPr="3D6AF337">
        <w:rPr>
          <w:rFonts w:ascii="Calibri" w:eastAsia="Calibri" w:hAnsi="Calibri" w:cs="Calibri"/>
          <w:lang w:val="en-AU"/>
        </w:rPr>
        <w:t>proposed use and development.</w:t>
      </w:r>
    </w:p>
    <w:p w14:paraId="71F32217" w14:textId="77777777" w:rsidR="3D54108D" w:rsidRDefault="3D54108D" w:rsidP="00ED098A">
      <w:pPr>
        <w:spacing w:line="276" w:lineRule="auto"/>
        <w:rPr>
          <w:rFonts w:ascii="Calibri" w:eastAsia="Calibri" w:hAnsi="Calibri" w:cs="Calibri"/>
          <w:lang w:val="en-AU"/>
        </w:rPr>
      </w:pPr>
    </w:p>
    <w:p w14:paraId="176FCDFC" w14:textId="77777777" w:rsidR="00931B41" w:rsidRDefault="00C474AC" w:rsidP="00ED098A">
      <w:pPr>
        <w:spacing w:line="276" w:lineRule="auto"/>
        <w:rPr>
          <w:rFonts w:ascii="Calibri" w:eastAsia="Calibri" w:hAnsi="Calibri"/>
          <w:lang w:val="en-AU"/>
        </w:rPr>
      </w:pPr>
      <w:r w:rsidRPr="0B161177">
        <w:rPr>
          <w:rFonts w:ascii="Calibri" w:eastAsia="Calibri" w:hAnsi="Calibri" w:cs="Calibri"/>
          <w:lang w:val="en-AU"/>
        </w:rPr>
        <w:t>A planning permit may be required for future buildings, works or native vegetation removal on the site (unless there is an exemption under the Whittlesea Planning Scheme</w:t>
      </w:r>
      <w:r w:rsidRPr="3D6AF337">
        <w:rPr>
          <w:rFonts w:ascii="Calibri" w:eastAsia="Calibri" w:hAnsi="Calibri" w:cs="Calibri"/>
          <w:lang w:val="en-AU"/>
        </w:rPr>
        <w:t xml:space="preserve"> or</w:t>
      </w:r>
      <w:r w:rsidRPr="0B161177">
        <w:rPr>
          <w:rFonts w:ascii="Calibri" w:eastAsia="Calibri" w:hAnsi="Calibri" w:cs="Calibri"/>
          <w:lang w:val="en-AU"/>
        </w:rPr>
        <w:t xml:space="preserve"> the </w:t>
      </w:r>
      <w:r w:rsidRPr="3D6AF337">
        <w:rPr>
          <w:rFonts w:ascii="Calibri" w:eastAsia="Calibri" w:hAnsi="Calibri" w:cs="Calibri"/>
          <w:lang w:val="en-AU"/>
        </w:rPr>
        <w:t xml:space="preserve">under </w:t>
      </w:r>
      <w:r w:rsidRPr="0B161177">
        <w:rPr>
          <w:rFonts w:ascii="Calibri" w:eastAsia="Calibri" w:hAnsi="Calibri" w:cs="Calibri"/>
          <w:lang w:val="en-AU"/>
        </w:rPr>
        <w:t>Incorporated Document</w:t>
      </w:r>
      <w:r w:rsidRPr="3D6AF337">
        <w:rPr>
          <w:rFonts w:ascii="Calibri" w:eastAsia="Calibri" w:hAnsi="Calibri" w:cs="Calibri"/>
          <w:lang w:val="en-AU"/>
        </w:rPr>
        <w:t xml:space="preserve">). </w:t>
      </w:r>
    </w:p>
    <w:p w14:paraId="373DF951" w14:textId="77777777" w:rsidR="3D6AF337" w:rsidRDefault="3D6AF337" w:rsidP="00ED098A">
      <w:pPr>
        <w:spacing w:line="276" w:lineRule="auto"/>
        <w:rPr>
          <w:rFonts w:ascii="Calibri" w:eastAsia="Calibri" w:hAnsi="Calibri" w:cs="Calibri"/>
          <w:lang w:val="en-AU"/>
        </w:rPr>
      </w:pPr>
    </w:p>
    <w:p w14:paraId="5F9257D0" w14:textId="77777777" w:rsidR="515B33E5" w:rsidRDefault="00C474AC" w:rsidP="00ED098A">
      <w:pPr>
        <w:spacing w:line="276" w:lineRule="auto"/>
        <w:rPr>
          <w:rFonts w:ascii="Calibri" w:hAnsi="Calibri"/>
          <w:lang w:val="en-AU"/>
        </w:rPr>
      </w:pPr>
      <w:r w:rsidRPr="0B161177">
        <w:rPr>
          <w:rFonts w:ascii="Calibri" w:eastAsia="Calibri" w:hAnsi="Calibri" w:cs="Calibri"/>
          <w:lang w:val="en-AU"/>
        </w:rPr>
        <w:t>In order to expedite the process, it is recommended that Council request that the Minister for Planning exercises powers on this matter and prepares an</w:t>
      </w:r>
      <w:r w:rsidRPr="0B161177">
        <w:rPr>
          <w:rFonts w:asciiTheme="minorHAnsi" w:eastAsiaTheme="minorEastAsia" w:hAnsiTheme="minorHAnsi" w:cstheme="minorBidi"/>
          <w:lang w:val="en-AU"/>
        </w:rPr>
        <w:t>d approves the Amendment</w:t>
      </w:r>
      <w:r w:rsidRPr="0B161177">
        <w:rPr>
          <w:rFonts w:asciiTheme="minorHAnsi" w:eastAsiaTheme="minorEastAsia" w:hAnsiTheme="minorHAnsi" w:cstheme="minorBidi"/>
          <w:sz w:val="22"/>
          <w:szCs w:val="22"/>
          <w:lang w:val="en-AU"/>
        </w:rPr>
        <w:t xml:space="preserve"> </w:t>
      </w:r>
      <w:r w:rsidRPr="0B161177">
        <w:rPr>
          <w:rFonts w:asciiTheme="minorHAnsi" w:eastAsiaTheme="minorEastAsia" w:hAnsiTheme="minorHAnsi" w:cstheme="minorBidi"/>
          <w:lang w:val="en-AU"/>
        </w:rPr>
        <w:t xml:space="preserve">under section 20(4) of the </w:t>
      </w:r>
      <w:r w:rsidRPr="0B161177">
        <w:rPr>
          <w:rFonts w:asciiTheme="minorHAnsi" w:eastAsiaTheme="minorEastAsia" w:hAnsiTheme="minorHAnsi" w:cstheme="minorBidi"/>
          <w:i/>
          <w:iCs/>
          <w:lang w:val="en-AU"/>
        </w:rPr>
        <w:t>Planning and Environment Act</w:t>
      </w:r>
      <w:r w:rsidRPr="0B161177">
        <w:rPr>
          <w:rFonts w:asciiTheme="minorHAnsi" w:eastAsiaTheme="minorEastAsia" w:hAnsiTheme="minorHAnsi" w:cstheme="minorBidi"/>
          <w:lang w:val="en-AU"/>
        </w:rPr>
        <w:t xml:space="preserve">. This would significantly ‘fast track’ the Amendment process by avoiding the need to give </w:t>
      </w:r>
      <w:r w:rsidRPr="3D6AF337">
        <w:rPr>
          <w:rFonts w:asciiTheme="minorHAnsi" w:eastAsiaTheme="minorEastAsia" w:hAnsiTheme="minorHAnsi" w:cstheme="minorBidi"/>
          <w:lang w:val="en-AU"/>
        </w:rPr>
        <w:t>formal notice</w:t>
      </w:r>
      <w:r w:rsidRPr="0B161177">
        <w:rPr>
          <w:rFonts w:asciiTheme="minorHAnsi" w:eastAsiaTheme="minorEastAsia" w:hAnsiTheme="minorHAnsi" w:cstheme="minorBidi"/>
          <w:lang w:val="en-AU"/>
        </w:rPr>
        <w:t xml:space="preserve"> of the proposed A</w:t>
      </w:r>
      <w:r w:rsidRPr="0B161177">
        <w:rPr>
          <w:rFonts w:ascii="Calibri" w:eastAsia="Calibri" w:hAnsi="Calibri" w:cs="Calibri"/>
          <w:lang w:val="en-AU"/>
        </w:rPr>
        <w:t>mendment. This would also provide greater certainty for the planning of the project and mitigate risks of delays.</w:t>
      </w:r>
    </w:p>
    <w:p w14:paraId="0C3FBA08" w14:textId="77777777" w:rsidR="515B33E5" w:rsidRDefault="515B33E5" w:rsidP="00ED098A">
      <w:pPr>
        <w:spacing w:line="276" w:lineRule="auto"/>
        <w:rPr>
          <w:rFonts w:ascii="Calibri" w:eastAsia="Calibri" w:hAnsi="Calibri" w:cs="Calibri"/>
          <w:lang w:val="en-AU"/>
        </w:rPr>
      </w:pPr>
    </w:p>
    <w:p w14:paraId="03D074DD" w14:textId="77777777" w:rsidR="00D93D93" w:rsidRDefault="00C474AC" w:rsidP="00ED098A">
      <w:pPr>
        <w:spacing w:line="276" w:lineRule="auto"/>
        <w:rPr>
          <w:rFonts w:ascii="Calibri" w:eastAsia="Calibri" w:hAnsi="Calibri" w:cs="Calibri"/>
          <w:lang w:val="en-AU"/>
        </w:rPr>
        <w:sectPr w:rsidR="00D93D93" w:rsidSect="00C474AC">
          <w:headerReference w:type="default" r:id="rId88"/>
          <w:footerReference w:type="default" r:id="rId89"/>
          <w:pgSz w:w="11907" w:h="16840" w:code="9"/>
          <w:pgMar w:top="1440" w:right="1440" w:bottom="1440" w:left="1440" w:header="454" w:footer="454" w:gutter="0"/>
          <w:cols w:space="720"/>
          <w:formProt w:val="0"/>
        </w:sectPr>
      </w:pPr>
      <w:r w:rsidRPr="55EBD1E1">
        <w:rPr>
          <w:rFonts w:ascii="Calibri" w:eastAsia="Calibri" w:hAnsi="Calibri" w:cs="Calibri"/>
          <w:lang w:val="en-AU"/>
        </w:rPr>
        <w:t xml:space="preserve">The Minister has the ability to exercise powers on matters of state and regional significance. Given, the significance of the project to the broader Aboriginal community and the importance of facilitating its timely delivery (including applications for funding), it is considered that the project can meet this threshold. </w:t>
      </w:r>
    </w:p>
    <w:p w14:paraId="6F1FFF59" w14:textId="77777777" w:rsidR="00D93D93" w:rsidRDefault="00C474AC" w:rsidP="00ED098A">
      <w:pPr>
        <w:spacing w:line="276" w:lineRule="auto"/>
        <w:rPr>
          <w:rFonts w:ascii="Calibri" w:eastAsia="Calibri" w:hAnsi="Calibri" w:cs="Calibri"/>
          <w:lang w:val="en-AU"/>
        </w:rPr>
      </w:pPr>
      <w:r w:rsidRPr="0B161177">
        <w:rPr>
          <w:rFonts w:ascii="Calibri" w:eastAsia="Calibri" w:hAnsi="Calibri" w:cs="Calibri"/>
          <w:lang w:val="en-AU"/>
        </w:rPr>
        <w:lastRenderedPageBreak/>
        <w:t>Should the Minister choose not to exercise powers, it is recommended that Council request authorisation from the Minister to prepare and exhibit the Amendment either through a normal Planning Scheme Amendment process or with restricted notice under s20(2) of the Planning and Environment Act. It is noted that the community will be engaged as part of the AGP project regardless of whether formal notice is given.</w:t>
      </w:r>
    </w:p>
    <w:p w14:paraId="3993FAF5" w14:textId="77777777" w:rsidR="00466405" w:rsidRPr="00D93D93" w:rsidRDefault="00C474AC" w:rsidP="00ED098A">
      <w:pPr>
        <w:keepNext/>
        <w:shd w:val="clear" w:color="auto" w:fill="003266"/>
        <w:spacing w:before="120" w:after="120" w:line="276" w:lineRule="auto"/>
        <w:outlineLvl w:val="0"/>
        <w:rPr>
          <w:rFonts w:ascii="Calibri" w:hAnsi="Calibri"/>
          <w:b/>
          <w:color w:val="FFFFFF" w:themeColor="background1"/>
          <w:lang w:val="en-AU"/>
        </w:rPr>
      </w:pPr>
      <w:r w:rsidRPr="00D93D93">
        <w:rPr>
          <w:rFonts w:ascii="Calibri" w:hAnsi="Calibri"/>
          <w:b/>
          <w:color w:val="FFFFFF" w:themeColor="background1"/>
          <w:lang w:val="en-AU"/>
        </w:rPr>
        <w:t xml:space="preserve"> Community Consultation and Engagement</w:t>
      </w:r>
    </w:p>
    <w:p w14:paraId="7D0F6C21" w14:textId="77777777" w:rsidR="00466405" w:rsidRPr="006D5250" w:rsidRDefault="00466405" w:rsidP="00ED098A">
      <w:pPr>
        <w:spacing w:line="276" w:lineRule="auto"/>
        <w:rPr>
          <w:rFonts w:ascii="Calibri" w:hAnsi="Calibri" w:cs="Arial"/>
          <w:i/>
          <w:iCs/>
          <w:vanish/>
          <w:color w:val="808080" w:themeColor="background1" w:themeShade="80"/>
          <w:sz w:val="16"/>
          <w:szCs w:val="16"/>
          <w:lang w:val="en-AU"/>
        </w:rPr>
      </w:pPr>
    </w:p>
    <w:p w14:paraId="53B43A1A" w14:textId="77777777" w:rsidR="1ED98190" w:rsidRDefault="00C474AC" w:rsidP="00ED098A">
      <w:pPr>
        <w:spacing w:line="276" w:lineRule="auto"/>
        <w:rPr>
          <w:rFonts w:ascii="Calibri" w:hAnsi="Calibri"/>
          <w:lang w:val="en-GB"/>
        </w:rPr>
      </w:pPr>
      <w:r w:rsidRPr="55EBD1E1">
        <w:rPr>
          <w:rFonts w:ascii="Calibri" w:hAnsi="Calibri"/>
          <w:lang w:val="en-GB"/>
        </w:rPr>
        <w:t>There has been significant engagement with the local Aboriginal Community on the proposed AGP including through the preparation of the feasibility study and various governance and advisory groups which have overseen the project.</w:t>
      </w:r>
      <w:r w:rsidR="55EBD1E1" w:rsidRPr="55EBD1E1">
        <w:rPr>
          <w:rFonts w:ascii="Calibri" w:hAnsi="Calibri"/>
          <w:lang w:val="en-GB"/>
        </w:rPr>
        <w:t xml:space="preserve"> </w:t>
      </w:r>
    </w:p>
    <w:p w14:paraId="4425EB0F" w14:textId="77777777" w:rsidR="1ED98190" w:rsidRDefault="1ED98190" w:rsidP="00ED098A">
      <w:pPr>
        <w:spacing w:line="276" w:lineRule="auto"/>
        <w:rPr>
          <w:rFonts w:ascii="Calibri" w:hAnsi="Calibri"/>
          <w:lang w:val="en-GB"/>
        </w:rPr>
      </w:pPr>
    </w:p>
    <w:p w14:paraId="7DB782B3" w14:textId="77777777" w:rsidR="1ED98190" w:rsidRDefault="00C474AC" w:rsidP="00ED098A">
      <w:pPr>
        <w:spacing w:line="276" w:lineRule="auto"/>
        <w:rPr>
          <w:rFonts w:ascii="Calibri" w:hAnsi="Calibri"/>
          <w:lang w:val="en-GB"/>
        </w:rPr>
      </w:pPr>
      <w:r w:rsidRPr="7E4D0545">
        <w:rPr>
          <w:rFonts w:ascii="Calibri" w:hAnsi="Calibri"/>
          <w:lang w:val="en-GB"/>
        </w:rPr>
        <w:t xml:space="preserve">A Whittlesea Aboriginal Gathering Place Advisory Group (WAGPAG) which includes members of the local Aboriginal community, was established in 2021 to work in partnership with Council on this project including the intent to use the land for an AGP. </w:t>
      </w:r>
    </w:p>
    <w:p w14:paraId="041E0E95" w14:textId="77777777" w:rsidR="1ED98190" w:rsidRDefault="00C474AC" w:rsidP="00ED098A">
      <w:pPr>
        <w:spacing w:line="276" w:lineRule="auto"/>
        <w:rPr>
          <w:rFonts w:ascii="Calibri" w:hAnsi="Calibri"/>
          <w:lang w:val="en-AU"/>
        </w:rPr>
      </w:pPr>
      <w:r w:rsidRPr="7E4D0545">
        <w:rPr>
          <w:rFonts w:ascii="Calibri" w:hAnsi="Calibri"/>
          <w:lang w:val="en-GB"/>
        </w:rPr>
        <w:t xml:space="preserve"> </w:t>
      </w:r>
    </w:p>
    <w:p w14:paraId="10221FDB" w14:textId="77777777" w:rsidR="1ED98190" w:rsidRDefault="00C474AC" w:rsidP="00ED098A">
      <w:pPr>
        <w:spacing w:line="276" w:lineRule="auto"/>
        <w:rPr>
          <w:rFonts w:ascii="Calibri" w:hAnsi="Calibri"/>
          <w:lang w:val="en-AU"/>
        </w:rPr>
      </w:pPr>
      <w:r w:rsidRPr="7E4D0545">
        <w:rPr>
          <w:rFonts w:ascii="Calibri" w:hAnsi="Calibri"/>
          <w:lang w:val="en-GB"/>
        </w:rPr>
        <w:t>A comprehensive multi-phased communications and engagement approach that informs, consults and involves the Whittlesea community, WAGPAG and key stakeholders has been developed to enable the provision of feedback on design principles and the service delivery model of the Aboriginal Gathering Place.</w:t>
      </w:r>
    </w:p>
    <w:p w14:paraId="082CD11B" w14:textId="77777777" w:rsidR="1ED98190" w:rsidRDefault="1ED98190" w:rsidP="00ED098A">
      <w:pPr>
        <w:spacing w:line="276" w:lineRule="auto"/>
        <w:rPr>
          <w:rFonts w:ascii="Calibri" w:eastAsia="Calibri" w:hAnsi="Calibri"/>
          <w:lang w:val="en-GB"/>
        </w:rPr>
      </w:pPr>
    </w:p>
    <w:p w14:paraId="3A5EA34B" w14:textId="77777777" w:rsidR="007D4694" w:rsidRDefault="00C474AC" w:rsidP="007D4694">
      <w:pPr>
        <w:spacing w:line="276" w:lineRule="auto"/>
        <w:rPr>
          <w:rFonts w:ascii="Calibri" w:hAnsi="Calibri"/>
          <w:lang w:val="en-AU"/>
        </w:rPr>
      </w:pPr>
      <w:r w:rsidRPr="1ED98190">
        <w:rPr>
          <w:rFonts w:ascii="Calibri" w:hAnsi="Calibri"/>
          <w:lang w:val="en-GB"/>
        </w:rPr>
        <w:t xml:space="preserve">Given </w:t>
      </w:r>
      <w:r w:rsidRPr="3D6AF337">
        <w:rPr>
          <w:rFonts w:ascii="Calibri" w:hAnsi="Calibri"/>
          <w:lang w:val="en-GB"/>
        </w:rPr>
        <w:t>community engagement</w:t>
      </w:r>
      <w:r w:rsidRPr="1ED98190">
        <w:rPr>
          <w:rFonts w:ascii="Calibri" w:hAnsi="Calibri"/>
          <w:lang w:val="en-GB"/>
        </w:rPr>
        <w:t xml:space="preserve"> processes </w:t>
      </w:r>
      <w:r w:rsidRPr="3D6AF337">
        <w:rPr>
          <w:rFonts w:ascii="Calibri" w:hAnsi="Calibri"/>
          <w:lang w:val="en-GB"/>
        </w:rPr>
        <w:t xml:space="preserve">undertaken and </w:t>
      </w:r>
      <w:r w:rsidRPr="1ED98190">
        <w:rPr>
          <w:rFonts w:ascii="Calibri" w:hAnsi="Calibri"/>
          <w:lang w:val="en-GB"/>
        </w:rPr>
        <w:t xml:space="preserve">proposed in respect to the project and </w:t>
      </w:r>
      <w:r w:rsidRPr="3D6AF337">
        <w:rPr>
          <w:rFonts w:ascii="Calibri" w:hAnsi="Calibri"/>
          <w:lang w:val="en-GB"/>
        </w:rPr>
        <w:t xml:space="preserve">the existing Council </w:t>
      </w:r>
      <w:r w:rsidRPr="1ED98190">
        <w:rPr>
          <w:rFonts w:ascii="Calibri" w:hAnsi="Calibri"/>
          <w:lang w:val="en-GB"/>
        </w:rPr>
        <w:t xml:space="preserve">resolution to </w:t>
      </w:r>
      <w:r w:rsidRPr="3D6AF337">
        <w:rPr>
          <w:rFonts w:ascii="Calibri" w:hAnsi="Calibri"/>
          <w:lang w:val="en-GB"/>
        </w:rPr>
        <w:t>support</w:t>
      </w:r>
      <w:r w:rsidRPr="1ED98190">
        <w:rPr>
          <w:rFonts w:ascii="Calibri" w:hAnsi="Calibri"/>
          <w:lang w:val="en-GB"/>
        </w:rPr>
        <w:t xml:space="preserve"> the </w:t>
      </w:r>
      <w:r w:rsidRPr="3D6AF337">
        <w:rPr>
          <w:rFonts w:ascii="Calibri" w:hAnsi="Calibri"/>
          <w:lang w:val="en-GB"/>
        </w:rPr>
        <w:t>Aboriginal Gathering Place at the Quarry Hills Park</w:t>
      </w:r>
      <w:r w:rsidRPr="1ED98190">
        <w:rPr>
          <w:rFonts w:ascii="Calibri" w:hAnsi="Calibri"/>
          <w:lang w:val="en-GB"/>
        </w:rPr>
        <w:t xml:space="preserve">, it is considered that formal notice as part of this Amendment process is not necessary. Therefore, it is recommended that Council request a ‘fast track’ Amendment process which exempts </w:t>
      </w:r>
      <w:r w:rsidRPr="3D6AF337">
        <w:rPr>
          <w:rFonts w:ascii="Calibri" w:hAnsi="Calibri"/>
          <w:lang w:val="en-GB"/>
        </w:rPr>
        <w:t xml:space="preserve">formal </w:t>
      </w:r>
      <w:r w:rsidRPr="1ED98190">
        <w:rPr>
          <w:rFonts w:ascii="Calibri" w:hAnsi="Calibri"/>
          <w:lang w:val="en-GB"/>
        </w:rPr>
        <w:t>notice being given</w:t>
      </w:r>
      <w:r w:rsidRPr="3D6AF337">
        <w:rPr>
          <w:rFonts w:ascii="Calibri" w:hAnsi="Calibri"/>
          <w:lang w:val="en-GB"/>
        </w:rPr>
        <w:t xml:space="preserve"> as part of</w:t>
      </w:r>
      <w:r w:rsidR="19AF775C">
        <w:rPr>
          <w:rFonts w:ascii="Calibri" w:hAnsi="Calibri"/>
          <w:lang w:val="en-AU"/>
        </w:rPr>
        <w:t xml:space="preserve"> the Amendment noting the community engagement to be undertaken on the planning and design for the facility.</w:t>
      </w:r>
    </w:p>
    <w:p w14:paraId="5BAB4DB6" w14:textId="77777777" w:rsidR="00466405" w:rsidRPr="007D4694" w:rsidRDefault="00C474AC" w:rsidP="007D4694">
      <w:pPr>
        <w:keepNext/>
        <w:shd w:val="clear" w:color="auto" w:fill="003266"/>
        <w:spacing w:before="120" w:after="120" w:line="276" w:lineRule="auto"/>
        <w:outlineLvl w:val="0"/>
        <w:rPr>
          <w:rFonts w:ascii="Calibri" w:hAnsi="Calibri"/>
          <w:b/>
          <w:color w:val="FFFFFF" w:themeColor="background1"/>
          <w:lang w:val="en-AU"/>
        </w:rPr>
      </w:pPr>
      <w:r w:rsidRPr="007D4694">
        <w:rPr>
          <w:rFonts w:ascii="Calibri" w:hAnsi="Calibri"/>
          <w:b/>
          <w:color w:val="FFFFFF" w:themeColor="background1"/>
          <w:lang w:val="en-AU"/>
        </w:rPr>
        <w:t xml:space="preserve"> Alignment to Community Plan, Policies or Strategies</w:t>
      </w:r>
    </w:p>
    <w:p w14:paraId="55D1144F" w14:textId="77777777" w:rsidR="00466405" w:rsidRDefault="00C474AC" w:rsidP="00ED098A">
      <w:pPr>
        <w:spacing w:line="276" w:lineRule="auto"/>
        <w:rPr>
          <w:rFonts w:ascii="Calibri" w:hAnsi="Calibri"/>
          <w:lang w:val="en-AU"/>
        </w:rPr>
      </w:pPr>
      <w:r>
        <w:rPr>
          <w:rFonts w:ascii="Calibri" w:hAnsi="Calibri"/>
          <w:lang w:val="en-AU"/>
        </w:rPr>
        <w:t>Alignment to Whittlesea 2040 and Community Plan 2021-2025:</w:t>
      </w:r>
    </w:p>
    <w:p w14:paraId="510508B1" w14:textId="77777777" w:rsidR="00030B98" w:rsidRDefault="00C474AC" w:rsidP="00ED098A">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Connected communities </w:t>
      </w:r>
    </w:p>
    <w:p w14:paraId="492B6104" w14:textId="77777777" w:rsidR="00466405" w:rsidRDefault="00C474AC" w:rsidP="00ED098A">
      <w:pPr>
        <w:spacing w:line="276" w:lineRule="auto"/>
        <w:rPr>
          <w:rFonts w:ascii="Calibri" w:eastAsia="Calibri" w:hAnsi="Calibri" w:cs="Calibri"/>
          <w:lang w:val="en-AU"/>
        </w:rPr>
      </w:pPr>
      <w:r>
        <w:rPr>
          <w:rFonts w:ascii="Calibri" w:eastAsia="Calibri" w:hAnsi="Calibri" w:cs="Calibri"/>
          <w:lang w:val="en-AU"/>
        </w:rPr>
        <w:t>We work to foster and inclusive, healthy, safe and welcoming community where all ways of life are celebrated and supported</w:t>
      </w:r>
    </w:p>
    <w:p w14:paraId="2035B3D1" w14:textId="77777777" w:rsidR="00030B98" w:rsidRDefault="00030B98" w:rsidP="00ED098A">
      <w:pPr>
        <w:spacing w:line="276" w:lineRule="auto"/>
        <w:rPr>
          <w:rFonts w:ascii="Calibri" w:hAnsi="Calibri"/>
          <w:lang w:val="en-AU"/>
        </w:rPr>
      </w:pPr>
    </w:p>
    <w:p w14:paraId="474018D7" w14:textId="77777777" w:rsidR="00466405" w:rsidRPr="006D5250" w:rsidRDefault="00466405" w:rsidP="00ED098A">
      <w:pPr>
        <w:spacing w:line="276" w:lineRule="auto"/>
        <w:rPr>
          <w:rFonts w:ascii="Calibri" w:hAnsi="Calibri" w:cs="Arial"/>
          <w:i/>
          <w:iCs/>
          <w:vanish/>
          <w:color w:val="808080" w:themeColor="background1" w:themeShade="80"/>
          <w:sz w:val="16"/>
          <w:szCs w:val="16"/>
          <w:lang w:val="en-AU"/>
        </w:rPr>
      </w:pPr>
    </w:p>
    <w:p w14:paraId="0105C7A0" w14:textId="77777777" w:rsidR="007D4694" w:rsidRDefault="00C474AC" w:rsidP="00ED098A">
      <w:pPr>
        <w:spacing w:line="276" w:lineRule="auto"/>
        <w:rPr>
          <w:rFonts w:ascii="Calibri" w:eastAsia="Calibri" w:hAnsi="Calibri" w:cs="Calibri"/>
          <w:lang w:val="en-AU"/>
        </w:rPr>
        <w:sectPr w:rsidR="007D4694" w:rsidSect="00C474AC">
          <w:headerReference w:type="default" r:id="rId90"/>
          <w:footerReference w:type="default" r:id="rId91"/>
          <w:pgSz w:w="11907" w:h="16840" w:code="9"/>
          <w:pgMar w:top="1440" w:right="1440" w:bottom="1440" w:left="1440" w:header="454" w:footer="454" w:gutter="0"/>
          <w:cols w:space="720"/>
          <w:formProt w:val="0"/>
        </w:sectPr>
      </w:pPr>
      <w:r>
        <w:rPr>
          <w:rFonts w:ascii="Calibri" w:hAnsi="Calibri"/>
          <w:lang w:val="en-AU"/>
        </w:rPr>
        <w:t xml:space="preserve">The Planning Scheme Amendment aligns with the directions of Whittlesea 2040. The amendment will help facilitate the AGP which implements Councils </w:t>
      </w:r>
      <w:r w:rsidR="2CA9D6E5" w:rsidRPr="1ED98190">
        <w:rPr>
          <w:rFonts w:ascii="Calibri" w:eastAsia="Calibri" w:hAnsi="Calibri" w:cs="Calibri"/>
          <w:lang w:val="en-AU"/>
        </w:rPr>
        <w:t>Reconciliation Action Plan and will assist with fostering an in</w:t>
      </w:r>
      <w:r w:rsidR="1ED98190" w:rsidRPr="1ED98190">
        <w:rPr>
          <w:rFonts w:ascii="Calibri" w:eastAsia="Calibri" w:hAnsi="Calibri" w:cs="Calibri"/>
          <w:lang w:val="en-AU"/>
        </w:rPr>
        <w:t>clusive, healthy, safe and welcoming community.</w:t>
      </w:r>
    </w:p>
    <w:p w14:paraId="55C7FE98" w14:textId="77777777" w:rsidR="00466405" w:rsidRPr="00D93D93" w:rsidRDefault="00C474AC" w:rsidP="00ED098A">
      <w:pPr>
        <w:keepNext/>
        <w:shd w:val="clear" w:color="auto" w:fill="003266"/>
        <w:spacing w:before="120" w:after="120" w:line="276" w:lineRule="auto"/>
        <w:outlineLvl w:val="0"/>
        <w:rPr>
          <w:rFonts w:ascii="Calibri" w:hAnsi="Calibri"/>
          <w:b/>
          <w:color w:val="FFFFFF" w:themeColor="background1"/>
          <w:lang w:val="en-AU"/>
        </w:rPr>
      </w:pPr>
      <w:r w:rsidRPr="00D93D93">
        <w:rPr>
          <w:rFonts w:ascii="Calibri" w:hAnsi="Calibri"/>
          <w:b/>
          <w:color w:val="FFFFFF" w:themeColor="background1"/>
          <w:lang w:val="en-AU"/>
        </w:rPr>
        <w:lastRenderedPageBreak/>
        <w:t xml:space="preserve"> Considerations</w:t>
      </w:r>
    </w:p>
    <w:p w14:paraId="747EF345" w14:textId="77777777" w:rsidR="00466405" w:rsidRPr="00AD2E72" w:rsidRDefault="00C474AC" w:rsidP="00ED098A">
      <w:pPr>
        <w:keepNext/>
        <w:spacing w:before="240" w:after="60" w:line="276" w:lineRule="auto"/>
        <w:outlineLvl w:val="1"/>
        <w:rPr>
          <w:rFonts w:ascii="Calibri" w:hAnsi="Calibri" w:cs="Arial"/>
          <w:b/>
          <w:bCs/>
          <w:iCs/>
          <w:lang w:val="en-AU"/>
        </w:rPr>
      </w:pPr>
      <w:r w:rsidRPr="4CCC342B">
        <w:rPr>
          <w:rFonts w:ascii="Calibri" w:hAnsi="Calibri" w:cs="Arial"/>
          <w:b/>
          <w:bCs/>
          <w:iCs/>
          <w:lang w:val="en-AU"/>
        </w:rPr>
        <w:t xml:space="preserve">Planning Assessment </w:t>
      </w:r>
    </w:p>
    <w:p w14:paraId="45479281" w14:textId="77777777" w:rsidR="00466405" w:rsidRPr="006D5250" w:rsidRDefault="00466405" w:rsidP="00ED098A">
      <w:pPr>
        <w:spacing w:line="276" w:lineRule="auto"/>
        <w:rPr>
          <w:rFonts w:ascii="Calibri" w:hAnsi="Calibri" w:cs="Arial"/>
          <w:i/>
          <w:iCs/>
          <w:vanish/>
          <w:color w:val="808080" w:themeColor="background1" w:themeShade="80"/>
          <w:sz w:val="16"/>
          <w:szCs w:val="16"/>
          <w:lang w:val="en-AU"/>
        </w:rPr>
      </w:pPr>
    </w:p>
    <w:p w14:paraId="65CC4331" w14:textId="77777777" w:rsidR="00466405" w:rsidRDefault="00C474AC" w:rsidP="00ED098A">
      <w:pPr>
        <w:spacing w:line="276" w:lineRule="auto"/>
        <w:jc w:val="both"/>
        <w:rPr>
          <w:rFonts w:ascii="Calibri" w:eastAsia="Calibri" w:hAnsi="Calibri" w:cs="Calibri"/>
          <w:u w:val="single"/>
          <w:lang w:val="en-AU"/>
        </w:rPr>
      </w:pPr>
      <w:r w:rsidRPr="515B33E5">
        <w:rPr>
          <w:rFonts w:ascii="Calibri" w:eastAsia="Calibri" w:hAnsi="Calibri" w:cs="Calibri"/>
          <w:u w:val="single"/>
          <w:lang w:val="en-AU"/>
        </w:rPr>
        <w:t>Whittlesea Planning Policy</w:t>
      </w:r>
    </w:p>
    <w:p w14:paraId="683A90F4" w14:textId="77777777" w:rsidR="00466405" w:rsidRDefault="00C474AC" w:rsidP="00ED098A">
      <w:pPr>
        <w:spacing w:line="276" w:lineRule="auto"/>
        <w:jc w:val="both"/>
        <w:rPr>
          <w:rFonts w:ascii="Calibri" w:eastAsia="Calibri" w:hAnsi="Calibri" w:cs="Calibri"/>
          <w:lang w:val="en-AU"/>
        </w:rPr>
      </w:pPr>
      <w:r w:rsidRPr="515B33E5">
        <w:rPr>
          <w:rFonts w:ascii="Calibri" w:eastAsia="Calibri" w:hAnsi="Calibri" w:cs="Calibri"/>
          <w:lang w:val="en-AU"/>
        </w:rPr>
        <w:t>The Amendment is consistent with and implements the following planning policy:</w:t>
      </w:r>
    </w:p>
    <w:p w14:paraId="29D7DEE5" w14:textId="77777777" w:rsidR="00D9183A" w:rsidRDefault="00C474AC" w:rsidP="00ED098A">
      <w:pPr>
        <w:numPr>
          <w:ilvl w:val="0"/>
          <w:numId w:val="72"/>
        </w:numPr>
        <w:spacing w:line="276" w:lineRule="auto"/>
        <w:rPr>
          <w:rFonts w:ascii="Calibri" w:eastAsia="Calibri" w:hAnsi="Calibri" w:cs="Calibri"/>
          <w:szCs w:val="20"/>
          <w:lang w:val="en-AU"/>
        </w:rPr>
      </w:pPr>
      <w:r w:rsidRPr="3D6AF337">
        <w:rPr>
          <w:rFonts w:ascii="Calibri" w:eastAsia="Calibri" w:hAnsi="Calibri" w:cs="Calibri"/>
          <w:szCs w:val="20"/>
          <w:lang w:val="en-AU"/>
        </w:rPr>
        <w:t>Clause 02.03-9 – Infrastructure – Community Facilities “Council aims to: Enhance community wellbeing through building social and physical infrastructure that facilitated community connections, [and] generates social capital.”</w:t>
      </w:r>
    </w:p>
    <w:p w14:paraId="598ED380" w14:textId="77777777" w:rsidR="515B33E5" w:rsidRDefault="00C474AC" w:rsidP="00ED098A">
      <w:pPr>
        <w:spacing w:line="276" w:lineRule="auto"/>
        <w:ind w:firstLine="720"/>
        <w:rPr>
          <w:rFonts w:ascii="Calibri" w:eastAsia="Calibri" w:hAnsi="Calibri" w:cs="Calibri"/>
          <w:lang w:val="en-AU"/>
        </w:rPr>
      </w:pPr>
      <w:r w:rsidRPr="3D6AF337">
        <w:rPr>
          <w:rFonts w:ascii="Calibri" w:eastAsia="Calibri" w:hAnsi="Calibri" w:cs="Calibri"/>
          <w:u w:val="single"/>
          <w:lang w:val="en-AU"/>
        </w:rPr>
        <w:t>Comment</w:t>
      </w:r>
      <w:r w:rsidRPr="242AE504">
        <w:rPr>
          <w:rFonts w:ascii="Calibri" w:eastAsia="Calibri" w:hAnsi="Calibri" w:cs="Calibri"/>
          <w:lang w:val="en-AU"/>
        </w:rPr>
        <w:t xml:space="preserve">: The facility will enhance social wellbeing particularly for the Aboriginal </w:t>
      </w:r>
      <w:r>
        <w:rPr>
          <w:rFonts w:ascii="Calibri" w:hAnsi="Calibri"/>
          <w:lang w:val="en-AU"/>
        </w:rPr>
        <w:tab/>
      </w:r>
      <w:r w:rsidRPr="242AE504">
        <w:rPr>
          <w:rFonts w:ascii="Calibri" w:eastAsia="Calibri" w:hAnsi="Calibri" w:cs="Calibri"/>
          <w:lang w:val="en-AU"/>
        </w:rPr>
        <w:t>community.</w:t>
      </w:r>
    </w:p>
    <w:p w14:paraId="5754CD4F" w14:textId="77777777" w:rsidR="3D6AF337" w:rsidRDefault="3D6AF337" w:rsidP="00ED098A">
      <w:pPr>
        <w:spacing w:line="276" w:lineRule="auto"/>
        <w:rPr>
          <w:rFonts w:ascii="Calibri" w:eastAsia="Calibri" w:hAnsi="Calibri" w:cs="Calibri"/>
          <w:lang w:val="en-AU"/>
        </w:rPr>
      </w:pPr>
    </w:p>
    <w:p w14:paraId="6B553A8B" w14:textId="77777777" w:rsidR="00D9183A" w:rsidRDefault="00C474AC" w:rsidP="00ED098A">
      <w:pPr>
        <w:numPr>
          <w:ilvl w:val="0"/>
          <w:numId w:val="72"/>
        </w:numPr>
        <w:spacing w:line="276" w:lineRule="auto"/>
        <w:rPr>
          <w:rFonts w:ascii="Calibri" w:eastAsia="Calibri" w:hAnsi="Calibri" w:cs="Calibri"/>
          <w:szCs w:val="20"/>
          <w:lang w:val="en-AU"/>
        </w:rPr>
      </w:pPr>
      <w:r w:rsidRPr="3D6AF337">
        <w:rPr>
          <w:rFonts w:ascii="Calibri" w:eastAsia="Calibri" w:hAnsi="Calibri" w:cs="Calibri"/>
          <w:szCs w:val="20"/>
          <w:lang w:val="en-AU"/>
        </w:rPr>
        <w:t xml:space="preserve">Clause 13.02-1 – Bushfire planning “to strengthen community resilience to bushfire and grassfire and protect environmental and cultural values.” </w:t>
      </w:r>
    </w:p>
    <w:p w14:paraId="3FB3E773" w14:textId="77777777" w:rsidR="00466405" w:rsidRDefault="00C474AC" w:rsidP="00ED098A">
      <w:pPr>
        <w:spacing w:line="276" w:lineRule="auto"/>
        <w:ind w:firstLine="720"/>
        <w:rPr>
          <w:rFonts w:ascii="Calibri" w:hAnsi="Calibri"/>
          <w:lang w:val="en-AU"/>
        </w:rPr>
      </w:pPr>
      <w:r w:rsidRPr="3D6AF337">
        <w:rPr>
          <w:rFonts w:ascii="Calibri" w:eastAsia="Calibri" w:hAnsi="Calibri" w:cs="Calibri"/>
          <w:u w:val="single"/>
          <w:lang w:val="en-AU"/>
        </w:rPr>
        <w:t>Comment</w:t>
      </w:r>
      <w:r w:rsidRPr="242AE504">
        <w:rPr>
          <w:rFonts w:ascii="Calibri" w:eastAsia="Calibri" w:hAnsi="Calibri" w:cs="Calibri"/>
          <w:lang w:val="en-AU"/>
        </w:rPr>
        <w:t xml:space="preserve">: The site is in a Bushfire Prone Area. A bushfire management plan will be </w:t>
      </w:r>
      <w:r>
        <w:rPr>
          <w:rFonts w:ascii="Calibri" w:hAnsi="Calibri"/>
          <w:lang w:val="en-AU"/>
        </w:rPr>
        <w:tab/>
      </w:r>
      <w:r w:rsidRPr="242AE504">
        <w:rPr>
          <w:rFonts w:ascii="Calibri" w:eastAsia="Calibri" w:hAnsi="Calibri" w:cs="Calibri"/>
          <w:lang w:val="en-AU"/>
        </w:rPr>
        <w:t>required to be prepared as part of the design phase to manage bushfire risk.</w:t>
      </w:r>
    </w:p>
    <w:p w14:paraId="73C2F17A" w14:textId="77777777" w:rsidR="00466405" w:rsidRDefault="00466405" w:rsidP="00ED098A">
      <w:pPr>
        <w:spacing w:line="276" w:lineRule="auto"/>
        <w:jc w:val="both"/>
        <w:rPr>
          <w:rFonts w:ascii="Calibri" w:eastAsia="Calibri" w:hAnsi="Calibri" w:cs="Calibri"/>
          <w:u w:val="single"/>
          <w:lang w:val="en-AU"/>
        </w:rPr>
      </w:pPr>
    </w:p>
    <w:p w14:paraId="18B6D932" w14:textId="77777777" w:rsidR="00466405" w:rsidRDefault="00C474AC" w:rsidP="00ED098A">
      <w:pPr>
        <w:spacing w:line="276" w:lineRule="auto"/>
        <w:jc w:val="both"/>
        <w:rPr>
          <w:rFonts w:ascii="Calibri" w:eastAsia="Calibri" w:hAnsi="Calibri" w:cs="Calibri"/>
          <w:u w:val="single"/>
          <w:lang w:val="en-AU"/>
        </w:rPr>
      </w:pPr>
      <w:r w:rsidRPr="515B33E5">
        <w:rPr>
          <w:rFonts w:ascii="Calibri" w:eastAsia="Calibri" w:hAnsi="Calibri" w:cs="Calibri"/>
          <w:u w:val="single"/>
          <w:lang w:val="en-AU"/>
        </w:rPr>
        <w:t>Ministerial Directions</w:t>
      </w:r>
    </w:p>
    <w:p w14:paraId="39B72104" w14:textId="77777777" w:rsidR="00466405" w:rsidRDefault="00C474AC" w:rsidP="00ED098A">
      <w:pPr>
        <w:spacing w:line="276" w:lineRule="auto"/>
        <w:jc w:val="both"/>
        <w:rPr>
          <w:rFonts w:ascii="Calibri" w:eastAsia="Calibri" w:hAnsi="Calibri" w:cs="Calibri"/>
          <w:lang w:val="en-AU"/>
        </w:rPr>
      </w:pPr>
      <w:r w:rsidRPr="515B33E5">
        <w:rPr>
          <w:rFonts w:ascii="Calibri" w:eastAsia="Calibri" w:hAnsi="Calibri" w:cs="Calibri"/>
          <w:lang w:val="en-AU"/>
        </w:rPr>
        <w:t>The Amendment will be prepared considering the following ministerial directions:</w:t>
      </w:r>
    </w:p>
    <w:p w14:paraId="417A65BA" w14:textId="77777777" w:rsidR="00466405" w:rsidRDefault="00C474AC" w:rsidP="00ED098A">
      <w:pPr>
        <w:numPr>
          <w:ilvl w:val="0"/>
          <w:numId w:val="72"/>
        </w:numPr>
        <w:spacing w:line="276" w:lineRule="auto"/>
        <w:rPr>
          <w:rFonts w:ascii="Calibri" w:eastAsia="Calibri" w:hAnsi="Calibri" w:cs="Calibri"/>
          <w:lang w:val="en-AU"/>
        </w:rPr>
      </w:pPr>
      <w:r w:rsidRPr="515B33E5">
        <w:rPr>
          <w:rFonts w:ascii="Calibri" w:eastAsia="Calibri" w:hAnsi="Calibri" w:cs="Calibri"/>
          <w:lang w:val="en-AU"/>
        </w:rPr>
        <w:t>Ministerial Direction: The Form and Content of Planning Schemes</w:t>
      </w:r>
    </w:p>
    <w:p w14:paraId="0F9D7128" w14:textId="77777777" w:rsidR="00466405" w:rsidRDefault="00C474AC" w:rsidP="00ED098A">
      <w:pPr>
        <w:numPr>
          <w:ilvl w:val="0"/>
          <w:numId w:val="72"/>
        </w:numPr>
        <w:spacing w:line="276" w:lineRule="auto"/>
        <w:rPr>
          <w:rFonts w:ascii="Calibri" w:eastAsia="Calibri" w:hAnsi="Calibri" w:cs="Calibri"/>
          <w:lang w:val="en-AU"/>
        </w:rPr>
      </w:pPr>
      <w:r w:rsidRPr="515B33E5">
        <w:rPr>
          <w:rFonts w:ascii="Calibri" w:eastAsia="Calibri" w:hAnsi="Calibri" w:cs="Calibri"/>
          <w:lang w:val="en-AU"/>
        </w:rPr>
        <w:t>Direction No. 11: Strategic Assessment of Amendment</w:t>
      </w:r>
    </w:p>
    <w:p w14:paraId="260AC42E" w14:textId="77777777" w:rsidR="00466405" w:rsidRDefault="00466405" w:rsidP="00ED098A">
      <w:pPr>
        <w:spacing w:line="276" w:lineRule="auto"/>
        <w:jc w:val="both"/>
        <w:rPr>
          <w:rFonts w:ascii="Calibri" w:eastAsia="Calibri" w:hAnsi="Calibri" w:cs="Calibri"/>
          <w:u w:val="single"/>
          <w:lang w:val="en-AU"/>
        </w:rPr>
      </w:pPr>
    </w:p>
    <w:p w14:paraId="0614D87B" w14:textId="77777777" w:rsidR="00466405" w:rsidRDefault="00C474AC" w:rsidP="00ED098A">
      <w:pPr>
        <w:spacing w:line="276" w:lineRule="auto"/>
        <w:jc w:val="both"/>
        <w:rPr>
          <w:rFonts w:ascii="Calibri" w:eastAsia="Calibri" w:hAnsi="Calibri" w:cs="Calibri"/>
          <w:u w:val="single"/>
          <w:lang w:val="en-AU"/>
        </w:rPr>
      </w:pPr>
      <w:r w:rsidRPr="515B33E5">
        <w:rPr>
          <w:rFonts w:ascii="Calibri" w:eastAsia="Calibri" w:hAnsi="Calibri" w:cs="Calibri"/>
          <w:u w:val="single"/>
          <w:lang w:val="en-AU"/>
        </w:rPr>
        <w:t>Planning Practice notes</w:t>
      </w:r>
    </w:p>
    <w:p w14:paraId="68C189E6" w14:textId="77777777" w:rsidR="00466405" w:rsidRDefault="00C474AC" w:rsidP="00ED098A">
      <w:pPr>
        <w:spacing w:line="276" w:lineRule="auto"/>
        <w:jc w:val="both"/>
        <w:rPr>
          <w:rFonts w:ascii="Calibri" w:eastAsia="Calibri" w:hAnsi="Calibri" w:cs="Calibri"/>
          <w:lang w:val="en-AU"/>
        </w:rPr>
      </w:pPr>
      <w:r w:rsidRPr="515B33E5">
        <w:rPr>
          <w:rFonts w:ascii="Calibri" w:eastAsia="Calibri" w:hAnsi="Calibri" w:cs="Calibri"/>
          <w:lang w:val="en-AU"/>
        </w:rPr>
        <w:t>The Amendment documents will be prepared considering the following practice notes:</w:t>
      </w:r>
    </w:p>
    <w:p w14:paraId="63D424A1" w14:textId="77777777" w:rsidR="00466405" w:rsidRDefault="00C474AC" w:rsidP="00ED098A">
      <w:pPr>
        <w:numPr>
          <w:ilvl w:val="0"/>
          <w:numId w:val="72"/>
        </w:numPr>
        <w:spacing w:line="276" w:lineRule="auto"/>
        <w:rPr>
          <w:rFonts w:ascii="Calibri" w:eastAsia="Calibri" w:hAnsi="Calibri" w:cs="Calibri"/>
          <w:lang w:val="en-AU"/>
        </w:rPr>
      </w:pPr>
      <w:r w:rsidRPr="515B33E5">
        <w:rPr>
          <w:rFonts w:ascii="Calibri" w:eastAsia="Calibri" w:hAnsi="Calibri" w:cs="Calibri"/>
          <w:lang w:val="en-AU"/>
        </w:rPr>
        <w:t>PPN29: Ministerial Powers of Intervention in Planning and Heritage Matters</w:t>
      </w:r>
    </w:p>
    <w:p w14:paraId="5C8E19CA" w14:textId="77777777" w:rsidR="00466405" w:rsidRDefault="00C474AC" w:rsidP="00ED098A">
      <w:pPr>
        <w:numPr>
          <w:ilvl w:val="0"/>
          <w:numId w:val="72"/>
        </w:numPr>
        <w:spacing w:line="276" w:lineRule="auto"/>
        <w:rPr>
          <w:rFonts w:ascii="Calibri" w:eastAsia="Calibri" w:hAnsi="Calibri" w:cs="Calibri"/>
          <w:lang w:val="en-AU"/>
        </w:rPr>
      </w:pPr>
      <w:r w:rsidRPr="515B33E5">
        <w:rPr>
          <w:rFonts w:ascii="Calibri" w:eastAsia="Calibri" w:hAnsi="Calibri" w:cs="Calibri"/>
          <w:lang w:val="en-AU"/>
        </w:rPr>
        <w:t>PPN46: Strategic Assessment Guidelines</w:t>
      </w:r>
    </w:p>
    <w:p w14:paraId="52804A66" w14:textId="77777777" w:rsidR="00466405" w:rsidRDefault="00466405" w:rsidP="00ED098A">
      <w:pPr>
        <w:spacing w:line="276" w:lineRule="auto"/>
        <w:jc w:val="both"/>
        <w:rPr>
          <w:rFonts w:ascii="Calibri" w:eastAsia="Calibri" w:hAnsi="Calibri" w:cs="Calibri"/>
          <w:u w:val="single"/>
          <w:lang w:val="en-AU"/>
        </w:rPr>
      </w:pPr>
    </w:p>
    <w:p w14:paraId="1EB31A1A" w14:textId="77777777" w:rsidR="00466405" w:rsidRDefault="00C474AC" w:rsidP="00ED098A">
      <w:pPr>
        <w:spacing w:line="276" w:lineRule="auto"/>
        <w:jc w:val="both"/>
        <w:rPr>
          <w:rFonts w:ascii="Calibri" w:eastAsia="Calibri" w:hAnsi="Calibri" w:cs="Calibri"/>
          <w:u w:val="single"/>
          <w:lang w:val="en-AU"/>
        </w:rPr>
      </w:pPr>
      <w:r w:rsidRPr="515B33E5">
        <w:rPr>
          <w:rFonts w:ascii="Calibri" w:eastAsia="Calibri" w:hAnsi="Calibri" w:cs="Calibri"/>
          <w:u w:val="single"/>
          <w:lang w:val="en-AU"/>
        </w:rPr>
        <w:t>A Practi</w:t>
      </w:r>
      <w:r w:rsidR="005E2856">
        <w:rPr>
          <w:rFonts w:ascii="Calibri" w:eastAsia="Calibri" w:hAnsi="Calibri" w:cs="Calibri"/>
          <w:u w:val="single"/>
          <w:lang w:val="en-AU"/>
        </w:rPr>
        <w:t>tio</w:t>
      </w:r>
      <w:r w:rsidRPr="515B33E5">
        <w:rPr>
          <w:rFonts w:ascii="Calibri" w:eastAsia="Calibri" w:hAnsi="Calibri" w:cs="Calibri"/>
          <w:u w:val="single"/>
          <w:lang w:val="en-AU"/>
        </w:rPr>
        <w:t>ner’s Guide to Victoria’s Planning Schemes</w:t>
      </w:r>
    </w:p>
    <w:p w14:paraId="57FD1243" w14:textId="77777777" w:rsidR="009352D2" w:rsidRDefault="00C474AC" w:rsidP="009352D2">
      <w:pPr>
        <w:spacing w:line="276" w:lineRule="auto"/>
        <w:rPr>
          <w:rFonts w:ascii="Calibri" w:hAnsi="Calibri"/>
          <w:lang w:val="en-AU"/>
        </w:rPr>
      </w:pPr>
      <w:r w:rsidRPr="515B33E5">
        <w:rPr>
          <w:rFonts w:ascii="Calibri" w:hAnsi="Calibri"/>
          <w:lang w:val="en-AU"/>
        </w:rPr>
        <w:t>The Amendment controls will be drafted with reference to this guide.</w:t>
      </w:r>
    </w:p>
    <w:p w14:paraId="22B284BC" w14:textId="77777777" w:rsidR="002169BF" w:rsidRDefault="002169BF" w:rsidP="009352D2">
      <w:pPr>
        <w:spacing w:line="276" w:lineRule="auto"/>
        <w:rPr>
          <w:rFonts w:ascii="Calibri" w:hAnsi="Calibri"/>
          <w:lang w:val="en-AU"/>
        </w:rPr>
      </w:pPr>
    </w:p>
    <w:p w14:paraId="359AE575" w14:textId="77777777" w:rsidR="00466405" w:rsidRDefault="00C474AC" w:rsidP="009352D2">
      <w:pPr>
        <w:spacing w:line="276" w:lineRule="auto"/>
        <w:rPr>
          <w:rFonts w:ascii="Calibri" w:eastAsia="Calibri" w:hAnsi="Calibri" w:cs="Calibri"/>
          <w:u w:val="single"/>
          <w:lang w:val="en-AU"/>
        </w:rPr>
      </w:pPr>
      <w:r w:rsidRPr="515B33E5">
        <w:rPr>
          <w:rFonts w:ascii="Calibri" w:eastAsia="Calibri" w:hAnsi="Calibri" w:cs="Calibri"/>
          <w:u w:val="single"/>
          <w:lang w:val="en-AU"/>
        </w:rPr>
        <w:t>City of Whittlesea Stretch Reconciliation Action Plan (2017-2020)</w:t>
      </w:r>
    </w:p>
    <w:p w14:paraId="12618615" w14:textId="77777777" w:rsidR="00466405" w:rsidRDefault="00C474AC" w:rsidP="00ED098A">
      <w:pPr>
        <w:spacing w:line="276" w:lineRule="auto"/>
        <w:jc w:val="both"/>
        <w:rPr>
          <w:rFonts w:ascii="Calibri" w:eastAsia="Calibri" w:hAnsi="Calibri" w:cs="Calibri"/>
          <w:lang w:val="en-AU"/>
        </w:rPr>
      </w:pPr>
      <w:r w:rsidRPr="515B33E5">
        <w:rPr>
          <w:rFonts w:ascii="Calibri" w:eastAsia="Calibri" w:hAnsi="Calibri" w:cs="Calibri"/>
          <w:lang w:val="en-AU"/>
        </w:rPr>
        <w:t xml:space="preserve">The Amendment supports the Action Plan item 1.11 – Gathering Place, which involves completing models of delivery and establishment of an Aboriginal Gathering Place. </w:t>
      </w:r>
    </w:p>
    <w:p w14:paraId="42619F88" w14:textId="77777777" w:rsidR="00466405" w:rsidRDefault="00466405" w:rsidP="00ED098A">
      <w:pPr>
        <w:spacing w:line="276" w:lineRule="auto"/>
        <w:jc w:val="both"/>
        <w:rPr>
          <w:rFonts w:ascii="Calibri" w:eastAsia="Calibri" w:hAnsi="Calibri" w:cs="Calibri"/>
          <w:u w:val="single"/>
          <w:lang w:val="en-AU"/>
        </w:rPr>
      </w:pPr>
    </w:p>
    <w:p w14:paraId="3631FE52" w14:textId="77777777" w:rsidR="00466405" w:rsidRDefault="00C474AC" w:rsidP="00ED098A">
      <w:pPr>
        <w:spacing w:line="276" w:lineRule="auto"/>
        <w:jc w:val="both"/>
        <w:rPr>
          <w:rFonts w:ascii="Calibri" w:eastAsia="Calibri" w:hAnsi="Calibri" w:cs="Calibri"/>
          <w:lang w:val="en-AU"/>
        </w:rPr>
      </w:pPr>
      <w:r w:rsidRPr="515B33E5">
        <w:rPr>
          <w:rFonts w:ascii="Calibri" w:eastAsia="Calibri" w:hAnsi="Calibri" w:cs="Calibri"/>
          <w:u w:val="single"/>
          <w:lang w:val="en-AU"/>
        </w:rPr>
        <w:t>Quarry Hills Bushland Park Master Plan</w:t>
      </w:r>
    </w:p>
    <w:p w14:paraId="36F6686E" w14:textId="77777777" w:rsidR="00970B9B" w:rsidRDefault="00C474AC" w:rsidP="00ED098A">
      <w:pPr>
        <w:spacing w:line="276" w:lineRule="auto"/>
        <w:rPr>
          <w:rFonts w:ascii="Calibri" w:eastAsia="Calibri" w:hAnsi="Calibri" w:cs="Calibri"/>
          <w:lang w:val="en-AU"/>
        </w:rPr>
      </w:pPr>
      <w:r w:rsidRPr="242AE504">
        <w:rPr>
          <w:rFonts w:ascii="Calibri" w:eastAsia="Calibri" w:hAnsi="Calibri" w:cs="Calibri"/>
          <w:lang w:val="en-AU"/>
        </w:rPr>
        <w:t>The subject site is located within the Quarry Hills Regional Parkland and the plans for the development will consider the Quarry Hills Bushland Park Master Plan. This includes consideration of the bushfire risks and native vegetation on site.</w:t>
      </w:r>
    </w:p>
    <w:p w14:paraId="2611193B" w14:textId="77777777" w:rsidR="1ED98190" w:rsidRPr="00970B9B" w:rsidRDefault="00C474AC" w:rsidP="00ED098A">
      <w:pPr>
        <w:spacing w:before="240" w:after="60" w:line="276" w:lineRule="auto"/>
        <w:rPr>
          <w:rFonts w:ascii="Calibri" w:hAnsi="Calibri"/>
          <w:b/>
          <w:bCs/>
          <w:lang w:val="en-AU"/>
        </w:rPr>
      </w:pPr>
      <w:r w:rsidRPr="00970B9B">
        <w:rPr>
          <w:rFonts w:ascii="Calibri" w:hAnsi="Calibri"/>
          <w:b/>
          <w:bCs/>
          <w:lang w:val="en-AU"/>
        </w:rPr>
        <w:t>Social and Environmental Impacts</w:t>
      </w:r>
    </w:p>
    <w:p w14:paraId="7901BB08" w14:textId="77777777" w:rsidR="00466405" w:rsidRPr="006D5250" w:rsidRDefault="00466405" w:rsidP="00ED098A">
      <w:pPr>
        <w:spacing w:line="276" w:lineRule="auto"/>
        <w:rPr>
          <w:rFonts w:ascii="Calibri" w:hAnsi="Calibri" w:cs="Arial"/>
          <w:i/>
          <w:iCs/>
          <w:vanish/>
          <w:color w:val="808080" w:themeColor="background1" w:themeShade="80"/>
          <w:sz w:val="16"/>
          <w:szCs w:val="16"/>
          <w:lang w:val="en-AU"/>
        </w:rPr>
      </w:pPr>
    </w:p>
    <w:p w14:paraId="52711080" w14:textId="77777777" w:rsidR="00466405" w:rsidRPr="002B0489" w:rsidRDefault="00C474AC" w:rsidP="00ED098A">
      <w:pPr>
        <w:spacing w:line="276" w:lineRule="auto"/>
        <w:rPr>
          <w:rFonts w:ascii="Calibri" w:hAnsi="Calibri"/>
          <w:lang w:val="en-AU"/>
        </w:rPr>
      </w:pPr>
      <w:r>
        <w:rPr>
          <w:rFonts w:ascii="Calibri" w:hAnsi="Calibri"/>
          <w:lang w:val="en-AU"/>
        </w:rPr>
        <w:lastRenderedPageBreak/>
        <w:t>The Amendment will facilitate the AGP which will have significant social benefits particularly for the local Aboriginal community.</w:t>
      </w:r>
    </w:p>
    <w:p w14:paraId="5692DC3C" w14:textId="77777777" w:rsidR="1ED98190" w:rsidRDefault="1ED98190" w:rsidP="00ED098A">
      <w:pPr>
        <w:spacing w:line="276" w:lineRule="auto"/>
        <w:rPr>
          <w:rFonts w:ascii="Calibri" w:hAnsi="Calibri"/>
          <w:lang w:val="en-AU"/>
        </w:rPr>
      </w:pPr>
    </w:p>
    <w:p w14:paraId="5B17CC8D" w14:textId="77777777" w:rsidR="1ED98190" w:rsidRDefault="00C474AC" w:rsidP="00ED098A">
      <w:pPr>
        <w:spacing w:line="276" w:lineRule="auto"/>
        <w:rPr>
          <w:rFonts w:ascii="Calibri" w:hAnsi="Calibri"/>
          <w:lang w:val="en-AU"/>
        </w:rPr>
      </w:pPr>
      <w:r w:rsidRPr="242AE504">
        <w:rPr>
          <w:rFonts w:ascii="Calibri" w:hAnsi="Calibri"/>
          <w:lang w:val="en-AU"/>
        </w:rPr>
        <w:t>Environmental considerations including native vegetation, environmental sustainable design (ESD), bushfire risk will be considered in more detail as part of the design of the facility.</w:t>
      </w:r>
    </w:p>
    <w:p w14:paraId="3B0F267F" w14:textId="77777777" w:rsidR="1ED98190" w:rsidRDefault="1ED98190" w:rsidP="00ED098A">
      <w:pPr>
        <w:spacing w:line="276" w:lineRule="auto"/>
        <w:rPr>
          <w:rFonts w:ascii="Calibri" w:hAnsi="Calibri"/>
          <w:lang w:val="en-AU"/>
        </w:rPr>
      </w:pPr>
    </w:p>
    <w:p w14:paraId="4F44B7D8" w14:textId="77777777" w:rsidR="1ED98190" w:rsidRDefault="00C474AC" w:rsidP="00ED098A">
      <w:pPr>
        <w:spacing w:line="276" w:lineRule="auto"/>
        <w:rPr>
          <w:rFonts w:ascii="Calibri" w:hAnsi="Calibri"/>
          <w:lang w:val="en-AU"/>
        </w:rPr>
      </w:pPr>
      <w:r w:rsidRPr="242AE504">
        <w:rPr>
          <w:rFonts w:ascii="Calibri" w:hAnsi="Calibri"/>
          <w:lang w:val="en-AU"/>
        </w:rPr>
        <w:t>A Cultural Heritage Management Plan (CHMP) is also under preparation for the project.</w:t>
      </w:r>
    </w:p>
    <w:p w14:paraId="1A4DADEA" w14:textId="77777777" w:rsidR="00466405" w:rsidRPr="00AD2E72" w:rsidRDefault="00C474AC" w:rsidP="00ED098A">
      <w:pPr>
        <w:keepNext/>
        <w:spacing w:before="240" w:after="60" w:line="276" w:lineRule="auto"/>
        <w:outlineLvl w:val="1"/>
        <w:rPr>
          <w:rFonts w:ascii="Calibri" w:hAnsi="Calibri" w:cs="Arial"/>
          <w:b/>
          <w:bCs/>
          <w:iCs/>
          <w:lang w:val="en-AU"/>
        </w:rPr>
      </w:pPr>
      <w:r w:rsidRPr="4CCC342B">
        <w:rPr>
          <w:rFonts w:ascii="Calibri" w:hAnsi="Calibri" w:cs="Arial"/>
          <w:b/>
          <w:bCs/>
          <w:iCs/>
          <w:lang w:val="en-AU"/>
        </w:rPr>
        <w:t>Discussion</w:t>
      </w:r>
    </w:p>
    <w:p w14:paraId="3115B8AF" w14:textId="77777777" w:rsidR="3D54108D" w:rsidRDefault="3D54108D" w:rsidP="00ED098A">
      <w:pPr>
        <w:spacing w:line="276" w:lineRule="auto"/>
        <w:rPr>
          <w:rFonts w:ascii="Calibri" w:hAnsi="Calibri" w:cs="Arial"/>
          <w:i/>
          <w:iCs/>
          <w:vanish/>
          <w:color w:val="808080" w:themeColor="background1" w:themeShade="80"/>
          <w:sz w:val="16"/>
          <w:szCs w:val="16"/>
          <w:lang w:val="en-AU"/>
        </w:rPr>
      </w:pPr>
    </w:p>
    <w:p w14:paraId="295AE0C6" w14:textId="77777777" w:rsidR="4BC89DBB" w:rsidRDefault="00C474AC" w:rsidP="00ED098A">
      <w:pPr>
        <w:spacing w:line="276" w:lineRule="auto"/>
        <w:rPr>
          <w:rFonts w:ascii="Calibri" w:eastAsia="Calibri" w:hAnsi="Calibri" w:cs="Calibri"/>
          <w:lang w:val="en-AU"/>
        </w:rPr>
      </w:pPr>
      <w:r w:rsidRPr="4BC89DBB">
        <w:rPr>
          <w:rFonts w:ascii="Calibri" w:eastAsia="Calibri" w:hAnsi="Calibri" w:cs="Calibri"/>
          <w:lang w:val="en-AU"/>
        </w:rPr>
        <w:t xml:space="preserve">This Amendment seeks to facilitate the development of the AGP project in the most effective and timely manner. </w:t>
      </w:r>
    </w:p>
    <w:p w14:paraId="1E6DE58C" w14:textId="77777777" w:rsidR="4BC89DBB" w:rsidRDefault="4BC89DBB" w:rsidP="00ED098A">
      <w:pPr>
        <w:spacing w:line="276" w:lineRule="auto"/>
        <w:rPr>
          <w:rFonts w:ascii="Calibri" w:eastAsia="Calibri" w:hAnsi="Calibri" w:cs="Calibri"/>
          <w:lang w:val="en-AU"/>
        </w:rPr>
      </w:pPr>
    </w:p>
    <w:p w14:paraId="790BE8A0" w14:textId="77777777" w:rsidR="4BC89DBB" w:rsidRDefault="00C474AC" w:rsidP="00ED098A">
      <w:pPr>
        <w:spacing w:line="276" w:lineRule="auto"/>
        <w:rPr>
          <w:rFonts w:ascii="Calibri" w:eastAsia="Calibri" w:hAnsi="Calibri" w:cs="Calibri"/>
          <w:lang w:val="en-AU"/>
        </w:rPr>
      </w:pPr>
      <w:r w:rsidRPr="1887B258">
        <w:rPr>
          <w:rFonts w:ascii="Calibri" w:eastAsia="Calibri" w:hAnsi="Calibri" w:cs="Calibri"/>
          <w:lang w:val="en-AU"/>
        </w:rPr>
        <w:t>The application of a SCO is considered the best tool to facilitate the project. The SCO is a flexible planning tool that can be used to permit use and/or development without the need the for a planning permit. This done via the drafting of an Incorporated Document.</w:t>
      </w:r>
    </w:p>
    <w:p w14:paraId="58E827E0" w14:textId="77777777" w:rsidR="4BC89DBB" w:rsidRDefault="4BC89DBB" w:rsidP="00ED098A">
      <w:pPr>
        <w:spacing w:line="276" w:lineRule="auto"/>
        <w:rPr>
          <w:rFonts w:ascii="Calibri" w:eastAsia="Calibri" w:hAnsi="Calibri" w:cs="Calibri"/>
          <w:lang w:val="en-AU"/>
        </w:rPr>
      </w:pPr>
    </w:p>
    <w:p w14:paraId="5D4EAFFD" w14:textId="77777777" w:rsidR="002169BF" w:rsidRDefault="00C474AC" w:rsidP="00ED098A">
      <w:pPr>
        <w:spacing w:line="276" w:lineRule="auto"/>
        <w:rPr>
          <w:rFonts w:ascii="Calibri" w:eastAsia="Calibri" w:hAnsi="Calibri" w:cs="Calibri"/>
          <w:lang w:val="en-AU"/>
        </w:rPr>
      </w:pPr>
      <w:r w:rsidRPr="1887B258">
        <w:rPr>
          <w:rFonts w:ascii="Calibri" w:eastAsia="Calibri" w:hAnsi="Calibri" w:cs="Calibri"/>
          <w:lang w:val="en-AU"/>
        </w:rPr>
        <w:t xml:space="preserve">The proposed Incorporated Document which is to accompany the SCO in this circumstance will allow the use </w:t>
      </w:r>
      <w:r w:rsidRPr="3D6AF337">
        <w:rPr>
          <w:rFonts w:ascii="Calibri" w:eastAsia="Calibri" w:hAnsi="Calibri" w:cs="Calibri"/>
          <w:lang w:val="en-AU"/>
        </w:rPr>
        <w:t xml:space="preserve">and development of </w:t>
      </w:r>
      <w:r w:rsidRPr="1887B258">
        <w:rPr>
          <w:rFonts w:ascii="Calibri" w:eastAsia="Calibri" w:hAnsi="Calibri" w:cs="Calibri"/>
          <w:lang w:val="en-AU"/>
        </w:rPr>
        <w:t xml:space="preserve">the site for the AGP without the need for a planning permit. This will streamline the approval process and provide greater certainty for the project post the Planning Scheme Amendment process. </w:t>
      </w:r>
    </w:p>
    <w:p w14:paraId="2EC2612A" w14:textId="77777777" w:rsidR="002169BF" w:rsidRDefault="002169BF" w:rsidP="00ED098A">
      <w:pPr>
        <w:spacing w:line="276" w:lineRule="auto"/>
        <w:rPr>
          <w:rFonts w:ascii="Calibri" w:eastAsia="Calibri" w:hAnsi="Calibri" w:cs="Calibri"/>
          <w:lang w:val="en-AU"/>
        </w:rPr>
      </w:pPr>
    </w:p>
    <w:p w14:paraId="72166371" w14:textId="77777777" w:rsidR="4BC89DBB" w:rsidRDefault="00C474AC" w:rsidP="00ED098A">
      <w:pPr>
        <w:spacing w:line="276" w:lineRule="auto"/>
        <w:rPr>
          <w:rFonts w:ascii="Calibri" w:eastAsia="Calibri" w:hAnsi="Calibri" w:cs="Calibri"/>
          <w:lang w:val="en-AU"/>
        </w:rPr>
      </w:pPr>
      <w:r w:rsidRPr="4BC89DBB">
        <w:rPr>
          <w:rFonts w:ascii="Calibri" w:eastAsia="Calibri" w:hAnsi="Calibri" w:cs="Calibri"/>
          <w:lang w:val="en-AU"/>
        </w:rPr>
        <w:t xml:space="preserve">The use of the SCO also avoids the need to rezone the site and ensures that it can be retained in the RCZ consistent with the environmental and landscape values of the site and the broader Quarry Hills Parklands. </w:t>
      </w:r>
    </w:p>
    <w:p w14:paraId="5FF1E86D" w14:textId="77777777" w:rsidR="4BC89DBB" w:rsidRDefault="4BC89DBB" w:rsidP="00ED098A">
      <w:pPr>
        <w:spacing w:line="276" w:lineRule="auto"/>
        <w:rPr>
          <w:rFonts w:ascii="Calibri" w:eastAsia="Calibri" w:hAnsi="Calibri" w:cs="Calibri"/>
          <w:lang w:val="en-AU"/>
        </w:rPr>
      </w:pPr>
    </w:p>
    <w:p w14:paraId="5E6E7988" w14:textId="77777777" w:rsidR="4BC89DBB" w:rsidRDefault="00C474AC" w:rsidP="00ED098A">
      <w:pPr>
        <w:spacing w:line="276" w:lineRule="auto"/>
        <w:rPr>
          <w:rFonts w:ascii="Calibri" w:eastAsia="Calibri" w:hAnsi="Calibri" w:cs="Calibri"/>
          <w:lang w:val="en-AU"/>
        </w:rPr>
      </w:pPr>
      <w:r w:rsidRPr="0B161177">
        <w:rPr>
          <w:rFonts w:ascii="Calibri" w:eastAsia="Calibri" w:hAnsi="Calibri" w:cs="Calibri"/>
          <w:lang w:val="en-AU"/>
        </w:rPr>
        <w:t>In respect to Planning Scheme Amendments pathways, the request for the Minister to exercise powers under section 20(4) of the Planning and Environment Act is recommended as it is the best option to expedite the approval of the Amendment. It is considered that the projects meets the criteria for the Minister to exercise powers given the regional significance of the project.</w:t>
      </w:r>
    </w:p>
    <w:p w14:paraId="4F3951BD" w14:textId="77777777" w:rsidR="4BC89DBB" w:rsidRDefault="4BC89DBB" w:rsidP="00ED098A">
      <w:pPr>
        <w:spacing w:line="276" w:lineRule="auto"/>
        <w:rPr>
          <w:rFonts w:ascii="Calibri" w:hAnsi="Calibri"/>
          <w:lang w:val="en-AU"/>
        </w:rPr>
      </w:pPr>
    </w:p>
    <w:p w14:paraId="650198BF" w14:textId="77777777" w:rsidR="4BC89DBB" w:rsidRDefault="00C474AC" w:rsidP="00ED098A">
      <w:pPr>
        <w:spacing w:line="276" w:lineRule="auto"/>
        <w:rPr>
          <w:rFonts w:ascii="Calibri" w:hAnsi="Calibri"/>
          <w:lang w:val="en-AU"/>
        </w:rPr>
      </w:pPr>
      <w:r w:rsidRPr="0B161177">
        <w:rPr>
          <w:rFonts w:ascii="Calibri" w:eastAsia="Calibri" w:hAnsi="Calibri" w:cs="Calibri"/>
          <w:lang w:val="en-AU"/>
        </w:rPr>
        <w:t xml:space="preserve">Whilst, this process will avoid </w:t>
      </w:r>
      <w:r w:rsidRPr="3D6AF337">
        <w:rPr>
          <w:rFonts w:ascii="Calibri" w:eastAsia="Calibri" w:hAnsi="Calibri" w:cs="Calibri"/>
          <w:lang w:val="en-AU"/>
        </w:rPr>
        <w:t xml:space="preserve">formal </w:t>
      </w:r>
      <w:r w:rsidRPr="0B161177">
        <w:rPr>
          <w:rFonts w:ascii="Calibri" w:eastAsia="Calibri" w:hAnsi="Calibri" w:cs="Calibri"/>
          <w:lang w:val="en-AU"/>
        </w:rPr>
        <w:t>notice being given, the decision on the preferred location has already been endorsed by Council and consultation with the community is proposed as part of preparing plans for the proposed facility.</w:t>
      </w:r>
    </w:p>
    <w:p w14:paraId="094DD678" w14:textId="77777777" w:rsidR="00466405" w:rsidRPr="00AD2E72" w:rsidRDefault="00C474AC" w:rsidP="00ED098A">
      <w:pPr>
        <w:keepNext/>
        <w:spacing w:before="240" w:after="60" w:line="276" w:lineRule="auto"/>
        <w:outlineLvl w:val="1"/>
        <w:rPr>
          <w:rFonts w:ascii="Calibri" w:hAnsi="Calibri" w:cs="Arial"/>
          <w:b/>
          <w:bCs/>
          <w:iCs/>
          <w:lang w:val="en-AU"/>
        </w:rPr>
      </w:pPr>
      <w:r w:rsidRPr="4CCC342B">
        <w:rPr>
          <w:rFonts w:ascii="Calibri" w:hAnsi="Calibri" w:cs="Arial"/>
          <w:b/>
          <w:bCs/>
          <w:iCs/>
          <w:lang w:val="en-AU"/>
        </w:rPr>
        <w:t>Financial Implications</w:t>
      </w:r>
    </w:p>
    <w:p w14:paraId="0A296F79" w14:textId="77777777" w:rsidR="00466405" w:rsidRPr="006D5250" w:rsidRDefault="00466405" w:rsidP="00ED098A">
      <w:pPr>
        <w:spacing w:line="276" w:lineRule="auto"/>
        <w:rPr>
          <w:rFonts w:ascii="Calibri" w:hAnsi="Calibri" w:cs="Arial"/>
          <w:i/>
          <w:iCs/>
          <w:vanish/>
          <w:color w:val="808080" w:themeColor="background1" w:themeShade="80"/>
          <w:sz w:val="16"/>
          <w:szCs w:val="16"/>
          <w:lang w:val="en-AU"/>
        </w:rPr>
      </w:pPr>
    </w:p>
    <w:p w14:paraId="72A61912" w14:textId="77777777" w:rsidR="006F3B9D" w:rsidRDefault="00C474AC" w:rsidP="00ED098A">
      <w:pPr>
        <w:spacing w:line="276" w:lineRule="auto"/>
        <w:rPr>
          <w:rFonts w:ascii="Calibri" w:hAnsi="Calibri"/>
          <w:lang w:val="en-AU"/>
        </w:rPr>
      </w:pPr>
      <w:r>
        <w:rPr>
          <w:rFonts w:ascii="Calibri" w:hAnsi="Calibri"/>
          <w:lang w:val="en-AU"/>
        </w:rPr>
        <w:t>The cost of preparing and resourcing the Amendment is covered in the current budget.</w:t>
      </w:r>
    </w:p>
    <w:p w14:paraId="691CB681" w14:textId="77777777" w:rsidR="00466405" w:rsidRPr="006F3B9D" w:rsidRDefault="00C474AC" w:rsidP="00ED098A">
      <w:pPr>
        <w:keepNext/>
        <w:shd w:val="clear" w:color="auto" w:fill="003266"/>
        <w:spacing w:before="120" w:after="120" w:line="276" w:lineRule="auto"/>
        <w:outlineLvl w:val="0"/>
        <w:rPr>
          <w:rFonts w:ascii="Calibri" w:hAnsi="Calibri"/>
          <w:b/>
          <w:color w:val="FFFFFF" w:themeColor="background1"/>
          <w:lang w:val="en-AU"/>
        </w:rPr>
      </w:pPr>
      <w:r w:rsidRPr="006F3B9D">
        <w:rPr>
          <w:rFonts w:ascii="Calibri" w:hAnsi="Calibri"/>
          <w:b/>
          <w:color w:val="FFFFFF" w:themeColor="background1"/>
          <w:lang w:val="en-AU"/>
        </w:rPr>
        <w:lastRenderedPageBreak/>
        <w:t xml:space="preserve"> Link to Strategic Risk</w:t>
      </w:r>
    </w:p>
    <w:p w14:paraId="0D927385" w14:textId="77777777" w:rsidR="1ED98190" w:rsidRDefault="00C474AC" w:rsidP="00ED098A">
      <w:pPr>
        <w:keepNext/>
        <w:tabs>
          <w:tab w:val="left" w:pos="1134"/>
        </w:tabs>
        <w:spacing w:before="240" w:after="60" w:line="276" w:lineRule="auto"/>
        <w:rPr>
          <w:rFonts w:ascii="Calibri" w:hAnsi="Calibri"/>
          <w:lang w:val="en-AU"/>
        </w:rPr>
      </w:pPr>
      <w:r w:rsidRPr="00D92908">
        <w:rPr>
          <w:rFonts w:ascii="Calibri" w:eastAsia="Calibri" w:hAnsi="Calibri" w:cs="Calibri"/>
          <w:b/>
          <w:bCs/>
          <w:lang w:val="en-AU"/>
        </w:rPr>
        <w:t>Strategic Risk</w:t>
      </w:r>
      <w:r>
        <w:rPr>
          <w:rFonts w:ascii="Calibri" w:eastAsia="Calibri" w:hAnsi="Calibri" w:cs="Calibri"/>
          <w:i/>
          <w:iCs/>
          <w:lang w:val="en-AU"/>
        </w:rPr>
        <w:t xml:space="preserve"> </w:t>
      </w:r>
      <w:r w:rsidR="001F39E7" w:rsidRPr="1ED98190">
        <w:rPr>
          <w:rFonts w:ascii="Calibri" w:eastAsia="Calibri" w:hAnsi="Calibri" w:cs="Calibri"/>
          <w:i/>
          <w:iCs/>
          <w:lang w:val="en-AU"/>
        </w:rPr>
        <w:t>Service Delivery - Inability to plan for and provide critical community services and infrastructure impacting on community wellbeing</w:t>
      </w:r>
      <w:r w:rsidR="001F39E7" w:rsidRPr="1ED98190">
        <w:rPr>
          <w:rFonts w:ascii="Calibri" w:eastAsia="Calibri" w:hAnsi="Calibri" w:cs="Calibri"/>
          <w:i/>
          <w:iCs/>
          <w:color w:val="000000" w:themeColor="text1"/>
          <w:lang w:val="en-AU"/>
        </w:rPr>
        <w:t> </w:t>
      </w:r>
    </w:p>
    <w:p w14:paraId="46666412" w14:textId="77777777" w:rsidR="00BC4C39" w:rsidRDefault="00C474AC" w:rsidP="00ED098A">
      <w:pPr>
        <w:keepNext/>
        <w:tabs>
          <w:tab w:val="left" w:pos="1134"/>
        </w:tabs>
        <w:spacing w:line="276" w:lineRule="auto"/>
        <w:rPr>
          <w:rFonts w:ascii="Calibri" w:hAnsi="Calibri"/>
          <w:lang w:val="en-AU"/>
        </w:rPr>
      </w:pPr>
      <w:r>
        <w:rPr>
          <w:rFonts w:ascii="Calibri" w:hAnsi="Calibri"/>
          <w:lang w:val="en-AU"/>
        </w:rPr>
        <w:t>The Planning Scheme Amendment is necessary to facilitate the AGP project. The AGP will be an important facility for the community and for community wellbeing.</w:t>
      </w:r>
    </w:p>
    <w:p w14:paraId="6119ED90" w14:textId="77777777" w:rsidR="1ED98190" w:rsidRDefault="00C474AC" w:rsidP="00ED098A">
      <w:pPr>
        <w:keepNext/>
        <w:tabs>
          <w:tab w:val="left" w:pos="1134"/>
        </w:tabs>
        <w:spacing w:before="240" w:after="60" w:line="276" w:lineRule="auto"/>
        <w:rPr>
          <w:rFonts w:ascii="Calibri" w:eastAsia="Calibri" w:hAnsi="Calibri" w:cs="Calibri"/>
          <w:i/>
          <w:iCs/>
          <w:color w:val="000000" w:themeColor="text1"/>
          <w:lang w:val="en-AU"/>
        </w:rPr>
      </w:pPr>
      <w:r w:rsidRPr="00D92908">
        <w:rPr>
          <w:rFonts w:ascii="Calibri" w:eastAsia="Calibri" w:hAnsi="Calibri" w:cs="Calibri"/>
          <w:b/>
          <w:bCs/>
          <w:lang w:val="en-AU"/>
        </w:rPr>
        <w:t>Strategic Risk</w:t>
      </w:r>
      <w:r>
        <w:rPr>
          <w:rFonts w:ascii="Calibri" w:eastAsia="Calibri" w:hAnsi="Calibri" w:cs="Calibri"/>
          <w:i/>
          <w:iCs/>
          <w:lang w:val="en-AU"/>
        </w:rPr>
        <w:t xml:space="preserve"> </w:t>
      </w:r>
      <w:r w:rsidR="19AF775C" w:rsidRPr="19AF775C">
        <w:rPr>
          <w:rFonts w:ascii="Calibri" w:eastAsia="Calibri" w:hAnsi="Calibri" w:cs="Calibri"/>
          <w:i/>
          <w:iCs/>
          <w:lang w:val="en-AU"/>
        </w:rPr>
        <w:t>Community and Stakeholder Engagement - Ineffective stakeholder engagement resulting in compromised community outcomes and/or non-achievement of Council's strategic direction</w:t>
      </w:r>
    </w:p>
    <w:p w14:paraId="4B9522CA" w14:textId="60888900" w:rsidR="00020FE9" w:rsidRPr="0003415B" w:rsidRDefault="00C474AC" w:rsidP="0003415B">
      <w:pPr>
        <w:keepNext/>
        <w:tabs>
          <w:tab w:val="left" w:pos="1134"/>
        </w:tabs>
        <w:spacing w:line="276" w:lineRule="auto"/>
        <w:rPr>
          <w:rFonts w:ascii="Calibri" w:hAnsi="Calibri"/>
          <w:lang w:val="en-AU"/>
        </w:rPr>
      </w:pPr>
      <w:r>
        <w:rPr>
          <w:rFonts w:ascii="Calibri" w:hAnsi="Calibri"/>
          <w:lang w:val="en-AU"/>
        </w:rPr>
        <w:t>Whilst formal notice is not proposed to be given as part of this Amendment process, broader communication and more direct consultation with residents and stakeholders will be undertaken as part of the AGP project. There has been significant engagement undertaken to date with key stakeholders in respect to the project and the location of the AGP.</w:t>
      </w:r>
    </w:p>
    <w:p w14:paraId="3364892F" w14:textId="77777777" w:rsidR="00466405" w:rsidRPr="00F90139" w:rsidRDefault="00C474AC" w:rsidP="00F90139">
      <w:pPr>
        <w:keepNext/>
        <w:shd w:val="clear" w:color="auto" w:fill="003266"/>
        <w:spacing w:before="120" w:after="120" w:line="276" w:lineRule="auto"/>
        <w:outlineLvl w:val="0"/>
        <w:rPr>
          <w:rFonts w:ascii="Calibri" w:hAnsi="Calibri"/>
          <w:b/>
          <w:color w:val="FFFFFF" w:themeColor="background1"/>
          <w:lang w:val="en-AU"/>
        </w:rPr>
      </w:pPr>
      <w:r w:rsidRPr="00F90139">
        <w:rPr>
          <w:rFonts w:ascii="Calibri" w:hAnsi="Calibri"/>
          <w:b/>
          <w:color w:val="FFFFFF" w:themeColor="background1"/>
          <w:lang w:val="en-AU"/>
        </w:rPr>
        <w:t xml:space="preserve"> Implementation Strategy</w:t>
      </w:r>
    </w:p>
    <w:p w14:paraId="32EF95D5" w14:textId="77777777" w:rsidR="00466405" w:rsidRPr="00AD2E72" w:rsidRDefault="00C474AC" w:rsidP="00ED098A">
      <w:pPr>
        <w:keepNext/>
        <w:spacing w:before="240" w:after="60" w:line="276" w:lineRule="auto"/>
        <w:outlineLvl w:val="1"/>
        <w:rPr>
          <w:rFonts w:ascii="Calibri" w:hAnsi="Calibri" w:cs="Arial"/>
          <w:b/>
          <w:bCs/>
          <w:iCs/>
          <w:lang w:val="en-AU"/>
        </w:rPr>
      </w:pPr>
      <w:r w:rsidRPr="715051AB">
        <w:rPr>
          <w:rFonts w:ascii="Calibri" w:hAnsi="Calibri" w:cs="Arial"/>
          <w:b/>
          <w:bCs/>
          <w:iCs/>
          <w:lang w:val="en-AU"/>
        </w:rPr>
        <w:t>Communication</w:t>
      </w:r>
    </w:p>
    <w:p w14:paraId="2C53EA57" w14:textId="77777777" w:rsidR="00466405" w:rsidRPr="006D5250" w:rsidRDefault="00466405" w:rsidP="00ED098A">
      <w:pPr>
        <w:spacing w:line="276" w:lineRule="auto"/>
        <w:rPr>
          <w:rFonts w:ascii="Calibri" w:hAnsi="Calibri" w:cs="Arial"/>
          <w:i/>
          <w:iCs/>
          <w:vanish/>
          <w:color w:val="808080" w:themeColor="background1" w:themeShade="80"/>
          <w:sz w:val="16"/>
          <w:szCs w:val="16"/>
          <w:lang w:val="en-AU"/>
        </w:rPr>
      </w:pPr>
    </w:p>
    <w:p w14:paraId="2A51DCE8" w14:textId="77777777" w:rsidR="00466405" w:rsidRDefault="00C474AC" w:rsidP="00ED098A">
      <w:pPr>
        <w:spacing w:line="276" w:lineRule="auto"/>
        <w:rPr>
          <w:rFonts w:ascii="Calibri" w:hAnsi="Calibri"/>
          <w:lang w:val="en-AU"/>
        </w:rPr>
      </w:pPr>
      <w:r>
        <w:rPr>
          <w:rFonts w:ascii="Calibri" w:hAnsi="Calibri"/>
          <w:lang w:val="en-AU"/>
        </w:rPr>
        <w:t xml:space="preserve">Given this is a statutory process communication will be in accordance with the statutory requirements of the </w:t>
      </w:r>
      <w:r w:rsidR="715051AB">
        <w:rPr>
          <w:rFonts w:ascii="Calibri" w:hAnsi="Calibri"/>
          <w:lang w:val="en-AU"/>
        </w:rPr>
        <w:t>Planning and Environment Act</w:t>
      </w:r>
      <w:r w:rsidR="00D31313">
        <w:rPr>
          <w:rFonts w:ascii="Calibri" w:hAnsi="Calibri"/>
          <w:lang w:val="en-AU"/>
        </w:rPr>
        <w:t>,</w:t>
      </w:r>
      <w:r w:rsidR="715051AB">
        <w:rPr>
          <w:rFonts w:ascii="Calibri" w:hAnsi="Calibri"/>
          <w:lang w:val="en-AU"/>
        </w:rPr>
        <w:t xml:space="preserve"> should the Amendment be prepared and approved by Minister for Planning under 20(4) Planning and Environment Act there will be no formal notice given.</w:t>
      </w:r>
    </w:p>
    <w:p w14:paraId="219466D5" w14:textId="77777777" w:rsidR="715051AB" w:rsidRDefault="715051AB" w:rsidP="00ED098A">
      <w:pPr>
        <w:spacing w:line="276" w:lineRule="auto"/>
        <w:rPr>
          <w:rFonts w:ascii="Calibri" w:hAnsi="Calibri"/>
          <w:lang w:val="en-AU"/>
        </w:rPr>
      </w:pPr>
    </w:p>
    <w:p w14:paraId="5539B5D8" w14:textId="77777777" w:rsidR="19AF775C" w:rsidRDefault="00C474AC" w:rsidP="00ED098A">
      <w:pPr>
        <w:spacing w:line="276" w:lineRule="auto"/>
        <w:rPr>
          <w:rFonts w:ascii="Calibri" w:hAnsi="Calibri"/>
          <w:lang w:val="en-AU"/>
        </w:rPr>
      </w:pPr>
      <w:r w:rsidRPr="19AF775C">
        <w:rPr>
          <w:rFonts w:ascii="Calibri" w:hAnsi="Calibri"/>
          <w:lang w:val="en-AU"/>
        </w:rPr>
        <w:t>Communication to the community and stakeholders will be conducted by the project team in accordance with the Communication and Engagement Plan for the AGP project.</w:t>
      </w:r>
    </w:p>
    <w:p w14:paraId="22020FB7" w14:textId="77777777" w:rsidR="00516913" w:rsidRPr="00516913" w:rsidRDefault="00C474AC" w:rsidP="00ED098A">
      <w:pPr>
        <w:keepNext/>
        <w:spacing w:before="240" w:after="60" w:line="276" w:lineRule="auto"/>
        <w:outlineLvl w:val="1"/>
        <w:rPr>
          <w:rFonts w:ascii="Calibri" w:hAnsi="Calibri" w:cs="Arial"/>
          <w:b/>
          <w:bCs/>
          <w:iCs/>
          <w:lang w:val="en-AU"/>
        </w:rPr>
      </w:pPr>
      <w:r w:rsidRPr="715051AB">
        <w:rPr>
          <w:rFonts w:ascii="Calibri" w:hAnsi="Calibri" w:cs="Arial"/>
          <w:b/>
          <w:bCs/>
          <w:iCs/>
          <w:lang w:val="en-AU"/>
        </w:rPr>
        <w:t>Next Steps</w:t>
      </w:r>
    </w:p>
    <w:p w14:paraId="442196B4" w14:textId="77777777" w:rsidR="00AD2E72" w:rsidRPr="002B0489" w:rsidRDefault="00C474AC" w:rsidP="00ED098A">
      <w:pPr>
        <w:numPr>
          <w:ilvl w:val="0"/>
          <w:numId w:val="73"/>
        </w:numPr>
        <w:spacing w:line="276" w:lineRule="auto"/>
        <w:rPr>
          <w:rFonts w:ascii="Calibri" w:eastAsia="Calibri" w:hAnsi="Calibri" w:cs="Calibri"/>
          <w:lang w:val="en-AU"/>
        </w:rPr>
      </w:pPr>
      <w:r>
        <w:rPr>
          <w:rFonts w:ascii="Calibri" w:hAnsi="Calibri"/>
          <w:szCs w:val="20"/>
          <w:lang w:val="en-AU"/>
        </w:rPr>
        <w:t>Prepare Planning Scheme Amendment documentation including Incorporated Document.</w:t>
      </w:r>
    </w:p>
    <w:p w14:paraId="579F4C35" w14:textId="77777777" w:rsidR="715051AB" w:rsidRDefault="00C474AC" w:rsidP="00ED098A">
      <w:pPr>
        <w:numPr>
          <w:ilvl w:val="0"/>
          <w:numId w:val="73"/>
        </w:numPr>
        <w:spacing w:line="276" w:lineRule="auto"/>
        <w:rPr>
          <w:rFonts w:ascii="Calibri" w:eastAsia="Calibri" w:hAnsi="Calibri" w:cs="Calibri"/>
          <w:lang w:val="en-AU"/>
        </w:rPr>
      </w:pPr>
      <w:r w:rsidRPr="19AF775C">
        <w:rPr>
          <w:rFonts w:ascii="Calibri" w:hAnsi="Calibri"/>
          <w:lang w:val="en-AU"/>
        </w:rPr>
        <w:t>Submit proposed Planning Scheme Amendment documentation to Minister for Planning with request to prepare and approved Amendment under 20(4) Planning and Environment Act. Should a 20(4)</w:t>
      </w:r>
      <w:r w:rsidR="30139C7E" w:rsidRPr="19AF775C">
        <w:rPr>
          <w:rFonts w:ascii="Calibri" w:hAnsi="Calibri"/>
          <w:szCs w:val="20"/>
          <w:lang w:val="en-AU"/>
        </w:rPr>
        <w:t xml:space="preserve"> ‘fast track’ Amendment not be supported, request authorisation from the Minister for Planning for Council to prepare the Amendment</w:t>
      </w:r>
    </w:p>
    <w:p w14:paraId="153B7EC6" w14:textId="77777777" w:rsidR="715051AB" w:rsidRDefault="00C474AC" w:rsidP="00ED098A">
      <w:pPr>
        <w:numPr>
          <w:ilvl w:val="0"/>
          <w:numId w:val="73"/>
        </w:numPr>
        <w:spacing w:line="276" w:lineRule="auto"/>
        <w:rPr>
          <w:rFonts w:ascii="Calibri" w:eastAsia="Calibri" w:hAnsi="Calibri" w:cs="Calibri"/>
          <w:lang w:val="en-AU"/>
        </w:rPr>
      </w:pPr>
      <w:r w:rsidRPr="19AF775C">
        <w:rPr>
          <w:rFonts w:ascii="Calibri" w:hAnsi="Calibri"/>
          <w:lang w:val="en-AU"/>
        </w:rPr>
        <w:t>Whilst the Planning Scheme Amendment is underway continue to progress the planning and design for the AGP facility, including engagement with the community and key stakeholders.</w:t>
      </w:r>
    </w:p>
    <w:p w14:paraId="267B2C87" w14:textId="77777777" w:rsidR="715051AB" w:rsidRDefault="00C474AC" w:rsidP="00ED098A">
      <w:pPr>
        <w:numPr>
          <w:ilvl w:val="0"/>
          <w:numId w:val="73"/>
        </w:numPr>
        <w:spacing w:line="276" w:lineRule="auto"/>
        <w:rPr>
          <w:rFonts w:ascii="Calibri" w:eastAsia="Calibri" w:hAnsi="Calibri" w:cs="Calibri"/>
          <w:szCs w:val="20"/>
          <w:lang w:val="en-AU"/>
        </w:rPr>
      </w:pPr>
      <w:r>
        <w:rPr>
          <w:rFonts w:ascii="Calibri" w:hAnsi="Calibri"/>
          <w:szCs w:val="20"/>
          <w:lang w:val="en-AU"/>
        </w:rPr>
        <w:t>Finalisation and approval of plans / permits (if required) for buildings and works for proposed AGP facility, following completion of community engagement.</w:t>
      </w:r>
    </w:p>
    <w:p w14:paraId="5E67EC2A" w14:textId="77777777" w:rsidR="00466405" w:rsidRPr="00456DEB" w:rsidRDefault="00C474AC" w:rsidP="00ED098A">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lastRenderedPageBreak/>
        <w:t xml:space="preserve"> Declaration of Conflict of Interest</w:t>
      </w:r>
    </w:p>
    <w:p w14:paraId="53DBFF24" w14:textId="77777777" w:rsidR="00466405" w:rsidRPr="006D5250" w:rsidRDefault="00466405" w:rsidP="00ED098A">
      <w:pPr>
        <w:spacing w:line="276" w:lineRule="auto"/>
        <w:rPr>
          <w:rFonts w:ascii="Calibri" w:hAnsi="Calibri" w:cs="Arial"/>
          <w:i/>
          <w:iCs/>
          <w:vanish/>
          <w:color w:val="808080" w:themeColor="background1" w:themeShade="80"/>
          <w:sz w:val="16"/>
          <w:szCs w:val="16"/>
          <w:lang w:val="en-AU"/>
        </w:rPr>
      </w:pPr>
    </w:p>
    <w:p w14:paraId="39D7F9E5" w14:textId="77777777" w:rsidR="00466405" w:rsidRDefault="00C474AC" w:rsidP="00ED098A">
      <w:pPr>
        <w:spacing w:line="276" w:lineRule="auto"/>
        <w:rPr>
          <w:rFonts w:ascii="Calibri" w:hAnsi="Calibri"/>
          <w:lang w:val="en-AU" w:eastAsia="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2D9A9CA9" w14:textId="77777777" w:rsidR="00466405" w:rsidRPr="00456DEB" w:rsidRDefault="00C474AC" w:rsidP="00ED098A">
      <w:pPr>
        <w:keepNext/>
        <w:shd w:val="clear" w:color="auto" w:fill="003266"/>
        <w:spacing w:before="120" w:after="120" w:line="276" w:lineRule="auto"/>
        <w:outlineLvl w:val="0"/>
        <w:rPr>
          <w:rFonts w:ascii="Calibri" w:hAnsi="Calibri"/>
          <w:b/>
          <w:color w:val="FFFFFF" w:themeColor="background1"/>
          <w:lang w:val="en-AU"/>
        </w:rPr>
      </w:pPr>
      <w:bookmarkStart w:id="52" w:name="_Hlk73455122_0"/>
      <w:r w:rsidRPr="4CCC342B">
        <w:rPr>
          <w:rFonts w:ascii="Calibri" w:hAnsi="Calibri"/>
          <w:b/>
          <w:color w:val="FFFFFF" w:themeColor="background1"/>
          <w:lang w:val="en-AU"/>
        </w:rPr>
        <w:t xml:space="preserve"> Conclusion</w:t>
      </w:r>
    </w:p>
    <w:bookmarkEnd w:id="52"/>
    <w:p w14:paraId="1F78CA66" w14:textId="77777777" w:rsidR="00466405" w:rsidRPr="006D5250" w:rsidRDefault="00466405" w:rsidP="00ED098A">
      <w:pPr>
        <w:spacing w:line="276" w:lineRule="auto"/>
        <w:rPr>
          <w:rFonts w:ascii="Calibri" w:hAnsi="Calibri" w:cs="Arial"/>
          <w:i/>
          <w:iCs/>
          <w:vanish/>
          <w:color w:val="808080" w:themeColor="background1" w:themeShade="80"/>
          <w:sz w:val="16"/>
          <w:szCs w:val="16"/>
          <w:lang w:val="en-AU"/>
        </w:rPr>
      </w:pPr>
    </w:p>
    <w:p w14:paraId="77F97E12" w14:textId="77777777" w:rsidR="715051AB" w:rsidRDefault="00C474AC" w:rsidP="00ED098A">
      <w:pPr>
        <w:spacing w:line="276" w:lineRule="auto"/>
        <w:rPr>
          <w:rFonts w:ascii="Calibri" w:hAnsi="Calibri"/>
          <w:lang w:val="en-AU"/>
        </w:rPr>
      </w:pPr>
      <w:r>
        <w:rPr>
          <w:rFonts w:ascii="Calibri" w:hAnsi="Calibri"/>
          <w:lang w:val="en-AU"/>
        </w:rPr>
        <w:t>The AGP is</w:t>
      </w:r>
      <w:r w:rsidR="0091232E">
        <w:rPr>
          <w:rFonts w:ascii="Calibri" w:hAnsi="Calibri"/>
          <w:lang w:val="en-AU"/>
        </w:rPr>
        <w:t xml:space="preserve"> an</w:t>
      </w:r>
      <w:r>
        <w:rPr>
          <w:rFonts w:ascii="Calibri" w:hAnsi="Calibri"/>
          <w:lang w:val="en-AU"/>
        </w:rPr>
        <w:t xml:space="preserve"> important project that will </w:t>
      </w:r>
      <w:r w:rsidR="00B206C3">
        <w:rPr>
          <w:rFonts w:ascii="Calibri" w:hAnsi="Calibri"/>
          <w:lang w:val="en-AU"/>
        </w:rPr>
        <w:t xml:space="preserve">support </w:t>
      </w:r>
      <w:r>
        <w:rPr>
          <w:rFonts w:ascii="Calibri" w:hAnsi="Calibri"/>
          <w:lang w:val="en-AU"/>
        </w:rPr>
        <w:t>the local and regional Aboriginal community. The proposed site for the facility is located in the Quarry Hills Regional Park at 105 Hunters Road, South Morang.</w:t>
      </w:r>
    </w:p>
    <w:p w14:paraId="396682A2" w14:textId="77777777" w:rsidR="715051AB" w:rsidRDefault="715051AB" w:rsidP="00ED098A">
      <w:pPr>
        <w:spacing w:line="276" w:lineRule="auto"/>
        <w:rPr>
          <w:rFonts w:ascii="Calibri" w:hAnsi="Calibri"/>
          <w:lang w:val="en-AU"/>
        </w:rPr>
      </w:pPr>
    </w:p>
    <w:p w14:paraId="2CAE51B3" w14:textId="77777777" w:rsidR="715051AB" w:rsidRDefault="00C474AC" w:rsidP="00ED098A">
      <w:pPr>
        <w:spacing w:line="276" w:lineRule="auto"/>
        <w:rPr>
          <w:rFonts w:ascii="Calibri" w:hAnsi="Calibri"/>
          <w:lang w:val="en-AU"/>
        </w:rPr>
      </w:pPr>
      <w:r w:rsidRPr="19AF775C">
        <w:rPr>
          <w:rFonts w:ascii="Calibri" w:hAnsi="Calibri"/>
          <w:lang w:val="en-AU"/>
        </w:rPr>
        <w:t xml:space="preserve">A planning scheme amendment is required to facilitate the project at this site. It is proposed to apply a Special Controls Overlay to the site (refer to Attachment 2) to permit the use </w:t>
      </w:r>
      <w:r>
        <w:rPr>
          <w:rFonts w:ascii="Calibri" w:hAnsi="Calibri"/>
          <w:lang w:val="en-AU"/>
        </w:rPr>
        <w:t xml:space="preserve">and development </w:t>
      </w:r>
      <w:r w:rsidRPr="19AF775C">
        <w:rPr>
          <w:rFonts w:ascii="Calibri" w:hAnsi="Calibri"/>
          <w:lang w:val="en-AU"/>
        </w:rPr>
        <w:t xml:space="preserve">of the site for an AGP. </w:t>
      </w:r>
    </w:p>
    <w:p w14:paraId="3681197E" w14:textId="77777777" w:rsidR="715051AB" w:rsidRDefault="715051AB" w:rsidP="00ED098A">
      <w:pPr>
        <w:spacing w:line="276" w:lineRule="auto"/>
        <w:rPr>
          <w:rFonts w:ascii="Calibri" w:hAnsi="Calibri"/>
          <w:lang w:val="en-AU"/>
        </w:rPr>
      </w:pPr>
    </w:p>
    <w:p w14:paraId="11BBCBF8" w14:textId="77777777" w:rsidR="715051AB" w:rsidRDefault="00C474AC" w:rsidP="00ED098A">
      <w:pPr>
        <w:spacing w:line="276" w:lineRule="auto"/>
        <w:rPr>
          <w:rFonts w:ascii="Calibri" w:hAnsi="Calibri"/>
          <w:lang w:val="en-AU"/>
        </w:rPr>
      </w:pPr>
      <w:r>
        <w:rPr>
          <w:rFonts w:ascii="Calibri" w:hAnsi="Calibri"/>
          <w:lang w:val="en-AU"/>
        </w:rPr>
        <w:t>Given the regional significance of the project and the need to provide certainty in respect to its location, it is recommended that Council request the Amendment be approved by the Minister for Planning via a ‘fast track’ process. This would limit formal notice as part of the Amendment noting that there will community engagement as part of the planning and design for the facility.</w:t>
      </w:r>
    </w:p>
    <w:p w14:paraId="6C8CB0B9" w14:textId="77777777" w:rsidR="00A11A83" w:rsidRPr="00163BE0" w:rsidRDefault="00A11A83" w:rsidP="00ED098A">
      <w:pPr>
        <w:spacing w:line="276" w:lineRule="auto"/>
        <w:rPr>
          <w:rFonts w:ascii="Calibri" w:hAnsi="Calibri"/>
          <w:vanish/>
          <w:lang w:val="en-AU"/>
        </w:rPr>
      </w:pPr>
    </w:p>
    <w:p w14:paraId="2AC780F1" w14:textId="732FD2CD" w:rsidR="00A77B3E" w:rsidRDefault="00C474AC">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3" w:name="_Toc108700111"/>
      <w:r>
        <w:rPr>
          <w:rFonts w:ascii="Calibri" w:eastAsia="Calibri" w:hAnsi="Calibri" w:cs="Calibri"/>
          <w:color w:val="000000"/>
        </w:rPr>
        <w:instrText>5.2.5</w:instrText>
      </w:r>
      <w:r>
        <w:rPr>
          <w:rFonts w:ascii="Calibri" w:eastAsia="Calibri" w:hAnsi="Calibri" w:cs="Calibri"/>
          <w:color w:val="000000"/>
        </w:rPr>
        <w:tab/>
        <w:instrText>Domestic Animal Management Plan 2021-2025: Implementation of Cat Management Actions</w:instrText>
      </w:r>
      <w:bookmarkEnd w:id="53"/>
      <w:r>
        <w:rPr>
          <w:rFonts w:ascii="Calibri" w:eastAsia="Calibri" w:hAnsi="Calibri" w:cs="Calibri"/>
          <w:color w:val="000000"/>
        </w:rPr>
        <w:instrText>" \f \l 3</w:instrText>
      </w:r>
      <w:r>
        <w:rPr>
          <w:rFonts w:ascii="Calibri" w:eastAsia="Calibri" w:hAnsi="Calibri" w:cs="Calibri"/>
          <w:color w:val="000000"/>
        </w:rPr>
        <w:fldChar w:fldCharType="end"/>
      </w:r>
      <w:bookmarkStart w:id="54" w:name="5.2.5__Domestic_Animal_Management_Plan_"/>
      <w:r>
        <w:rPr>
          <w:rFonts w:ascii="Calibri" w:eastAsia="Calibri" w:hAnsi="Calibri" w:cs="Calibri"/>
          <w:color w:val="FFFFFF"/>
          <w:sz w:val="4"/>
        </w:rPr>
        <w:t>5.2.5</w:t>
      </w:r>
      <w:r>
        <w:rPr>
          <w:rFonts w:ascii="Calibri" w:eastAsia="Calibri" w:hAnsi="Calibri" w:cs="Calibri"/>
          <w:color w:val="FFFFFF"/>
          <w:sz w:val="4"/>
        </w:rPr>
        <w:tab/>
        <w:t>Domestic Animal Management Plan 2021-2025: Implementation of Cat Management Actions</w:t>
      </w:r>
    </w:p>
    <w:bookmarkEnd w:id="54"/>
    <w:p w14:paraId="42AA77EA" w14:textId="77777777" w:rsidR="7EC98795" w:rsidRDefault="00C474AC" w:rsidP="00C316BC">
      <w:pPr>
        <w:spacing w:before="120"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5.2.5 Domestic Animal Management Plan 2021-2025: Implementation of Cat Management Actions</w:t>
      </w:r>
    </w:p>
    <w:p w14:paraId="20C72819" w14:textId="77777777" w:rsidR="7EC98795" w:rsidRDefault="00C474AC" w:rsidP="00C316BC">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p>
    <w:p w14:paraId="135A03A1" w14:textId="77777777" w:rsidR="7EC98795" w:rsidRDefault="00C474AC" w:rsidP="00F74C14">
      <w:pPr>
        <w:spacing w:before="120" w:after="120" w:line="276" w:lineRule="auto"/>
        <w:ind w:left="2880" w:hanging="2880"/>
        <w:rPr>
          <w:rFonts w:ascii="Calibri" w:eastAsia="Calibri" w:hAnsi="Calibri" w:cs="Calibri"/>
          <w:color w:val="000000"/>
          <w:lang w:val="en-AU"/>
        </w:rPr>
      </w:pPr>
      <w:r w:rsidRPr="3A1ABC67">
        <w:rPr>
          <w:rFonts w:ascii="Calibri" w:eastAsia="Calibri" w:hAnsi="Calibri" w:cs="Calibri"/>
          <w:b/>
          <w:bCs/>
          <w:color w:val="000000" w:themeColor="text1"/>
          <w:lang w:val="en-AU"/>
        </w:rPr>
        <w:t>Author</w:t>
      </w:r>
      <w:r w:rsidR="00E93776">
        <w:rPr>
          <w:rFonts w:ascii="Calibri" w:hAnsi="Calibri"/>
          <w:lang w:val="en-AU"/>
        </w:rPr>
        <w:tab/>
      </w:r>
      <w:r w:rsidRPr="3A1ABC67">
        <w:rPr>
          <w:rFonts w:ascii="Calibri" w:eastAsia="Calibri" w:hAnsi="Calibri" w:cs="Calibri"/>
          <w:color w:val="000000" w:themeColor="text1"/>
          <w:lang w:val="en-AU"/>
        </w:rPr>
        <w:t>Debbie Blandford, Manager Compliance &amp; Environmental Health</w:t>
      </w:r>
    </w:p>
    <w:p w14:paraId="7F49E1F8" w14:textId="77777777" w:rsidR="7EC98795" w:rsidRDefault="00C474AC" w:rsidP="00DB7420">
      <w:pPr>
        <w:spacing w:before="120" w:after="120" w:line="276" w:lineRule="auto"/>
        <w:ind w:left="2880" w:hanging="2880"/>
        <w:rPr>
          <w:rFonts w:ascii="Calibri" w:eastAsia="Calibri" w:hAnsi="Calibri" w:cs="Calibri"/>
          <w:color w:val="000000"/>
          <w:lang w:val="en-AU"/>
        </w:rPr>
      </w:pPr>
      <w:r w:rsidRPr="484A274B">
        <w:rPr>
          <w:rFonts w:ascii="Calibri" w:eastAsia="Calibri" w:hAnsi="Calibri" w:cs="Calibri"/>
          <w:b/>
          <w:bCs/>
          <w:color w:val="000000" w:themeColor="text1"/>
          <w:lang w:val="en-AU"/>
        </w:rPr>
        <w:t>In Attendance</w:t>
      </w:r>
      <w:r>
        <w:rPr>
          <w:rFonts w:ascii="Calibri" w:hAnsi="Calibri"/>
          <w:lang w:val="en-AU"/>
        </w:rPr>
        <w:tab/>
      </w:r>
      <w:r w:rsidRPr="484A274B">
        <w:rPr>
          <w:rFonts w:ascii="Calibri" w:eastAsia="Calibri" w:hAnsi="Calibri" w:cs="Calibri"/>
          <w:lang w:val="en-AU"/>
        </w:rPr>
        <w:t>Debbie Blandford, Manager Compliance &amp; Environmental</w:t>
      </w:r>
      <w:r w:rsidR="00DB7420">
        <w:rPr>
          <w:rFonts w:ascii="Calibri" w:eastAsia="Calibri" w:hAnsi="Calibri" w:cs="Calibri"/>
          <w:lang w:val="en-AU"/>
        </w:rPr>
        <w:t xml:space="preserve"> </w:t>
      </w:r>
      <w:r w:rsidRPr="484A274B">
        <w:rPr>
          <w:rFonts w:ascii="Calibri" w:eastAsia="Calibri" w:hAnsi="Calibri" w:cs="Calibri"/>
          <w:lang w:val="en-AU"/>
        </w:rPr>
        <w:t>Health</w:t>
      </w:r>
      <w:r>
        <w:rPr>
          <w:rFonts w:ascii="Calibri" w:hAnsi="Calibri"/>
          <w:lang w:val="en-AU"/>
        </w:rPr>
        <w:br/>
      </w:r>
      <w:r w:rsidRPr="484A274B">
        <w:rPr>
          <w:rFonts w:ascii="Calibri" w:eastAsia="Calibri" w:hAnsi="Calibri" w:cs="Calibri"/>
          <w:color w:val="000000" w:themeColor="text1"/>
          <w:lang w:val="en-AU"/>
        </w:rPr>
        <w:t>Ben Durant, Unit Manager Animal Management</w:t>
      </w:r>
    </w:p>
    <w:p w14:paraId="506EE6EC" w14:textId="77777777" w:rsidR="7EC98795" w:rsidRDefault="00C474AC" w:rsidP="00C316BC">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themeColor="text1"/>
          <w:lang w:val="en-AU"/>
        </w:rPr>
        <w:t>Attachments</w:t>
      </w:r>
      <w:r>
        <w:rPr>
          <w:rFonts w:ascii="Calibri" w:hAnsi="Calibri"/>
          <w:lang w:val="en-AU"/>
        </w:rPr>
        <w:tab/>
      </w:r>
    </w:p>
    <w:p w14:paraId="499DC114" w14:textId="77777777" w:rsidR="0016662D" w:rsidRDefault="00C474AC">
      <w:pPr>
        <w:numPr>
          <w:ilvl w:val="0"/>
          <w:numId w:val="74"/>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FINAL Cat Orders 20220712 (1) [</w:t>
      </w:r>
      <w:r>
        <w:rPr>
          <w:rFonts w:ascii="Calibri" w:eastAsia="Calibri" w:hAnsi="Calibri" w:cs="Calibri"/>
          <w:b/>
          <w:bCs/>
          <w:color w:val="000000"/>
          <w:lang w:val="en-AU"/>
        </w:rPr>
        <w:t>5.2.5.1</w:t>
      </w:r>
      <w:r>
        <w:rPr>
          <w:rFonts w:ascii="Calibri" w:eastAsia="Calibri" w:hAnsi="Calibri" w:cs="Calibri"/>
          <w:color w:val="000000"/>
          <w:lang w:val="en-AU"/>
        </w:rPr>
        <w:t xml:space="preserve"> - 1 page]</w:t>
      </w:r>
    </w:p>
    <w:p w14:paraId="4404F1D5" w14:textId="77777777" w:rsidR="0016662D" w:rsidRDefault="00C474AC">
      <w:pPr>
        <w:numPr>
          <w:ilvl w:val="0"/>
          <w:numId w:val="74"/>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 xml:space="preserve">Cat Management Engagement Findings Report FINAL 20220701 </w:t>
      </w:r>
      <w:proofErr w:type="spellStart"/>
      <w:r>
        <w:rPr>
          <w:rFonts w:ascii="Calibri" w:eastAsia="Calibri" w:hAnsi="Calibri" w:cs="Calibri"/>
          <w:color w:val="000000"/>
          <w:lang w:val="en-AU"/>
        </w:rPr>
        <w:t>Counci</w:t>
      </w:r>
      <w:proofErr w:type="spellEnd"/>
      <w:r>
        <w:rPr>
          <w:rFonts w:ascii="Calibri" w:eastAsia="Calibri" w:hAnsi="Calibri" w:cs="Calibri"/>
          <w:color w:val="000000"/>
          <w:lang w:val="en-AU"/>
        </w:rPr>
        <w:t xml:space="preserve"> [</w:t>
      </w:r>
      <w:r>
        <w:rPr>
          <w:rFonts w:ascii="Calibri" w:eastAsia="Calibri" w:hAnsi="Calibri" w:cs="Calibri"/>
          <w:b/>
          <w:bCs/>
          <w:color w:val="000000"/>
          <w:lang w:val="en-AU"/>
        </w:rPr>
        <w:t>5.2.5.2</w:t>
      </w:r>
      <w:r>
        <w:rPr>
          <w:rFonts w:ascii="Calibri" w:eastAsia="Calibri" w:hAnsi="Calibri" w:cs="Calibri"/>
          <w:color w:val="000000"/>
          <w:lang w:val="en-AU"/>
        </w:rPr>
        <w:t xml:space="preserve"> - 64 pages]</w:t>
      </w:r>
    </w:p>
    <w:p w14:paraId="0CBE62DB" w14:textId="77777777" w:rsidR="7EC98795" w:rsidRDefault="00C474AC" w:rsidP="00C316BC">
      <w:pPr>
        <w:keepNext/>
        <w:shd w:val="clear" w:color="auto" w:fill="003266"/>
        <w:spacing w:before="120" w:after="120" w:line="276" w:lineRule="auto"/>
        <w:outlineLvl w:val="0"/>
        <w:rPr>
          <w:rFonts w:ascii="Calibri" w:eastAsia="Calibri" w:hAnsi="Calibri" w:cs="Calibri"/>
          <w:b/>
          <w:bCs/>
          <w:color w:val="FFFFFF"/>
          <w:sz w:val="32"/>
          <w:szCs w:val="32"/>
          <w:lang w:val="en-AU"/>
        </w:rPr>
      </w:pPr>
      <w:r>
        <w:rPr>
          <w:rFonts w:ascii="Calibri" w:eastAsia="Calibri" w:hAnsi="Calibri" w:cs="Calibri"/>
          <w:b/>
          <w:bCs/>
          <w:color w:val="FFFFFF" w:themeColor="background1"/>
          <w:lang w:val="en-AU"/>
        </w:rPr>
        <w:t xml:space="preserve"> </w:t>
      </w:r>
      <w:r w:rsidR="00E93776" w:rsidRPr="12CB59A7">
        <w:rPr>
          <w:rFonts w:ascii="Calibri" w:eastAsia="Calibri" w:hAnsi="Calibri" w:cs="Calibri"/>
          <w:b/>
          <w:bCs/>
          <w:color w:val="FFFFFF" w:themeColor="background1"/>
          <w:lang w:val="en-AU"/>
        </w:rPr>
        <w:t>Purpose</w:t>
      </w:r>
      <w:r w:rsidR="00E93776">
        <w:rPr>
          <w:rFonts w:ascii="Calibri" w:hAnsi="Calibri"/>
          <w:b/>
          <w:color w:val="FFFFFF" w:themeColor="background1"/>
          <w:sz w:val="32"/>
          <w:lang w:val="en-AU"/>
        </w:rPr>
        <w:tab/>
      </w:r>
      <w:r w:rsidR="00E93776">
        <w:rPr>
          <w:rFonts w:ascii="Calibri" w:hAnsi="Calibri"/>
          <w:b/>
          <w:color w:val="FFFFFF" w:themeColor="background1"/>
          <w:sz w:val="32"/>
          <w:lang w:val="en-AU"/>
        </w:rPr>
        <w:tab/>
      </w:r>
      <w:r w:rsidR="00E93776">
        <w:rPr>
          <w:rFonts w:ascii="Calibri" w:hAnsi="Calibri"/>
          <w:b/>
          <w:color w:val="FFFFFF" w:themeColor="background1"/>
          <w:sz w:val="32"/>
          <w:lang w:val="en-AU"/>
        </w:rPr>
        <w:tab/>
      </w:r>
    </w:p>
    <w:p w14:paraId="7EE3234D" w14:textId="77777777" w:rsidR="7EC98795" w:rsidRDefault="7EC98795" w:rsidP="00C316BC">
      <w:pPr>
        <w:spacing w:line="276" w:lineRule="auto"/>
        <w:rPr>
          <w:rFonts w:ascii="Calibri" w:eastAsia="Calibri" w:hAnsi="Calibri" w:cs="Calibri"/>
          <w:vanish/>
          <w:color w:val="808080"/>
          <w:sz w:val="16"/>
          <w:szCs w:val="16"/>
          <w:lang w:val="en-AU"/>
        </w:rPr>
      </w:pPr>
    </w:p>
    <w:p w14:paraId="6ACE4691" w14:textId="77777777" w:rsidR="4C7E709C" w:rsidRDefault="00C474AC" w:rsidP="00C316BC">
      <w:pPr>
        <w:spacing w:line="276" w:lineRule="auto"/>
        <w:rPr>
          <w:rFonts w:ascii="Calibri" w:eastAsia="Calibri" w:hAnsi="Calibri" w:cs="Calibri"/>
          <w:color w:val="000000"/>
          <w:lang w:val="en-AU"/>
        </w:rPr>
      </w:pPr>
      <w:r w:rsidRPr="79EBC708">
        <w:rPr>
          <w:rFonts w:ascii="Calibri" w:eastAsia="Calibri" w:hAnsi="Calibri" w:cs="Calibri"/>
          <w:color w:val="000000" w:themeColor="text1"/>
          <w:lang w:val="en-AU"/>
        </w:rPr>
        <w:t xml:space="preserve">To present </w:t>
      </w:r>
      <w:r w:rsidR="7F81E8DD" w:rsidRPr="7F81E8DD">
        <w:rPr>
          <w:rFonts w:ascii="Calibri" w:eastAsia="Calibri" w:hAnsi="Calibri" w:cs="Calibri"/>
          <w:color w:val="000000" w:themeColor="text1"/>
          <w:lang w:val="en-AU"/>
        </w:rPr>
        <w:t>recommendations</w:t>
      </w:r>
      <w:r w:rsidRPr="79EBC708">
        <w:rPr>
          <w:rFonts w:ascii="Calibri" w:eastAsia="Calibri" w:hAnsi="Calibri" w:cs="Calibri"/>
          <w:color w:val="000000" w:themeColor="text1"/>
          <w:lang w:val="en-AU"/>
        </w:rPr>
        <w:t xml:space="preserve"> in relation to </w:t>
      </w:r>
      <w:r w:rsidR="7F81E8DD" w:rsidRPr="7F81E8DD">
        <w:rPr>
          <w:rFonts w:ascii="Calibri" w:eastAsia="Calibri" w:hAnsi="Calibri" w:cs="Calibri"/>
          <w:color w:val="000000" w:themeColor="text1"/>
          <w:lang w:val="en-AU"/>
        </w:rPr>
        <w:t>introducing</w:t>
      </w:r>
      <w:r w:rsidRPr="79EBC708">
        <w:rPr>
          <w:rFonts w:ascii="Calibri" w:eastAsia="Calibri" w:hAnsi="Calibri" w:cs="Calibri"/>
          <w:color w:val="000000" w:themeColor="text1"/>
          <w:lang w:val="en-AU"/>
        </w:rPr>
        <w:t xml:space="preserve"> cat </w:t>
      </w:r>
      <w:r w:rsidR="7F81E8DD" w:rsidRPr="7F81E8DD">
        <w:rPr>
          <w:rFonts w:ascii="Calibri" w:eastAsia="Calibri" w:hAnsi="Calibri" w:cs="Calibri"/>
          <w:color w:val="000000" w:themeColor="text1"/>
          <w:lang w:val="en-AU"/>
        </w:rPr>
        <w:t>confinement laws (a “cat curfew”)</w:t>
      </w:r>
      <w:r w:rsidRPr="79EBC708">
        <w:rPr>
          <w:rFonts w:ascii="Calibri" w:eastAsia="Calibri" w:hAnsi="Calibri" w:cs="Calibri"/>
          <w:color w:val="000000" w:themeColor="text1"/>
          <w:lang w:val="en-AU"/>
        </w:rPr>
        <w:t xml:space="preserve"> and mandatory cat desexing for newly registered cats.</w:t>
      </w:r>
    </w:p>
    <w:p w14:paraId="067623C9" w14:textId="77777777" w:rsidR="7EC98795" w:rsidRDefault="7EC98795" w:rsidP="00C316BC">
      <w:pPr>
        <w:spacing w:line="276" w:lineRule="auto"/>
        <w:rPr>
          <w:rFonts w:ascii="Calibri" w:eastAsia="Calibri" w:hAnsi="Calibri" w:cs="Calibri"/>
          <w:vanish/>
          <w:color w:val="808080"/>
          <w:sz w:val="16"/>
          <w:szCs w:val="16"/>
          <w:lang w:val="en-AU"/>
        </w:rPr>
      </w:pPr>
    </w:p>
    <w:p w14:paraId="7D479A47" w14:textId="77777777" w:rsidR="7EC98795" w:rsidRDefault="00C474AC" w:rsidP="00C316BC">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12CB59A7">
        <w:rPr>
          <w:rFonts w:ascii="Calibri" w:eastAsia="Calibri" w:hAnsi="Calibri" w:cs="Calibri"/>
          <w:b/>
          <w:bCs/>
          <w:color w:val="FFFFFF" w:themeColor="background1"/>
          <w:lang w:val="en-AU"/>
        </w:rPr>
        <w:t>Brief Overview</w:t>
      </w:r>
    </w:p>
    <w:p w14:paraId="3EF681D7" w14:textId="77777777" w:rsidR="7EC98795" w:rsidRDefault="7EC98795" w:rsidP="00C316BC">
      <w:pPr>
        <w:spacing w:line="276" w:lineRule="auto"/>
        <w:rPr>
          <w:rFonts w:ascii="Calibri" w:eastAsia="Calibri" w:hAnsi="Calibri" w:cs="Calibri"/>
          <w:vanish/>
          <w:color w:val="808080"/>
          <w:sz w:val="16"/>
          <w:szCs w:val="16"/>
          <w:lang w:val="en-AU"/>
        </w:rPr>
      </w:pPr>
    </w:p>
    <w:p w14:paraId="11DFEC40"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As an action arising from the Domestic Animal Management Plan 2021-2025, Council is considering the introduction of two key cat management initiatives: </w:t>
      </w:r>
    </w:p>
    <w:p w14:paraId="5677103E" w14:textId="77777777" w:rsidR="26D9A65E" w:rsidRDefault="00C474AC" w:rsidP="00C316BC">
      <w:pPr>
        <w:numPr>
          <w:ilvl w:val="0"/>
          <w:numId w:val="75"/>
        </w:numPr>
        <w:spacing w:line="276" w:lineRule="auto"/>
        <w:contextualSpacing/>
        <w:rPr>
          <w:rFonts w:ascii="Calibri" w:eastAsia="Calibri" w:hAnsi="Calibri" w:cs="Calibri"/>
          <w:color w:val="000000"/>
          <w:lang w:val="en-AU"/>
        </w:rPr>
      </w:pPr>
      <w:r w:rsidRPr="26D9A65E">
        <w:rPr>
          <w:rFonts w:ascii="Calibri" w:eastAsia="Calibri" w:hAnsi="Calibri" w:cs="Calibri"/>
          <w:color w:val="000000" w:themeColor="text1"/>
          <w:lang w:val="en-AU"/>
        </w:rPr>
        <w:t>Cat confinement laws (a “cat curfew”)</w:t>
      </w:r>
    </w:p>
    <w:p w14:paraId="30B6EED2" w14:textId="77777777" w:rsidR="26D9A65E" w:rsidRDefault="00C474AC" w:rsidP="00C316BC">
      <w:pPr>
        <w:numPr>
          <w:ilvl w:val="0"/>
          <w:numId w:val="75"/>
        </w:numPr>
        <w:spacing w:line="276" w:lineRule="auto"/>
        <w:contextualSpacing/>
        <w:rPr>
          <w:rFonts w:ascii="Calibri" w:eastAsia="Calibri" w:hAnsi="Calibri" w:cs="Calibri"/>
          <w:color w:val="000000"/>
          <w:lang w:val="en-AU"/>
        </w:rPr>
      </w:pPr>
      <w:r w:rsidRPr="26D9A65E">
        <w:rPr>
          <w:rFonts w:ascii="Calibri" w:eastAsia="Calibri" w:hAnsi="Calibri" w:cs="Calibri"/>
          <w:color w:val="000000" w:themeColor="text1"/>
          <w:lang w:val="en-AU"/>
        </w:rPr>
        <w:t>Mandatory cat desexing for newly registered cats.</w:t>
      </w:r>
    </w:p>
    <w:p w14:paraId="74F4AF06"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69EB76FB"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This report presents recommendations in relation to both cat confinement laws and mandatory cat desexing. Proposed new laws are attached at Attachment 1.</w:t>
      </w:r>
    </w:p>
    <w:p w14:paraId="09407A7E"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09A7D831"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The recommendations are based on consideration of cat welfare, environmental impact, feedback from recent community engagement, industry stakeholder feedback, benchmarking with other councils and Council’s ability to enforce the laws.</w:t>
      </w:r>
    </w:p>
    <w:p w14:paraId="071D8DEC"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13DA3A1B"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If either initiative is introduced, it is proposed that they come into effect on 1 August 2023 to allow sufficient time for Council to transition cat owners to the new requirements.</w:t>
      </w:r>
    </w:p>
    <w:p w14:paraId="35F3C718" w14:textId="77777777" w:rsidR="00C07B40" w:rsidRDefault="00C07B40" w:rsidP="00C316BC">
      <w:pPr>
        <w:spacing w:line="276" w:lineRule="auto"/>
        <w:rPr>
          <w:rFonts w:ascii="Calibri" w:eastAsia="Calibri" w:hAnsi="Calibri" w:cs="Calibri"/>
          <w:vanish/>
          <w:color w:val="808080"/>
          <w:sz w:val="16"/>
          <w:szCs w:val="16"/>
          <w:lang w:val="en-AU"/>
        </w:rPr>
        <w:sectPr w:rsidR="00C07B40">
          <w:headerReference w:type="default" r:id="rId92"/>
          <w:footerReference w:type="default" r:id="rId93"/>
          <w:pgSz w:w="11906" w:h="16838"/>
          <w:pgMar w:top="1440" w:right="1440" w:bottom="1440" w:left="1440" w:header="454" w:footer="454" w:gutter="0"/>
          <w:cols w:space="720"/>
          <w:docGrid w:linePitch="360"/>
        </w:sectPr>
      </w:pPr>
    </w:p>
    <w:p w14:paraId="6429C0C7" w14:textId="77777777" w:rsidR="7EC98795" w:rsidRDefault="00C474AC" w:rsidP="00C316BC">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sz w:val="32"/>
          <w:szCs w:val="32"/>
          <w:lang w:val="en-AU"/>
        </w:rPr>
        <w:lastRenderedPageBreak/>
        <w:t xml:space="preserve"> </w:t>
      </w:r>
      <w:r w:rsidRPr="12CB59A7">
        <w:rPr>
          <w:rFonts w:ascii="Calibri" w:eastAsia="Calibri" w:hAnsi="Calibri" w:cs="Calibri"/>
          <w:b/>
          <w:bCs/>
          <w:color w:val="FFFFFF" w:themeColor="background1"/>
          <w:lang w:val="en-AU"/>
        </w:rPr>
        <w:t>Recommendation</w:t>
      </w:r>
    </w:p>
    <w:p w14:paraId="30D58310" w14:textId="77777777" w:rsidR="7EC98795" w:rsidRDefault="00C474AC" w:rsidP="00C316BC">
      <w:pPr>
        <w:spacing w:line="276" w:lineRule="auto"/>
        <w:rPr>
          <w:rFonts w:ascii="Calibri" w:eastAsia="Calibri" w:hAnsi="Calibri" w:cs="Calibri"/>
          <w:b/>
          <w:color w:val="000000"/>
          <w:lang w:val="en-AU"/>
        </w:rPr>
      </w:pPr>
      <w:r w:rsidRPr="2433C091">
        <w:rPr>
          <w:rFonts w:ascii="Calibri" w:eastAsia="Calibri" w:hAnsi="Calibri" w:cs="Calibri"/>
          <w:b/>
          <w:bCs/>
          <w:color w:val="000000" w:themeColor="text1"/>
          <w:lang w:val="en-AU"/>
        </w:rPr>
        <w:t>That Council:</w:t>
      </w:r>
    </w:p>
    <w:p w14:paraId="0A11BE74" w14:textId="77777777" w:rsidR="26D9A65E" w:rsidRDefault="00C474AC" w:rsidP="00C316BC">
      <w:pPr>
        <w:numPr>
          <w:ilvl w:val="0"/>
          <w:numId w:val="76"/>
        </w:numPr>
        <w:spacing w:line="276" w:lineRule="auto"/>
        <w:contextualSpacing/>
        <w:rPr>
          <w:rFonts w:ascii="Calibri" w:hAnsi="Calibri"/>
          <w:b/>
          <w:bCs/>
          <w:color w:val="000000"/>
          <w:szCs w:val="20"/>
          <w:lang w:val="en-AU"/>
        </w:rPr>
      </w:pPr>
      <w:r w:rsidRPr="26D9A65E">
        <w:rPr>
          <w:rFonts w:ascii="Calibri" w:hAnsi="Calibri"/>
          <w:b/>
          <w:bCs/>
          <w:color w:val="000000" w:themeColor="text1"/>
          <w:szCs w:val="20"/>
          <w:lang w:val="en-AU"/>
        </w:rPr>
        <w:t>Write to participants to thank them for their submission on the cat management initiatives and advise of the outcome.</w:t>
      </w:r>
    </w:p>
    <w:p w14:paraId="65C4201C" w14:textId="10572B7B" w:rsidR="26D9A65E" w:rsidRDefault="67901EFE" w:rsidP="00C316BC">
      <w:pPr>
        <w:numPr>
          <w:ilvl w:val="0"/>
          <w:numId w:val="76"/>
        </w:numPr>
        <w:spacing w:line="276" w:lineRule="auto"/>
        <w:contextualSpacing/>
        <w:rPr>
          <w:rFonts w:ascii="Calibri" w:hAnsi="Calibri"/>
          <w:b/>
          <w:bCs/>
          <w:color w:val="000000"/>
          <w:szCs w:val="20"/>
          <w:lang w:val="en-AU"/>
        </w:rPr>
      </w:pPr>
      <w:r w:rsidRPr="3D993614">
        <w:rPr>
          <w:rFonts w:ascii="Calibri" w:hAnsi="Calibri"/>
          <w:b/>
          <w:bCs/>
          <w:color w:val="000000" w:themeColor="text1"/>
          <w:szCs w:val="20"/>
          <w:lang w:val="en-AU"/>
        </w:rPr>
        <w:t xml:space="preserve">Make an Order under Section 25 of the Domestic Animals Act 1994 to introduce 24 hour cat confinement laws (a “cat curfew”) within the City of Whittlesea, taking effect from 1 August 2023 </w:t>
      </w:r>
      <w:r w:rsidR="0003415B">
        <w:rPr>
          <w:rStyle w:val="normaltextrun"/>
          <w:rFonts w:ascii="Calibri" w:hAnsi="Calibri" w:cs="Calibri"/>
          <w:b/>
          <w:bCs/>
          <w:color w:val="000000"/>
          <w:bdr w:val="none" w:sz="0" w:space="0" w:color="auto" w:frame="1"/>
        </w:rPr>
        <w:t>(in accordance with Attachment 5.2.5.1</w:t>
      </w:r>
      <w:r w:rsidRPr="3D993614">
        <w:rPr>
          <w:rFonts w:ascii="Calibri" w:hAnsi="Calibri"/>
          <w:b/>
          <w:bCs/>
          <w:color w:val="000000" w:themeColor="text1"/>
          <w:szCs w:val="20"/>
          <w:lang w:val="en-AU"/>
        </w:rPr>
        <w:t>).</w:t>
      </w:r>
    </w:p>
    <w:p w14:paraId="3010C650" w14:textId="0B0F0401" w:rsidR="00FE0CA1" w:rsidRDefault="00C474AC" w:rsidP="00FE0CA1">
      <w:pPr>
        <w:numPr>
          <w:ilvl w:val="0"/>
          <w:numId w:val="76"/>
        </w:numPr>
        <w:spacing w:line="276" w:lineRule="auto"/>
        <w:contextualSpacing/>
        <w:rPr>
          <w:rFonts w:ascii="Calibri" w:hAnsi="Calibri"/>
          <w:b/>
          <w:bCs/>
          <w:color w:val="000000"/>
          <w:szCs w:val="20"/>
          <w:lang w:val="en-AU"/>
        </w:rPr>
      </w:pPr>
      <w:r w:rsidRPr="26D9A65E">
        <w:rPr>
          <w:rFonts w:ascii="Calibri" w:hAnsi="Calibri"/>
          <w:b/>
          <w:bCs/>
          <w:color w:val="000000" w:themeColor="text1"/>
          <w:szCs w:val="20"/>
          <w:lang w:val="en-AU"/>
        </w:rPr>
        <w:t>Under Section 10A of the Domestic Animals Act 1994, resolve that all cats being registered for the first time (new registrations) must be desexed, taking effect from 1 August 2023. Exemptions include any cat registered with the City of Whittlesea before 31 July 2023 and animals exemp</w:t>
      </w:r>
      <w:r w:rsidRPr="0003415B">
        <w:rPr>
          <w:rFonts w:asciiTheme="minorHAnsi" w:hAnsiTheme="minorHAnsi" w:cstheme="minorHAnsi"/>
          <w:b/>
          <w:bCs/>
          <w:color w:val="000000" w:themeColor="text1"/>
          <w:szCs w:val="20"/>
          <w:lang w:val="en-AU"/>
        </w:rPr>
        <w:t>t under the Domestic Animals Act 1994</w:t>
      </w:r>
      <w:r w:rsidR="0003415B" w:rsidRPr="0003415B">
        <w:rPr>
          <w:rFonts w:asciiTheme="minorHAnsi" w:hAnsiTheme="minorHAnsi" w:cstheme="minorHAnsi"/>
          <w:b/>
          <w:bCs/>
          <w:color w:val="000000" w:themeColor="text1"/>
          <w:szCs w:val="20"/>
          <w:lang w:val="en-AU"/>
        </w:rPr>
        <w:t xml:space="preserve"> </w:t>
      </w:r>
      <w:r w:rsidR="0003415B" w:rsidRPr="0003415B">
        <w:rPr>
          <w:rStyle w:val="normaltextrun"/>
          <w:rFonts w:asciiTheme="minorHAnsi" w:hAnsiTheme="minorHAnsi" w:cstheme="minorHAnsi"/>
          <w:b/>
          <w:bCs/>
          <w:color w:val="000000"/>
          <w:shd w:val="clear" w:color="auto" w:fill="FFFFFF"/>
        </w:rPr>
        <w:t>(in accordance with Attachment 5.2.5.1)</w:t>
      </w:r>
      <w:r w:rsidRPr="0003415B">
        <w:rPr>
          <w:rFonts w:asciiTheme="minorHAnsi" w:hAnsiTheme="minorHAnsi" w:cstheme="minorHAnsi"/>
          <w:b/>
          <w:bCs/>
          <w:color w:val="000000" w:themeColor="text1"/>
          <w:szCs w:val="20"/>
          <w:lang w:val="en-AU"/>
        </w:rPr>
        <w:t>.</w:t>
      </w:r>
    </w:p>
    <w:p w14:paraId="0E94B35F" w14:textId="468B091F" w:rsidR="7EC98795" w:rsidRPr="00FE0CA1" w:rsidRDefault="00C474AC" w:rsidP="00FE0CA1">
      <w:pPr>
        <w:numPr>
          <w:ilvl w:val="0"/>
          <w:numId w:val="76"/>
        </w:numPr>
        <w:spacing w:line="276" w:lineRule="auto"/>
        <w:contextualSpacing/>
        <w:rPr>
          <w:rFonts w:ascii="Calibri" w:hAnsi="Calibri"/>
          <w:b/>
          <w:bCs/>
          <w:color w:val="000000"/>
          <w:szCs w:val="20"/>
          <w:lang w:val="en-AU"/>
        </w:rPr>
      </w:pPr>
      <w:r w:rsidRPr="00FE0CA1">
        <w:rPr>
          <w:rFonts w:ascii="Calibri" w:hAnsi="Calibri"/>
          <w:b/>
          <w:bCs/>
          <w:color w:val="000000" w:themeColor="text1"/>
          <w:szCs w:val="20"/>
          <w:lang w:val="en-AU"/>
        </w:rPr>
        <w:t>Develop and implement a 12 month transition plan to support the community to transition to the cat curfew and mandatory cat desexing on 1 August 2023.</w:t>
      </w:r>
    </w:p>
    <w:p w14:paraId="79B201D9" w14:textId="77777777" w:rsidR="7EC98795" w:rsidRDefault="00C474AC" w:rsidP="00C316BC">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E93776" w:rsidRPr="12CB59A7">
        <w:rPr>
          <w:rFonts w:ascii="Calibri" w:eastAsia="Calibri" w:hAnsi="Calibri" w:cs="Calibri"/>
          <w:b/>
          <w:bCs/>
          <w:color w:val="FFFFFF" w:themeColor="background1"/>
          <w:lang w:val="en-AU"/>
        </w:rPr>
        <w:t>Key Information</w:t>
      </w:r>
    </w:p>
    <w:p w14:paraId="3CFDE6D5"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Over the past 12 months, Council has undertaken benchmarking and significant community consultation relating to dogs and cats to help inform its Domestic Animal Management Plan 2021-2025.</w:t>
      </w:r>
    </w:p>
    <w:p w14:paraId="738D3CBD"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0C6003D1"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An action arising from the Domestic Animal Management Plan was for Council to conduct specific community engagement regarding the potential introduction of two key cat management initiatives:</w:t>
      </w:r>
    </w:p>
    <w:p w14:paraId="5A7F24CB" w14:textId="77777777" w:rsidR="26D9A65E" w:rsidRDefault="00C474AC" w:rsidP="00C316BC">
      <w:pPr>
        <w:numPr>
          <w:ilvl w:val="0"/>
          <w:numId w:val="77"/>
        </w:numPr>
        <w:spacing w:line="276" w:lineRule="auto"/>
        <w:contextualSpacing/>
        <w:rPr>
          <w:rFonts w:ascii="Calibri" w:eastAsia="Calibri" w:hAnsi="Calibri" w:cs="Calibri"/>
          <w:color w:val="000000"/>
          <w:lang w:val="en-AU"/>
        </w:rPr>
      </w:pPr>
      <w:r w:rsidRPr="26D9A65E">
        <w:rPr>
          <w:rFonts w:ascii="Calibri" w:eastAsia="Calibri" w:hAnsi="Calibri" w:cs="Calibri"/>
          <w:color w:val="000000" w:themeColor="text1"/>
          <w:lang w:val="en-AU"/>
        </w:rPr>
        <w:t>Cat confinement laws (a “cat curfew”)</w:t>
      </w:r>
    </w:p>
    <w:p w14:paraId="5AB35E9B" w14:textId="77777777" w:rsidR="26D9A65E" w:rsidRDefault="00C474AC" w:rsidP="00C316BC">
      <w:pPr>
        <w:numPr>
          <w:ilvl w:val="0"/>
          <w:numId w:val="77"/>
        </w:numPr>
        <w:spacing w:line="276" w:lineRule="auto"/>
        <w:contextualSpacing/>
        <w:rPr>
          <w:rFonts w:ascii="Calibri" w:eastAsia="Calibri" w:hAnsi="Calibri" w:cs="Calibri"/>
          <w:color w:val="000000"/>
          <w:lang w:val="en-AU"/>
        </w:rPr>
      </w:pPr>
      <w:r w:rsidRPr="26D9A65E">
        <w:rPr>
          <w:rFonts w:ascii="Calibri" w:eastAsia="Calibri" w:hAnsi="Calibri" w:cs="Calibri"/>
          <w:color w:val="000000" w:themeColor="text1"/>
          <w:lang w:val="en-AU"/>
        </w:rPr>
        <w:t>Mandatory desexing for all newly registered cats.</w:t>
      </w:r>
    </w:p>
    <w:p w14:paraId="2E413880"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17215853"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Extensive community engagement was undertaken from March to May 2022 to obtain community feedback in relation to each of these proposals. More information about the engagement program is outlined further in this report. </w:t>
      </w:r>
    </w:p>
    <w:p w14:paraId="7546291D" w14:textId="77777777" w:rsidR="7F81E8DD" w:rsidRDefault="00C474AC" w:rsidP="00C316BC">
      <w:pPr>
        <w:spacing w:line="276" w:lineRule="auto"/>
        <w:rPr>
          <w:rFonts w:ascii="Calibri" w:hAnsi="Calibri"/>
          <w:lang w:val="en-AU"/>
        </w:rPr>
      </w:pPr>
      <w:r w:rsidRPr="7F81E8DD">
        <w:rPr>
          <w:lang w:val="en-AU"/>
        </w:rPr>
        <w:t xml:space="preserve"> </w:t>
      </w:r>
    </w:p>
    <w:p w14:paraId="1FA429E2" w14:textId="77777777" w:rsidR="7F81E8DD" w:rsidRDefault="00C474AC" w:rsidP="00C316BC">
      <w:pPr>
        <w:spacing w:line="276" w:lineRule="auto"/>
        <w:rPr>
          <w:rFonts w:ascii="Calibri" w:hAnsi="Calibri"/>
          <w:lang w:val="en-AU"/>
        </w:rPr>
      </w:pPr>
      <w:r w:rsidRPr="26D9A65E">
        <w:rPr>
          <w:rFonts w:ascii="Calibri" w:eastAsia="Calibri" w:hAnsi="Calibri" w:cs="Calibri"/>
          <w:b/>
          <w:bCs/>
          <w:color w:val="000000" w:themeColor="text1"/>
          <w:lang w:val="en-AU"/>
        </w:rPr>
        <w:t>Cats in Whittlesea</w:t>
      </w:r>
    </w:p>
    <w:p w14:paraId="77E78FC0" w14:textId="77777777" w:rsidR="7F81E8DD"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Since October 2017, 16,859 cats have been brought into the Epping Animal Welfare Facility. Of these, 8,810 (52%) have come from the City of Whittlesea, with the remaining 48% coming from two other council areas (Moreland and Darebin). </w:t>
      </w:r>
    </w:p>
    <w:p w14:paraId="0982B1FD" w14:textId="77777777" w:rsidR="7F81E8DD"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75F2E67D" w14:textId="77777777" w:rsidR="7F81E8DD"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This compares to 6,688 dogs brought into the Facility in the same period, with 3,888 (58%) of these from the City of Whittlesea.</w:t>
      </w:r>
    </w:p>
    <w:p w14:paraId="0281305E" w14:textId="77777777" w:rsidR="7F81E8DD"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31292971" w14:textId="77777777" w:rsidR="7F81E8DD"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These figures indicate a significant issue with an overpopulation of cats within the City of Whittlesea.</w:t>
      </w:r>
    </w:p>
    <w:p w14:paraId="13279CBD" w14:textId="77777777" w:rsidR="7F81E8DD"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71B4AA1E" w14:textId="77777777" w:rsidR="7F81E8DD"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lastRenderedPageBreak/>
        <w:t>Mandatory cat desexing and a cat curfew would complement the work already being undertaken by Council to address this issue, including:</w:t>
      </w:r>
    </w:p>
    <w:p w14:paraId="3AEF283A" w14:textId="77777777" w:rsidR="7F81E8DD" w:rsidRDefault="00C474AC" w:rsidP="00C316BC">
      <w:pPr>
        <w:numPr>
          <w:ilvl w:val="0"/>
          <w:numId w:val="78"/>
        </w:numPr>
        <w:spacing w:line="276" w:lineRule="auto"/>
        <w:contextualSpacing/>
        <w:rPr>
          <w:rFonts w:ascii="Calibri" w:eastAsia="Calibri" w:hAnsi="Calibri" w:cs="Calibri"/>
          <w:color w:val="000000"/>
          <w:lang w:val="en-AU"/>
        </w:rPr>
      </w:pPr>
      <w:r w:rsidRPr="26D9A65E">
        <w:rPr>
          <w:rFonts w:ascii="Calibri" w:eastAsia="Calibri" w:hAnsi="Calibri" w:cs="Calibri"/>
          <w:color w:val="000000" w:themeColor="text1"/>
          <w:lang w:val="en-AU"/>
        </w:rPr>
        <w:t>Offering subsidised cat desexing, including to pensioners and health care card holders</w:t>
      </w:r>
    </w:p>
    <w:p w14:paraId="03E6FF22" w14:textId="77777777" w:rsidR="7F81E8DD" w:rsidRDefault="00C474AC" w:rsidP="00C316BC">
      <w:pPr>
        <w:numPr>
          <w:ilvl w:val="0"/>
          <w:numId w:val="78"/>
        </w:numPr>
        <w:spacing w:line="276" w:lineRule="auto"/>
        <w:contextualSpacing/>
        <w:rPr>
          <w:rFonts w:ascii="Calibri" w:eastAsia="Calibri" w:hAnsi="Calibri" w:cs="Calibri"/>
          <w:color w:val="000000"/>
          <w:lang w:val="en-AU"/>
        </w:rPr>
      </w:pPr>
      <w:r w:rsidRPr="26D9A65E">
        <w:rPr>
          <w:rFonts w:ascii="Calibri" w:eastAsia="Calibri" w:hAnsi="Calibri" w:cs="Calibri"/>
          <w:color w:val="000000" w:themeColor="text1"/>
          <w:lang w:val="en-AU"/>
        </w:rPr>
        <w:t>A free cat trapping program</w:t>
      </w:r>
    </w:p>
    <w:p w14:paraId="4FD66875" w14:textId="77777777" w:rsidR="7F81E8DD" w:rsidRDefault="00C474AC" w:rsidP="00C316BC">
      <w:pPr>
        <w:numPr>
          <w:ilvl w:val="0"/>
          <w:numId w:val="78"/>
        </w:numPr>
        <w:spacing w:line="276" w:lineRule="auto"/>
        <w:contextualSpacing/>
        <w:rPr>
          <w:rFonts w:ascii="Calibri" w:eastAsia="Calibri" w:hAnsi="Calibri" w:cs="Calibri"/>
          <w:color w:val="000000"/>
          <w:lang w:val="en-AU"/>
        </w:rPr>
      </w:pPr>
      <w:r w:rsidRPr="26D9A65E">
        <w:rPr>
          <w:rFonts w:ascii="Calibri" w:eastAsia="Calibri" w:hAnsi="Calibri" w:cs="Calibri"/>
          <w:color w:val="000000" w:themeColor="text1"/>
          <w:lang w:val="en-AU"/>
        </w:rPr>
        <w:t>An excess animal permit system to manage the number of cats per property, including assisting with cat hoarding issues.</w:t>
      </w:r>
    </w:p>
    <w:p w14:paraId="6F7237AD" w14:textId="77777777" w:rsidR="7F81E8DD" w:rsidRDefault="7F81E8DD" w:rsidP="00C316BC">
      <w:pPr>
        <w:spacing w:line="276" w:lineRule="auto"/>
        <w:rPr>
          <w:rFonts w:ascii="Calibri" w:eastAsia="Calibri" w:hAnsi="Calibri" w:cs="Calibri"/>
          <w:b/>
          <w:bCs/>
          <w:color w:val="000000"/>
          <w:lang w:val="en-AU"/>
        </w:rPr>
      </w:pPr>
    </w:p>
    <w:p w14:paraId="0BCEECA0" w14:textId="77777777" w:rsidR="26D9A65E" w:rsidRDefault="00C474AC" w:rsidP="00C316BC">
      <w:pPr>
        <w:spacing w:line="276" w:lineRule="auto"/>
        <w:rPr>
          <w:rFonts w:ascii="Calibri" w:hAnsi="Calibri"/>
          <w:lang w:val="en-AU"/>
        </w:rPr>
      </w:pPr>
      <w:r w:rsidRPr="26D9A65E">
        <w:rPr>
          <w:rFonts w:ascii="Calibri" w:eastAsia="Calibri" w:hAnsi="Calibri" w:cs="Calibri"/>
          <w:b/>
          <w:bCs/>
          <w:color w:val="000000" w:themeColor="text1"/>
          <w:lang w:val="en-AU"/>
        </w:rPr>
        <w:t>Cat Welfare and Impacts</w:t>
      </w:r>
    </w:p>
    <w:p w14:paraId="1C586482"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According to ‘</w:t>
      </w:r>
      <w:hyperlink r:id="rId94" w:history="1">
        <w:r w:rsidRPr="26D9A65E">
          <w:rPr>
            <w:rFonts w:ascii="Calibri" w:eastAsia="Calibri" w:hAnsi="Calibri" w:cs="Calibri"/>
            <w:color w:val="0000FF" w:themeColor="hyperlink"/>
            <w:u w:val="single"/>
            <w:lang w:val="en-AU"/>
          </w:rPr>
          <w:t>Safe Cat, Safe Wildlife</w:t>
        </w:r>
      </w:hyperlink>
      <w:r w:rsidRPr="26D9A65E">
        <w:rPr>
          <w:rFonts w:ascii="Calibri" w:eastAsia="Calibri" w:hAnsi="Calibri" w:cs="Calibri"/>
          <w:color w:val="000000" w:themeColor="text1"/>
          <w:lang w:val="en-AU"/>
        </w:rPr>
        <w:t xml:space="preserve">’, a joint initiative of Zoos Victoria and RSPCA Victoria, one </w:t>
      </w:r>
      <w:proofErr w:type="spellStart"/>
      <w:r w:rsidRPr="26D9A65E">
        <w:rPr>
          <w:rFonts w:ascii="Calibri" w:eastAsia="Calibri" w:hAnsi="Calibri" w:cs="Calibri"/>
          <w:color w:val="000000" w:themeColor="text1"/>
          <w:lang w:val="en-AU"/>
        </w:rPr>
        <w:t>undesexed</w:t>
      </w:r>
      <w:proofErr w:type="spellEnd"/>
      <w:r w:rsidRPr="26D9A65E">
        <w:rPr>
          <w:rFonts w:ascii="Calibri" w:eastAsia="Calibri" w:hAnsi="Calibri" w:cs="Calibri"/>
          <w:color w:val="000000" w:themeColor="text1"/>
          <w:lang w:val="en-AU"/>
        </w:rPr>
        <w:t xml:space="preserve"> female cat and her female offspring can have over 2,000 kittens in two years. </w:t>
      </w:r>
    </w:p>
    <w:p w14:paraId="0614936A"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5E680839" w14:textId="77777777" w:rsidR="26D9A65E" w:rsidRDefault="00C474AC" w:rsidP="00C316BC">
      <w:pPr>
        <w:spacing w:line="276" w:lineRule="auto"/>
        <w:rPr>
          <w:rFonts w:ascii="Calibri" w:hAnsi="Calibri"/>
          <w:lang w:val="en-AU"/>
        </w:rPr>
      </w:pPr>
      <w:proofErr w:type="spellStart"/>
      <w:r w:rsidRPr="26D9A65E">
        <w:rPr>
          <w:rFonts w:ascii="Calibri" w:eastAsia="Calibri" w:hAnsi="Calibri" w:cs="Calibri"/>
          <w:color w:val="000000" w:themeColor="text1"/>
          <w:lang w:val="en-AU"/>
        </w:rPr>
        <w:t>Undesexed</w:t>
      </w:r>
      <w:proofErr w:type="spellEnd"/>
      <w:r w:rsidRPr="26D9A65E">
        <w:rPr>
          <w:rFonts w:ascii="Calibri" w:eastAsia="Calibri" w:hAnsi="Calibri" w:cs="Calibri"/>
          <w:color w:val="000000" w:themeColor="text1"/>
          <w:lang w:val="en-AU"/>
        </w:rPr>
        <w:t xml:space="preserve"> male cats can mate with multiple females and can be responsible for an even higher number of kittens in the same period.</w:t>
      </w:r>
    </w:p>
    <w:p w14:paraId="58104DD2"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04864656"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With 60% of the City of Whittlesea comprising green wedge and rural areas, and an abundance of wildlife native to our municipality, it is timely for Council to consider introducing cat management initiatives to protect the welfare of both cats and local wildlife.</w:t>
      </w:r>
    </w:p>
    <w:p w14:paraId="2E450AF0" w14:textId="77777777" w:rsidR="26D9A65E" w:rsidRDefault="26D9A65E" w:rsidP="00C316BC">
      <w:pPr>
        <w:spacing w:line="276" w:lineRule="auto"/>
        <w:rPr>
          <w:rFonts w:ascii="Calibri" w:eastAsia="Calibri" w:hAnsi="Calibri" w:cs="Calibri"/>
          <w:color w:val="000000"/>
          <w:lang w:val="en-AU"/>
        </w:rPr>
      </w:pPr>
    </w:p>
    <w:p w14:paraId="29C16DC9" w14:textId="77777777" w:rsidR="7F81E8DD"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Keeping cats confined reduces the risk of cats:</w:t>
      </w:r>
    </w:p>
    <w:p w14:paraId="7C9D6E44" w14:textId="77777777" w:rsidR="26D9A65E" w:rsidRDefault="00C474AC" w:rsidP="00C316BC">
      <w:pPr>
        <w:numPr>
          <w:ilvl w:val="0"/>
          <w:numId w:val="79"/>
        </w:numPr>
        <w:spacing w:line="276" w:lineRule="auto"/>
        <w:contextualSpacing/>
        <w:rPr>
          <w:rFonts w:ascii="Calibri" w:hAnsi="Calibri"/>
          <w:color w:val="000000"/>
          <w:szCs w:val="20"/>
          <w:lang w:val="en-AU"/>
        </w:rPr>
      </w:pPr>
      <w:r w:rsidRPr="26D9A65E">
        <w:rPr>
          <w:rFonts w:ascii="Calibri" w:hAnsi="Calibri"/>
          <w:color w:val="000000" w:themeColor="text1"/>
          <w:szCs w:val="20"/>
          <w:lang w:val="en-AU"/>
        </w:rPr>
        <w:t>Sustaining traumatic injuries from cars and other animals</w:t>
      </w:r>
    </w:p>
    <w:p w14:paraId="3E9C1406" w14:textId="77777777" w:rsidR="26D9A65E" w:rsidRDefault="00C474AC" w:rsidP="00C316BC">
      <w:pPr>
        <w:numPr>
          <w:ilvl w:val="0"/>
          <w:numId w:val="79"/>
        </w:numPr>
        <w:spacing w:line="276" w:lineRule="auto"/>
        <w:contextualSpacing/>
        <w:rPr>
          <w:rFonts w:ascii="Calibri" w:hAnsi="Calibri"/>
          <w:color w:val="000000"/>
          <w:szCs w:val="20"/>
          <w:lang w:val="en-AU"/>
        </w:rPr>
      </w:pPr>
      <w:r w:rsidRPr="26D9A65E">
        <w:rPr>
          <w:rFonts w:ascii="Calibri" w:hAnsi="Calibri"/>
          <w:color w:val="000000" w:themeColor="text1"/>
          <w:szCs w:val="20"/>
          <w:lang w:val="en-AU"/>
        </w:rPr>
        <w:t>Contracting common cat diseases such as cat flu, ringworm and Feline Immunodeficiency Virus (FIV)</w:t>
      </w:r>
    </w:p>
    <w:p w14:paraId="04B9049F" w14:textId="77777777" w:rsidR="26D9A65E" w:rsidRDefault="00C474AC" w:rsidP="00C316BC">
      <w:pPr>
        <w:numPr>
          <w:ilvl w:val="0"/>
          <w:numId w:val="79"/>
        </w:numPr>
        <w:spacing w:line="276" w:lineRule="auto"/>
        <w:contextualSpacing/>
        <w:rPr>
          <w:rFonts w:ascii="Calibri" w:hAnsi="Calibri"/>
          <w:color w:val="000000"/>
          <w:szCs w:val="20"/>
          <w:lang w:val="en-AU"/>
        </w:rPr>
      </w:pPr>
      <w:r w:rsidRPr="26D9A65E">
        <w:rPr>
          <w:rFonts w:ascii="Calibri" w:hAnsi="Calibri"/>
          <w:color w:val="000000" w:themeColor="text1"/>
          <w:szCs w:val="20"/>
          <w:lang w:val="en-AU"/>
        </w:rPr>
        <w:t>Being accidentally poisoned by toxic plants, pesticides or being bitten by snakes or spiders</w:t>
      </w:r>
    </w:p>
    <w:p w14:paraId="48F30474" w14:textId="77777777" w:rsidR="26D9A65E" w:rsidRDefault="00C474AC" w:rsidP="00C316BC">
      <w:pPr>
        <w:numPr>
          <w:ilvl w:val="0"/>
          <w:numId w:val="79"/>
        </w:numPr>
        <w:spacing w:line="276" w:lineRule="auto"/>
        <w:contextualSpacing/>
        <w:rPr>
          <w:rFonts w:ascii="Calibri" w:hAnsi="Calibri"/>
          <w:color w:val="000000"/>
          <w:szCs w:val="20"/>
          <w:lang w:val="en-AU"/>
        </w:rPr>
      </w:pPr>
      <w:r w:rsidRPr="26D9A65E">
        <w:rPr>
          <w:rFonts w:ascii="Calibri" w:hAnsi="Calibri"/>
          <w:color w:val="000000" w:themeColor="text1"/>
          <w:szCs w:val="20"/>
          <w:lang w:val="en-AU"/>
        </w:rPr>
        <w:t>Getting lost</w:t>
      </w:r>
    </w:p>
    <w:p w14:paraId="2DFEB4ED" w14:textId="77777777" w:rsidR="26D9A65E" w:rsidRDefault="00C474AC" w:rsidP="00C316BC">
      <w:pPr>
        <w:numPr>
          <w:ilvl w:val="0"/>
          <w:numId w:val="79"/>
        </w:numPr>
        <w:spacing w:line="276" w:lineRule="auto"/>
        <w:contextualSpacing/>
        <w:rPr>
          <w:rFonts w:ascii="Calibri" w:hAnsi="Calibri"/>
          <w:color w:val="000000"/>
          <w:szCs w:val="20"/>
          <w:lang w:val="en-AU"/>
        </w:rPr>
      </w:pPr>
      <w:r w:rsidRPr="26D9A65E">
        <w:rPr>
          <w:rFonts w:ascii="Calibri" w:hAnsi="Calibri"/>
          <w:color w:val="000000" w:themeColor="text1"/>
          <w:szCs w:val="20"/>
          <w:lang w:val="en-AU"/>
        </w:rPr>
        <w:t>Being exposed to extreme weather.</w:t>
      </w:r>
    </w:p>
    <w:p w14:paraId="1F6FB952" w14:textId="77777777" w:rsidR="7F81E8DD"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1C2554BC"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In addition to protecting our cats, there are also benefits for local wildlife. Around 46% of Australia’s endangered wildlife can be found in towns and cities (Ives et al. 2015), so it is important to consider wildlife in both an urban and rural context. </w:t>
      </w:r>
    </w:p>
    <w:p w14:paraId="5F3070E2"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60677DF8"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The City of Whittlesea is home to several species of wildlife which cats prey upon as natural hunters. </w:t>
      </w:r>
    </w:p>
    <w:p w14:paraId="7D587433"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456EB1F4"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Some of the more common local wildlife at risk from cats include marsupials such as ringtail possums, sugar gliders and brush-tailed phascogales; reptiles such as lizards and skinks; and native birds. </w:t>
      </w:r>
    </w:p>
    <w:p w14:paraId="42ADA6FF"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1AEC57CF"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lastRenderedPageBreak/>
        <w:t xml:space="preserve">‘Safe Cat, Safe Wildlife’ states that many unwanted cats and kittens are abandoned, which is a poor cat welfare outcome and also increases the threat to wildlife. </w:t>
      </w:r>
    </w:p>
    <w:p w14:paraId="77F16B80"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03B5FC66"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Introducing mandatory desexing in combination with cat confinement laws will result in fewer unwanted litters, which is a positive outcome for both cats and the local ecosystem.</w:t>
      </w:r>
    </w:p>
    <w:p w14:paraId="77A081EF" w14:textId="77777777" w:rsidR="7F81E8DD" w:rsidRDefault="00C474AC" w:rsidP="00C316BC">
      <w:pPr>
        <w:spacing w:line="276" w:lineRule="auto"/>
        <w:rPr>
          <w:rFonts w:ascii="Calibri" w:hAnsi="Calibri"/>
          <w:lang w:val="en-AU"/>
        </w:rPr>
      </w:pPr>
      <w:r w:rsidRPr="7F81E8DD">
        <w:rPr>
          <w:rFonts w:ascii="Calibri" w:eastAsia="Calibri" w:hAnsi="Calibri" w:cs="Calibri"/>
          <w:color w:val="000000" w:themeColor="text1"/>
          <w:lang w:val="en-AU"/>
        </w:rPr>
        <w:t xml:space="preserve"> </w:t>
      </w:r>
    </w:p>
    <w:p w14:paraId="63A5A675" w14:textId="77777777" w:rsidR="7F81E8DD" w:rsidRDefault="00C474AC" w:rsidP="00C316BC">
      <w:pPr>
        <w:spacing w:line="276" w:lineRule="auto"/>
        <w:rPr>
          <w:rFonts w:ascii="Calibri" w:hAnsi="Calibri"/>
          <w:lang w:val="en-AU"/>
        </w:rPr>
      </w:pPr>
      <w:r w:rsidRPr="26D9A65E">
        <w:rPr>
          <w:rFonts w:ascii="Calibri" w:eastAsia="Calibri" w:hAnsi="Calibri" w:cs="Calibri"/>
          <w:b/>
          <w:bCs/>
          <w:color w:val="000000" w:themeColor="text1"/>
          <w:lang w:val="en-AU"/>
        </w:rPr>
        <w:t>Community Engagement</w:t>
      </w:r>
    </w:p>
    <w:p w14:paraId="64EFC16D"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Throughout the community engagement process it was important to inform community members about how each of these proposed initiatives would work in practice if they were introduced so that their opinion was informed. </w:t>
      </w:r>
    </w:p>
    <w:p w14:paraId="5CDC5427" w14:textId="77777777" w:rsidR="26D9A65E" w:rsidRDefault="00C474AC" w:rsidP="00C316BC">
      <w:pPr>
        <w:spacing w:line="276" w:lineRule="auto"/>
        <w:rPr>
          <w:rFonts w:ascii="Calibri" w:hAnsi="Calibri"/>
          <w:lang w:val="en-AU"/>
        </w:rPr>
      </w:pPr>
      <w:r w:rsidRPr="26D9A65E">
        <w:rPr>
          <w:lang w:val="en-AU"/>
        </w:rPr>
        <w:t xml:space="preserve"> </w:t>
      </w:r>
    </w:p>
    <w:p w14:paraId="0B95490B"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A total of 1,833 people participated in the engagement program. The full findings report is attached at Attachment 2.</w:t>
      </w:r>
    </w:p>
    <w:p w14:paraId="791FDB8C" w14:textId="77777777" w:rsidR="7F81E8DD" w:rsidRDefault="00C474AC" w:rsidP="00C316BC">
      <w:pPr>
        <w:spacing w:line="276" w:lineRule="auto"/>
        <w:rPr>
          <w:rFonts w:ascii="Calibri" w:hAnsi="Calibri"/>
          <w:lang w:val="en-AU"/>
        </w:rPr>
      </w:pPr>
      <w:r w:rsidRPr="7F81E8DD">
        <w:rPr>
          <w:lang w:val="en-AU"/>
        </w:rPr>
        <w:t xml:space="preserve"> </w:t>
      </w:r>
    </w:p>
    <w:p w14:paraId="56367EAC" w14:textId="77777777" w:rsidR="7F81E8DD" w:rsidRDefault="00C474AC" w:rsidP="00C316BC">
      <w:pPr>
        <w:spacing w:line="276" w:lineRule="auto"/>
        <w:rPr>
          <w:rFonts w:ascii="Calibri" w:hAnsi="Calibri"/>
          <w:lang w:val="en-AU"/>
        </w:rPr>
      </w:pPr>
      <w:r w:rsidRPr="26D9A65E">
        <w:rPr>
          <w:rFonts w:ascii="Calibri" w:eastAsia="Calibri" w:hAnsi="Calibri" w:cs="Calibri"/>
          <w:b/>
          <w:bCs/>
          <w:i/>
          <w:iCs/>
          <w:color w:val="000000" w:themeColor="text1"/>
          <w:lang w:val="en-AU"/>
        </w:rPr>
        <w:t>Cat Curfew</w:t>
      </w:r>
    </w:p>
    <w:p w14:paraId="03A66D39"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Over 80% of participants supported the introduction of some form of cat curfew, including:</w:t>
      </w:r>
    </w:p>
    <w:p w14:paraId="22B8C3EE" w14:textId="77777777" w:rsidR="7F81E8DD" w:rsidRDefault="00C474AC" w:rsidP="00C316BC">
      <w:pPr>
        <w:numPr>
          <w:ilvl w:val="0"/>
          <w:numId w:val="80"/>
        </w:numPr>
        <w:spacing w:line="276" w:lineRule="auto"/>
        <w:contextualSpacing/>
        <w:rPr>
          <w:rFonts w:ascii="Calibri" w:eastAsia="Calibri" w:hAnsi="Calibri" w:cs="Calibri"/>
          <w:color w:val="000000"/>
          <w:lang w:val="en-AU"/>
        </w:rPr>
      </w:pPr>
      <w:r w:rsidRPr="7F81E8DD">
        <w:rPr>
          <w:rFonts w:ascii="Calibri" w:eastAsia="Calibri" w:hAnsi="Calibri" w:cs="Calibri"/>
          <w:color w:val="000000" w:themeColor="text1"/>
          <w:lang w:val="en-AU"/>
        </w:rPr>
        <w:t xml:space="preserve">44.9% in favour of a 24 hour curfew </w:t>
      </w:r>
    </w:p>
    <w:p w14:paraId="254138FC" w14:textId="77777777" w:rsidR="7F81E8DD" w:rsidRDefault="00C474AC" w:rsidP="00C316BC">
      <w:pPr>
        <w:numPr>
          <w:ilvl w:val="0"/>
          <w:numId w:val="80"/>
        </w:numPr>
        <w:spacing w:line="276" w:lineRule="auto"/>
        <w:contextualSpacing/>
        <w:rPr>
          <w:rFonts w:ascii="Calibri" w:eastAsia="Calibri" w:hAnsi="Calibri" w:cs="Calibri"/>
          <w:color w:val="000000"/>
          <w:lang w:val="en-AU"/>
        </w:rPr>
      </w:pPr>
      <w:r w:rsidRPr="7F81E8DD">
        <w:rPr>
          <w:rFonts w:ascii="Calibri" w:eastAsia="Calibri" w:hAnsi="Calibri" w:cs="Calibri"/>
          <w:color w:val="000000" w:themeColor="text1"/>
          <w:lang w:val="en-AU"/>
        </w:rPr>
        <w:t xml:space="preserve">35.6% in favour of a dusk to dawn curfew </w:t>
      </w:r>
    </w:p>
    <w:p w14:paraId="5233E5E0" w14:textId="77777777" w:rsidR="7F81E8DD" w:rsidRDefault="00C474AC" w:rsidP="00C316BC">
      <w:pPr>
        <w:numPr>
          <w:ilvl w:val="0"/>
          <w:numId w:val="80"/>
        </w:numPr>
        <w:spacing w:line="276" w:lineRule="auto"/>
        <w:contextualSpacing/>
        <w:rPr>
          <w:rFonts w:ascii="Calibri" w:eastAsia="Calibri" w:hAnsi="Calibri" w:cs="Calibri"/>
          <w:color w:val="000000"/>
          <w:lang w:val="en-AU"/>
        </w:rPr>
      </w:pPr>
      <w:r w:rsidRPr="7F81E8DD">
        <w:rPr>
          <w:rFonts w:ascii="Calibri" w:eastAsia="Calibri" w:hAnsi="Calibri" w:cs="Calibri"/>
          <w:color w:val="000000" w:themeColor="text1"/>
          <w:lang w:val="en-AU"/>
        </w:rPr>
        <w:t xml:space="preserve">16.6% opposed a curfew. </w:t>
      </w:r>
    </w:p>
    <w:p w14:paraId="2C06A369" w14:textId="77777777" w:rsidR="7F81E8DD" w:rsidRDefault="00C474AC" w:rsidP="00C316BC">
      <w:pPr>
        <w:spacing w:line="276" w:lineRule="auto"/>
        <w:rPr>
          <w:rFonts w:ascii="Calibri" w:hAnsi="Calibri"/>
          <w:lang w:val="en-AU"/>
        </w:rPr>
      </w:pPr>
      <w:r w:rsidRPr="26D9A65E">
        <w:rPr>
          <w:lang w:val="en-AU"/>
        </w:rPr>
        <w:t xml:space="preserve"> </w:t>
      </w:r>
    </w:p>
    <w:p w14:paraId="15B7AF3D"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A cat curfew would not require cats to be kept solely indoors but would require cat owners to keep their cats contained to their property or under effective control whilst outside their property, such as in a cat carrier/backpack, cat pram or on a leash. This is consistent with current rules related to dogs.</w:t>
      </w:r>
    </w:p>
    <w:p w14:paraId="42CA8490" w14:textId="77777777" w:rsidR="7F81E8DD" w:rsidRDefault="00C474AC" w:rsidP="00C316BC">
      <w:pPr>
        <w:spacing w:line="276" w:lineRule="auto"/>
        <w:rPr>
          <w:rFonts w:ascii="Calibri" w:hAnsi="Calibri"/>
          <w:lang w:val="en-AU"/>
        </w:rPr>
      </w:pPr>
      <w:r w:rsidRPr="7F81E8DD">
        <w:rPr>
          <w:rFonts w:ascii="Calibri" w:eastAsia="Calibri" w:hAnsi="Calibri" w:cs="Calibri"/>
          <w:color w:val="000000" w:themeColor="text1"/>
          <w:lang w:val="en-AU"/>
        </w:rPr>
        <w:t xml:space="preserve"> </w:t>
      </w:r>
    </w:p>
    <w:p w14:paraId="6E4C5423" w14:textId="77777777" w:rsidR="7F81E8DD" w:rsidRDefault="00C474AC" w:rsidP="00C316BC">
      <w:pPr>
        <w:spacing w:line="276" w:lineRule="auto"/>
        <w:rPr>
          <w:rFonts w:ascii="Calibri" w:hAnsi="Calibri"/>
          <w:lang w:val="en-AU"/>
        </w:rPr>
      </w:pPr>
      <w:r w:rsidRPr="7F81E8DD">
        <w:rPr>
          <w:rFonts w:ascii="Calibri" w:eastAsia="Calibri" w:hAnsi="Calibri" w:cs="Calibri"/>
          <w:b/>
          <w:bCs/>
          <w:i/>
          <w:iCs/>
          <w:color w:val="000000" w:themeColor="text1"/>
          <w:lang w:val="en-AU"/>
        </w:rPr>
        <w:t>Mandatory Cat Desexing</w:t>
      </w:r>
    </w:p>
    <w:p w14:paraId="0144BC07" w14:textId="77777777" w:rsidR="7F81E8DD" w:rsidRDefault="00C474AC" w:rsidP="00C316BC">
      <w:pPr>
        <w:spacing w:line="276" w:lineRule="auto"/>
        <w:rPr>
          <w:rFonts w:ascii="Calibri" w:hAnsi="Calibri"/>
          <w:lang w:val="en-AU"/>
        </w:rPr>
      </w:pPr>
      <w:r w:rsidRPr="7F81E8DD">
        <w:rPr>
          <w:rFonts w:ascii="Calibri" w:eastAsia="Calibri" w:hAnsi="Calibri" w:cs="Calibri"/>
          <w:color w:val="000000" w:themeColor="text1"/>
          <w:lang w:val="en-AU"/>
        </w:rPr>
        <w:t xml:space="preserve">Over 82% of respondents supported the introduction of mandatory cat desexing for newly registered cats, including: </w:t>
      </w:r>
    </w:p>
    <w:p w14:paraId="44EE0F04" w14:textId="77777777" w:rsidR="7F81E8DD" w:rsidRDefault="00C474AC" w:rsidP="00C316BC">
      <w:pPr>
        <w:numPr>
          <w:ilvl w:val="0"/>
          <w:numId w:val="80"/>
        </w:numPr>
        <w:spacing w:line="276" w:lineRule="auto"/>
        <w:contextualSpacing/>
        <w:rPr>
          <w:rFonts w:ascii="Calibri" w:eastAsia="Calibri" w:hAnsi="Calibri" w:cs="Calibri"/>
          <w:lang w:val="en-AU"/>
        </w:rPr>
      </w:pPr>
      <w:r w:rsidRPr="7F81E8DD">
        <w:rPr>
          <w:rFonts w:ascii="Calibri" w:eastAsia="Calibri" w:hAnsi="Calibri" w:cs="Calibri"/>
          <w:color w:val="000000" w:themeColor="text1"/>
          <w:lang w:val="en-AU"/>
        </w:rPr>
        <w:t>64.1% supporting mandatory desexing</w:t>
      </w:r>
      <w:r w:rsidRPr="7F81E8DD">
        <w:rPr>
          <w:rFonts w:ascii="Calibri" w:eastAsia="Calibri" w:hAnsi="Calibri" w:cs="Calibri"/>
          <w:lang w:val="en-AU"/>
        </w:rPr>
        <w:t xml:space="preserve"> </w:t>
      </w:r>
    </w:p>
    <w:p w14:paraId="7BC2E850" w14:textId="77777777" w:rsidR="7F81E8DD" w:rsidRDefault="00C474AC" w:rsidP="00C316BC">
      <w:pPr>
        <w:numPr>
          <w:ilvl w:val="0"/>
          <w:numId w:val="80"/>
        </w:numPr>
        <w:spacing w:line="276" w:lineRule="auto"/>
        <w:contextualSpacing/>
        <w:rPr>
          <w:rFonts w:ascii="Calibri" w:eastAsia="Calibri" w:hAnsi="Calibri" w:cs="Calibri"/>
          <w:lang w:val="en-AU"/>
        </w:rPr>
      </w:pPr>
      <w:r w:rsidRPr="7F81E8DD">
        <w:rPr>
          <w:rFonts w:ascii="Calibri" w:eastAsia="Calibri" w:hAnsi="Calibri" w:cs="Calibri"/>
          <w:color w:val="000000" w:themeColor="text1"/>
          <w:lang w:val="en-AU"/>
        </w:rPr>
        <w:t>18.5% supporting mandatory desexing if the cost was subsidised</w:t>
      </w:r>
      <w:r w:rsidRPr="7F81E8DD">
        <w:rPr>
          <w:rFonts w:ascii="Calibri" w:eastAsia="Calibri" w:hAnsi="Calibri" w:cs="Calibri"/>
          <w:lang w:val="en-AU"/>
        </w:rPr>
        <w:t xml:space="preserve"> </w:t>
      </w:r>
    </w:p>
    <w:p w14:paraId="7F5744E3" w14:textId="77777777" w:rsidR="7F81E8DD" w:rsidRDefault="00C474AC" w:rsidP="00C316BC">
      <w:pPr>
        <w:numPr>
          <w:ilvl w:val="0"/>
          <w:numId w:val="80"/>
        </w:numPr>
        <w:spacing w:line="276" w:lineRule="auto"/>
        <w:contextualSpacing/>
        <w:rPr>
          <w:rFonts w:ascii="Calibri" w:eastAsia="Calibri" w:hAnsi="Calibri" w:cs="Calibri"/>
          <w:lang w:val="en-AU"/>
        </w:rPr>
      </w:pPr>
      <w:r w:rsidRPr="7F81E8DD">
        <w:rPr>
          <w:rFonts w:ascii="Calibri" w:eastAsia="Calibri" w:hAnsi="Calibri" w:cs="Calibri"/>
          <w:color w:val="000000" w:themeColor="text1"/>
          <w:lang w:val="en-AU"/>
        </w:rPr>
        <w:t>10.6% opposed mandatory cat desexing.</w:t>
      </w:r>
      <w:r w:rsidRPr="7F81E8DD">
        <w:rPr>
          <w:rFonts w:ascii="Calibri" w:eastAsia="Calibri" w:hAnsi="Calibri" w:cs="Calibri"/>
          <w:lang w:val="en-AU"/>
        </w:rPr>
        <w:t xml:space="preserve"> </w:t>
      </w:r>
    </w:p>
    <w:p w14:paraId="51FAB42C" w14:textId="77777777" w:rsidR="7F81E8DD"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19DED1A1"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It is important to note that if mandatory desexing rules were implemented, these would not apply to cats already registered in the City of Whittlesea, but require newly registered cats to be desexed.</w:t>
      </w:r>
    </w:p>
    <w:p w14:paraId="141CD892" w14:textId="77777777" w:rsidR="7F81E8DD" w:rsidRDefault="00C474AC" w:rsidP="00C316BC">
      <w:pPr>
        <w:spacing w:line="276" w:lineRule="auto"/>
        <w:rPr>
          <w:rFonts w:ascii="Calibri" w:hAnsi="Calibri"/>
          <w:lang w:val="en-AU"/>
        </w:rPr>
      </w:pPr>
      <w:r w:rsidRPr="7F81E8DD">
        <w:rPr>
          <w:lang w:val="en-AU"/>
        </w:rPr>
        <w:t xml:space="preserve"> </w:t>
      </w:r>
    </w:p>
    <w:p w14:paraId="31AD0CAA" w14:textId="77777777" w:rsidR="7F81E8DD" w:rsidRDefault="00C474AC" w:rsidP="00C316BC">
      <w:pPr>
        <w:spacing w:line="276" w:lineRule="auto"/>
        <w:rPr>
          <w:rFonts w:ascii="Calibri" w:hAnsi="Calibri"/>
          <w:lang w:val="en-AU"/>
        </w:rPr>
      </w:pPr>
      <w:r w:rsidRPr="26D9A65E">
        <w:rPr>
          <w:rFonts w:ascii="Calibri" w:eastAsia="Calibri" w:hAnsi="Calibri" w:cs="Calibri"/>
          <w:b/>
          <w:bCs/>
          <w:i/>
          <w:iCs/>
          <w:color w:val="000000" w:themeColor="text1"/>
          <w:lang w:val="en-AU"/>
        </w:rPr>
        <w:t>Industry Expert Stakeholders</w:t>
      </w:r>
    </w:p>
    <w:p w14:paraId="56CBB55E"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Ten industry expert stakeholders were also surveyed to help inform Council to make its decision and balance industry expertise with community sentiment.</w:t>
      </w:r>
    </w:p>
    <w:p w14:paraId="5FF9A84B"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07BA3A96" w14:textId="77777777" w:rsidR="00F66B32" w:rsidRDefault="00F66B32" w:rsidP="00C316BC">
      <w:pPr>
        <w:spacing w:line="276" w:lineRule="auto"/>
        <w:rPr>
          <w:rFonts w:ascii="Calibri" w:eastAsia="Calibri" w:hAnsi="Calibri" w:cs="Calibri"/>
          <w:lang w:val="en-AU"/>
        </w:rPr>
        <w:sectPr w:rsidR="00F66B32" w:rsidSect="00C474AC">
          <w:headerReference w:type="default" r:id="rId95"/>
          <w:footerReference w:type="default" r:id="rId96"/>
          <w:pgSz w:w="11907" w:h="16840" w:code="9"/>
          <w:pgMar w:top="1440" w:right="1440" w:bottom="1440" w:left="1440" w:header="454" w:footer="454" w:gutter="0"/>
          <w:cols w:space="720"/>
          <w:formProt w:val="0"/>
        </w:sectPr>
      </w:pPr>
    </w:p>
    <w:p w14:paraId="0E665134"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lastRenderedPageBreak/>
        <w:t>The industry stakeholders who participated in our interviews were:</w:t>
      </w:r>
    </w:p>
    <w:p w14:paraId="06460106" w14:textId="77777777" w:rsidR="26D9A65E" w:rsidRDefault="00C474AC" w:rsidP="00C316BC">
      <w:pPr>
        <w:numPr>
          <w:ilvl w:val="0"/>
          <w:numId w:val="81"/>
        </w:numPr>
        <w:spacing w:line="276" w:lineRule="auto"/>
        <w:contextualSpacing/>
        <w:rPr>
          <w:rFonts w:ascii="Calibri" w:eastAsia="Calibri" w:hAnsi="Calibri" w:cs="Calibri"/>
          <w:lang w:val="en-AU"/>
        </w:rPr>
      </w:pPr>
      <w:r w:rsidRPr="26D9A65E">
        <w:rPr>
          <w:rFonts w:ascii="Calibri" w:eastAsia="Calibri" w:hAnsi="Calibri" w:cs="Calibri"/>
          <w:lang w:val="en-AU"/>
        </w:rPr>
        <w:t>Cat Protection Society</w:t>
      </w:r>
    </w:p>
    <w:p w14:paraId="46A20172" w14:textId="77777777" w:rsidR="26D9A65E" w:rsidRDefault="00C474AC" w:rsidP="00C316BC">
      <w:pPr>
        <w:numPr>
          <w:ilvl w:val="0"/>
          <w:numId w:val="81"/>
        </w:numPr>
        <w:spacing w:line="276" w:lineRule="auto"/>
        <w:contextualSpacing/>
        <w:rPr>
          <w:rFonts w:ascii="Calibri" w:eastAsia="Calibri" w:hAnsi="Calibri" w:cs="Calibri"/>
          <w:lang w:val="en-AU"/>
        </w:rPr>
      </w:pPr>
      <w:r w:rsidRPr="26D9A65E">
        <w:rPr>
          <w:rFonts w:ascii="Calibri" w:eastAsia="Calibri" w:hAnsi="Calibri" w:cs="Calibri"/>
          <w:lang w:val="en-AU"/>
        </w:rPr>
        <w:t>Merri Creek Management Committee</w:t>
      </w:r>
    </w:p>
    <w:p w14:paraId="501E4A14" w14:textId="77777777" w:rsidR="26D9A65E" w:rsidRDefault="00C474AC" w:rsidP="00C316BC">
      <w:pPr>
        <w:numPr>
          <w:ilvl w:val="0"/>
          <w:numId w:val="81"/>
        </w:numPr>
        <w:spacing w:line="276" w:lineRule="auto"/>
        <w:contextualSpacing/>
        <w:rPr>
          <w:rFonts w:ascii="Calibri" w:eastAsia="Calibri" w:hAnsi="Calibri" w:cs="Calibri"/>
          <w:lang w:val="en-AU"/>
        </w:rPr>
      </w:pPr>
      <w:proofErr w:type="spellStart"/>
      <w:r w:rsidRPr="26D9A65E">
        <w:rPr>
          <w:rFonts w:ascii="Calibri" w:eastAsia="Calibri" w:hAnsi="Calibri" w:cs="Calibri"/>
          <w:lang w:val="en-AU"/>
        </w:rPr>
        <w:t>Maneki</w:t>
      </w:r>
      <w:proofErr w:type="spellEnd"/>
      <w:r w:rsidRPr="26D9A65E">
        <w:rPr>
          <w:rFonts w:ascii="Calibri" w:eastAsia="Calibri" w:hAnsi="Calibri" w:cs="Calibri"/>
          <w:lang w:val="en-AU"/>
        </w:rPr>
        <w:t xml:space="preserve"> </w:t>
      </w:r>
      <w:proofErr w:type="spellStart"/>
      <w:r w:rsidRPr="26D9A65E">
        <w:rPr>
          <w:rFonts w:ascii="Calibri" w:eastAsia="Calibri" w:hAnsi="Calibri" w:cs="Calibri"/>
          <w:lang w:val="en-AU"/>
        </w:rPr>
        <w:t>Neko</w:t>
      </w:r>
      <w:proofErr w:type="spellEnd"/>
      <w:r w:rsidRPr="26D9A65E">
        <w:rPr>
          <w:rFonts w:ascii="Calibri" w:eastAsia="Calibri" w:hAnsi="Calibri" w:cs="Calibri"/>
          <w:lang w:val="en-AU"/>
        </w:rPr>
        <w:t xml:space="preserve"> Cat Rescue</w:t>
      </w:r>
    </w:p>
    <w:p w14:paraId="350CCF09" w14:textId="77777777" w:rsidR="26D9A65E" w:rsidRDefault="00C474AC" w:rsidP="00C316BC">
      <w:pPr>
        <w:numPr>
          <w:ilvl w:val="0"/>
          <w:numId w:val="81"/>
        </w:numPr>
        <w:spacing w:line="276" w:lineRule="auto"/>
        <w:contextualSpacing/>
        <w:rPr>
          <w:rFonts w:ascii="Calibri" w:eastAsia="Calibri" w:hAnsi="Calibri" w:cs="Calibri"/>
          <w:lang w:val="en-AU"/>
        </w:rPr>
      </w:pPr>
      <w:r w:rsidRPr="26D9A65E">
        <w:rPr>
          <w:rFonts w:ascii="Calibri" w:eastAsia="Calibri" w:hAnsi="Calibri" w:cs="Calibri"/>
          <w:lang w:val="en-AU"/>
        </w:rPr>
        <w:t>Wildlife Victoria</w:t>
      </w:r>
    </w:p>
    <w:p w14:paraId="476F6A14" w14:textId="77777777" w:rsidR="26D9A65E" w:rsidRDefault="00C474AC" w:rsidP="00C316BC">
      <w:pPr>
        <w:numPr>
          <w:ilvl w:val="0"/>
          <w:numId w:val="81"/>
        </w:numPr>
        <w:spacing w:line="276" w:lineRule="auto"/>
        <w:contextualSpacing/>
        <w:rPr>
          <w:rFonts w:ascii="Calibri" w:eastAsia="Calibri" w:hAnsi="Calibri" w:cs="Calibri"/>
          <w:lang w:val="en-AU"/>
        </w:rPr>
      </w:pPr>
      <w:r w:rsidRPr="26D9A65E">
        <w:rPr>
          <w:rFonts w:ascii="Calibri" w:eastAsia="Calibri" w:hAnsi="Calibri" w:cs="Calibri"/>
          <w:lang w:val="en-AU"/>
        </w:rPr>
        <w:t>Brunswick Communities for Nature</w:t>
      </w:r>
    </w:p>
    <w:p w14:paraId="18456AFE" w14:textId="77777777" w:rsidR="26D9A65E" w:rsidRDefault="00C474AC" w:rsidP="00C316BC">
      <w:pPr>
        <w:numPr>
          <w:ilvl w:val="0"/>
          <w:numId w:val="81"/>
        </w:numPr>
        <w:spacing w:line="276" w:lineRule="auto"/>
        <w:contextualSpacing/>
        <w:rPr>
          <w:rFonts w:ascii="Calibri" w:eastAsia="Calibri" w:hAnsi="Calibri" w:cs="Calibri"/>
          <w:lang w:val="en-AU"/>
        </w:rPr>
      </w:pPr>
      <w:r w:rsidRPr="26D9A65E">
        <w:rPr>
          <w:rFonts w:ascii="Calibri" w:eastAsia="Calibri" w:hAnsi="Calibri" w:cs="Calibri"/>
          <w:lang w:val="en-AU"/>
        </w:rPr>
        <w:t>Bundoora/Mill Park Vets</w:t>
      </w:r>
    </w:p>
    <w:p w14:paraId="3A265110" w14:textId="77777777" w:rsidR="26D9A65E" w:rsidRDefault="00C474AC" w:rsidP="00C316BC">
      <w:pPr>
        <w:numPr>
          <w:ilvl w:val="0"/>
          <w:numId w:val="81"/>
        </w:numPr>
        <w:spacing w:line="276" w:lineRule="auto"/>
        <w:contextualSpacing/>
        <w:rPr>
          <w:rFonts w:ascii="Calibri" w:eastAsia="Calibri" w:hAnsi="Calibri" w:cs="Calibri"/>
          <w:lang w:val="en-AU"/>
        </w:rPr>
      </w:pPr>
      <w:r w:rsidRPr="26D9A65E">
        <w:rPr>
          <w:rFonts w:ascii="Calibri" w:eastAsia="Calibri" w:hAnsi="Calibri" w:cs="Calibri"/>
          <w:lang w:val="en-AU"/>
        </w:rPr>
        <w:t>RSPCA</w:t>
      </w:r>
    </w:p>
    <w:p w14:paraId="6B00B4E4" w14:textId="77777777" w:rsidR="26D9A65E" w:rsidRDefault="00C474AC" w:rsidP="00C316BC">
      <w:pPr>
        <w:numPr>
          <w:ilvl w:val="0"/>
          <w:numId w:val="81"/>
        </w:numPr>
        <w:spacing w:line="276" w:lineRule="auto"/>
        <w:contextualSpacing/>
        <w:rPr>
          <w:rFonts w:ascii="Calibri" w:eastAsia="Calibri" w:hAnsi="Calibri" w:cs="Calibri"/>
          <w:lang w:val="en-AU"/>
        </w:rPr>
      </w:pPr>
      <w:r w:rsidRPr="26D9A65E">
        <w:rPr>
          <w:rFonts w:ascii="Calibri" w:eastAsia="Calibri" w:hAnsi="Calibri" w:cs="Calibri"/>
          <w:lang w:val="en-AU"/>
        </w:rPr>
        <w:t>Westside Community Desexing</w:t>
      </w:r>
    </w:p>
    <w:p w14:paraId="1528861E" w14:textId="77777777" w:rsidR="26D9A65E" w:rsidRDefault="00C474AC" w:rsidP="00C316BC">
      <w:pPr>
        <w:numPr>
          <w:ilvl w:val="0"/>
          <w:numId w:val="81"/>
        </w:numPr>
        <w:spacing w:line="276" w:lineRule="auto"/>
        <w:contextualSpacing/>
        <w:rPr>
          <w:rFonts w:ascii="Calibri" w:eastAsia="Calibri" w:hAnsi="Calibri" w:cs="Calibri"/>
          <w:lang w:val="en-AU"/>
        </w:rPr>
      </w:pPr>
      <w:r w:rsidRPr="26D9A65E">
        <w:rPr>
          <w:rFonts w:ascii="Calibri" w:eastAsia="Calibri" w:hAnsi="Calibri" w:cs="Calibri"/>
          <w:lang w:val="en-AU"/>
        </w:rPr>
        <w:t>Second Chance Animal Rescue</w:t>
      </w:r>
    </w:p>
    <w:p w14:paraId="4EADE6F8" w14:textId="77777777" w:rsidR="26D9A65E" w:rsidRDefault="00C474AC" w:rsidP="00C316BC">
      <w:pPr>
        <w:numPr>
          <w:ilvl w:val="0"/>
          <w:numId w:val="81"/>
        </w:numPr>
        <w:spacing w:line="276" w:lineRule="auto"/>
        <w:contextualSpacing/>
        <w:rPr>
          <w:rFonts w:ascii="Calibri" w:eastAsia="Calibri" w:hAnsi="Calibri" w:cs="Calibri"/>
          <w:lang w:val="en-AU"/>
        </w:rPr>
      </w:pPr>
      <w:r w:rsidRPr="26D9A65E">
        <w:rPr>
          <w:rFonts w:ascii="Calibri" w:eastAsia="Calibri" w:hAnsi="Calibri" w:cs="Calibri"/>
          <w:lang w:val="en-AU"/>
        </w:rPr>
        <w:t>Darebin Creek Management Committee.</w:t>
      </w:r>
    </w:p>
    <w:p w14:paraId="0082892C" w14:textId="77777777" w:rsidR="26D9A65E" w:rsidRDefault="26D9A65E" w:rsidP="00C316BC">
      <w:pPr>
        <w:spacing w:line="276" w:lineRule="auto"/>
        <w:rPr>
          <w:rFonts w:ascii="Calibri" w:eastAsia="Calibri" w:hAnsi="Calibri" w:cs="Calibri"/>
          <w:color w:val="000000"/>
          <w:lang w:val="en-AU"/>
        </w:rPr>
      </w:pPr>
    </w:p>
    <w:p w14:paraId="2AD4FEA1" w14:textId="036F5124" w:rsidR="7F81E8DD" w:rsidRDefault="26D9A65E" w:rsidP="00C316BC">
      <w:pPr>
        <w:spacing w:line="276" w:lineRule="auto"/>
        <w:rPr>
          <w:rFonts w:ascii="Calibri" w:hAnsi="Calibri"/>
          <w:lang w:val="en-AU"/>
        </w:rPr>
      </w:pPr>
      <w:r w:rsidRPr="26D9A65E">
        <w:rPr>
          <w:rFonts w:ascii="Calibri" w:eastAsia="Calibri" w:hAnsi="Calibri" w:cs="Calibri"/>
          <w:lang w:val="en-AU"/>
        </w:rPr>
        <w:t>The interviews undertaken will also help inform Moreland City Council’s current cat consultation, hence some Moreland-based stakeholders were also interviewed.</w:t>
      </w:r>
    </w:p>
    <w:p w14:paraId="48392F52" w14:textId="77777777" w:rsidR="7F81E8DD" w:rsidRDefault="00C474AC" w:rsidP="00C316BC">
      <w:pPr>
        <w:spacing w:line="276" w:lineRule="auto"/>
        <w:rPr>
          <w:rFonts w:ascii="Calibri" w:hAnsi="Calibri"/>
          <w:lang w:val="en-AU"/>
        </w:rPr>
      </w:pPr>
      <w:r w:rsidRPr="26D9A65E">
        <w:rPr>
          <w:rFonts w:ascii="Calibri" w:eastAsia="Calibri" w:hAnsi="Calibri" w:cs="Calibri"/>
          <w:lang w:val="en-AU"/>
        </w:rPr>
        <w:t xml:space="preserve"> </w:t>
      </w:r>
    </w:p>
    <w:p w14:paraId="54D9310C" w14:textId="77777777" w:rsidR="7F81E8DD"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A mix of  veterinary practitioners, animal welfare and rescue groups, wildlife groups and environmental committees were chosen to ensure various perspectives and priorities were captured.</w:t>
      </w:r>
    </w:p>
    <w:p w14:paraId="2B3B69D5" w14:textId="77777777" w:rsidR="7F81E8DD"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2157ED5E" w14:textId="77777777" w:rsidR="7F81E8DD"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Industry stakeholders focussed on the need for long-term, community-wide solutions, along with measures that educate and support the community to be responsible pet owners and to transition to any new laws that may be introduced. </w:t>
      </w:r>
    </w:p>
    <w:p w14:paraId="4539F295" w14:textId="77777777" w:rsidR="7F81E8DD" w:rsidRDefault="00C474AC" w:rsidP="00C316BC">
      <w:pPr>
        <w:spacing w:line="276" w:lineRule="auto"/>
        <w:rPr>
          <w:rFonts w:ascii="Calibri" w:hAnsi="Calibri"/>
          <w:lang w:val="en-AU"/>
        </w:rPr>
      </w:pPr>
      <w:r w:rsidRPr="26D9A65E">
        <w:rPr>
          <w:lang w:val="en-AU"/>
        </w:rPr>
        <w:t xml:space="preserve"> </w:t>
      </w:r>
    </w:p>
    <w:p w14:paraId="5B1C2A40" w14:textId="77777777" w:rsidR="7F81E8DD"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Stakeholders agreed that cat confinement laws would help to reduce the cat population to a manageable level and removing cats from native ecosystems is a positive step.  They also provided feedback that whilst the proposed laws would assist in reducing impacts on native wildlife and natural areas, to fully protect native wildlife, council also needs to implement cat trapping programs in parkland areas.</w:t>
      </w:r>
    </w:p>
    <w:p w14:paraId="628DB735" w14:textId="77777777" w:rsidR="7F81E8DD" w:rsidRDefault="7F81E8DD" w:rsidP="00C316BC">
      <w:pPr>
        <w:spacing w:line="276" w:lineRule="auto"/>
        <w:rPr>
          <w:rFonts w:ascii="Calibri" w:eastAsia="Calibri" w:hAnsi="Calibri" w:cs="Calibri"/>
          <w:sz w:val="22"/>
          <w:szCs w:val="22"/>
          <w:lang w:val="en-AU"/>
        </w:rPr>
      </w:pPr>
    </w:p>
    <w:p w14:paraId="71BA63E9" w14:textId="77777777" w:rsidR="7F81E8DD" w:rsidRDefault="00C474AC" w:rsidP="00C316BC">
      <w:pPr>
        <w:spacing w:line="276" w:lineRule="auto"/>
        <w:rPr>
          <w:rFonts w:ascii="Calibri" w:hAnsi="Calibri"/>
          <w:lang w:val="en-AU"/>
        </w:rPr>
      </w:pPr>
      <w:r w:rsidRPr="7F81E8DD">
        <w:rPr>
          <w:rFonts w:ascii="Calibri" w:eastAsia="Calibri" w:hAnsi="Calibri" w:cs="Calibri"/>
          <w:b/>
          <w:bCs/>
          <w:lang w:val="en-AU"/>
        </w:rPr>
        <w:t>Benchmarking</w:t>
      </w:r>
    </w:p>
    <w:p w14:paraId="1697E4EC" w14:textId="77777777" w:rsidR="79EBC708"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In addition to community engagement, benchmarking was also undertaken with each of the 79 Victorian councils, which found that:</w:t>
      </w:r>
    </w:p>
    <w:p w14:paraId="5C35EE33" w14:textId="77777777" w:rsidR="7F81E8DD" w:rsidRDefault="00C474AC" w:rsidP="00C316BC">
      <w:pPr>
        <w:numPr>
          <w:ilvl w:val="0"/>
          <w:numId w:val="82"/>
        </w:numPr>
        <w:spacing w:line="276" w:lineRule="auto"/>
        <w:contextualSpacing/>
        <w:rPr>
          <w:rFonts w:ascii="Calibri" w:eastAsia="Calibri" w:hAnsi="Calibri" w:cs="Calibri"/>
          <w:color w:val="000000"/>
          <w:lang w:val="en-AU"/>
        </w:rPr>
      </w:pPr>
      <w:r w:rsidRPr="7F81E8DD">
        <w:rPr>
          <w:rFonts w:ascii="Calibri" w:eastAsia="Calibri" w:hAnsi="Calibri" w:cs="Calibri"/>
          <w:color w:val="000000" w:themeColor="text1"/>
          <w:lang w:val="en-AU"/>
        </w:rPr>
        <w:t xml:space="preserve">10 councils have a 24 hour cat curfew </w:t>
      </w:r>
    </w:p>
    <w:p w14:paraId="1C000AC6" w14:textId="77777777" w:rsidR="7F81E8DD" w:rsidRDefault="00C474AC" w:rsidP="00C316BC">
      <w:pPr>
        <w:numPr>
          <w:ilvl w:val="0"/>
          <w:numId w:val="82"/>
        </w:numPr>
        <w:spacing w:line="276" w:lineRule="auto"/>
        <w:contextualSpacing/>
        <w:rPr>
          <w:rFonts w:ascii="Calibri" w:eastAsia="Calibri" w:hAnsi="Calibri" w:cs="Calibri"/>
          <w:color w:val="000000"/>
          <w:lang w:val="en-AU"/>
        </w:rPr>
      </w:pPr>
      <w:r w:rsidRPr="7F81E8DD">
        <w:rPr>
          <w:rFonts w:ascii="Calibri" w:eastAsia="Calibri" w:hAnsi="Calibri" w:cs="Calibri"/>
          <w:color w:val="000000" w:themeColor="text1"/>
          <w:lang w:val="en-AU"/>
        </w:rPr>
        <w:t>27 councils have a sunset to sunrise cat curfew</w:t>
      </w:r>
    </w:p>
    <w:p w14:paraId="48AA0527" w14:textId="77777777" w:rsidR="7F81E8DD" w:rsidRDefault="00C474AC" w:rsidP="00C316BC">
      <w:pPr>
        <w:numPr>
          <w:ilvl w:val="0"/>
          <w:numId w:val="82"/>
        </w:numPr>
        <w:spacing w:line="276" w:lineRule="auto"/>
        <w:contextualSpacing/>
        <w:rPr>
          <w:rFonts w:ascii="Calibri" w:eastAsia="Calibri" w:hAnsi="Calibri" w:cs="Calibri"/>
          <w:color w:val="000000"/>
          <w:lang w:val="en-AU"/>
        </w:rPr>
      </w:pPr>
      <w:r w:rsidRPr="7F81E8DD">
        <w:rPr>
          <w:rFonts w:ascii="Calibri" w:eastAsia="Calibri" w:hAnsi="Calibri" w:cs="Calibri"/>
          <w:color w:val="000000" w:themeColor="text1"/>
          <w:lang w:val="en-AU"/>
        </w:rPr>
        <w:t xml:space="preserve">17 councils are considering introducing a cat curfew </w:t>
      </w:r>
    </w:p>
    <w:p w14:paraId="3D947DFD" w14:textId="77777777" w:rsidR="7F81E8DD" w:rsidRDefault="00C474AC" w:rsidP="00C316BC">
      <w:pPr>
        <w:numPr>
          <w:ilvl w:val="0"/>
          <w:numId w:val="83"/>
        </w:numPr>
        <w:spacing w:line="276" w:lineRule="auto"/>
        <w:contextualSpacing/>
        <w:rPr>
          <w:rFonts w:ascii="Calibri" w:eastAsia="Calibri" w:hAnsi="Calibri" w:cs="Calibri"/>
          <w:color w:val="000000"/>
          <w:lang w:val="en-AU"/>
        </w:rPr>
      </w:pPr>
      <w:r w:rsidRPr="7F81E8DD">
        <w:rPr>
          <w:rFonts w:ascii="Calibri" w:eastAsia="Calibri" w:hAnsi="Calibri" w:cs="Calibri"/>
          <w:color w:val="000000" w:themeColor="text1"/>
          <w:lang w:val="en-AU"/>
        </w:rPr>
        <w:t xml:space="preserve">25 councils do not have plans to introduce a curfew </w:t>
      </w:r>
    </w:p>
    <w:p w14:paraId="04B21E11" w14:textId="77777777" w:rsidR="7F81E8DD" w:rsidRDefault="00C474AC" w:rsidP="00C316BC">
      <w:pPr>
        <w:numPr>
          <w:ilvl w:val="0"/>
          <w:numId w:val="83"/>
        </w:numPr>
        <w:spacing w:line="276" w:lineRule="auto"/>
        <w:contextualSpacing/>
        <w:rPr>
          <w:rFonts w:ascii="Calibri" w:eastAsia="Calibri" w:hAnsi="Calibri" w:cs="Calibri"/>
          <w:color w:val="000000"/>
          <w:lang w:val="en-AU"/>
        </w:rPr>
      </w:pPr>
      <w:r w:rsidRPr="7F81E8DD">
        <w:rPr>
          <w:rFonts w:ascii="Calibri" w:eastAsia="Calibri" w:hAnsi="Calibri" w:cs="Calibri"/>
          <w:color w:val="000000" w:themeColor="text1"/>
          <w:lang w:val="en-AU"/>
        </w:rPr>
        <w:t xml:space="preserve">24 councils have mandatory cat desexing. </w:t>
      </w:r>
    </w:p>
    <w:p w14:paraId="40382CC5" w14:textId="77777777" w:rsidR="7F81E8DD" w:rsidRDefault="00C474AC" w:rsidP="00C316BC">
      <w:pPr>
        <w:spacing w:line="276" w:lineRule="auto"/>
        <w:rPr>
          <w:rFonts w:ascii="Calibri" w:hAnsi="Calibri"/>
          <w:lang w:val="en-AU"/>
        </w:rPr>
      </w:pPr>
      <w:r w:rsidRPr="26D9A65E">
        <w:rPr>
          <w:lang w:val="en-AU"/>
        </w:rPr>
        <w:t xml:space="preserve"> </w:t>
      </w:r>
    </w:p>
    <w:p w14:paraId="461A5D0E"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It is noted that when the majority of these councils introduced cat confinement laws, euthanasia rates decreased, some by as much as 13%.</w:t>
      </w:r>
    </w:p>
    <w:p w14:paraId="7C70B39B"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0AA73321"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lastRenderedPageBreak/>
        <w:t>Of the 27 councils that currently have a sunset to sunrise curfew in place, 10 are currently considering extending their existing confinement laws to a 24 hour curfew.</w:t>
      </w:r>
    </w:p>
    <w:p w14:paraId="4B61292B"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69752897"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Most recently, in early July 2022, Bass Coast Shire Council in Gippsland announced that they would transition from a sunset to sunrise curfew to a 24 hour curfew from 1 July 2023.</w:t>
      </w:r>
    </w:p>
    <w:p w14:paraId="4EA31E1E"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62C74900"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This decision was made as they have found that sunset to sunrise curfews are ineffective at addressing cat welfare, wildlife and nuisance concerns (such as trespassing cats and noise from cat fights) as these issues occur around the clock and are not exclusive to the night.</w:t>
      </w:r>
    </w:p>
    <w:p w14:paraId="1248789E" w14:textId="77777777" w:rsidR="7F81E8DD" w:rsidRDefault="00C474AC" w:rsidP="00C316BC">
      <w:pPr>
        <w:spacing w:line="276" w:lineRule="auto"/>
        <w:rPr>
          <w:rFonts w:ascii="Calibri" w:hAnsi="Calibri"/>
          <w:lang w:val="en-AU"/>
        </w:rPr>
      </w:pPr>
      <w:r w:rsidRPr="7F81E8DD">
        <w:rPr>
          <w:rFonts w:ascii="Calibri" w:eastAsia="Calibri" w:hAnsi="Calibri" w:cs="Calibri"/>
          <w:lang w:val="en-AU"/>
        </w:rPr>
        <w:t xml:space="preserve"> </w:t>
      </w:r>
    </w:p>
    <w:p w14:paraId="0148034B" w14:textId="77777777" w:rsidR="7F81E8DD" w:rsidRDefault="00C474AC" w:rsidP="00C316BC">
      <w:pPr>
        <w:spacing w:line="276" w:lineRule="auto"/>
        <w:rPr>
          <w:rFonts w:ascii="Calibri" w:hAnsi="Calibri"/>
          <w:lang w:val="en-AU"/>
        </w:rPr>
      </w:pPr>
      <w:r w:rsidRPr="26D9A65E">
        <w:rPr>
          <w:rFonts w:ascii="Calibri" w:eastAsia="Calibri" w:hAnsi="Calibri" w:cs="Calibri"/>
          <w:b/>
          <w:bCs/>
          <w:lang w:val="en-AU"/>
        </w:rPr>
        <w:t>Other Considerations</w:t>
      </w:r>
    </w:p>
    <w:p w14:paraId="42B30912"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Whilst there was more support for a 24 hour cat curfew, there was also significant support from our community for a sunset to sunrise curfew.</w:t>
      </w:r>
    </w:p>
    <w:p w14:paraId="696FD38D"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0213AFA1" w14:textId="77777777" w:rsidR="26D9A65E" w:rsidRDefault="67901EFE" w:rsidP="00C316BC">
      <w:pPr>
        <w:spacing w:line="276" w:lineRule="auto"/>
        <w:rPr>
          <w:rFonts w:ascii="Calibri" w:hAnsi="Calibri"/>
          <w:lang w:val="en-AU"/>
        </w:rPr>
      </w:pPr>
      <w:r w:rsidRPr="3D993614">
        <w:rPr>
          <w:rFonts w:ascii="Calibri" w:eastAsia="Calibri" w:hAnsi="Calibri" w:cs="Calibri"/>
          <w:color w:val="000000" w:themeColor="text1"/>
          <w:lang w:val="en-AU"/>
        </w:rPr>
        <w:t xml:space="preserve">Introducing a sunset to sunrise curfew was considered, however as demonstrated by other councils, overnight curfews are ineffective at addressing cat and wildlife welfare issues and common nuisance complaints from the community. </w:t>
      </w:r>
    </w:p>
    <w:p w14:paraId="48455A14"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279D79A7"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A sunset to sunrise curfew would place additional operational burden on both Council officers and community members who report cats at large. For example, if a resident captured a cat in a Council cat trap, it is very difficult to prove whether the cat was captured before or after sunrise, particularly as the seasons change and daylight hours vary.</w:t>
      </w:r>
    </w:p>
    <w:p w14:paraId="5F50B19D" w14:textId="77777777" w:rsidR="26D9A65E" w:rsidRDefault="26D9A65E" w:rsidP="00C316BC">
      <w:pPr>
        <w:spacing w:line="276" w:lineRule="auto"/>
        <w:rPr>
          <w:rFonts w:ascii="Calibri" w:eastAsia="Calibri" w:hAnsi="Calibri" w:cs="Calibri"/>
          <w:color w:val="000000"/>
          <w:lang w:val="en-AU"/>
        </w:rPr>
      </w:pPr>
    </w:p>
    <w:p w14:paraId="35BACBD9"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This additional complexity has proven to result in very unsatisfactory outcomes for residents in other council areas who are seeking action on cat issues.</w:t>
      </w:r>
    </w:p>
    <w:p w14:paraId="5A2B0851"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3FEAE604"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The implementation of a 24 hour curfew would introduce consistent requirements for both dog and cat owners in that their pets must be securely confined to their property or under effective control when outside the owner’s property.</w:t>
      </w:r>
    </w:p>
    <w:p w14:paraId="3186F215" w14:textId="77777777" w:rsidR="26D9A65E" w:rsidRDefault="00C474AC" w:rsidP="00216952">
      <w:pPr>
        <w:spacing w:before="240" w:after="60" w:line="276" w:lineRule="auto"/>
        <w:rPr>
          <w:rFonts w:ascii="Calibri" w:hAnsi="Calibri"/>
          <w:lang w:val="en-AU"/>
        </w:rPr>
      </w:pPr>
      <w:r w:rsidRPr="26D9A65E">
        <w:rPr>
          <w:rFonts w:ascii="Calibri" w:eastAsia="Calibri" w:hAnsi="Calibri" w:cs="Calibri"/>
          <w:b/>
          <w:bCs/>
          <w:lang w:val="en-AU"/>
        </w:rPr>
        <w:t>Options and Impacts</w:t>
      </w:r>
    </w:p>
    <w:p w14:paraId="2101E62C"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The following summarises the options, and the impacts of each option:</w:t>
      </w:r>
    </w:p>
    <w:p w14:paraId="5F1F1261" w14:textId="77777777" w:rsidR="0012373E" w:rsidRDefault="00C474AC" w:rsidP="00C316BC">
      <w:pPr>
        <w:spacing w:line="276" w:lineRule="auto"/>
        <w:rPr>
          <w:rFonts w:ascii="Calibri" w:eastAsia="Calibri" w:hAnsi="Calibri" w:cs="Calibri"/>
          <w:b/>
          <w:bCs/>
          <w:lang w:val="en-AU"/>
        </w:rPr>
        <w:sectPr w:rsidR="0012373E" w:rsidSect="00C474AC">
          <w:headerReference w:type="default" r:id="rId97"/>
          <w:footerReference w:type="default" r:id="rId98"/>
          <w:pgSz w:w="11907" w:h="16840" w:code="9"/>
          <w:pgMar w:top="1440" w:right="1440" w:bottom="1440" w:left="1440" w:header="454" w:footer="454" w:gutter="0"/>
          <w:cols w:space="720"/>
          <w:formProt w:val="0"/>
        </w:sectPr>
      </w:pPr>
      <w:r w:rsidRPr="26D9A65E">
        <w:rPr>
          <w:rFonts w:ascii="Calibri" w:eastAsia="Calibri" w:hAnsi="Calibri" w:cs="Calibri"/>
          <w:b/>
          <w:bCs/>
          <w:lang w:val="en-AU"/>
        </w:rPr>
        <w:t xml:space="preserve"> </w:t>
      </w:r>
    </w:p>
    <w:p w14:paraId="3E2040E7" w14:textId="2D8B96A5" w:rsidR="26D9A65E" w:rsidRDefault="00C474AC" w:rsidP="00C316BC">
      <w:pPr>
        <w:spacing w:line="276" w:lineRule="auto"/>
        <w:rPr>
          <w:rFonts w:ascii="Calibri" w:hAnsi="Calibri"/>
          <w:lang w:val="en-AU"/>
        </w:rPr>
      </w:pPr>
      <w:r w:rsidRPr="26D9A65E">
        <w:rPr>
          <w:rFonts w:ascii="Calibri" w:eastAsia="Calibri" w:hAnsi="Calibri" w:cs="Calibri"/>
          <w:b/>
          <w:bCs/>
          <w:u w:val="single"/>
          <w:lang w:val="en-AU"/>
        </w:rPr>
        <w:lastRenderedPageBreak/>
        <w:t>Cat Curfew</w:t>
      </w:r>
    </w:p>
    <w:p w14:paraId="7666C205" w14:textId="77777777" w:rsidR="26D9A65E" w:rsidRDefault="00C474AC" w:rsidP="000B4BCE">
      <w:pPr>
        <w:spacing w:before="240" w:after="60" w:line="276" w:lineRule="auto"/>
        <w:rPr>
          <w:rFonts w:ascii="Calibri" w:hAnsi="Calibri"/>
          <w:lang w:val="en-AU"/>
        </w:rPr>
      </w:pPr>
      <w:r w:rsidRPr="26D9A65E">
        <w:rPr>
          <w:rFonts w:ascii="Calibri" w:eastAsia="Calibri" w:hAnsi="Calibri" w:cs="Calibri"/>
          <w:b/>
          <w:bCs/>
          <w:i/>
          <w:iCs/>
          <w:lang w:val="en-AU"/>
        </w:rPr>
        <w:t>Option 1 – No Curfew</w:t>
      </w:r>
    </w:p>
    <w:p w14:paraId="5F2E2D6E"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This option would retain the current status.</w:t>
      </w:r>
    </w:p>
    <w:p w14:paraId="0991B94B"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 </w:t>
      </w:r>
    </w:p>
    <w:p w14:paraId="367E2E0A" w14:textId="77777777" w:rsidR="26D9A65E" w:rsidRDefault="67901EFE" w:rsidP="00C316BC">
      <w:pPr>
        <w:spacing w:line="276" w:lineRule="auto"/>
        <w:rPr>
          <w:rFonts w:ascii="Calibri" w:hAnsi="Calibri"/>
          <w:lang w:val="en-AU"/>
        </w:rPr>
      </w:pPr>
      <w:r w:rsidRPr="3D993614">
        <w:rPr>
          <w:rFonts w:ascii="Calibri" w:eastAsia="Calibri" w:hAnsi="Calibri" w:cs="Calibri"/>
          <w:lang w:val="en-AU"/>
        </w:rPr>
        <w:t>Under this model, it is expected that over 1,600 cats from the City of Whittlesea would continue to be impounded each year, with only 6 to 8% of these cats being reclaimed by their owners.</w:t>
      </w:r>
    </w:p>
    <w:p w14:paraId="21B90D87" w14:textId="77777777" w:rsidR="3D993614" w:rsidRDefault="3D993614" w:rsidP="3D993614">
      <w:pPr>
        <w:spacing w:line="276" w:lineRule="auto"/>
        <w:rPr>
          <w:rFonts w:ascii="Calibri" w:eastAsia="Calibri" w:hAnsi="Calibri" w:cs="Calibri"/>
          <w:lang w:val="en-AU"/>
        </w:rPr>
      </w:pPr>
    </w:p>
    <w:p w14:paraId="5348A9FE" w14:textId="77777777" w:rsidR="3D993614" w:rsidRDefault="00C474AC" w:rsidP="3D993614">
      <w:pPr>
        <w:spacing w:line="276" w:lineRule="auto"/>
        <w:rPr>
          <w:rFonts w:ascii="Calibri" w:eastAsia="Calibri" w:hAnsi="Calibri" w:cs="Calibri"/>
          <w:lang w:val="en-AU"/>
        </w:rPr>
      </w:pPr>
      <w:r w:rsidRPr="3D993614">
        <w:rPr>
          <w:rFonts w:ascii="Calibri" w:eastAsia="Calibri" w:hAnsi="Calibri" w:cs="Calibri"/>
          <w:lang w:val="en-AU"/>
        </w:rPr>
        <w:t>Over the past five years, over 5,300 cats (60%) impounded from the City of Whittlesea have needed to be rehomed, and over 2,300 cats (27%) were euthanised. The remaining cats were sent to foster carers or rescue groups. This model would continue to require Council to find a new homes for a large number of cats.</w:t>
      </w:r>
    </w:p>
    <w:p w14:paraId="25AE46B9"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 </w:t>
      </w:r>
    </w:p>
    <w:p w14:paraId="29DBEBB1"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This model does not meet the expectations of the community, where 80% of people supported some type of cat curfew being introduced. </w:t>
      </w:r>
    </w:p>
    <w:p w14:paraId="74EDBFE3"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 </w:t>
      </w:r>
    </w:p>
    <w:p w14:paraId="5FE75875"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Cats would also continue to have their current impact on local wildlife.</w:t>
      </w:r>
    </w:p>
    <w:p w14:paraId="4939570C" w14:textId="77777777" w:rsidR="26D9A65E" w:rsidRDefault="00C474AC" w:rsidP="000B4BCE">
      <w:pPr>
        <w:spacing w:before="240" w:after="60" w:line="276" w:lineRule="auto"/>
        <w:rPr>
          <w:rFonts w:ascii="Calibri" w:hAnsi="Calibri"/>
          <w:lang w:val="en-AU"/>
        </w:rPr>
      </w:pPr>
      <w:r w:rsidRPr="26D9A65E">
        <w:rPr>
          <w:rFonts w:ascii="Calibri" w:eastAsia="Calibri" w:hAnsi="Calibri" w:cs="Calibri"/>
          <w:b/>
          <w:bCs/>
          <w:i/>
          <w:iCs/>
          <w:lang w:val="en-AU"/>
        </w:rPr>
        <w:t>Option 2 – Sunset to Sunrise Cat Curfew</w:t>
      </w:r>
    </w:p>
    <w:p w14:paraId="37CD3955" w14:textId="77777777" w:rsidR="26D9A65E" w:rsidRDefault="67901EFE" w:rsidP="00C316BC">
      <w:pPr>
        <w:spacing w:line="276" w:lineRule="auto"/>
        <w:rPr>
          <w:rFonts w:ascii="Calibri" w:hAnsi="Calibri"/>
          <w:lang w:val="en-AU"/>
        </w:rPr>
      </w:pPr>
      <w:r w:rsidRPr="3D993614">
        <w:rPr>
          <w:rFonts w:ascii="Calibri" w:eastAsia="Calibri" w:hAnsi="Calibri" w:cs="Calibri"/>
          <w:lang w:val="en-AU"/>
        </w:rPr>
        <w:t>It is expected that this model would introduce some improvement to the number of cats impounded and the impact cats have on native wildlife. A reduction in the number of cats impounded is also expe</w:t>
      </w:r>
      <w:r w:rsidR="3D993614" w:rsidRPr="3D993614">
        <w:rPr>
          <w:rFonts w:ascii="Calibri" w:eastAsia="Calibri" w:hAnsi="Calibri" w:cs="Calibri"/>
          <w:lang w:val="en-AU"/>
        </w:rPr>
        <w:t>cted to result in a decrease in the number of cats euthanised in accordance with the experience of other councils that have introduced cat confinement laws.</w:t>
      </w:r>
    </w:p>
    <w:p w14:paraId="571D40C7"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 </w:t>
      </w:r>
    </w:p>
    <w:p w14:paraId="184AF666"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However, as experienced by other councils, this model is extremely difficult to administer effectively, and could lead to further community frustration, and an additional operational burden. This is because proving the time of day when cats are at large is difficult and the two sets of rules for night and day often confuses the community.</w:t>
      </w:r>
    </w:p>
    <w:p w14:paraId="0EDB744F"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 </w:t>
      </w:r>
    </w:p>
    <w:p w14:paraId="1409B898"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This model maintains different responsibilities for dog and cat owners.</w:t>
      </w:r>
    </w:p>
    <w:p w14:paraId="53FB540B" w14:textId="77777777" w:rsidR="26D9A65E" w:rsidRDefault="26D9A65E" w:rsidP="00C316BC">
      <w:pPr>
        <w:spacing w:line="276" w:lineRule="auto"/>
        <w:rPr>
          <w:rFonts w:ascii="Calibri" w:eastAsia="Calibri" w:hAnsi="Calibri" w:cs="Calibri"/>
          <w:lang w:val="en-AU"/>
        </w:rPr>
      </w:pPr>
    </w:p>
    <w:p w14:paraId="6BD40601"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This was the community’s second preference behind a 24 hour cat curfew.</w:t>
      </w:r>
    </w:p>
    <w:p w14:paraId="13C57A09" w14:textId="77777777" w:rsidR="0012373E" w:rsidRDefault="0012373E" w:rsidP="000B4BCE">
      <w:pPr>
        <w:spacing w:before="240" w:after="60" w:line="276" w:lineRule="auto"/>
        <w:rPr>
          <w:rFonts w:ascii="Calibri" w:eastAsia="Calibri" w:hAnsi="Calibri" w:cs="Calibri"/>
          <w:b/>
          <w:bCs/>
          <w:i/>
          <w:iCs/>
          <w:lang w:val="en-AU"/>
        </w:rPr>
        <w:sectPr w:rsidR="0012373E" w:rsidSect="00C474AC">
          <w:pgSz w:w="11907" w:h="16840" w:code="9"/>
          <w:pgMar w:top="1440" w:right="1440" w:bottom="1440" w:left="1440" w:header="454" w:footer="454" w:gutter="0"/>
          <w:cols w:space="720"/>
          <w:formProt w:val="0"/>
        </w:sectPr>
      </w:pPr>
    </w:p>
    <w:p w14:paraId="3FF756AA" w14:textId="4610F64B" w:rsidR="26D9A65E" w:rsidRDefault="00C474AC" w:rsidP="000B4BCE">
      <w:pPr>
        <w:spacing w:before="240" w:after="60" w:line="276" w:lineRule="auto"/>
        <w:rPr>
          <w:rFonts w:ascii="Calibri" w:hAnsi="Calibri"/>
          <w:lang w:val="en-AU"/>
        </w:rPr>
      </w:pPr>
      <w:r w:rsidRPr="26D9A65E">
        <w:rPr>
          <w:rFonts w:ascii="Calibri" w:eastAsia="Calibri" w:hAnsi="Calibri" w:cs="Calibri"/>
          <w:b/>
          <w:bCs/>
          <w:i/>
          <w:iCs/>
          <w:lang w:val="en-AU"/>
        </w:rPr>
        <w:lastRenderedPageBreak/>
        <w:t>Option 3 – 24 Hour Cat Curfew</w:t>
      </w:r>
    </w:p>
    <w:p w14:paraId="0EC48CCE" w14:textId="77777777" w:rsidR="26D9A65E" w:rsidRDefault="67901EFE" w:rsidP="3D993614">
      <w:pPr>
        <w:spacing w:line="276" w:lineRule="auto"/>
        <w:rPr>
          <w:rFonts w:ascii="Calibri" w:hAnsi="Calibri"/>
          <w:lang w:val="en-AU"/>
        </w:rPr>
      </w:pPr>
      <w:r w:rsidRPr="3D993614">
        <w:rPr>
          <w:rFonts w:ascii="Calibri" w:eastAsia="Calibri" w:hAnsi="Calibri" w:cs="Calibri"/>
          <w:lang w:val="en-AU"/>
        </w:rPr>
        <w:t xml:space="preserve">This model would have the biggest impact on both cat welfare and reducing the detrimental impacts cats can have on wildlife. This model would have a greater improvement </w:t>
      </w:r>
      <w:r w:rsidR="3D993614" w:rsidRPr="3D993614">
        <w:rPr>
          <w:rFonts w:ascii="Calibri" w:eastAsia="Calibri" w:hAnsi="Calibri" w:cs="Calibri"/>
          <w:lang w:val="en-AU"/>
        </w:rPr>
        <w:t xml:space="preserve">than the dusk to dawn curfew option </w:t>
      </w:r>
      <w:r w:rsidRPr="3D993614">
        <w:rPr>
          <w:rFonts w:ascii="Calibri" w:eastAsia="Calibri" w:hAnsi="Calibri" w:cs="Calibri"/>
          <w:lang w:val="en-AU"/>
        </w:rPr>
        <w:t>to the number of cats impounded and the impact cats have on native wildlife. A greater reduction in the number of cats impounded is also expe</w:t>
      </w:r>
      <w:r w:rsidR="3D993614" w:rsidRPr="3D993614">
        <w:rPr>
          <w:rFonts w:ascii="Calibri" w:eastAsia="Calibri" w:hAnsi="Calibri" w:cs="Calibri"/>
          <w:lang w:val="en-AU"/>
        </w:rPr>
        <w:t>cted to result in a decrease in the number of cats euthanised in accordance with the experience of other councils that have introduced cat confinement laws.</w:t>
      </w:r>
    </w:p>
    <w:p w14:paraId="1A355A01"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 </w:t>
      </w:r>
    </w:p>
    <w:p w14:paraId="0BCA8E9D"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It is a simpler, clearer model for the community to follow and avoids ambiguity when Council is trying to resolve nuisance cat issues.</w:t>
      </w:r>
    </w:p>
    <w:p w14:paraId="74CDE3FD"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 </w:t>
      </w:r>
    </w:p>
    <w:p w14:paraId="19B061A4"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Under this model, cats can still be outside either contained to the owner’s property, or outside the owner’s property if they are under effective control, such as on a cat harness, pram or backpack. </w:t>
      </w:r>
    </w:p>
    <w:p w14:paraId="1E9E8674"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 </w:t>
      </w:r>
    </w:p>
    <w:p w14:paraId="0276C233" w14:textId="77777777" w:rsidR="0012373E" w:rsidRDefault="00C474AC" w:rsidP="00C316BC">
      <w:pPr>
        <w:spacing w:line="276" w:lineRule="auto"/>
        <w:rPr>
          <w:rFonts w:ascii="Calibri" w:eastAsia="Calibri" w:hAnsi="Calibri" w:cs="Calibri"/>
          <w:lang w:val="en-AU"/>
        </w:rPr>
      </w:pPr>
      <w:r w:rsidRPr="26D9A65E">
        <w:rPr>
          <w:rFonts w:ascii="Calibri" w:eastAsia="Calibri" w:hAnsi="Calibri" w:cs="Calibri"/>
          <w:lang w:val="en-AU"/>
        </w:rPr>
        <w:t>This model would introduce the same responsibilities for dog and cat owners in relation to securely confining pets.</w:t>
      </w:r>
    </w:p>
    <w:p w14:paraId="7D07CE5D" w14:textId="2104E197" w:rsidR="26D9A65E" w:rsidRDefault="00C474AC" w:rsidP="0012373E">
      <w:pPr>
        <w:spacing w:before="240" w:after="60" w:line="276" w:lineRule="auto"/>
        <w:rPr>
          <w:rFonts w:ascii="Calibri" w:hAnsi="Calibri"/>
          <w:lang w:val="en-AU"/>
        </w:rPr>
      </w:pPr>
      <w:r w:rsidRPr="26D9A65E">
        <w:rPr>
          <w:rFonts w:ascii="Calibri" w:eastAsia="Calibri" w:hAnsi="Calibri" w:cs="Calibri"/>
          <w:b/>
          <w:bCs/>
          <w:u w:val="single"/>
          <w:lang w:val="en-AU"/>
        </w:rPr>
        <w:t>Mandatory Cat Desexing for New Registrations</w:t>
      </w:r>
    </w:p>
    <w:p w14:paraId="2F84C65D" w14:textId="77777777" w:rsidR="26D9A65E" w:rsidRDefault="00C474AC" w:rsidP="00CF7DDB">
      <w:pPr>
        <w:spacing w:before="240" w:after="60" w:line="276" w:lineRule="auto"/>
        <w:rPr>
          <w:rFonts w:ascii="Calibri" w:hAnsi="Calibri"/>
          <w:lang w:val="en-AU"/>
        </w:rPr>
      </w:pPr>
      <w:r w:rsidRPr="26D9A65E">
        <w:rPr>
          <w:rFonts w:ascii="Calibri" w:eastAsia="Calibri" w:hAnsi="Calibri" w:cs="Calibri"/>
          <w:b/>
          <w:bCs/>
          <w:i/>
          <w:iCs/>
          <w:lang w:val="en-AU"/>
        </w:rPr>
        <w:t>Option 1 – No Change</w:t>
      </w:r>
    </w:p>
    <w:p w14:paraId="13BAABF0"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As per retaining the current status in regards to a cat curfew, this option would also result in over 1,600 cats from the City of Whittlesea being impounded each year, with very low reclaim rates.</w:t>
      </w:r>
    </w:p>
    <w:p w14:paraId="7B62DAF8"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 </w:t>
      </w:r>
    </w:p>
    <w:p w14:paraId="1A77528F"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The current overpopulation problem would not be resolved and it is expected the City would see an ever increasing number of semi-owned and feral cats. </w:t>
      </w:r>
    </w:p>
    <w:p w14:paraId="6EA6F22A"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 </w:t>
      </w:r>
    </w:p>
    <w:p w14:paraId="15A53AA2"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The increasing number of cats would have a significant impact on local wildlife.</w:t>
      </w:r>
    </w:p>
    <w:p w14:paraId="7EC7189D"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 </w:t>
      </w:r>
    </w:p>
    <w:p w14:paraId="37082EFB"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This model does not meet the expectations of the community, where 82% of people supported mandatory cat desexing being introduced. </w:t>
      </w:r>
    </w:p>
    <w:p w14:paraId="4FFF150B" w14:textId="77777777" w:rsidR="26D9A65E" w:rsidRDefault="00C474AC" w:rsidP="00CF7DDB">
      <w:pPr>
        <w:spacing w:before="240" w:after="60" w:line="276" w:lineRule="auto"/>
        <w:rPr>
          <w:rFonts w:ascii="Calibri" w:hAnsi="Calibri"/>
          <w:lang w:val="en-AU"/>
        </w:rPr>
      </w:pPr>
      <w:r w:rsidRPr="26D9A65E">
        <w:rPr>
          <w:rFonts w:ascii="Calibri" w:eastAsia="Calibri" w:hAnsi="Calibri" w:cs="Calibri"/>
          <w:b/>
          <w:bCs/>
          <w:i/>
          <w:iCs/>
          <w:lang w:val="en-AU"/>
        </w:rPr>
        <w:t>Option 2 – Mandatory Desexing for all Newly Registered Cats</w:t>
      </w:r>
    </w:p>
    <w:p w14:paraId="07D73A3D"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This model would have the biggest impact on the overpopulation of cats in the City of Whittlesea as it would limit the number of cats able to breed.</w:t>
      </w:r>
    </w:p>
    <w:p w14:paraId="66E1F792"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 </w:t>
      </w:r>
    </w:p>
    <w:p w14:paraId="05E38BD6"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Currently, 95% of cats registered in the City of Whittlesea are desexed. </w:t>
      </w:r>
    </w:p>
    <w:p w14:paraId="05784486"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 </w:t>
      </w:r>
    </w:p>
    <w:p w14:paraId="050552A5" w14:textId="77777777" w:rsidR="0012373E" w:rsidRDefault="0012373E" w:rsidP="00C316BC">
      <w:pPr>
        <w:spacing w:line="276" w:lineRule="auto"/>
        <w:rPr>
          <w:rFonts w:ascii="Calibri" w:eastAsia="Calibri" w:hAnsi="Calibri" w:cs="Calibri"/>
          <w:lang w:val="en-AU"/>
        </w:rPr>
        <w:sectPr w:rsidR="0012373E" w:rsidSect="00C474AC">
          <w:headerReference w:type="default" r:id="rId99"/>
          <w:footerReference w:type="default" r:id="rId100"/>
          <w:pgSz w:w="11907" w:h="16840" w:code="9"/>
          <w:pgMar w:top="1440" w:right="1440" w:bottom="1440" w:left="1440" w:header="454" w:footer="454" w:gutter="0"/>
          <w:cols w:space="720"/>
          <w:formProt w:val="0"/>
        </w:sectPr>
      </w:pPr>
    </w:p>
    <w:p w14:paraId="71E9697F" w14:textId="2A2FC0D4" w:rsidR="26D9A65E" w:rsidRDefault="67901EFE" w:rsidP="00C316BC">
      <w:pPr>
        <w:spacing w:line="276" w:lineRule="auto"/>
        <w:rPr>
          <w:rFonts w:ascii="Calibri" w:hAnsi="Calibri"/>
          <w:lang w:val="en-AU"/>
        </w:rPr>
      </w:pPr>
      <w:r w:rsidRPr="3D993614">
        <w:rPr>
          <w:rFonts w:ascii="Calibri" w:eastAsia="Calibri" w:hAnsi="Calibri" w:cs="Calibri"/>
          <w:lang w:val="en-AU"/>
        </w:rPr>
        <w:lastRenderedPageBreak/>
        <w:t>Mandatory cat desexing would complement the work already being done by Council to offer subsidised cat desexing, with a focus on lower socio-economic areas and areas where there is an abundance of ‘semi-owned’ cats to encourage the people feeding them to take full responsibility as pet owners.</w:t>
      </w:r>
    </w:p>
    <w:p w14:paraId="22811C68" w14:textId="77777777" w:rsidR="3D993614" w:rsidRDefault="3D993614" w:rsidP="3D993614">
      <w:pPr>
        <w:spacing w:line="276" w:lineRule="auto"/>
        <w:rPr>
          <w:rFonts w:ascii="Calibri" w:eastAsia="Calibri" w:hAnsi="Calibri" w:cs="Calibri"/>
          <w:lang w:val="en-AU"/>
        </w:rPr>
      </w:pPr>
    </w:p>
    <w:p w14:paraId="4E2B9194" w14:textId="77777777" w:rsidR="3D993614" w:rsidRDefault="00C474AC" w:rsidP="3D993614">
      <w:pPr>
        <w:spacing w:line="276" w:lineRule="auto"/>
        <w:rPr>
          <w:rFonts w:ascii="Calibri" w:eastAsia="Calibri" w:hAnsi="Calibri" w:cs="Calibri"/>
          <w:lang w:val="en-AU"/>
        </w:rPr>
      </w:pPr>
      <w:r w:rsidRPr="3D993614">
        <w:rPr>
          <w:rFonts w:ascii="Calibri" w:eastAsia="Calibri" w:hAnsi="Calibri" w:cs="Calibri"/>
          <w:lang w:val="en-AU"/>
        </w:rPr>
        <w:t>In accordance with the State Government Domestic Animals Act 1994, there are exemptions to mandatory cat desexing that cannot be amended by Council and would remain in place if mandatory cat desexing is introduced. These are:</w:t>
      </w:r>
    </w:p>
    <w:p w14:paraId="787CC5C3" w14:textId="77777777" w:rsidR="3D993614" w:rsidRDefault="00C474AC" w:rsidP="3D993614">
      <w:pPr>
        <w:numPr>
          <w:ilvl w:val="0"/>
          <w:numId w:val="84"/>
        </w:numPr>
        <w:contextualSpacing/>
        <w:rPr>
          <w:rFonts w:ascii="Calibri" w:hAnsi="Calibri"/>
          <w:lang w:val="en-GB"/>
        </w:rPr>
      </w:pPr>
      <w:r w:rsidRPr="3D993614">
        <w:rPr>
          <w:rFonts w:ascii="Calibri" w:hAnsi="Calibri"/>
          <w:szCs w:val="20"/>
          <w:lang w:val="en-GB"/>
        </w:rPr>
        <w:t>A cat that is owned by a registered domestic animal business where the cat is used for breeding purposes in connection with that business.</w:t>
      </w:r>
    </w:p>
    <w:p w14:paraId="65BBB25D" w14:textId="77777777" w:rsidR="3D993614" w:rsidRDefault="00C474AC" w:rsidP="3D993614">
      <w:pPr>
        <w:numPr>
          <w:ilvl w:val="0"/>
          <w:numId w:val="84"/>
        </w:numPr>
        <w:contextualSpacing/>
        <w:rPr>
          <w:rFonts w:ascii="Calibri" w:hAnsi="Calibri"/>
          <w:lang w:val="en-GB"/>
        </w:rPr>
      </w:pPr>
      <w:r w:rsidRPr="3D993614">
        <w:rPr>
          <w:rFonts w:ascii="Calibri" w:hAnsi="Calibri"/>
          <w:szCs w:val="20"/>
          <w:lang w:val="en-GB"/>
        </w:rPr>
        <w:t>A cat that is the subject of written veterinary advice that the health of the cat is liable to be significantly impacted if it is desexed.</w:t>
      </w:r>
    </w:p>
    <w:p w14:paraId="6CB6829C" w14:textId="77777777" w:rsidR="3D993614" w:rsidRDefault="00C474AC" w:rsidP="3D993614">
      <w:pPr>
        <w:numPr>
          <w:ilvl w:val="0"/>
          <w:numId w:val="84"/>
        </w:numPr>
        <w:contextualSpacing/>
        <w:rPr>
          <w:rFonts w:ascii="Calibri" w:hAnsi="Calibri"/>
          <w:lang w:val="en-GB"/>
        </w:rPr>
      </w:pPr>
      <w:r w:rsidRPr="3D993614">
        <w:rPr>
          <w:rFonts w:ascii="Calibri" w:hAnsi="Calibri"/>
          <w:szCs w:val="20"/>
          <w:lang w:val="en-GB"/>
        </w:rPr>
        <w:t>A cat that is owned by a person who is a current member of an “applicable organisation” as determined by the State Government. Both the cat’s owner and cat must be members of an applicable organisation.</w:t>
      </w:r>
    </w:p>
    <w:p w14:paraId="30BD78EF" w14:textId="77777777" w:rsidR="26D9A65E" w:rsidRDefault="00C474AC" w:rsidP="00CF7DDB">
      <w:pPr>
        <w:spacing w:before="240" w:after="60" w:line="276" w:lineRule="auto"/>
        <w:rPr>
          <w:rFonts w:ascii="Calibri" w:hAnsi="Calibri"/>
          <w:lang w:val="en-AU"/>
        </w:rPr>
      </w:pPr>
      <w:r w:rsidRPr="26D9A65E">
        <w:rPr>
          <w:rFonts w:ascii="Calibri" w:eastAsia="Calibri" w:hAnsi="Calibri" w:cs="Calibri"/>
          <w:b/>
          <w:bCs/>
          <w:lang w:val="en-AU"/>
        </w:rPr>
        <w:t>Transitioning to New Laws</w:t>
      </w:r>
    </w:p>
    <w:p w14:paraId="6FD52FC7"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If the proposal to introduce new cat management laws is adopted by Council, it is proposed that these are introduced from 1 August 2023. </w:t>
      </w:r>
    </w:p>
    <w:p w14:paraId="6096E605"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18032A0E"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This will enable a 12 month transition plan to be implemented which would include: </w:t>
      </w:r>
    </w:p>
    <w:p w14:paraId="4C712590" w14:textId="77777777" w:rsidR="26D9A65E" w:rsidRDefault="00C474AC" w:rsidP="00C316BC">
      <w:pPr>
        <w:numPr>
          <w:ilvl w:val="0"/>
          <w:numId w:val="85"/>
        </w:numPr>
        <w:spacing w:line="276" w:lineRule="auto"/>
        <w:contextualSpacing/>
        <w:rPr>
          <w:rFonts w:ascii="Calibri" w:eastAsia="Calibri" w:hAnsi="Calibri" w:cs="Calibri"/>
          <w:color w:val="000000"/>
          <w:lang w:val="en-AU"/>
        </w:rPr>
      </w:pPr>
      <w:r w:rsidRPr="26D9A65E">
        <w:rPr>
          <w:rFonts w:ascii="Calibri" w:eastAsia="Calibri" w:hAnsi="Calibri" w:cs="Calibri"/>
          <w:color w:val="000000" w:themeColor="text1"/>
          <w:lang w:val="en-AU"/>
        </w:rPr>
        <w:t xml:space="preserve">A robust communications plan, including using information from Safe Cats, Safe Wildlife and sharing information and practical tips for how to transition cats to a confined lifestyle </w:t>
      </w:r>
    </w:p>
    <w:p w14:paraId="2BBAF448" w14:textId="77777777" w:rsidR="26D9A65E" w:rsidRDefault="00C474AC" w:rsidP="00C316BC">
      <w:pPr>
        <w:numPr>
          <w:ilvl w:val="0"/>
          <w:numId w:val="85"/>
        </w:numPr>
        <w:spacing w:line="276" w:lineRule="auto"/>
        <w:contextualSpacing/>
        <w:rPr>
          <w:rFonts w:ascii="Calibri" w:eastAsia="Calibri" w:hAnsi="Calibri" w:cs="Calibri"/>
          <w:color w:val="000000"/>
          <w:lang w:val="en-AU"/>
        </w:rPr>
      </w:pPr>
      <w:r w:rsidRPr="26D9A65E">
        <w:rPr>
          <w:rFonts w:ascii="Calibri" w:eastAsia="Calibri" w:hAnsi="Calibri" w:cs="Calibri"/>
          <w:color w:val="000000" w:themeColor="text1"/>
          <w:lang w:val="en-AU"/>
        </w:rPr>
        <w:t xml:space="preserve">Promoting Council’s subsidised cat desexing program </w:t>
      </w:r>
    </w:p>
    <w:p w14:paraId="3E3A485F" w14:textId="77777777" w:rsidR="26D9A65E" w:rsidRDefault="00C474AC" w:rsidP="00C316BC">
      <w:pPr>
        <w:numPr>
          <w:ilvl w:val="0"/>
          <w:numId w:val="85"/>
        </w:numPr>
        <w:spacing w:line="276" w:lineRule="auto"/>
        <w:contextualSpacing/>
        <w:rPr>
          <w:rFonts w:ascii="Calibri" w:eastAsia="Calibri" w:hAnsi="Calibri" w:cs="Calibri"/>
          <w:lang w:val="en-AU"/>
        </w:rPr>
      </w:pPr>
      <w:r w:rsidRPr="26D9A65E">
        <w:rPr>
          <w:rFonts w:ascii="Calibri" w:eastAsia="Calibri" w:hAnsi="Calibri" w:cs="Calibri"/>
          <w:color w:val="000000" w:themeColor="text1"/>
          <w:lang w:val="en-AU"/>
        </w:rPr>
        <w:t xml:space="preserve">Exploring partnerships with community groups such as men’s sheds to produce  </w:t>
      </w:r>
      <w:r>
        <w:rPr>
          <w:rFonts w:ascii="Calibri" w:hAnsi="Calibri"/>
          <w:szCs w:val="20"/>
          <w:lang w:val="en-AU"/>
        </w:rPr>
        <w:br/>
      </w:r>
      <w:r w:rsidRPr="26D9A65E">
        <w:rPr>
          <w:rFonts w:ascii="Calibri" w:eastAsia="Calibri" w:hAnsi="Calibri" w:cs="Calibri"/>
          <w:color w:val="000000" w:themeColor="text1"/>
          <w:lang w:val="en-AU"/>
        </w:rPr>
        <w:t xml:space="preserve"> do-it-yourself cat enclosure workshops</w:t>
      </w:r>
      <w:r w:rsidRPr="26D9A65E">
        <w:rPr>
          <w:rFonts w:ascii="Calibri" w:eastAsia="Calibri" w:hAnsi="Calibri" w:cs="Calibri"/>
          <w:lang w:val="en-AU"/>
        </w:rPr>
        <w:t xml:space="preserve"> </w:t>
      </w:r>
    </w:p>
    <w:p w14:paraId="5CF732A9" w14:textId="77777777" w:rsidR="26D9A65E" w:rsidRDefault="00C474AC" w:rsidP="00C316BC">
      <w:pPr>
        <w:numPr>
          <w:ilvl w:val="0"/>
          <w:numId w:val="85"/>
        </w:numPr>
        <w:spacing w:line="276" w:lineRule="auto"/>
        <w:contextualSpacing/>
        <w:rPr>
          <w:rFonts w:ascii="Calibri" w:eastAsia="Calibri" w:hAnsi="Calibri" w:cs="Calibri"/>
          <w:color w:val="000000"/>
          <w:lang w:val="en-AU"/>
        </w:rPr>
      </w:pPr>
      <w:r w:rsidRPr="26D9A65E">
        <w:rPr>
          <w:rFonts w:ascii="Calibri" w:eastAsia="Calibri" w:hAnsi="Calibri" w:cs="Calibri"/>
          <w:color w:val="000000" w:themeColor="text1"/>
          <w:lang w:val="en-AU"/>
        </w:rPr>
        <w:t>Producing videos with practical tips and advice from Council’s Animal Management Unit</w:t>
      </w:r>
    </w:p>
    <w:p w14:paraId="125F688C" w14:textId="77777777" w:rsidR="00CF7DDB" w:rsidRDefault="00C474AC" w:rsidP="00C316BC">
      <w:pPr>
        <w:numPr>
          <w:ilvl w:val="0"/>
          <w:numId w:val="85"/>
        </w:numPr>
        <w:spacing w:line="276" w:lineRule="auto"/>
        <w:contextualSpacing/>
        <w:rPr>
          <w:rFonts w:ascii="Calibri" w:eastAsia="Calibri" w:hAnsi="Calibri" w:cs="Calibri"/>
          <w:color w:val="000000"/>
          <w:lang w:val="en-AU"/>
        </w:rPr>
        <w:sectPr w:rsidR="00CF7DDB" w:rsidSect="00C474AC">
          <w:pgSz w:w="11907" w:h="16840" w:code="9"/>
          <w:pgMar w:top="1440" w:right="1440" w:bottom="1440" w:left="1440" w:header="454" w:footer="454" w:gutter="0"/>
          <w:cols w:space="720"/>
          <w:formProt w:val="0"/>
        </w:sectPr>
      </w:pPr>
      <w:r w:rsidRPr="26D9A65E">
        <w:rPr>
          <w:rFonts w:ascii="Calibri" w:eastAsia="Calibri" w:hAnsi="Calibri" w:cs="Calibri"/>
          <w:color w:val="000000" w:themeColor="text1"/>
          <w:lang w:val="en-AU"/>
        </w:rPr>
        <w:t>An educational approach to introducing the new laws rather than an enforcement approach.</w:t>
      </w:r>
    </w:p>
    <w:p w14:paraId="713A6C97" w14:textId="77777777" w:rsidR="7EC98795" w:rsidRDefault="00C474AC" w:rsidP="00C316BC">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lastRenderedPageBreak/>
        <w:t xml:space="preserve"> Community Consultation and Engagement</w:t>
      </w:r>
    </w:p>
    <w:p w14:paraId="6964E3B9" w14:textId="77777777" w:rsidR="79EBC708" w:rsidRDefault="00C474AC" w:rsidP="00C316BC">
      <w:pPr>
        <w:spacing w:line="276" w:lineRule="auto"/>
        <w:rPr>
          <w:rFonts w:ascii="Calibri" w:eastAsia="Calibri" w:hAnsi="Calibri"/>
          <w:lang w:val="en-AU"/>
        </w:rPr>
      </w:pPr>
      <w:r w:rsidRPr="1C01EC69">
        <w:rPr>
          <w:rFonts w:ascii="Calibri" w:eastAsia="Calibri" w:hAnsi="Calibri" w:cs="Calibri"/>
          <w:color w:val="000000" w:themeColor="text1"/>
          <w:lang w:val="en-AU"/>
        </w:rPr>
        <w:t>In addition to the feedback obtained through the Domestic Animal Management Plan engagement, an extensive community engagement program was undertaken from March to May 2022 specifically relating to cat curfews and mandatory cat desexing, which included:</w:t>
      </w:r>
    </w:p>
    <w:p w14:paraId="5E812E9C" w14:textId="77777777" w:rsidR="79EBC708" w:rsidRDefault="00C474AC" w:rsidP="00C316BC">
      <w:pPr>
        <w:numPr>
          <w:ilvl w:val="0"/>
          <w:numId w:val="86"/>
        </w:numPr>
        <w:spacing w:line="276" w:lineRule="auto"/>
        <w:contextualSpacing/>
        <w:rPr>
          <w:rFonts w:ascii="Calibri" w:eastAsia="Calibri" w:hAnsi="Calibri"/>
          <w:color w:val="000000"/>
          <w:szCs w:val="20"/>
          <w:lang w:val="en-AU"/>
        </w:rPr>
      </w:pPr>
      <w:r w:rsidRPr="26D9A65E">
        <w:rPr>
          <w:rFonts w:ascii="Calibri" w:eastAsia="Calibri" w:hAnsi="Calibri"/>
          <w:color w:val="000000" w:themeColor="text1"/>
          <w:szCs w:val="20"/>
          <w:lang w:val="en-AU"/>
        </w:rPr>
        <w:t>Ten community pop-up stalls (344 participants), including:</w:t>
      </w:r>
    </w:p>
    <w:p w14:paraId="1CE600EC" w14:textId="77777777" w:rsidR="79EBC708" w:rsidRDefault="00C474AC" w:rsidP="00C316BC">
      <w:pPr>
        <w:numPr>
          <w:ilvl w:val="1"/>
          <w:numId w:val="86"/>
        </w:numPr>
        <w:spacing w:line="276" w:lineRule="auto"/>
        <w:contextualSpacing/>
        <w:rPr>
          <w:rFonts w:ascii="Calibri" w:eastAsia="Calibri" w:hAnsi="Calibri"/>
          <w:color w:val="000000"/>
          <w:szCs w:val="20"/>
          <w:lang w:val="en-AU"/>
        </w:rPr>
      </w:pPr>
      <w:r w:rsidRPr="26D9A65E">
        <w:rPr>
          <w:rFonts w:ascii="Calibri" w:eastAsia="Calibri" w:hAnsi="Calibri"/>
          <w:color w:val="000000" w:themeColor="text1"/>
          <w:szCs w:val="20"/>
          <w:lang w:val="en-AU"/>
        </w:rPr>
        <w:t xml:space="preserve">South Morang Farmers Market, South Morang </w:t>
      </w:r>
    </w:p>
    <w:p w14:paraId="3EBE26F1" w14:textId="77777777" w:rsidR="79EBC708" w:rsidRDefault="00C474AC" w:rsidP="00C316BC">
      <w:pPr>
        <w:numPr>
          <w:ilvl w:val="1"/>
          <w:numId w:val="86"/>
        </w:numPr>
        <w:spacing w:line="276" w:lineRule="auto"/>
        <w:contextualSpacing/>
        <w:rPr>
          <w:rFonts w:ascii="Calibri" w:eastAsia="Calibri" w:hAnsi="Calibri"/>
          <w:color w:val="000000"/>
          <w:szCs w:val="20"/>
          <w:lang w:val="en-AU"/>
        </w:rPr>
      </w:pPr>
      <w:r w:rsidRPr="26D9A65E">
        <w:rPr>
          <w:rFonts w:ascii="Calibri" w:eastAsia="Calibri" w:hAnsi="Calibri"/>
          <w:color w:val="000000" w:themeColor="text1"/>
          <w:szCs w:val="20"/>
          <w:lang w:val="en-AU"/>
        </w:rPr>
        <w:t xml:space="preserve">March Council Meeting, Whittlesea township </w:t>
      </w:r>
    </w:p>
    <w:p w14:paraId="1FE8B0C9" w14:textId="77777777" w:rsidR="79EBC708" w:rsidRDefault="00C474AC" w:rsidP="00C316BC">
      <w:pPr>
        <w:numPr>
          <w:ilvl w:val="1"/>
          <w:numId w:val="86"/>
        </w:numPr>
        <w:spacing w:line="276" w:lineRule="auto"/>
        <w:contextualSpacing/>
        <w:rPr>
          <w:rFonts w:ascii="Calibri" w:eastAsia="Calibri" w:hAnsi="Calibri"/>
          <w:color w:val="000000"/>
          <w:szCs w:val="20"/>
          <w:lang w:val="en-AU"/>
        </w:rPr>
      </w:pPr>
      <w:r w:rsidRPr="26D9A65E">
        <w:rPr>
          <w:rFonts w:ascii="Calibri" w:eastAsia="Calibri" w:hAnsi="Calibri"/>
          <w:color w:val="000000" w:themeColor="text1"/>
          <w:szCs w:val="20"/>
          <w:lang w:val="en-AU"/>
        </w:rPr>
        <w:t xml:space="preserve">Whittlesea Community Festival, South Morang </w:t>
      </w:r>
    </w:p>
    <w:p w14:paraId="3CD2E291" w14:textId="77777777" w:rsidR="79EBC708" w:rsidRDefault="00C474AC" w:rsidP="00C316BC">
      <w:pPr>
        <w:numPr>
          <w:ilvl w:val="1"/>
          <w:numId w:val="86"/>
        </w:numPr>
        <w:spacing w:line="276" w:lineRule="auto"/>
        <w:contextualSpacing/>
        <w:rPr>
          <w:rFonts w:ascii="Calibri" w:eastAsia="Calibri" w:hAnsi="Calibri"/>
          <w:color w:val="000000"/>
          <w:szCs w:val="20"/>
          <w:lang w:val="en-AU"/>
        </w:rPr>
      </w:pPr>
      <w:r w:rsidRPr="26D9A65E">
        <w:rPr>
          <w:rFonts w:ascii="Calibri" w:eastAsia="Calibri" w:hAnsi="Calibri"/>
          <w:color w:val="000000" w:themeColor="text1"/>
          <w:szCs w:val="20"/>
          <w:lang w:val="en-AU"/>
        </w:rPr>
        <w:t xml:space="preserve">Westfield Plenty Valley, Mill Park </w:t>
      </w:r>
    </w:p>
    <w:p w14:paraId="014A9C76" w14:textId="77777777" w:rsidR="79EBC708" w:rsidRDefault="00C474AC" w:rsidP="00C316BC">
      <w:pPr>
        <w:numPr>
          <w:ilvl w:val="1"/>
          <w:numId w:val="86"/>
        </w:numPr>
        <w:spacing w:line="276" w:lineRule="auto"/>
        <w:contextualSpacing/>
        <w:rPr>
          <w:rFonts w:ascii="Calibri" w:eastAsia="Calibri" w:hAnsi="Calibri"/>
          <w:color w:val="000000"/>
          <w:szCs w:val="20"/>
          <w:lang w:val="en-AU"/>
        </w:rPr>
      </w:pPr>
      <w:r w:rsidRPr="26D9A65E">
        <w:rPr>
          <w:rFonts w:ascii="Calibri" w:eastAsia="Calibri" w:hAnsi="Calibri"/>
          <w:color w:val="000000" w:themeColor="text1"/>
          <w:szCs w:val="20"/>
          <w:lang w:val="en-AU"/>
        </w:rPr>
        <w:t xml:space="preserve">Pacific Epping Shopping Centre, Epping </w:t>
      </w:r>
    </w:p>
    <w:p w14:paraId="26610ECB" w14:textId="77777777" w:rsidR="79EBC708" w:rsidRDefault="00C474AC" w:rsidP="00C316BC">
      <w:pPr>
        <w:numPr>
          <w:ilvl w:val="1"/>
          <w:numId w:val="86"/>
        </w:numPr>
        <w:spacing w:line="276" w:lineRule="auto"/>
        <w:contextualSpacing/>
        <w:rPr>
          <w:rFonts w:ascii="Calibri" w:eastAsia="Calibri" w:hAnsi="Calibri"/>
          <w:color w:val="000000"/>
          <w:szCs w:val="20"/>
          <w:lang w:val="en-AU"/>
        </w:rPr>
      </w:pPr>
      <w:r w:rsidRPr="26D9A65E">
        <w:rPr>
          <w:rFonts w:ascii="Calibri" w:eastAsia="Calibri" w:hAnsi="Calibri"/>
          <w:color w:val="000000" w:themeColor="text1"/>
          <w:szCs w:val="20"/>
          <w:lang w:val="en-AU"/>
        </w:rPr>
        <w:t xml:space="preserve">Laurimar Town Centre, Doreen </w:t>
      </w:r>
    </w:p>
    <w:p w14:paraId="748156DD" w14:textId="77777777" w:rsidR="79EBC708" w:rsidRDefault="00C474AC" w:rsidP="00C316BC">
      <w:pPr>
        <w:numPr>
          <w:ilvl w:val="1"/>
          <w:numId w:val="86"/>
        </w:numPr>
        <w:spacing w:line="276" w:lineRule="auto"/>
        <w:contextualSpacing/>
        <w:rPr>
          <w:rFonts w:ascii="Calibri" w:eastAsia="Calibri" w:hAnsi="Calibri"/>
          <w:color w:val="000000"/>
          <w:szCs w:val="20"/>
          <w:lang w:val="en-AU"/>
        </w:rPr>
      </w:pPr>
      <w:r w:rsidRPr="26D9A65E">
        <w:rPr>
          <w:rFonts w:ascii="Calibri" w:eastAsia="Calibri" w:hAnsi="Calibri"/>
          <w:color w:val="000000" w:themeColor="text1"/>
          <w:szCs w:val="20"/>
          <w:lang w:val="en-AU"/>
        </w:rPr>
        <w:t xml:space="preserve">Bundoora Square, Bundoora </w:t>
      </w:r>
    </w:p>
    <w:p w14:paraId="20EE4ED1" w14:textId="77777777" w:rsidR="26D9A65E" w:rsidRDefault="00C474AC" w:rsidP="00C316BC">
      <w:pPr>
        <w:numPr>
          <w:ilvl w:val="1"/>
          <w:numId w:val="86"/>
        </w:numPr>
        <w:spacing w:line="276" w:lineRule="auto"/>
        <w:contextualSpacing/>
        <w:rPr>
          <w:rFonts w:ascii="Calibri" w:hAnsi="Calibri"/>
          <w:color w:val="000000"/>
          <w:szCs w:val="20"/>
          <w:lang w:val="en-AU"/>
        </w:rPr>
      </w:pPr>
      <w:r w:rsidRPr="26D9A65E">
        <w:rPr>
          <w:rFonts w:ascii="Calibri" w:hAnsi="Calibri"/>
          <w:color w:val="000000" w:themeColor="text1"/>
          <w:szCs w:val="20"/>
          <w:lang w:val="en-AU"/>
        </w:rPr>
        <w:t xml:space="preserve">May Road Shopping Centre, Lalor </w:t>
      </w:r>
    </w:p>
    <w:p w14:paraId="715260CB" w14:textId="77777777" w:rsidR="79EBC708" w:rsidRDefault="00C474AC" w:rsidP="00C316BC">
      <w:pPr>
        <w:numPr>
          <w:ilvl w:val="1"/>
          <w:numId w:val="86"/>
        </w:numPr>
        <w:spacing w:line="276" w:lineRule="auto"/>
        <w:contextualSpacing/>
        <w:rPr>
          <w:rFonts w:ascii="Calibri" w:eastAsia="Calibri" w:hAnsi="Calibri"/>
          <w:color w:val="000000"/>
          <w:szCs w:val="20"/>
          <w:lang w:val="en-AU"/>
        </w:rPr>
      </w:pPr>
      <w:r w:rsidRPr="26D9A65E">
        <w:rPr>
          <w:rFonts w:ascii="Calibri" w:eastAsia="Calibri" w:hAnsi="Calibri"/>
          <w:color w:val="000000" w:themeColor="text1"/>
          <w:szCs w:val="20"/>
          <w:lang w:val="en-AU"/>
        </w:rPr>
        <w:t>The Stables</w:t>
      </w:r>
      <w:r w:rsidR="26D9A65E" w:rsidRPr="26D9A65E">
        <w:rPr>
          <w:rFonts w:ascii="Calibri" w:hAnsi="Calibri"/>
          <w:color w:val="000000" w:themeColor="text1"/>
          <w:szCs w:val="20"/>
          <w:lang w:val="en-AU"/>
        </w:rPr>
        <w:t xml:space="preserve"> Shopping Centre, Mill Park</w:t>
      </w:r>
      <w:r w:rsidRPr="26D9A65E">
        <w:rPr>
          <w:rFonts w:ascii="Calibri" w:eastAsia="Calibri" w:hAnsi="Calibri"/>
          <w:color w:val="000000" w:themeColor="text1"/>
          <w:szCs w:val="20"/>
          <w:lang w:val="en-AU"/>
        </w:rPr>
        <w:t xml:space="preserve"> </w:t>
      </w:r>
    </w:p>
    <w:p w14:paraId="005846C8" w14:textId="77777777" w:rsidR="79EBC708" w:rsidRDefault="00C474AC" w:rsidP="00C316BC">
      <w:pPr>
        <w:numPr>
          <w:ilvl w:val="1"/>
          <w:numId w:val="86"/>
        </w:numPr>
        <w:spacing w:line="276" w:lineRule="auto"/>
        <w:contextualSpacing/>
        <w:rPr>
          <w:rFonts w:ascii="Calibri" w:eastAsia="Calibri" w:hAnsi="Calibri"/>
          <w:color w:val="000000"/>
          <w:szCs w:val="20"/>
          <w:lang w:val="en-AU"/>
        </w:rPr>
      </w:pPr>
      <w:r w:rsidRPr="26D9A65E">
        <w:rPr>
          <w:rFonts w:ascii="Calibri" w:eastAsia="Calibri" w:hAnsi="Calibri"/>
          <w:color w:val="000000" w:themeColor="text1"/>
          <w:szCs w:val="20"/>
          <w:lang w:val="en-AU"/>
        </w:rPr>
        <w:t>Aurora Village, Epping North</w:t>
      </w:r>
    </w:p>
    <w:p w14:paraId="55A02406" w14:textId="77777777" w:rsidR="79EBC708" w:rsidRDefault="00C474AC" w:rsidP="00C316BC">
      <w:pPr>
        <w:numPr>
          <w:ilvl w:val="0"/>
          <w:numId w:val="86"/>
        </w:numPr>
        <w:spacing w:line="276" w:lineRule="auto"/>
        <w:contextualSpacing/>
        <w:rPr>
          <w:rFonts w:ascii="Calibri" w:hAnsi="Calibri"/>
          <w:color w:val="000000"/>
          <w:szCs w:val="20"/>
          <w:lang w:val="en-AU"/>
        </w:rPr>
      </w:pPr>
      <w:r w:rsidRPr="26D9A65E">
        <w:rPr>
          <w:rFonts w:ascii="Calibri" w:eastAsia="Calibri" w:hAnsi="Calibri"/>
          <w:color w:val="000000" w:themeColor="text1"/>
          <w:szCs w:val="20"/>
          <w:lang w:val="en-AU"/>
        </w:rPr>
        <w:t>Ten industry stakeholder interviews, including with veterinary practitioners, animal welfare and rescue groups, wildlife groups and environmental committees</w:t>
      </w:r>
    </w:p>
    <w:p w14:paraId="7B92CAF3" w14:textId="77777777" w:rsidR="79EBC708" w:rsidRDefault="00C474AC" w:rsidP="00C316BC">
      <w:pPr>
        <w:numPr>
          <w:ilvl w:val="0"/>
          <w:numId w:val="86"/>
        </w:numPr>
        <w:spacing w:line="276" w:lineRule="auto"/>
        <w:contextualSpacing/>
        <w:rPr>
          <w:rFonts w:ascii="Calibri" w:hAnsi="Calibri"/>
          <w:color w:val="000000"/>
          <w:szCs w:val="20"/>
          <w:lang w:val="en-AU"/>
        </w:rPr>
      </w:pPr>
      <w:r w:rsidRPr="26D9A65E">
        <w:rPr>
          <w:rFonts w:ascii="Calibri" w:eastAsia="Calibri" w:hAnsi="Calibri"/>
          <w:color w:val="000000" w:themeColor="text1"/>
          <w:szCs w:val="20"/>
          <w:lang w:val="en-AU"/>
        </w:rPr>
        <w:t>An online survey (1,459 participants)</w:t>
      </w:r>
    </w:p>
    <w:p w14:paraId="4980D386" w14:textId="77777777" w:rsidR="79EBC708" w:rsidRDefault="00C474AC" w:rsidP="00C316BC">
      <w:pPr>
        <w:numPr>
          <w:ilvl w:val="0"/>
          <w:numId w:val="86"/>
        </w:numPr>
        <w:spacing w:line="276" w:lineRule="auto"/>
        <w:contextualSpacing/>
        <w:rPr>
          <w:rFonts w:ascii="Calibri" w:hAnsi="Calibri"/>
          <w:color w:val="000000"/>
          <w:szCs w:val="20"/>
          <w:lang w:val="en-AU"/>
        </w:rPr>
      </w:pPr>
      <w:r w:rsidRPr="26D9A65E">
        <w:rPr>
          <w:rFonts w:ascii="Calibri" w:eastAsia="Calibri" w:hAnsi="Calibri"/>
          <w:color w:val="000000" w:themeColor="text1"/>
          <w:szCs w:val="20"/>
          <w:lang w:val="en-AU"/>
        </w:rPr>
        <w:t>An online question and answer session (20 participants).</w:t>
      </w:r>
    </w:p>
    <w:p w14:paraId="6E3F9045" w14:textId="77777777" w:rsidR="79EBC708" w:rsidRDefault="79EBC708" w:rsidP="00C316BC">
      <w:pPr>
        <w:spacing w:line="276" w:lineRule="auto"/>
        <w:rPr>
          <w:rFonts w:ascii="Calibri" w:hAnsi="Calibri"/>
          <w:color w:val="000000"/>
          <w:lang w:val="en-AU"/>
        </w:rPr>
      </w:pPr>
    </w:p>
    <w:p w14:paraId="178EAA0B"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Approximately 80 per cent of participants chose to engage via the online survey. Google Translate was added to the Engage Whittlesea platform to ensure that residents from culturally and linguistically diverse (CALD) communities could participate in their preferred language.</w:t>
      </w:r>
    </w:p>
    <w:p w14:paraId="571E2EF4"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3BFC2101" w14:textId="77777777" w:rsidR="79EBC708"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Based on postcode data collected from participants, the majority of responses came from residents of Doreen and Mernda (572 participants), followed by South Morang (231), Mill Park (224), Epping (200), Whittlesea, Kinglake West and Eden Park (119), Lalor (83), Thomastown and Wollert (73) and Bundoora (66).</w:t>
      </w:r>
    </w:p>
    <w:p w14:paraId="528AFF73"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3976C1AF" w14:textId="77777777" w:rsidR="00CF7DDB" w:rsidRDefault="00C474AC" w:rsidP="00C316BC">
      <w:pPr>
        <w:spacing w:line="276" w:lineRule="auto"/>
        <w:rPr>
          <w:rFonts w:ascii="Calibri" w:eastAsia="Calibri" w:hAnsi="Calibri" w:cs="Calibri"/>
          <w:color w:val="000000"/>
          <w:lang w:val="en-AU"/>
        </w:rPr>
        <w:sectPr w:rsidR="00CF7DDB" w:rsidSect="00C474AC">
          <w:headerReference w:type="default" r:id="rId101"/>
          <w:footerReference w:type="default" r:id="rId102"/>
          <w:pgSz w:w="11907" w:h="16840" w:code="9"/>
          <w:pgMar w:top="1440" w:right="1440" w:bottom="1440" w:left="1440" w:header="454" w:footer="454" w:gutter="0"/>
          <w:cols w:space="720"/>
          <w:formProt w:val="0"/>
        </w:sectPr>
      </w:pPr>
      <w:r w:rsidRPr="26D9A65E">
        <w:rPr>
          <w:rFonts w:ascii="Calibri" w:eastAsia="Calibri" w:hAnsi="Calibri" w:cs="Calibri"/>
          <w:color w:val="000000" w:themeColor="text1"/>
          <w:lang w:val="en-AU"/>
        </w:rPr>
        <w:t>The 45-59 year age group had the highest rate of participation with 538 participants (31%), followed by the 35-44 year age group with 489 participants (28%).</w:t>
      </w:r>
    </w:p>
    <w:p w14:paraId="1BF1276D" w14:textId="77777777" w:rsidR="7EC98795" w:rsidRDefault="00C474AC" w:rsidP="00C316BC">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sz w:val="28"/>
          <w:szCs w:val="28"/>
          <w:lang w:val="en-AU"/>
        </w:rPr>
        <w:lastRenderedPageBreak/>
        <w:t xml:space="preserve"> </w:t>
      </w:r>
      <w:r w:rsidRPr="12CB59A7">
        <w:rPr>
          <w:rFonts w:ascii="Calibri" w:eastAsia="Calibri" w:hAnsi="Calibri" w:cs="Calibri"/>
          <w:b/>
          <w:bCs/>
          <w:color w:val="FFFFFF" w:themeColor="background1"/>
          <w:lang w:val="en-AU"/>
        </w:rPr>
        <w:t>Alignment to Community Plan, Policies or Strategies</w:t>
      </w:r>
    </w:p>
    <w:p w14:paraId="0D8233B4" w14:textId="77777777" w:rsidR="7EC98795" w:rsidRDefault="00C474AC" w:rsidP="00C316BC">
      <w:pPr>
        <w:spacing w:line="276" w:lineRule="auto"/>
        <w:rPr>
          <w:rFonts w:ascii="Calibri" w:eastAsia="Calibri" w:hAnsi="Calibri"/>
          <w:lang w:val="en-AU"/>
        </w:rPr>
      </w:pPr>
      <w:r w:rsidRPr="12CB59A7">
        <w:rPr>
          <w:rFonts w:ascii="Calibri" w:eastAsia="Calibri" w:hAnsi="Calibri" w:cs="Calibri"/>
          <w:color w:val="000000" w:themeColor="text1"/>
          <w:lang w:val="en-AU"/>
        </w:rPr>
        <w:t>Alignment to Whittlesea 2040 and Community Plan 2021-2025:</w:t>
      </w:r>
    </w:p>
    <w:p w14:paraId="57062F38" w14:textId="77777777" w:rsidR="00846065" w:rsidRDefault="00C474AC" w:rsidP="00CF7DDB">
      <w:pPr>
        <w:spacing w:before="240" w:after="60" w:line="276" w:lineRule="auto"/>
        <w:rPr>
          <w:rFonts w:ascii="Calibri" w:eastAsia="Calibri" w:hAnsi="Calibri"/>
          <w:lang w:val="en-AU"/>
        </w:rPr>
      </w:pPr>
      <w:r w:rsidRPr="26D9A65E">
        <w:rPr>
          <w:rFonts w:ascii="Calibri" w:eastAsia="Calibri" w:hAnsi="Calibri" w:cs="Calibri"/>
          <w:b/>
          <w:color w:val="000000" w:themeColor="text1"/>
          <w:lang w:val="en-AU"/>
        </w:rPr>
        <w:t xml:space="preserve">High performing organisation </w:t>
      </w:r>
    </w:p>
    <w:p w14:paraId="234E6557" w14:textId="77777777" w:rsidR="7EC98795" w:rsidRDefault="00C474AC" w:rsidP="00C316BC">
      <w:pPr>
        <w:spacing w:line="276" w:lineRule="auto"/>
        <w:rPr>
          <w:rFonts w:ascii="Calibri" w:eastAsia="Calibri" w:hAnsi="Calibri"/>
          <w:lang w:val="en-AU"/>
        </w:rPr>
      </w:pPr>
      <w:r>
        <w:rPr>
          <w:rFonts w:ascii="Calibri" w:eastAsia="Calibri" w:hAnsi="Calibri" w:cs="Calibri"/>
          <w:lang w:val="en-AU"/>
        </w:rPr>
        <w:t>We engage effectively with the community, to deliver efficient and effective services and initiatives, and to make decisions in the best interest of our community and deliver value to our community.</w:t>
      </w:r>
    </w:p>
    <w:p w14:paraId="119286F6" w14:textId="77777777" w:rsidR="26D9A65E" w:rsidRDefault="00C474AC" w:rsidP="00C316BC">
      <w:pPr>
        <w:spacing w:line="276" w:lineRule="auto"/>
        <w:rPr>
          <w:rFonts w:ascii="Calibri" w:hAnsi="Calibri"/>
          <w:lang w:val="en-AU"/>
        </w:rPr>
      </w:pPr>
      <w:r w:rsidRPr="26D9A65E">
        <w:rPr>
          <w:rFonts w:ascii="Calibri" w:eastAsia="Calibri" w:hAnsi="Calibri" w:cs="Calibri"/>
          <w:i/>
          <w:iCs/>
          <w:color w:val="808080" w:themeColor="background1" w:themeShade="80"/>
          <w:sz w:val="16"/>
          <w:szCs w:val="16"/>
          <w:lang w:val="en-AU"/>
        </w:rPr>
        <w:t xml:space="preserve"> </w:t>
      </w:r>
    </w:p>
    <w:p w14:paraId="3D50425D" w14:textId="77777777" w:rsidR="79EBC708" w:rsidRDefault="00C474AC" w:rsidP="00C316BC">
      <w:pPr>
        <w:spacing w:line="276" w:lineRule="auto"/>
        <w:rPr>
          <w:rFonts w:ascii="Calibri" w:hAnsi="Calibri"/>
          <w:lang w:val="en-AU"/>
        </w:rPr>
      </w:pPr>
      <w:r w:rsidRPr="79EBC708">
        <w:rPr>
          <w:rFonts w:ascii="Calibri" w:eastAsia="Calibri" w:hAnsi="Calibri" w:cs="Calibri"/>
          <w:color w:val="000000" w:themeColor="text1"/>
          <w:lang w:val="en-AU"/>
        </w:rPr>
        <w:t>The cat management community engagement program was undertaken in accordance with Council’s Community Engagement Policy and in response to feedback obtained from the community whilst developing the Council’s Domestic Animal Management Plan 2021-2025.</w:t>
      </w:r>
    </w:p>
    <w:p w14:paraId="4B0ED010" w14:textId="77777777" w:rsidR="7EC98795" w:rsidRDefault="00C474AC" w:rsidP="00C316BC">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t xml:space="preserve"> Considerations</w:t>
      </w:r>
    </w:p>
    <w:p w14:paraId="1250CD55" w14:textId="77777777" w:rsidR="7EC98795" w:rsidRDefault="00C474AC" w:rsidP="00C316BC">
      <w:pPr>
        <w:keepNext/>
        <w:spacing w:before="240" w:after="60" w:line="276" w:lineRule="auto"/>
        <w:outlineLvl w:val="1"/>
        <w:rPr>
          <w:rFonts w:ascii="Calibri" w:eastAsia="Calibri" w:hAnsi="Calibri" w:cs="Arial"/>
          <w:b/>
          <w:bCs/>
          <w:iCs/>
          <w:sz w:val="28"/>
          <w:szCs w:val="28"/>
          <w:lang w:val="en-AU"/>
        </w:rPr>
      </w:pPr>
      <w:r w:rsidRPr="12CB59A7">
        <w:rPr>
          <w:rFonts w:ascii="Calibri" w:eastAsia="Calibri" w:hAnsi="Calibri" w:cs="Calibri"/>
          <w:b/>
          <w:bCs/>
          <w:color w:val="000000" w:themeColor="text1"/>
          <w:lang w:val="en-AU"/>
        </w:rPr>
        <w:t>Environmental</w:t>
      </w:r>
    </w:p>
    <w:p w14:paraId="40E1EF59" w14:textId="77777777" w:rsidR="7EC98795" w:rsidRDefault="00C474AC" w:rsidP="00C316BC">
      <w:pPr>
        <w:spacing w:line="276" w:lineRule="auto"/>
        <w:rPr>
          <w:rFonts w:ascii="Calibri" w:hAnsi="Calibri"/>
          <w:lang w:val="en-AU"/>
        </w:rPr>
      </w:pPr>
      <w:r w:rsidRPr="79EBC708">
        <w:rPr>
          <w:rFonts w:ascii="Calibri" w:eastAsia="Calibri" w:hAnsi="Calibri" w:cs="Calibri"/>
          <w:color w:val="000000" w:themeColor="text1"/>
          <w:lang w:val="en-AU"/>
        </w:rPr>
        <w:t>If a cat curfew and mandatory cat desexing are introduced, it is anticipated to have a positive impact on the environment by helping to reduce the local overpopulation of cats and reducing the harm caused to wildlife as cats are natural hunters.</w:t>
      </w:r>
    </w:p>
    <w:p w14:paraId="36A80F63" w14:textId="77777777" w:rsidR="7EC98795" w:rsidRDefault="00C474AC" w:rsidP="00C316BC">
      <w:pPr>
        <w:keepNext/>
        <w:spacing w:before="240" w:after="60" w:line="276" w:lineRule="auto"/>
        <w:outlineLvl w:val="1"/>
        <w:rPr>
          <w:rFonts w:ascii="Calibri" w:eastAsia="Calibri" w:hAnsi="Calibri" w:cs="Arial"/>
          <w:b/>
          <w:bCs/>
          <w:iCs/>
          <w:sz w:val="28"/>
          <w:szCs w:val="28"/>
          <w:lang w:val="en-AU"/>
        </w:rPr>
      </w:pPr>
      <w:r w:rsidRPr="79EBC708">
        <w:rPr>
          <w:rFonts w:ascii="Calibri" w:eastAsia="Calibri" w:hAnsi="Calibri" w:cs="Calibri"/>
          <w:b/>
          <w:bCs/>
          <w:iCs/>
          <w:color w:val="000000" w:themeColor="text1"/>
          <w:lang w:val="en-AU"/>
        </w:rPr>
        <w:t xml:space="preserve">Social, Cultural and Health </w:t>
      </w:r>
    </w:p>
    <w:p w14:paraId="68630B93" w14:textId="77777777" w:rsidR="79EBC708" w:rsidRDefault="00C474AC" w:rsidP="00C316BC">
      <w:pPr>
        <w:spacing w:line="276" w:lineRule="auto"/>
        <w:rPr>
          <w:rFonts w:ascii="Calibri" w:hAnsi="Calibri"/>
          <w:lang w:val="en-AU"/>
        </w:rPr>
      </w:pPr>
      <w:r w:rsidRPr="79EBC708">
        <w:rPr>
          <w:rFonts w:ascii="Calibri" w:eastAsia="Calibri" w:hAnsi="Calibri" w:cs="Calibri"/>
          <w:color w:val="000000" w:themeColor="text1"/>
          <w:lang w:val="en-AU"/>
        </w:rPr>
        <w:t>If a cat curfew and mandatory cat desexing are introduced, it is anticipated that nuisance complaints from the community will decrease. The most common nuisance complaints Council receives regarding cats include trespassing cats, noise from cats fighting, roaming cats upsetting household pets and cat faeces being left in yards.</w:t>
      </w:r>
    </w:p>
    <w:p w14:paraId="3ABFF299" w14:textId="77777777" w:rsidR="7EC98795" w:rsidRDefault="00C474AC" w:rsidP="00C316BC">
      <w:pPr>
        <w:keepNext/>
        <w:spacing w:before="240" w:after="60" w:line="276" w:lineRule="auto"/>
        <w:outlineLvl w:val="1"/>
        <w:rPr>
          <w:rFonts w:ascii="Calibri" w:eastAsia="Calibri" w:hAnsi="Calibri" w:cs="Arial"/>
          <w:b/>
          <w:bCs/>
          <w:iCs/>
          <w:sz w:val="28"/>
          <w:szCs w:val="28"/>
          <w:lang w:val="en-AU"/>
        </w:rPr>
      </w:pPr>
      <w:r w:rsidRPr="12CB59A7">
        <w:rPr>
          <w:rFonts w:ascii="Calibri" w:eastAsia="Calibri" w:hAnsi="Calibri" w:cs="Calibri"/>
          <w:b/>
          <w:bCs/>
          <w:color w:val="000000" w:themeColor="text1"/>
          <w:lang w:val="en-AU"/>
        </w:rPr>
        <w:t>Economic</w:t>
      </w:r>
    </w:p>
    <w:p w14:paraId="70CABC82" w14:textId="77777777" w:rsidR="7EC98795" w:rsidRDefault="00C474AC" w:rsidP="00C316BC">
      <w:pPr>
        <w:spacing w:line="276" w:lineRule="auto"/>
        <w:rPr>
          <w:rFonts w:ascii="Calibri" w:eastAsia="Calibri" w:hAnsi="Calibri"/>
          <w:lang w:val="en-AU"/>
        </w:rPr>
      </w:pPr>
      <w:r w:rsidRPr="12CB59A7">
        <w:rPr>
          <w:rFonts w:ascii="Calibri" w:eastAsia="Calibri" w:hAnsi="Calibri" w:cs="Calibri"/>
          <w:color w:val="000000" w:themeColor="text1"/>
          <w:lang w:val="en-AU"/>
        </w:rPr>
        <w:t>No implications</w:t>
      </w:r>
    </w:p>
    <w:p w14:paraId="2CAEBAC4" w14:textId="77777777" w:rsidR="7EC98795" w:rsidRDefault="00C474AC" w:rsidP="00C316BC">
      <w:pPr>
        <w:keepNext/>
        <w:spacing w:before="240" w:after="60" w:line="276" w:lineRule="auto"/>
        <w:outlineLvl w:val="1"/>
        <w:rPr>
          <w:rFonts w:ascii="Calibri" w:eastAsia="Calibri" w:hAnsi="Calibri" w:cs="Arial"/>
          <w:b/>
          <w:bCs/>
          <w:iCs/>
          <w:sz w:val="28"/>
          <w:szCs w:val="28"/>
          <w:lang w:val="en-AU"/>
        </w:rPr>
      </w:pPr>
      <w:r w:rsidRPr="12CB59A7">
        <w:rPr>
          <w:rFonts w:ascii="Calibri" w:eastAsia="Calibri" w:hAnsi="Calibri" w:cs="Calibri"/>
          <w:b/>
          <w:bCs/>
          <w:color w:val="000000" w:themeColor="text1"/>
          <w:lang w:val="en-AU"/>
        </w:rPr>
        <w:t>Financial Implications</w:t>
      </w:r>
    </w:p>
    <w:p w14:paraId="463FCEA3" w14:textId="77777777" w:rsidR="7EC98795" w:rsidRDefault="00C474AC" w:rsidP="00C316BC">
      <w:pPr>
        <w:spacing w:line="276" w:lineRule="auto"/>
        <w:rPr>
          <w:rFonts w:ascii="Calibri" w:hAnsi="Calibri"/>
          <w:lang w:val="en-AU"/>
        </w:rPr>
      </w:pPr>
      <w:r w:rsidRPr="79EBC708">
        <w:rPr>
          <w:rFonts w:ascii="Calibri" w:eastAsia="Calibri" w:hAnsi="Calibri" w:cs="Calibri"/>
          <w:color w:val="000000" w:themeColor="text1"/>
          <w:lang w:val="en-AU"/>
        </w:rPr>
        <w:t xml:space="preserve">The Cities of Whittlesea and Moreland jointly appointed Conversation Caravan to drive this engagement program. The total cost is $44,000, of which half will be borne by the City of Whittlesea. </w:t>
      </w:r>
    </w:p>
    <w:p w14:paraId="18E73077"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783AF242" w14:textId="77777777" w:rsidR="7EC98795" w:rsidRDefault="00C474AC" w:rsidP="00C316BC">
      <w:pPr>
        <w:spacing w:line="276" w:lineRule="auto"/>
        <w:rPr>
          <w:rFonts w:ascii="Calibri" w:eastAsia="Calibri" w:hAnsi="Calibri"/>
          <w:lang w:val="en-AU"/>
        </w:rPr>
      </w:pPr>
      <w:r w:rsidRPr="1A202D49">
        <w:rPr>
          <w:rFonts w:ascii="Calibri" w:eastAsia="Calibri" w:hAnsi="Calibri" w:cs="Calibri"/>
          <w:color w:val="000000" w:themeColor="text1"/>
          <w:lang w:val="en-AU"/>
        </w:rPr>
        <w:t xml:space="preserve">Council currently offers subsidised cat desexing to encourage people to take ownership of ‘community’ cats that are often fed but not medically cared for. This program will continue in 2022/23, with a budget allocation of $24,000 which will allow for up to 240 cats to be desexed. </w:t>
      </w:r>
    </w:p>
    <w:p w14:paraId="086CD48D"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5222E164" w14:textId="77777777" w:rsidR="7EC98795" w:rsidRDefault="00C474AC" w:rsidP="00C316BC">
      <w:pPr>
        <w:spacing w:line="276" w:lineRule="auto"/>
        <w:rPr>
          <w:rFonts w:ascii="Calibri" w:hAnsi="Calibri"/>
          <w:lang w:val="en-AU"/>
        </w:rPr>
      </w:pPr>
      <w:r w:rsidRPr="1A202D49">
        <w:rPr>
          <w:rFonts w:ascii="Calibri" w:eastAsia="Calibri" w:hAnsi="Calibri" w:cs="Calibri"/>
          <w:color w:val="000000" w:themeColor="text1"/>
          <w:lang w:val="en-AU"/>
        </w:rPr>
        <w:t>These costs have been included in the current budget.</w:t>
      </w:r>
    </w:p>
    <w:p w14:paraId="1F2D8DB3"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31A1D3BC"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lastRenderedPageBreak/>
        <w:t>Grant funding opportunities are also regularly available through the Victorian Government’s Animal Welfare Fund Grants Program to allow for increased subsidised desexing and Council will continue to apply for relevant government grants as they become available.</w:t>
      </w:r>
    </w:p>
    <w:p w14:paraId="2844A69E"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6CB8D4A3"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In addition to current subsidised cat desexing in the 2022/23 council budget, it is proposed to consider further subsidies as part of the preparation of the 2023/24 council budget.</w:t>
      </w:r>
    </w:p>
    <w:p w14:paraId="09C257DF" w14:textId="77777777" w:rsidR="7EC98795" w:rsidRDefault="00C474AC" w:rsidP="00C316BC">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sz w:val="28"/>
          <w:szCs w:val="28"/>
          <w:lang w:val="en-AU"/>
        </w:rPr>
        <w:t xml:space="preserve"> </w:t>
      </w:r>
      <w:r w:rsidRPr="12CB59A7">
        <w:rPr>
          <w:rFonts w:ascii="Calibri" w:eastAsia="Calibri" w:hAnsi="Calibri" w:cs="Calibri"/>
          <w:b/>
          <w:bCs/>
          <w:color w:val="FFFFFF" w:themeColor="background1"/>
          <w:lang w:val="en-AU"/>
        </w:rPr>
        <w:t>Link to Strategic Risk</w:t>
      </w:r>
    </w:p>
    <w:p w14:paraId="7FB1B3CA" w14:textId="77777777" w:rsidR="26D9A65E" w:rsidRDefault="00C474AC" w:rsidP="00C316BC">
      <w:pPr>
        <w:tabs>
          <w:tab w:val="left" w:pos="1134"/>
        </w:tabs>
        <w:spacing w:line="276" w:lineRule="auto"/>
        <w:rPr>
          <w:rFonts w:ascii="Arial" w:eastAsia="Arial" w:hAnsi="Arial" w:cs="Arial"/>
          <w:color w:val="000000"/>
          <w:lang w:val="en-AU"/>
        </w:rPr>
      </w:pPr>
      <w:r w:rsidRPr="26D9A65E">
        <w:rPr>
          <w:rFonts w:ascii="Calibri" w:eastAsia="Calibri" w:hAnsi="Calibri" w:cs="Calibri"/>
          <w:b/>
          <w:bCs/>
          <w:color w:val="000000" w:themeColor="text1"/>
          <w:lang w:val="en-AU"/>
        </w:rPr>
        <w:t xml:space="preserve">Strategic Risk </w:t>
      </w:r>
      <w:r w:rsidRPr="26D9A65E">
        <w:rPr>
          <w:rFonts w:ascii="Calibri" w:eastAsia="Calibri" w:hAnsi="Calibri" w:cs="Calibri"/>
          <w:i/>
          <w:iCs/>
          <w:lang w:val="en-AU"/>
        </w:rPr>
        <w:t xml:space="preserve">Community and Stakeholder Engagement - Ineffective stakeholder engagement resulting in compromised community outcomes and/or non-achievement of Council's strategic direction </w:t>
      </w:r>
      <w:r w:rsidRPr="26D9A65E">
        <w:rPr>
          <w:rFonts w:ascii="Calibri" w:eastAsia="Calibri" w:hAnsi="Calibri" w:cs="Calibri"/>
          <w:i/>
          <w:iCs/>
          <w:color w:val="000000" w:themeColor="text1"/>
          <w:lang w:val="en-AU"/>
        </w:rPr>
        <w:t xml:space="preserve">  </w:t>
      </w:r>
    </w:p>
    <w:p w14:paraId="5F4B4BE9" w14:textId="77777777" w:rsidR="26D9A65E" w:rsidRDefault="00C474AC" w:rsidP="00C316BC">
      <w:pPr>
        <w:spacing w:line="276" w:lineRule="auto"/>
        <w:rPr>
          <w:rFonts w:ascii="Calibri" w:hAnsi="Calibri"/>
          <w:lang w:val="en-AU"/>
        </w:rPr>
      </w:pPr>
      <w:r w:rsidRPr="26D9A65E">
        <w:rPr>
          <w:rFonts w:ascii="Calibri" w:eastAsia="Calibri" w:hAnsi="Calibri" w:cs="Calibri"/>
          <w:i/>
          <w:iCs/>
          <w:color w:val="808080" w:themeColor="background1" w:themeShade="80"/>
          <w:sz w:val="16"/>
          <w:szCs w:val="16"/>
          <w:lang w:val="en-AU"/>
        </w:rPr>
        <w:t xml:space="preserve"> </w:t>
      </w:r>
    </w:p>
    <w:p w14:paraId="66AC097A" w14:textId="77777777" w:rsidR="7EC98795" w:rsidRDefault="00C474AC" w:rsidP="00C316BC">
      <w:pPr>
        <w:spacing w:line="276" w:lineRule="auto"/>
        <w:rPr>
          <w:rFonts w:ascii="Calibri" w:eastAsia="Calibri" w:hAnsi="Calibri"/>
          <w:lang w:val="en-AU"/>
        </w:rPr>
      </w:pPr>
      <w:r w:rsidRPr="79EBC708">
        <w:rPr>
          <w:rFonts w:ascii="Calibri" w:eastAsia="Calibri" w:hAnsi="Calibri" w:cs="Calibri"/>
          <w:color w:val="000000" w:themeColor="text1"/>
          <w:lang w:val="en-AU"/>
        </w:rPr>
        <w:t xml:space="preserve">Whilst there are varying views on cat curfews and mandatory cat desexing, Council has given the community two opportunities to engage and provide feedback about these proposals. </w:t>
      </w:r>
    </w:p>
    <w:p w14:paraId="70F4735F"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6CFAEC7C" w14:textId="77777777" w:rsidR="7EC98795" w:rsidRDefault="00C474AC" w:rsidP="00C316BC">
      <w:pPr>
        <w:spacing w:line="276" w:lineRule="auto"/>
        <w:rPr>
          <w:rFonts w:ascii="Calibri" w:hAnsi="Calibri"/>
          <w:lang w:val="en-AU"/>
        </w:rPr>
      </w:pPr>
      <w:r w:rsidRPr="79EBC708">
        <w:rPr>
          <w:rFonts w:ascii="Calibri" w:eastAsia="Calibri" w:hAnsi="Calibri" w:cs="Calibri"/>
          <w:color w:val="000000" w:themeColor="text1"/>
          <w:lang w:val="en-AU"/>
        </w:rPr>
        <w:t>Appointing engagement specialists to assist officers to run this engagement and analyse the feedback has assisted Council to effectively engage with our community on these issues.</w:t>
      </w:r>
    </w:p>
    <w:p w14:paraId="714F3D51" w14:textId="77777777" w:rsidR="7EC98795" w:rsidRDefault="00C474AC" w:rsidP="00C316BC">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t xml:space="preserve"> Implementation Strategy</w:t>
      </w:r>
    </w:p>
    <w:p w14:paraId="07F03867" w14:textId="77777777" w:rsidR="7EC98795" w:rsidRDefault="00C474AC" w:rsidP="00C316BC">
      <w:pPr>
        <w:spacing w:line="276" w:lineRule="auto"/>
        <w:rPr>
          <w:rFonts w:ascii="Calibri" w:eastAsia="Calibri" w:hAnsi="Calibri" w:cs="Calibri"/>
          <w:iCs/>
          <w:color w:val="000000"/>
          <w:lang w:val="en-AU"/>
        </w:rPr>
      </w:pPr>
      <w:r w:rsidRPr="26D9A65E">
        <w:rPr>
          <w:rFonts w:ascii="Calibri" w:eastAsia="Calibri" w:hAnsi="Calibri" w:cs="Calibri"/>
          <w:b/>
          <w:color w:val="000000" w:themeColor="text1"/>
          <w:lang w:val="en-AU"/>
        </w:rPr>
        <w:t>Communication</w:t>
      </w:r>
    </w:p>
    <w:p w14:paraId="25B07128" w14:textId="77777777" w:rsidR="26D9A65E" w:rsidRDefault="00C474AC" w:rsidP="00C316BC">
      <w:pPr>
        <w:spacing w:line="276" w:lineRule="auto"/>
        <w:rPr>
          <w:rFonts w:ascii="Calibri" w:eastAsia="Calibri" w:hAnsi="Calibri" w:cs="Calibri"/>
          <w:color w:val="000000"/>
          <w:lang w:val="en-AU"/>
        </w:rPr>
      </w:pPr>
      <w:r w:rsidRPr="26D9A65E">
        <w:rPr>
          <w:rFonts w:ascii="Calibri" w:eastAsia="Calibri" w:hAnsi="Calibri" w:cs="Calibri"/>
          <w:color w:val="000000" w:themeColor="text1"/>
          <w:lang w:val="en-AU"/>
        </w:rPr>
        <w:t>The outcomes of this decision will be communicated through Council’s Engage City of Whittlesea platform, directly to participants via email and through a variety of Council’s communication channels.</w:t>
      </w:r>
    </w:p>
    <w:p w14:paraId="7CF1C5AC" w14:textId="77777777" w:rsidR="7EC98795" w:rsidRDefault="00C474AC" w:rsidP="00C316BC">
      <w:pPr>
        <w:keepNext/>
        <w:spacing w:before="240" w:after="60" w:line="276" w:lineRule="auto"/>
        <w:outlineLvl w:val="1"/>
        <w:rPr>
          <w:rFonts w:ascii="Calibri" w:eastAsia="Calibri" w:hAnsi="Calibri" w:cs="Calibri"/>
          <w:b/>
          <w:bCs/>
          <w:color w:val="000000"/>
          <w:lang w:val="en-AU"/>
        </w:rPr>
      </w:pPr>
      <w:r w:rsidRPr="1C01EC69">
        <w:rPr>
          <w:rFonts w:ascii="Calibri" w:eastAsia="Calibri" w:hAnsi="Calibri" w:cs="Calibri"/>
          <w:b/>
          <w:bCs/>
          <w:iCs/>
          <w:color w:val="000000" w:themeColor="text1"/>
          <w:lang w:val="en-AU"/>
        </w:rPr>
        <w:t>Critical Dates</w:t>
      </w:r>
    </w:p>
    <w:p w14:paraId="623955E3" w14:textId="77777777" w:rsidR="1C01EC69" w:rsidRDefault="00C474AC" w:rsidP="00C316BC">
      <w:pPr>
        <w:numPr>
          <w:ilvl w:val="0"/>
          <w:numId w:val="87"/>
        </w:numPr>
        <w:spacing w:line="276" w:lineRule="auto"/>
        <w:contextualSpacing/>
        <w:rPr>
          <w:rFonts w:ascii="Calibri" w:hAnsi="Calibri"/>
          <w:color w:val="000000"/>
          <w:szCs w:val="20"/>
          <w:lang w:val="en-AU"/>
        </w:rPr>
      </w:pPr>
      <w:r w:rsidRPr="26D9A65E">
        <w:rPr>
          <w:rFonts w:ascii="Calibri" w:eastAsia="Calibri" w:hAnsi="Calibri"/>
          <w:color w:val="000000" w:themeColor="text1"/>
          <w:szCs w:val="20"/>
          <w:lang w:val="en-AU"/>
        </w:rPr>
        <w:t>Throughout 2021 – Domestic Animal Management Plan consultation</w:t>
      </w:r>
    </w:p>
    <w:p w14:paraId="4CA0CFCA" w14:textId="77777777" w:rsidR="1C01EC69" w:rsidRDefault="00C474AC" w:rsidP="00C316BC">
      <w:pPr>
        <w:numPr>
          <w:ilvl w:val="0"/>
          <w:numId w:val="87"/>
        </w:numPr>
        <w:spacing w:line="276" w:lineRule="auto"/>
        <w:contextualSpacing/>
        <w:rPr>
          <w:rFonts w:ascii="Calibri" w:hAnsi="Calibri"/>
          <w:color w:val="000000"/>
          <w:szCs w:val="20"/>
          <w:lang w:val="en-AU"/>
        </w:rPr>
      </w:pPr>
      <w:r w:rsidRPr="26D9A65E">
        <w:rPr>
          <w:rFonts w:ascii="Calibri" w:eastAsia="Calibri" w:hAnsi="Calibri"/>
          <w:color w:val="000000" w:themeColor="text1"/>
          <w:szCs w:val="20"/>
          <w:lang w:val="en-AU"/>
        </w:rPr>
        <w:t>November 2021 – Domestic Animal Management Plan 2021-2025 adopted</w:t>
      </w:r>
    </w:p>
    <w:p w14:paraId="5050488E" w14:textId="77777777" w:rsidR="79EBC708" w:rsidRDefault="00C474AC" w:rsidP="00C316BC">
      <w:pPr>
        <w:numPr>
          <w:ilvl w:val="0"/>
          <w:numId w:val="87"/>
        </w:numPr>
        <w:spacing w:line="276" w:lineRule="auto"/>
        <w:contextualSpacing/>
        <w:rPr>
          <w:rFonts w:ascii="Calibri" w:eastAsia="Calibri" w:hAnsi="Calibri"/>
          <w:color w:val="000000"/>
          <w:szCs w:val="20"/>
          <w:lang w:val="en-AU"/>
        </w:rPr>
      </w:pPr>
      <w:r w:rsidRPr="1A202D49">
        <w:rPr>
          <w:rFonts w:ascii="Calibri" w:hAnsi="Calibri"/>
          <w:color w:val="000000" w:themeColor="text1"/>
          <w:szCs w:val="20"/>
          <w:lang w:val="en-AU"/>
        </w:rPr>
        <w:t>March to May 2022 – cat management community engagement pop-up stalls, online survey, online question and answer session and industry stakeholder interviews are undertaken</w:t>
      </w:r>
    </w:p>
    <w:p w14:paraId="32FC5710" w14:textId="77777777" w:rsidR="79EBC708" w:rsidRDefault="00C474AC" w:rsidP="00C316BC">
      <w:pPr>
        <w:numPr>
          <w:ilvl w:val="0"/>
          <w:numId w:val="87"/>
        </w:numPr>
        <w:spacing w:line="276" w:lineRule="auto"/>
        <w:contextualSpacing/>
        <w:rPr>
          <w:rFonts w:ascii="Calibri" w:hAnsi="Calibri"/>
          <w:color w:val="000000"/>
          <w:szCs w:val="20"/>
          <w:lang w:val="en-AU"/>
        </w:rPr>
      </w:pPr>
      <w:r w:rsidRPr="26D9A65E">
        <w:rPr>
          <w:rFonts w:ascii="Calibri" w:hAnsi="Calibri"/>
          <w:color w:val="000000" w:themeColor="text1"/>
          <w:szCs w:val="20"/>
          <w:lang w:val="en-AU"/>
        </w:rPr>
        <w:t>July 2022 – Council to determine whether to proceed with a cat curfew and/or mandatory cat desexing</w:t>
      </w:r>
    </w:p>
    <w:p w14:paraId="15A4D4BC" w14:textId="77777777" w:rsidR="79EBC708" w:rsidRDefault="00C474AC" w:rsidP="00C316BC">
      <w:pPr>
        <w:numPr>
          <w:ilvl w:val="0"/>
          <w:numId w:val="87"/>
        </w:numPr>
        <w:spacing w:line="276" w:lineRule="auto"/>
        <w:contextualSpacing/>
        <w:rPr>
          <w:rFonts w:ascii="Calibri" w:hAnsi="Calibri"/>
          <w:color w:val="000000"/>
          <w:szCs w:val="20"/>
          <w:lang w:val="en-AU"/>
        </w:rPr>
      </w:pPr>
      <w:r w:rsidRPr="26D9A65E">
        <w:rPr>
          <w:rFonts w:ascii="Calibri" w:hAnsi="Calibri"/>
          <w:color w:val="000000" w:themeColor="text1"/>
          <w:szCs w:val="20"/>
          <w:lang w:val="en-AU"/>
        </w:rPr>
        <w:t xml:space="preserve">July/August 2022 – outcome </w:t>
      </w:r>
      <w:r w:rsidR="26D9A65E" w:rsidRPr="26D9A65E">
        <w:rPr>
          <w:rFonts w:ascii="Calibri" w:hAnsi="Calibri"/>
          <w:color w:val="000000" w:themeColor="text1"/>
          <w:szCs w:val="20"/>
          <w:lang w:val="en-AU"/>
        </w:rPr>
        <w:t xml:space="preserve">to be </w:t>
      </w:r>
      <w:r w:rsidRPr="26D9A65E">
        <w:rPr>
          <w:rFonts w:ascii="Calibri" w:hAnsi="Calibri"/>
          <w:color w:val="000000" w:themeColor="text1"/>
          <w:szCs w:val="20"/>
          <w:lang w:val="en-AU"/>
        </w:rPr>
        <w:t>shared with participants and the broader community</w:t>
      </w:r>
    </w:p>
    <w:p w14:paraId="6F81F48E" w14:textId="77777777" w:rsidR="79EBC708" w:rsidRDefault="00C474AC" w:rsidP="00C316BC">
      <w:pPr>
        <w:numPr>
          <w:ilvl w:val="0"/>
          <w:numId w:val="87"/>
        </w:numPr>
        <w:spacing w:line="276" w:lineRule="auto"/>
        <w:contextualSpacing/>
        <w:rPr>
          <w:rFonts w:ascii="Calibri" w:eastAsia="Calibri" w:hAnsi="Calibri"/>
          <w:color w:val="000000"/>
          <w:szCs w:val="20"/>
          <w:lang w:val="en-AU"/>
        </w:rPr>
      </w:pPr>
      <w:r w:rsidRPr="26D9A65E">
        <w:rPr>
          <w:rFonts w:ascii="Calibri" w:hAnsi="Calibri"/>
          <w:color w:val="000000" w:themeColor="text1"/>
          <w:szCs w:val="20"/>
          <w:lang w:val="en-AU"/>
        </w:rPr>
        <w:t>July 2022 to July 2023 – deliver a transition plan to assist cat owners to adjust to the new laws if adopted</w:t>
      </w:r>
    </w:p>
    <w:p w14:paraId="678FD7A1" w14:textId="77777777" w:rsidR="00CF7DDB" w:rsidRDefault="00C474AC" w:rsidP="00C316BC">
      <w:pPr>
        <w:numPr>
          <w:ilvl w:val="0"/>
          <w:numId w:val="87"/>
        </w:numPr>
        <w:spacing w:line="276" w:lineRule="auto"/>
        <w:contextualSpacing/>
        <w:rPr>
          <w:rFonts w:ascii="Calibri" w:hAnsi="Calibri"/>
          <w:color w:val="000000"/>
          <w:szCs w:val="20"/>
          <w:lang w:val="en-AU"/>
        </w:rPr>
        <w:sectPr w:rsidR="00CF7DDB" w:rsidSect="00C474AC">
          <w:headerReference w:type="default" r:id="rId103"/>
          <w:footerReference w:type="default" r:id="rId104"/>
          <w:pgSz w:w="11907" w:h="16840" w:code="9"/>
          <w:pgMar w:top="1440" w:right="1440" w:bottom="1440" w:left="1440" w:header="454" w:footer="454" w:gutter="0"/>
          <w:cols w:space="720"/>
          <w:formProt w:val="0"/>
        </w:sectPr>
      </w:pPr>
      <w:r w:rsidRPr="26D9A65E">
        <w:rPr>
          <w:rFonts w:ascii="Calibri" w:hAnsi="Calibri"/>
          <w:color w:val="000000" w:themeColor="text1"/>
          <w:szCs w:val="20"/>
          <w:lang w:val="en-AU"/>
        </w:rPr>
        <w:t>1 August 2023 – the new laws will come into effect if either proposal is adopted</w:t>
      </w:r>
    </w:p>
    <w:p w14:paraId="145038FF" w14:textId="77777777" w:rsidR="7EC98795" w:rsidRDefault="00C474AC" w:rsidP="00C316BC">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lastRenderedPageBreak/>
        <w:t xml:space="preserve"> Declaration of Conflict of Interest</w:t>
      </w:r>
    </w:p>
    <w:p w14:paraId="64A74BA0" w14:textId="77777777" w:rsidR="7EC98795" w:rsidRDefault="7EC98795" w:rsidP="00C316BC">
      <w:pPr>
        <w:spacing w:line="276" w:lineRule="auto"/>
        <w:rPr>
          <w:rFonts w:ascii="Calibri" w:eastAsia="Calibri" w:hAnsi="Calibri" w:cs="Calibri"/>
          <w:vanish/>
          <w:color w:val="808080"/>
          <w:sz w:val="16"/>
          <w:szCs w:val="16"/>
          <w:lang w:val="en-AU"/>
        </w:rPr>
      </w:pPr>
    </w:p>
    <w:p w14:paraId="010D33C9" w14:textId="77777777" w:rsidR="26D9A65E" w:rsidRDefault="00C474AC" w:rsidP="00C316BC">
      <w:pPr>
        <w:spacing w:line="276" w:lineRule="auto"/>
        <w:rPr>
          <w:rFonts w:ascii="Calibri" w:hAnsi="Calibri"/>
          <w:lang w:val="en-AU"/>
        </w:rPr>
      </w:pPr>
      <w:r w:rsidRPr="26D9A65E">
        <w:rPr>
          <w:rFonts w:ascii="Calibri" w:eastAsia="Calibri" w:hAnsi="Calibri" w:cs="Calibri"/>
          <w:lang w:val="en-AU"/>
        </w:rPr>
        <w:t xml:space="preserve">Under Section 130 of the </w:t>
      </w:r>
      <w:r w:rsidRPr="26D9A65E">
        <w:rPr>
          <w:rFonts w:ascii="Calibri" w:eastAsia="Calibri" w:hAnsi="Calibri" w:cs="Calibri"/>
          <w:i/>
          <w:iCs/>
          <w:lang w:val="en-AU"/>
        </w:rPr>
        <w:t xml:space="preserve">Local Government Act 2020 </w:t>
      </w:r>
      <w:r w:rsidRPr="26D9A65E">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hAnsi="Calibri"/>
          <w:lang w:val="en-AU"/>
        </w:rPr>
        <w:br/>
      </w:r>
      <w:r w:rsidRPr="26D9A65E">
        <w:rPr>
          <w:rFonts w:ascii="Calibri" w:eastAsia="Calibri" w:hAnsi="Calibri" w:cs="Calibri"/>
          <w:lang w:val="en-AU"/>
        </w:rPr>
        <w:t xml:space="preserve"> </w:t>
      </w:r>
      <w:r>
        <w:rPr>
          <w:rFonts w:ascii="Calibri" w:hAnsi="Calibri"/>
          <w:lang w:val="en-AU"/>
        </w:rPr>
        <w:br/>
      </w:r>
      <w:r w:rsidRPr="26D9A65E">
        <w:rPr>
          <w:rFonts w:ascii="Calibri" w:eastAsia="Calibri" w:hAnsi="Calibri" w:cs="Calibri"/>
          <w:lang w:val="en-AU"/>
        </w:rPr>
        <w:t>The Responsible Officer reviewing this report, having made enquiries with relevant members of staff, reports that no disclosable interests have been raised in relation to this report</w:t>
      </w:r>
    </w:p>
    <w:p w14:paraId="728866C1" w14:textId="77777777" w:rsidR="7EC98795" w:rsidRDefault="00C474AC" w:rsidP="00C316BC">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12CB59A7">
        <w:rPr>
          <w:rFonts w:ascii="Calibri" w:eastAsia="Calibri" w:hAnsi="Calibri" w:cs="Calibri"/>
          <w:b/>
          <w:bCs/>
          <w:color w:val="FFFFFF" w:themeColor="background1"/>
          <w:lang w:val="en-AU"/>
        </w:rPr>
        <w:t>Conclusion</w:t>
      </w:r>
    </w:p>
    <w:p w14:paraId="6C65D6D9" w14:textId="77777777" w:rsidR="79EBC708" w:rsidRDefault="00C474AC" w:rsidP="00C316BC">
      <w:pPr>
        <w:spacing w:line="276" w:lineRule="auto"/>
        <w:rPr>
          <w:rFonts w:ascii="Calibri" w:hAnsi="Calibri"/>
          <w:lang w:val="en-AU"/>
        </w:rPr>
      </w:pPr>
      <w:r w:rsidRPr="79EBC708">
        <w:rPr>
          <w:rFonts w:ascii="Calibri" w:eastAsia="Calibri" w:hAnsi="Calibri" w:cs="Calibri"/>
          <w:color w:val="000000" w:themeColor="text1"/>
          <w:lang w:val="en-AU"/>
        </w:rPr>
        <w:t>Whilst varying views on both the cat curfew and mandatory cat desexing exist within our community, the overwhelming majority support both of these initiatives being introduced.</w:t>
      </w:r>
    </w:p>
    <w:p w14:paraId="19F03301"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2EE15DB2" w14:textId="77777777" w:rsidR="79EBC708"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There are several advantages to introducing both initiatives, including:</w:t>
      </w:r>
    </w:p>
    <w:p w14:paraId="16D42F36" w14:textId="77777777" w:rsidR="1C01EC69" w:rsidRDefault="00C474AC" w:rsidP="00C316BC">
      <w:pPr>
        <w:numPr>
          <w:ilvl w:val="0"/>
          <w:numId w:val="88"/>
        </w:numPr>
        <w:spacing w:line="276" w:lineRule="auto"/>
        <w:contextualSpacing/>
        <w:rPr>
          <w:rFonts w:ascii="Calibri" w:eastAsia="Calibri" w:hAnsi="Calibri" w:cs="Calibri"/>
          <w:color w:val="000000"/>
          <w:lang w:val="en-AU"/>
        </w:rPr>
      </w:pPr>
      <w:r w:rsidRPr="1C01EC69">
        <w:rPr>
          <w:rFonts w:ascii="Calibri" w:eastAsia="Calibri" w:hAnsi="Calibri" w:cs="Calibri"/>
          <w:color w:val="000000" w:themeColor="text1"/>
          <w:lang w:val="en-AU"/>
        </w:rPr>
        <w:t>Reducing the number of unwanted litters of kittens</w:t>
      </w:r>
    </w:p>
    <w:p w14:paraId="6523F146" w14:textId="77777777" w:rsidR="79EBC708" w:rsidRDefault="00C474AC" w:rsidP="00C316BC">
      <w:pPr>
        <w:numPr>
          <w:ilvl w:val="0"/>
          <w:numId w:val="88"/>
        </w:numPr>
        <w:spacing w:line="276" w:lineRule="auto"/>
        <w:contextualSpacing/>
        <w:rPr>
          <w:rFonts w:ascii="Calibri" w:eastAsia="Calibri" w:hAnsi="Calibri" w:cs="Calibri"/>
          <w:color w:val="000000"/>
          <w:lang w:val="en-AU"/>
        </w:rPr>
      </w:pPr>
      <w:r w:rsidRPr="26D9A65E">
        <w:rPr>
          <w:rFonts w:ascii="Calibri" w:eastAsia="Calibri" w:hAnsi="Calibri" w:cs="Calibri"/>
          <w:color w:val="000000" w:themeColor="text1"/>
          <w:lang w:val="en-AU"/>
        </w:rPr>
        <w:t>Protecting cats from harm from other cats, animals and traffic accidents</w:t>
      </w:r>
    </w:p>
    <w:p w14:paraId="2EEBEF49" w14:textId="77777777" w:rsidR="79EBC708" w:rsidRDefault="00C474AC" w:rsidP="00C316BC">
      <w:pPr>
        <w:numPr>
          <w:ilvl w:val="0"/>
          <w:numId w:val="88"/>
        </w:numPr>
        <w:spacing w:line="276" w:lineRule="auto"/>
        <w:contextualSpacing/>
        <w:rPr>
          <w:rFonts w:ascii="Calibri" w:eastAsia="Calibri" w:hAnsi="Calibri" w:cs="Calibri"/>
          <w:color w:val="000000"/>
          <w:lang w:val="en-AU"/>
        </w:rPr>
      </w:pPr>
      <w:r w:rsidRPr="26D9A65E">
        <w:rPr>
          <w:rFonts w:ascii="Calibri" w:eastAsia="Calibri" w:hAnsi="Calibri" w:cs="Calibri"/>
          <w:color w:val="000000" w:themeColor="text1"/>
          <w:lang w:val="en-AU"/>
        </w:rPr>
        <w:t xml:space="preserve">Reducing the spread of feline disease </w:t>
      </w:r>
    </w:p>
    <w:p w14:paraId="2C4789BB" w14:textId="77777777" w:rsidR="79EBC708" w:rsidRDefault="00C474AC" w:rsidP="00C316BC">
      <w:pPr>
        <w:numPr>
          <w:ilvl w:val="0"/>
          <w:numId w:val="88"/>
        </w:numPr>
        <w:spacing w:line="276" w:lineRule="auto"/>
        <w:contextualSpacing/>
        <w:rPr>
          <w:rFonts w:ascii="Calibri" w:eastAsia="Calibri" w:hAnsi="Calibri" w:cs="Calibri"/>
          <w:color w:val="000000"/>
          <w:lang w:val="en-AU"/>
        </w:rPr>
      </w:pPr>
      <w:r w:rsidRPr="26D9A65E">
        <w:rPr>
          <w:rFonts w:ascii="Calibri" w:eastAsia="Calibri" w:hAnsi="Calibri" w:cs="Calibri"/>
          <w:color w:val="000000" w:themeColor="text1"/>
          <w:lang w:val="en-AU"/>
        </w:rPr>
        <w:t>Decreasing nuisance complaints regarding cats</w:t>
      </w:r>
    </w:p>
    <w:p w14:paraId="4F7B85FA" w14:textId="77777777" w:rsidR="79EBC708" w:rsidRDefault="00C474AC" w:rsidP="00C316BC">
      <w:pPr>
        <w:numPr>
          <w:ilvl w:val="0"/>
          <w:numId w:val="88"/>
        </w:numPr>
        <w:spacing w:line="276" w:lineRule="auto"/>
        <w:contextualSpacing/>
        <w:rPr>
          <w:rFonts w:ascii="Calibri" w:eastAsia="Calibri" w:hAnsi="Calibri" w:cs="Calibri"/>
          <w:color w:val="000000"/>
          <w:lang w:val="en-AU"/>
        </w:rPr>
      </w:pPr>
      <w:r w:rsidRPr="26D9A65E">
        <w:rPr>
          <w:rFonts w:ascii="Calibri" w:eastAsia="Calibri" w:hAnsi="Calibri" w:cs="Calibri"/>
          <w:color w:val="000000" w:themeColor="text1"/>
          <w:lang w:val="en-AU"/>
        </w:rPr>
        <w:t xml:space="preserve">Protecting our local wildlife. </w:t>
      </w:r>
    </w:p>
    <w:p w14:paraId="50CFA6C1"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493D1946"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It is acknowledged that a strong plan would be needed to assist our community to transition their cats to any new laws. If the new laws are introduced, a 12 month transition plan would be implemented including a robust communications plan and practical support for cat owners.</w:t>
      </w:r>
    </w:p>
    <w:p w14:paraId="47FF6021" w14:textId="77777777" w:rsidR="26D9A65E" w:rsidRDefault="00C474AC" w:rsidP="00C316BC">
      <w:pPr>
        <w:spacing w:line="276" w:lineRule="auto"/>
        <w:rPr>
          <w:rFonts w:ascii="Calibri" w:hAnsi="Calibri"/>
          <w:lang w:val="en-AU"/>
        </w:rPr>
      </w:pPr>
      <w:r w:rsidRPr="26D9A65E">
        <w:rPr>
          <w:rFonts w:ascii="Calibri" w:eastAsia="Calibri" w:hAnsi="Calibri" w:cs="Calibri"/>
          <w:color w:val="000000" w:themeColor="text1"/>
          <w:lang w:val="en-AU"/>
        </w:rPr>
        <w:t xml:space="preserve"> </w:t>
      </w:r>
    </w:p>
    <w:p w14:paraId="2B17B9B1" w14:textId="77777777" w:rsidR="26D9A65E" w:rsidRDefault="26D9A65E" w:rsidP="00C316BC">
      <w:pPr>
        <w:spacing w:line="276" w:lineRule="auto"/>
        <w:rPr>
          <w:rFonts w:ascii="Calibri" w:eastAsia="Calibri" w:hAnsi="Calibri" w:cs="Calibri"/>
          <w:lang w:val="en-AU"/>
        </w:rPr>
      </w:pPr>
    </w:p>
    <w:p w14:paraId="483B7DC3" w14:textId="77777777" w:rsidR="79EBC708" w:rsidRDefault="79EBC708" w:rsidP="00C316BC">
      <w:pPr>
        <w:spacing w:line="276" w:lineRule="auto"/>
        <w:rPr>
          <w:rFonts w:ascii="Calibri" w:hAnsi="Calibri"/>
          <w:color w:val="000000"/>
          <w:lang w:val="en-AU"/>
        </w:rPr>
      </w:pPr>
    </w:p>
    <w:p w14:paraId="2D54801A" w14:textId="77777777" w:rsidR="7EC98795" w:rsidRDefault="7EC98795" w:rsidP="00C316BC">
      <w:pPr>
        <w:spacing w:line="276" w:lineRule="auto"/>
        <w:rPr>
          <w:rFonts w:ascii="Calibri" w:eastAsia="Calibri" w:hAnsi="Calibri" w:cs="Calibri"/>
          <w:vanish/>
          <w:color w:val="808080"/>
          <w:sz w:val="16"/>
          <w:szCs w:val="16"/>
          <w:lang w:val="en-AU"/>
        </w:rPr>
      </w:pPr>
    </w:p>
    <w:p w14:paraId="1DC32C41" w14:textId="77777777" w:rsidR="12CB59A7" w:rsidRDefault="12CB59A7" w:rsidP="00C316BC">
      <w:pPr>
        <w:spacing w:line="276" w:lineRule="auto"/>
        <w:rPr>
          <w:rFonts w:ascii="Calibri" w:hAnsi="Calibri"/>
          <w:lang w:val="en-AU"/>
        </w:rPr>
      </w:pPr>
    </w:p>
    <w:p w14:paraId="23202CAE" w14:textId="677CF317" w:rsidR="00A77B3E" w:rsidRDefault="00C474AC">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5" w:name="_Toc108700112"/>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55"/>
      <w:r>
        <w:rPr>
          <w:rFonts w:ascii="Calibri" w:eastAsia="Calibri" w:hAnsi="Calibri" w:cs="Calibri"/>
          <w:color w:val="000000"/>
        </w:rPr>
        <w:instrText>" \f \l 2</w:instrText>
      </w:r>
      <w:r>
        <w:rPr>
          <w:rFonts w:ascii="Calibri" w:eastAsia="Calibri" w:hAnsi="Calibri" w:cs="Calibri"/>
          <w:color w:val="000000"/>
        </w:rPr>
        <w:fldChar w:fldCharType="end"/>
      </w:r>
      <w:bookmarkStart w:id="56"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56"/>
    <w:p w14:paraId="245EC9E2" w14:textId="77777777" w:rsidR="00A11A83" w:rsidRDefault="00C474AC" w:rsidP="7D026993">
      <w:pPr>
        <w:ind w:firstLine="720"/>
        <w:rPr>
          <w:rFonts w:ascii="Calibri" w:hAnsi="Calibri"/>
          <w:lang w:val="en-AU"/>
        </w:rPr>
      </w:pPr>
      <w:r>
        <w:rPr>
          <w:rFonts w:ascii="Calibri" w:hAnsi="Calibri"/>
          <w:lang w:val="en-AU"/>
        </w:rPr>
        <w:t>Nil</w:t>
      </w:r>
      <w:r w:rsidR="76727C04">
        <w:rPr>
          <w:rFonts w:ascii="Calibri" w:hAnsi="Calibri"/>
          <w:lang w:val="en-AU"/>
        </w:rPr>
        <w:t xml:space="preserve"> reports</w:t>
      </w:r>
    </w:p>
    <w:p w14:paraId="63739F31" w14:textId="77777777" w:rsidR="00513EDD" w:rsidRPr="00163BE0" w:rsidRDefault="00513EDD" w:rsidP="7D026993">
      <w:pPr>
        <w:ind w:firstLine="720"/>
        <w:rPr>
          <w:rFonts w:ascii="Calibri" w:hAnsi="Calibri"/>
          <w:lang w:val="en-AU"/>
        </w:rPr>
      </w:pPr>
    </w:p>
    <w:p w14:paraId="65AF0E90" w14:textId="77777777" w:rsidR="00A77B3E" w:rsidRDefault="00C474A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7" w:name="_Toc108700113"/>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57"/>
      <w:r>
        <w:rPr>
          <w:rFonts w:ascii="Calibri" w:eastAsia="Calibri" w:hAnsi="Calibri" w:cs="Calibri"/>
          <w:color w:val="000000"/>
        </w:rPr>
        <w:instrText>" \f \l 2</w:instrText>
      </w:r>
      <w:r>
        <w:rPr>
          <w:rFonts w:ascii="Calibri" w:eastAsia="Calibri" w:hAnsi="Calibri" w:cs="Calibri"/>
          <w:color w:val="000000"/>
        </w:rPr>
        <w:fldChar w:fldCharType="end"/>
      </w:r>
      <w:bookmarkStart w:id="58"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58"/>
    <w:p w14:paraId="07CE9C82" w14:textId="77777777" w:rsidR="00A11A83" w:rsidRDefault="00C474AC" w:rsidP="0369C889">
      <w:pPr>
        <w:ind w:firstLine="720"/>
        <w:rPr>
          <w:rFonts w:ascii="Calibri" w:hAnsi="Calibri"/>
          <w:lang w:val="en-AU"/>
        </w:rPr>
      </w:pPr>
      <w:r>
        <w:rPr>
          <w:rFonts w:ascii="Calibri" w:hAnsi="Calibri"/>
          <w:lang w:val="en-AU"/>
        </w:rPr>
        <w:t>Nil</w:t>
      </w:r>
      <w:r w:rsidR="1E9B0DFA">
        <w:rPr>
          <w:rFonts w:ascii="Calibri" w:hAnsi="Calibri"/>
          <w:lang w:val="en-AU"/>
        </w:rPr>
        <w:t xml:space="preserve"> reports</w:t>
      </w:r>
    </w:p>
    <w:p w14:paraId="1C56D3D0" w14:textId="77777777" w:rsidR="00657F2C" w:rsidRPr="00163BE0" w:rsidRDefault="00657F2C" w:rsidP="0369C889">
      <w:pPr>
        <w:ind w:firstLine="720"/>
        <w:rPr>
          <w:rFonts w:ascii="Calibri" w:hAnsi="Calibri"/>
          <w:lang w:val="en-AU"/>
        </w:rPr>
      </w:pPr>
    </w:p>
    <w:p w14:paraId="4A0888F6" w14:textId="77777777" w:rsidR="00A77B3E" w:rsidRDefault="00C474A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9" w:name="_Toc108700114"/>
      <w:r>
        <w:rPr>
          <w:rFonts w:ascii="Calibri" w:eastAsia="Calibri" w:hAnsi="Calibri" w:cs="Calibri"/>
          <w:color w:val="000000"/>
        </w:rPr>
        <w:instrText>5.5</w:instrText>
      </w:r>
      <w:r>
        <w:rPr>
          <w:rFonts w:ascii="Calibri" w:eastAsia="Calibri" w:hAnsi="Calibri" w:cs="Calibri"/>
          <w:color w:val="000000"/>
        </w:rPr>
        <w:tab/>
        <w:instrText xml:space="preserve">High Performing </w:instrText>
      </w:r>
      <w:proofErr w:type="spellStart"/>
      <w:r>
        <w:rPr>
          <w:rFonts w:ascii="Calibri" w:eastAsia="Calibri" w:hAnsi="Calibri" w:cs="Calibri"/>
          <w:color w:val="000000"/>
        </w:rPr>
        <w:instrText>Organisation</w:instrText>
      </w:r>
      <w:bookmarkEnd w:id="59"/>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60" w:name="5.5__High_Performing_Organisation"/>
      <w:r>
        <w:rPr>
          <w:rFonts w:ascii="Calibri" w:eastAsia="Calibri" w:hAnsi="Calibri" w:cs="Calibri"/>
          <w:b/>
          <w:color w:val="000000"/>
        </w:rPr>
        <w:t>5.5</w:t>
      </w:r>
      <w:r>
        <w:rPr>
          <w:rFonts w:ascii="Calibri" w:eastAsia="Calibri" w:hAnsi="Calibri" w:cs="Calibri"/>
          <w:b/>
          <w:color w:val="000000"/>
        </w:rPr>
        <w:tab/>
        <w:t xml:space="preserve">High Performing </w:t>
      </w:r>
      <w:proofErr w:type="spellStart"/>
      <w:r>
        <w:rPr>
          <w:rFonts w:ascii="Calibri" w:eastAsia="Calibri" w:hAnsi="Calibri" w:cs="Calibri"/>
          <w:b/>
          <w:color w:val="000000"/>
        </w:rPr>
        <w:t>Organisation</w:t>
      </w:r>
      <w:proofErr w:type="spellEnd"/>
    </w:p>
    <w:bookmarkEnd w:id="60"/>
    <w:p w14:paraId="447B1A43" w14:textId="77777777" w:rsidR="00A77B3E" w:rsidRDefault="00C474A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1" w:name="_Toc108700115"/>
      <w:r>
        <w:rPr>
          <w:rFonts w:ascii="Calibri" w:eastAsia="Calibri" w:hAnsi="Calibri" w:cs="Calibri"/>
          <w:color w:val="000000"/>
        </w:rPr>
        <w:instrText>5.5.1</w:instrText>
      </w:r>
      <w:r>
        <w:rPr>
          <w:rFonts w:ascii="Calibri" w:eastAsia="Calibri" w:hAnsi="Calibri" w:cs="Calibri"/>
          <w:color w:val="000000"/>
        </w:rPr>
        <w:tab/>
        <w:instrText>Unconfirmed Minutes of Audit &amp; Risk Committee Meeting</w:instrText>
      </w:r>
      <w:bookmarkEnd w:id="61"/>
      <w:r>
        <w:rPr>
          <w:rFonts w:ascii="Calibri" w:eastAsia="Calibri" w:hAnsi="Calibri" w:cs="Calibri"/>
          <w:color w:val="000000"/>
        </w:rPr>
        <w:instrText>" \f \l 3</w:instrText>
      </w:r>
      <w:r>
        <w:rPr>
          <w:rFonts w:ascii="Calibri" w:eastAsia="Calibri" w:hAnsi="Calibri" w:cs="Calibri"/>
          <w:color w:val="000000"/>
        </w:rPr>
        <w:fldChar w:fldCharType="end"/>
      </w:r>
      <w:bookmarkStart w:id="62" w:name="5.5.1__Unconfirmed_Minutes_of_Audit_&amp;_R"/>
      <w:r>
        <w:rPr>
          <w:rFonts w:ascii="Calibri" w:eastAsia="Calibri" w:hAnsi="Calibri" w:cs="Calibri"/>
          <w:color w:val="FFFFFF"/>
          <w:sz w:val="4"/>
        </w:rPr>
        <w:t>5.5.1</w:t>
      </w:r>
      <w:r>
        <w:rPr>
          <w:rFonts w:ascii="Calibri" w:eastAsia="Calibri" w:hAnsi="Calibri" w:cs="Calibri"/>
          <w:color w:val="FFFFFF"/>
          <w:sz w:val="4"/>
        </w:rPr>
        <w:tab/>
        <w:t>Unconfirmed Minutes of Audit &amp; Risk Committee Meeting</w:t>
      </w:r>
    </w:p>
    <w:bookmarkEnd w:id="62"/>
    <w:p w14:paraId="41AB4E76" w14:textId="77777777" w:rsidR="00A11A83" w:rsidRPr="00163BE0" w:rsidRDefault="00C474AC" w:rsidP="00C85B5B">
      <w:pPr>
        <w:spacing w:line="276" w:lineRule="auto"/>
        <w:rPr>
          <w:rFonts w:ascii="Calibri" w:eastAsia="Calibri" w:hAnsi="Calibri" w:cs="Calibri"/>
          <w:color w:val="003266"/>
          <w:sz w:val="28"/>
          <w:szCs w:val="28"/>
          <w:lang w:val="en-AU"/>
        </w:rPr>
      </w:pPr>
      <w:r w:rsidRPr="6B360C36">
        <w:rPr>
          <w:rFonts w:ascii="Calibri" w:eastAsia="Calibri" w:hAnsi="Calibri" w:cs="Calibri"/>
          <w:b/>
          <w:bCs/>
          <w:color w:val="003266"/>
          <w:sz w:val="28"/>
          <w:szCs w:val="28"/>
          <w:lang w:val="en-AU"/>
        </w:rPr>
        <w:t>5.5.1 Unconfirmed Minutes of Audit &amp; Risk Committee Meeting</w:t>
      </w:r>
    </w:p>
    <w:p w14:paraId="63EDE1B4" w14:textId="77777777" w:rsidR="00A11A83" w:rsidRPr="00163BE0" w:rsidRDefault="00C474AC" w:rsidP="00C85B5B">
      <w:pPr>
        <w:spacing w:before="120" w:after="120" w:line="276" w:lineRule="auto"/>
        <w:rPr>
          <w:rFonts w:ascii="Calibri" w:eastAsia="Calibri" w:hAnsi="Calibri" w:cs="Calibri"/>
          <w:color w:val="000000" w:themeColor="text1"/>
          <w:lang w:val="en-AU"/>
        </w:rPr>
      </w:pPr>
      <w:r w:rsidRPr="6B360C36">
        <w:rPr>
          <w:rFonts w:ascii="Calibri" w:eastAsia="Calibri" w:hAnsi="Calibri" w:cs="Calibri"/>
          <w:b/>
          <w:bCs/>
          <w:color w:val="000000" w:themeColor="text1"/>
          <w:lang w:val="en-AU"/>
        </w:rPr>
        <w:t>Responsible Officer</w:t>
      </w:r>
      <w:r>
        <w:rPr>
          <w:rFonts w:ascii="Calibri" w:hAnsi="Calibri"/>
          <w:lang w:val="en-AU"/>
        </w:rPr>
        <w:tab/>
      </w:r>
      <w:r w:rsidR="00A15608">
        <w:rPr>
          <w:rFonts w:ascii="Calibri" w:hAnsi="Calibri"/>
          <w:lang w:val="en-AU"/>
        </w:rPr>
        <w:tab/>
      </w:r>
      <w:r>
        <w:rPr>
          <w:rFonts w:ascii="Calibri" w:eastAsia="Calibri" w:hAnsi="Calibri" w:cs="Calibri"/>
          <w:lang w:val="en-AU"/>
        </w:rPr>
        <w:t>Executive Manager Governance &amp; Strategy</w:t>
      </w:r>
    </w:p>
    <w:p w14:paraId="37F89241" w14:textId="77777777" w:rsidR="00A15608" w:rsidRPr="0073466A" w:rsidRDefault="00C474AC" w:rsidP="00D027E8">
      <w:pPr>
        <w:spacing w:before="120" w:after="120" w:line="276" w:lineRule="auto"/>
        <w:ind w:left="2880" w:hanging="2880"/>
        <w:rPr>
          <w:rFonts w:ascii="Calibri" w:eastAsia="Calibri" w:hAnsi="Calibri" w:cs="Calibri"/>
          <w:b/>
          <w:bCs/>
          <w:color w:val="000000" w:themeColor="text1"/>
          <w:lang w:val="en-AU"/>
        </w:rPr>
      </w:pPr>
      <w:r w:rsidRPr="19BB33A3">
        <w:rPr>
          <w:rFonts w:ascii="Calibri" w:eastAsia="Calibri" w:hAnsi="Calibri" w:cs="Calibri"/>
          <w:b/>
          <w:bCs/>
          <w:color w:val="000000" w:themeColor="text1"/>
          <w:lang w:val="en-AU"/>
        </w:rPr>
        <w:t>Author</w:t>
      </w:r>
      <w:r w:rsidR="000D6480">
        <w:rPr>
          <w:rFonts w:ascii="Calibri" w:hAnsi="Calibri"/>
          <w:lang w:val="en-AU"/>
        </w:rPr>
        <w:tab/>
      </w:r>
      <w:r w:rsidR="00491059" w:rsidRPr="00C85B5B">
        <w:rPr>
          <w:rFonts w:ascii="Calibri" w:eastAsia="Calibri" w:hAnsi="Calibri" w:cs="Calibri"/>
          <w:color w:val="000000" w:themeColor="text1"/>
          <w:lang w:val="en-AU"/>
        </w:rPr>
        <w:t>Nicole North-Vanner</w:t>
      </w:r>
      <w:r w:rsidR="00C85B5B" w:rsidRPr="00C85B5B">
        <w:rPr>
          <w:rFonts w:ascii="Calibri" w:eastAsia="Calibri" w:hAnsi="Calibri" w:cs="Calibri"/>
          <w:color w:val="000000" w:themeColor="text1"/>
          <w:lang w:val="en-AU"/>
        </w:rPr>
        <w:t>, Internal Assurance and Governance Advisor</w:t>
      </w:r>
    </w:p>
    <w:p w14:paraId="560F959D" w14:textId="77777777" w:rsidR="00A15608" w:rsidRDefault="00C474AC" w:rsidP="00C85B5B">
      <w:pPr>
        <w:spacing w:before="120" w:after="120" w:line="276" w:lineRule="auto"/>
        <w:rPr>
          <w:rFonts w:ascii="Calibri" w:eastAsia="Calibri" w:hAnsi="Calibri" w:cs="Calibri"/>
          <w:color w:val="000000" w:themeColor="text1"/>
          <w:lang w:val="en-AU"/>
        </w:rPr>
      </w:pPr>
      <w:r w:rsidRPr="32FE4E5A">
        <w:rPr>
          <w:rFonts w:ascii="Calibri" w:eastAsia="Calibri" w:hAnsi="Calibri" w:cs="Calibri"/>
          <w:b/>
          <w:bCs/>
          <w:color w:val="000000" w:themeColor="text1"/>
          <w:lang w:val="en-AU"/>
        </w:rPr>
        <w:t>Attachments</w:t>
      </w:r>
      <w:r>
        <w:rPr>
          <w:rFonts w:ascii="Calibri" w:hAnsi="Calibri"/>
          <w:lang w:val="en-AU"/>
        </w:rPr>
        <w:tab/>
      </w:r>
    </w:p>
    <w:p w14:paraId="2EEB853F" w14:textId="77777777" w:rsidR="0016662D" w:rsidRDefault="00C474AC">
      <w:pPr>
        <w:numPr>
          <w:ilvl w:val="0"/>
          <w:numId w:val="89"/>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Audit__ Risk Committee Meeting 26 May 2022 v 5 [</w:t>
      </w:r>
      <w:r>
        <w:rPr>
          <w:rFonts w:ascii="Calibri" w:eastAsia="Calibri" w:hAnsi="Calibri" w:cs="Calibri"/>
          <w:b/>
          <w:bCs/>
          <w:color w:val="000000"/>
          <w:lang w:val="en-AU"/>
        </w:rPr>
        <w:t>5.5.1.1</w:t>
      </w:r>
      <w:r>
        <w:rPr>
          <w:rFonts w:ascii="Calibri" w:eastAsia="Calibri" w:hAnsi="Calibri" w:cs="Calibri"/>
          <w:color w:val="000000"/>
          <w:lang w:val="en-AU"/>
        </w:rPr>
        <w:t xml:space="preserve"> - 27 pages]</w:t>
      </w:r>
    </w:p>
    <w:p w14:paraId="1C639A3B" w14:textId="77777777" w:rsidR="00A11A83" w:rsidRDefault="00C474AC" w:rsidP="00C85B5B">
      <w:pPr>
        <w:spacing w:line="276" w:lineRule="auto"/>
        <w:rPr>
          <w:rFonts w:ascii="Calibri" w:eastAsia="Calibri" w:hAnsi="Calibri" w:cs="Calibri"/>
          <w:color w:val="000000" w:themeColor="text1"/>
          <w:lang w:val="en-AU"/>
        </w:rPr>
      </w:pPr>
      <w:r>
        <w:rPr>
          <w:rFonts w:ascii="Calibri" w:eastAsia="Calibri" w:hAnsi="Calibri" w:cs="Calibri"/>
          <w:sz w:val="2"/>
          <w:szCs w:val="2"/>
          <w:lang w:val="en-AU"/>
        </w:rPr>
        <w:t> </w:t>
      </w:r>
    </w:p>
    <w:p w14:paraId="342082D4" w14:textId="77777777" w:rsidR="00266F0B" w:rsidRPr="00585017" w:rsidRDefault="00C474AC" w:rsidP="00C85B5B">
      <w:pPr>
        <w:keepNext/>
        <w:shd w:val="clear" w:color="auto" w:fill="003266"/>
        <w:spacing w:before="120" w:after="120" w:line="276" w:lineRule="auto"/>
        <w:outlineLvl w:val="0"/>
        <w:rPr>
          <w:rFonts w:ascii="Calibri" w:eastAsia="Calibri" w:hAnsi="Calibri" w:cs="Calibri"/>
          <w:b/>
          <w:color w:val="FFFFFF" w:themeColor="background1"/>
          <w:lang w:val="en-AU"/>
        </w:rPr>
      </w:pPr>
      <w:r w:rsidRPr="544B4109">
        <w:rPr>
          <w:rFonts w:ascii="Calibri" w:eastAsia="Calibri" w:hAnsi="Calibri" w:cs="Calibri"/>
          <w:b/>
          <w:bCs/>
          <w:color w:val="FFFFFF" w:themeColor="background1"/>
          <w:lang w:val="en-AU"/>
        </w:rPr>
        <w:t xml:space="preserve"> </w:t>
      </w:r>
      <w:r w:rsidR="00A15608" w:rsidRPr="544B4109">
        <w:rPr>
          <w:rFonts w:ascii="Calibri" w:eastAsia="Calibri" w:hAnsi="Calibri" w:cs="Calibri"/>
          <w:b/>
          <w:bCs/>
          <w:color w:val="FFFFFF" w:themeColor="background1"/>
          <w:lang w:val="en-AU"/>
        </w:rPr>
        <w:t>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5E47DE19" w14:textId="77777777" w:rsidR="72CF27D1" w:rsidRDefault="00C474AC" w:rsidP="00C85B5B">
      <w:pPr>
        <w:spacing w:line="276" w:lineRule="auto"/>
        <w:rPr>
          <w:rFonts w:ascii="Calibri" w:hAnsi="Calibri"/>
          <w:lang w:val="en-AU"/>
        </w:rPr>
      </w:pPr>
      <w:r>
        <w:rPr>
          <w:rFonts w:ascii="Calibri" w:hAnsi="Calibri"/>
          <w:lang w:val="en-AU"/>
        </w:rPr>
        <w:t xml:space="preserve">To enable Council to have oversight </w:t>
      </w:r>
      <w:r w:rsidR="001A1BD5">
        <w:rPr>
          <w:rFonts w:ascii="Calibri" w:hAnsi="Calibri"/>
          <w:lang w:val="en-AU"/>
        </w:rPr>
        <w:t xml:space="preserve">and understanding of the Audit &amp; Risk Committee </w:t>
      </w:r>
      <w:r w:rsidR="006E4F31">
        <w:rPr>
          <w:rFonts w:ascii="Calibri" w:hAnsi="Calibri"/>
          <w:lang w:val="en-AU"/>
        </w:rPr>
        <w:t>operations and a</w:t>
      </w:r>
      <w:r>
        <w:rPr>
          <w:rFonts w:ascii="Calibri" w:hAnsi="Calibri"/>
          <w:lang w:val="en-AU"/>
        </w:rPr>
        <w:t>s required under Council’s Audit &amp; Risk Committee Charter, this report presents the Unconfirmed Minutes of the Audit &amp; Risk Committee meeting held on 2</w:t>
      </w:r>
      <w:r w:rsidR="009D2A44">
        <w:rPr>
          <w:rFonts w:ascii="Calibri" w:hAnsi="Calibri"/>
          <w:lang w:val="en-AU"/>
        </w:rPr>
        <w:t>6</w:t>
      </w:r>
      <w:r w:rsidR="00CC1408">
        <w:rPr>
          <w:rFonts w:ascii="Calibri" w:hAnsi="Calibri"/>
          <w:lang w:val="en-AU"/>
        </w:rPr>
        <w:t> </w:t>
      </w:r>
      <w:r w:rsidR="009D2A44">
        <w:rPr>
          <w:rFonts w:ascii="Calibri" w:hAnsi="Calibri"/>
          <w:lang w:val="en-AU"/>
        </w:rPr>
        <w:t xml:space="preserve">May </w:t>
      </w:r>
      <w:r>
        <w:rPr>
          <w:rFonts w:ascii="Calibri" w:hAnsi="Calibri"/>
          <w:lang w:val="en-AU"/>
        </w:rPr>
        <w:t>2022.</w:t>
      </w:r>
    </w:p>
    <w:p w14:paraId="0620522E" w14:textId="77777777" w:rsidR="00A11A83" w:rsidRPr="00585017" w:rsidRDefault="00C474AC" w:rsidP="00C85B5B">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0585017">
        <w:rPr>
          <w:rFonts w:ascii="Calibri" w:eastAsia="Calibri" w:hAnsi="Calibri" w:cs="Calibri"/>
          <w:b/>
          <w:bCs/>
          <w:color w:val="FFFFFF" w:themeColor="background1"/>
          <w:lang w:val="en-AU"/>
        </w:rPr>
        <w:t xml:space="preserve"> </w:t>
      </w:r>
      <w:r w:rsidR="468B9384" w:rsidRPr="00585017">
        <w:rPr>
          <w:rFonts w:ascii="Calibri" w:eastAsia="Calibri" w:hAnsi="Calibri" w:cs="Calibri"/>
          <w:b/>
          <w:bCs/>
          <w:color w:val="FFFFFF" w:themeColor="background1"/>
          <w:lang w:val="en-AU"/>
        </w:rPr>
        <w:t>Recommendation</w:t>
      </w:r>
      <w:r w:rsidR="00D11C0B" w:rsidRPr="00585017">
        <w:rPr>
          <w:rFonts w:ascii="Calibri" w:eastAsia="Calibri" w:hAnsi="Calibri" w:cs="Calibri"/>
          <w:b/>
          <w:bCs/>
          <w:color w:val="FFFFFF" w:themeColor="background1"/>
          <w:lang w:val="en-AU"/>
        </w:rPr>
        <w:t xml:space="preserve"> </w:t>
      </w:r>
    </w:p>
    <w:p w14:paraId="20FD742C" w14:textId="77777777" w:rsidR="60A49B4D" w:rsidRPr="0081254F" w:rsidRDefault="00C474AC" w:rsidP="00C85B5B">
      <w:pPr>
        <w:spacing w:line="276" w:lineRule="auto"/>
        <w:rPr>
          <w:rFonts w:ascii="Calibri" w:hAnsi="Calibri"/>
          <w:b/>
          <w:bCs/>
          <w:color w:val="000000" w:themeColor="text1"/>
          <w:lang w:val="en-AU"/>
        </w:rPr>
      </w:pPr>
      <w:r w:rsidRPr="559333DD">
        <w:rPr>
          <w:rFonts w:ascii="Calibri" w:eastAsia="Calibri" w:hAnsi="Calibri" w:cs="Calibri"/>
          <w:b/>
          <w:bCs/>
          <w:color w:val="000000" w:themeColor="text1"/>
          <w:lang w:val="en-AU"/>
        </w:rPr>
        <w:t>That Council n</w:t>
      </w:r>
      <w:r w:rsidR="2B18FE3C" w:rsidRPr="559333DD">
        <w:rPr>
          <w:rFonts w:ascii="Calibri" w:eastAsia="Calibri" w:hAnsi="Calibri" w:cs="Calibri"/>
          <w:b/>
          <w:bCs/>
          <w:color w:val="000000" w:themeColor="text1"/>
          <w:lang w:val="en-AU"/>
        </w:rPr>
        <w:t xml:space="preserve">ote the unconfirmed minutes of the Audit &amp; Risk Committee meeting held on </w:t>
      </w:r>
      <w:r w:rsidR="36EB2626" w:rsidRPr="559333DD">
        <w:rPr>
          <w:rFonts w:ascii="Calibri" w:eastAsia="Calibri" w:hAnsi="Calibri" w:cs="Calibri"/>
          <w:b/>
          <w:bCs/>
          <w:color w:val="000000" w:themeColor="text1"/>
          <w:lang w:val="en-AU"/>
        </w:rPr>
        <w:t>2</w:t>
      </w:r>
      <w:r w:rsidR="009D2A44">
        <w:rPr>
          <w:rFonts w:ascii="Calibri" w:eastAsia="Calibri" w:hAnsi="Calibri" w:cs="Calibri"/>
          <w:b/>
          <w:bCs/>
          <w:color w:val="000000" w:themeColor="text1"/>
          <w:lang w:val="en-AU"/>
        </w:rPr>
        <w:t>6</w:t>
      </w:r>
      <w:r w:rsidR="00720BC8" w:rsidRPr="559333DD">
        <w:rPr>
          <w:rFonts w:ascii="Calibri" w:eastAsia="Calibri" w:hAnsi="Calibri" w:cs="Calibri"/>
          <w:b/>
          <w:bCs/>
          <w:color w:val="000000" w:themeColor="text1"/>
          <w:lang w:val="en-AU"/>
        </w:rPr>
        <w:t> </w:t>
      </w:r>
      <w:r w:rsidR="009D2A44">
        <w:rPr>
          <w:rFonts w:ascii="Calibri" w:eastAsia="Calibri" w:hAnsi="Calibri" w:cs="Calibri"/>
          <w:b/>
          <w:bCs/>
          <w:color w:val="000000" w:themeColor="text1"/>
          <w:lang w:val="en-AU"/>
        </w:rPr>
        <w:t xml:space="preserve">May </w:t>
      </w:r>
      <w:r w:rsidR="36EB2626" w:rsidRPr="559333DD">
        <w:rPr>
          <w:rFonts w:ascii="Calibri" w:eastAsia="Calibri" w:hAnsi="Calibri" w:cs="Calibri"/>
          <w:b/>
          <w:bCs/>
          <w:color w:val="000000" w:themeColor="text1"/>
          <w:lang w:val="en-AU"/>
        </w:rPr>
        <w:t>2022.</w:t>
      </w:r>
    </w:p>
    <w:p w14:paraId="365E7E12" w14:textId="77777777" w:rsidR="007B431E" w:rsidRPr="00585017" w:rsidRDefault="00C474AC" w:rsidP="00C85B5B">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0D6480" w:rsidRPr="00585017">
        <w:rPr>
          <w:rFonts w:ascii="Calibri" w:eastAsia="Calibri" w:hAnsi="Calibri" w:cs="Calibri"/>
          <w:b/>
          <w:bCs/>
          <w:color w:val="FFFFFF" w:themeColor="background1"/>
          <w:lang w:val="en-AU"/>
        </w:rPr>
        <w:t>Key Information</w:t>
      </w:r>
    </w:p>
    <w:p w14:paraId="62175A52" w14:textId="77777777" w:rsidR="001411B2" w:rsidRDefault="00C474AC" w:rsidP="00C85B5B">
      <w:pPr>
        <w:spacing w:line="276" w:lineRule="auto"/>
        <w:rPr>
          <w:rFonts w:ascii="Calibri" w:eastAsia="Calibri" w:hAnsi="Calibri" w:cs="Calibri"/>
          <w:color w:val="000000" w:themeColor="text1"/>
          <w:lang w:val="en-AU"/>
        </w:rPr>
      </w:pPr>
      <w:r w:rsidRPr="2B18FE3C">
        <w:rPr>
          <w:rFonts w:ascii="Calibri" w:eastAsia="Calibri" w:hAnsi="Calibri" w:cs="Calibri"/>
          <w:color w:val="000000" w:themeColor="text1"/>
          <w:lang w:val="en-AU"/>
        </w:rPr>
        <w:t>The Audit &amp; Risk Committee is an independent advisory committee of Council and its role is to report to Council and provide appropriate advice and recommendations on matters presented to it.  It acts in this capacity by monitoring, reviewing and advising on issues within its scope of responsibility and assisting Council’s governance obligations to its community.</w:t>
      </w:r>
    </w:p>
    <w:p w14:paraId="34F0D734" w14:textId="77777777" w:rsidR="00CF4908" w:rsidRDefault="00C474AC" w:rsidP="002552BA">
      <w:pPr>
        <w:spacing w:before="240" w:after="60" w:line="276" w:lineRule="auto"/>
        <w:rPr>
          <w:rFonts w:ascii="Calibri" w:hAnsi="Calibri"/>
          <w:b/>
          <w:bCs/>
          <w:color w:val="000000" w:themeColor="text1"/>
          <w:lang w:val="en-AU"/>
        </w:rPr>
      </w:pPr>
      <w:r w:rsidRPr="559333DD">
        <w:rPr>
          <w:rFonts w:ascii="Calibri" w:hAnsi="Calibri"/>
          <w:b/>
          <w:bCs/>
          <w:color w:val="000000" w:themeColor="text1"/>
          <w:lang w:val="en-AU"/>
        </w:rPr>
        <w:t>Audit &amp; Risk Committee Meeting 2</w:t>
      </w:r>
      <w:r w:rsidR="00D242D0">
        <w:rPr>
          <w:rFonts w:ascii="Calibri" w:hAnsi="Calibri"/>
          <w:b/>
          <w:bCs/>
          <w:color w:val="000000" w:themeColor="text1"/>
          <w:lang w:val="en-AU"/>
        </w:rPr>
        <w:t>6</w:t>
      </w:r>
      <w:r w:rsidRPr="559333DD">
        <w:rPr>
          <w:rFonts w:ascii="Calibri" w:hAnsi="Calibri"/>
          <w:b/>
          <w:bCs/>
          <w:color w:val="000000" w:themeColor="text1"/>
          <w:lang w:val="en-AU"/>
        </w:rPr>
        <w:t xml:space="preserve"> </w:t>
      </w:r>
      <w:r w:rsidR="00D242D0">
        <w:rPr>
          <w:rFonts w:ascii="Calibri" w:hAnsi="Calibri"/>
          <w:b/>
          <w:bCs/>
          <w:color w:val="000000" w:themeColor="text1"/>
          <w:lang w:val="en-AU"/>
        </w:rPr>
        <w:t xml:space="preserve">May </w:t>
      </w:r>
      <w:r w:rsidRPr="559333DD">
        <w:rPr>
          <w:rFonts w:ascii="Calibri" w:hAnsi="Calibri"/>
          <w:b/>
          <w:bCs/>
          <w:color w:val="000000" w:themeColor="text1"/>
          <w:lang w:val="en-AU"/>
        </w:rPr>
        <w:t>2022</w:t>
      </w:r>
    </w:p>
    <w:p w14:paraId="167CB072" w14:textId="77777777" w:rsidR="006C3D05" w:rsidRDefault="00C474AC" w:rsidP="00C85B5B">
      <w:pPr>
        <w:spacing w:line="276" w:lineRule="auto"/>
        <w:rPr>
          <w:rFonts w:ascii="Calibri" w:eastAsia="Calibri" w:hAnsi="Calibri" w:cs="Calibri"/>
          <w:color w:val="000000" w:themeColor="text1"/>
          <w:lang w:val="en-AU"/>
        </w:rPr>
      </w:pPr>
      <w:r w:rsidRPr="559333DD">
        <w:rPr>
          <w:rFonts w:ascii="Calibri" w:eastAsia="Calibri" w:hAnsi="Calibri" w:cs="Calibri"/>
          <w:color w:val="000000" w:themeColor="text1"/>
          <w:lang w:val="en-AU"/>
        </w:rPr>
        <w:t xml:space="preserve">The Audit &amp; Risk Committee considered </w:t>
      </w:r>
      <w:r w:rsidR="009F4AAD" w:rsidRPr="559333DD">
        <w:rPr>
          <w:rFonts w:ascii="Calibri" w:eastAsia="Calibri" w:hAnsi="Calibri" w:cs="Calibri"/>
          <w:color w:val="000000" w:themeColor="text1"/>
          <w:lang w:val="en-AU"/>
        </w:rPr>
        <w:t>several</w:t>
      </w:r>
      <w:r w:rsidRPr="559333DD">
        <w:rPr>
          <w:rFonts w:ascii="Calibri" w:eastAsia="Calibri" w:hAnsi="Calibri" w:cs="Calibri"/>
          <w:color w:val="000000" w:themeColor="text1"/>
          <w:lang w:val="en-AU"/>
        </w:rPr>
        <w:t xml:space="preserve"> reports at the meeting held</w:t>
      </w:r>
      <w:r w:rsidR="6BFD464E" w:rsidRPr="559333DD">
        <w:rPr>
          <w:rFonts w:ascii="Calibri" w:eastAsia="Calibri" w:hAnsi="Calibri" w:cs="Calibri"/>
          <w:color w:val="000000" w:themeColor="text1"/>
          <w:lang w:val="en-AU"/>
        </w:rPr>
        <w:t xml:space="preserve"> on</w:t>
      </w:r>
      <w:r w:rsidRPr="559333DD">
        <w:rPr>
          <w:rFonts w:ascii="Calibri" w:eastAsia="Calibri" w:hAnsi="Calibri" w:cs="Calibri"/>
          <w:color w:val="000000" w:themeColor="text1"/>
          <w:lang w:val="en-AU"/>
        </w:rPr>
        <w:t xml:space="preserve"> </w:t>
      </w:r>
      <w:r w:rsidR="21EEBE43" w:rsidRPr="559333DD">
        <w:rPr>
          <w:rFonts w:ascii="Calibri" w:eastAsia="Calibri" w:hAnsi="Calibri" w:cs="Calibri"/>
          <w:color w:val="000000" w:themeColor="text1"/>
          <w:lang w:val="en-AU"/>
        </w:rPr>
        <w:t>2</w:t>
      </w:r>
      <w:r w:rsidR="00D242D0">
        <w:rPr>
          <w:rFonts w:ascii="Calibri" w:eastAsia="Calibri" w:hAnsi="Calibri" w:cs="Calibri"/>
          <w:color w:val="000000" w:themeColor="text1"/>
          <w:lang w:val="en-AU"/>
        </w:rPr>
        <w:t>6</w:t>
      </w:r>
      <w:r w:rsidR="00A179AC" w:rsidRPr="559333DD">
        <w:rPr>
          <w:rFonts w:ascii="Calibri" w:eastAsia="Calibri" w:hAnsi="Calibri" w:cs="Calibri"/>
          <w:color w:val="000000" w:themeColor="text1"/>
          <w:lang w:val="en-AU"/>
        </w:rPr>
        <w:t> </w:t>
      </w:r>
      <w:r w:rsidR="00D242D0">
        <w:rPr>
          <w:rFonts w:ascii="Calibri" w:eastAsia="Calibri" w:hAnsi="Calibri" w:cs="Calibri"/>
          <w:color w:val="000000" w:themeColor="text1"/>
          <w:lang w:val="en-AU"/>
        </w:rPr>
        <w:t xml:space="preserve">May </w:t>
      </w:r>
      <w:r w:rsidR="21EEBE43" w:rsidRPr="559333DD">
        <w:rPr>
          <w:rFonts w:ascii="Calibri" w:eastAsia="Calibri" w:hAnsi="Calibri" w:cs="Calibri"/>
          <w:color w:val="000000" w:themeColor="text1"/>
          <w:lang w:val="en-AU"/>
        </w:rPr>
        <w:t>2022</w:t>
      </w:r>
      <w:r w:rsidR="000742C8" w:rsidRPr="559333DD">
        <w:rPr>
          <w:rFonts w:ascii="Calibri" w:eastAsia="Calibri" w:hAnsi="Calibri" w:cs="Calibri"/>
          <w:color w:val="000000" w:themeColor="text1"/>
          <w:lang w:val="en-AU"/>
        </w:rPr>
        <w:t xml:space="preserve"> (Attachment 1)</w:t>
      </w:r>
      <w:r w:rsidRPr="559333DD">
        <w:rPr>
          <w:rFonts w:ascii="Calibri" w:eastAsia="Calibri" w:hAnsi="Calibri" w:cs="Calibri"/>
          <w:color w:val="000000" w:themeColor="text1"/>
          <w:lang w:val="en-AU"/>
        </w:rPr>
        <w:t xml:space="preserve">, as well as confirming minutes from </w:t>
      </w:r>
      <w:r w:rsidR="00A909DF" w:rsidRPr="559333DD">
        <w:rPr>
          <w:rFonts w:ascii="Calibri" w:eastAsia="Calibri" w:hAnsi="Calibri" w:cs="Calibri"/>
          <w:color w:val="000000" w:themeColor="text1"/>
          <w:lang w:val="en-AU"/>
        </w:rPr>
        <w:t xml:space="preserve">the </w:t>
      </w:r>
      <w:r w:rsidRPr="559333DD">
        <w:rPr>
          <w:rFonts w:ascii="Calibri" w:eastAsia="Calibri" w:hAnsi="Calibri" w:cs="Calibri"/>
          <w:color w:val="000000" w:themeColor="text1"/>
          <w:lang w:val="en-AU"/>
        </w:rPr>
        <w:t>previous meeting held on 25</w:t>
      </w:r>
      <w:r w:rsidR="00A179AC" w:rsidRPr="559333DD">
        <w:rPr>
          <w:rFonts w:ascii="Calibri" w:eastAsia="Calibri" w:hAnsi="Calibri" w:cs="Calibri"/>
          <w:color w:val="000000" w:themeColor="text1"/>
          <w:lang w:val="en-AU"/>
        </w:rPr>
        <w:t> November </w:t>
      </w:r>
      <w:r w:rsidR="71DFAA90" w:rsidRPr="559333DD">
        <w:rPr>
          <w:rFonts w:ascii="Calibri" w:eastAsia="Calibri" w:hAnsi="Calibri" w:cs="Calibri"/>
          <w:color w:val="000000" w:themeColor="text1"/>
          <w:lang w:val="en-AU"/>
        </w:rPr>
        <w:t>2021</w:t>
      </w:r>
      <w:r w:rsidRPr="559333DD">
        <w:rPr>
          <w:rFonts w:ascii="Calibri" w:eastAsia="Calibri" w:hAnsi="Calibri" w:cs="Calibri"/>
          <w:color w:val="000000" w:themeColor="text1"/>
          <w:lang w:val="en-AU"/>
        </w:rPr>
        <w:t>.</w:t>
      </w:r>
    </w:p>
    <w:p w14:paraId="4889D4FD" w14:textId="77777777" w:rsidR="00513888" w:rsidRDefault="00513888" w:rsidP="00C85B5B">
      <w:pPr>
        <w:spacing w:line="276" w:lineRule="auto"/>
        <w:rPr>
          <w:rFonts w:ascii="Calibri" w:eastAsia="Calibri" w:hAnsi="Calibri" w:cs="Calibri"/>
          <w:color w:val="000000" w:themeColor="text1"/>
          <w:lang w:val="en-AU"/>
        </w:rPr>
      </w:pPr>
    </w:p>
    <w:p w14:paraId="08BA2CF3" w14:textId="77777777" w:rsidR="004C7B56" w:rsidRDefault="004C7B56" w:rsidP="00C85B5B">
      <w:pPr>
        <w:spacing w:line="276" w:lineRule="auto"/>
        <w:rPr>
          <w:rFonts w:ascii="Calibri" w:eastAsia="Calibri" w:hAnsi="Calibri" w:cs="Calibri"/>
          <w:color w:val="000000" w:themeColor="text1"/>
          <w:lang w:val="en-AU"/>
        </w:rPr>
        <w:sectPr w:rsidR="004C7B56">
          <w:headerReference w:type="default" r:id="rId105"/>
          <w:footerReference w:type="default" r:id="rId106"/>
          <w:pgSz w:w="11906" w:h="16838"/>
          <w:pgMar w:top="1440" w:right="1440" w:bottom="1440" w:left="1440" w:header="454" w:footer="454" w:gutter="0"/>
          <w:cols w:space="720"/>
          <w:docGrid w:linePitch="360"/>
        </w:sectPr>
      </w:pPr>
    </w:p>
    <w:p w14:paraId="6ABCC400" w14:textId="212E4FDA" w:rsidR="00513888" w:rsidRPr="00661F02" w:rsidRDefault="00C474AC" w:rsidP="00C85B5B">
      <w:pPr>
        <w:spacing w:line="276" w:lineRule="auto"/>
        <w:rPr>
          <w:rFonts w:ascii="Calibri" w:eastAsia="Calibri" w:hAnsi="Calibri" w:cs="Calibri"/>
          <w:color w:val="000000" w:themeColor="text1"/>
          <w:lang w:val="en-AU"/>
        </w:rPr>
      </w:pPr>
      <w:r w:rsidRPr="00661F02">
        <w:rPr>
          <w:rFonts w:ascii="Calibri" w:eastAsia="Calibri" w:hAnsi="Calibri" w:cs="Calibri"/>
          <w:color w:val="000000" w:themeColor="text1"/>
          <w:lang w:val="en-AU"/>
        </w:rPr>
        <w:lastRenderedPageBreak/>
        <w:t>Main agenda items included:</w:t>
      </w:r>
    </w:p>
    <w:p w14:paraId="66B828E3" w14:textId="77777777" w:rsidR="77FA25E9" w:rsidRPr="00B86917" w:rsidRDefault="00C474AC" w:rsidP="00C85B5B">
      <w:pPr>
        <w:numPr>
          <w:ilvl w:val="0"/>
          <w:numId w:val="90"/>
        </w:numPr>
        <w:spacing w:line="276" w:lineRule="auto"/>
        <w:contextualSpacing/>
        <w:rPr>
          <w:rFonts w:ascii="Calibri" w:hAnsi="Calibri"/>
          <w:color w:val="000000" w:themeColor="text1"/>
          <w:szCs w:val="20"/>
          <w:lang w:val="en-AU"/>
        </w:rPr>
      </w:pPr>
      <w:r w:rsidRPr="00B86917">
        <w:rPr>
          <w:rFonts w:ascii="Calibri" w:eastAsia="Calibri" w:hAnsi="Calibri" w:cs="Calibri"/>
          <w:color w:val="000000" w:themeColor="text1"/>
          <w:lang w:val="en-AU"/>
        </w:rPr>
        <w:t>CEO’s Update</w:t>
      </w:r>
    </w:p>
    <w:p w14:paraId="42057417" w14:textId="77777777" w:rsidR="00513888" w:rsidRPr="00B86917" w:rsidRDefault="00C474AC" w:rsidP="00C85B5B">
      <w:pPr>
        <w:numPr>
          <w:ilvl w:val="0"/>
          <w:numId w:val="90"/>
        </w:numPr>
        <w:spacing w:line="276" w:lineRule="auto"/>
        <w:contextualSpacing/>
        <w:rPr>
          <w:rFonts w:ascii="Calibri" w:eastAsia="Calibri" w:hAnsi="Calibri" w:cs="Calibri"/>
          <w:color w:val="000000" w:themeColor="text1"/>
          <w:szCs w:val="20"/>
          <w:lang w:val="en-AU"/>
        </w:rPr>
      </w:pPr>
      <w:r w:rsidRPr="00B86917">
        <w:rPr>
          <w:rFonts w:ascii="Calibri" w:eastAsia="Calibri" w:hAnsi="Calibri" w:cs="Calibri"/>
          <w:color w:val="000000" w:themeColor="text1"/>
          <w:szCs w:val="20"/>
          <w:lang w:val="en-AU"/>
        </w:rPr>
        <w:t xml:space="preserve">Corporate </w:t>
      </w:r>
      <w:r w:rsidR="09FA38DC" w:rsidRPr="00B86917">
        <w:rPr>
          <w:rFonts w:ascii="Calibri" w:eastAsia="Calibri" w:hAnsi="Calibri" w:cs="Calibri"/>
          <w:color w:val="000000" w:themeColor="text1"/>
          <w:szCs w:val="20"/>
          <w:lang w:val="en-AU"/>
        </w:rPr>
        <w:t xml:space="preserve">Performance </w:t>
      </w:r>
      <w:r w:rsidRPr="00B86917">
        <w:rPr>
          <w:rFonts w:ascii="Calibri" w:eastAsia="Calibri" w:hAnsi="Calibri" w:cs="Calibri"/>
          <w:color w:val="000000" w:themeColor="text1"/>
          <w:szCs w:val="20"/>
          <w:lang w:val="en-AU"/>
        </w:rPr>
        <w:t>Report</w:t>
      </w:r>
      <w:r w:rsidR="41215894" w:rsidRPr="00B86917">
        <w:rPr>
          <w:rFonts w:ascii="Calibri" w:eastAsia="Calibri" w:hAnsi="Calibri" w:cs="Calibri"/>
          <w:color w:val="000000" w:themeColor="text1"/>
          <w:szCs w:val="20"/>
          <w:lang w:val="en-AU"/>
        </w:rPr>
        <w:t xml:space="preserve"> for the Period Ended 31 </w:t>
      </w:r>
      <w:r w:rsidR="00661F02" w:rsidRPr="00B86917">
        <w:rPr>
          <w:rFonts w:ascii="Calibri" w:eastAsia="Calibri" w:hAnsi="Calibri" w:cs="Calibri"/>
          <w:color w:val="000000" w:themeColor="text1"/>
          <w:szCs w:val="20"/>
          <w:lang w:val="en-AU"/>
        </w:rPr>
        <w:t>March</w:t>
      </w:r>
      <w:r w:rsidR="41215894" w:rsidRPr="00B86917">
        <w:rPr>
          <w:rFonts w:ascii="Calibri" w:eastAsia="Calibri" w:hAnsi="Calibri" w:cs="Calibri"/>
          <w:color w:val="000000" w:themeColor="text1"/>
          <w:szCs w:val="20"/>
          <w:lang w:val="en-AU"/>
        </w:rPr>
        <w:t xml:space="preserve"> 2021</w:t>
      </w:r>
    </w:p>
    <w:p w14:paraId="66437836" w14:textId="77777777" w:rsidR="00513888" w:rsidRPr="00B86917" w:rsidRDefault="00C474AC" w:rsidP="00C85B5B">
      <w:pPr>
        <w:numPr>
          <w:ilvl w:val="0"/>
          <w:numId w:val="90"/>
        </w:numPr>
        <w:spacing w:line="276" w:lineRule="auto"/>
        <w:rPr>
          <w:rFonts w:ascii="Calibri" w:eastAsia="Calibri" w:hAnsi="Calibri" w:cs="Calibri"/>
          <w:color w:val="000000" w:themeColor="text1"/>
          <w:szCs w:val="20"/>
          <w:lang w:val="en-AU"/>
        </w:rPr>
      </w:pPr>
      <w:r w:rsidRPr="00B86917">
        <w:rPr>
          <w:rFonts w:ascii="Calibri" w:eastAsia="Calibri" w:hAnsi="Calibri" w:cs="Calibri"/>
          <w:color w:val="000000" w:themeColor="text1"/>
          <w:szCs w:val="20"/>
          <w:lang w:val="en-AU"/>
        </w:rPr>
        <w:t xml:space="preserve">Risk Management </w:t>
      </w:r>
      <w:r w:rsidR="75522966" w:rsidRPr="00B86917">
        <w:rPr>
          <w:rFonts w:ascii="Calibri" w:eastAsia="Calibri" w:hAnsi="Calibri" w:cs="Calibri"/>
          <w:color w:val="000000" w:themeColor="text1"/>
          <w:szCs w:val="20"/>
          <w:lang w:val="en-AU"/>
        </w:rPr>
        <w:t>Update</w:t>
      </w:r>
    </w:p>
    <w:p w14:paraId="456791FF" w14:textId="77777777" w:rsidR="006E0A50" w:rsidRPr="00B86917" w:rsidRDefault="00C474AC" w:rsidP="00C85B5B">
      <w:pPr>
        <w:numPr>
          <w:ilvl w:val="0"/>
          <w:numId w:val="90"/>
        </w:numPr>
        <w:spacing w:line="276" w:lineRule="auto"/>
        <w:rPr>
          <w:rFonts w:ascii="Calibri" w:eastAsia="Calibri" w:hAnsi="Calibri" w:cs="Calibri"/>
          <w:color w:val="000000" w:themeColor="text1"/>
          <w:szCs w:val="20"/>
          <w:lang w:val="en-AU"/>
        </w:rPr>
      </w:pPr>
      <w:r w:rsidRPr="00B86917">
        <w:rPr>
          <w:rFonts w:ascii="Calibri" w:eastAsia="Calibri" w:hAnsi="Calibri" w:cs="Calibri"/>
          <w:color w:val="000000" w:themeColor="text1"/>
          <w:szCs w:val="20"/>
          <w:lang w:val="en-AU"/>
        </w:rPr>
        <w:t>Internal Audit:</w:t>
      </w:r>
    </w:p>
    <w:p w14:paraId="3158D06F" w14:textId="77777777" w:rsidR="006E0A50" w:rsidRPr="00B86917" w:rsidRDefault="00C474AC" w:rsidP="00C85B5B">
      <w:pPr>
        <w:numPr>
          <w:ilvl w:val="1"/>
          <w:numId w:val="90"/>
        </w:numPr>
        <w:spacing w:line="276" w:lineRule="auto"/>
        <w:ind w:left="851" w:hanging="425"/>
        <w:contextualSpacing/>
        <w:rPr>
          <w:rFonts w:ascii="Calibri" w:eastAsia="Calibri" w:hAnsi="Calibri" w:cs="Calibri"/>
          <w:color w:val="000000" w:themeColor="text1"/>
          <w:szCs w:val="20"/>
          <w:lang w:val="en-AU"/>
        </w:rPr>
      </w:pPr>
      <w:r w:rsidRPr="00B86917">
        <w:rPr>
          <w:rFonts w:ascii="Calibri" w:eastAsia="Calibri" w:hAnsi="Calibri" w:cs="Calibri"/>
          <w:color w:val="000000" w:themeColor="text1"/>
          <w:szCs w:val="20"/>
          <w:lang w:val="en-AU"/>
        </w:rPr>
        <w:t>Internal Audit Status Report</w:t>
      </w:r>
    </w:p>
    <w:p w14:paraId="37410246" w14:textId="77777777" w:rsidR="006E0A50" w:rsidRPr="00B86917" w:rsidRDefault="00C474AC" w:rsidP="00C85B5B">
      <w:pPr>
        <w:numPr>
          <w:ilvl w:val="1"/>
          <w:numId w:val="90"/>
        </w:numPr>
        <w:spacing w:line="276" w:lineRule="auto"/>
        <w:ind w:left="851" w:hanging="425"/>
        <w:contextualSpacing/>
        <w:rPr>
          <w:rFonts w:ascii="Calibri" w:eastAsia="Calibri" w:hAnsi="Calibri" w:cs="Calibri"/>
          <w:color w:val="000000" w:themeColor="text1"/>
          <w:szCs w:val="20"/>
          <w:lang w:val="en-AU"/>
        </w:rPr>
      </w:pPr>
      <w:r w:rsidRPr="00B86917">
        <w:rPr>
          <w:rFonts w:ascii="Calibri" w:eastAsia="Calibri" w:hAnsi="Calibri" w:cs="Calibri"/>
          <w:color w:val="000000" w:themeColor="text1"/>
          <w:szCs w:val="20"/>
          <w:lang w:val="en-AU"/>
        </w:rPr>
        <w:t>Internal Audit Review</w:t>
      </w:r>
      <w:r w:rsidR="002E6D82" w:rsidRPr="00B86917">
        <w:rPr>
          <w:rFonts w:ascii="Calibri" w:eastAsia="Calibri" w:hAnsi="Calibri" w:cs="Calibri"/>
          <w:color w:val="000000" w:themeColor="text1"/>
          <w:szCs w:val="20"/>
          <w:lang w:val="en-AU"/>
        </w:rPr>
        <w:t>s</w:t>
      </w:r>
      <w:r w:rsidR="0070675A" w:rsidRPr="00B86917">
        <w:rPr>
          <w:rFonts w:ascii="Calibri" w:eastAsia="Calibri" w:hAnsi="Calibri" w:cs="Calibri"/>
          <w:color w:val="000000" w:themeColor="text1"/>
          <w:szCs w:val="20"/>
          <w:lang w:val="en-AU"/>
        </w:rPr>
        <w:t xml:space="preserve"> </w:t>
      </w:r>
    </w:p>
    <w:p w14:paraId="54010A00" w14:textId="77777777" w:rsidR="006E0A50" w:rsidRPr="00B86917" w:rsidRDefault="00C474AC" w:rsidP="00C85B5B">
      <w:pPr>
        <w:numPr>
          <w:ilvl w:val="1"/>
          <w:numId w:val="90"/>
        </w:numPr>
        <w:spacing w:line="276" w:lineRule="auto"/>
        <w:ind w:left="851" w:hanging="425"/>
        <w:rPr>
          <w:rFonts w:ascii="Calibri" w:hAnsi="Calibri"/>
          <w:color w:val="000000" w:themeColor="text1"/>
          <w:szCs w:val="20"/>
          <w:lang w:val="en-AU"/>
        </w:rPr>
      </w:pPr>
      <w:r w:rsidRPr="00B86917">
        <w:rPr>
          <w:rFonts w:ascii="Calibri" w:eastAsia="Calibri" w:hAnsi="Calibri" w:cs="Calibri"/>
          <w:color w:val="000000" w:themeColor="text1"/>
          <w:szCs w:val="20"/>
          <w:lang w:val="en-AU"/>
        </w:rPr>
        <w:t xml:space="preserve">Outstanding Action </w:t>
      </w:r>
      <w:r w:rsidR="4B11D6F6" w:rsidRPr="00B86917">
        <w:rPr>
          <w:rFonts w:ascii="Calibri" w:eastAsia="Calibri" w:hAnsi="Calibri" w:cs="Calibri"/>
          <w:color w:val="000000" w:themeColor="text1"/>
          <w:szCs w:val="20"/>
          <w:lang w:val="en-AU"/>
        </w:rPr>
        <w:t>I</w:t>
      </w:r>
      <w:r w:rsidRPr="00B86917">
        <w:rPr>
          <w:rFonts w:ascii="Calibri" w:eastAsia="Calibri" w:hAnsi="Calibri" w:cs="Calibri"/>
          <w:color w:val="000000" w:themeColor="text1"/>
          <w:szCs w:val="20"/>
          <w:lang w:val="en-AU"/>
        </w:rPr>
        <w:t>t</w:t>
      </w:r>
      <w:r w:rsidR="04F476ED" w:rsidRPr="00B86917">
        <w:rPr>
          <w:rFonts w:ascii="Calibri" w:eastAsia="Calibri" w:hAnsi="Calibri" w:cs="Calibri"/>
          <w:color w:val="000000" w:themeColor="text1"/>
          <w:szCs w:val="20"/>
          <w:lang w:val="en-AU"/>
        </w:rPr>
        <w:t>e</w:t>
      </w:r>
      <w:r w:rsidRPr="00B86917">
        <w:rPr>
          <w:rFonts w:ascii="Calibri" w:eastAsia="Calibri" w:hAnsi="Calibri" w:cs="Calibri"/>
          <w:color w:val="000000" w:themeColor="text1"/>
          <w:szCs w:val="20"/>
          <w:lang w:val="en-AU"/>
        </w:rPr>
        <w:t>ms from Internal</w:t>
      </w:r>
      <w:r w:rsidR="0A33BDEC" w:rsidRPr="00B86917">
        <w:rPr>
          <w:rFonts w:ascii="Calibri" w:eastAsia="Calibri" w:hAnsi="Calibri" w:cs="Calibri"/>
          <w:color w:val="000000" w:themeColor="text1"/>
          <w:szCs w:val="20"/>
          <w:lang w:val="en-AU"/>
        </w:rPr>
        <w:t xml:space="preserve"> </w:t>
      </w:r>
      <w:r w:rsidR="0070675A" w:rsidRPr="00B86917">
        <w:rPr>
          <w:rFonts w:ascii="Calibri" w:eastAsia="Calibri" w:hAnsi="Calibri" w:cs="Calibri"/>
          <w:color w:val="000000" w:themeColor="text1"/>
          <w:szCs w:val="20"/>
          <w:lang w:val="en-AU"/>
        </w:rPr>
        <w:t xml:space="preserve">and Compliance </w:t>
      </w:r>
      <w:r w:rsidR="0A33BDEC" w:rsidRPr="00B86917">
        <w:rPr>
          <w:rFonts w:ascii="Calibri" w:eastAsia="Calibri" w:hAnsi="Calibri" w:cs="Calibri"/>
          <w:color w:val="000000" w:themeColor="text1"/>
          <w:szCs w:val="20"/>
          <w:lang w:val="en-AU"/>
        </w:rPr>
        <w:t>Audit</w:t>
      </w:r>
      <w:r w:rsidRPr="00B86917">
        <w:rPr>
          <w:rFonts w:ascii="Calibri" w:eastAsia="Calibri" w:hAnsi="Calibri" w:cs="Calibri"/>
          <w:color w:val="000000" w:themeColor="text1"/>
          <w:szCs w:val="20"/>
          <w:lang w:val="en-AU"/>
        </w:rPr>
        <w:t xml:space="preserve"> </w:t>
      </w:r>
      <w:r w:rsidR="69863084" w:rsidRPr="00B86917">
        <w:rPr>
          <w:rFonts w:ascii="Calibri" w:eastAsia="Calibri" w:hAnsi="Calibri" w:cs="Calibri"/>
          <w:color w:val="000000" w:themeColor="text1"/>
          <w:szCs w:val="20"/>
          <w:lang w:val="en-AU"/>
        </w:rPr>
        <w:t>Reports</w:t>
      </w:r>
    </w:p>
    <w:p w14:paraId="46E98248" w14:textId="77777777" w:rsidR="00241042" w:rsidRDefault="00C474AC" w:rsidP="00C85B5B">
      <w:pPr>
        <w:numPr>
          <w:ilvl w:val="1"/>
          <w:numId w:val="90"/>
        </w:numPr>
        <w:spacing w:line="276" w:lineRule="auto"/>
        <w:ind w:left="851" w:hanging="425"/>
        <w:rPr>
          <w:rFonts w:ascii="Calibri" w:hAnsi="Calibri"/>
          <w:color w:val="000000" w:themeColor="text1"/>
          <w:szCs w:val="20"/>
          <w:lang w:val="en-AU"/>
        </w:rPr>
      </w:pPr>
      <w:r w:rsidRPr="00B86917">
        <w:rPr>
          <w:rFonts w:ascii="Calibri" w:hAnsi="Calibri"/>
          <w:color w:val="000000" w:themeColor="text1"/>
          <w:szCs w:val="20"/>
          <w:lang w:val="en-AU"/>
        </w:rPr>
        <w:t>Strategic Internal Audit Plan</w:t>
      </w:r>
    </w:p>
    <w:p w14:paraId="07A51649" w14:textId="77777777" w:rsidR="2B18FE3C" w:rsidRPr="00B86917" w:rsidRDefault="00C474AC" w:rsidP="00C85B5B">
      <w:pPr>
        <w:numPr>
          <w:ilvl w:val="0"/>
          <w:numId w:val="90"/>
        </w:numPr>
        <w:spacing w:line="276" w:lineRule="auto"/>
        <w:contextualSpacing/>
        <w:rPr>
          <w:rFonts w:ascii="Calibri" w:eastAsia="Calibri" w:hAnsi="Calibri" w:cs="Calibri"/>
          <w:color w:val="000000" w:themeColor="text1"/>
          <w:lang w:val="en-AU"/>
        </w:rPr>
      </w:pPr>
      <w:r w:rsidRPr="00B86917">
        <w:rPr>
          <w:rFonts w:ascii="Calibri" w:eastAsia="Calibri" w:hAnsi="Calibri" w:cs="Calibri"/>
          <w:color w:val="000000" w:themeColor="text1"/>
          <w:szCs w:val="20"/>
          <w:lang w:val="en-AU"/>
        </w:rPr>
        <w:t xml:space="preserve">External Audit </w:t>
      </w:r>
      <w:r w:rsidR="00241042" w:rsidRPr="00B86917">
        <w:rPr>
          <w:rFonts w:ascii="Calibri" w:eastAsia="Calibri" w:hAnsi="Calibri" w:cs="Calibri"/>
          <w:color w:val="000000" w:themeColor="text1"/>
          <w:szCs w:val="20"/>
          <w:lang w:val="en-AU"/>
        </w:rPr>
        <w:t>Interim Management Letter for the year ending 30 June 2022</w:t>
      </w:r>
    </w:p>
    <w:p w14:paraId="6354903C" w14:textId="77777777" w:rsidR="002924BD" w:rsidRPr="00B86917" w:rsidRDefault="00C474AC" w:rsidP="00C85B5B">
      <w:pPr>
        <w:numPr>
          <w:ilvl w:val="0"/>
          <w:numId w:val="90"/>
        </w:numPr>
        <w:spacing w:line="276" w:lineRule="auto"/>
        <w:contextualSpacing/>
        <w:rPr>
          <w:rFonts w:ascii="Calibri" w:hAnsi="Calibri"/>
          <w:b/>
          <w:bCs/>
          <w:color w:val="000000" w:themeColor="text1"/>
          <w:szCs w:val="20"/>
          <w:lang w:val="en-AU"/>
        </w:rPr>
      </w:pPr>
      <w:r w:rsidRPr="00B86917">
        <w:rPr>
          <w:rFonts w:ascii="Calibri" w:eastAsia="Calibri" w:hAnsi="Calibri" w:cs="Calibri"/>
          <w:color w:val="000000" w:themeColor="text1"/>
          <w:szCs w:val="20"/>
          <w:lang w:val="en-AU"/>
        </w:rPr>
        <w:t>External Agency Examination</w:t>
      </w:r>
      <w:r w:rsidR="002478FC" w:rsidRPr="00B86917">
        <w:rPr>
          <w:rFonts w:ascii="Calibri" w:eastAsia="Calibri" w:hAnsi="Calibri" w:cs="Calibri"/>
          <w:color w:val="000000" w:themeColor="text1"/>
          <w:szCs w:val="20"/>
          <w:lang w:val="en-AU"/>
        </w:rPr>
        <w:t xml:space="preserve"> of Business Continuity Planning</w:t>
      </w:r>
    </w:p>
    <w:p w14:paraId="3E2E43F6" w14:textId="77777777" w:rsidR="00B86917" w:rsidRPr="00B86917" w:rsidRDefault="00C474AC" w:rsidP="00C85B5B">
      <w:pPr>
        <w:numPr>
          <w:ilvl w:val="0"/>
          <w:numId w:val="90"/>
        </w:numPr>
        <w:spacing w:line="276" w:lineRule="auto"/>
        <w:contextualSpacing/>
        <w:rPr>
          <w:rFonts w:ascii="Calibri" w:hAnsi="Calibri"/>
          <w:b/>
          <w:bCs/>
          <w:color w:val="000000" w:themeColor="text1"/>
          <w:szCs w:val="20"/>
          <w:lang w:val="en-AU"/>
        </w:rPr>
      </w:pPr>
      <w:r w:rsidRPr="1E4109C1">
        <w:rPr>
          <w:rFonts w:ascii="Calibri" w:eastAsia="Calibri" w:hAnsi="Calibri" w:cs="Calibri"/>
          <w:color w:val="000000" w:themeColor="text1"/>
          <w:szCs w:val="20"/>
          <w:lang w:val="en-AU"/>
        </w:rPr>
        <w:t xml:space="preserve">Draft </w:t>
      </w:r>
      <w:r w:rsidRPr="00B86917">
        <w:rPr>
          <w:rFonts w:ascii="Calibri" w:eastAsia="Calibri" w:hAnsi="Calibri" w:cs="Calibri"/>
          <w:color w:val="000000" w:themeColor="text1"/>
          <w:szCs w:val="20"/>
          <w:lang w:val="en-AU"/>
        </w:rPr>
        <w:t>Asset Plans and Asset Management Plans</w:t>
      </w:r>
    </w:p>
    <w:p w14:paraId="0FF1F901" w14:textId="77777777" w:rsidR="00A11A83" w:rsidRPr="00585017" w:rsidRDefault="00C474AC" w:rsidP="00C85B5B">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0585017">
        <w:rPr>
          <w:rFonts w:ascii="Calibri" w:eastAsia="Calibri" w:hAnsi="Calibri" w:cs="Calibri"/>
          <w:b/>
          <w:bCs/>
          <w:color w:val="FFFFFF" w:themeColor="background1"/>
          <w:lang w:val="en-AU"/>
        </w:rPr>
        <w:t xml:space="preserve"> Alignment to Community Plan, Policies or Strategies</w:t>
      </w:r>
    </w:p>
    <w:p w14:paraId="50EA5D86" w14:textId="77777777" w:rsidR="00A11A83" w:rsidRPr="00163BE0" w:rsidRDefault="00C474AC" w:rsidP="00C85B5B">
      <w:pPr>
        <w:spacing w:line="276" w:lineRule="auto"/>
        <w:rPr>
          <w:rFonts w:ascii="Calibri" w:eastAsia="Calibri" w:hAnsi="Calibri" w:cs="Calibri"/>
          <w:color w:val="000000" w:themeColor="text1"/>
          <w:lang w:val="en-AU"/>
        </w:rPr>
      </w:pPr>
      <w:r w:rsidRPr="6B360C36">
        <w:rPr>
          <w:rFonts w:ascii="Calibri" w:eastAsia="Calibri" w:hAnsi="Calibri" w:cs="Calibri"/>
          <w:color w:val="000000" w:themeColor="text1"/>
          <w:lang w:val="en-AU"/>
        </w:rPr>
        <w:t>Alignment to Whittlesea 2040 and Community Plan 2021-2025:</w:t>
      </w:r>
    </w:p>
    <w:p w14:paraId="4A12C66E" w14:textId="77777777" w:rsidR="00AA752B" w:rsidRDefault="00C474AC" w:rsidP="00AA752B">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High performing organisation  </w:t>
      </w:r>
    </w:p>
    <w:p w14:paraId="4D534140" w14:textId="77777777" w:rsidR="00A11A83" w:rsidRDefault="00C474AC" w:rsidP="00C85B5B">
      <w:pPr>
        <w:spacing w:line="276" w:lineRule="auto"/>
        <w:rPr>
          <w:rFonts w:ascii="Calibri" w:eastAsia="Calibri" w:hAnsi="Calibri" w:cs="Calibri"/>
          <w:lang w:val="en-AU"/>
        </w:rPr>
      </w:pPr>
      <w:r>
        <w:rPr>
          <w:rFonts w:ascii="Calibri" w:eastAsia="Calibri" w:hAnsi="Calibri" w:cs="Calibri"/>
          <w:lang w:val="en-AU"/>
        </w:rPr>
        <w:t>We engage effectively with the community, deliver efficient and effective services and initiatives, make decision in the best interest of our community and deliver value to our community</w:t>
      </w:r>
    </w:p>
    <w:p w14:paraId="0DFB258C" w14:textId="77777777" w:rsidR="00E13E9B" w:rsidRPr="00163BE0" w:rsidRDefault="00E13E9B" w:rsidP="00C85B5B">
      <w:pPr>
        <w:spacing w:line="276" w:lineRule="auto"/>
        <w:rPr>
          <w:rFonts w:ascii="Calibri" w:eastAsia="Calibri" w:hAnsi="Calibri" w:cs="Calibri"/>
          <w:color w:val="000000" w:themeColor="text1"/>
          <w:lang w:val="en-AU"/>
        </w:rPr>
      </w:pPr>
    </w:p>
    <w:p w14:paraId="739A0FB5" w14:textId="77777777" w:rsidR="009D60F0" w:rsidRDefault="00C474AC" w:rsidP="00C85B5B">
      <w:pPr>
        <w:spacing w:line="276" w:lineRule="auto"/>
        <w:rPr>
          <w:rFonts w:ascii="Arial" w:hAnsi="Arial"/>
          <w:sz w:val="22"/>
          <w:szCs w:val="22"/>
          <w:lang w:val="en-AU"/>
        </w:rPr>
      </w:pPr>
      <w:r>
        <w:rPr>
          <w:rFonts w:ascii="Calibri" w:hAnsi="Calibri"/>
          <w:lang w:val="en-AU"/>
        </w:rPr>
        <w:t>The establishment of the Audit &amp; Risk Committee and the reports it receives are reflective of Council’s commitment to the implementation of good governance principles. The Committee provides advice to Council to assist in fulfilling its oversight responsibilities for the financial and non-financial reporting processes, internal controls, the audit process, risk management and Council’s process for monitoring compliance with legislation and regulations and the Code of Conduct.</w:t>
      </w:r>
    </w:p>
    <w:p w14:paraId="785989A9" w14:textId="77777777" w:rsidR="00A11A83" w:rsidRPr="00585017" w:rsidRDefault="00C474AC" w:rsidP="00C85B5B">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0585017">
        <w:rPr>
          <w:rFonts w:ascii="Calibri" w:eastAsia="Calibri" w:hAnsi="Calibri" w:cs="Calibri"/>
          <w:b/>
          <w:bCs/>
          <w:color w:val="FFFFFF" w:themeColor="background1"/>
          <w:lang w:val="en-AU"/>
        </w:rPr>
        <w:t xml:space="preserve"> </w:t>
      </w:r>
      <w:r w:rsidR="468B9384" w:rsidRPr="00585017">
        <w:rPr>
          <w:rFonts w:ascii="Calibri" w:eastAsia="Calibri" w:hAnsi="Calibri" w:cs="Calibri"/>
          <w:b/>
          <w:bCs/>
          <w:color w:val="FFFFFF" w:themeColor="background1"/>
          <w:lang w:val="en-AU"/>
        </w:rPr>
        <w:t>Link to Strategic Risk</w:t>
      </w:r>
    </w:p>
    <w:p w14:paraId="1E0322CA" w14:textId="77777777" w:rsidR="00A11A83" w:rsidRPr="00163BE0" w:rsidRDefault="00C474AC" w:rsidP="00FB7B08">
      <w:pPr>
        <w:tabs>
          <w:tab w:val="left" w:pos="1134"/>
        </w:tabs>
        <w:spacing w:before="240" w:after="60" w:line="276" w:lineRule="auto"/>
        <w:rPr>
          <w:rFonts w:ascii="Calibri" w:eastAsia="Calibri" w:hAnsi="Calibri" w:cs="Calibri"/>
          <w:color w:val="000000" w:themeColor="text1"/>
          <w:lang w:val="en-AU"/>
        </w:rPr>
      </w:pPr>
      <w:r w:rsidRPr="6B360C36">
        <w:rPr>
          <w:rFonts w:ascii="Calibri" w:eastAsia="Calibri" w:hAnsi="Calibri" w:cs="Calibri"/>
          <w:b/>
          <w:bCs/>
          <w:color w:val="000000" w:themeColor="text1"/>
          <w:lang w:val="en-AU"/>
        </w:rPr>
        <w:t xml:space="preserve">Strategic Risk </w:t>
      </w:r>
      <w:r>
        <w:rPr>
          <w:rFonts w:ascii="Calibri" w:eastAsia="Calibri" w:hAnsi="Calibri" w:cs="Calibri"/>
          <w:i/>
          <w:iCs/>
          <w:lang w:val="en-AU"/>
        </w:rPr>
        <w:t>Governance - Ineffective governance of Council’s operations and activities resulting in either a legislative or policy breach</w:t>
      </w:r>
      <w:r>
        <w:rPr>
          <w:rFonts w:ascii="Calibri" w:eastAsia="Calibri" w:hAnsi="Calibri" w:cs="Calibri"/>
          <w:i/>
          <w:iCs/>
          <w:color w:val="000000"/>
          <w:lang w:val="en-AU"/>
        </w:rPr>
        <w:t> </w:t>
      </w:r>
    </w:p>
    <w:p w14:paraId="358B2A6F" w14:textId="77777777" w:rsidR="004C7B56" w:rsidRDefault="00C474AC" w:rsidP="00C85B5B">
      <w:pPr>
        <w:spacing w:line="276" w:lineRule="auto"/>
        <w:rPr>
          <w:rFonts w:ascii="Calibri" w:hAnsi="Calibri"/>
          <w:lang w:val="en-AU"/>
        </w:rPr>
        <w:sectPr w:rsidR="004C7B56">
          <w:headerReference w:type="default" r:id="rId107"/>
          <w:footerReference w:type="default" r:id="rId108"/>
          <w:pgSz w:w="11906" w:h="16838"/>
          <w:pgMar w:top="1440" w:right="1440" w:bottom="1440" w:left="1440" w:header="454" w:footer="454" w:gutter="0"/>
          <w:cols w:space="720"/>
          <w:docGrid w:linePitch="360"/>
        </w:sectPr>
      </w:pPr>
      <w:r w:rsidRPr="2B18FE3C">
        <w:rPr>
          <w:rFonts w:ascii="Calibri" w:hAnsi="Calibri"/>
          <w:lang w:val="en-AU"/>
        </w:rPr>
        <w:t>The Audit &amp; Risk Committee assists Council in monitoring its governance requirements and provides advice to Council to assist with fulfilling its oversight responsibilities.</w:t>
      </w:r>
    </w:p>
    <w:p w14:paraId="78604434" w14:textId="77777777" w:rsidR="00A11A83" w:rsidRPr="00585017" w:rsidRDefault="00C474AC" w:rsidP="00C85B5B">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0585017">
        <w:rPr>
          <w:rFonts w:ascii="Calibri" w:eastAsia="Calibri" w:hAnsi="Calibri" w:cs="Calibri"/>
          <w:b/>
          <w:bCs/>
          <w:color w:val="FFFFFF" w:themeColor="background1"/>
          <w:lang w:val="en-AU"/>
        </w:rPr>
        <w:lastRenderedPageBreak/>
        <w:t xml:space="preserve"> </w:t>
      </w:r>
      <w:r w:rsidR="468B9384" w:rsidRPr="00585017">
        <w:rPr>
          <w:rFonts w:ascii="Calibri" w:eastAsia="Calibri" w:hAnsi="Calibri" w:cs="Calibri"/>
          <w:b/>
          <w:bCs/>
          <w:color w:val="FFFFFF" w:themeColor="background1"/>
          <w:lang w:val="en-AU"/>
        </w:rPr>
        <w:t>Declaration of Conflict of Interest</w:t>
      </w:r>
    </w:p>
    <w:p w14:paraId="56C94D39" w14:textId="77777777" w:rsidR="00A11A83" w:rsidRPr="00163BE0" w:rsidRDefault="00C474AC" w:rsidP="00C85B5B">
      <w:pPr>
        <w:spacing w:line="276" w:lineRule="auto"/>
        <w:rPr>
          <w:rFonts w:ascii="Calibri" w:eastAsia="Calibri" w:hAnsi="Calibri" w:cs="Calibri"/>
          <w:color w:val="000000" w:themeColor="text1"/>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03A47740" w14:textId="77777777" w:rsidR="00A11A83" w:rsidRPr="00585017" w:rsidRDefault="00C474AC" w:rsidP="00C85B5B">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0585017">
        <w:rPr>
          <w:rFonts w:ascii="Calibri" w:eastAsia="Calibri" w:hAnsi="Calibri" w:cs="Calibri"/>
          <w:b/>
          <w:bCs/>
          <w:color w:val="FFFFFF" w:themeColor="background1"/>
          <w:lang w:val="en-AU"/>
        </w:rPr>
        <w:t xml:space="preserve"> </w:t>
      </w:r>
      <w:r w:rsidR="468B9384" w:rsidRPr="00585017">
        <w:rPr>
          <w:rFonts w:ascii="Calibri" w:eastAsia="Calibri" w:hAnsi="Calibri" w:cs="Calibri"/>
          <w:b/>
          <w:bCs/>
          <w:color w:val="FFFFFF" w:themeColor="background1"/>
          <w:lang w:val="en-AU"/>
        </w:rPr>
        <w:t>Conclusion</w:t>
      </w:r>
    </w:p>
    <w:p w14:paraId="52BE3C4B" w14:textId="77777777" w:rsidR="64CD7590" w:rsidRDefault="00C474AC" w:rsidP="00C85B5B">
      <w:pPr>
        <w:spacing w:line="276" w:lineRule="auto"/>
        <w:rPr>
          <w:rFonts w:ascii="Calibri" w:eastAsia="Calibri" w:hAnsi="Calibri" w:cs="Calibri"/>
          <w:color w:val="000000" w:themeColor="text1"/>
          <w:lang w:val="en-AU"/>
        </w:rPr>
      </w:pPr>
      <w:r w:rsidRPr="559333DD">
        <w:rPr>
          <w:rFonts w:ascii="Calibri" w:hAnsi="Calibri"/>
          <w:color w:val="000000" w:themeColor="text1"/>
          <w:lang w:val="en-AU"/>
        </w:rPr>
        <w:t>The Audit &amp; Risk Committee met on 2</w:t>
      </w:r>
      <w:r w:rsidR="00654554">
        <w:rPr>
          <w:rFonts w:ascii="Calibri" w:hAnsi="Calibri"/>
          <w:color w:val="000000" w:themeColor="text1"/>
          <w:lang w:val="en-AU"/>
        </w:rPr>
        <w:t>6</w:t>
      </w:r>
      <w:r w:rsidRPr="559333DD">
        <w:rPr>
          <w:rFonts w:ascii="Calibri" w:hAnsi="Calibri"/>
          <w:color w:val="000000" w:themeColor="text1"/>
          <w:lang w:val="en-AU"/>
        </w:rPr>
        <w:t xml:space="preserve"> </w:t>
      </w:r>
      <w:r w:rsidR="00654554">
        <w:rPr>
          <w:rFonts w:ascii="Calibri" w:hAnsi="Calibri"/>
          <w:color w:val="000000" w:themeColor="text1"/>
          <w:lang w:val="en-AU"/>
        </w:rPr>
        <w:t xml:space="preserve">May </w:t>
      </w:r>
      <w:r w:rsidRPr="559333DD">
        <w:rPr>
          <w:rFonts w:ascii="Calibri" w:hAnsi="Calibri"/>
          <w:color w:val="000000" w:themeColor="text1"/>
          <w:lang w:val="en-AU"/>
        </w:rPr>
        <w:t xml:space="preserve">2022. The </w:t>
      </w:r>
      <w:r w:rsidR="00D50AAF">
        <w:rPr>
          <w:rFonts w:ascii="Calibri" w:hAnsi="Calibri"/>
          <w:color w:val="000000" w:themeColor="text1"/>
          <w:lang w:val="en-AU"/>
        </w:rPr>
        <w:t xml:space="preserve">unconfirmed </w:t>
      </w:r>
      <w:r w:rsidRPr="559333DD">
        <w:rPr>
          <w:rFonts w:ascii="Calibri" w:hAnsi="Calibri"/>
          <w:color w:val="000000" w:themeColor="text1"/>
          <w:lang w:val="en-AU"/>
        </w:rPr>
        <w:t>minutes of that meeting are attached to this report for noting by Council.</w:t>
      </w:r>
    </w:p>
    <w:p w14:paraId="671BE4E2" w14:textId="77777777" w:rsidR="64CD7590" w:rsidRDefault="64CD7590" w:rsidP="00C85B5B">
      <w:pPr>
        <w:spacing w:line="276" w:lineRule="auto"/>
        <w:rPr>
          <w:rFonts w:ascii="Calibri" w:hAnsi="Calibri"/>
          <w:color w:val="000000" w:themeColor="text1"/>
          <w:lang w:val="en-AU"/>
        </w:rPr>
      </w:pPr>
    </w:p>
    <w:p w14:paraId="34289190" w14:textId="77777777" w:rsidR="00A11A83" w:rsidRPr="00163BE0" w:rsidRDefault="00A11A83" w:rsidP="00C85B5B">
      <w:pPr>
        <w:spacing w:line="276" w:lineRule="auto"/>
        <w:rPr>
          <w:rFonts w:ascii="Calibri" w:hAnsi="Calibri"/>
          <w:color w:val="000000" w:themeColor="text1"/>
          <w:lang w:val="en-AU"/>
        </w:rPr>
      </w:pPr>
    </w:p>
    <w:p w14:paraId="13650487" w14:textId="77777777" w:rsidR="00A11A83" w:rsidRPr="00163BE0" w:rsidRDefault="00A11A83" w:rsidP="00C85B5B">
      <w:pPr>
        <w:spacing w:line="276" w:lineRule="auto"/>
        <w:rPr>
          <w:rFonts w:ascii="Calibri" w:eastAsia="Calibri" w:hAnsi="Calibri" w:cs="Calibri"/>
          <w:vanish/>
          <w:color w:val="808080" w:themeColor="background1" w:themeShade="80"/>
          <w:sz w:val="16"/>
          <w:szCs w:val="16"/>
          <w:lang w:val="en-AU"/>
        </w:rPr>
      </w:pPr>
    </w:p>
    <w:p w14:paraId="256B5FE6" w14:textId="77777777" w:rsidR="00A11A83" w:rsidRPr="00163BE0" w:rsidRDefault="00A11A83" w:rsidP="00C85B5B">
      <w:pPr>
        <w:spacing w:line="276" w:lineRule="auto"/>
        <w:rPr>
          <w:rFonts w:ascii="Calibri" w:hAnsi="Calibri"/>
          <w:lang w:val="en-AU"/>
        </w:rPr>
      </w:pPr>
    </w:p>
    <w:p w14:paraId="6F10A112" w14:textId="248DF7C2" w:rsidR="00A77B3E" w:rsidRDefault="00C474AC">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3" w:name="_Toc108700116"/>
      <w:r>
        <w:rPr>
          <w:rFonts w:ascii="Calibri" w:eastAsia="Calibri" w:hAnsi="Calibri" w:cs="Calibri"/>
          <w:color w:val="000000"/>
        </w:rPr>
        <w:instrText>5.5.2</w:instrText>
      </w:r>
      <w:r>
        <w:rPr>
          <w:rFonts w:ascii="Calibri" w:eastAsia="Calibri" w:hAnsi="Calibri" w:cs="Calibri"/>
          <w:color w:val="000000"/>
        </w:rPr>
        <w:tab/>
        <w:instrText>Governance Rules Review</w:instrText>
      </w:r>
      <w:bookmarkEnd w:id="63"/>
      <w:r>
        <w:rPr>
          <w:rFonts w:ascii="Calibri" w:eastAsia="Calibri" w:hAnsi="Calibri" w:cs="Calibri"/>
          <w:color w:val="000000"/>
        </w:rPr>
        <w:instrText>" \f \l 3</w:instrText>
      </w:r>
      <w:r>
        <w:rPr>
          <w:rFonts w:ascii="Calibri" w:eastAsia="Calibri" w:hAnsi="Calibri" w:cs="Calibri"/>
          <w:color w:val="000000"/>
        </w:rPr>
        <w:fldChar w:fldCharType="end"/>
      </w:r>
      <w:bookmarkStart w:id="64" w:name="5.5.2__Governance_Rules_Review"/>
      <w:r>
        <w:rPr>
          <w:rFonts w:ascii="Calibri" w:eastAsia="Calibri" w:hAnsi="Calibri" w:cs="Calibri"/>
          <w:color w:val="FFFFFF"/>
          <w:sz w:val="4"/>
        </w:rPr>
        <w:t>5.5.2</w:t>
      </w:r>
      <w:r>
        <w:rPr>
          <w:rFonts w:ascii="Calibri" w:eastAsia="Calibri" w:hAnsi="Calibri" w:cs="Calibri"/>
          <w:color w:val="FFFFFF"/>
          <w:sz w:val="4"/>
        </w:rPr>
        <w:tab/>
        <w:t>Governance Rules Review</w:t>
      </w:r>
    </w:p>
    <w:bookmarkEnd w:id="64"/>
    <w:p w14:paraId="6C0025D9" w14:textId="77777777" w:rsidR="7EC98795" w:rsidRDefault="00C474AC" w:rsidP="00215B32">
      <w:pPr>
        <w:spacing w:before="120"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5.5.2 Governance Rules Review</w:t>
      </w:r>
    </w:p>
    <w:p w14:paraId="5CB8EED7" w14:textId="77777777" w:rsidR="00A14C04" w:rsidRPr="00A14C04" w:rsidRDefault="00C474AC" w:rsidP="00A14C04">
      <w:pPr>
        <w:spacing w:before="120" w:after="120" w:line="276" w:lineRule="auto"/>
        <w:rPr>
          <w:rFonts w:ascii="Calibri" w:eastAsia="Calibri" w:hAnsi="Calibri" w:cs="Calibri"/>
          <w:color w:val="000000"/>
          <w:lang w:val="en-AU"/>
        </w:rPr>
      </w:pPr>
      <w:r w:rsidRPr="00A14C04">
        <w:rPr>
          <w:rFonts w:ascii="Calibri" w:eastAsia="Calibri" w:hAnsi="Calibri" w:cs="Calibri"/>
          <w:b/>
          <w:bCs/>
          <w:color w:val="000000" w:themeColor="text1"/>
          <w:lang w:val="en-AU"/>
        </w:rPr>
        <w:t>Responsible Officer</w:t>
      </w:r>
      <w:r w:rsidRPr="00A14C04">
        <w:rPr>
          <w:rFonts w:ascii="Calibri" w:hAnsi="Calibri"/>
          <w:lang w:val="en-AU"/>
        </w:rPr>
        <w:tab/>
      </w:r>
      <w:r w:rsidRPr="00A14C04">
        <w:rPr>
          <w:rFonts w:ascii="Calibri" w:hAnsi="Calibri"/>
          <w:lang w:val="en-AU"/>
        </w:rPr>
        <w:tab/>
      </w:r>
      <w:r w:rsidRPr="00A14C04">
        <w:rPr>
          <w:rFonts w:ascii="Calibri" w:eastAsia="Calibri" w:hAnsi="Calibri" w:cs="Calibri"/>
          <w:lang w:val="en-AU"/>
        </w:rPr>
        <w:t>Executive Manager Governance and Strategy</w:t>
      </w:r>
    </w:p>
    <w:p w14:paraId="3DAF956F" w14:textId="77777777" w:rsidR="00A14C04" w:rsidRPr="00A14C04" w:rsidRDefault="00C474AC" w:rsidP="00A14C04">
      <w:pPr>
        <w:spacing w:before="120" w:after="120" w:line="276" w:lineRule="auto"/>
        <w:rPr>
          <w:rFonts w:ascii="Calibri" w:eastAsia="Calibri" w:hAnsi="Calibri" w:cs="Calibri"/>
          <w:color w:val="000000"/>
          <w:lang w:val="en-AU"/>
        </w:rPr>
      </w:pPr>
      <w:r w:rsidRPr="00A14C04">
        <w:rPr>
          <w:rFonts w:ascii="Calibri" w:eastAsia="Calibri" w:hAnsi="Calibri" w:cs="Calibri"/>
          <w:b/>
          <w:bCs/>
          <w:color w:val="000000" w:themeColor="text1"/>
          <w:lang w:val="en-AU"/>
        </w:rPr>
        <w:t>Author</w:t>
      </w:r>
      <w:r w:rsidRPr="00A14C04">
        <w:rPr>
          <w:rFonts w:ascii="Calibri" w:hAnsi="Calibri"/>
          <w:lang w:val="en-AU"/>
        </w:rPr>
        <w:tab/>
      </w:r>
      <w:r w:rsidRPr="00A14C04">
        <w:rPr>
          <w:rFonts w:ascii="Calibri" w:hAnsi="Calibri"/>
          <w:lang w:val="en-AU"/>
        </w:rPr>
        <w:tab/>
      </w:r>
      <w:r w:rsidRPr="00A14C04">
        <w:rPr>
          <w:rFonts w:ascii="Calibri" w:hAnsi="Calibri"/>
          <w:lang w:val="en-AU"/>
        </w:rPr>
        <w:tab/>
      </w:r>
      <w:r w:rsidRPr="00A14C04">
        <w:rPr>
          <w:rFonts w:ascii="Calibri" w:hAnsi="Calibri"/>
          <w:lang w:val="en-AU"/>
        </w:rPr>
        <w:tab/>
      </w:r>
      <w:r w:rsidRPr="00A14C04">
        <w:rPr>
          <w:rFonts w:ascii="Calibri" w:eastAsia="Calibri" w:hAnsi="Calibri" w:cs="Calibri"/>
          <w:color w:val="000000" w:themeColor="text1"/>
          <w:lang w:val="en-AU"/>
        </w:rPr>
        <w:t xml:space="preserve">Nicole North-Vanner, Internal Assurance </w:t>
      </w:r>
      <w:r w:rsidR="0052167F">
        <w:rPr>
          <w:rFonts w:ascii="Calibri" w:eastAsia="Calibri" w:hAnsi="Calibri" w:cs="Calibri"/>
          <w:color w:val="000000" w:themeColor="text1"/>
          <w:lang w:val="en-AU"/>
        </w:rPr>
        <w:t>and</w:t>
      </w:r>
      <w:r w:rsidR="0052167F" w:rsidRPr="00A14C04">
        <w:rPr>
          <w:rFonts w:ascii="Calibri" w:eastAsia="Calibri" w:hAnsi="Calibri" w:cs="Calibri"/>
          <w:color w:val="000000" w:themeColor="text1"/>
          <w:lang w:val="en-AU"/>
        </w:rPr>
        <w:t xml:space="preserve"> </w:t>
      </w:r>
      <w:r w:rsidRPr="00A14C04">
        <w:rPr>
          <w:rFonts w:ascii="Calibri" w:eastAsia="Calibri" w:hAnsi="Calibri" w:cs="Calibri"/>
          <w:color w:val="000000" w:themeColor="text1"/>
          <w:lang w:val="en-AU"/>
        </w:rPr>
        <w:t xml:space="preserve">Governance </w:t>
      </w:r>
      <w:r w:rsidRPr="00A14C04">
        <w:rPr>
          <w:rFonts w:ascii="Calibri" w:hAnsi="Calibri"/>
          <w:lang w:val="en-AU"/>
        </w:rPr>
        <w:tab/>
      </w:r>
      <w:r w:rsidRPr="00A14C04">
        <w:rPr>
          <w:rFonts w:ascii="Calibri" w:hAnsi="Calibri"/>
          <w:lang w:val="en-AU"/>
        </w:rPr>
        <w:tab/>
      </w:r>
      <w:r w:rsidRPr="00A14C04">
        <w:rPr>
          <w:rFonts w:ascii="Calibri" w:hAnsi="Calibri"/>
          <w:lang w:val="en-AU"/>
        </w:rPr>
        <w:tab/>
      </w:r>
      <w:r w:rsidRPr="00A14C04">
        <w:rPr>
          <w:rFonts w:ascii="Calibri" w:hAnsi="Calibri"/>
          <w:lang w:val="en-AU"/>
        </w:rPr>
        <w:tab/>
      </w:r>
      <w:r w:rsidRPr="00A14C04">
        <w:rPr>
          <w:rFonts w:ascii="Calibri" w:hAnsi="Calibri"/>
          <w:lang w:val="en-AU"/>
        </w:rPr>
        <w:tab/>
      </w:r>
      <w:r w:rsidRPr="00A14C04">
        <w:rPr>
          <w:rFonts w:ascii="Calibri" w:eastAsia="Calibri" w:hAnsi="Calibri" w:cs="Calibri"/>
          <w:color w:val="000000" w:themeColor="text1"/>
          <w:lang w:val="en-AU"/>
        </w:rPr>
        <w:t>Advisor</w:t>
      </w:r>
    </w:p>
    <w:p w14:paraId="1404894F" w14:textId="77777777" w:rsidR="00A14C04" w:rsidRPr="00A14C04" w:rsidRDefault="00C474AC" w:rsidP="00A14C04">
      <w:pPr>
        <w:spacing w:before="120" w:after="120" w:line="276" w:lineRule="auto"/>
        <w:ind w:left="2880" w:hanging="2880"/>
        <w:rPr>
          <w:rFonts w:ascii="Calibri" w:eastAsia="Calibri" w:hAnsi="Calibri" w:cs="Calibri"/>
          <w:color w:val="000000"/>
          <w:lang w:val="en-AU"/>
        </w:rPr>
      </w:pPr>
      <w:r w:rsidRPr="00A14C04">
        <w:rPr>
          <w:rFonts w:ascii="Calibri" w:eastAsia="Calibri" w:hAnsi="Calibri" w:cs="Calibri"/>
          <w:b/>
          <w:bCs/>
          <w:color w:val="000000" w:themeColor="text1"/>
          <w:lang w:val="en-AU"/>
        </w:rPr>
        <w:t>In Attendance</w:t>
      </w:r>
      <w:r w:rsidRPr="00A14C04">
        <w:rPr>
          <w:rFonts w:ascii="Calibri" w:hAnsi="Calibri"/>
          <w:lang w:val="en-AU"/>
        </w:rPr>
        <w:tab/>
      </w:r>
      <w:r w:rsidRPr="00A14C04">
        <w:rPr>
          <w:rFonts w:ascii="Calibri" w:eastAsia="Calibri" w:hAnsi="Calibri" w:cs="Calibri"/>
          <w:lang w:val="en-AU"/>
        </w:rPr>
        <w:t xml:space="preserve">Samantha Boyle, Unit Manager Governance </w:t>
      </w:r>
      <w:r w:rsidR="0052167F">
        <w:rPr>
          <w:rFonts w:ascii="Calibri" w:eastAsia="Calibri" w:hAnsi="Calibri" w:cs="Calibri"/>
          <w:lang w:val="en-AU"/>
        </w:rPr>
        <w:t>and</w:t>
      </w:r>
      <w:r w:rsidR="0052167F" w:rsidRPr="00A14C04">
        <w:rPr>
          <w:rFonts w:ascii="Calibri" w:eastAsia="Calibri" w:hAnsi="Calibri" w:cs="Calibri"/>
          <w:lang w:val="en-AU"/>
        </w:rPr>
        <w:t xml:space="preserve"> </w:t>
      </w:r>
      <w:r w:rsidRPr="00A14C04">
        <w:rPr>
          <w:rFonts w:ascii="Calibri" w:eastAsia="Calibri" w:hAnsi="Calibri" w:cs="Calibri"/>
          <w:lang w:val="en-AU"/>
        </w:rPr>
        <w:t>Risk</w:t>
      </w:r>
    </w:p>
    <w:p w14:paraId="0D146834" w14:textId="77777777" w:rsidR="00A14C04" w:rsidRPr="00A14C04" w:rsidRDefault="00C474AC" w:rsidP="00A14C04">
      <w:pPr>
        <w:spacing w:before="120" w:after="120" w:line="276" w:lineRule="auto"/>
        <w:rPr>
          <w:rFonts w:ascii="Calibri" w:eastAsia="Calibri" w:hAnsi="Calibri" w:cs="Calibri"/>
          <w:color w:val="000000"/>
          <w:lang w:val="en-AU"/>
        </w:rPr>
      </w:pPr>
      <w:r w:rsidRPr="00A14C04">
        <w:rPr>
          <w:rFonts w:ascii="Calibri" w:eastAsia="Calibri" w:hAnsi="Calibri" w:cs="Calibri"/>
          <w:b/>
          <w:bCs/>
          <w:color w:val="000000" w:themeColor="text1"/>
          <w:lang w:val="en-AU"/>
        </w:rPr>
        <w:t>Attachments</w:t>
      </w:r>
      <w:r w:rsidRPr="00A14C04">
        <w:rPr>
          <w:rFonts w:ascii="Calibri" w:hAnsi="Calibri"/>
          <w:lang w:val="en-AU"/>
        </w:rPr>
        <w:tab/>
      </w:r>
    </w:p>
    <w:p w14:paraId="62EE57D3" w14:textId="77777777" w:rsidR="00A14C04" w:rsidRPr="00A14C04" w:rsidRDefault="00C474AC" w:rsidP="00A14C04">
      <w:pPr>
        <w:numPr>
          <w:ilvl w:val="0"/>
          <w:numId w:val="91"/>
        </w:numPr>
        <w:spacing w:line="276" w:lineRule="auto"/>
        <w:ind w:left="567" w:hanging="567"/>
        <w:rPr>
          <w:rFonts w:ascii="Calibri" w:eastAsia="Calibri" w:hAnsi="Calibri" w:cs="Calibri"/>
          <w:color w:val="000000"/>
          <w:lang w:val="en-AU"/>
        </w:rPr>
      </w:pPr>
      <w:r w:rsidRPr="00A14C04">
        <w:rPr>
          <w:rFonts w:ascii="Calibri" w:eastAsia="Calibri" w:hAnsi="Calibri" w:cs="Calibri"/>
          <w:color w:val="000000"/>
          <w:lang w:val="en-AU"/>
        </w:rPr>
        <w:t>DRAFT Governance Rules REVIEW 2022 v2 [</w:t>
      </w:r>
      <w:r w:rsidRPr="00A14C04">
        <w:rPr>
          <w:rFonts w:ascii="Calibri" w:eastAsia="Calibri" w:hAnsi="Calibri" w:cs="Calibri"/>
          <w:b/>
          <w:bCs/>
          <w:color w:val="000000"/>
          <w:lang w:val="en-AU"/>
        </w:rPr>
        <w:t>2.9.1</w:t>
      </w:r>
      <w:r w:rsidRPr="00A14C04">
        <w:rPr>
          <w:rFonts w:ascii="Calibri" w:eastAsia="Calibri" w:hAnsi="Calibri" w:cs="Calibri"/>
          <w:color w:val="000000"/>
          <w:lang w:val="en-AU"/>
        </w:rPr>
        <w:t xml:space="preserve"> - 44 pages]</w:t>
      </w:r>
    </w:p>
    <w:p w14:paraId="6CAC17AF" w14:textId="77777777" w:rsidR="00A14C04" w:rsidRPr="00A14C04" w:rsidRDefault="00C474AC" w:rsidP="00A14C04">
      <w:pPr>
        <w:spacing w:line="276" w:lineRule="auto"/>
        <w:rPr>
          <w:rFonts w:ascii="Calibri" w:eastAsia="Calibri" w:hAnsi="Calibri" w:cs="Calibri"/>
          <w:color w:val="000000"/>
          <w:lang w:val="en-AU"/>
        </w:rPr>
      </w:pPr>
      <w:r w:rsidRPr="00A14C04">
        <w:rPr>
          <w:rFonts w:ascii="Calibri" w:eastAsia="Calibri" w:hAnsi="Calibri" w:cs="Calibri"/>
          <w:sz w:val="2"/>
          <w:szCs w:val="2"/>
          <w:lang w:val="en-AU"/>
        </w:rPr>
        <w:t> </w:t>
      </w:r>
      <w:r w:rsidRPr="00A14C04">
        <w:rPr>
          <w:rFonts w:ascii="Calibri" w:eastAsia="Calibri" w:hAnsi="Calibri" w:cs="Calibri"/>
          <w:color w:val="000000" w:themeColor="text1"/>
          <w:lang w:val="en-AU"/>
        </w:rPr>
        <w:t xml:space="preserve"> </w:t>
      </w:r>
      <w:r w:rsidRPr="00A14C04">
        <w:rPr>
          <w:rFonts w:ascii="Calibri" w:eastAsia="Calibri" w:hAnsi="Calibri" w:cs="Calibri"/>
          <w:sz w:val="2"/>
          <w:szCs w:val="2"/>
          <w:lang w:val="en-AU"/>
        </w:rPr>
        <w:t> </w:t>
      </w:r>
    </w:p>
    <w:p w14:paraId="21159335" w14:textId="77777777" w:rsidR="00A14C04" w:rsidRPr="00A14C04" w:rsidRDefault="00C474AC" w:rsidP="00A14C04">
      <w:pPr>
        <w:keepNext/>
        <w:shd w:val="clear" w:color="auto" w:fill="003266"/>
        <w:spacing w:before="120" w:after="120" w:line="276" w:lineRule="auto"/>
        <w:outlineLvl w:val="0"/>
        <w:rPr>
          <w:rFonts w:ascii="Calibri" w:eastAsia="Calibri" w:hAnsi="Calibri" w:cs="Calibri"/>
          <w:b/>
          <w:color w:val="FFFFFF"/>
          <w:sz w:val="32"/>
          <w:lang w:val="en-AU"/>
        </w:rPr>
      </w:pPr>
      <w:r>
        <w:rPr>
          <w:rFonts w:ascii="Calibri" w:eastAsia="Calibri" w:hAnsi="Calibri" w:cs="Calibri"/>
          <w:b/>
          <w:color w:val="FFFFFF" w:themeColor="background1"/>
          <w:lang w:val="en-AU"/>
        </w:rPr>
        <w:t xml:space="preserve"> </w:t>
      </w:r>
      <w:r w:rsidRPr="00A14C04">
        <w:rPr>
          <w:rFonts w:ascii="Calibri" w:eastAsia="Calibri" w:hAnsi="Calibri" w:cs="Calibri"/>
          <w:b/>
          <w:color w:val="FFFFFF" w:themeColor="background1"/>
          <w:lang w:val="en-AU"/>
        </w:rPr>
        <w:t>Purpose</w:t>
      </w:r>
      <w:r w:rsidRPr="00A14C04">
        <w:rPr>
          <w:rFonts w:ascii="Calibri" w:hAnsi="Calibri"/>
          <w:b/>
          <w:color w:val="FFFFFF" w:themeColor="background1"/>
          <w:sz w:val="32"/>
          <w:lang w:val="en-AU"/>
        </w:rPr>
        <w:tab/>
      </w:r>
      <w:r w:rsidRPr="00A14C04">
        <w:rPr>
          <w:rFonts w:ascii="Calibri" w:hAnsi="Calibri"/>
          <w:b/>
          <w:color w:val="FFFFFF" w:themeColor="background1"/>
          <w:sz w:val="32"/>
          <w:lang w:val="en-AU"/>
        </w:rPr>
        <w:tab/>
      </w:r>
      <w:r w:rsidRPr="00A14C04">
        <w:rPr>
          <w:rFonts w:ascii="Calibri" w:hAnsi="Calibri"/>
          <w:b/>
          <w:color w:val="FFFFFF" w:themeColor="background1"/>
          <w:sz w:val="32"/>
          <w:lang w:val="en-AU"/>
        </w:rPr>
        <w:tab/>
      </w:r>
    </w:p>
    <w:p w14:paraId="53BD0AD4" w14:textId="77777777" w:rsidR="00A14C04" w:rsidRPr="00A14C04" w:rsidRDefault="00C474AC" w:rsidP="00A14C04">
      <w:pPr>
        <w:spacing w:line="276" w:lineRule="auto"/>
        <w:rPr>
          <w:rFonts w:ascii="Calibri" w:eastAsia="Calibri" w:hAnsi="Calibri" w:cs="Calibri"/>
          <w:lang w:val="en-AU"/>
        </w:rPr>
      </w:pPr>
      <w:r w:rsidRPr="00A14C04">
        <w:rPr>
          <w:rFonts w:ascii="Calibri" w:eastAsia="Calibri" w:hAnsi="Calibri" w:cs="Calibri"/>
          <w:lang w:val="en-AU"/>
        </w:rPr>
        <w:t xml:space="preserve">The </w:t>
      </w:r>
      <w:r w:rsidRPr="00A14C04">
        <w:rPr>
          <w:rFonts w:ascii="Calibri" w:eastAsia="Calibri" w:hAnsi="Calibri" w:cs="Calibri"/>
          <w:i/>
          <w:iCs/>
          <w:lang w:val="en-AU"/>
        </w:rPr>
        <w:t>Regulatory Legislation Amendment (Reform) Act 2022</w:t>
      </w:r>
      <w:r w:rsidRPr="00A14C04">
        <w:rPr>
          <w:rFonts w:ascii="Calibri" w:eastAsia="Calibri" w:hAnsi="Calibri" w:cs="Calibri"/>
          <w:lang w:val="en-AU"/>
        </w:rPr>
        <w:t xml:space="preserve"> introduces new provisions into the </w:t>
      </w:r>
      <w:r w:rsidRPr="00A14C04">
        <w:rPr>
          <w:rFonts w:ascii="Calibri" w:eastAsia="Calibri" w:hAnsi="Calibri" w:cs="Calibri"/>
          <w:i/>
          <w:iCs/>
          <w:lang w:val="en-AU"/>
        </w:rPr>
        <w:t>Local Government Act 2020</w:t>
      </w:r>
      <w:r w:rsidRPr="00A14C04">
        <w:rPr>
          <w:rFonts w:ascii="Calibri" w:eastAsia="Calibri" w:hAnsi="Calibri" w:cs="Calibri"/>
          <w:lang w:val="en-AU"/>
        </w:rPr>
        <w:t xml:space="preserve"> requiring Council Governance Rules </w:t>
      </w:r>
      <w:r w:rsidR="00CA5196">
        <w:rPr>
          <w:rFonts w:ascii="Calibri" w:eastAsia="Calibri" w:hAnsi="Calibri" w:cs="Calibri"/>
          <w:lang w:val="en-AU"/>
        </w:rPr>
        <w:t xml:space="preserve">(the Rules) </w:t>
      </w:r>
      <w:r w:rsidRPr="00A14C04">
        <w:rPr>
          <w:rFonts w:ascii="Calibri" w:eastAsia="Calibri" w:hAnsi="Calibri" w:cs="Calibri"/>
          <w:lang w:val="en-AU"/>
        </w:rPr>
        <w:t xml:space="preserve">to include procedures relating to virtual meetings.  Accordingly, the Rules </w:t>
      </w:r>
      <w:r w:rsidR="002443B5">
        <w:rPr>
          <w:rFonts w:ascii="Calibri" w:eastAsia="Calibri" w:hAnsi="Calibri" w:cs="Calibri"/>
          <w:lang w:val="en-AU"/>
        </w:rPr>
        <w:t xml:space="preserve">were reviewed to </w:t>
      </w:r>
      <w:r w:rsidRPr="00A14C04">
        <w:rPr>
          <w:rFonts w:ascii="Calibri" w:eastAsia="Calibri" w:hAnsi="Calibri" w:cs="Calibri"/>
          <w:lang w:val="en-AU"/>
        </w:rPr>
        <w:t xml:space="preserve">include rules enabling virtual meetings, and in addition, </w:t>
      </w:r>
      <w:r w:rsidR="002443B5">
        <w:rPr>
          <w:rFonts w:ascii="Calibri" w:eastAsia="Calibri" w:hAnsi="Calibri" w:cs="Calibri"/>
          <w:lang w:val="en-AU"/>
        </w:rPr>
        <w:t xml:space="preserve">they were </w:t>
      </w:r>
      <w:r w:rsidRPr="00A14C04">
        <w:rPr>
          <w:rFonts w:ascii="Calibri" w:eastAsia="Calibri" w:hAnsi="Calibri" w:cs="Calibri"/>
          <w:lang w:val="en-AU"/>
        </w:rPr>
        <w:t xml:space="preserve">refreshed to make them easier to understand.  </w:t>
      </w:r>
    </w:p>
    <w:p w14:paraId="16555829" w14:textId="77777777" w:rsidR="00A14C04" w:rsidRPr="00A14C04" w:rsidRDefault="00C474AC" w:rsidP="00A14C04">
      <w:pPr>
        <w:keepNext/>
        <w:shd w:val="clear" w:color="auto" w:fill="003266"/>
        <w:spacing w:before="120" w:after="120" w:line="276" w:lineRule="auto"/>
        <w:outlineLvl w:val="0"/>
        <w:rPr>
          <w:rFonts w:ascii="Calibri" w:eastAsia="Calibri" w:hAnsi="Calibri" w:cs="Calibri"/>
          <w:b/>
          <w:bCs/>
          <w:color w:val="FFFFFF"/>
          <w:lang w:val="en-AU"/>
        </w:rPr>
      </w:pPr>
      <w:r w:rsidRPr="00A14C04">
        <w:rPr>
          <w:rFonts w:ascii="Calibri" w:eastAsia="Calibri" w:hAnsi="Calibri" w:cs="Calibri"/>
          <w:b/>
          <w:bCs/>
          <w:color w:val="FFFFFF" w:themeColor="background1"/>
          <w:lang w:val="en-AU"/>
        </w:rPr>
        <w:t xml:space="preserve"> Brief Overview</w:t>
      </w:r>
    </w:p>
    <w:p w14:paraId="6323DB02" w14:textId="77777777" w:rsidR="00A14C04" w:rsidRPr="00A14C04" w:rsidRDefault="00C474AC" w:rsidP="00A14C04">
      <w:pPr>
        <w:spacing w:line="276" w:lineRule="auto"/>
        <w:rPr>
          <w:rFonts w:ascii="Calibri" w:eastAsia="Calibri" w:hAnsi="Calibri" w:cs="Calibri"/>
          <w:color w:val="000000"/>
          <w:lang w:val="en-AU"/>
        </w:rPr>
      </w:pPr>
      <w:r w:rsidRPr="00A14C04">
        <w:rPr>
          <w:rFonts w:ascii="Calibri" w:eastAsia="Calibri" w:hAnsi="Calibri" w:cs="Calibri"/>
          <w:color w:val="000000" w:themeColor="text1"/>
          <w:lang w:val="en-AU"/>
        </w:rPr>
        <w:t xml:space="preserve">The </w:t>
      </w:r>
      <w:r w:rsidRPr="00A14C04">
        <w:rPr>
          <w:rFonts w:ascii="Calibri" w:eastAsia="Calibri" w:hAnsi="Calibri" w:cs="Calibri"/>
          <w:i/>
          <w:iCs/>
          <w:color w:val="000000" w:themeColor="text1"/>
          <w:lang w:val="en-AU"/>
        </w:rPr>
        <w:t>Governance Rules</w:t>
      </w:r>
      <w:r w:rsidRPr="00A14C04">
        <w:rPr>
          <w:rFonts w:ascii="Calibri" w:eastAsia="Calibri" w:hAnsi="Calibri" w:cs="Calibri"/>
          <w:color w:val="000000" w:themeColor="text1"/>
          <w:lang w:val="en-AU"/>
        </w:rPr>
        <w:t xml:space="preserve"> detail the way in which Council Meetings are conducted, decisions are made and communicated and elections of Mayor and Deputy Mayor are managed.  </w:t>
      </w:r>
    </w:p>
    <w:p w14:paraId="7195CBD1" w14:textId="77777777" w:rsidR="00A14C04" w:rsidRPr="00A14C04" w:rsidRDefault="00A14C04" w:rsidP="00A14C04">
      <w:pPr>
        <w:spacing w:line="276" w:lineRule="auto"/>
        <w:rPr>
          <w:rFonts w:ascii="Calibri" w:eastAsia="Calibri" w:hAnsi="Calibri" w:cs="Calibri"/>
          <w:color w:val="000000"/>
          <w:lang w:val="en-AU"/>
        </w:rPr>
      </w:pPr>
    </w:p>
    <w:p w14:paraId="1AB906F1" w14:textId="77777777" w:rsidR="00C314C2" w:rsidRDefault="00C474AC" w:rsidP="00A14C04">
      <w:pPr>
        <w:spacing w:line="276" w:lineRule="auto"/>
        <w:rPr>
          <w:rFonts w:ascii="Calibri" w:eastAsia="Calibri" w:hAnsi="Calibri" w:cs="Calibri"/>
          <w:color w:val="000000"/>
          <w:lang w:val="en-AU"/>
        </w:rPr>
      </w:pPr>
      <w:r w:rsidRPr="00A14C04">
        <w:rPr>
          <w:rFonts w:ascii="Calibri" w:eastAsia="Calibri" w:hAnsi="Calibri" w:cs="Calibri"/>
          <w:color w:val="000000" w:themeColor="text1"/>
          <w:lang w:val="en-AU"/>
        </w:rPr>
        <w:t xml:space="preserve">The current </w:t>
      </w:r>
      <w:r w:rsidRPr="00A14C04">
        <w:rPr>
          <w:rFonts w:ascii="Calibri" w:eastAsia="Calibri" w:hAnsi="Calibri" w:cs="Calibri"/>
          <w:i/>
          <w:iCs/>
          <w:color w:val="000000" w:themeColor="text1"/>
          <w:lang w:val="en-AU"/>
        </w:rPr>
        <w:t>Governance Rules 2021</w:t>
      </w:r>
      <w:r w:rsidRPr="00A14C04">
        <w:rPr>
          <w:rFonts w:ascii="Calibri" w:eastAsia="Calibri" w:hAnsi="Calibri" w:cs="Calibri"/>
          <w:color w:val="000000" w:themeColor="text1"/>
          <w:lang w:val="en-AU"/>
        </w:rPr>
        <w:t xml:space="preserve"> were approved by Council on 1 June 2021 and commenced operation on 2 June 2021.  </w:t>
      </w:r>
      <w:r w:rsidR="00F85E31">
        <w:rPr>
          <w:rFonts w:ascii="Calibri" w:eastAsia="Calibri" w:hAnsi="Calibri" w:cs="Calibri"/>
          <w:color w:val="000000" w:themeColor="text1"/>
          <w:lang w:val="en-AU"/>
        </w:rPr>
        <w:t xml:space="preserve">At the time of endorsement Council also confirmed that a review of the Governance Rules would be conducted by July 2022. </w:t>
      </w:r>
      <w:r w:rsidRPr="00A14C04">
        <w:rPr>
          <w:rFonts w:ascii="Calibri" w:eastAsia="Calibri" w:hAnsi="Calibri" w:cs="Calibri"/>
          <w:color w:val="000000" w:themeColor="text1"/>
          <w:lang w:val="en-AU"/>
        </w:rPr>
        <w:t xml:space="preserve">This review </w:t>
      </w:r>
      <w:r w:rsidR="00877F4B">
        <w:rPr>
          <w:rFonts w:ascii="Calibri" w:eastAsia="Calibri" w:hAnsi="Calibri" w:cs="Calibri"/>
          <w:color w:val="000000" w:themeColor="text1"/>
          <w:lang w:val="en-AU"/>
        </w:rPr>
        <w:t>enabled</w:t>
      </w:r>
      <w:r w:rsidR="00877F4B" w:rsidRPr="00A14C04">
        <w:rPr>
          <w:rFonts w:ascii="Calibri" w:eastAsia="Calibri" w:hAnsi="Calibri" w:cs="Calibri"/>
          <w:color w:val="000000" w:themeColor="text1"/>
          <w:lang w:val="en-AU"/>
        </w:rPr>
        <w:t xml:space="preserve"> </w:t>
      </w:r>
      <w:r w:rsidR="002E2B46">
        <w:rPr>
          <w:rFonts w:ascii="Calibri" w:eastAsia="Calibri" w:hAnsi="Calibri" w:cs="Calibri"/>
          <w:color w:val="000000" w:themeColor="text1"/>
          <w:lang w:val="en-AU"/>
        </w:rPr>
        <w:t xml:space="preserve">the </w:t>
      </w:r>
      <w:r w:rsidRPr="00A14C04">
        <w:rPr>
          <w:rFonts w:ascii="Calibri" w:eastAsia="Calibri" w:hAnsi="Calibri" w:cs="Calibri"/>
          <w:color w:val="000000" w:themeColor="text1"/>
          <w:lang w:val="en-AU"/>
        </w:rPr>
        <w:t xml:space="preserve">opportunity to create an entirely new ‘user friendly’ document. The reviewed </w:t>
      </w:r>
      <w:r w:rsidR="00B839D6" w:rsidRPr="00D044B0">
        <w:rPr>
          <w:rFonts w:ascii="Calibri" w:eastAsia="Calibri" w:hAnsi="Calibri" w:cs="Calibri"/>
          <w:color w:val="000000" w:themeColor="text1"/>
          <w:lang w:val="en-AU"/>
        </w:rPr>
        <w:t>r</w:t>
      </w:r>
      <w:r w:rsidRPr="00D044B0">
        <w:rPr>
          <w:rFonts w:ascii="Calibri" w:eastAsia="Calibri" w:hAnsi="Calibri" w:cs="Calibri"/>
          <w:color w:val="000000" w:themeColor="text1"/>
          <w:lang w:val="en-AU"/>
        </w:rPr>
        <w:t>ules</w:t>
      </w:r>
      <w:r w:rsidRPr="00A14C04">
        <w:rPr>
          <w:rFonts w:ascii="Calibri" w:eastAsia="Calibri" w:hAnsi="Calibri" w:cs="Calibri"/>
          <w:i/>
          <w:iCs/>
          <w:color w:val="000000" w:themeColor="text1"/>
          <w:lang w:val="en-AU"/>
        </w:rPr>
        <w:t xml:space="preserve"> </w:t>
      </w:r>
      <w:r w:rsidRPr="00A14C04">
        <w:rPr>
          <w:rFonts w:ascii="Calibri" w:eastAsia="Calibri" w:hAnsi="Calibri" w:cs="Calibri"/>
          <w:color w:val="000000" w:themeColor="text1"/>
          <w:lang w:val="en-AU"/>
        </w:rPr>
        <w:t xml:space="preserve">increase access and understanding for all stakeholders including community, Council Officers and Councillors (in preparation for the 2024 general election).   </w:t>
      </w:r>
    </w:p>
    <w:p w14:paraId="474C0253" w14:textId="77777777" w:rsidR="0070139B" w:rsidRDefault="0070139B" w:rsidP="00D044B0">
      <w:pPr>
        <w:spacing w:line="276" w:lineRule="auto"/>
        <w:rPr>
          <w:rFonts w:ascii="Calibri" w:eastAsia="Calibri" w:hAnsi="Calibri" w:cs="Calibri"/>
          <w:color w:val="000000"/>
          <w:lang w:val="en-AU"/>
        </w:rPr>
      </w:pPr>
    </w:p>
    <w:p w14:paraId="4A01FB86" w14:textId="77777777" w:rsidR="00364FF9" w:rsidRPr="00D044B0" w:rsidRDefault="00C474AC" w:rsidP="00D044B0">
      <w:pPr>
        <w:spacing w:line="276" w:lineRule="auto"/>
        <w:rPr>
          <w:rFonts w:ascii="Calibri" w:eastAsia="Calibri" w:hAnsi="Calibri" w:cs="Calibri"/>
          <w:color w:val="000000"/>
          <w:lang w:val="en-AU"/>
        </w:rPr>
      </w:pPr>
      <w:r w:rsidRPr="00D044B0">
        <w:rPr>
          <w:rFonts w:ascii="Calibri" w:eastAsia="Calibri" w:hAnsi="Calibri" w:cs="Calibri"/>
          <w:color w:val="000000" w:themeColor="text1"/>
          <w:lang w:val="en-AU"/>
        </w:rPr>
        <w:t>Plain English and gender-neutral language has been used to demystify Council Meeting procedures, and incorporates:</w:t>
      </w:r>
    </w:p>
    <w:p w14:paraId="491B278F" w14:textId="77777777" w:rsidR="00A14C04" w:rsidRPr="00227CD8" w:rsidRDefault="00C474AC" w:rsidP="00A14C04">
      <w:pPr>
        <w:numPr>
          <w:ilvl w:val="0"/>
          <w:numId w:val="92"/>
        </w:numPr>
        <w:spacing w:line="276" w:lineRule="auto"/>
        <w:contextualSpacing/>
        <w:rPr>
          <w:rFonts w:ascii="Calibri" w:hAnsi="Calibri"/>
          <w:color w:val="000000"/>
          <w:szCs w:val="20"/>
          <w:lang w:val="en-AU"/>
        </w:rPr>
      </w:pPr>
      <w:r w:rsidRPr="00227CD8">
        <w:rPr>
          <w:rFonts w:ascii="Calibri" w:eastAsia="Calibri" w:hAnsi="Calibri" w:cs="Calibri"/>
          <w:color w:val="000000" w:themeColor="text1"/>
          <w:szCs w:val="20"/>
          <w:lang w:val="en-AU"/>
        </w:rPr>
        <w:t>The addition of reasonable adjustments to enable participation</w:t>
      </w:r>
      <w:r w:rsidR="00227CD8" w:rsidRPr="00D044B0">
        <w:rPr>
          <w:rFonts w:ascii="Calibri" w:eastAsia="Calibri" w:hAnsi="Calibri" w:cs="Calibri"/>
          <w:color w:val="000000" w:themeColor="text1"/>
          <w:szCs w:val="20"/>
          <w:lang w:val="en-AU"/>
        </w:rPr>
        <w:t xml:space="preserve"> for Councillors and community members</w:t>
      </w:r>
    </w:p>
    <w:p w14:paraId="31C977A9" w14:textId="77777777" w:rsidR="00A14C04" w:rsidRPr="00A14C04" w:rsidRDefault="00C474AC" w:rsidP="00A14C04">
      <w:pPr>
        <w:numPr>
          <w:ilvl w:val="0"/>
          <w:numId w:val="92"/>
        </w:numPr>
        <w:spacing w:line="276" w:lineRule="auto"/>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 xml:space="preserve">Provisions </w:t>
      </w:r>
      <w:r w:rsidR="007A637C">
        <w:rPr>
          <w:rFonts w:ascii="Calibri" w:eastAsia="Calibri" w:hAnsi="Calibri" w:cs="Calibri"/>
          <w:color w:val="000000" w:themeColor="text1"/>
          <w:szCs w:val="20"/>
          <w:lang w:val="en-AU"/>
        </w:rPr>
        <w:t>to accommodate virtual meetings</w:t>
      </w:r>
      <w:r w:rsidRPr="00A14C04">
        <w:rPr>
          <w:rFonts w:ascii="Calibri" w:eastAsia="Calibri" w:hAnsi="Calibri" w:cs="Calibri"/>
          <w:color w:val="000000" w:themeColor="text1"/>
          <w:szCs w:val="20"/>
          <w:lang w:val="en-AU"/>
        </w:rPr>
        <w:t xml:space="preserve">, including </w:t>
      </w:r>
      <w:r w:rsidR="000531BC">
        <w:rPr>
          <w:rFonts w:ascii="Calibri" w:eastAsia="Calibri" w:hAnsi="Calibri" w:cs="Calibri"/>
          <w:color w:val="000000" w:themeColor="text1"/>
          <w:szCs w:val="20"/>
          <w:lang w:val="en-AU"/>
        </w:rPr>
        <w:t>the process for Council to request and record attendance virtually</w:t>
      </w:r>
    </w:p>
    <w:p w14:paraId="190058A7" w14:textId="77777777" w:rsidR="00A14C04" w:rsidRPr="00A14C04" w:rsidRDefault="00C474AC" w:rsidP="00A14C04">
      <w:pPr>
        <w:numPr>
          <w:ilvl w:val="0"/>
          <w:numId w:val="92"/>
        </w:numPr>
        <w:spacing w:line="276" w:lineRule="auto"/>
        <w:contextualSpacing/>
        <w:rPr>
          <w:rFonts w:ascii="Calibri" w:eastAsia="Calibri" w:hAnsi="Calibri" w:cs="Calibri"/>
          <w:color w:val="000000"/>
          <w:lang w:val="en-AU"/>
        </w:rPr>
      </w:pPr>
      <w:r w:rsidRPr="00A14C04">
        <w:rPr>
          <w:rFonts w:ascii="Calibri" w:eastAsia="Calibri" w:hAnsi="Calibri" w:cs="Calibri"/>
          <w:color w:val="000000" w:themeColor="text1"/>
          <w:szCs w:val="20"/>
          <w:lang w:val="en-AU"/>
        </w:rPr>
        <w:t>Acknowledgement of traditional owners</w:t>
      </w:r>
    </w:p>
    <w:p w14:paraId="3D55B25E" w14:textId="77777777" w:rsidR="00A14C04" w:rsidRPr="00A14C04" w:rsidRDefault="00C474AC" w:rsidP="00A14C04">
      <w:pPr>
        <w:numPr>
          <w:ilvl w:val="0"/>
          <w:numId w:val="92"/>
        </w:numPr>
        <w:spacing w:line="276" w:lineRule="auto"/>
        <w:contextualSpacing/>
        <w:rPr>
          <w:rFonts w:ascii="Calibri" w:hAnsi="Calibri"/>
          <w:color w:val="000000"/>
          <w:szCs w:val="20"/>
          <w:lang w:val="en-AU"/>
        </w:rPr>
      </w:pPr>
      <w:r w:rsidRPr="00A14C04">
        <w:rPr>
          <w:rFonts w:ascii="Calibri" w:eastAsia="Calibri" w:hAnsi="Calibri" w:cs="Calibri"/>
          <w:color w:val="000000" w:themeColor="text1"/>
          <w:szCs w:val="20"/>
          <w:lang w:val="en-AU"/>
        </w:rPr>
        <w:t xml:space="preserve">A diversity governance statement in line with Council’s vision: A place for all, </w:t>
      </w:r>
      <w:r w:rsidR="00A53BFE">
        <w:rPr>
          <w:rFonts w:ascii="Calibri" w:eastAsia="Calibri" w:hAnsi="Calibri" w:cs="Calibri"/>
          <w:color w:val="000000" w:themeColor="text1"/>
          <w:szCs w:val="20"/>
          <w:lang w:val="en-AU"/>
        </w:rPr>
        <w:t>(this will be stated instead of the prayer)</w:t>
      </w:r>
    </w:p>
    <w:p w14:paraId="1BA8A6BA" w14:textId="77777777" w:rsidR="00A14C04" w:rsidRPr="00A14C04" w:rsidRDefault="00C474AC" w:rsidP="00A14C04">
      <w:pPr>
        <w:numPr>
          <w:ilvl w:val="0"/>
          <w:numId w:val="92"/>
        </w:numPr>
        <w:spacing w:line="276" w:lineRule="auto"/>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Non gender specific references</w:t>
      </w:r>
    </w:p>
    <w:p w14:paraId="3010FA99" w14:textId="77777777" w:rsidR="00A14C04" w:rsidRPr="00A14C04" w:rsidRDefault="00C474AC">
      <w:pPr>
        <w:numPr>
          <w:ilvl w:val="0"/>
          <w:numId w:val="92"/>
        </w:numPr>
        <w:spacing w:line="276" w:lineRule="auto"/>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lastRenderedPageBreak/>
        <w:t>Rules detailing the process for the election of Mayor and Deputy Mayor including direction on how to determine the elected candidate when two or more candidates have equal votes</w:t>
      </w:r>
      <w:bookmarkStart w:id="65" w:name="_Hlk107153886"/>
      <w:r w:rsidRPr="00A14C04">
        <w:rPr>
          <w:rFonts w:ascii="Calibri" w:eastAsia="Calibri" w:hAnsi="Calibri" w:cs="Calibri"/>
          <w:color w:val="000000" w:themeColor="text1"/>
          <w:szCs w:val="20"/>
          <w:lang w:val="en-AU"/>
        </w:rPr>
        <w:t>.</w:t>
      </w:r>
    </w:p>
    <w:bookmarkEnd w:id="65"/>
    <w:p w14:paraId="166A8EEF" w14:textId="77777777" w:rsidR="00A14C04" w:rsidRPr="00A14C04" w:rsidRDefault="00C474AC" w:rsidP="00A14C04">
      <w:pPr>
        <w:keepNext/>
        <w:shd w:val="clear" w:color="auto" w:fill="003266"/>
        <w:spacing w:before="120" w:after="120" w:line="276" w:lineRule="auto"/>
        <w:outlineLvl w:val="0"/>
        <w:rPr>
          <w:rFonts w:ascii="Calibri" w:eastAsia="Calibri" w:hAnsi="Calibri" w:cs="Calibri"/>
          <w:b/>
          <w:bCs/>
          <w:color w:val="FFFFFF"/>
          <w:lang w:val="en-AU"/>
        </w:rPr>
      </w:pPr>
      <w:r w:rsidRPr="00A14C04">
        <w:rPr>
          <w:rFonts w:ascii="Calibri" w:eastAsia="Calibri" w:hAnsi="Calibri" w:cs="Calibri"/>
          <w:b/>
          <w:bCs/>
          <w:color w:val="FFFFFF" w:themeColor="background1"/>
          <w:sz w:val="32"/>
          <w:szCs w:val="32"/>
          <w:lang w:val="en-AU"/>
        </w:rPr>
        <w:t xml:space="preserve"> </w:t>
      </w:r>
      <w:r w:rsidRPr="00A14C04">
        <w:rPr>
          <w:rFonts w:ascii="Calibri" w:eastAsia="Calibri" w:hAnsi="Calibri" w:cs="Calibri"/>
          <w:b/>
          <w:bCs/>
          <w:color w:val="FFFFFF" w:themeColor="background1"/>
          <w:lang w:val="en-AU"/>
        </w:rPr>
        <w:t>Recommendation</w:t>
      </w:r>
    </w:p>
    <w:p w14:paraId="10FA2804" w14:textId="77777777" w:rsidR="00A14C04" w:rsidRPr="00A14C04" w:rsidRDefault="00C474AC" w:rsidP="00A14C04">
      <w:pPr>
        <w:spacing w:line="276" w:lineRule="auto"/>
        <w:rPr>
          <w:rFonts w:ascii="Calibri" w:eastAsia="Calibri" w:hAnsi="Calibri" w:cs="Calibri"/>
          <w:b/>
          <w:bCs/>
          <w:color w:val="000000"/>
          <w:lang w:val="en-AU"/>
        </w:rPr>
      </w:pPr>
      <w:r w:rsidRPr="00A14C04">
        <w:rPr>
          <w:rFonts w:ascii="Calibri" w:eastAsia="Calibri" w:hAnsi="Calibri" w:cs="Calibri"/>
          <w:b/>
          <w:bCs/>
          <w:color w:val="000000" w:themeColor="text1"/>
          <w:lang w:val="en-AU"/>
        </w:rPr>
        <w:t xml:space="preserve">That Council: </w:t>
      </w:r>
    </w:p>
    <w:p w14:paraId="67DDD5FA" w14:textId="77777777" w:rsidR="00A14C04" w:rsidRPr="00A14C04" w:rsidRDefault="00C474AC" w:rsidP="00A14C04">
      <w:pPr>
        <w:numPr>
          <w:ilvl w:val="0"/>
          <w:numId w:val="93"/>
        </w:numPr>
        <w:spacing w:line="276" w:lineRule="auto"/>
        <w:contextualSpacing/>
        <w:rPr>
          <w:rFonts w:ascii="Calibri" w:eastAsia="Calibri" w:hAnsi="Calibri" w:cs="Calibri"/>
          <w:b/>
          <w:bCs/>
          <w:color w:val="000000"/>
          <w:szCs w:val="20"/>
          <w:lang w:val="en-AU"/>
        </w:rPr>
      </w:pPr>
      <w:r w:rsidRPr="00A14C04">
        <w:rPr>
          <w:rFonts w:ascii="Calibri" w:eastAsia="Calibri" w:hAnsi="Calibri"/>
          <w:b/>
          <w:bCs/>
          <w:szCs w:val="20"/>
          <w:lang w:val="en-AU"/>
        </w:rPr>
        <w:t>Endorse the updated Governance Rules for community consultation from 25 July 2022 until 21 August 2022.</w:t>
      </w:r>
    </w:p>
    <w:p w14:paraId="4466BE53" w14:textId="77777777" w:rsidR="00A14C04" w:rsidRPr="00A14C04" w:rsidRDefault="00C474AC" w:rsidP="00A14C04">
      <w:pPr>
        <w:numPr>
          <w:ilvl w:val="0"/>
          <w:numId w:val="93"/>
        </w:numPr>
        <w:spacing w:line="276" w:lineRule="auto"/>
        <w:contextualSpacing/>
        <w:rPr>
          <w:rFonts w:ascii="Calibri" w:eastAsia="Calibri" w:hAnsi="Calibri" w:cs="Calibri"/>
          <w:b/>
          <w:bCs/>
          <w:color w:val="000000"/>
          <w:szCs w:val="20"/>
          <w:lang w:val="en-AU"/>
        </w:rPr>
      </w:pPr>
      <w:r>
        <w:rPr>
          <w:rFonts w:ascii="Calibri" w:eastAsia="Calibri" w:hAnsi="Calibri"/>
          <w:b/>
          <w:bCs/>
          <w:szCs w:val="20"/>
          <w:lang w:val="en-AU"/>
        </w:rPr>
        <w:t>C</w:t>
      </w:r>
      <w:r w:rsidRPr="00A14C04">
        <w:rPr>
          <w:rFonts w:ascii="Calibri" w:eastAsia="Calibri" w:hAnsi="Calibri"/>
          <w:b/>
          <w:bCs/>
          <w:szCs w:val="20"/>
          <w:lang w:val="en-AU"/>
        </w:rPr>
        <w:t>onsider the feedback from the community consultation on the revised Governance Rules for adoption in September 2022.</w:t>
      </w:r>
    </w:p>
    <w:p w14:paraId="34A03C36" w14:textId="77777777" w:rsidR="00A14C04" w:rsidRPr="00A14C04" w:rsidRDefault="00C474AC" w:rsidP="00A14C04">
      <w:pPr>
        <w:keepNext/>
        <w:shd w:val="clear" w:color="auto" w:fill="003266"/>
        <w:spacing w:before="120" w:after="120" w:line="276" w:lineRule="auto"/>
        <w:outlineLvl w:val="0"/>
        <w:rPr>
          <w:rFonts w:ascii="Calibri" w:eastAsia="Calibri" w:hAnsi="Calibri" w:cs="Calibri"/>
          <w:b/>
          <w:bCs/>
          <w:color w:val="FFFFFF"/>
          <w:lang w:val="en-AU"/>
        </w:rPr>
      </w:pPr>
      <w:r w:rsidRPr="00A14C04">
        <w:rPr>
          <w:rFonts w:ascii="Calibri" w:eastAsia="Calibri" w:hAnsi="Calibri" w:cs="Calibri"/>
          <w:vanish/>
          <w:color w:val="808080"/>
          <w:sz w:val="16"/>
          <w:szCs w:val="16"/>
          <w:lang w:val="en-AU"/>
        </w:rPr>
        <w:t xml:space="preserve"> </w:t>
      </w:r>
      <w:r w:rsidRPr="00A14C04">
        <w:rPr>
          <w:rFonts w:ascii="Calibri" w:eastAsia="Calibri" w:hAnsi="Calibri" w:cs="Calibri"/>
          <w:b/>
          <w:bCs/>
          <w:color w:val="FFFFFF" w:themeColor="background1"/>
          <w:lang w:val="en-AU"/>
        </w:rPr>
        <w:t>Key Information</w:t>
      </w:r>
    </w:p>
    <w:p w14:paraId="0232B717" w14:textId="77777777" w:rsidR="00A14C04" w:rsidRPr="00A14C04" w:rsidRDefault="00C474AC" w:rsidP="00A14C04">
      <w:pPr>
        <w:spacing w:line="276" w:lineRule="auto"/>
        <w:rPr>
          <w:rFonts w:ascii="Calibri" w:eastAsia="Calibri" w:hAnsi="Calibri" w:cs="Calibri"/>
          <w:color w:val="000000"/>
          <w:lang w:val="en-AU"/>
        </w:rPr>
      </w:pPr>
      <w:r w:rsidRPr="00A14C04">
        <w:rPr>
          <w:rFonts w:ascii="Calibri" w:eastAsia="Calibri" w:hAnsi="Calibri" w:cs="Calibri"/>
          <w:color w:val="000000" w:themeColor="text1"/>
          <w:lang w:val="en-AU"/>
        </w:rPr>
        <w:t xml:space="preserve">The </w:t>
      </w:r>
      <w:r w:rsidRPr="00D044B0">
        <w:rPr>
          <w:rFonts w:ascii="Calibri" w:eastAsia="Calibri" w:hAnsi="Calibri" w:cs="Calibri"/>
          <w:color w:val="000000" w:themeColor="text1"/>
          <w:lang w:val="en-AU"/>
        </w:rPr>
        <w:t>Governance Rules</w:t>
      </w:r>
      <w:r w:rsidRPr="00A14C04">
        <w:rPr>
          <w:rFonts w:ascii="Calibri" w:eastAsia="Calibri" w:hAnsi="Calibri" w:cs="Calibri"/>
          <w:color w:val="000000" w:themeColor="text1"/>
          <w:lang w:val="en-AU"/>
        </w:rPr>
        <w:t xml:space="preserve"> detail Council decision-making processes including, how Council Meetings are conducted, how decisions are made and communicated, and how the elections of Mayor and Deputy Mayor are managed. </w:t>
      </w:r>
    </w:p>
    <w:p w14:paraId="6EA6AE2A" w14:textId="77777777" w:rsidR="00A14C04" w:rsidRPr="00A14C04" w:rsidRDefault="00A14C04" w:rsidP="00A14C04">
      <w:pPr>
        <w:spacing w:line="276" w:lineRule="auto"/>
        <w:rPr>
          <w:rFonts w:ascii="Calibri" w:hAnsi="Calibri"/>
          <w:color w:val="000000"/>
          <w:lang w:val="en-AU"/>
        </w:rPr>
      </w:pPr>
    </w:p>
    <w:p w14:paraId="0B748609" w14:textId="77777777" w:rsidR="00A14C04" w:rsidRPr="00A14C04" w:rsidRDefault="00C474AC" w:rsidP="00A14C04">
      <w:pPr>
        <w:spacing w:line="276" w:lineRule="auto"/>
        <w:rPr>
          <w:rFonts w:ascii="Calibri" w:eastAsia="Calibri" w:hAnsi="Calibri" w:cs="Calibri"/>
          <w:color w:val="000000"/>
          <w:lang w:val="en-AU"/>
        </w:rPr>
      </w:pPr>
      <w:r w:rsidRPr="00A14C04">
        <w:rPr>
          <w:rFonts w:ascii="Calibri" w:eastAsia="Calibri" w:hAnsi="Calibri" w:cs="Calibri"/>
          <w:color w:val="000000" w:themeColor="text1"/>
          <w:lang w:val="en-AU"/>
        </w:rPr>
        <w:t xml:space="preserve">The </w:t>
      </w:r>
      <w:r w:rsidRPr="00D044B0">
        <w:rPr>
          <w:rFonts w:ascii="Calibri" w:eastAsia="Calibri" w:hAnsi="Calibri" w:cs="Calibri"/>
          <w:color w:val="000000" w:themeColor="text1"/>
          <w:lang w:val="en-AU"/>
        </w:rPr>
        <w:t>Governance Rules</w:t>
      </w:r>
      <w:r w:rsidRPr="00A14C04">
        <w:rPr>
          <w:rFonts w:ascii="Calibri" w:eastAsia="Calibri" w:hAnsi="Calibri" w:cs="Calibri"/>
          <w:color w:val="000000" w:themeColor="text1"/>
          <w:lang w:val="en-AU"/>
        </w:rPr>
        <w:t xml:space="preserve"> in Attachment 1, have been revised to include: </w:t>
      </w:r>
    </w:p>
    <w:p w14:paraId="1046CCBB" w14:textId="77777777" w:rsidR="00A14C04" w:rsidRPr="00A14C04" w:rsidRDefault="00C474AC" w:rsidP="00A14C04">
      <w:pPr>
        <w:numPr>
          <w:ilvl w:val="0"/>
          <w:numId w:val="92"/>
        </w:numPr>
        <w:spacing w:line="276" w:lineRule="auto"/>
        <w:ind w:left="426"/>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Non gender specific references</w:t>
      </w:r>
    </w:p>
    <w:p w14:paraId="0728E406" w14:textId="77777777" w:rsidR="00A14C04" w:rsidRPr="00D044B0" w:rsidRDefault="00C474AC" w:rsidP="00A14C04">
      <w:pPr>
        <w:numPr>
          <w:ilvl w:val="0"/>
          <w:numId w:val="92"/>
        </w:numPr>
        <w:spacing w:line="276" w:lineRule="auto"/>
        <w:ind w:left="426"/>
        <w:contextualSpacing/>
        <w:rPr>
          <w:rFonts w:ascii="Calibri" w:hAnsi="Calibri"/>
          <w:color w:val="000000"/>
          <w:szCs w:val="20"/>
          <w:lang w:val="en-AU"/>
        </w:rPr>
      </w:pPr>
      <w:r w:rsidRPr="00A14C04">
        <w:rPr>
          <w:rFonts w:ascii="Calibri" w:eastAsia="Calibri" w:hAnsi="Calibri" w:cs="Calibri"/>
          <w:color w:val="000000" w:themeColor="text1"/>
          <w:szCs w:val="20"/>
          <w:lang w:val="en-AU"/>
        </w:rPr>
        <w:t>The addition of reasonable adjustments to enable participation</w:t>
      </w:r>
      <w:r w:rsidR="00FD66E2">
        <w:rPr>
          <w:rFonts w:ascii="Calibri" w:eastAsia="Calibri" w:hAnsi="Calibri" w:cs="Calibri"/>
          <w:color w:val="000000" w:themeColor="text1"/>
          <w:szCs w:val="20"/>
          <w:lang w:val="en-AU"/>
        </w:rPr>
        <w:t xml:space="preserve"> to ensure all our </w:t>
      </w:r>
      <w:r w:rsidR="00EF2E49">
        <w:rPr>
          <w:rFonts w:ascii="Calibri" w:eastAsia="Calibri" w:hAnsi="Calibri" w:cs="Calibri"/>
          <w:color w:val="000000" w:themeColor="text1"/>
          <w:szCs w:val="20"/>
          <w:lang w:val="en-AU"/>
        </w:rPr>
        <w:t>Community have fair and equal access to participate in Council processes.</w:t>
      </w:r>
    </w:p>
    <w:p w14:paraId="46C07599" w14:textId="77777777" w:rsidR="00EF2E49" w:rsidRDefault="00C474AC" w:rsidP="00EF2E49">
      <w:pPr>
        <w:spacing w:line="276" w:lineRule="auto"/>
        <w:ind w:left="426"/>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 xml:space="preserve">This </w:t>
      </w:r>
      <w:r w:rsidR="00932985">
        <w:rPr>
          <w:rFonts w:ascii="Calibri" w:eastAsia="Calibri" w:hAnsi="Calibri" w:cs="Calibri"/>
          <w:color w:val="000000" w:themeColor="text1"/>
          <w:szCs w:val="20"/>
          <w:lang w:val="en-AU"/>
        </w:rPr>
        <w:t>includes making reasonable adjustments for Council participation, where required, as well as for the Community.</w:t>
      </w:r>
      <w:r w:rsidR="000F0E44">
        <w:rPr>
          <w:rFonts w:ascii="Calibri" w:eastAsia="Calibri" w:hAnsi="Calibri" w:cs="Calibri"/>
          <w:color w:val="000000" w:themeColor="text1"/>
          <w:szCs w:val="20"/>
          <w:lang w:val="en-AU"/>
        </w:rPr>
        <w:t xml:space="preserve">  </w:t>
      </w:r>
      <w:r w:rsidR="000F0E44">
        <w:rPr>
          <w:rFonts w:ascii="Calibri" w:eastAsia="Calibri" w:hAnsi="Calibri" w:cs="Arial"/>
        </w:rPr>
        <w:t>Assistance may include physical assistance and/or translation services.</w:t>
      </w:r>
      <w:r w:rsidR="00E21D14">
        <w:rPr>
          <w:rFonts w:ascii="Calibri" w:eastAsia="Calibri" w:hAnsi="Calibri" w:cs="Arial"/>
        </w:rPr>
        <w:t xml:space="preserve">  The Governance Rules will be supported by </w:t>
      </w:r>
      <w:r w:rsidR="00680D17">
        <w:rPr>
          <w:rFonts w:ascii="Calibri" w:eastAsia="Calibri" w:hAnsi="Calibri" w:cs="Arial"/>
        </w:rPr>
        <w:t xml:space="preserve">internal </w:t>
      </w:r>
      <w:r w:rsidR="00E21D14">
        <w:rPr>
          <w:rFonts w:ascii="Calibri" w:eastAsia="Calibri" w:hAnsi="Calibri" w:cs="Arial"/>
        </w:rPr>
        <w:t xml:space="preserve">Protocols </w:t>
      </w:r>
      <w:r w:rsidR="00680D17">
        <w:rPr>
          <w:rFonts w:ascii="Calibri" w:eastAsia="Calibri" w:hAnsi="Calibri" w:cs="Arial"/>
        </w:rPr>
        <w:t>to support access and engagement.</w:t>
      </w:r>
    </w:p>
    <w:p w14:paraId="606C49FE" w14:textId="77777777" w:rsidR="00A14C04" w:rsidRPr="003B1FFB" w:rsidRDefault="00C474AC" w:rsidP="00A14C04">
      <w:pPr>
        <w:numPr>
          <w:ilvl w:val="0"/>
          <w:numId w:val="92"/>
        </w:numPr>
        <w:spacing w:line="276" w:lineRule="auto"/>
        <w:ind w:left="426"/>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Clearer language for better community understanding and practices</w:t>
      </w:r>
    </w:p>
    <w:p w14:paraId="355F8631" w14:textId="77777777" w:rsidR="003B1FFB" w:rsidRPr="00A14C04" w:rsidRDefault="00C474AC" w:rsidP="003B1FFB">
      <w:pPr>
        <w:numPr>
          <w:ilvl w:val="0"/>
          <w:numId w:val="92"/>
        </w:numPr>
        <w:spacing w:line="276" w:lineRule="auto"/>
        <w:ind w:left="426"/>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 xml:space="preserve">A commitment to review the </w:t>
      </w:r>
      <w:r w:rsidRPr="00D044B0">
        <w:rPr>
          <w:rFonts w:ascii="Calibri" w:eastAsia="Calibri" w:hAnsi="Calibri" w:cs="Calibri"/>
          <w:color w:val="000000" w:themeColor="text1"/>
          <w:szCs w:val="20"/>
          <w:lang w:val="en-AU"/>
        </w:rPr>
        <w:t>Rules</w:t>
      </w:r>
      <w:r w:rsidRPr="00A14C04">
        <w:rPr>
          <w:rFonts w:ascii="Calibri" w:eastAsia="Calibri" w:hAnsi="Calibri" w:cs="Calibri"/>
          <w:color w:val="000000" w:themeColor="text1"/>
          <w:szCs w:val="20"/>
          <w:lang w:val="en-AU"/>
        </w:rPr>
        <w:t xml:space="preserve"> within 12 months following a general election</w:t>
      </w:r>
    </w:p>
    <w:p w14:paraId="2CABD560" w14:textId="77777777" w:rsidR="003B1FFB" w:rsidRPr="00D07E76" w:rsidRDefault="00C474AC" w:rsidP="003B1FFB">
      <w:pPr>
        <w:numPr>
          <w:ilvl w:val="0"/>
          <w:numId w:val="94"/>
        </w:numPr>
        <w:spacing w:line="276" w:lineRule="auto"/>
        <w:ind w:left="426" w:hanging="284"/>
        <w:contextualSpacing/>
        <w:rPr>
          <w:rFonts w:ascii="Calibri" w:eastAsia="Calibri" w:hAnsi="Calibri" w:cs="Calibri"/>
          <w:color w:val="000000"/>
          <w:szCs w:val="20"/>
          <w:lang w:val="en-AU"/>
        </w:rPr>
      </w:pPr>
      <w:r w:rsidRPr="00D07E76">
        <w:rPr>
          <w:rFonts w:ascii="Calibri" w:eastAsia="Calibri" w:hAnsi="Calibri" w:cs="Calibri"/>
          <w:color w:val="000000" w:themeColor="text1"/>
          <w:szCs w:val="20"/>
          <w:lang w:val="en-AU"/>
        </w:rPr>
        <w:t>Acknowledgement of traditional owners and diversity governance statement. Previous versions of the Rules included that minutes would record if a prayer, good governance pledge or reconciliation statement was read at the Meeting. Past practice has been that the Chair reads an acknowledgement of traditional owners statement and a religious prayer is read by the CEO, praying for blessing to make informed and good decisions.  The new version proposes to embed the following:</w:t>
      </w:r>
    </w:p>
    <w:p w14:paraId="572599F7" w14:textId="77777777" w:rsidR="003B1FFB" w:rsidRPr="00A14C04" w:rsidRDefault="00C474AC" w:rsidP="003B1FFB">
      <w:pPr>
        <w:numPr>
          <w:ilvl w:val="0"/>
          <w:numId w:val="95"/>
        </w:numPr>
        <w:spacing w:line="276" w:lineRule="auto"/>
        <w:ind w:left="851" w:hanging="425"/>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Acknowledgement of traditional owners</w:t>
      </w:r>
      <w:r>
        <w:rPr>
          <w:rFonts w:ascii="Calibri" w:eastAsia="Calibri" w:hAnsi="Calibri" w:cs="Calibri"/>
          <w:color w:val="000000" w:themeColor="text1"/>
          <w:szCs w:val="20"/>
          <w:lang w:val="en-AU"/>
        </w:rPr>
        <w:t xml:space="preserve"> </w:t>
      </w:r>
    </w:p>
    <w:p w14:paraId="58908D9E" w14:textId="77777777" w:rsidR="003B1FFB" w:rsidRPr="00826828" w:rsidRDefault="00C474AC" w:rsidP="003B1FFB">
      <w:pPr>
        <w:numPr>
          <w:ilvl w:val="0"/>
          <w:numId w:val="95"/>
        </w:numPr>
        <w:spacing w:line="276" w:lineRule="auto"/>
        <w:ind w:left="851" w:hanging="425"/>
        <w:contextualSpacing/>
        <w:rPr>
          <w:rFonts w:ascii="Calibri" w:eastAsia="Calibri" w:hAnsi="Calibri" w:cs="Calibri"/>
          <w:color w:val="000000"/>
          <w:szCs w:val="20"/>
          <w:lang w:val="en-AU"/>
        </w:rPr>
      </w:pPr>
      <w:r w:rsidRPr="00826828">
        <w:rPr>
          <w:rFonts w:ascii="Calibri" w:eastAsia="Calibri" w:hAnsi="Calibri" w:cs="Calibri"/>
          <w:color w:val="000000" w:themeColor="text1"/>
          <w:szCs w:val="20"/>
          <w:lang w:val="en-AU"/>
        </w:rPr>
        <w:t xml:space="preserve">A diversity governance statement in line with Council’s vision: A place for all.  </w:t>
      </w:r>
    </w:p>
    <w:p w14:paraId="3C95CE06" w14:textId="77777777" w:rsidR="003B1FFB" w:rsidRPr="003B1FFB" w:rsidRDefault="00C474AC" w:rsidP="003B1FFB">
      <w:pPr>
        <w:numPr>
          <w:ilvl w:val="0"/>
          <w:numId w:val="92"/>
        </w:numPr>
        <w:spacing w:line="276" w:lineRule="auto"/>
        <w:ind w:left="426"/>
        <w:contextualSpacing/>
        <w:rPr>
          <w:rFonts w:ascii="Calibri" w:eastAsia="Calibri" w:hAnsi="Calibri" w:cs="Calibri"/>
          <w:color w:val="000000"/>
          <w:szCs w:val="20"/>
          <w:lang w:val="en-AU"/>
        </w:rPr>
      </w:pPr>
      <w:r w:rsidRPr="00BC5E7D">
        <w:rPr>
          <w:rFonts w:ascii="Calibri" w:eastAsia="Calibri" w:hAnsi="Calibri" w:cs="Calibri"/>
          <w:color w:val="000000" w:themeColor="text1"/>
          <w:lang w:val="en-AU"/>
        </w:rPr>
        <w:t>Rules to detail the process for the Election of Mayor and Deputy Mayor (if any)</w:t>
      </w:r>
    </w:p>
    <w:p w14:paraId="5A0D9E09" w14:textId="77777777" w:rsidR="00A14C04" w:rsidRPr="00BC5E7D" w:rsidRDefault="00C474AC">
      <w:pPr>
        <w:numPr>
          <w:ilvl w:val="0"/>
          <w:numId w:val="92"/>
        </w:numPr>
        <w:spacing w:line="276" w:lineRule="auto"/>
        <w:ind w:left="426"/>
        <w:contextualSpacing/>
        <w:rPr>
          <w:rFonts w:ascii="Calibri" w:eastAsia="Calibri" w:hAnsi="Calibri" w:cs="Calibri"/>
          <w:color w:val="000000"/>
          <w:szCs w:val="20"/>
          <w:lang w:val="en-AU"/>
        </w:rPr>
      </w:pPr>
      <w:r w:rsidRPr="00BC5E7D">
        <w:rPr>
          <w:rFonts w:ascii="Calibri" w:eastAsia="Calibri" w:hAnsi="Calibri" w:cs="Calibri"/>
          <w:color w:val="000000" w:themeColor="text1"/>
          <w:szCs w:val="20"/>
          <w:lang w:val="en-AU"/>
        </w:rPr>
        <w:t>Provisions for virtual meetings, including:</w:t>
      </w:r>
    </w:p>
    <w:p w14:paraId="5774A1A6" w14:textId="77777777" w:rsidR="00A14C04" w:rsidRPr="00A14C04" w:rsidRDefault="00C474AC" w:rsidP="00B26D4D">
      <w:pPr>
        <w:numPr>
          <w:ilvl w:val="0"/>
          <w:numId w:val="96"/>
        </w:numPr>
        <w:spacing w:line="276" w:lineRule="auto"/>
        <w:ind w:left="851" w:hanging="425"/>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Voting methods</w:t>
      </w:r>
    </w:p>
    <w:p w14:paraId="306A4A1A" w14:textId="77777777" w:rsidR="00A14C04" w:rsidRPr="00D044B0" w:rsidRDefault="00C474AC" w:rsidP="00B26D4D">
      <w:pPr>
        <w:numPr>
          <w:ilvl w:val="0"/>
          <w:numId w:val="96"/>
        </w:numPr>
        <w:spacing w:line="276" w:lineRule="auto"/>
        <w:ind w:left="851" w:hanging="425"/>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Provision for the CEO to change the meeting to a virtual platform when deemed necessary</w:t>
      </w:r>
    </w:p>
    <w:p w14:paraId="78A99764" w14:textId="77777777" w:rsidR="00BC5E7D" w:rsidRPr="00A14C04" w:rsidRDefault="00C474AC" w:rsidP="00B26D4D">
      <w:pPr>
        <w:numPr>
          <w:ilvl w:val="0"/>
          <w:numId w:val="96"/>
        </w:numPr>
        <w:spacing w:line="276" w:lineRule="auto"/>
        <w:ind w:left="851" w:hanging="425"/>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 xml:space="preserve">Process for Councillors to request </w:t>
      </w:r>
      <w:r w:rsidR="008E5028">
        <w:rPr>
          <w:rFonts w:ascii="Calibri" w:eastAsia="Calibri" w:hAnsi="Calibri" w:cs="Calibri"/>
          <w:color w:val="000000" w:themeColor="text1"/>
          <w:szCs w:val="20"/>
          <w:lang w:val="en-AU"/>
        </w:rPr>
        <w:t>attendance via a virtual platform</w:t>
      </w:r>
    </w:p>
    <w:p w14:paraId="1D21D044" w14:textId="77777777" w:rsidR="00A14C04" w:rsidRPr="00A14C04" w:rsidRDefault="00C474AC" w:rsidP="00B26D4D">
      <w:pPr>
        <w:numPr>
          <w:ilvl w:val="0"/>
          <w:numId w:val="96"/>
        </w:numPr>
        <w:spacing w:line="276" w:lineRule="auto"/>
        <w:ind w:left="851" w:hanging="425"/>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Method for approval of Councillor attendance at a Council Meeting virtually</w:t>
      </w:r>
    </w:p>
    <w:p w14:paraId="353F7AC6" w14:textId="77777777" w:rsidR="00A14C04" w:rsidRPr="00A14C04" w:rsidRDefault="00C474AC" w:rsidP="00A14C04">
      <w:pPr>
        <w:numPr>
          <w:ilvl w:val="0"/>
          <w:numId w:val="92"/>
        </w:numPr>
        <w:spacing w:line="276" w:lineRule="auto"/>
        <w:ind w:left="426"/>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Public Question Time</w:t>
      </w:r>
    </w:p>
    <w:p w14:paraId="5F55CF00" w14:textId="77777777" w:rsidR="00A14C04" w:rsidRPr="00A14C04" w:rsidRDefault="00C474AC" w:rsidP="00A14C04">
      <w:pPr>
        <w:numPr>
          <w:ilvl w:val="0"/>
          <w:numId w:val="95"/>
        </w:numPr>
        <w:spacing w:line="276" w:lineRule="auto"/>
        <w:ind w:left="851"/>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lastRenderedPageBreak/>
        <w:t>Provision for the CEO to read a public question when the person who has submitted the question is unable to</w:t>
      </w:r>
    </w:p>
    <w:p w14:paraId="79F3215E" w14:textId="77777777" w:rsidR="00A14C04" w:rsidRPr="00A14C04" w:rsidRDefault="00C474AC" w:rsidP="00A14C04">
      <w:pPr>
        <w:numPr>
          <w:ilvl w:val="0"/>
          <w:numId w:val="95"/>
        </w:numPr>
        <w:spacing w:line="276" w:lineRule="auto"/>
        <w:ind w:left="851"/>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Allowance for public question time to be extended (at the discretion of Council) for up to 30 minutes</w:t>
      </w:r>
    </w:p>
    <w:p w14:paraId="7F540257" w14:textId="77777777" w:rsidR="00A14C04" w:rsidRPr="00A14C04" w:rsidRDefault="00C474AC" w:rsidP="5C66BDE3">
      <w:pPr>
        <w:numPr>
          <w:ilvl w:val="0"/>
          <w:numId w:val="95"/>
        </w:numPr>
        <w:spacing w:line="276" w:lineRule="auto"/>
        <w:ind w:left="851"/>
        <w:contextualSpacing/>
        <w:rPr>
          <w:rFonts w:ascii="Calibri" w:eastAsia="Calibri" w:hAnsi="Calibri" w:cs="Calibri"/>
          <w:color w:val="000000"/>
          <w:lang w:val="en-AU"/>
        </w:rPr>
      </w:pPr>
      <w:r w:rsidRPr="5C66BDE3">
        <w:rPr>
          <w:rFonts w:ascii="Calibri" w:eastAsia="Calibri" w:hAnsi="Calibri" w:cs="Calibri"/>
          <w:color w:val="000000" w:themeColor="text1"/>
          <w:lang w:val="en-AU"/>
        </w:rPr>
        <w:t>Public statements as well as public questions being able to be read at a Council Meeting.</w:t>
      </w:r>
    </w:p>
    <w:p w14:paraId="54EAB2B9" w14:textId="77777777" w:rsidR="00A14C04" w:rsidRPr="00A14C04" w:rsidRDefault="00C474AC" w:rsidP="5C66BDE3">
      <w:pPr>
        <w:numPr>
          <w:ilvl w:val="0"/>
          <w:numId w:val="95"/>
        </w:numPr>
        <w:spacing w:line="276" w:lineRule="auto"/>
        <w:ind w:left="851"/>
        <w:contextualSpacing/>
        <w:rPr>
          <w:rFonts w:ascii="Calibri" w:eastAsia="Calibri" w:hAnsi="Calibri" w:cs="Calibri"/>
          <w:color w:val="000000"/>
          <w:lang w:val="en-AU"/>
        </w:rPr>
      </w:pPr>
      <w:r w:rsidRPr="5C66BDE3">
        <w:rPr>
          <w:rFonts w:ascii="Calibri" w:eastAsia="Calibri" w:hAnsi="Calibri" w:cs="Calibri"/>
          <w:color w:val="000000" w:themeColor="text1"/>
          <w:lang w:val="en-AU"/>
        </w:rPr>
        <w:t>Priority given to questions received by 12pm on the day of a meeting (adjusted from up until the start of the meeting).  This will allow time for Council Officers to provide appropriate background information</w:t>
      </w:r>
    </w:p>
    <w:p w14:paraId="4AD74B6F" w14:textId="77777777" w:rsidR="00A14C04" w:rsidRPr="00A14C04" w:rsidRDefault="00C474AC" w:rsidP="5C66BDE3">
      <w:pPr>
        <w:numPr>
          <w:ilvl w:val="0"/>
          <w:numId w:val="95"/>
        </w:numPr>
        <w:spacing w:line="276" w:lineRule="auto"/>
        <w:ind w:left="851"/>
        <w:contextualSpacing/>
        <w:rPr>
          <w:rFonts w:ascii="Calibri" w:eastAsia="Calibri" w:hAnsi="Calibri" w:cs="Calibri"/>
          <w:color w:val="000000"/>
          <w:lang w:val="en-AU"/>
        </w:rPr>
      </w:pPr>
      <w:r w:rsidRPr="5C66BDE3">
        <w:rPr>
          <w:rFonts w:ascii="Calibri" w:eastAsia="Calibri" w:hAnsi="Calibri" w:cs="Calibri"/>
          <w:color w:val="000000" w:themeColor="text1"/>
          <w:lang w:val="en-AU"/>
        </w:rPr>
        <w:t>Procedures for accommodating more than two questions or statements per person</w:t>
      </w:r>
    </w:p>
    <w:p w14:paraId="4075AE33" w14:textId="77777777" w:rsidR="00A14C04" w:rsidRPr="00A14C04" w:rsidRDefault="00C474AC" w:rsidP="00A14C04">
      <w:pPr>
        <w:numPr>
          <w:ilvl w:val="0"/>
          <w:numId w:val="95"/>
        </w:numPr>
        <w:spacing w:line="276" w:lineRule="auto"/>
        <w:ind w:left="851"/>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 xml:space="preserve">Questions to be dealt with on an On Notice basis only where the entire question and appropriate contact details have been provided in writing. Incomplete questions will not to be prioritised during public question time. </w:t>
      </w:r>
    </w:p>
    <w:p w14:paraId="7DA8C24D" w14:textId="77777777" w:rsidR="00A14C04" w:rsidRPr="00A14C04" w:rsidRDefault="00C474AC" w:rsidP="00A14C04">
      <w:pPr>
        <w:numPr>
          <w:ilvl w:val="0"/>
          <w:numId w:val="92"/>
        </w:numPr>
        <w:spacing w:line="276" w:lineRule="auto"/>
        <w:ind w:left="426"/>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Petitions and Joint Letters</w:t>
      </w:r>
    </w:p>
    <w:p w14:paraId="4E32F3C4" w14:textId="77777777" w:rsidR="00A14C04" w:rsidRPr="00A14C04" w:rsidRDefault="00C474AC" w:rsidP="00A14C04">
      <w:pPr>
        <w:numPr>
          <w:ilvl w:val="0"/>
          <w:numId w:val="95"/>
        </w:numPr>
        <w:spacing w:line="276" w:lineRule="auto"/>
        <w:ind w:left="851"/>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Ability for the CEO and Chairperson to reject Petitions and Joint Letters that are matters outside Council jurisdiction</w:t>
      </w:r>
    </w:p>
    <w:p w14:paraId="13BE8058" w14:textId="77777777" w:rsidR="00A14C04" w:rsidRPr="00A14C04" w:rsidRDefault="00C474AC" w:rsidP="00A14C04">
      <w:pPr>
        <w:numPr>
          <w:ilvl w:val="0"/>
          <w:numId w:val="95"/>
        </w:numPr>
        <w:spacing w:line="276" w:lineRule="auto"/>
        <w:ind w:left="851"/>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Ability to address petitions in conjunction with a related Agenda Item;</w:t>
      </w:r>
    </w:p>
    <w:p w14:paraId="0E4E7727" w14:textId="77777777" w:rsidR="00A14C04" w:rsidRPr="00516DCB" w:rsidRDefault="00C474AC" w:rsidP="00A14C04">
      <w:pPr>
        <w:numPr>
          <w:ilvl w:val="0"/>
          <w:numId w:val="95"/>
        </w:numPr>
        <w:spacing w:line="276" w:lineRule="auto"/>
        <w:ind w:left="851"/>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Direction that no motion is to be made on a petition, or joint letter until (at least) the next Council meeting after that at which it was presented – with the exception of those that Council agrees to consider in conjunction with a current, relevant Agenda item</w:t>
      </w:r>
    </w:p>
    <w:p w14:paraId="733DDC12" w14:textId="77777777" w:rsidR="00516DCB" w:rsidRPr="00516DCB" w:rsidRDefault="00C474AC" w:rsidP="00D07E76">
      <w:pPr>
        <w:numPr>
          <w:ilvl w:val="0"/>
          <w:numId w:val="94"/>
        </w:numPr>
        <w:spacing w:line="276" w:lineRule="auto"/>
        <w:ind w:left="426" w:hanging="284"/>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 xml:space="preserve">Definitions of Meeting Roles to assist the community and new Councillors to understand the role of participants at the Council Meeting  </w:t>
      </w:r>
    </w:p>
    <w:p w14:paraId="273094A1" w14:textId="77777777" w:rsidR="00516DCB" w:rsidRPr="00516DCB" w:rsidRDefault="00C474AC" w:rsidP="00D07E76">
      <w:pPr>
        <w:numPr>
          <w:ilvl w:val="0"/>
          <w:numId w:val="94"/>
        </w:numPr>
        <w:spacing w:line="276" w:lineRule="auto"/>
        <w:ind w:left="426" w:hanging="284"/>
        <w:contextualSpacing/>
        <w:rPr>
          <w:rFonts w:ascii="Calibri" w:eastAsia="Calibri" w:hAnsi="Calibri" w:cs="Calibri"/>
          <w:color w:val="000000"/>
          <w:szCs w:val="20"/>
          <w:lang w:val="en-AU"/>
        </w:rPr>
      </w:pPr>
      <w:r w:rsidRPr="00A14C04">
        <w:rPr>
          <w:rFonts w:ascii="Calibri" w:eastAsia="Calibri" w:hAnsi="Calibri" w:cs="Calibri"/>
          <w:color w:val="000000" w:themeColor="text1"/>
          <w:szCs w:val="20"/>
          <w:lang w:val="en-AU"/>
        </w:rPr>
        <w:t>Method for documenting apologies and absences in the Council Meeting minutes to ensure that Councillor attendance is recorded accurately.</w:t>
      </w:r>
    </w:p>
    <w:p w14:paraId="0DC2A228" w14:textId="77777777" w:rsidR="00A14C04" w:rsidRPr="00A14C04" w:rsidRDefault="00C474AC" w:rsidP="00A14C0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00A14C04">
        <w:rPr>
          <w:rFonts w:ascii="Calibri" w:eastAsia="Calibri" w:hAnsi="Calibri" w:cs="Calibri"/>
          <w:b/>
          <w:bCs/>
          <w:color w:val="FFFFFF" w:themeColor="background1"/>
          <w:lang w:val="en-AU"/>
        </w:rPr>
        <w:t>Community Consultation and Engagement</w:t>
      </w:r>
    </w:p>
    <w:p w14:paraId="7ED39ECF" w14:textId="77777777" w:rsidR="00A14C04" w:rsidRPr="00A14C04" w:rsidRDefault="00C474AC" w:rsidP="00A14C04">
      <w:pPr>
        <w:spacing w:line="276" w:lineRule="auto"/>
        <w:rPr>
          <w:rFonts w:ascii="Calibri" w:hAnsi="Calibri"/>
          <w:lang w:val="en-AU"/>
        </w:rPr>
      </w:pPr>
      <w:r w:rsidRPr="00A14C04">
        <w:rPr>
          <w:rFonts w:ascii="Calibri" w:hAnsi="Calibri"/>
          <w:lang w:val="en-AU"/>
        </w:rPr>
        <w:t xml:space="preserve">There was significant community consultation undertaken in early 2021 which was considered prior to endorsing the </w:t>
      </w:r>
      <w:r w:rsidRPr="00A14C04">
        <w:rPr>
          <w:rFonts w:ascii="Calibri" w:hAnsi="Calibri"/>
          <w:i/>
          <w:iCs/>
          <w:lang w:val="en-AU"/>
        </w:rPr>
        <w:t>Governance Rules 2021.</w:t>
      </w:r>
      <w:r w:rsidRPr="00A14C04">
        <w:rPr>
          <w:rFonts w:ascii="Calibri" w:hAnsi="Calibri"/>
          <w:lang w:val="en-AU"/>
        </w:rPr>
        <w:t xml:space="preserve">  </w:t>
      </w:r>
    </w:p>
    <w:p w14:paraId="178079F1" w14:textId="77777777" w:rsidR="00A14C04" w:rsidRPr="00A14C04" w:rsidRDefault="00A14C04" w:rsidP="00A14C04">
      <w:pPr>
        <w:spacing w:line="276" w:lineRule="auto"/>
        <w:rPr>
          <w:rFonts w:ascii="Calibri" w:hAnsi="Calibri"/>
          <w:lang w:val="en-AU"/>
        </w:rPr>
      </w:pPr>
    </w:p>
    <w:p w14:paraId="36D2C714" w14:textId="77777777" w:rsidR="00A14C04" w:rsidRPr="00A14C04" w:rsidRDefault="00C474AC" w:rsidP="00A14C04">
      <w:pPr>
        <w:spacing w:line="276" w:lineRule="auto"/>
        <w:rPr>
          <w:rFonts w:ascii="Calibri" w:hAnsi="Calibri"/>
          <w:lang w:val="en-AU"/>
        </w:rPr>
      </w:pPr>
      <w:r>
        <w:rPr>
          <w:rFonts w:ascii="Calibri" w:hAnsi="Calibri"/>
          <w:lang w:val="en-AU"/>
        </w:rPr>
        <w:t>T</w:t>
      </w:r>
      <w:r w:rsidRPr="00A14C04">
        <w:rPr>
          <w:rFonts w:ascii="Calibri" w:hAnsi="Calibri"/>
          <w:lang w:val="en-AU"/>
        </w:rPr>
        <w:t xml:space="preserve">he </w:t>
      </w:r>
      <w:r w:rsidR="00F142BB">
        <w:rPr>
          <w:rFonts w:ascii="Calibri" w:hAnsi="Calibri"/>
          <w:lang w:val="en-AU"/>
        </w:rPr>
        <w:t>Whittlesea I</w:t>
      </w:r>
      <w:r w:rsidRPr="00A14C04">
        <w:rPr>
          <w:rFonts w:ascii="Calibri" w:hAnsi="Calibri"/>
          <w:lang w:val="en-AU"/>
        </w:rPr>
        <w:t xml:space="preserve">nterfaith </w:t>
      </w:r>
      <w:r w:rsidR="00F142BB">
        <w:rPr>
          <w:rFonts w:ascii="Calibri" w:hAnsi="Calibri"/>
          <w:lang w:val="en-AU"/>
        </w:rPr>
        <w:t>N</w:t>
      </w:r>
      <w:r w:rsidR="00F142BB" w:rsidRPr="00A14C04">
        <w:rPr>
          <w:rFonts w:ascii="Calibri" w:hAnsi="Calibri"/>
          <w:lang w:val="en-AU"/>
        </w:rPr>
        <w:t xml:space="preserve">etwork </w:t>
      </w:r>
      <w:r>
        <w:rPr>
          <w:rFonts w:ascii="Calibri" w:hAnsi="Calibri"/>
          <w:lang w:val="en-AU"/>
        </w:rPr>
        <w:t xml:space="preserve">was consulted </w:t>
      </w:r>
      <w:r w:rsidRPr="00A14C04">
        <w:rPr>
          <w:rFonts w:ascii="Calibri" w:hAnsi="Calibri"/>
          <w:lang w:val="en-AU"/>
        </w:rPr>
        <w:t xml:space="preserve">on 22 June 2022 to obtain their feedback on moving from stating a prayer to stating a diversity statement at Council Meetings.  The </w:t>
      </w:r>
      <w:r>
        <w:rPr>
          <w:rFonts w:ascii="Calibri" w:hAnsi="Calibri"/>
          <w:lang w:val="en-AU"/>
        </w:rPr>
        <w:t>Whittlesea I</w:t>
      </w:r>
      <w:r w:rsidRPr="00A14C04">
        <w:rPr>
          <w:rFonts w:ascii="Calibri" w:hAnsi="Calibri"/>
          <w:lang w:val="en-AU"/>
        </w:rPr>
        <w:t xml:space="preserve">nterfaith </w:t>
      </w:r>
      <w:r>
        <w:rPr>
          <w:rFonts w:ascii="Calibri" w:hAnsi="Calibri"/>
          <w:lang w:val="en-AU"/>
        </w:rPr>
        <w:t>N</w:t>
      </w:r>
      <w:r w:rsidRPr="00A14C04">
        <w:rPr>
          <w:rFonts w:ascii="Calibri" w:hAnsi="Calibri"/>
          <w:lang w:val="en-AU"/>
        </w:rPr>
        <w:t>etwork supported the proposal of a governance and diversity statement</w:t>
      </w:r>
      <w:r w:rsidR="000644D6">
        <w:rPr>
          <w:rFonts w:ascii="Calibri" w:hAnsi="Calibri"/>
          <w:lang w:val="en-AU"/>
        </w:rPr>
        <w:t xml:space="preserve"> with inclusion of reference to diverse cultures, faiths and beliefs</w:t>
      </w:r>
      <w:r w:rsidRPr="00A14C04">
        <w:rPr>
          <w:rFonts w:ascii="Calibri" w:hAnsi="Calibri"/>
          <w:lang w:val="en-AU"/>
        </w:rPr>
        <w:t xml:space="preserve">.  </w:t>
      </w:r>
      <w:r w:rsidR="00C156C9">
        <w:rPr>
          <w:rFonts w:ascii="Calibri" w:hAnsi="Calibri"/>
          <w:lang w:val="en-AU"/>
        </w:rPr>
        <w:t>T</w:t>
      </w:r>
      <w:r w:rsidRPr="00A14C04">
        <w:rPr>
          <w:rFonts w:ascii="Calibri" w:hAnsi="Calibri"/>
          <w:lang w:val="en-AU"/>
        </w:rPr>
        <w:t xml:space="preserve">he </w:t>
      </w:r>
      <w:r w:rsidR="00C156C9">
        <w:rPr>
          <w:rFonts w:ascii="Calibri" w:hAnsi="Calibri"/>
          <w:lang w:val="en-AU"/>
        </w:rPr>
        <w:t>Whittlesea I</w:t>
      </w:r>
      <w:r w:rsidR="00C156C9" w:rsidRPr="00A14C04">
        <w:rPr>
          <w:rFonts w:ascii="Calibri" w:hAnsi="Calibri"/>
          <w:lang w:val="en-AU"/>
        </w:rPr>
        <w:t xml:space="preserve">nterfaith </w:t>
      </w:r>
      <w:r w:rsidR="00C156C9">
        <w:rPr>
          <w:rFonts w:ascii="Calibri" w:hAnsi="Calibri"/>
          <w:lang w:val="en-AU"/>
        </w:rPr>
        <w:t>N</w:t>
      </w:r>
      <w:r w:rsidR="00C156C9" w:rsidRPr="00A14C04">
        <w:rPr>
          <w:rFonts w:ascii="Calibri" w:hAnsi="Calibri"/>
          <w:lang w:val="en-AU"/>
        </w:rPr>
        <w:t xml:space="preserve">etwork </w:t>
      </w:r>
      <w:r w:rsidR="00C156C9">
        <w:rPr>
          <w:rFonts w:ascii="Calibri" w:hAnsi="Calibri"/>
          <w:lang w:val="en-AU"/>
        </w:rPr>
        <w:t xml:space="preserve">will be consulted </w:t>
      </w:r>
      <w:r w:rsidRPr="00A14C04">
        <w:rPr>
          <w:rFonts w:ascii="Calibri" w:hAnsi="Calibri"/>
          <w:lang w:val="en-AU"/>
        </w:rPr>
        <w:t>again on the proposed wording during the community consultation period.</w:t>
      </w:r>
    </w:p>
    <w:p w14:paraId="4F2C0A67" w14:textId="77777777" w:rsidR="00A14C04" w:rsidRPr="00A14C04" w:rsidRDefault="00A14C04" w:rsidP="00A14C04">
      <w:pPr>
        <w:spacing w:line="276" w:lineRule="auto"/>
        <w:rPr>
          <w:rFonts w:ascii="Calibri" w:hAnsi="Calibri"/>
          <w:lang w:val="en-AU"/>
        </w:rPr>
      </w:pPr>
    </w:p>
    <w:p w14:paraId="6797FDD6" w14:textId="77777777" w:rsidR="009258C6" w:rsidRDefault="00C474AC" w:rsidP="00A14C04">
      <w:pPr>
        <w:spacing w:line="276" w:lineRule="auto"/>
        <w:rPr>
          <w:rFonts w:ascii="Arial" w:hAnsi="Arial" w:cs="Arial"/>
          <w:sz w:val="17"/>
          <w:szCs w:val="17"/>
          <w:shd w:val="clear" w:color="auto" w:fill="FAF9F8"/>
          <w:lang w:val="en-AU"/>
        </w:rPr>
        <w:sectPr w:rsidR="009258C6">
          <w:pgSz w:w="11906" w:h="16838"/>
          <w:pgMar w:top="1440" w:right="1440" w:bottom="1440" w:left="1440" w:header="454" w:footer="454" w:gutter="0"/>
          <w:cols w:space="720"/>
          <w:docGrid w:linePitch="360"/>
        </w:sectPr>
      </w:pPr>
      <w:r w:rsidRPr="00A14C04">
        <w:rPr>
          <w:rFonts w:ascii="Calibri" w:hAnsi="Calibri"/>
          <w:lang w:val="en-AU"/>
        </w:rPr>
        <w:t xml:space="preserve">The community will be invited to provide feedback on the Governance Rules during a four-week period commencing in late July. </w:t>
      </w:r>
      <w:r w:rsidR="00787362" w:rsidRPr="00D044B0">
        <w:rPr>
          <w:rFonts w:ascii="Calibri" w:hAnsi="Calibri"/>
          <w:lang w:val="en-AU"/>
        </w:rPr>
        <w:t xml:space="preserve">The Community will have </w:t>
      </w:r>
      <w:r w:rsidRPr="00787362">
        <w:rPr>
          <w:rFonts w:ascii="Calibri" w:hAnsi="Calibri"/>
          <w:lang w:val="en-AU"/>
        </w:rPr>
        <w:t>the opportunity to have their say via Council’s communication channels.</w:t>
      </w:r>
      <w:r w:rsidRPr="00A14C04">
        <w:rPr>
          <w:rFonts w:ascii="Arial" w:hAnsi="Arial" w:cs="Arial"/>
          <w:sz w:val="17"/>
          <w:szCs w:val="17"/>
          <w:shd w:val="clear" w:color="auto" w:fill="FAF9F8"/>
          <w:lang w:val="en-AU"/>
        </w:rPr>
        <w:t xml:space="preserve"> </w:t>
      </w:r>
    </w:p>
    <w:p w14:paraId="4CF1F493" w14:textId="77777777" w:rsidR="00A14C04" w:rsidRPr="00A14C04" w:rsidRDefault="00C474AC" w:rsidP="00A14C04">
      <w:pPr>
        <w:spacing w:line="276" w:lineRule="auto"/>
        <w:rPr>
          <w:rFonts w:ascii="Calibri" w:hAnsi="Calibri"/>
          <w:lang w:val="en-AU"/>
        </w:rPr>
      </w:pPr>
      <w:r w:rsidRPr="00A14C04">
        <w:rPr>
          <w:rFonts w:ascii="Calibri" w:hAnsi="Calibri"/>
          <w:lang w:val="en-AU"/>
        </w:rPr>
        <w:lastRenderedPageBreak/>
        <w:t>In addition to the consultation outlined above, various community groups</w:t>
      </w:r>
      <w:r w:rsidR="00344306">
        <w:rPr>
          <w:rFonts w:ascii="Calibri" w:hAnsi="Calibri"/>
          <w:lang w:val="en-AU"/>
        </w:rPr>
        <w:t>;</w:t>
      </w:r>
      <w:r w:rsidR="00B24AB2">
        <w:rPr>
          <w:rFonts w:ascii="Calibri" w:hAnsi="Calibri"/>
          <w:lang w:val="en-AU"/>
        </w:rPr>
        <w:t xml:space="preserve"> including the Whittlesea Disability Network, Whittlesea Multicultural Network and the Youth Advisory Group</w:t>
      </w:r>
      <w:r w:rsidRPr="00A14C04">
        <w:rPr>
          <w:rFonts w:ascii="Calibri" w:hAnsi="Calibri"/>
          <w:lang w:val="en-AU"/>
        </w:rPr>
        <w:t xml:space="preserve"> </w:t>
      </w:r>
      <w:r w:rsidR="00690904">
        <w:rPr>
          <w:rFonts w:ascii="Calibri" w:hAnsi="Calibri"/>
          <w:lang w:val="en-AU"/>
        </w:rPr>
        <w:t xml:space="preserve">will be consulted </w:t>
      </w:r>
      <w:r w:rsidRPr="00A14C04">
        <w:rPr>
          <w:rFonts w:ascii="Calibri" w:hAnsi="Calibri"/>
          <w:lang w:val="en-AU"/>
        </w:rPr>
        <w:t xml:space="preserve">to </w:t>
      </w:r>
      <w:r w:rsidR="00344306">
        <w:rPr>
          <w:rFonts w:ascii="Calibri" w:hAnsi="Calibri"/>
          <w:lang w:val="en-AU"/>
        </w:rPr>
        <w:t>promote</w:t>
      </w:r>
      <w:r w:rsidR="00344306" w:rsidRPr="00A14C04">
        <w:rPr>
          <w:rFonts w:ascii="Calibri" w:hAnsi="Calibri"/>
          <w:lang w:val="en-AU"/>
        </w:rPr>
        <w:t xml:space="preserve"> </w:t>
      </w:r>
      <w:r w:rsidRPr="00A14C04">
        <w:rPr>
          <w:rFonts w:ascii="Calibri" w:hAnsi="Calibri"/>
          <w:lang w:val="en-AU"/>
        </w:rPr>
        <w:t>engagement and participation in Council decision making processes.</w:t>
      </w:r>
    </w:p>
    <w:p w14:paraId="79409293" w14:textId="77777777" w:rsidR="00A14C04" w:rsidRPr="00A14C04" w:rsidRDefault="00C474AC" w:rsidP="00A14C04">
      <w:pPr>
        <w:keepNext/>
        <w:shd w:val="clear" w:color="auto" w:fill="003266"/>
        <w:spacing w:before="120" w:after="120" w:line="276" w:lineRule="auto"/>
        <w:outlineLvl w:val="0"/>
        <w:rPr>
          <w:rFonts w:ascii="Calibri" w:eastAsia="Calibri" w:hAnsi="Calibri" w:cs="Calibri"/>
          <w:b/>
          <w:bCs/>
          <w:color w:val="FFFFFF"/>
          <w:lang w:val="en-AU"/>
        </w:rPr>
      </w:pPr>
      <w:r w:rsidRPr="00A14C04">
        <w:rPr>
          <w:rFonts w:ascii="Calibri" w:eastAsia="Calibri" w:hAnsi="Calibri" w:cs="Calibri"/>
          <w:b/>
          <w:bCs/>
          <w:color w:val="FFFFFF" w:themeColor="background1"/>
          <w:lang w:val="en-AU"/>
        </w:rPr>
        <w:t xml:space="preserve"> Alignment to Community Plan, Policies or Strategies</w:t>
      </w:r>
    </w:p>
    <w:p w14:paraId="3D44162D" w14:textId="77777777" w:rsidR="00A14C04" w:rsidRPr="00A14C04" w:rsidRDefault="00C474AC" w:rsidP="00A14C04">
      <w:pPr>
        <w:spacing w:line="276" w:lineRule="auto"/>
        <w:rPr>
          <w:rFonts w:ascii="Calibri" w:eastAsia="Calibri" w:hAnsi="Calibri" w:cs="Calibri"/>
          <w:color w:val="000000"/>
          <w:lang w:val="en-AU"/>
        </w:rPr>
      </w:pPr>
      <w:r w:rsidRPr="00A14C04">
        <w:rPr>
          <w:rFonts w:ascii="Calibri" w:eastAsia="Calibri" w:hAnsi="Calibri" w:cs="Calibri"/>
          <w:color w:val="000000" w:themeColor="text1"/>
          <w:lang w:val="en-AU"/>
        </w:rPr>
        <w:t>Alignment to Whittlesea 2040 and Community Plan 2021-2025:</w:t>
      </w:r>
    </w:p>
    <w:p w14:paraId="78139117" w14:textId="77777777" w:rsidR="00A14C04" w:rsidRPr="00A14C04" w:rsidRDefault="00C474AC" w:rsidP="00A14C04">
      <w:pPr>
        <w:spacing w:before="240" w:after="60" w:line="276" w:lineRule="auto"/>
        <w:rPr>
          <w:rFonts w:ascii="Calibri" w:eastAsia="Calibri" w:hAnsi="Calibri" w:cs="Calibri"/>
          <w:b/>
          <w:bCs/>
          <w:color w:val="000000"/>
          <w:lang w:val="en-AU"/>
        </w:rPr>
      </w:pPr>
      <w:r w:rsidRPr="00A14C04">
        <w:rPr>
          <w:rFonts w:ascii="Calibri" w:eastAsia="Calibri" w:hAnsi="Calibri" w:cs="Calibri"/>
          <w:b/>
          <w:bCs/>
          <w:color w:val="000000"/>
          <w:lang w:val="en-AU"/>
        </w:rPr>
        <w:t>High performing organisation  </w:t>
      </w:r>
    </w:p>
    <w:p w14:paraId="21B209E8" w14:textId="77777777" w:rsidR="00A14C04" w:rsidRPr="00A14C04" w:rsidRDefault="00C474AC" w:rsidP="00A14C04">
      <w:pPr>
        <w:spacing w:line="276" w:lineRule="auto"/>
        <w:rPr>
          <w:rFonts w:ascii="Calibri" w:eastAsia="Calibri" w:hAnsi="Calibri" w:cs="Calibri"/>
          <w:color w:val="000000"/>
          <w:lang w:val="en-AU"/>
        </w:rPr>
      </w:pPr>
      <w:r w:rsidRPr="00A14C04">
        <w:rPr>
          <w:rFonts w:ascii="Calibri" w:eastAsia="Calibri" w:hAnsi="Calibri" w:cs="Calibri"/>
          <w:lang w:val="en-AU"/>
        </w:rPr>
        <w:t>We engage effectively with the community, to deliver efficient and effective services and initiatives, and to make decisions in the best interest of our community and deliver value to our community.</w:t>
      </w:r>
    </w:p>
    <w:p w14:paraId="4632C825" w14:textId="77777777" w:rsidR="00A14C04" w:rsidRPr="00A14C04" w:rsidRDefault="00A14C04" w:rsidP="00A14C04">
      <w:pPr>
        <w:spacing w:line="276" w:lineRule="auto"/>
        <w:rPr>
          <w:rFonts w:ascii="Calibri" w:eastAsia="Calibri" w:hAnsi="Calibri" w:cs="Calibri"/>
          <w:color w:val="000000"/>
          <w:lang w:val="en-AU"/>
        </w:rPr>
      </w:pPr>
    </w:p>
    <w:p w14:paraId="25351C7E" w14:textId="77777777" w:rsidR="00A14C04" w:rsidRPr="00A14C04" w:rsidRDefault="00C474AC" w:rsidP="00A14C04">
      <w:pPr>
        <w:spacing w:line="276" w:lineRule="auto"/>
        <w:rPr>
          <w:rFonts w:ascii="Calibri" w:eastAsia="Calibri" w:hAnsi="Calibri" w:cs="Calibri"/>
          <w:color w:val="000000"/>
          <w:lang w:val="en-AU"/>
        </w:rPr>
      </w:pPr>
      <w:r w:rsidRPr="00A14C04">
        <w:rPr>
          <w:rFonts w:ascii="Calibri" w:eastAsia="Calibri" w:hAnsi="Calibri" w:cs="Calibri"/>
          <w:color w:val="000000" w:themeColor="text1"/>
          <w:lang w:val="en-AU"/>
        </w:rPr>
        <w:t xml:space="preserve">Clear </w:t>
      </w:r>
      <w:r w:rsidRPr="00A14C04">
        <w:rPr>
          <w:rFonts w:ascii="Calibri" w:eastAsia="Calibri" w:hAnsi="Calibri" w:cs="Calibri"/>
          <w:i/>
          <w:iCs/>
          <w:color w:val="000000" w:themeColor="text1"/>
          <w:lang w:val="en-AU"/>
        </w:rPr>
        <w:t>Governance Rules</w:t>
      </w:r>
      <w:r w:rsidRPr="00A14C04">
        <w:rPr>
          <w:rFonts w:ascii="Calibri" w:eastAsia="Calibri" w:hAnsi="Calibri" w:cs="Calibri"/>
          <w:color w:val="000000" w:themeColor="text1"/>
          <w:lang w:val="en-AU"/>
        </w:rPr>
        <w:t xml:space="preserve"> promote effective management of Council Meetings and decision- making processes and de-mystify proceedings, enabling community participation.  </w:t>
      </w:r>
    </w:p>
    <w:p w14:paraId="0192DA94" w14:textId="77777777" w:rsidR="00A14C04" w:rsidRPr="00A14C04" w:rsidRDefault="00C474AC" w:rsidP="00A14C04">
      <w:pPr>
        <w:keepNext/>
        <w:shd w:val="clear" w:color="auto" w:fill="003266"/>
        <w:spacing w:before="120" w:after="120" w:line="276" w:lineRule="auto"/>
        <w:outlineLvl w:val="0"/>
        <w:rPr>
          <w:rFonts w:ascii="Calibri" w:eastAsia="Calibri" w:hAnsi="Calibri" w:cs="Calibri"/>
          <w:b/>
          <w:bCs/>
          <w:color w:val="FFFFFF"/>
          <w:lang w:val="en-AU"/>
        </w:rPr>
      </w:pPr>
      <w:r w:rsidRPr="00A14C04">
        <w:rPr>
          <w:rFonts w:ascii="Calibri" w:eastAsia="Calibri" w:hAnsi="Calibri" w:cs="Calibri"/>
          <w:b/>
          <w:bCs/>
          <w:color w:val="FFFFFF" w:themeColor="background1"/>
          <w:lang w:val="en-AU"/>
        </w:rPr>
        <w:t xml:space="preserve"> Considerations</w:t>
      </w:r>
    </w:p>
    <w:p w14:paraId="79D81A35" w14:textId="77777777" w:rsidR="00A14C04" w:rsidRPr="00A14C04" w:rsidRDefault="00C474AC" w:rsidP="00A14C04">
      <w:pPr>
        <w:keepNext/>
        <w:spacing w:before="240" w:after="60" w:line="276" w:lineRule="auto"/>
        <w:outlineLvl w:val="1"/>
        <w:rPr>
          <w:rFonts w:ascii="Calibri" w:eastAsia="Calibri" w:hAnsi="Calibri" w:cs="Calibri"/>
          <w:b/>
          <w:bCs/>
          <w:color w:val="000000"/>
          <w:lang w:val="en-AU"/>
        </w:rPr>
      </w:pPr>
      <w:r w:rsidRPr="00A14C04">
        <w:rPr>
          <w:rFonts w:ascii="Calibri" w:eastAsia="Calibri" w:hAnsi="Calibri" w:cs="Calibri"/>
          <w:b/>
          <w:bCs/>
          <w:color w:val="000000" w:themeColor="text1"/>
          <w:lang w:val="en-AU"/>
        </w:rPr>
        <w:t>Environmental</w:t>
      </w:r>
    </w:p>
    <w:p w14:paraId="7272572B" w14:textId="77777777" w:rsidR="00A14C04" w:rsidRPr="00A14C04" w:rsidRDefault="00C474AC" w:rsidP="00A14C04">
      <w:pPr>
        <w:spacing w:line="276" w:lineRule="auto"/>
        <w:rPr>
          <w:rFonts w:ascii="Calibri" w:eastAsia="Calibri" w:hAnsi="Calibri" w:cs="Calibri"/>
          <w:color w:val="000000"/>
          <w:lang w:val="en-AU"/>
        </w:rPr>
      </w:pPr>
      <w:r w:rsidRPr="00A14C04">
        <w:rPr>
          <w:rFonts w:ascii="Calibri" w:eastAsia="Calibri" w:hAnsi="Calibri" w:cs="Calibri"/>
          <w:color w:val="000000" w:themeColor="text1"/>
          <w:lang w:val="en-AU"/>
        </w:rPr>
        <w:t>No implications</w:t>
      </w:r>
    </w:p>
    <w:p w14:paraId="2786F200" w14:textId="77777777" w:rsidR="00A14C04" w:rsidRPr="00A14C04" w:rsidRDefault="00C474AC" w:rsidP="00A14C04">
      <w:pPr>
        <w:keepNext/>
        <w:spacing w:before="240" w:after="60" w:line="276" w:lineRule="auto"/>
        <w:outlineLvl w:val="1"/>
        <w:rPr>
          <w:rFonts w:ascii="Calibri" w:eastAsia="Calibri" w:hAnsi="Calibri" w:cs="Calibri"/>
          <w:b/>
          <w:bCs/>
          <w:color w:val="000000"/>
          <w:lang w:val="en-AU"/>
        </w:rPr>
      </w:pPr>
      <w:r w:rsidRPr="00A14C04">
        <w:rPr>
          <w:rFonts w:ascii="Calibri" w:eastAsia="Calibri" w:hAnsi="Calibri" w:cs="Calibri"/>
          <w:b/>
          <w:bCs/>
          <w:color w:val="000000" w:themeColor="text1"/>
          <w:lang w:val="en-AU"/>
        </w:rPr>
        <w:t xml:space="preserve">Social, Cultural and Health </w:t>
      </w:r>
    </w:p>
    <w:p w14:paraId="7EFEBAB2" w14:textId="77777777" w:rsidR="00A14C04" w:rsidRPr="00A14C04" w:rsidRDefault="00C474AC" w:rsidP="00A14C04">
      <w:pPr>
        <w:spacing w:line="276" w:lineRule="auto"/>
        <w:rPr>
          <w:rFonts w:ascii="Calibri" w:eastAsia="Calibri" w:hAnsi="Calibri" w:cs="Calibri"/>
          <w:color w:val="808080"/>
          <w:sz w:val="16"/>
          <w:szCs w:val="16"/>
          <w:lang w:val="en-AU"/>
        </w:rPr>
      </w:pPr>
      <w:r w:rsidRPr="00A14C04">
        <w:rPr>
          <w:rFonts w:ascii="Calibri" w:hAnsi="Calibri"/>
          <w:lang w:val="en-AU"/>
        </w:rPr>
        <w:t xml:space="preserve">The amended Rules will facilitate Council Meetings and improve community access and understanding. </w:t>
      </w:r>
    </w:p>
    <w:p w14:paraId="0D4D308F" w14:textId="77777777" w:rsidR="00A14C04" w:rsidRPr="00A14C04" w:rsidRDefault="00C474AC" w:rsidP="00A14C04">
      <w:pPr>
        <w:keepNext/>
        <w:spacing w:before="240" w:after="60" w:line="276" w:lineRule="auto"/>
        <w:outlineLvl w:val="1"/>
        <w:rPr>
          <w:rFonts w:ascii="Calibri" w:eastAsia="Calibri" w:hAnsi="Calibri" w:cs="Calibri"/>
          <w:b/>
          <w:bCs/>
          <w:color w:val="000000"/>
          <w:lang w:val="en-AU"/>
        </w:rPr>
      </w:pPr>
      <w:r w:rsidRPr="00A14C04">
        <w:rPr>
          <w:rFonts w:ascii="Calibri" w:eastAsia="Calibri" w:hAnsi="Calibri" w:cs="Calibri"/>
          <w:b/>
          <w:bCs/>
          <w:color w:val="000000" w:themeColor="text1"/>
          <w:lang w:val="en-AU"/>
        </w:rPr>
        <w:t>Economic</w:t>
      </w:r>
    </w:p>
    <w:p w14:paraId="654C9505" w14:textId="77777777" w:rsidR="00A14C04" w:rsidRPr="00A14C04" w:rsidRDefault="00C474AC" w:rsidP="00A14C04">
      <w:pPr>
        <w:spacing w:line="276" w:lineRule="auto"/>
        <w:rPr>
          <w:rFonts w:ascii="Calibri" w:eastAsia="Calibri" w:hAnsi="Calibri" w:cs="Calibri"/>
          <w:color w:val="000000"/>
          <w:lang w:val="en-AU"/>
        </w:rPr>
      </w:pPr>
      <w:r w:rsidRPr="00A14C04">
        <w:rPr>
          <w:rFonts w:ascii="Calibri" w:eastAsia="Calibri" w:hAnsi="Calibri" w:cs="Calibri"/>
          <w:color w:val="000000" w:themeColor="text1"/>
          <w:lang w:val="en-AU"/>
        </w:rPr>
        <w:t>No implications</w:t>
      </w:r>
    </w:p>
    <w:p w14:paraId="45FDCE10" w14:textId="77777777" w:rsidR="00A14C04" w:rsidRPr="00A14C04" w:rsidRDefault="00C474AC" w:rsidP="00A14C04">
      <w:pPr>
        <w:keepNext/>
        <w:spacing w:before="240" w:after="60" w:line="276" w:lineRule="auto"/>
        <w:outlineLvl w:val="1"/>
        <w:rPr>
          <w:rFonts w:ascii="Calibri" w:eastAsia="Calibri" w:hAnsi="Calibri" w:cs="Calibri"/>
          <w:b/>
          <w:bCs/>
          <w:color w:val="000000"/>
          <w:lang w:val="en-AU"/>
        </w:rPr>
      </w:pPr>
      <w:r w:rsidRPr="00A14C04">
        <w:rPr>
          <w:rFonts w:ascii="Calibri" w:eastAsia="Calibri" w:hAnsi="Calibri" w:cs="Calibri"/>
          <w:b/>
          <w:bCs/>
          <w:color w:val="000000" w:themeColor="text1"/>
          <w:lang w:val="en-AU"/>
        </w:rPr>
        <w:t>Financial Implications</w:t>
      </w:r>
    </w:p>
    <w:p w14:paraId="34D70F35" w14:textId="77777777" w:rsidR="0033279B" w:rsidRDefault="00C474AC" w:rsidP="00D044B0">
      <w:pPr>
        <w:spacing w:line="276" w:lineRule="auto"/>
        <w:rPr>
          <w:rFonts w:ascii="Calibri" w:eastAsia="Calibri" w:hAnsi="Calibri" w:cs="Calibri"/>
          <w:b/>
          <w:bCs/>
          <w:color w:val="FFFFFF"/>
          <w:lang w:val="en-AU"/>
        </w:rPr>
      </w:pPr>
      <w:bookmarkStart w:id="66" w:name="_Hlk108120788"/>
      <w:r w:rsidRPr="00A14C04">
        <w:rPr>
          <w:rFonts w:ascii="Calibri" w:eastAsia="MS Mincho" w:hAnsi="Calibri" w:cs="Arial"/>
          <w:noProof/>
          <w:spacing w:val="2"/>
          <w:lang w:val="en-AU" w:eastAsia="en-AU"/>
        </w:rPr>
        <w:t xml:space="preserve">Any costs associated with amending the </w:t>
      </w:r>
      <w:r w:rsidRPr="00A14C04">
        <w:rPr>
          <w:rFonts w:ascii="Calibri" w:eastAsia="MS Mincho" w:hAnsi="Calibri" w:cs="Arial"/>
          <w:i/>
          <w:iCs/>
          <w:noProof/>
          <w:spacing w:val="2"/>
          <w:lang w:val="en-AU" w:eastAsia="en-AU"/>
        </w:rPr>
        <w:t>Governance Rules</w:t>
      </w:r>
      <w:r w:rsidRPr="00A14C04">
        <w:rPr>
          <w:rFonts w:ascii="Calibri" w:eastAsia="MS Mincho" w:hAnsi="Calibri" w:cs="Arial"/>
          <w:noProof/>
          <w:spacing w:val="2"/>
          <w:lang w:val="en-AU" w:eastAsia="en-AU"/>
        </w:rPr>
        <w:t xml:space="preserve"> are covered in the existing Council operating budget.</w:t>
      </w:r>
      <w:r w:rsidRPr="00A14C04">
        <w:rPr>
          <w:rFonts w:ascii="Calibri" w:eastAsia="MS Mincho" w:hAnsi="Calibri" w:cs="Arial"/>
          <w:b/>
          <w:bCs/>
          <w:noProof/>
          <w:color w:val="FFFFFF" w:themeColor="background1"/>
          <w:spacing w:val="2"/>
          <w:lang w:val="en-AU" w:eastAsia="en-AU"/>
        </w:rPr>
        <w:t xml:space="preserve"> </w:t>
      </w:r>
    </w:p>
    <w:p w14:paraId="396F4476" w14:textId="77777777" w:rsidR="00A14C04" w:rsidRPr="00A14C04" w:rsidRDefault="00C474AC" w:rsidP="00A14C04">
      <w:pPr>
        <w:keepNext/>
        <w:shd w:val="clear" w:color="auto" w:fill="003266"/>
        <w:spacing w:before="120" w:after="120" w:line="276" w:lineRule="auto"/>
        <w:outlineLvl w:val="0"/>
        <w:rPr>
          <w:rFonts w:ascii="Calibri" w:eastAsia="Calibri" w:hAnsi="Calibri" w:cs="Calibri"/>
          <w:b/>
          <w:bCs/>
          <w:color w:val="FFFFFF"/>
          <w:lang w:val="en-AU"/>
        </w:rPr>
      </w:pPr>
      <w:r w:rsidRPr="00A14C04">
        <w:rPr>
          <w:rFonts w:ascii="Calibri" w:eastAsia="Calibri" w:hAnsi="Calibri" w:cs="Calibri"/>
          <w:b/>
          <w:bCs/>
          <w:color w:val="FFFFFF" w:themeColor="background1"/>
          <w:lang w:val="en-AU"/>
        </w:rPr>
        <w:t xml:space="preserve"> Link to Strategic Risk</w:t>
      </w:r>
    </w:p>
    <w:bookmarkEnd w:id="66"/>
    <w:p w14:paraId="7CA24565" w14:textId="77777777" w:rsidR="00A14C04" w:rsidRPr="00A14C04" w:rsidRDefault="00C474AC" w:rsidP="00A14C04">
      <w:pPr>
        <w:tabs>
          <w:tab w:val="left" w:pos="1134"/>
        </w:tabs>
        <w:spacing w:before="240" w:after="120" w:line="276" w:lineRule="auto"/>
        <w:rPr>
          <w:rFonts w:ascii="Arial" w:eastAsia="Arial" w:hAnsi="Arial" w:cs="Arial"/>
          <w:color w:val="000000"/>
          <w:lang w:val="en-AU"/>
        </w:rPr>
      </w:pPr>
      <w:r w:rsidRPr="00A14C04">
        <w:rPr>
          <w:rFonts w:ascii="Calibri" w:eastAsia="Calibri" w:hAnsi="Calibri" w:cs="Calibri"/>
          <w:b/>
          <w:bCs/>
          <w:color w:val="000000" w:themeColor="text1"/>
          <w:lang w:val="en-AU"/>
        </w:rPr>
        <w:t xml:space="preserve">Strategic Risk </w:t>
      </w:r>
      <w:r w:rsidRPr="00A14C04">
        <w:rPr>
          <w:rFonts w:ascii="Calibri" w:eastAsia="Calibri" w:hAnsi="Calibri" w:cs="Calibri"/>
          <w:i/>
          <w:iCs/>
          <w:lang w:val="en-AU"/>
        </w:rPr>
        <w:t>Governance - Ineffective governance of Council’s operations and activities resulting in either a legislative or policy breach</w:t>
      </w:r>
      <w:r w:rsidRPr="00A14C04">
        <w:rPr>
          <w:rFonts w:ascii="Calibri" w:eastAsia="Calibri" w:hAnsi="Calibri" w:cs="Calibri"/>
          <w:i/>
          <w:iCs/>
          <w:color w:val="000000"/>
          <w:lang w:val="en-AU"/>
        </w:rPr>
        <w:t> </w:t>
      </w:r>
    </w:p>
    <w:p w14:paraId="784D2E6C" w14:textId="77777777" w:rsidR="00A14C04" w:rsidRPr="00A14C04" w:rsidRDefault="00C474AC" w:rsidP="00A14C04">
      <w:pPr>
        <w:spacing w:line="276" w:lineRule="auto"/>
        <w:rPr>
          <w:rFonts w:ascii="Calibri" w:eastAsia="Calibri" w:hAnsi="Calibri" w:cs="Calibri"/>
          <w:color w:val="000000"/>
          <w:lang w:val="en-AU"/>
        </w:rPr>
      </w:pPr>
      <w:r w:rsidRPr="00A14C04">
        <w:rPr>
          <w:rFonts w:ascii="Calibri" w:eastAsia="Calibri" w:hAnsi="Calibri" w:cs="Calibri"/>
          <w:color w:val="000000" w:themeColor="text1"/>
          <w:lang w:val="en-AU"/>
        </w:rPr>
        <w:t xml:space="preserve">The efficiency and effectiveness of decision-making processes, especially during Council Meetings would be affected if Council fails to regularly review the Governance Rules. Council may be found in breach of legislative requirements if it fails to regularly review for changes in legislation that relate to the Governance Rules. </w:t>
      </w:r>
    </w:p>
    <w:p w14:paraId="43FAD374" w14:textId="77777777" w:rsidR="00A14C04" w:rsidRPr="00A14C04" w:rsidRDefault="00C474AC" w:rsidP="00A14C04">
      <w:pPr>
        <w:keepNext/>
        <w:shd w:val="clear" w:color="auto" w:fill="003266"/>
        <w:spacing w:before="120" w:after="120" w:line="276" w:lineRule="auto"/>
        <w:outlineLvl w:val="0"/>
        <w:rPr>
          <w:rFonts w:ascii="Calibri" w:eastAsia="Calibri" w:hAnsi="Calibri" w:cs="Calibri"/>
          <w:b/>
          <w:bCs/>
          <w:color w:val="FFFFFF"/>
          <w:lang w:val="en-AU"/>
        </w:rPr>
      </w:pPr>
      <w:r w:rsidRPr="00A14C04">
        <w:rPr>
          <w:rFonts w:ascii="Calibri" w:eastAsia="Calibri" w:hAnsi="Calibri" w:cs="Calibri"/>
          <w:b/>
          <w:bCs/>
          <w:color w:val="FFFFFF" w:themeColor="background1"/>
          <w:lang w:val="en-AU"/>
        </w:rPr>
        <w:lastRenderedPageBreak/>
        <w:t xml:space="preserve"> Implementation Strategy</w:t>
      </w:r>
    </w:p>
    <w:p w14:paraId="088EEA7A" w14:textId="77777777" w:rsidR="00A14C04" w:rsidRPr="00A14C04" w:rsidRDefault="00C474AC" w:rsidP="00A14C04">
      <w:pPr>
        <w:keepNext/>
        <w:spacing w:before="240" w:after="60" w:line="276" w:lineRule="auto"/>
        <w:outlineLvl w:val="1"/>
        <w:rPr>
          <w:rFonts w:ascii="Calibri" w:eastAsia="Calibri" w:hAnsi="Calibri" w:cs="Calibri"/>
          <w:b/>
          <w:bCs/>
          <w:color w:val="000000"/>
          <w:lang w:val="en-AU"/>
        </w:rPr>
      </w:pPr>
      <w:r w:rsidRPr="00A14C04">
        <w:rPr>
          <w:rFonts w:ascii="Calibri" w:eastAsia="Calibri" w:hAnsi="Calibri" w:cs="Calibri"/>
          <w:b/>
          <w:bCs/>
          <w:color w:val="000000" w:themeColor="text1"/>
          <w:lang w:val="en-AU"/>
        </w:rPr>
        <w:t>Communication</w:t>
      </w:r>
    </w:p>
    <w:p w14:paraId="6DC5FBEC" w14:textId="77777777" w:rsidR="001F5108" w:rsidRDefault="00C474AC" w:rsidP="00A14C04">
      <w:pPr>
        <w:spacing w:line="276" w:lineRule="auto"/>
        <w:rPr>
          <w:rFonts w:ascii="Calibri" w:hAnsi="Calibri" w:cs="Calibri"/>
          <w:color w:val="000000"/>
          <w:lang w:val="en-AU"/>
        </w:rPr>
      </w:pPr>
      <w:r>
        <w:rPr>
          <w:rFonts w:ascii="Calibri" w:hAnsi="Calibri" w:cs="Calibri"/>
          <w:color w:val="000000" w:themeColor="text1"/>
          <w:lang w:val="en-AU"/>
        </w:rPr>
        <w:t xml:space="preserve">If endorsed, community consultation will be undertaken on the Governance Rules, including the key changes to </w:t>
      </w:r>
      <w:r w:rsidRPr="2E91855B">
        <w:rPr>
          <w:rFonts w:ascii="Calibri" w:hAnsi="Calibri" w:cs="Calibri"/>
          <w:color w:val="000000" w:themeColor="text1"/>
          <w:lang w:val="en-AU"/>
        </w:rPr>
        <w:t>embedding the diversity statement</w:t>
      </w:r>
      <w:r>
        <w:rPr>
          <w:rFonts w:ascii="Calibri" w:hAnsi="Calibri" w:cs="Calibri"/>
          <w:color w:val="000000" w:themeColor="text1"/>
          <w:lang w:val="en-AU"/>
        </w:rPr>
        <w:t xml:space="preserve">, </w:t>
      </w:r>
      <w:r w:rsidR="00D10FA0">
        <w:rPr>
          <w:rFonts w:ascii="Calibri" w:hAnsi="Calibri" w:cs="Calibri"/>
          <w:color w:val="000000" w:themeColor="text1"/>
          <w:lang w:val="en-AU"/>
        </w:rPr>
        <w:t xml:space="preserve">additional adjustments </w:t>
      </w:r>
      <w:r w:rsidR="0080471C">
        <w:rPr>
          <w:rFonts w:ascii="Calibri" w:hAnsi="Calibri" w:cs="Calibri"/>
          <w:color w:val="000000" w:themeColor="text1"/>
          <w:lang w:val="en-AU"/>
        </w:rPr>
        <w:t xml:space="preserve">to </w:t>
      </w:r>
      <w:r w:rsidR="00423C65">
        <w:rPr>
          <w:rFonts w:ascii="Calibri" w:hAnsi="Calibri" w:cs="Calibri"/>
          <w:color w:val="000000" w:themeColor="text1"/>
          <w:lang w:val="en-AU"/>
        </w:rPr>
        <w:t xml:space="preserve">improve access </w:t>
      </w:r>
      <w:r w:rsidR="0080471C">
        <w:rPr>
          <w:rFonts w:ascii="Calibri" w:hAnsi="Calibri" w:cs="Calibri"/>
          <w:color w:val="000000" w:themeColor="text1"/>
          <w:lang w:val="en-AU"/>
        </w:rPr>
        <w:t>to Council for the community and consideration of processes for virtual meetings.</w:t>
      </w:r>
    </w:p>
    <w:p w14:paraId="5F5E7003" w14:textId="77777777" w:rsidR="0080471C" w:rsidRDefault="0080471C" w:rsidP="00A14C04">
      <w:pPr>
        <w:spacing w:line="276" w:lineRule="auto"/>
        <w:rPr>
          <w:rFonts w:ascii="Calibri" w:hAnsi="Calibri" w:cs="Calibri"/>
          <w:color w:val="000000"/>
          <w:lang w:val="en-AU"/>
        </w:rPr>
      </w:pPr>
    </w:p>
    <w:p w14:paraId="44FC16DB" w14:textId="77777777" w:rsidR="00A14C04" w:rsidRPr="00A14C04" w:rsidRDefault="00C474AC" w:rsidP="00A14C04">
      <w:pPr>
        <w:spacing w:line="276" w:lineRule="auto"/>
        <w:rPr>
          <w:rFonts w:ascii="Calibri" w:hAnsi="Calibri" w:cs="Calibri"/>
          <w:color w:val="000000"/>
          <w:lang w:val="en-AU"/>
        </w:rPr>
      </w:pPr>
      <w:r w:rsidRPr="00A14C04">
        <w:rPr>
          <w:rFonts w:ascii="Calibri" w:hAnsi="Calibri" w:cs="Calibri"/>
          <w:color w:val="000000" w:themeColor="text1"/>
          <w:lang w:val="en-AU"/>
        </w:rPr>
        <w:t xml:space="preserve">Council’s communication channels </w:t>
      </w:r>
      <w:r w:rsidR="00BD4E6A">
        <w:rPr>
          <w:rFonts w:ascii="Calibri" w:hAnsi="Calibri" w:cs="Calibri"/>
          <w:color w:val="000000" w:themeColor="text1"/>
          <w:lang w:val="en-AU"/>
        </w:rPr>
        <w:t xml:space="preserve">will be used </w:t>
      </w:r>
      <w:r w:rsidRPr="00A14C04">
        <w:rPr>
          <w:rFonts w:ascii="Calibri" w:hAnsi="Calibri" w:cs="Calibri"/>
          <w:color w:val="000000" w:themeColor="text1"/>
          <w:lang w:val="en-AU"/>
        </w:rPr>
        <w:t xml:space="preserve">and community groups </w:t>
      </w:r>
      <w:r w:rsidR="00BD4E6A">
        <w:rPr>
          <w:rFonts w:ascii="Calibri" w:hAnsi="Calibri" w:cs="Calibri"/>
          <w:color w:val="000000" w:themeColor="text1"/>
          <w:lang w:val="en-AU"/>
        </w:rPr>
        <w:t>including the Whittlesea Disability Network, Whittlesea Interfai</w:t>
      </w:r>
      <w:r w:rsidR="00E03C73">
        <w:rPr>
          <w:rFonts w:ascii="Calibri" w:hAnsi="Calibri" w:cs="Calibri"/>
          <w:color w:val="000000" w:themeColor="text1"/>
          <w:lang w:val="en-AU"/>
        </w:rPr>
        <w:t>th Network, Whittlesea Multicultural Network and Youth Advisory Group</w:t>
      </w:r>
      <w:r w:rsidR="00BE6B19">
        <w:rPr>
          <w:rFonts w:ascii="Calibri" w:hAnsi="Calibri" w:cs="Calibri"/>
          <w:color w:val="000000" w:themeColor="text1"/>
          <w:lang w:val="en-AU"/>
        </w:rPr>
        <w:t xml:space="preserve">; will be engaged to </w:t>
      </w:r>
      <w:r w:rsidR="0043026B">
        <w:rPr>
          <w:rFonts w:ascii="Calibri" w:hAnsi="Calibri" w:cs="Calibri"/>
          <w:color w:val="000000" w:themeColor="text1"/>
          <w:lang w:val="en-AU"/>
        </w:rPr>
        <w:t xml:space="preserve">obtain feedback </w:t>
      </w:r>
      <w:r w:rsidRPr="00A14C04">
        <w:rPr>
          <w:rFonts w:ascii="Calibri" w:hAnsi="Calibri" w:cs="Calibri"/>
          <w:color w:val="000000" w:themeColor="text1"/>
          <w:lang w:val="en-AU"/>
        </w:rPr>
        <w:t xml:space="preserve">during the consultation period. </w:t>
      </w:r>
    </w:p>
    <w:p w14:paraId="16059B64" w14:textId="77777777" w:rsidR="00A14C04" w:rsidRPr="00A14C04" w:rsidRDefault="00C474AC" w:rsidP="00A14C04">
      <w:pPr>
        <w:keepNext/>
        <w:spacing w:before="240" w:after="60" w:line="276" w:lineRule="auto"/>
        <w:outlineLvl w:val="1"/>
        <w:rPr>
          <w:rFonts w:ascii="Calibri" w:eastAsia="Calibri" w:hAnsi="Calibri" w:cs="Calibri"/>
          <w:b/>
          <w:bCs/>
          <w:color w:val="000000"/>
          <w:lang w:val="en-AU"/>
        </w:rPr>
      </w:pPr>
      <w:r w:rsidRPr="00A14C04">
        <w:rPr>
          <w:rFonts w:ascii="Calibri" w:eastAsia="Calibri" w:hAnsi="Calibri" w:cs="Calibri"/>
          <w:b/>
          <w:bCs/>
          <w:color w:val="000000" w:themeColor="text1"/>
          <w:lang w:val="en-AU"/>
        </w:rPr>
        <w:t>Critical Dates</w:t>
      </w:r>
    </w:p>
    <w:p w14:paraId="7026F7E8" w14:textId="77777777" w:rsidR="00A14C04" w:rsidRPr="00A14C04" w:rsidRDefault="00C474AC" w:rsidP="00A14C04">
      <w:pPr>
        <w:spacing w:line="276" w:lineRule="auto"/>
        <w:rPr>
          <w:rFonts w:ascii="Calibri" w:eastAsia="Calibri" w:hAnsi="Calibri" w:cs="Calibri"/>
          <w:color w:val="000000"/>
          <w:lang w:val="en-AU"/>
        </w:rPr>
      </w:pPr>
      <w:r w:rsidRPr="00A14C04">
        <w:rPr>
          <w:rFonts w:ascii="Calibri" w:eastAsia="Calibri" w:hAnsi="Calibri" w:cs="Calibri"/>
          <w:color w:val="000000" w:themeColor="text1"/>
          <w:lang w:val="en-AU"/>
        </w:rPr>
        <w:t xml:space="preserve">If endorsed by Council, community consultation will be undertaken for the period </w:t>
      </w:r>
      <w:r w:rsidRPr="00A14C04">
        <w:rPr>
          <w:rFonts w:ascii="Calibri" w:eastAsia="Calibri" w:hAnsi="Calibri"/>
          <w:lang w:val="en-AU"/>
        </w:rPr>
        <w:t>25 July 2022 until 21 August 2022</w:t>
      </w:r>
      <w:r w:rsidRPr="00A14C04">
        <w:rPr>
          <w:rFonts w:ascii="Calibri" w:eastAsia="Calibri" w:hAnsi="Calibri" w:cs="Calibri"/>
          <w:color w:val="000000" w:themeColor="text1"/>
          <w:lang w:val="en-AU"/>
        </w:rPr>
        <w:t>.</w:t>
      </w:r>
    </w:p>
    <w:p w14:paraId="22018268" w14:textId="77777777" w:rsidR="00A14C04" w:rsidRPr="00A14C04" w:rsidRDefault="00A14C04" w:rsidP="00A14C04">
      <w:pPr>
        <w:spacing w:line="276" w:lineRule="auto"/>
        <w:rPr>
          <w:rFonts w:ascii="Calibri" w:hAnsi="Calibri"/>
          <w:color w:val="000000"/>
          <w:lang w:val="en-AU"/>
        </w:rPr>
      </w:pPr>
    </w:p>
    <w:p w14:paraId="2EF4A4D4" w14:textId="77777777" w:rsidR="00A14C04" w:rsidRPr="00A14C04" w:rsidRDefault="00C474AC" w:rsidP="00A14C04">
      <w:pPr>
        <w:spacing w:line="276" w:lineRule="auto"/>
        <w:rPr>
          <w:rFonts w:ascii="Calibri" w:eastAsia="Calibri" w:hAnsi="Calibri" w:cs="Calibri"/>
          <w:color w:val="000000"/>
          <w:lang w:val="en-AU"/>
        </w:rPr>
      </w:pPr>
      <w:r w:rsidRPr="00A14C04">
        <w:rPr>
          <w:rFonts w:ascii="Calibri" w:eastAsia="Calibri" w:hAnsi="Calibri" w:cs="Calibri"/>
          <w:color w:val="000000" w:themeColor="text1"/>
          <w:lang w:val="en-AU"/>
        </w:rPr>
        <w:t xml:space="preserve">Following the consultation period and consideration of community feedback, it is planned for a final updated version of the </w:t>
      </w:r>
      <w:r w:rsidRPr="00D044B0">
        <w:rPr>
          <w:rFonts w:ascii="Calibri" w:eastAsia="Calibri" w:hAnsi="Calibri" w:cs="Calibri"/>
          <w:color w:val="000000" w:themeColor="text1"/>
          <w:lang w:val="en-AU"/>
        </w:rPr>
        <w:t>Governance Rules</w:t>
      </w:r>
      <w:r w:rsidRPr="00A14C04">
        <w:rPr>
          <w:rFonts w:ascii="Calibri" w:eastAsia="Calibri" w:hAnsi="Calibri" w:cs="Calibri"/>
          <w:color w:val="000000" w:themeColor="text1"/>
          <w:lang w:val="en-AU"/>
        </w:rPr>
        <w:t xml:space="preserve"> to be brought to the 19 September 2022 Council Meeting for adoption. </w:t>
      </w:r>
    </w:p>
    <w:p w14:paraId="7A6412B5" w14:textId="77777777" w:rsidR="00A14C04" w:rsidRPr="00A14C04" w:rsidRDefault="00C474AC" w:rsidP="00A14C04">
      <w:pPr>
        <w:keepNext/>
        <w:shd w:val="clear" w:color="auto" w:fill="003266"/>
        <w:spacing w:before="120" w:after="120" w:line="276" w:lineRule="auto"/>
        <w:outlineLvl w:val="0"/>
        <w:rPr>
          <w:rFonts w:ascii="Calibri" w:eastAsia="Calibri" w:hAnsi="Calibri" w:cs="Calibri"/>
          <w:b/>
          <w:bCs/>
          <w:color w:val="FFFFFF"/>
          <w:lang w:val="en-AU"/>
        </w:rPr>
      </w:pPr>
      <w:r w:rsidRPr="00A14C04">
        <w:rPr>
          <w:rFonts w:ascii="Calibri" w:eastAsia="Calibri" w:hAnsi="Calibri" w:cs="Calibri"/>
          <w:b/>
          <w:bCs/>
          <w:color w:val="FFFFFF" w:themeColor="background1"/>
          <w:lang w:val="en-AU"/>
        </w:rPr>
        <w:t xml:space="preserve"> Declaration of Conflict of Interest</w:t>
      </w:r>
    </w:p>
    <w:p w14:paraId="6C2EA4B5" w14:textId="77777777" w:rsidR="00A14C04" w:rsidRPr="00A14C04" w:rsidRDefault="00C474AC" w:rsidP="00A14C04">
      <w:pPr>
        <w:spacing w:after="120" w:line="276" w:lineRule="auto"/>
        <w:rPr>
          <w:rFonts w:ascii="Calibri" w:eastAsia="Calibri" w:hAnsi="Calibri" w:cs="Calibri"/>
          <w:lang w:val="en-AU"/>
        </w:rPr>
      </w:pPr>
      <w:r w:rsidRPr="00A14C04">
        <w:rPr>
          <w:rFonts w:ascii="Calibri" w:eastAsia="Calibri" w:hAnsi="Calibri" w:cs="Calibri"/>
          <w:lang w:val="en-AU"/>
        </w:rPr>
        <w:t xml:space="preserve">Under Section 130 of the </w:t>
      </w:r>
      <w:r w:rsidRPr="00A14C04">
        <w:rPr>
          <w:rFonts w:ascii="Calibri" w:eastAsia="Calibri" w:hAnsi="Calibri" w:cs="Calibri"/>
          <w:i/>
          <w:iCs/>
          <w:lang w:val="en-AU"/>
        </w:rPr>
        <w:t xml:space="preserve">Local Government Act 2020 </w:t>
      </w:r>
      <w:r w:rsidRPr="00A14C04">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sidRPr="00A14C04">
        <w:rPr>
          <w:rFonts w:ascii="Calibri" w:eastAsia="Calibri" w:hAnsi="Calibri" w:cs="Calibri"/>
          <w:lang w:val="en-AU"/>
        </w:rPr>
        <w:br/>
      </w:r>
      <w:r w:rsidRPr="00A14C04">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5471B6CD" w14:textId="77777777" w:rsidR="00A14C04" w:rsidRPr="00A14C04" w:rsidRDefault="00C474AC" w:rsidP="00A14C04">
      <w:pPr>
        <w:keepNext/>
        <w:shd w:val="clear" w:color="auto" w:fill="003266"/>
        <w:spacing w:before="120" w:after="120" w:line="276" w:lineRule="auto"/>
        <w:outlineLvl w:val="0"/>
        <w:rPr>
          <w:rFonts w:ascii="Calibri" w:eastAsia="Calibri" w:hAnsi="Calibri" w:cs="Calibri"/>
          <w:b/>
          <w:bCs/>
          <w:color w:val="FFFFFF"/>
          <w:lang w:val="en-AU"/>
        </w:rPr>
      </w:pPr>
      <w:r w:rsidRPr="00A14C04">
        <w:rPr>
          <w:rFonts w:ascii="Calibri" w:eastAsia="Calibri" w:hAnsi="Calibri" w:cs="Calibri"/>
          <w:b/>
          <w:bCs/>
          <w:color w:val="FFFFFF" w:themeColor="background1"/>
          <w:lang w:val="en-AU"/>
        </w:rPr>
        <w:t xml:space="preserve"> Conclusion</w:t>
      </w:r>
    </w:p>
    <w:p w14:paraId="297ECAD7" w14:textId="77777777" w:rsidR="00A14C04" w:rsidRPr="00A14C04" w:rsidRDefault="00C474AC" w:rsidP="00A14C04">
      <w:pPr>
        <w:spacing w:line="276" w:lineRule="auto"/>
        <w:rPr>
          <w:rFonts w:ascii="Calibri" w:eastAsia="Calibri" w:hAnsi="Calibri" w:cs="Calibri"/>
          <w:color w:val="808080"/>
          <w:sz w:val="16"/>
          <w:szCs w:val="16"/>
          <w:lang w:val="en-AU"/>
        </w:rPr>
      </w:pPr>
      <w:r w:rsidRPr="00A14C04">
        <w:rPr>
          <w:rFonts w:ascii="Calibri" w:eastAsia="Calibri" w:hAnsi="Calibri" w:cs="Calibri"/>
          <w:color w:val="000000" w:themeColor="text1"/>
          <w:lang w:val="en-AU"/>
        </w:rPr>
        <w:t xml:space="preserve">It is recommended that Council endorse the updated </w:t>
      </w:r>
      <w:r w:rsidRPr="00A14C04">
        <w:rPr>
          <w:rFonts w:ascii="Calibri" w:eastAsia="Calibri" w:hAnsi="Calibri" w:cs="Calibri"/>
          <w:i/>
          <w:iCs/>
          <w:color w:val="000000" w:themeColor="text1"/>
          <w:lang w:val="en-AU"/>
        </w:rPr>
        <w:t>Governance Rules</w:t>
      </w:r>
      <w:r w:rsidRPr="00A14C04">
        <w:rPr>
          <w:rFonts w:ascii="Calibri" w:eastAsia="Calibri" w:hAnsi="Calibri" w:cs="Calibri"/>
          <w:color w:val="000000" w:themeColor="text1"/>
          <w:lang w:val="en-AU"/>
        </w:rPr>
        <w:t xml:space="preserve"> as contained in Attachment 1 for community consultation. </w:t>
      </w:r>
    </w:p>
    <w:p w14:paraId="003850F5" w14:textId="77777777" w:rsidR="00A14C04" w:rsidRPr="00A14C04" w:rsidRDefault="00A14C04" w:rsidP="00A14C04">
      <w:pPr>
        <w:tabs>
          <w:tab w:val="left" w:pos="600"/>
        </w:tabs>
        <w:spacing w:line="276" w:lineRule="auto"/>
        <w:ind w:left="600" w:hanging="600"/>
        <w:rPr>
          <w:rFonts w:ascii="Calibri" w:eastAsia="Calibri" w:hAnsi="Calibri" w:cs="Calibri"/>
          <w:color w:val="FFFFFF"/>
          <w:sz w:val="4"/>
        </w:rPr>
      </w:pPr>
    </w:p>
    <w:p w14:paraId="0B8678FC" w14:textId="77777777" w:rsidR="12CB59A7" w:rsidRDefault="12CB59A7" w:rsidP="00A14C04">
      <w:pPr>
        <w:spacing w:before="120" w:after="120" w:line="276" w:lineRule="auto"/>
        <w:rPr>
          <w:rFonts w:ascii="Calibri" w:hAnsi="Calibri"/>
          <w:lang w:val="en-AU"/>
        </w:rPr>
      </w:pPr>
    </w:p>
    <w:p w14:paraId="55C0E8FC" w14:textId="1744CA64" w:rsidR="00A77B3E" w:rsidRDefault="00C474AC" w:rsidP="00D30881">
      <w:pPr>
        <w:tabs>
          <w:tab w:val="left" w:pos="600"/>
        </w:tabs>
        <w:spacing w:line="276" w:lineRule="auto"/>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67" w:name="_Toc108700117"/>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6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8"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68"/>
    <w:p w14:paraId="64B6ED1A" w14:textId="77777777" w:rsidR="00A11A83" w:rsidRDefault="00C474AC" w:rsidP="00D30881">
      <w:pPr>
        <w:spacing w:line="276" w:lineRule="auto"/>
        <w:ind w:firstLine="720"/>
        <w:rPr>
          <w:rFonts w:ascii="Calibri" w:hAnsi="Calibri"/>
          <w:lang w:val="en-AU"/>
        </w:rPr>
      </w:pPr>
      <w:r>
        <w:rPr>
          <w:rFonts w:ascii="Calibri" w:hAnsi="Calibri"/>
          <w:lang w:val="en-AU"/>
        </w:rPr>
        <w:t>Nil</w:t>
      </w:r>
      <w:r w:rsidR="40E29D25">
        <w:rPr>
          <w:rFonts w:ascii="Calibri" w:hAnsi="Calibri"/>
          <w:lang w:val="en-AU"/>
        </w:rPr>
        <w:t xml:space="preserve"> Notices of Motion</w:t>
      </w:r>
    </w:p>
    <w:p w14:paraId="62FA5957" w14:textId="77777777" w:rsidR="00A77B3E" w:rsidRDefault="00C474AC" w:rsidP="00D30881">
      <w:pPr>
        <w:tabs>
          <w:tab w:val="left" w:pos="600"/>
        </w:tabs>
        <w:spacing w:before="120" w:after="120" w:line="276" w:lineRule="auto"/>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9" w:name="_Toc108700118"/>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6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0"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70"/>
    <w:p w14:paraId="3942536B" w14:textId="77777777" w:rsidR="00A11A83" w:rsidRDefault="00C474AC" w:rsidP="00D30881">
      <w:pPr>
        <w:spacing w:line="276" w:lineRule="auto"/>
        <w:ind w:firstLine="720"/>
        <w:rPr>
          <w:rFonts w:ascii="Calibri" w:hAnsi="Calibri"/>
          <w:lang w:val="en-AU"/>
        </w:rPr>
      </w:pPr>
      <w:r>
        <w:rPr>
          <w:rFonts w:ascii="Calibri" w:hAnsi="Calibri"/>
          <w:lang w:val="en-AU"/>
        </w:rPr>
        <w:t>Nil</w:t>
      </w:r>
      <w:r w:rsidR="3DE013A8">
        <w:rPr>
          <w:rFonts w:ascii="Calibri" w:hAnsi="Calibri"/>
          <w:lang w:val="en-AU"/>
        </w:rPr>
        <w:t xml:space="preserve"> Urgent Business</w:t>
      </w:r>
    </w:p>
    <w:p w14:paraId="1891F106" w14:textId="21D75AF7" w:rsidR="00A77B3E" w:rsidRDefault="00C474AC" w:rsidP="00D30881">
      <w:pPr>
        <w:tabs>
          <w:tab w:val="left" w:pos="600"/>
        </w:tabs>
        <w:spacing w:before="120" w:after="120" w:line="276" w:lineRule="auto"/>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1" w:name="_Toc108700119"/>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7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2"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p w14:paraId="5DC98BF9" w14:textId="77777777" w:rsidR="0037561E" w:rsidRDefault="0037561E" w:rsidP="00D30881">
      <w:pPr>
        <w:tabs>
          <w:tab w:val="left" w:pos="600"/>
        </w:tabs>
        <w:spacing w:before="120" w:after="120" w:line="276" w:lineRule="auto"/>
        <w:ind w:left="600" w:hanging="600"/>
        <w:rPr>
          <w:rFonts w:ascii="Calibri" w:eastAsia="Calibri" w:hAnsi="Calibri" w:cs="Calibri"/>
          <w:b/>
          <w:color w:val="000000"/>
          <w:sz w:val="28"/>
        </w:rPr>
      </w:pPr>
    </w:p>
    <w:bookmarkEnd w:id="72"/>
    <w:p w14:paraId="518F62FB" w14:textId="77777777" w:rsidR="00A77B3E" w:rsidRDefault="00C474AC" w:rsidP="00D30881">
      <w:pPr>
        <w:tabs>
          <w:tab w:val="left" w:pos="600"/>
        </w:tabs>
        <w:spacing w:before="120" w:after="120" w:line="276" w:lineRule="auto"/>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3" w:name="_Toc108700120"/>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7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4"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74"/>
    <w:p w14:paraId="04D52914" w14:textId="77777777" w:rsidR="00BA757B" w:rsidRDefault="00C474AC" w:rsidP="00D30881">
      <w:pPr>
        <w:spacing w:line="276" w:lineRule="auto"/>
        <w:rPr>
          <w:rFonts w:ascii="Calibri" w:hAnsi="Calibri"/>
          <w:lang w:val="en-AU"/>
        </w:rPr>
      </w:pPr>
      <w:r w:rsidRPr="632B3F66">
        <w:rPr>
          <w:rFonts w:ascii="Calibri" w:eastAsia="Calibri" w:hAnsi="Calibri"/>
          <w:color w:val="000000" w:themeColor="text1"/>
          <w:lang w:val="en-AU"/>
        </w:rPr>
        <w:t xml:space="preserve">Under section 66(2) of the </w:t>
      </w:r>
      <w:r w:rsidRPr="00EE572E">
        <w:rPr>
          <w:rFonts w:ascii="Calibri" w:eastAsia="Calibri" w:hAnsi="Calibri"/>
          <w:i/>
          <w:iCs/>
          <w:color w:val="000000" w:themeColor="text1"/>
          <w:lang w:val="en-AU"/>
        </w:rPr>
        <w:t>Local Government Act 2020</w:t>
      </w:r>
      <w:r w:rsidRPr="632B3F66">
        <w:rPr>
          <w:rFonts w:ascii="Calibri" w:eastAsia="Calibri" w:hAnsi="Calibri"/>
          <w:color w:val="000000" w:themeColor="text1"/>
          <w:lang w:val="en-AU"/>
        </w:rPr>
        <w:t xml:space="preserve"> a meeting considering confidential information may be closed to the public. Pursuant to sections 3(1) and 66(5) of the Local Government Act 2020.</w:t>
      </w:r>
    </w:p>
    <w:p w14:paraId="00959B58" w14:textId="77777777" w:rsidR="00D74BFA" w:rsidRPr="00411959" w:rsidRDefault="00C474AC" w:rsidP="00D30881">
      <w:pPr>
        <w:keepNext/>
        <w:shd w:val="clear" w:color="auto" w:fill="003266"/>
        <w:spacing w:before="120" w:after="120" w:line="276" w:lineRule="auto"/>
        <w:outlineLvl w:val="0"/>
        <w:rPr>
          <w:rFonts w:ascii="Calibri" w:eastAsia="Calibri" w:hAnsi="Calibri"/>
          <w:b/>
          <w:color w:val="000000" w:themeColor="text1"/>
          <w:lang w:val="en-AU"/>
        </w:rPr>
      </w:pPr>
      <w:r w:rsidRPr="554C3420">
        <w:rPr>
          <w:rFonts w:ascii="Calibri" w:hAnsi="Calibri"/>
          <w:b/>
          <w:color w:val="FFFFFF" w:themeColor="background1"/>
          <w:lang w:val="en-AU"/>
        </w:rPr>
        <w:t xml:space="preserve"> Recommendation</w:t>
      </w:r>
      <w:r w:rsidRPr="554C3420">
        <w:rPr>
          <w:rFonts w:ascii="Calibri" w:eastAsia="Calibri" w:hAnsi="Calibri"/>
          <w:b/>
          <w:color w:val="000000" w:themeColor="text1"/>
          <w:lang w:val="en-AU"/>
        </w:rPr>
        <w:t xml:space="preserve"> </w:t>
      </w:r>
    </w:p>
    <w:p w14:paraId="5645D1CE" w14:textId="0F649C93" w:rsidR="0037561E" w:rsidRDefault="00C474AC" w:rsidP="00D30881">
      <w:pPr>
        <w:spacing w:line="276" w:lineRule="auto"/>
        <w:rPr>
          <w:rFonts w:ascii="Calibri" w:eastAsia="Calibri" w:hAnsi="Calibri" w:cs="Calibri"/>
          <w:b/>
          <w:bCs/>
          <w:color w:val="000000" w:themeColor="text1"/>
          <w:lang w:val="en-AU"/>
        </w:rPr>
      </w:pPr>
      <w:r w:rsidRPr="50097860">
        <w:rPr>
          <w:rFonts w:ascii="Calibri" w:eastAsia="Calibri" w:hAnsi="Calibri" w:cs="Calibr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14:paraId="4FEE80F8" w14:textId="547495F1" w:rsidR="00A77B3E" w:rsidRDefault="0037561E" w:rsidP="00D30881">
      <w:pPr>
        <w:spacing w:before="120" w:after="120" w:line="276" w:lineRule="auto"/>
        <w:rPr>
          <w:rFonts w:ascii="Calibri" w:eastAsia="Calibri" w:hAnsi="Calibri" w:cs="Calibri"/>
          <w:b/>
          <w:color w:val="000000"/>
        </w:rPr>
      </w:pPr>
      <w:r>
        <w:rPr>
          <w:rFonts w:ascii="Calibri" w:eastAsia="Calibri" w:hAnsi="Calibri" w:cs="Calibri"/>
          <w:b/>
          <w:bCs/>
          <w:color w:val="000000" w:themeColor="text1"/>
          <w:lang w:val="en-AU"/>
        </w:rPr>
        <w:br w:type="page"/>
      </w:r>
      <w:r w:rsidR="00C474AC">
        <w:rPr>
          <w:rFonts w:ascii="Calibri" w:eastAsia="Calibri" w:hAnsi="Calibri" w:cs="Calibri"/>
          <w:color w:val="000000"/>
        </w:rPr>
        <w:lastRenderedPageBreak/>
        <w:fldChar w:fldCharType="begin"/>
      </w:r>
      <w:r w:rsidR="00C474AC">
        <w:rPr>
          <w:rFonts w:ascii="Calibri" w:eastAsia="Calibri" w:hAnsi="Calibri" w:cs="Calibri"/>
          <w:color w:val="000000"/>
        </w:rPr>
        <w:instrText>TC "</w:instrText>
      </w:r>
      <w:bookmarkStart w:id="75" w:name="_Toc108700121"/>
      <w:r w:rsidR="00C474AC">
        <w:rPr>
          <w:rFonts w:ascii="Calibri" w:eastAsia="Calibri" w:hAnsi="Calibri" w:cs="Calibri"/>
          <w:color w:val="000000"/>
        </w:rPr>
        <w:instrText>9.1</w:instrText>
      </w:r>
      <w:r w:rsidR="00C474AC">
        <w:rPr>
          <w:rFonts w:ascii="Calibri" w:eastAsia="Calibri" w:hAnsi="Calibri" w:cs="Calibri"/>
          <w:color w:val="000000"/>
        </w:rPr>
        <w:tab/>
        <w:instrText>Confidential Connected Communities</w:instrText>
      </w:r>
      <w:bookmarkEnd w:id="75"/>
      <w:r w:rsidR="00C474AC">
        <w:rPr>
          <w:rFonts w:ascii="Calibri" w:eastAsia="Calibri" w:hAnsi="Calibri" w:cs="Calibri"/>
          <w:color w:val="000000"/>
        </w:rPr>
        <w:instrText>" \f \l 2</w:instrText>
      </w:r>
      <w:r w:rsidR="00C474AC">
        <w:rPr>
          <w:rFonts w:ascii="Calibri" w:eastAsia="Calibri" w:hAnsi="Calibri" w:cs="Calibri"/>
          <w:color w:val="000000"/>
        </w:rPr>
        <w:fldChar w:fldCharType="end"/>
      </w:r>
      <w:bookmarkStart w:id="76" w:name="9.1__Confidential_Connected_Communities"/>
      <w:r w:rsidR="00C474AC">
        <w:rPr>
          <w:rFonts w:ascii="Calibri" w:eastAsia="Calibri" w:hAnsi="Calibri" w:cs="Calibri"/>
          <w:b/>
          <w:color w:val="000000"/>
        </w:rPr>
        <w:t>9.1</w:t>
      </w:r>
      <w:r w:rsidR="00C474AC">
        <w:rPr>
          <w:rFonts w:ascii="Calibri" w:eastAsia="Calibri" w:hAnsi="Calibri" w:cs="Calibri"/>
          <w:b/>
          <w:color w:val="000000"/>
        </w:rPr>
        <w:tab/>
        <w:t>Confidential Connected Communities</w:t>
      </w:r>
    </w:p>
    <w:bookmarkEnd w:id="76"/>
    <w:p w14:paraId="0BD6946C" w14:textId="77777777" w:rsidR="00F5D83F" w:rsidRDefault="00C474AC" w:rsidP="00D30881">
      <w:pPr>
        <w:spacing w:line="276" w:lineRule="auto"/>
        <w:ind w:firstLine="720"/>
        <w:rPr>
          <w:rFonts w:ascii="Calibri" w:eastAsia="Calibri" w:hAnsi="Calibri" w:cs="Calibri"/>
          <w:color w:val="000000" w:themeColor="text1"/>
          <w:lang w:val="en-AU"/>
        </w:rPr>
      </w:pPr>
      <w:r w:rsidRPr="017B1B32">
        <w:rPr>
          <w:rFonts w:ascii="Calibri" w:eastAsia="Calibri" w:hAnsi="Calibri" w:cs="Calibri"/>
          <w:color w:val="000000" w:themeColor="text1"/>
          <w:lang w:val="en-AU"/>
        </w:rPr>
        <w:t>Nil</w:t>
      </w:r>
      <w:r w:rsidR="7E050044" w:rsidRPr="017B1B32">
        <w:rPr>
          <w:rFonts w:ascii="Calibri" w:eastAsia="Calibri" w:hAnsi="Calibri" w:cs="Calibri"/>
          <w:color w:val="000000" w:themeColor="text1"/>
          <w:lang w:val="en-AU"/>
        </w:rPr>
        <w:t xml:space="preserve"> Reports</w:t>
      </w:r>
    </w:p>
    <w:p w14:paraId="5F7D9678" w14:textId="77777777" w:rsidR="00A77B3E" w:rsidRDefault="00C474AC" w:rsidP="00D30881">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7" w:name="_Toc108700122"/>
      <w:r>
        <w:rPr>
          <w:rFonts w:ascii="Calibri" w:eastAsia="Calibri" w:hAnsi="Calibri" w:cs="Calibri"/>
          <w:color w:val="000000"/>
        </w:rPr>
        <w:instrText>9.2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77"/>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78"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78"/>
    <w:p w14:paraId="700273E0" w14:textId="77777777" w:rsidR="00A11A83" w:rsidRPr="00163BE0" w:rsidRDefault="47CA55F0" w:rsidP="00D30881">
      <w:pPr>
        <w:spacing w:line="276" w:lineRule="auto"/>
        <w:ind w:firstLine="720"/>
        <w:rPr>
          <w:rFonts w:ascii="Calibri" w:eastAsia="Calibri" w:hAnsi="Calibri" w:cs="Calibri"/>
          <w:color w:val="000000" w:themeColor="text1"/>
          <w:lang w:val="en-AU"/>
        </w:rPr>
      </w:pPr>
      <w:r w:rsidRPr="67DD323E">
        <w:rPr>
          <w:rFonts w:ascii="Calibri" w:eastAsia="Calibri" w:hAnsi="Calibri" w:cs="Calibri"/>
          <w:color w:val="000000" w:themeColor="text1"/>
          <w:lang w:val="en-AU"/>
        </w:rPr>
        <w:t>Nil Reports</w:t>
      </w:r>
    </w:p>
    <w:p w14:paraId="6F2B1CC1" w14:textId="77777777" w:rsidR="00A77B3E" w:rsidRDefault="00C474AC" w:rsidP="00D30881">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9" w:name="_Toc108700123"/>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79"/>
      <w:r>
        <w:rPr>
          <w:rFonts w:ascii="Calibri" w:eastAsia="Calibri" w:hAnsi="Calibri" w:cs="Calibri"/>
          <w:color w:val="000000"/>
        </w:rPr>
        <w:instrText>" \f \l 2</w:instrText>
      </w:r>
      <w:r>
        <w:rPr>
          <w:rFonts w:ascii="Calibri" w:eastAsia="Calibri" w:hAnsi="Calibri" w:cs="Calibri"/>
          <w:color w:val="000000"/>
        </w:rPr>
        <w:fldChar w:fldCharType="end"/>
      </w:r>
      <w:bookmarkStart w:id="80"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80"/>
    <w:p w14:paraId="63FB1C6F" w14:textId="77777777" w:rsidR="37C7B8B8" w:rsidRDefault="00C474AC" w:rsidP="00D30881">
      <w:pPr>
        <w:spacing w:line="276" w:lineRule="auto"/>
        <w:ind w:firstLine="720"/>
        <w:rPr>
          <w:rFonts w:ascii="Calibri" w:eastAsia="Calibri" w:hAnsi="Calibri" w:cs="Calibri"/>
          <w:color w:val="000000" w:themeColor="text1"/>
          <w:lang w:val="en-AU"/>
        </w:rPr>
      </w:pPr>
      <w:r w:rsidRPr="28B2400A">
        <w:rPr>
          <w:rFonts w:ascii="Calibri" w:eastAsia="Calibri" w:hAnsi="Calibri" w:cs="Calibri"/>
          <w:color w:val="000000" w:themeColor="text1"/>
          <w:lang w:val="en-AU"/>
        </w:rPr>
        <w:t>Nil Reports</w:t>
      </w:r>
    </w:p>
    <w:p w14:paraId="2183F134" w14:textId="77777777" w:rsidR="00A77B3E" w:rsidRDefault="00C474AC" w:rsidP="00D30881">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1" w:name="_Toc108700124"/>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81"/>
      <w:r>
        <w:rPr>
          <w:rFonts w:ascii="Calibri" w:eastAsia="Calibri" w:hAnsi="Calibri" w:cs="Calibri"/>
          <w:color w:val="000000"/>
        </w:rPr>
        <w:instrText>" \f \l 2</w:instrText>
      </w:r>
      <w:r>
        <w:rPr>
          <w:rFonts w:ascii="Calibri" w:eastAsia="Calibri" w:hAnsi="Calibri" w:cs="Calibri"/>
          <w:color w:val="000000"/>
        </w:rPr>
        <w:fldChar w:fldCharType="end"/>
      </w:r>
      <w:bookmarkStart w:id="82"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82"/>
    <w:p w14:paraId="5DC90C1D" w14:textId="77777777" w:rsidR="663AD5B9" w:rsidRDefault="00C474AC" w:rsidP="00D30881">
      <w:pPr>
        <w:spacing w:line="276" w:lineRule="auto"/>
        <w:ind w:firstLine="720"/>
        <w:rPr>
          <w:rFonts w:ascii="Calibri" w:eastAsia="Calibri" w:hAnsi="Calibri" w:cs="Calibri"/>
          <w:color w:val="000000" w:themeColor="text1"/>
          <w:lang w:val="en-AU"/>
        </w:rPr>
      </w:pPr>
      <w:r w:rsidRPr="5B7D2872">
        <w:rPr>
          <w:rFonts w:ascii="Calibri" w:eastAsia="Calibri" w:hAnsi="Calibri" w:cs="Calibri"/>
          <w:color w:val="000000" w:themeColor="text1"/>
          <w:lang w:val="en-AU"/>
        </w:rPr>
        <w:t>Nil Reports</w:t>
      </w:r>
    </w:p>
    <w:p w14:paraId="5432A664" w14:textId="77777777" w:rsidR="00FE370A" w:rsidRDefault="00FE370A" w:rsidP="00D30881">
      <w:pPr>
        <w:tabs>
          <w:tab w:val="left" w:pos="600"/>
        </w:tabs>
        <w:spacing w:before="120" w:after="120" w:line="276" w:lineRule="auto"/>
        <w:ind w:left="600" w:hanging="600"/>
        <w:rPr>
          <w:rFonts w:ascii="Calibri" w:eastAsia="Calibri" w:hAnsi="Calibri" w:cs="Calibri"/>
          <w:color w:val="000000"/>
        </w:rPr>
        <w:sectPr w:rsidR="00FE370A">
          <w:headerReference w:type="even" r:id="rId109"/>
          <w:headerReference w:type="default" r:id="rId110"/>
          <w:footerReference w:type="default" r:id="rId111"/>
          <w:headerReference w:type="first" r:id="rId112"/>
          <w:pgSz w:w="11906" w:h="16838"/>
          <w:pgMar w:top="1440" w:right="1440" w:bottom="1440" w:left="1440" w:header="454" w:footer="454" w:gutter="0"/>
          <w:cols w:space="720"/>
          <w:docGrid w:linePitch="360"/>
        </w:sectPr>
      </w:pPr>
    </w:p>
    <w:p w14:paraId="05F50297" w14:textId="33DA2E65" w:rsidR="00A77B3E" w:rsidRDefault="00C474AC" w:rsidP="00D30881">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3" w:name="_Toc108700125"/>
      <w:r>
        <w:rPr>
          <w:rFonts w:ascii="Calibri" w:eastAsia="Calibri" w:hAnsi="Calibri" w:cs="Calibri"/>
          <w:color w:val="000000"/>
        </w:rPr>
        <w:instrText>9.5</w:instrText>
      </w:r>
      <w:r>
        <w:rPr>
          <w:rFonts w:ascii="Calibri" w:eastAsia="Calibri" w:hAnsi="Calibri" w:cs="Calibri"/>
          <w:color w:val="000000"/>
        </w:rPr>
        <w:tab/>
        <w:instrText xml:space="preserve">Confidential High Performing </w:instrText>
      </w:r>
      <w:proofErr w:type="spellStart"/>
      <w:r>
        <w:rPr>
          <w:rFonts w:ascii="Calibri" w:eastAsia="Calibri" w:hAnsi="Calibri" w:cs="Calibri"/>
          <w:color w:val="000000"/>
        </w:rPr>
        <w:instrText>Organisation</w:instrText>
      </w:r>
      <w:bookmarkEnd w:id="83"/>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84" w:name="9.5__Confidential_High_Performing_Organ"/>
      <w:r>
        <w:rPr>
          <w:rFonts w:ascii="Calibri" w:eastAsia="Calibri" w:hAnsi="Calibri" w:cs="Calibri"/>
          <w:b/>
          <w:color w:val="000000"/>
        </w:rPr>
        <w:t>9.5</w:t>
      </w:r>
      <w:r>
        <w:rPr>
          <w:rFonts w:ascii="Calibri" w:eastAsia="Calibri" w:hAnsi="Calibri" w:cs="Calibri"/>
          <w:b/>
          <w:color w:val="000000"/>
        </w:rPr>
        <w:tab/>
        <w:t xml:space="preserve">Confidential High Performing </w:t>
      </w:r>
      <w:proofErr w:type="spellStart"/>
      <w:r>
        <w:rPr>
          <w:rFonts w:ascii="Calibri" w:eastAsia="Calibri" w:hAnsi="Calibri" w:cs="Calibri"/>
          <w:b/>
          <w:color w:val="000000"/>
        </w:rPr>
        <w:t>Organisation</w:t>
      </w:r>
      <w:proofErr w:type="spellEnd"/>
    </w:p>
    <w:bookmarkEnd w:id="84"/>
    <w:p w14:paraId="26378D28" w14:textId="77777777" w:rsidR="00FE370A" w:rsidRDefault="00FE370A" w:rsidP="00FE370A">
      <w:pPr>
        <w:tabs>
          <w:tab w:val="left" w:pos="600"/>
        </w:tabs>
        <w:spacing w:line="276" w:lineRule="auto"/>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 xml:space="preserve">TC </w:instrText>
      </w:r>
      <w:bookmarkStart w:id="85" w:name="_Toc256000462"/>
      <w:r>
        <w:rPr>
          <w:rFonts w:ascii="Calibri" w:eastAsia="Calibri" w:hAnsi="Calibri" w:cs="Calibri"/>
          <w:color w:val="000000"/>
        </w:rPr>
        <w:instrText>"</w:instrText>
      </w:r>
      <w:bookmarkStart w:id="86" w:name="_Toc108699971"/>
      <w:bookmarkStart w:id="87" w:name="_Toc108700126"/>
      <w:r>
        <w:rPr>
          <w:rFonts w:ascii="Calibri" w:eastAsia="Calibri" w:hAnsi="Calibri" w:cs="Calibri"/>
          <w:color w:val="000000"/>
        </w:rPr>
        <w:instrText>9.5.1</w:instrText>
      </w:r>
      <w:r>
        <w:rPr>
          <w:rFonts w:ascii="Calibri" w:eastAsia="Calibri" w:hAnsi="Calibri" w:cs="Calibri"/>
          <w:color w:val="000000"/>
        </w:rPr>
        <w:tab/>
        <w:instrText>Contracts 2020-2 Facilities Variation Contract Update</w:instrText>
      </w:r>
      <w:bookmarkEnd w:id="86"/>
      <w:bookmarkEnd w:id="87"/>
      <w:r>
        <w:rPr>
          <w:rFonts w:ascii="Calibri" w:eastAsia="Calibri" w:hAnsi="Calibri" w:cs="Calibri"/>
          <w:color w:val="000000"/>
        </w:rPr>
        <w:instrText>"</w:instrText>
      </w:r>
      <w:bookmarkEnd w:id="85"/>
      <w:r>
        <w:rPr>
          <w:rFonts w:ascii="Calibri" w:eastAsia="Calibri" w:hAnsi="Calibri" w:cs="Calibri"/>
          <w:color w:val="000000"/>
        </w:rPr>
        <w:instrText xml:space="preserve"> \f \l 3</w:instrText>
      </w:r>
      <w:r>
        <w:rPr>
          <w:rFonts w:ascii="Calibri" w:eastAsia="Calibri" w:hAnsi="Calibri" w:cs="Calibri"/>
          <w:color w:val="000000"/>
        </w:rPr>
        <w:fldChar w:fldCharType="end"/>
      </w:r>
      <w:bookmarkStart w:id="88" w:name="9.5.1__Contracts_2020-2_Facilities_Vari"/>
      <w:r>
        <w:rPr>
          <w:rFonts w:ascii="Calibri" w:eastAsia="Calibri" w:hAnsi="Calibri" w:cs="Calibri"/>
          <w:color w:val="FFFFFF"/>
          <w:sz w:val="4"/>
        </w:rPr>
        <w:t>9.5.1</w:t>
      </w:r>
      <w:r>
        <w:rPr>
          <w:rFonts w:ascii="Calibri" w:eastAsia="Calibri" w:hAnsi="Calibri" w:cs="Calibri"/>
          <w:color w:val="FFFFFF"/>
          <w:sz w:val="4"/>
        </w:rPr>
        <w:tab/>
        <w:t>Contracts 2020-2 Facilities Variation Contract Update</w:t>
      </w:r>
    </w:p>
    <w:bookmarkEnd w:id="88"/>
    <w:p w14:paraId="3C2EF9CE" w14:textId="77777777" w:rsidR="00FE370A" w:rsidRDefault="00FE370A" w:rsidP="00FE370A">
      <w:pPr>
        <w:spacing w:before="120" w:after="120" w:line="276" w:lineRule="auto"/>
        <w:rPr>
          <w:rFonts w:ascii="Calibri" w:eastAsia="Calibri" w:hAnsi="Calibri" w:cs="Calibri"/>
          <w:color w:val="003266"/>
          <w:sz w:val="28"/>
          <w:szCs w:val="28"/>
          <w:lang w:val="en-AU"/>
        </w:rPr>
      </w:pPr>
      <w:r w:rsidRPr="04F100CF">
        <w:rPr>
          <w:rFonts w:ascii="Calibri" w:eastAsia="Calibri" w:hAnsi="Calibri" w:cs="Calibri"/>
          <w:b/>
          <w:bCs/>
          <w:color w:val="003266"/>
          <w:sz w:val="28"/>
          <w:szCs w:val="28"/>
          <w:lang w:val="en-AU"/>
        </w:rPr>
        <w:t>9.5.1 Contracts 2020-2 Facilities Variation Contract Update</w:t>
      </w:r>
    </w:p>
    <w:p w14:paraId="713233DB" w14:textId="77777777" w:rsidR="00FE370A" w:rsidRDefault="00FE370A" w:rsidP="00FE370A">
      <w:pPr>
        <w:spacing w:before="120" w:after="120" w:line="276" w:lineRule="auto"/>
        <w:jc w:val="both"/>
        <w:rPr>
          <w:rFonts w:ascii="Calibri" w:eastAsia="Calibri" w:hAnsi="Calibri" w:cs="Calibri"/>
          <w:color w:val="000000"/>
          <w:lang w:val="en-AU"/>
        </w:rPr>
      </w:pPr>
      <w:r w:rsidRPr="04F100CF">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r w:rsidRPr="04F100CF">
        <w:rPr>
          <w:rFonts w:ascii="Calibri" w:eastAsia="Calibri" w:hAnsi="Calibri" w:cs="Calibri"/>
          <w:b/>
          <w:bCs/>
          <w:color w:val="000000" w:themeColor="text1"/>
          <w:lang w:val="en-AU"/>
        </w:rPr>
        <w:t xml:space="preserve"> </w:t>
      </w:r>
    </w:p>
    <w:p w14:paraId="2DFC3CD0" w14:textId="77777777" w:rsidR="00FE370A" w:rsidRDefault="00FE370A" w:rsidP="00FE370A">
      <w:pPr>
        <w:spacing w:before="120" w:after="120" w:line="276" w:lineRule="auto"/>
        <w:rPr>
          <w:rFonts w:ascii="Calibri" w:eastAsia="Calibri" w:hAnsi="Calibri" w:cs="Calibri"/>
          <w:color w:val="000000"/>
          <w:lang w:val="en-AU"/>
        </w:rPr>
      </w:pPr>
      <w:r w:rsidRPr="7616FF05">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Jim Karabinis, Manager Assets &amp; Facilities</w:t>
      </w:r>
    </w:p>
    <w:p w14:paraId="40B5D2E6" w14:textId="77777777" w:rsidR="00FE370A" w:rsidRDefault="00FE370A" w:rsidP="00FE370A">
      <w:pPr>
        <w:spacing w:before="120" w:after="120" w:line="276" w:lineRule="auto"/>
        <w:rPr>
          <w:rFonts w:ascii="Calibri" w:eastAsia="Calibri" w:hAnsi="Calibri" w:cs="Calibri"/>
          <w:color w:val="000000"/>
          <w:lang w:val="en-AU"/>
        </w:rPr>
      </w:pPr>
      <w:r w:rsidRPr="04F100CF">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Jim Karabinis, Manager Assets &amp; Facilities</w:t>
      </w:r>
    </w:p>
    <w:p w14:paraId="3C88478F" w14:textId="77777777" w:rsidR="00FE370A" w:rsidRDefault="00FE370A" w:rsidP="00FE370A">
      <w:pPr>
        <w:spacing w:line="276" w:lineRule="auto"/>
        <w:rPr>
          <w:rFonts w:ascii="Calibri" w:eastAsia="Calibri" w:hAnsi="Calibri" w:cs="Calibri"/>
          <w:highlight w:val="yellow"/>
          <w:lang w:val="en-AU"/>
        </w:rPr>
      </w:pPr>
      <w:r>
        <w:rPr>
          <w:rFonts w:ascii="Calibri" w:eastAsia="Calibri" w:hAnsi="Calibri" w:cs="Calibri"/>
          <w:lang w:val="en-AU"/>
        </w:rPr>
        <w:t xml:space="preserve">This report has been designated as confidential by the Director Infrastructure and Environment, under delegation from the Chief Executive Officer, in accordance with Rule 53 of the Governance Rules 2021 and sections 66(5) and 3(1) of the </w:t>
      </w:r>
      <w:r w:rsidRPr="4A135D3F">
        <w:rPr>
          <w:rFonts w:ascii="Calibri" w:eastAsia="Calibri" w:hAnsi="Calibri" w:cs="Calibri"/>
          <w:i/>
          <w:iCs/>
          <w:lang w:val="en-AU"/>
        </w:rPr>
        <w:t>Local Government Act 2020</w:t>
      </w:r>
      <w:r>
        <w:rPr>
          <w:rFonts w:ascii="Calibri" w:eastAsia="Calibri" w:hAnsi="Calibri" w:cs="Calibri"/>
          <w:lang w:val="en-AU"/>
        </w:rPr>
        <w:t xml:space="preserve"> on the grounds that it contains private commercial information, being information provided by a business, commercial or financial undertaking that—</w:t>
      </w:r>
      <w:r>
        <w:rPr>
          <w:rFonts w:ascii="Calibri" w:eastAsia="Calibri" w:hAnsi="Calibri" w:cs="Calibri"/>
          <w:lang w:val="en-AU"/>
        </w:rPr>
        <w:br/>
        <w:t>(i) relates to trade secrets; or</w:t>
      </w:r>
      <w:r>
        <w:rPr>
          <w:rFonts w:ascii="Calibri" w:eastAsia="Calibri" w:hAnsi="Calibri" w:cs="Calibri"/>
          <w:lang w:val="en-AU"/>
        </w:rPr>
        <w:br/>
        <w:t>(ii) if released, would unreasonably expose the business, commercial or financial undertaking to disadvantage.</w:t>
      </w:r>
      <w:r>
        <w:rPr>
          <w:rFonts w:ascii="Calibri" w:eastAsia="Calibri" w:hAnsi="Calibri" w:cs="Calibri"/>
          <w:lang w:val="en-AU"/>
        </w:rPr>
        <w:br/>
        <w:t xml:space="preserve">In particular the report contains information regarding information classified as Commercial in Confidence as it includes contract pricing at time of tender.  </w:t>
      </w:r>
      <w:r>
        <w:rPr>
          <w:rFonts w:ascii="Calibri" w:eastAsia="Calibri" w:hAnsi="Calibri" w:cs="Calibri"/>
          <w:sz w:val="2"/>
          <w:szCs w:val="2"/>
          <w:lang w:val="en-AU"/>
        </w:rPr>
        <w:t> </w:t>
      </w:r>
    </w:p>
    <w:p w14:paraId="66C47E19" w14:textId="77777777" w:rsidR="00FE370A" w:rsidRDefault="00FE370A" w:rsidP="00D30881">
      <w:pPr>
        <w:tabs>
          <w:tab w:val="left" w:pos="600"/>
        </w:tabs>
        <w:spacing w:before="120" w:after="120" w:line="276" w:lineRule="auto"/>
        <w:ind w:left="600" w:hanging="600"/>
        <w:rPr>
          <w:rFonts w:ascii="Calibri" w:eastAsia="Calibri" w:hAnsi="Calibri" w:cs="Calibri"/>
          <w:color w:val="000000"/>
        </w:rPr>
        <w:sectPr w:rsidR="00FE370A">
          <w:pgSz w:w="11906" w:h="16838"/>
          <w:pgMar w:top="1440" w:right="1440" w:bottom="1440" w:left="1440" w:header="454" w:footer="454" w:gutter="0"/>
          <w:cols w:space="720"/>
          <w:docGrid w:linePitch="360"/>
        </w:sectPr>
      </w:pPr>
    </w:p>
    <w:p w14:paraId="40B72018" w14:textId="06723769" w:rsidR="00A77B3E" w:rsidRDefault="00C474AC" w:rsidP="00D30881">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9" w:name="_Toc108700127"/>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89"/>
      <w:r>
        <w:rPr>
          <w:rFonts w:ascii="Calibri" w:eastAsia="Calibri" w:hAnsi="Calibri" w:cs="Calibri"/>
          <w:color w:val="000000"/>
        </w:rPr>
        <w:instrText>" \f \l 2</w:instrText>
      </w:r>
      <w:r>
        <w:rPr>
          <w:rFonts w:ascii="Calibri" w:eastAsia="Calibri" w:hAnsi="Calibri" w:cs="Calibri"/>
          <w:color w:val="000000"/>
        </w:rPr>
        <w:fldChar w:fldCharType="end"/>
      </w:r>
      <w:bookmarkStart w:id="90"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90"/>
    <w:p w14:paraId="4C5705F8" w14:textId="77777777" w:rsidR="00A11A83" w:rsidRPr="00163BE0" w:rsidRDefault="0F8EC748" w:rsidP="00D30881">
      <w:pPr>
        <w:spacing w:line="276" w:lineRule="auto"/>
        <w:ind w:firstLine="720"/>
        <w:rPr>
          <w:rFonts w:ascii="Calibri" w:eastAsia="Calibri" w:hAnsi="Calibri" w:cs="Calibri"/>
          <w:color w:val="000000" w:themeColor="text1"/>
          <w:lang w:val="en-AU"/>
        </w:rPr>
      </w:pPr>
      <w:r w:rsidRPr="7248AEE6">
        <w:rPr>
          <w:rFonts w:ascii="Calibri" w:eastAsia="Calibri" w:hAnsi="Calibri" w:cs="Calibri"/>
          <w:color w:val="000000" w:themeColor="text1"/>
          <w:lang w:val="en-AU"/>
        </w:rPr>
        <w:t>Nil Confidential Notices of Motion</w:t>
      </w:r>
    </w:p>
    <w:p w14:paraId="54613485" w14:textId="77777777" w:rsidR="00A77B3E" w:rsidRDefault="00C474AC" w:rsidP="00D30881">
      <w:pPr>
        <w:tabs>
          <w:tab w:val="left" w:pos="600"/>
        </w:tabs>
        <w:spacing w:before="120" w:after="120" w:line="276" w:lineRule="auto"/>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91" w:name="_Toc108700128"/>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9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2"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92"/>
    <w:p w14:paraId="3028AE54" w14:textId="77777777" w:rsidR="00A77B3E" w:rsidRDefault="00A77B3E">
      <w:pPr>
        <w:tabs>
          <w:tab w:val="left" w:pos="600"/>
        </w:tabs>
        <w:ind w:left="600" w:hanging="600"/>
        <w:rPr>
          <w:rFonts w:ascii="Calibri" w:eastAsia="Calibri" w:hAnsi="Calibri" w:cs="Calibri"/>
          <w:b/>
          <w:color w:val="000000"/>
          <w:sz w:val="28"/>
        </w:rPr>
      </w:pPr>
    </w:p>
    <w:sectPr w:rsidR="00A77B3E">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3D5F4" w14:textId="77777777" w:rsidR="00C474AC" w:rsidRDefault="00C474AC">
      <w:r>
        <w:separator/>
      </w:r>
    </w:p>
  </w:endnote>
  <w:endnote w:type="continuationSeparator" w:id="0">
    <w:p w14:paraId="6C604E27" w14:textId="77777777" w:rsidR="00C474AC" w:rsidRDefault="00C47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Times New Roman">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C474AC" w14:paraId="4105F7EC" w14:textId="77777777">
      <w:tc>
        <w:tcPr>
          <w:tcW w:w="1650" w:type="pct"/>
        </w:tcPr>
        <w:p w14:paraId="5B306DB4" w14:textId="77777777" w:rsidR="00C474AC" w:rsidRDefault="00C474AC">
          <w:pPr>
            <w:rPr>
              <w:rFonts w:ascii="Calibri" w:eastAsia="Calibri" w:hAnsi="Calibri" w:cs="Calibri"/>
              <w:color w:val="003366"/>
            </w:rPr>
          </w:pPr>
        </w:p>
      </w:tc>
      <w:tc>
        <w:tcPr>
          <w:tcW w:w="1650" w:type="pct"/>
        </w:tcPr>
        <w:p w14:paraId="6BED7345" w14:textId="77777777" w:rsidR="00C474AC" w:rsidRDefault="00C474AC">
          <w:pPr>
            <w:jc w:val="center"/>
            <w:rPr>
              <w:rFonts w:ascii="Calibri" w:eastAsia="Calibri" w:hAnsi="Calibri" w:cs="Calibri"/>
              <w:color w:val="003366"/>
            </w:rPr>
          </w:pPr>
        </w:p>
      </w:tc>
      <w:tc>
        <w:tcPr>
          <w:tcW w:w="1650" w:type="pct"/>
        </w:tcPr>
        <w:p w14:paraId="0F6C18F4"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3A2652A3" w14:textId="77777777">
      <w:tc>
        <w:tcPr>
          <w:tcW w:w="1650" w:type="pct"/>
        </w:tcPr>
        <w:p w14:paraId="09526B0A" w14:textId="77777777" w:rsidR="00C474AC" w:rsidRDefault="00C474AC">
          <w:pPr>
            <w:rPr>
              <w:rFonts w:ascii="Calibri" w:eastAsia="Calibri" w:hAnsi="Calibri" w:cs="Calibri"/>
              <w:color w:val="003366"/>
            </w:rPr>
          </w:pPr>
        </w:p>
      </w:tc>
      <w:tc>
        <w:tcPr>
          <w:tcW w:w="1650" w:type="pct"/>
        </w:tcPr>
        <w:p w14:paraId="39E108AB" w14:textId="77777777" w:rsidR="00C474AC" w:rsidRDefault="00C474AC">
          <w:pPr>
            <w:jc w:val="center"/>
            <w:rPr>
              <w:rFonts w:ascii="Calibri" w:eastAsia="Calibri" w:hAnsi="Calibri" w:cs="Calibri"/>
              <w:color w:val="003366"/>
            </w:rPr>
          </w:pPr>
        </w:p>
      </w:tc>
      <w:tc>
        <w:tcPr>
          <w:tcW w:w="1650" w:type="pct"/>
        </w:tcPr>
        <w:p w14:paraId="09165E24"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25</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6D1B0189" w14:textId="77777777">
      <w:tc>
        <w:tcPr>
          <w:tcW w:w="1650" w:type="pct"/>
        </w:tcPr>
        <w:p w14:paraId="0C6AFFD2" w14:textId="77777777" w:rsidR="00C474AC" w:rsidRDefault="00C474AC">
          <w:pPr>
            <w:rPr>
              <w:rFonts w:ascii="Calibri" w:eastAsia="Calibri" w:hAnsi="Calibri" w:cs="Calibri"/>
              <w:color w:val="003366"/>
            </w:rPr>
          </w:pPr>
        </w:p>
      </w:tc>
      <w:tc>
        <w:tcPr>
          <w:tcW w:w="1650" w:type="pct"/>
        </w:tcPr>
        <w:p w14:paraId="7FE4C086" w14:textId="77777777" w:rsidR="00C474AC" w:rsidRDefault="00C474AC">
          <w:pPr>
            <w:jc w:val="center"/>
            <w:rPr>
              <w:rFonts w:ascii="Calibri" w:eastAsia="Calibri" w:hAnsi="Calibri" w:cs="Calibri"/>
              <w:color w:val="003366"/>
            </w:rPr>
          </w:pPr>
        </w:p>
      </w:tc>
      <w:tc>
        <w:tcPr>
          <w:tcW w:w="1650" w:type="pct"/>
        </w:tcPr>
        <w:p w14:paraId="05BADF73"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26</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6F532FA1" w14:textId="77777777">
      <w:tc>
        <w:tcPr>
          <w:tcW w:w="1650" w:type="pct"/>
        </w:tcPr>
        <w:p w14:paraId="08B26DDE" w14:textId="77777777" w:rsidR="00C474AC" w:rsidRDefault="00C474AC">
          <w:pPr>
            <w:rPr>
              <w:rFonts w:ascii="Calibri" w:eastAsia="Calibri" w:hAnsi="Calibri" w:cs="Calibri"/>
              <w:color w:val="003366"/>
            </w:rPr>
          </w:pPr>
        </w:p>
      </w:tc>
      <w:tc>
        <w:tcPr>
          <w:tcW w:w="1650" w:type="pct"/>
        </w:tcPr>
        <w:p w14:paraId="402D965F" w14:textId="77777777" w:rsidR="00C474AC" w:rsidRDefault="00C474AC">
          <w:pPr>
            <w:jc w:val="center"/>
            <w:rPr>
              <w:rFonts w:ascii="Calibri" w:eastAsia="Calibri" w:hAnsi="Calibri" w:cs="Calibri"/>
              <w:color w:val="003366"/>
            </w:rPr>
          </w:pPr>
        </w:p>
      </w:tc>
      <w:tc>
        <w:tcPr>
          <w:tcW w:w="1650" w:type="pct"/>
        </w:tcPr>
        <w:p w14:paraId="2FEE983D"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27</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7560C341" w14:textId="77777777">
      <w:tc>
        <w:tcPr>
          <w:tcW w:w="1650" w:type="pct"/>
        </w:tcPr>
        <w:p w14:paraId="73E8BD9B" w14:textId="77777777" w:rsidR="00C474AC" w:rsidRDefault="00C474AC">
          <w:pPr>
            <w:rPr>
              <w:rFonts w:ascii="Calibri" w:eastAsia="Calibri" w:hAnsi="Calibri" w:cs="Calibri"/>
              <w:color w:val="003366"/>
            </w:rPr>
          </w:pPr>
        </w:p>
      </w:tc>
      <w:tc>
        <w:tcPr>
          <w:tcW w:w="1650" w:type="pct"/>
        </w:tcPr>
        <w:p w14:paraId="42BEE7DB" w14:textId="77777777" w:rsidR="00C474AC" w:rsidRDefault="00C474AC">
          <w:pPr>
            <w:jc w:val="center"/>
            <w:rPr>
              <w:rFonts w:ascii="Calibri" w:eastAsia="Calibri" w:hAnsi="Calibri" w:cs="Calibri"/>
              <w:color w:val="003366"/>
            </w:rPr>
          </w:pPr>
        </w:p>
      </w:tc>
      <w:tc>
        <w:tcPr>
          <w:tcW w:w="1650" w:type="pct"/>
        </w:tcPr>
        <w:p w14:paraId="30D1A2D6"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0CCA32C3" w14:textId="77777777">
      <w:tc>
        <w:tcPr>
          <w:tcW w:w="1650" w:type="pct"/>
        </w:tcPr>
        <w:p w14:paraId="30D9AFFF" w14:textId="77777777" w:rsidR="00C474AC" w:rsidRDefault="00C474AC">
          <w:pPr>
            <w:rPr>
              <w:rFonts w:ascii="Calibri" w:eastAsia="Calibri" w:hAnsi="Calibri" w:cs="Calibri"/>
              <w:color w:val="003366"/>
            </w:rPr>
          </w:pPr>
        </w:p>
      </w:tc>
      <w:tc>
        <w:tcPr>
          <w:tcW w:w="1650" w:type="pct"/>
        </w:tcPr>
        <w:p w14:paraId="2A418B6D" w14:textId="77777777" w:rsidR="00C474AC" w:rsidRDefault="00C474AC">
          <w:pPr>
            <w:jc w:val="center"/>
            <w:rPr>
              <w:rFonts w:ascii="Calibri" w:eastAsia="Calibri" w:hAnsi="Calibri" w:cs="Calibri"/>
              <w:color w:val="003366"/>
            </w:rPr>
          </w:pPr>
        </w:p>
      </w:tc>
      <w:tc>
        <w:tcPr>
          <w:tcW w:w="1650" w:type="pct"/>
        </w:tcPr>
        <w:p w14:paraId="2F8E9A82"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C474AC" w14:paraId="59FA064B" w14:textId="77777777">
      <w:tc>
        <w:tcPr>
          <w:tcW w:w="1650" w:type="pct"/>
        </w:tcPr>
        <w:p w14:paraId="1E611283" w14:textId="77777777" w:rsidR="00C474AC" w:rsidRDefault="00C474AC">
          <w:pPr>
            <w:rPr>
              <w:rFonts w:ascii="Calibri" w:eastAsia="Calibri" w:hAnsi="Calibri" w:cs="Calibri"/>
              <w:color w:val="003366"/>
            </w:rPr>
          </w:pPr>
        </w:p>
      </w:tc>
      <w:tc>
        <w:tcPr>
          <w:tcW w:w="1650" w:type="pct"/>
        </w:tcPr>
        <w:p w14:paraId="0D0FF4F3" w14:textId="77777777" w:rsidR="00C474AC" w:rsidRDefault="00C474AC">
          <w:pPr>
            <w:jc w:val="center"/>
            <w:rPr>
              <w:rFonts w:ascii="Calibri" w:eastAsia="Calibri" w:hAnsi="Calibri" w:cs="Calibri"/>
              <w:color w:val="003366"/>
            </w:rPr>
          </w:pPr>
        </w:p>
      </w:tc>
      <w:tc>
        <w:tcPr>
          <w:tcW w:w="1650" w:type="pct"/>
        </w:tcPr>
        <w:p w14:paraId="3834BB16"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77</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6F1765CA" w14:textId="77777777">
      <w:tc>
        <w:tcPr>
          <w:tcW w:w="1650" w:type="pct"/>
        </w:tcPr>
        <w:p w14:paraId="0D8092CD" w14:textId="77777777" w:rsidR="00C474AC" w:rsidRDefault="00C474AC">
          <w:pPr>
            <w:rPr>
              <w:rFonts w:ascii="Calibri" w:eastAsia="Calibri" w:hAnsi="Calibri" w:cs="Calibri"/>
              <w:color w:val="003366"/>
            </w:rPr>
          </w:pPr>
        </w:p>
      </w:tc>
      <w:tc>
        <w:tcPr>
          <w:tcW w:w="1650" w:type="pct"/>
        </w:tcPr>
        <w:p w14:paraId="188C71C1" w14:textId="77777777" w:rsidR="00C474AC" w:rsidRDefault="00C474AC">
          <w:pPr>
            <w:jc w:val="center"/>
            <w:rPr>
              <w:rFonts w:ascii="Calibri" w:eastAsia="Calibri" w:hAnsi="Calibri" w:cs="Calibri"/>
              <w:color w:val="003366"/>
            </w:rPr>
          </w:pPr>
        </w:p>
      </w:tc>
      <w:tc>
        <w:tcPr>
          <w:tcW w:w="1650" w:type="pct"/>
        </w:tcPr>
        <w:p w14:paraId="5EF4C431"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80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3FD36FEE" w14:textId="77777777">
      <w:tc>
        <w:tcPr>
          <w:tcW w:w="1650" w:type="pct"/>
        </w:tcPr>
        <w:p w14:paraId="61F95113" w14:textId="77777777" w:rsidR="00C474AC" w:rsidRDefault="00C474AC">
          <w:pPr>
            <w:rPr>
              <w:rFonts w:ascii="Calibri" w:eastAsia="Calibri" w:hAnsi="Calibri" w:cs="Calibri"/>
              <w:color w:val="003366"/>
            </w:rPr>
          </w:pPr>
        </w:p>
      </w:tc>
      <w:tc>
        <w:tcPr>
          <w:tcW w:w="1650" w:type="pct"/>
        </w:tcPr>
        <w:p w14:paraId="34A81F25" w14:textId="77777777" w:rsidR="00C474AC" w:rsidRDefault="00C474AC">
          <w:pPr>
            <w:jc w:val="center"/>
            <w:rPr>
              <w:rFonts w:ascii="Calibri" w:eastAsia="Calibri" w:hAnsi="Calibri" w:cs="Calibri"/>
              <w:color w:val="003366"/>
            </w:rPr>
          </w:pPr>
        </w:p>
      </w:tc>
      <w:tc>
        <w:tcPr>
          <w:tcW w:w="1650" w:type="pct"/>
        </w:tcPr>
        <w:p w14:paraId="30BF8EBB"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81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C474AC" w14:paraId="07856915" w14:textId="77777777">
      <w:tc>
        <w:tcPr>
          <w:tcW w:w="1650" w:type="pct"/>
        </w:tcPr>
        <w:p w14:paraId="11DA40A7" w14:textId="77777777" w:rsidR="00C474AC" w:rsidRDefault="00C474AC">
          <w:pPr>
            <w:rPr>
              <w:rFonts w:ascii="Calibri" w:eastAsia="Calibri" w:hAnsi="Calibri" w:cs="Calibri"/>
              <w:color w:val="003366"/>
            </w:rPr>
          </w:pPr>
        </w:p>
      </w:tc>
      <w:tc>
        <w:tcPr>
          <w:tcW w:w="1650" w:type="pct"/>
        </w:tcPr>
        <w:p w14:paraId="7CEEF8B7" w14:textId="77777777" w:rsidR="00C474AC" w:rsidRDefault="00C474AC">
          <w:pPr>
            <w:jc w:val="center"/>
            <w:rPr>
              <w:rFonts w:ascii="Calibri" w:eastAsia="Calibri" w:hAnsi="Calibri" w:cs="Calibri"/>
              <w:color w:val="003366"/>
            </w:rPr>
          </w:pPr>
        </w:p>
      </w:tc>
      <w:tc>
        <w:tcPr>
          <w:tcW w:w="1650" w:type="pct"/>
        </w:tcPr>
        <w:p w14:paraId="76C89191"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95</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C474AC" w14:paraId="22811BFB" w14:textId="77777777">
      <w:tc>
        <w:tcPr>
          <w:tcW w:w="1650" w:type="pct"/>
        </w:tcPr>
        <w:p w14:paraId="4BF22915" w14:textId="77777777" w:rsidR="00C474AC" w:rsidRDefault="00C474AC">
          <w:pPr>
            <w:rPr>
              <w:rFonts w:ascii="Calibri" w:eastAsia="Calibri" w:hAnsi="Calibri" w:cs="Calibri"/>
              <w:color w:val="003366"/>
            </w:rPr>
          </w:pPr>
        </w:p>
      </w:tc>
      <w:tc>
        <w:tcPr>
          <w:tcW w:w="1650" w:type="pct"/>
        </w:tcPr>
        <w:p w14:paraId="241EF70D" w14:textId="77777777" w:rsidR="00C474AC" w:rsidRDefault="00C474AC">
          <w:pPr>
            <w:jc w:val="center"/>
            <w:rPr>
              <w:rFonts w:ascii="Calibri" w:eastAsia="Calibri" w:hAnsi="Calibri" w:cs="Calibri"/>
              <w:color w:val="003366"/>
            </w:rPr>
          </w:pPr>
        </w:p>
      </w:tc>
      <w:tc>
        <w:tcPr>
          <w:tcW w:w="1650" w:type="pct"/>
        </w:tcPr>
        <w:p w14:paraId="52F88131"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98</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46FF94AB" w14:textId="77777777">
      <w:tc>
        <w:tcPr>
          <w:tcW w:w="1650" w:type="pct"/>
        </w:tcPr>
        <w:p w14:paraId="79CD4A2B" w14:textId="77777777" w:rsidR="00C474AC" w:rsidRDefault="00C474AC">
          <w:pPr>
            <w:rPr>
              <w:rFonts w:ascii="Calibri" w:eastAsia="Calibri" w:hAnsi="Calibri" w:cs="Calibri"/>
              <w:color w:val="003366"/>
            </w:rPr>
          </w:pPr>
        </w:p>
      </w:tc>
      <w:tc>
        <w:tcPr>
          <w:tcW w:w="1650" w:type="pct"/>
        </w:tcPr>
        <w:p w14:paraId="53A35E9D" w14:textId="77777777" w:rsidR="00C474AC" w:rsidRDefault="00C474AC">
          <w:pPr>
            <w:jc w:val="center"/>
            <w:rPr>
              <w:rFonts w:ascii="Calibri" w:eastAsia="Calibri" w:hAnsi="Calibri" w:cs="Calibri"/>
              <w:color w:val="003366"/>
            </w:rPr>
          </w:pPr>
        </w:p>
      </w:tc>
      <w:tc>
        <w:tcPr>
          <w:tcW w:w="1650" w:type="pct"/>
        </w:tcPr>
        <w:p w14:paraId="3D7184C7"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C474AC" w14:paraId="20F86F3D" w14:textId="77777777">
      <w:tc>
        <w:tcPr>
          <w:tcW w:w="1650" w:type="pct"/>
        </w:tcPr>
        <w:p w14:paraId="1075C27B" w14:textId="77777777" w:rsidR="00C474AC" w:rsidRDefault="00C474AC">
          <w:pPr>
            <w:rPr>
              <w:rFonts w:ascii="Calibri" w:eastAsia="Calibri" w:hAnsi="Calibri" w:cs="Calibri"/>
              <w:color w:val="003366"/>
            </w:rPr>
          </w:pPr>
        </w:p>
      </w:tc>
      <w:tc>
        <w:tcPr>
          <w:tcW w:w="1650" w:type="pct"/>
        </w:tcPr>
        <w:p w14:paraId="10B299FD" w14:textId="77777777" w:rsidR="00C474AC" w:rsidRDefault="00C474AC">
          <w:pPr>
            <w:jc w:val="center"/>
            <w:rPr>
              <w:rFonts w:ascii="Calibri" w:eastAsia="Calibri" w:hAnsi="Calibri" w:cs="Calibri"/>
              <w:color w:val="003366"/>
            </w:rPr>
          </w:pPr>
        </w:p>
      </w:tc>
      <w:tc>
        <w:tcPr>
          <w:tcW w:w="1650" w:type="pct"/>
        </w:tcPr>
        <w:p w14:paraId="2ECA4651"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104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C474AC" w14:paraId="30799CE6" w14:textId="77777777">
      <w:tc>
        <w:tcPr>
          <w:tcW w:w="1650" w:type="pct"/>
        </w:tcPr>
        <w:p w14:paraId="54EB71A5" w14:textId="77777777" w:rsidR="00C474AC" w:rsidRDefault="00C474AC">
          <w:pPr>
            <w:rPr>
              <w:rFonts w:ascii="Calibri" w:eastAsia="Calibri" w:hAnsi="Calibri" w:cs="Calibri"/>
              <w:color w:val="003366"/>
            </w:rPr>
          </w:pPr>
        </w:p>
      </w:tc>
      <w:tc>
        <w:tcPr>
          <w:tcW w:w="1650" w:type="pct"/>
        </w:tcPr>
        <w:p w14:paraId="6773B349" w14:textId="77777777" w:rsidR="00C474AC" w:rsidRDefault="00C474AC">
          <w:pPr>
            <w:jc w:val="center"/>
            <w:rPr>
              <w:rFonts w:ascii="Calibri" w:eastAsia="Calibri" w:hAnsi="Calibri" w:cs="Calibri"/>
              <w:color w:val="003366"/>
            </w:rPr>
          </w:pPr>
        </w:p>
      </w:tc>
      <w:tc>
        <w:tcPr>
          <w:tcW w:w="1650" w:type="pct"/>
        </w:tcPr>
        <w:p w14:paraId="5CB1EA62"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106</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C474AC" w14:paraId="4888A01F" w14:textId="77777777">
      <w:tc>
        <w:tcPr>
          <w:tcW w:w="1650" w:type="pct"/>
        </w:tcPr>
        <w:p w14:paraId="1216CDAB" w14:textId="77777777" w:rsidR="00C474AC" w:rsidRDefault="00C474AC">
          <w:pPr>
            <w:rPr>
              <w:rFonts w:ascii="Calibri" w:eastAsia="Calibri" w:hAnsi="Calibri" w:cs="Calibri"/>
              <w:color w:val="003366"/>
            </w:rPr>
          </w:pPr>
        </w:p>
      </w:tc>
      <w:tc>
        <w:tcPr>
          <w:tcW w:w="1650" w:type="pct"/>
        </w:tcPr>
        <w:p w14:paraId="0FDCDFB5" w14:textId="77777777" w:rsidR="00C474AC" w:rsidRDefault="00C474AC">
          <w:pPr>
            <w:jc w:val="center"/>
            <w:rPr>
              <w:rFonts w:ascii="Calibri" w:eastAsia="Calibri" w:hAnsi="Calibri" w:cs="Calibri"/>
              <w:color w:val="003366"/>
            </w:rPr>
          </w:pPr>
        </w:p>
      </w:tc>
      <w:tc>
        <w:tcPr>
          <w:tcW w:w="1650" w:type="pct"/>
        </w:tcPr>
        <w:p w14:paraId="277EDA47"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271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45B5F961" w14:textId="77777777">
      <w:tc>
        <w:tcPr>
          <w:tcW w:w="1650" w:type="pct"/>
        </w:tcPr>
        <w:p w14:paraId="0CAFA07D" w14:textId="77777777" w:rsidR="00C474AC" w:rsidRDefault="00C474AC">
          <w:pPr>
            <w:rPr>
              <w:rFonts w:ascii="Calibri" w:eastAsia="Calibri" w:hAnsi="Calibri" w:cs="Calibri"/>
              <w:color w:val="003366"/>
            </w:rPr>
          </w:pPr>
        </w:p>
      </w:tc>
      <w:tc>
        <w:tcPr>
          <w:tcW w:w="1650" w:type="pct"/>
        </w:tcPr>
        <w:p w14:paraId="48AC830C" w14:textId="77777777" w:rsidR="00C474AC" w:rsidRDefault="00C474AC">
          <w:pPr>
            <w:jc w:val="center"/>
            <w:rPr>
              <w:rFonts w:ascii="Calibri" w:eastAsia="Calibri" w:hAnsi="Calibri" w:cs="Calibri"/>
              <w:color w:val="003366"/>
            </w:rPr>
          </w:pPr>
        </w:p>
      </w:tc>
      <w:tc>
        <w:tcPr>
          <w:tcW w:w="1650" w:type="pct"/>
        </w:tcPr>
        <w:p w14:paraId="1D2C4093"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274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3FA81D54" w14:textId="77777777">
      <w:tc>
        <w:tcPr>
          <w:tcW w:w="1650" w:type="pct"/>
        </w:tcPr>
        <w:p w14:paraId="5D3085EB" w14:textId="77777777" w:rsidR="00C474AC" w:rsidRDefault="00C474AC">
          <w:pPr>
            <w:rPr>
              <w:rFonts w:ascii="Calibri" w:eastAsia="Calibri" w:hAnsi="Calibri" w:cs="Calibri"/>
              <w:color w:val="003366"/>
            </w:rPr>
          </w:pPr>
        </w:p>
      </w:tc>
      <w:tc>
        <w:tcPr>
          <w:tcW w:w="1650" w:type="pct"/>
        </w:tcPr>
        <w:p w14:paraId="298E729F" w14:textId="77777777" w:rsidR="00C474AC" w:rsidRDefault="00C474AC">
          <w:pPr>
            <w:jc w:val="center"/>
            <w:rPr>
              <w:rFonts w:ascii="Calibri" w:eastAsia="Calibri" w:hAnsi="Calibri" w:cs="Calibri"/>
              <w:color w:val="003366"/>
            </w:rPr>
          </w:pPr>
        </w:p>
      </w:tc>
      <w:tc>
        <w:tcPr>
          <w:tcW w:w="1650" w:type="pct"/>
        </w:tcPr>
        <w:p w14:paraId="58D006F7"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275</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C474AC" w14:paraId="7DD9C653" w14:textId="77777777">
      <w:tc>
        <w:tcPr>
          <w:tcW w:w="1650" w:type="pct"/>
        </w:tcPr>
        <w:p w14:paraId="1A1A955D" w14:textId="77777777" w:rsidR="00C474AC" w:rsidRDefault="00C474AC">
          <w:pPr>
            <w:rPr>
              <w:rFonts w:ascii="Calibri" w:eastAsia="Calibri" w:hAnsi="Calibri" w:cs="Calibri"/>
              <w:color w:val="003366"/>
            </w:rPr>
          </w:pPr>
        </w:p>
      </w:tc>
      <w:tc>
        <w:tcPr>
          <w:tcW w:w="1650" w:type="pct"/>
        </w:tcPr>
        <w:p w14:paraId="08E0D0B4" w14:textId="77777777" w:rsidR="00C474AC" w:rsidRDefault="00C474AC">
          <w:pPr>
            <w:jc w:val="center"/>
            <w:rPr>
              <w:rFonts w:ascii="Calibri" w:eastAsia="Calibri" w:hAnsi="Calibri" w:cs="Calibri"/>
              <w:color w:val="003366"/>
            </w:rPr>
          </w:pPr>
        </w:p>
      </w:tc>
      <w:tc>
        <w:tcPr>
          <w:tcW w:w="1650" w:type="pct"/>
        </w:tcPr>
        <w:p w14:paraId="33B33A8B"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277</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4177C566" w14:textId="77777777">
      <w:tc>
        <w:tcPr>
          <w:tcW w:w="1650" w:type="pct"/>
        </w:tcPr>
        <w:p w14:paraId="57934A45" w14:textId="77777777" w:rsidR="00C474AC" w:rsidRDefault="00C474AC">
          <w:pPr>
            <w:rPr>
              <w:rFonts w:ascii="Calibri" w:eastAsia="Calibri" w:hAnsi="Calibri" w:cs="Calibri"/>
              <w:color w:val="003366"/>
            </w:rPr>
          </w:pPr>
        </w:p>
      </w:tc>
      <w:tc>
        <w:tcPr>
          <w:tcW w:w="1650" w:type="pct"/>
        </w:tcPr>
        <w:p w14:paraId="48952736" w14:textId="77777777" w:rsidR="00C474AC" w:rsidRDefault="00C474AC">
          <w:pPr>
            <w:jc w:val="center"/>
            <w:rPr>
              <w:rFonts w:ascii="Calibri" w:eastAsia="Calibri" w:hAnsi="Calibri" w:cs="Calibri"/>
              <w:color w:val="003366"/>
            </w:rPr>
          </w:pPr>
        </w:p>
      </w:tc>
      <w:tc>
        <w:tcPr>
          <w:tcW w:w="1650" w:type="pct"/>
        </w:tcPr>
        <w:p w14:paraId="1D0E1CE9"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279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34E0BA3A" w14:textId="77777777">
      <w:tc>
        <w:tcPr>
          <w:tcW w:w="1650" w:type="pct"/>
        </w:tcPr>
        <w:p w14:paraId="2F5A7EE3" w14:textId="77777777" w:rsidR="00C474AC" w:rsidRDefault="00C474AC">
          <w:pPr>
            <w:rPr>
              <w:rFonts w:ascii="Calibri" w:eastAsia="Calibri" w:hAnsi="Calibri" w:cs="Calibri"/>
              <w:color w:val="003366"/>
            </w:rPr>
          </w:pPr>
        </w:p>
      </w:tc>
      <w:tc>
        <w:tcPr>
          <w:tcW w:w="1650" w:type="pct"/>
        </w:tcPr>
        <w:p w14:paraId="3DC2A43B" w14:textId="77777777" w:rsidR="00C474AC" w:rsidRDefault="00C474AC">
          <w:pPr>
            <w:jc w:val="center"/>
            <w:rPr>
              <w:rFonts w:ascii="Calibri" w:eastAsia="Calibri" w:hAnsi="Calibri" w:cs="Calibri"/>
              <w:color w:val="003366"/>
            </w:rPr>
          </w:pPr>
        </w:p>
      </w:tc>
      <w:tc>
        <w:tcPr>
          <w:tcW w:w="1650" w:type="pct"/>
        </w:tcPr>
        <w:p w14:paraId="6F233622"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280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2F844824" w14:textId="77777777">
      <w:tc>
        <w:tcPr>
          <w:tcW w:w="1650" w:type="pct"/>
        </w:tcPr>
        <w:p w14:paraId="6BB51249" w14:textId="77777777" w:rsidR="00C474AC" w:rsidRDefault="00C474AC">
          <w:pPr>
            <w:rPr>
              <w:rFonts w:ascii="Calibri" w:eastAsia="Calibri" w:hAnsi="Calibri" w:cs="Calibri"/>
              <w:color w:val="003366"/>
            </w:rPr>
          </w:pPr>
        </w:p>
      </w:tc>
      <w:tc>
        <w:tcPr>
          <w:tcW w:w="1650" w:type="pct"/>
        </w:tcPr>
        <w:p w14:paraId="1C8B5FE6" w14:textId="77777777" w:rsidR="00C474AC" w:rsidRDefault="00C474AC">
          <w:pPr>
            <w:jc w:val="center"/>
            <w:rPr>
              <w:rFonts w:ascii="Calibri" w:eastAsia="Calibri" w:hAnsi="Calibri" w:cs="Calibri"/>
              <w:color w:val="003366"/>
            </w:rPr>
          </w:pPr>
        </w:p>
      </w:tc>
      <w:tc>
        <w:tcPr>
          <w:tcW w:w="1650" w:type="pct"/>
        </w:tcPr>
        <w:p w14:paraId="29EACB41"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281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C474AC" w14:paraId="08F24BE1" w14:textId="77777777">
      <w:tc>
        <w:tcPr>
          <w:tcW w:w="1650" w:type="pct"/>
        </w:tcPr>
        <w:p w14:paraId="5C62FBA1" w14:textId="77777777" w:rsidR="00C474AC" w:rsidRDefault="00C474AC">
          <w:pPr>
            <w:rPr>
              <w:rFonts w:ascii="Calibri" w:eastAsia="Calibri" w:hAnsi="Calibri" w:cs="Calibri"/>
              <w:color w:val="003366"/>
            </w:rPr>
          </w:pPr>
        </w:p>
      </w:tc>
      <w:tc>
        <w:tcPr>
          <w:tcW w:w="1650" w:type="pct"/>
        </w:tcPr>
        <w:p w14:paraId="5C5C4772" w14:textId="77777777" w:rsidR="00C474AC" w:rsidRDefault="00C474AC">
          <w:pPr>
            <w:jc w:val="center"/>
            <w:rPr>
              <w:rFonts w:ascii="Calibri" w:eastAsia="Calibri" w:hAnsi="Calibri" w:cs="Calibri"/>
              <w:color w:val="003366"/>
            </w:rPr>
          </w:pPr>
        </w:p>
      </w:tc>
      <w:tc>
        <w:tcPr>
          <w:tcW w:w="1650" w:type="pct"/>
        </w:tcPr>
        <w:p w14:paraId="5B2DD932"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285</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14FC0CEC" w14:textId="77777777">
      <w:tc>
        <w:tcPr>
          <w:tcW w:w="1650" w:type="pct"/>
        </w:tcPr>
        <w:p w14:paraId="35F474F6" w14:textId="77777777" w:rsidR="00C474AC" w:rsidRDefault="00C474AC">
          <w:pPr>
            <w:rPr>
              <w:rFonts w:ascii="Calibri" w:eastAsia="Calibri" w:hAnsi="Calibri" w:cs="Calibri"/>
              <w:color w:val="003366"/>
            </w:rPr>
          </w:pPr>
        </w:p>
      </w:tc>
      <w:tc>
        <w:tcPr>
          <w:tcW w:w="1650" w:type="pct"/>
        </w:tcPr>
        <w:p w14:paraId="7E37D2BC" w14:textId="77777777" w:rsidR="00C474AC" w:rsidRDefault="00C474AC">
          <w:pPr>
            <w:jc w:val="center"/>
            <w:rPr>
              <w:rFonts w:ascii="Calibri" w:eastAsia="Calibri" w:hAnsi="Calibri" w:cs="Calibri"/>
              <w:color w:val="003366"/>
            </w:rPr>
          </w:pPr>
        </w:p>
      </w:tc>
      <w:tc>
        <w:tcPr>
          <w:tcW w:w="1650" w:type="pct"/>
        </w:tcPr>
        <w:p w14:paraId="3E9C808A"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13</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6EEAF1C6" w14:textId="77777777">
      <w:tc>
        <w:tcPr>
          <w:tcW w:w="1650" w:type="pct"/>
        </w:tcPr>
        <w:p w14:paraId="486B79CE" w14:textId="77777777" w:rsidR="00C474AC" w:rsidRDefault="00C474AC">
          <w:pPr>
            <w:rPr>
              <w:rFonts w:ascii="Calibri" w:eastAsia="Calibri" w:hAnsi="Calibri" w:cs="Calibri"/>
              <w:color w:val="003366"/>
            </w:rPr>
          </w:pPr>
        </w:p>
      </w:tc>
      <w:tc>
        <w:tcPr>
          <w:tcW w:w="1650" w:type="pct"/>
        </w:tcPr>
        <w:p w14:paraId="5E2CBEC2" w14:textId="77777777" w:rsidR="00C474AC" w:rsidRDefault="00C474AC">
          <w:pPr>
            <w:jc w:val="center"/>
            <w:rPr>
              <w:rFonts w:ascii="Calibri" w:eastAsia="Calibri" w:hAnsi="Calibri" w:cs="Calibri"/>
              <w:color w:val="003366"/>
            </w:rPr>
          </w:pPr>
        </w:p>
      </w:tc>
      <w:tc>
        <w:tcPr>
          <w:tcW w:w="1650" w:type="pct"/>
        </w:tcPr>
        <w:p w14:paraId="759EFA08"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287</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37FAF603" w14:textId="77777777">
      <w:tc>
        <w:tcPr>
          <w:tcW w:w="1650" w:type="pct"/>
        </w:tcPr>
        <w:p w14:paraId="2179F99B" w14:textId="77777777" w:rsidR="00C474AC" w:rsidRDefault="00C474AC">
          <w:pPr>
            <w:rPr>
              <w:rFonts w:ascii="Calibri" w:eastAsia="Calibri" w:hAnsi="Calibri" w:cs="Calibri"/>
              <w:color w:val="003366"/>
            </w:rPr>
          </w:pPr>
        </w:p>
      </w:tc>
      <w:tc>
        <w:tcPr>
          <w:tcW w:w="1650" w:type="pct"/>
        </w:tcPr>
        <w:p w14:paraId="5F697045" w14:textId="77777777" w:rsidR="00C474AC" w:rsidRDefault="00C474AC">
          <w:pPr>
            <w:jc w:val="center"/>
            <w:rPr>
              <w:rFonts w:ascii="Calibri" w:eastAsia="Calibri" w:hAnsi="Calibri" w:cs="Calibri"/>
              <w:color w:val="003366"/>
            </w:rPr>
          </w:pPr>
        </w:p>
      </w:tc>
      <w:tc>
        <w:tcPr>
          <w:tcW w:w="1650" w:type="pct"/>
        </w:tcPr>
        <w:p w14:paraId="6B04F369"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288</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C474AC" w14:paraId="030B789E" w14:textId="77777777">
      <w:tc>
        <w:tcPr>
          <w:tcW w:w="1650" w:type="pct"/>
        </w:tcPr>
        <w:p w14:paraId="1F3E6E8D" w14:textId="77777777" w:rsidR="00C474AC" w:rsidRDefault="00C474AC">
          <w:pPr>
            <w:rPr>
              <w:rFonts w:ascii="Calibri" w:eastAsia="Calibri" w:hAnsi="Calibri" w:cs="Calibri"/>
              <w:color w:val="003366"/>
            </w:rPr>
          </w:pPr>
        </w:p>
      </w:tc>
      <w:tc>
        <w:tcPr>
          <w:tcW w:w="1650" w:type="pct"/>
        </w:tcPr>
        <w:p w14:paraId="3923DC62" w14:textId="77777777" w:rsidR="00C474AC" w:rsidRDefault="00C474AC">
          <w:pPr>
            <w:jc w:val="center"/>
            <w:rPr>
              <w:rFonts w:ascii="Calibri" w:eastAsia="Calibri" w:hAnsi="Calibri" w:cs="Calibri"/>
              <w:color w:val="003366"/>
            </w:rPr>
          </w:pPr>
        </w:p>
      </w:tc>
      <w:tc>
        <w:tcPr>
          <w:tcW w:w="1650" w:type="pct"/>
        </w:tcPr>
        <w:p w14:paraId="2FCA682E"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301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37302C12" w14:textId="77777777">
      <w:tc>
        <w:tcPr>
          <w:tcW w:w="1650" w:type="pct"/>
        </w:tcPr>
        <w:p w14:paraId="70D8D4DA" w14:textId="77777777" w:rsidR="00C474AC" w:rsidRDefault="00C474AC">
          <w:pPr>
            <w:rPr>
              <w:rFonts w:ascii="Calibri" w:eastAsia="Calibri" w:hAnsi="Calibri" w:cs="Calibri"/>
              <w:color w:val="003366"/>
            </w:rPr>
          </w:pPr>
        </w:p>
      </w:tc>
      <w:tc>
        <w:tcPr>
          <w:tcW w:w="1650" w:type="pct"/>
        </w:tcPr>
        <w:p w14:paraId="496A9D6A" w14:textId="77777777" w:rsidR="00C474AC" w:rsidRDefault="00C474AC">
          <w:pPr>
            <w:jc w:val="center"/>
            <w:rPr>
              <w:rFonts w:ascii="Calibri" w:eastAsia="Calibri" w:hAnsi="Calibri" w:cs="Calibri"/>
              <w:color w:val="003366"/>
            </w:rPr>
          </w:pPr>
        </w:p>
      </w:tc>
      <w:tc>
        <w:tcPr>
          <w:tcW w:w="1650" w:type="pct"/>
        </w:tcPr>
        <w:p w14:paraId="1A25CCD8"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302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76C2CB67" w14:textId="77777777">
      <w:tc>
        <w:tcPr>
          <w:tcW w:w="1650" w:type="pct"/>
        </w:tcPr>
        <w:p w14:paraId="171C776D" w14:textId="77777777" w:rsidR="00C474AC" w:rsidRDefault="00C474AC">
          <w:pPr>
            <w:rPr>
              <w:rFonts w:ascii="Calibri" w:eastAsia="Calibri" w:hAnsi="Calibri" w:cs="Calibri"/>
              <w:color w:val="003366"/>
            </w:rPr>
          </w:pPr>
        </w:p>
      </w:tc>
      <w:tc>
        <w:tcPr>
          <w:tcW w:w="1650" w:type="pct"/>
        </w:tcPr>
        <w:p w14:paraId="3A1E4FFD" w14:textId="77777777" w:rsidR="00C474AC" w:rsidRDefault="00C474AC">
          <w:pPr>
            <w:jc w:val="center"/>
            <w:rPr>
              <w:rFonts w:ascii="Calibri" w:eastAsia="Calibri" w:hAnsi="Calibri" w:cs="Calibri"/>
              <w:color w:val="003366"/>
            </w:rPr>
          </w:pPr>
        </w:p>
      </w:tc>
      <w:tc>
        <w:tcPr>
          <w:tcW w:w="1650" w:type="pct"/>
        </w:tcPr>
        <w:p w14:paraId="37EF6A03"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303</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2A9BE5DF" w14:textId="77777777">
      <w:tc>
        <w:tcPr>
          <w:tcW w:w="1650" w:type="pct"/>
        </w:tcPr>
        <w:p w14:paraId="39928657" w14:textId="77777777" w:rsidR="00C474AC" w:rsidRDefault="00C474AC">
          <w:pPr>
            <w:rPr>
              <w:rFonts w:ascii="Calibri" w:eastAsia="Calibri" w:hAnsi="Calibri" w:cs="Calibri"/>
              <w:color w:val="003366"/>
            </w:rPr>
          </w:pPr>
        </w:p>
      </w:tc>
      <w:tc>
        <w:tcPr>
          <w:tcW w:w="1650" w:type="pct"/>
        </w:tcPr>
        <w:p w14:paraId="453897F7" w14:textId="77777777" w:rsidR="00C474AC" w:rsidRDefault="00C474AC">
          <w:pPr>
            <w:jc w:val="center"/>
            <w:rPr>
              <w:rFonts w:ascii="Calibri" w:eastAsia="Calibri" w:hAnsi="Calibri" w:cs="Calibri"/>
              <w:color w:val="003366"/>
            </w:rPr>
          </w:pPr>
        </w:p>
      </w:tc>
      <w:tc>
        <w:tcPr>
          <w:tcW w:w="1650" w:type="pct"/>
        </w:tcPr>
        <w:p w14:paraId="272AA8D6"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304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033261FA" w14:textId="77777777">
      <w:tc>
        <w:tcPr>
          <w:tcW w:w="1650" w:type="pct"/>
        </w:tcPr>
        <w:p w14:paraId="783186D9" w14:textId="77777777" w:rsidR="00C474AC" w:rsidRDefault="00C474AC">
          <w:pPr>
            <w:rPr>
              <w:rFonts w:ascii="Calibri" w:eastAsia="Calibri" w:hAnsi="Calibri" w:cs="Calibri"/>
              <w:color w:val="003366"/>
            </w:rPr>
          </w:pPr>
        </w:p>
      </w:tc>
      <w:tc>
        <w:tcPr>
          <w:tcW w:w="1650" w:type="pct"/>
        </w:tcPr>
        <w:p w14:paraId="1F0F27DF" w14:textId="77777777" w:rsidR="00C474AC" w:rsidRDefault="00C474AC">
          <w:pPr>
            <w:jc w:val="center"/>
            <w:rPr>
              <w:rFonts w:ascii="Calibri" w:eastAsia="Calibri" w:hAnsi="Calibri" w:cs="Calibri"/>
              <w:color w:val="003366"/>
            </w:rPr>
          </w:pPr>
        </w:p>
      </w:tc>
      <w:tc>
        <w:tcPr>
          <w:tcW w:w="1650" w:type="pct"/>
        </w:tcPr>
        <w:p w14:paraId="2379655D"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305</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C474AC" w14:paraId="29751901" w14:textId="77777777">
      <w:tc>
        <w:tcPr>
          <w:tcW w:w="1650" w:type="pct"/>
        </w:tcPr>
        <w:p w14:paraId="5B19A38B" w14:textId="77777777" w:rsidR="00C474AC" w:rsidRDefault="00C474AC">
          <w:pPr>
            <w:rPr>
              <w:rFonts w:ascii="Calibri" w:eastAsia="Calibri" w:hAnsi="Calibri" w:cs="Calibri"/>
              <w:color w:val="003366"/>
            </w:rPr>
          </w:pPr>
        </w:p>
      </w:tc>
      <w:tc>
        <w:tcPr>
          <w:tcW w:w="1650" w:type="pct"/>
        </w:tcPr>
        <w:p w14:paraId="01A3FA2B" w14:textId="77777777" w:rsidR="00C474AC" w:rsidRDefault="00C474AC">
          <w:pPr>
            <w:jc w:val="center"/>
            <w:rPr>
              <w:rFonts w:ascii="Calibri" w:eastAsia="Calibri" w:hAnsi="Calibri" w:cs="Calibri"/>
              <w:color w:val="003366"/>
            </w:rPr>
          </w:pPr>
        </w:p>
      </w:tc>
      <w:tc>
        <w:tcPr>
          <w:tcW w:w="1650" w:type="pct"/>
        </w:tcPr>
        <w:p w14:paraId="0AC101F7"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312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03B8A353" w14:textId="77777777">
      <w:tc>
        <w:tcPr>
          <w:tcW w:w="1650" w:type="pct"/>
        </w:tcPr>
        <w:p w14:paraId="4894A003" w14:textId="77777777" w:rsidR="00C474AC" w:rsidRDefault="00C474AC">
          <w:pPr>
            <w:rPr>
              <w:rFonts w:ascii="Calibri" w:eastAsia="Calibri" w:hAnsi="Calibri" w:cs="Calibri"/>
              <w:color w:val="003366"/>
            </w:rPr>
          </w:pPr>
        </w:p>
      </w:tc>
      <w:tc>
        <w:tcPr>
          <w:tcW w:w="1650" w:type="pct"/>
        </w:tcPr>
        <w:p w14:paraId="08CB72B4" w14:textId="77777777" w:rsidR="00C474AC" w:rsidRDefault="00C474AC">
          <w:pPr>
            <w:jc w:val="center"/>
            <w:rPr>
              <w:rFonts w:ascii="Calibri" w:eastAsia="Calibri" w:hAnsi="Calibri" w:cs="Calibri"/>
              <w:color w:val="003366"/>
            </w:rPr>
          </w:pPr>
        </w:p>
      </w:tc>
      <w:tc>
        <w:tcPr>
          <w:tcW w:w="1650" w:type="pct"/>
        </w:tcPr>
        <w:p w14:paraId="7FFC0E2C"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315</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65D242DF" w14:textId="77777777">
      <w:tc>
        <w:tcPr>
          <w:tcW w:w="1650" w:type="pct"/>
        </w:tcPr>
        <w:p w14:paraId="34F15A04" w14:textId="77777777" w:rsidR="00C474AC" w:rsidRDefault="00C474AC">
          <w:pPr>
            <w:rPr>
              <w:rFonts w:ascii="Calibri" w:eastAsia="Calibri" w:hAnsi="Calibri" w:cs="Calibri"/>
              <w:color w:val="003366"/>
            </w:rPr>
          </w:pPr>
        </w:p>
      </w:tc>
      <w:tc>
        <w:tcPr>
          <w:tcW w:w="1650" w:type="pct"/>
        </w:tcPr>
        <w:p w14:paraId="2A172A04" w14:textId="77777777" w:rsidR="00C474AC" w:rsidRDefault="00C474AC">
          <w:pPr>
            <w:jc w:val="center"/>
            <w:rPr>
              <w:rFonts w:ascii="Calibri" w:eastAsia="Calibri" w:hAnsi="Calibri" w:cs="Calibri"/>
              <w:color w:val="003366"/>
            </w:rPr>
          </w:pPr>
        </w:p>
      </w:tc>
      <w:tc>
        <w:tcPr>
          <w:tcW w:w="1650" w:type="pct"/>
        </w:tcPr>
        <w:p w14:paraId="55B397C5"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319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09A8DD60" w14:textId="77777777">
      <w:tc>
        <w:tcPr>
          <w:tcW w:w="1650" w:type="pct"/>
        </w:tcPr>
        <w:p w14:paraId="109D40C2" w14:textId="77777777" w:rsidR="00C474AC" w:rsidRDefault="00C474AC">
          <w:pPr>
            <w:rPr>
              <w:rFonts w:ascii="Calibri" w:eastAsia="Calibri" w:hAnsi="Calibri" w:cs="Calibri"/>
              <w:color w:val="003366"/>
            </w:rPr>
          </w:pPr>
        </w:p>
      </w:tc>
      <w:tc>
        <w:tcPr>
          <w:tcW w:w="1650" w:type="pct"/>
        </w:tcPr>
        <w:p w14:paraId="7BCA1EAD" w14:textId="77777777" w:rsidR="00C474AC" w:rsidRDefault="00C474AC">
          <w:pPr>
            <w:jc w:val="center"/>
            <w:rPr>
              <w:rFonts w:ascii="Calibri" w:eastAsia="Calibri" w:hAnsi="Calibri" w:cs="Calibri"/>
              <w:color w:val="003366"/>
            </w:rPr>
          </w:pPr>
        </w:p>
      </w:tc>
      <w:tc>
        <w:tcPr>
          <w:tcW w:w="1650" w:type="pct"/>
        </w:tcPr>
        <w:p w14:paraId="1407C8A3"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6EFEAB13" w14:textId="77777777">
      <w:tc>
        <w:tcPr>
          <w:tcW w:w="1650" w:type="pct"/>
        </w:tcPr>
        <w:p w14:paraId="12206440" w14:textId="77777777" w:rsidR="00C474AC" w:rsidRDefault="00C474AC">
          <w:pPr>
            <w:rPr>
              <w:rFonts w:ascii="Calibri" w:eastAsia="Calibri" w:hAnsi="Calibri" w:cs="Calibri"/>
              <w:color w:val="003366"/>
            </w:rPr>
          </w:pPr>
        </w:p>
      </w:tc>
      <w:tc>
        <w:tcPr>
          <w:tcW w:w="1650" w:type="pct"/>
        </w:tcPr>
        <w:p w14:paraId="7FB2AF0E" w14:textId="77777777" w:rsidR="00C474AC" w:rsidRDefault="00C474AC">
          <w:pPr>
            <w:jc w:val="center"/>
            <w:rPr>
              <w:rFonts w:ascii="Calibri" w:eastAsia="Calibri" w:hAnsi="Calibri" w:cs="Calibri"/>
              <w:color w:val="003366"/>
            </w:rPr>
          </w:pPr>
        </w:p>
      </w:tc>
      <w:tc>
        <w:tcPr>
          <w:tcW w:w="1650" w:type="pct"/>
        </w:tcPr>
        <w:p w14:paraId="04F2BB0E"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321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59D0EACB" w14:textId="77777777">
      <w:tc>
        <w:tcPr>
          <w:tcW w:w="1650" w:type="pct"/>
        </w:tcPr>
        <w:p w14:paraId="780AEAF2" w14:textId="77777777" w:rsidR="00C474AC" w:rsidRDefault="00C474AC">
          <w:pPr>
            <w:rPr>
              <w:rFonts w:ascii="Calibri" w:eastAsia="Calibri" w:hAnsi="Calibri" w:cs="Calibri"/>
              <w:color w:val="003366"/>
            </w:rPr>
          </w:pPr>
        </w:p>
      </w:tc>
      <w:tc>
        <w:tcPr>
          <w:tcW w:w="1650" w:type="pct"/>
        </w:tcPr>
        <w:p w14:paraId="55E43EEC" w14:textId="77777777" w:rsidR="00C474AC" w:rsidRDefault="00C474AC">
          <w:pPr>
            <w:jc w:val="center"/>
            <w:rPr>
              <w:rFonts w:ascii="Calibri" w:eastAsia="Calibri" w:hAnsi="Calibri" w:cs="Calibri"/>
              <w:color w:val="003366"/>
            </w:rPr>
          </w:pPr>
        </w:p>
      </w:tc>
      <w:tc>
        <w:tcPr>
          <w:tcW w:w="1650" w:type="pct"/>
        </w:tcPr>
        <w:p w14:paraId="304ECB10"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322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1BB5F714" w14:textId="77777777">
      <w:tc>
        <w:tcPr>
          <w:tcW w:w="1650" w:type="pct"/>
        </w:tcPr>
        <w:p w14:paraId="15F3795B" w14:textId="77777777" w:rsidR="00C474AC" w:rsidRDefault="00C474AC">
          <w:pPr>
            <w:rPr>
              <w:rFonts w:ascii="Calibri" w:eastAsia="Calibri" w:hAnsi="Calibri" w:cs="Calibri"/>
              <w:color w:val="003366"/>
            </w:rPr>
          </w:pPr>
        </w:p>
      </w:tc>
      <w:tc>
        <w:tcPr>
          <w:tcW w:w="1650" w:type="pct"/>
        </w:tcPr>
        <w:p w14:paraId="38835CEB" w14:textId="77777777" w:rsidR="00C474AC" w:rsidRDefault="00C474AC">
          <w:pPr>
            <w:jc w:val="center"/>
            <w:rPr>
              <w:rFonts w:ascii="Calibri" w:eastAsia="Calibri" w:hAnsi="Calibri" w:cs="Calibri"/>
              <w:color w:val="003366"/>
            </w:rPr>
          </w:pPr>
        </w:p>
      </w:tc>
      <w:tc>
        <w:tcPr>
          <w:tcW w:w="1650" w:type="pct"/>
        </w:tcPr>
        <w:p w14:paraId="22907A71"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324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C474AC" w14:paraId="575A8D6A" w14:textId="77777777">
      <w:tc>
        <w:tcPr>
          <w:tcW w:w="1650" w:type="pct"/>
        </w:tcPr>
        <w:p w14:paraId="20E7DCDE" w14:textId="77777777" w:rsidR="00C474AC" w:rsidRDefault="00C474AC">
          <w:pPr>
            <w:rPr>
              <w:rFonts w:ascii="Calibri" w:eastAsia="Calibri" w:hAnsi="Calibri" w:cs="Calibri"/>
              <w:color w:val="003366"/>
            </w:rPr>
          </w:pPr>
        </w:p>
      </w:tc>
      <w:tc>
        <w:tcPr>
          <w:tcW w:w="1650" w:type="pct"/>
        </w:tcPr>
        <w:p w14:paraId="7A10FA73" w14:textId="77777777" w:rsidR="00C474AC" w:rsidRDefault="00C474AC">
          <w:pPr>
            <w:jc w:val="center"/>
            <w:rPr>
              <w:rFonts w:ascii="Calibri" w:eastAsia="Calibri" w:hAnsi="Calibri" w:cs="Calibri"/>
              <w:color w:val="003366"/>
            </w:rPr>
          </w:pPr>
        </w:p>
      </w:tc>
      <w:tc>
        <w:tcPr>
          <w:tcW w:w="1650" w:type="pct"/>
        </w:tcPr>
        <w:p w14:paraId="78650AC1"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392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C474AC" w14:paraId="5A6A2D76" w14:textId="77777777">
      <w:tc>
        <w:tcPr>
          <w:tcW w:w="1650" w:type="pct"/>
        </w:tcPr>
        <w:p w14:paraId="0E217E22" w14:textId="77777777" w:rsidR="00C474AC" w:rsidRDefault="00C474AC">
          <w:pPr>
            <w:rPr>
              <w:rFonts w:ascii="Calibri" w:eastAsia="Calibri" w:hAnsi="Calibri" w:cs="Calibri"/>
              <w:color w:val="003366"/>
            </w:rPr>
          </w:pPr>
        </w:p>
      </w:tc>
      <w:tc>
        <w:tcPr>
          <w:tcW w:w="1650" w:type="pct"/>
        </w:tcPr>
        <w:p w14:paraId="35F084B7" w14:textId="77777777" w:rsidR="00C474AC" w:rsidRDefault="00C474AC">
          <w:pPr>
            <w:jc w:val="center"/>
            <w:rPr>
              <w:rFonts w:ascii="Calibri" w:eastAsia="Calibri" w:hAnsi="Calibri" w:cs="Calibri"/>
              <w:color w:val="003366"/>
            </w:rPr>
          </w:pPr>
        </w:p>
      </w:tc>
      <w:tc>
        <w:tcPr>
          <w:tcW w:w="1650" w:type="pct"/>
        </w:tcPr>
        <w:p w14:paraId="67203A51"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423</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C474AC" w14:paraId="44422B38" w14:textId="77777777">
      <w:tc>
        <w:tcPr>
          <w:tcW w:w="1650" w:type="pct"/>
        </w:tcPr>
        <w:p w14:paraId="514036B0" w14:textId="77777777" w:rsidR="00C474AC" w:rsidRDefault="00C474AC">
          <w:pPr>
            <w:rPr>
              <w:rFonts w:ascii="Calibri" w:eastAsia="Calibri" w:hAnsi="Calibri" w:cs="Calibri"/>
              <w:color w:val="003366"/>
            </w:rPr>
          </w:pPr>
        </w:p>
      </w:tc>
      <w:tc>
        <w:tcPr>
          <w:tcW w:w="1650" w:type="pct"/>
        </w:tcPr>
        <w:p w14:paraId="277EE56A" w14:textId="77777777" w:rsidR="00C474AC" w:rsidRDefault="00C474AC">
          <w:pPr>
            <w:jc w:val="center"/>
            <w:rPr>
              <w:rFonts w:ascii="Calibri" w:eastAsia="Calibri" w:hAnsi="Calibri" w:cs="Calibri"/>
              <w:color w:val="003366"/>
            </w:rPr>
          </w:pPr>
        </w:p>
      </w:tc>
      <w:tc>
        <w:tcPr>
          <w:tcW w:w="1650" w:type="pct"/>
        </w:tcPr>
        <w:p w14:paraId="4A33E76D"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7CD19420" w14:textId="77777777">
      <w:tc>
        <w:tcPr>
          <w:tcW w:w="1650" w:type="pct"/>
        </w:tcPr>
        <w:p w14:paraId="591DB1B3" w14:textId="77777777" w:rsidR="00C474AC" w:rsidRDefault="00C474AC">
          <w:pPr>
            <w:rPr>
              <w:rFonts w:ascii="Calibri" w:eastAsia="Calibri" w:hAnsi="Calibri" w:cs="Calibri"/>
              <w:color w:val="003366"/>
            </w:rPr>
          </w:pPr>
        </w:p>
      </w:tc>
      <w:tc>
        <w:tcPr>
          <w:tcW w:w="1650" w:type="pct"/>
        </w:tcPr>
        <w:p w14:paraId="633713F1" w14:textId="77777777" w:rsidR="00C474AC" w:rsidRDefault="00C474AC">
          <w:pPr>
            <w:jc w:val="center"/>
            <w:rPr>
              <w:rFonts w:ascii="Calibri" w:eastAsia="Calibri" w:hAnsi="Calibri" w:cs="Calibri"/>
              <w:color w:val="003366"/>
            </w:rPr>
          </w:pPr>
        </w:p>
      </w:tc>
      <w:tc>
        <w:tcPr>
          <w:tcW w:w="1650" w:type="pct"/>
        </w:tcPr>
        <w:p w14:paraId="5304DE50"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16</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2DC0E2B1" w14:textId="77777777">
      <w:tc>
        <w:tcPr>
          <w:tcW w:w="1650" w:type="pct"/>
        </w:tcPr>
        <w:p w14:paraId="14261B98" w14:textId="77777777" w:rsidR="00C474AC" w:rsidRDefault="00C474AC">
          <w:pPr>
            <w:rPr>
              <w:rFonts w:ascii="Calibri" w:eastAsia="Calibri" w:hAnsi="Calibri" w:cs="Calibri"/>
              <w:color w:val="003366"/>
            </w:rPr>
          </w:pPr>
        </w:p>
      </w:tc>
      <w:tc>
        <w:tcPr>
          <w:tcW w:w="1650" w:type="pct"/>
        </w:tcPr>
        <w:p w14:paraId="14FD5EE7" w14:textId="77777777" w:rsidR="00C474AC" w:rsidRDefault="00C474AC">
          <w:pPr>
            <w:jc w:val="center"/>
            <w:rPr>
              <w:rFonts w:ascii="Calibri" w:eastAsia="Calibri" w:hAnsi="Calibri" w:cs="Calibri"/>
              <w:color w:val="003366"/>
            </w:rPr>
          </w:pPr>
        </w:p>
      </w:tc>
      <w:tc>
        <w:tcPr>
          <w:tcW w:w="1650" w:type="pct"/>
        </w:tcPr>
        <w:p w14:paraId="572E7EBC"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18</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61EA4EEE" w14:textId="77777777">
      <w:tc>
        <w:tcPr>
          <w:tcW w:w="1650" w:type="pct"/>
        </w:tcPr>
        <w:p w14:paraId="07AE0B23" w14:textId="77777777" w:rsidR="00C474AC" w:rsidRDefault="00C474AC">
          <w:pPr>
            <w:rPr>
              <w:rFonts w:ascii="Calibri" w:eastAsia="Calibri" w:hAnsi="Calibri" w:cs="Calibri"/>
              <w:color w:val="003366"/>
            </w:rPr>
          </w:pPr>
        </w:p>
      </w:tc>
      <w:tc>
        <w:tcPr>
          <w:tcW w:w="1650" w:type="pct"/>
        </w:tcPr>
        <w:p w14:paraId="3AEDDFA8" w14:textId="77777777" w:rsidR="00C474AC" w:rsidRDefault="00C474AC">
          <w:pPr>
            <w:jc w:val="center"/>
            <w:rPr>
              <w:rFonts w:ascii="Calibri" w:eastAsia="Calibri" w:hAnsi="Calibri" w:cs="Calibri"/>
              <w:color w:val="003366"/>
            </w:rPr>
          </w:pPr>
        </w:p>
      </w:tc>
      <w:tc>
        <w:tcPr>
          <w:tcW w:w="1650" w:type="pct"/>
        </w:tcPr>
        <w:p w14:paraId="52AA14BC"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0BC8D983" w14:textId="77777777">
      <w:tc>
        <w:tcPr>
          <w:tcW w:w="1650" w:type="pct"/>
        </w:tcPr>
        <w:p w14:paraId="261521BA" w14:textId="77777777" w:rsidR="00C474AC" w:rsidRDefault="00C474AC">
          <w:pPr>
            <w:rPr>
              <w:rFonts w:ascii="Calibri" w:eastAsia="Calibri" w:hAnsi="Calibri" w:cs="Calibri"/>
              <w:color w:val="003366"/>
            </w:rPr>
          </w:pPr>
        </w:p>
      </w:tc>
      <w:tc>
        <w:tcPr>
          <w:tcW w:w="1650" w:type="pct"/>
        </w:tcPr>
        <w:p w14:paraId="13BBA268" w14:textId="77777777" w:rsidR="00C474AC" w:rsidRDefault="00C474AC">
          <w:pPr>
            <w:jc w:val="center"/>
            <w:rPr>
              <w:rFonts w:ascii="Calibri" w:eastAsia="Calibri" w:hAnsi="Calibri" w:cs="Calibri"/>
              <w:color w:val="003366"/>
            </w:rPr>
          </w:pPr>
        </w:p>
      </w:tc>
      <w:tc>
        <w:tcPr>
          <w:tcW w:w="1650" w:type="pct"/>
        </w:tcPr>
        <w:p w14:paraId="20522E59"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1"/>
      <w:gridCol w:w="3081"/>
      <w:gridCol w:w="3081"/>
    </w:tblGrid>
    <w:tr w:rsidR="00C474AC" w14:paraId="10061EBD" w14:textId="77777777">
      <w:tc>
        <w:tcPr>
          <w:tcW w:w="1650" w:type="pct"/>
        </w:tcPr>
        <w:p w14:paraId="65197B02" w14:textId="77777777" w:rsidR="00C474AC" w:rsidRDefault="00C474AC">
          <w:pPr>
            <w:rPr>
              <w:rFonts w:ascii="Calibri" w:eastAsia="Calibri" w:hAnsi="Calibri" w:cs="Calibri"/>
              <w:color w:val="003366"/>
            </w:rPr>
          </w:pPr>
        </w:p>
      </w:tc>
      <w:tc>
        <w:tcPr>
          <w:tcW w:w="1650" w:type="pct"/>
        </w:tcPr>
        <w:p w14:paraId="1D90F257" w14:textId="77777777" w:rsidR="00C474AC" w:rsidRDefault="00C474AC">
          <w:pPr>
            <w:jc w:val="center"/>
            <w:rPr>
              <w:rFonts w:ascii="Calibri" w:eastAsia="Calibri" w:hAnsi="Calibri" w:cs="Calibri"/>
              <w:color w:val="003366"/>
            </w:rPr>
          </w:pPr>
        </w:p>
      </w:tc>
      <w:tc>
        <w:tcPr>
          <w:tcW w:w="1650" w:type="pct"/>
        </w:tcPr>
        <w:p w14:paraId="5CADBBAF" w14:textId="77777777" w:rsidR="00C474AC" w:rsidRDefault="00C474A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467</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883DF" w14:textId="77777777" w:rsidR="00C474AC" w:rsidRDefault="00C474AC">
      <w:r>
        <w:separator/>
      </w:r>
    </w:p>
  </w:footnote>
  <w:footnote w:type="continuationSeparator" w:id="0">
    <w:p w14:paraId="5D8F1F77" w14:textId="77777777" w:rsidR="00C474AC" w:rsidRDefault="00C474AC">
      <w:r>
        <w:continuationSeparator/>
      </w:r>
    </w:p>
  </w:footnote>
  <w:footnote w:id="1">
    <w:p w14:paraId="5F5FABFA" w14:textId="77777777" w:rsidR="00C474AC" w:rsidRDefault="00C474AC" w:rsidP="002F51EE">
      <w:pPr>
        <w:pStyle w:val="FootnoteText"/>
      </w:pPr>
      <w:r>
        <w:rPr>
          <w:rStyle w:val="FootnoteReference"/>
        </w:rPr>
        <w:footnoteRef/>
      </w:r>
      <w:r>
        <w:t xml:space="preserve"> </w:t>
      </w:r>
      <w:r w:rsidRPr="25FE94CD">
        <w:t xml:space="preserve">Slattery, </w:t>
      </w:r>
      <w:r w:rsidRPr="25FE94CD">
        <w:rPr>
          <w:i/>
          <w:iCs/>
        </w:rPr>
        <w:t>Mernda Aquatic &amp; Indoor Sports Centre Peer Review REV 2</w:t>
      </w:r>
      <w:r w:rsidRPr="25FE94CD">
        <w:t>, June 2022</w:t>
      </w:r>
    </w:p>
  </w:footnote>
  <w:footnote w:id="2">
    <w:p w14:paraId="74556F5B" w14:textId="77777777" w:rsidR="00C474AC" w:rsidRPr="001458DA" w:rsidRDefault="00C474AC" w:rsidP="002F51EE">
      <w:pPr>
        <w:spacing w:before="60" w:after="60"/>
        <w:ind w:right="135"/>
        <w:jc w:val="both"/>
        <w:rPr>
          <w:sz w:val="18"/>
          <w:szCs w:val="18"/>
        </w:rPr>
      </w:pPr>
      <w:r w:rsidRPr="00DD0DA6">
        <w:rPr>
          <w:rStyle w:val="FootnoteReference"/>
          <w:rFonts w:eastAsia="Calibri"/>
          <w:sz w:val="20"/>
          <w:szCs w:val="20"/>
        </w:rPr>
        <w:footnoteRef/>
      </w:r>
      <w:r w:rsidRPr="00DD0DA6">
        <w:rPr>
          <w:sz w:val="20"/>
          <w:szCs w:val="20"/>
        </w:rPr>
        <w:t xml:space="preserve"> </w:t>
      </w:r>
      <w:r w:rsidRPr="001458DA">
        <w:rPr>
          <w:spacing w:val="-2"/>
          <w:sz w:val="18"/>
          <w:szCs w:val="18"/>
        </w:rPr>
        <w:t xml:space="preserve">Victorian Population </w:t>
      </w:r>
      <w:r w:rsidRPr="001458DA">
        <w:rPr>
          <w:spacing w:val="-1"/>
          <w:sz w:val="18"/>
          <w:szCs w:val="18"/>
        </w:rPr>
        <w:t xml:space="preserve">Health Survey, 2017, </w:t>
      </w:r>
      <w:r w:rsidRPr="001458DA">
        <w:rPr>
          <w:i/>
          <w:iCs/>
          <w:spacing w:val="-1"/>
          <w:sz w:val="18"/>
          <w:szCs w:val="18"/>
        </w:rPr>
        <w:t>Dashboard, selected results and</w:t>
      </w:r>
      <w:r w:rsidRPr="001458DA">
        <w:rPr>
          <w:i/>
          <w:iCs/>
          <w:sz w:val="18"/>
          <w:szCs w:val="18"/>
        </w:rPr>
        <w:t xml:space="preserve"> </w:t>
      </w:r>
      <w:r w:rsidRPr="001458DA">
        <w:rPr>
          <w:i/>
          <w:iCs/>
          <w:spacing w:val="-2"/>
          <w:sz w:val="18"/>
          <w:szCs w:val="18"/>
        </w:rPr>
        <w:t>quick</w:t>
      </w:r>
      <w:r w:rsidRPr="001458DA">
        <w:rPr>
          <w:i/>
          <w:iCs/>
          <w:spacing w:val="-7"/>
          <w:sz w:val="18"/>
          <w:szCs w:val="18"/>
        </w:rPr>
        <w:t xml:space="preserve"> </w:t>
      </w:r>
      <w:r w:rsidRPr="001458DA">
        <w:rPr>
          <w:i/>
          <w:iCs/>
          <w:spacing w:val="-2"/>
          <w:sz w:val="18"/>
          <w:szCs w:val="18"/>
        </w:rPr>
        <w:t>statistics</w:t>
      </w:r>
      <w:r w:rsidRPr="001458DA">
        <w:rPr>
          <w:i/>
          <w:iCs/>
          <w:spacing w:val="-7"/>
          <w:sz w:val="18"/>
          <w:szCs w:val="18"/>
        </w:rPr>
        <w:t xml:space="preserve"> </w:t>
      </w:r>
      <w:r w:rsidRPr="001458DA">
        <w:rPr>
          <w:i/>
          <w:iCs/>
          <w:spacing w:val="-2"/>
          <w:sz w:val="18"/>
          <w:szCs w:val="18"/>
        </w:rPr>
        <w:t>for</w:t>
      </w:r>
      <w:r w:rsidRPr="001458DA">
        <w:rPr>
          <w:i/>
          <w:iCs/>
          <w:spacing w:val="-7"/>
          <w:sz w:val="18"/>
          <w:szCs w:val="18"/>
        </w:rPr>
        <w:t xml:space="preserve"> </w:t>
      </w:r>
      <w:r w:rsidRPr="001458DA">
        <w:rPr>
          <w:i/>
          <w:iCs/>
          <w:spacing w:val="-2"/>
          <w:sz w:val="18"/>
          <w:szCs w:val="18"/>
        </w:rPr>
        <w:t>local</w:t>
      </w:r>
      <w:r w:rsidRPr="001458DA">
        <w:rPr>
          <w:i/>
          <w:iCs/>
          <w:spacing w:val="-7"/>
          <w:sz w:val="18"/>
          <w:szCs w:val="18"/>
        </w:rPr>
        <w:t xml:space="preserve"> </w:t>
      </w:r>
      <w:r w:rsidRPr="001458DA">
        <w:rPr>
          <w:i/>
          <w:iCs/>
          <w:spacing w:val="-2"/>
          <w:sz w:val="18"/>
          <w:szCs w:val="18"/>
        </w:rPr>
        <w:t>government</w:t>
      </w:r>
      <w:r w:rsidRPr="001458DA">
        <w:rPr>
          <w:i/>
          <w:iCs/>
          <w:spacing w:val="-7"/>
          <w:sz w:val="18"/>
          <w:szCs w:val="18"/>
        </w:rPr>
        <w:t xml:space="preserve"> </w:t>
      </w:r>
      <w:r w:rsidRPr="001458DA">
        <w:rPr>
          <w:i/>
          <w:iCs/>
          <w:spacing w:val="-2"/>
          <w:sz w:val="18"/>
          <w:szCs w:val="18"/>
        </w:rPr>
        <w:t>areas</w:t>
      </w:r>
      <w:r w:rsidRPr="001458DA">
        <w:rPr>
          <w:i/>
          <w:iCs/>
          <w:spacing w:val="-7"/>
          <w:sz w:val="18"/>
          <w:szCs w:val="18"/>
        </w:rPr>
        <w:t xml:space="preserve"> </w:t>
      </w:r>
      <w:r w:rsidRPr="001458DA">
        <w:rPr>
          <w:i/>
          <w:iCs/>
          <w:spacing w:val="-1"/>
          <w:sz w:val="18"/>
          <w:szCs w:val="18"/>
        </w:rPr>
        <w:t>and</w:t>
      </w:r>
      <w:r w:rsidRPr="001458DA">
        <w:rPr>
          <w:i/>
          <w:iCs/>
          <w:spacing w:val="-7"/>
          <w:sz w:val="18"/>
          <w:szCs w:val="18"/>
        </w:rPr>
        <w:t xml:space="preserve"> </w:t>
      </w:r>
      <w:r w:rsidRPr="001458DA">
        <w:rPr>
          <w:i/>
          <w:iCs/>
          <w:spacing w:val="-1"/>
          <w:sz w:val="18"/>
          <w:szCs w:val="18"/>
        </w:rPr>
        <w:t>time</w:t>
      </w:r>
      <w:r w:rsidRPr="001458DA">
        <w:rPr>
          <w:i/>
          <w:iCs/>
          <w:spacing w:val="-7"/>
          <w:sz w:val="18"/>
          <w:szCs w:val="18"/>
        </w:rPr>
        <w:t xml:space="preserve"> </w:t>
      </w:r>
      <w:r w:rsidRPr="001458DA">
        <w:rPr>
          <w:i/>
          <w:iCs/>
          <w:spacing w:val="-1"/>
          <w:sz w:val="18"/>
          <w:szCs w:val="18"/>
        </w:rPr>
        <w:t>series</w:t>
      </w:r>
      <w:r w:rsidRPr="001458DA">
        <w:rPr>
          <w:i/>
          <w:iCs/>
          <w:spacing w:val="-7"/>
          <w:sz w:val="18"/>
          <w:szCs w:val="18"/>
        </w:rPr>
        <w:t xml:space="preserve"> </w:t>
      </w:r>
      <w:r w:rsidRPr="001458DA">
        <w:rPr>
          <w:i/>
          <w:iCs/>
          <w:spacing w:val="-1"/>
          <w:sz w:val="18"/>
          <w:szCs w:val="18"/>
        </w:rPr>
        <w:t>data</w:t>
      </w:r>
      <w:r w:rsidRPr="001458DA">
        <w:rPr>
          <w:i/>
          <w:iCs/>
          <w:spacing w:val="-7"/>
          <w:sz w:val="18"/>
          <w:szCs w:val="18"/>
        </w:rPr>
        <w:t xml:space="preserve"> </w:t>
      </w:r>
      <w:r w:rsidRPr="001458DA">
        <w:rPr>
          <w:i/>
          <w:iCs/>
          <w:spacing w:val="-1"/>
          <w:sz w:val="18"/>
          <w:szCs w:val="18"/>
        </w:rPr>
        <w:t>(2015-2017),</w:t>
      </w:r>
      <w:r w:rsidRPr="001458DA">
        <w:rPr>
          <w:i/>
          <w:iCs/>
          <w:sz w:val="18"/>
          <w:szCs w:val="18"/>
        </w:rPr>
        <w:t xml:space="preserve"> LGA</w:t>
      </w:r>
      <w:r w:rsidRPr="001458DA">
        <w:rPr>
          <w:i/>
          <w:iCs/>
          <w:spacing w:val="-5"/>
          <w:sz w:val="18"/>
          <w:szCs w:val="18"/>
        </w:rPr>
        <w:t xml:space="preserve"> </w:t>
      </w:r>
      <w:r w:rsidRPr="001458DA">
        <w:rPr>
          <w:i/>
          <w:iCs/>
          <w:sz w:val="18"/>
          <w:szCs w:val="18"/>
        </w:rPr>
        <w:t>Snapshot.</w:t>
      </w:r>
    </w:p>
  </w:footnote>
  <w:footnote w:id="3">
    <w:p w14:paraId="0C9DF896" w14:textId="77777777" w:rsidR="00C474AC" w:rsidRPr="001458DA" w:rsidRDefault="00C474AC" w:rsidP="002F51EE">
      <w:pPr>
        <w:autoSpaceDE w:val="0"/>
        <w:autoSpaceDN w:val="0"/>
        <w:adjustRightInd w:val="0"/>
        <w:spacing w:before="60" w:after="60"/>
        <w:rPr>
          <w:sz w:val="18"/>
          <w:szCs w:val="18"/>
        </w:rPr>
      </w:pPr>
      <w:r w:rsidRPr="001458DA">
        <w:rPr>
          <w:rStyle w:val="FootnoteReference"/>
          <w:sz w:val="18"/>
          <w:szCs w:val="18"/>
        </w:rPr>
        <w:footnoteRef/>
      </w:r>
      <w:r w:rsidRPr="001458DA">
        <w:rPr>
          <w:sz w:val="18"/>
          <w:szCs w:val="18"/>
        </w:rPr>
        <w:t xml:space="preserve"> Boston Consulting Group, 2017,</w:t>
      </w:r>
      <w:r w:rsidRPr="001458DA">
        <w:rPr>
          <w:rStyle w:val="Hyperlink"/>
          <w:sz w:val="18"/>
          <w:szCs w:val="18"/>
        </w:rPr>
        <w:t xml:space="preserve"> </w:t>
      </w:r>
      <w:r w:rsidRPr="00AE2AB3">
        <w:rPr>
          <w:rStyle w:val="Hyperlink"/>
          <w:i/>
          <w:iCs/>
          <w:sz w:val="18"/>
          <w:szCs w:val="18"/>
        </w:rPr>
        <w:t xml:space="preserve">Intergenerational review of Australian sport. </w:t>
      </w:r>
    </w:p>
  </w:footnote>
  <w:footnote w:id="4">
    <w:p w14:paraId="23565628" w14:textId="77777777" w:rsidR="00C474AC" w:rsidRPr="001458DA" w:rsidRDefault="00C474AC" w:rsidP="002F51EE">
      <w:pPr>
        <w:pStyle w:val="FootnoteText"/>
        <w:spacing w:before="60" w:after="60" w:line="259" w:lineRule="auto"/>
        <w:rPr>
          <w:sz w:val="18"/>
          <w:szCs w:val="18"/>
          <w:lang w:val="en-US"/>
        </w:rPr>
      </w:pPr>
      <w:r w:rsidRPr="001458DA">
        <w:rPr>
          <w:rStyle w:val="FootnoteReference"/>
          <w:sz w:val="18"/>
          <w:szCs w:val="18"/>
        </w:rPr>
        <w:footnoteRef/>
      </w:r>
      <w:r w:rsidRPr="001458DA">
        <w:rPr>
          <w:sz w:val="18"/>
          <w:szCs w:val="18"/>
        </w:rPr>
        <w:t xml:space="preserve"> KPMG, 2020</w:t>
      </w:r>
      <w:r w:rsidRPr="001458DA">
        <w:rPr>
          <w:i/>
          <w:iCs/>
          <w:sz w:val="18"/>
          <w:szCs w:val="18"/>
        </w:rPr>
        <w:t>, The value of community sport and active recreation infrastructure</w:t>
      </w:r>
      <w:r w:rsidRPr="001458DA">
        <w:rPr>
          <w:sz w:val="18"/>
          <w:szCs w:val="18"/>
        </w:rPr>
        <w:t>.</w:t>
      </w:r>
    </w:p>
  </w:footnote>
  <w:footnote w:id="5">
    <w:p w14:paraId="4233F0D5" w14:textId="77777777" w:rsidR="00C474AC" w:rsidRPr="00EE1D3C" w:rsidRDefault="00C474AC" w:rsidP="002F51EE">
      <w:pPr>
        <w:pStyle w:val="FootnoteText"/>
        <w:rPr>
          <w:sz w:val="18"/>
          <w:szCs w:val="18"/>
        </w:rPr>
      </w:pPr>
      <w:r>
        <w:rPr>
          <w:rStyle w:val="FootnoteReference"/>
        </w:rPr>
        <w:footnoteRef/>
      </w:r>
      <w:r>
        <w:t xml:space="preserve"> </w:t>
      </w:r>
      <w:r w:rsidRPr="00EE1D3C">
        <w:rPr>
          <w:sz w:val="18"/>
          <w:szCs w:val="18"/>
        </w:rPr>
        <w:t>ActiveXchange is a consultancy that specialises in capturing and analysing sport and leisure data. The</w:t>
      </w:r>
      <w:r>
        <w:rPr>
          <w:sz w:val="18"/>
          <w:szCs w:val="18"/>
        </w:rPr>
        <w:t>ir</w:t>
      </w:r>
      <w:r w:rsidRPr="00EE1D3C">
        <w:rPr>
          <w:sz w:val="18"/>
          <w:szCs w:val="18"/>
        </w:rPr>
        <w:t xml:space="preserve"> Social Value Model </w:t>
      </w:r>
      <w:r>
        <w:rPr>
          <w:sz w:val="18"/>
          <w:szCs w:val="18"/>
        </w:rPr>
        <w:t xml:space="preserve">used for the business case </w:t>
      </w:r>
      <w:r w:rsidRPr="00EE1D3C">
        <w:rPr>
          <w:sz w:val="18"/>
          <w:szCs w:val="18"/>
        </w:rPr>
        <w:t>quantifies the social impact of community infrastructure.</w:t>
      </w:r>
    </w:p>
  </w:footnote>
  <w:footnote w:id="6">
    <w:p w14:paraId="5DAAECF9" w14:textId="77777777" w:rsidR="00C474AC" w:rsidRDefault="00C474AC" w:rsidP="002F51EE">
      <w:pPr>
        <w:pStyle w:val="FootnoteText"/>
      </w:pPr>
      <w:r w:rsidRPr="5CC845B4">
        <w:footnoteRef/>
      </w:r>
      <w:r w:rsidRPr="5CC845B4">
        <w:t xml:space="preserve"> Marcum Accountants and Advisors, </w:t>
      </w:r>
      <w:r w:rsidRPr="5CC845B4">
        <w:rPr>
          <w:i/>
          <w:iCs/>
        </w:rPr>
        <w:t>Cost Inflation: Construction Costs and the COVID-19 Pandemic,</w:t>
      </w:r>
      <w:r w:rsidRPr="5CC845B4">
        <w:t xml:space="preserve"> October 2021</w:t>
      </w:r>
    </w:p>
  </w:footnote>
  <w:footnote w:id="7">
    <w:p w14:paraId="0152053F" w14:textId="77777777" w:rsidR="00C474AC" w:rsidRDefault="00C474AC" w:rsidP="002F51EE">
      <w:pPr>
        <w:pStyle w:val="FootnoteText"/>
      </w:pPr>
      <w:r w:rsidRPr="2A784855">
        <w:footnoteRef/>
      </w:r>
      <w:r w:rsidRPr="2A784855">
        <w:t xml:space="preserve"> Australian Financial Review, June 2022</w:t>
      </w:r>
    </w:p>
  </w:footnote>
  <w:footnote w:id="8">
    <w:p w14:paraId="429FEDDF" w14:textId="77777777" w:rsidR="00C474AC" w:rsidRDefault="00C474AC" w:rsidP="002F51EE">
      <w:pPr>
        <w:pStyle w:val="FootnoteText"/>
      </w:pPr>
      <w:r w:rsidRPr="25FE94CD">
        <w:footnoteRef/>
      </w:r>
      <w:r w:rsidRPr="25FE94CD">
        <w:t xml:space="preserve"> Slattery, </w:t>
      </w:r>
      <w:r w:rsidRPr="25FE94CD">
        <w:rPr>
          <w:i/>
          <w:iCs/>
        </w:rPr>
        <w:t>Mernda Aquatic &amp; Indoor Sports Centre Peer Review REV 2</w:t>
      </w:r>
      <w:r w:rsidRPr="25FE94CD">
        <w:t>, June 2022</w:t>
      </w:r>
    </w:p>
  </w:footnote>
  <w:footnote w:id="9">
    <w:p w14:paraId="0C754F65" w14:textId="77777777" w:rsidR="00C474AC" w:rsidRDefault="00C474AC" w:rsidP="002F51EE">
      <w:pPr>
        <w:pStyle w:val="FootnoteText"/>
      </w:pPr>
      <w:r w:rsidRPr="2D21F492">
        <w:footnoteRef/>
      </w:r>
      <w:r w:rsidRPr="2D21F492">
        <w:t xml:space="preserve"> BCG, </w:t>
      </w:r>
      <w:r w:rsidRPr="2D21F492">
        <w:rPr>
          <w:i/>
          <w:iCs/>
        </w:rPr>
        <w:t>The Role of Infrastructure Stimulus in the COVID-19 Recovery and Beyond</w:t>
      </w:r>
      <w:r w:rsidRPr="2D21F492">
        <w:t>, September 2020</w:t>
      </w:r>
    </w:p>
  </w:footnote>
  <w:footnote w:id="10">
    <w:p w14:paraId="0B738A4B" w14:textId="77777777" w:rsidR="00C474AC" w:rsidRDefault="00C474AC" w:rsidP="002F51EE">
      <w:pPr>
        <w:pStyle w:val="FootnoteText"/>
      </w:pPr>
      <w:r>
        <w:rPr>
          <w:rStyle w:val="FootnoteReference"/>
        </w:rPr>
        <w:footnoteRef/>
      </w:r>
      <w:r>
        <w:t xml:space="preserve"> </w:t>
      </w:r>
      <w:r w:rsidRPr="25FE94CD">
        <w:t xml:space="preserve">Slattery, </w:t>
      </w:r>
      <w:r w:rsidRPr="25FE94CD">
        <w:rPr>
          <w:i/>
          <w:iCs/>
        </w:rPr>
        <w:t>Mernda Aquatic &amp; Indoor Sports Centre Peer Review REV 2</w:t>
      </w:r>
      <w:r w:rsidRPr="25FE94CD">
        <w:t>, June 2022</w:t>
      </w:r>
    </w:p>
  </w:footnote>
  <w:footnote w:id="11">
    <w:p w14:paraId="6A8D265A" w14:textId="77777777" w:rsidR="00C474AC" w:rsidRDefault="00C474AC" w:rsidP="002F51EE">
      <w:pPr>
        <w:pStyle w:val="FootnoteText"/>
      </w:pPr>
      <w:r>
        <w:rPr>
          <w:rStyle w:val="FootnoteReference"/>
        </w:rPr>
        <w:footnoteRef/>
      </w:r>
      <w:r>
        <w:t xml:space="preserve"> The December 2021 and June 2022 estimates costed the same project elements (i.e. both adopted the same inclusions and exclusions). When not taking escalation into consideration, the variance between the December 2020 and July 2021 cost estimates was negligible (i.e., 1 per cent). The increase in cost between the two estimates is only due to escalation in the construction industry.</w:t>
      </w:r>
    </w:p>
  </w:footnote>
  <w:footnote w:id="12">
    <w:p w14:paraId="440532FF" w14:textId="77777777" w:rsidR="00C474AC" w:rsidRDefault="00C474AC" w:rsidP="002F51EE">
      <w:pPr>
        <w:pStyle w:val="FootnoteText"/>
      </w:pPr>
      <w:r>
        <w:rPr>
          <w:rStyle w:val="FootnoteReference"/>
        </w:rPr>
        <w:footnoteRef/>
      </w:r>
      <w:r>
        <w:t xml:space="preserve"> </w:t>
      </w:r>
      <w:r w:rsidRPr="25FE94CD">
        <w:t xml:space="preserve">Slattery, </w:t>
      </w:r>
      <w:r w:rsidRPr="25FE94CD">
        <w:rPr>
          <w:i/>
          <w:iCs/>
        </w:rPr>
        <w:t>Mernda Aquatic &amp; Indoor Sports Centre Peer Review REV 2</w:t>
      </w:r>
      <w:r w:rsidRPr="25FE94CD">
        <w:t>, June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1"/>
      <w:gridCol w:w="381"/>
    </w:tblGrid>
    <w:tr w:rsidR="00C474AC" w14:paraId="3ED54037" w14:textId="77777777">
      <w:tc>
        <w:tcPr>
          <w:tcW w:w="0" w:type="auto"/>
        </w:tcPr>
        <w:p w14:paraId="1E7EF81F"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t>AGENDA - Scheduled Council Meeting 18 July 2022</w:t>
          </w:r>
        </w:p>
      </w:tc>
      <w:tc>
        <w:tcPr>
          <w:tcW w:w="0" w:type="auto"/>
        </w:tcPr>
        <w:p w14:paraId="08018EF0" w14:textId="77777777" w:rsidR="00C474AC" w:rsidRDefault="00C474AC" w:rsidP="008464F8">
          <w:pPr>
            <w:pStyle w:val="Header"/>
            <w:jc w:val="right"/>
            <w:rPr>
              <w:rFonts w:eastAsia="Calibri" w:cs="Calibri"/>
              <w:b w:val="0"/>
              <w:color w:val="003366"/>
              <w:sz w:val="24"/>
            </w:rPr>
          </w:pPr>
          <w:r>
            <w:rPr>
              <w:rFonts w:eastAsia="Calibri" w:cs="Calibri"/>
              <w:b w:val="0"/>
              <w:color w:val="003366"/>
              <w:sz w:val="24"/>
            </w:rPr>
            <w:t xml:space="preserve"> </w:t>
          </w:r>
        </w:p>
      </w:tc>
    </w:tr>
  </w:tbl>
  <w:p w14:paraId="160D4C35"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34688" behindDoc="1" locked="0" layoutInCell="1" allowOverlap="1" wp14:anchorId="5B9339BC" wp14:editId="3A1ABFC8">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622"/>
      <w:gridCol w:w="500"/>
    </w:tblGrid>
    <w:tr w:rsidR="00C474AC" w14:paraId="5BF2EEB7" w14:textId="77777777">
      <w:tc>
        <w:tcPr>
          <w:tcW w:w="0" w:type="auto"/>
        </w:tcPr>
        <w:p w14:paraId="0D630EC6"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2C3A8451"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11BCD3C6"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43904" behindDoc="1" locked="0" layoutInCell="1" allowOverlap="1" wp14:anchorId="530F1277" wp14:editId="044432C8">
          <wp:simplePos x="0" y="0"/>
          <wp:positionH relativeFrom="page">
            <wp:posOffset>0</wp:posOffset>
          </wp:positionH>
          <wp:positionV relativeFrom="page">
            <wp:posOffset>0</wp:posOffset>
          </wp:positionV>
          <wp:extent cx="7560945" cy="772976"/>
          <wp:effectExtent l="0" t="0" r="0" b="0"/>
          <wp:wrapNone/>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55DCD963" w14:textId="77777777">
      <w:tc>
        <w:tcPr>
          <w:tcW w:w="0" w:type="auto"/>
        </w:tcPr>
        <w:p w14:paraId="1DB35B11"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04B95ACB"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148C9B49"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44928" behindDoc="1" locked="0" layoutInCell="1" allowOverlap="1" wp14:anchorId="475CC413" wp14:editId="4CDAE731">
          <wp:simplePos x="0" y="0"/>
          <wp:positionH relativeFrom="page">
            <wp:posOffset>0</wp:posOffset>
          </wp:positionH>
          <wp:positionV relativeFrom="page">
            <wp:posOffset>0</wp:posOffset>
          </wp:positionV>
          <wp:extent cx="7560945" cy="772976"/>
          <wp:effectExtent l="0" t="0" r="0" b="0"/>
          <wp:wrapNone/>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3024AFD2" w14:textId="77777777">
      <w:tc>
        <w:tcPr>
          <w:tcW w:w="0" w:type="auto"/>
        </w:tcPr>
        <w:p w14:paraId="487220C1"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5D5F67F9"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0A79E881"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45952" behindDoc="1" locked="0" layoutInCell="1" allowOverlap="1" wp14:anchorId="04E417EC" wp14:editId="3D767966">
          <wp:simplePos x="0" y="0"/>
          <wp:positionH relativeFrom="page">
            <wp:posOffset>0</wp:posOffset>
          </wp:positionH>
          <wp:positionV relativeFrom="page">
            <wp:posOffset>0</wp:posOffset>
          </wp:positionV>
          <wp:extent cx="7560945" cy="772976"/>
          <wp:effectExtent l="0" t="0" r="0" b="0"/>
          <wp:wrapNone/>
          <wp:docPr id="100023" name="Pictur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78DC4C39" w14:textId="77777777">
      <w:tc>
        <w:tcPr>
          <w:tcW w:w="0" w:type="auto"/>
        </w:tcPr>
        <w:p w14:paraId="59A6CA3E"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6EA9883C"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36650C3C"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46976" behindDoc="1" locked="0" layoutInCell="1" allowOverlap="1" wp14:anchorId="051C0E88" wp14:editId="20662E08">
          <wp:simplePos x="0" y="0"/>
          <wp:positionH relativeFrom="page">
            <wp:posOffset>0</wp:posOffset>
          </wp:positionH>
          <wp:positionV relativeFrom="page">
            <wp:posOffset>0</wp:posOffset>
          </wp:positionV>
          <wp:extent cx="7560945" cy="772976"/>
          <wp:effectExtent l="0" t="0" r="0" b="0"/>
          <wp:wrapNone/>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622"/>
      <w:gridCol w:w="500"/>
    </w:tblGrid>
    <w:tr w:rsidR="00C474AC" w14:paraId="79C0E5CA" w14:textId="77777777">
      <w:tc>
        <w:tcPr>
          <w:tcW w:w="0" w:type="auto"/>
        </w:tcPr>
        <w:p w14:paraId="6952DD53"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2B01A919"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783C820C"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48000" behindDoc="1" locked="0" layoutInCell="1" allowOverlap="1" wp14:anchorId="0B00AC58" wp14:editId="33E071BA">
          <wp:simplePos x="0" y="0"/>
          <wp:positionH relativeFrom="page">
            <wp:posOffset>0</wp:posOffset>
          </wp:positionH>
          <wp:positionV relativeFrom="page">
            <wp:posOffset>0</wp:posOffset>
          </wp:positionV>
          <wp:extent cx="7560945" cy="772976"/>
          <wp:effectExtent l="0" t="0" r="0" b="0"/>
          <wp:wrapNone/>
          <wp:docPr id="100027" name="Pictur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622"/>
      <w:gridCol w:w="500"/>
    </w:tblGrid>
    <w:tr w:rsidR="00C474AC" w14:paraId="726C2D93" w14:textId="77777777">
      <w:tc>
        <w:tcPr>
          <w:tcW w:w="0" w:type="auto"/>
        </w:tcPr>
        <w:p w14:paraId="5542CDDA"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t>AGENDA - Scheduled Council Meeting 18 July 2022</w:t>
          </w:r>
        </w:p>
      </w:tc>
      <w:tc>
        <w:tcPr>
          <w:tcW w:w="0" w:type="auto"/>
        </w:tcPr>
        <w:p w14:paraId="7EDFFFFB" w14:textId="77777777" w:rsidR="00C474AC" w:rsidRDefault="00C474AC" w:rsidP="008464F8">
          <w:pPr>
            <w:pStyle w:val="Header"/>
            <w:jc w:val="right"/>
            <w:rPr>
              <w:rFonts w:eastAsia="Calibri" w:cs="Calibri"/>
              <w:b w:val="0"/>
              <w:color w:val="003366"/>
              <w:sz w:val="24"/>
            </w:rPr>
          </w:pPr>
          <w:r>
            <w:rPr>
              <w:rFonts w:eastAsia="Calibri" w:cs="Calibri"/>
              <w:b w:val="0"/>
              <w:color w:val="003366"/>
              <w:sz w:val="24"/>
            </w:rPr>
            <w:t xml:space="preserve"> </w:t>
          </w:r>
        </w:p>
      </w:tc>
    </w:tr>
  </w:tbl>
  <w:p w14:paraId="3B1D6819"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49024" behindDoc="1" locked="0" layoutInCell="1" allowOverlap="1" wp14:anchorId="4477CA88" wp14:editId="42A194B4">
          <wp:simplePos x="0" y="0"/>
          <wp:positionH relativeFrom="page">
            <wp:posOffset>0</wp:posOffset>
          </wp:positionH>
          <wp:positionV relativeFrom="page">
            <wp:posOffset>0</wp:posOffset>
          </wp:positionV>
          <wp:extent cx="7560310" cy="772911"/>
          <wp:effectExtent l="0" t="0" r="0" b="0"/>
          <wp:wrapNone/>
          <wp:docPr id="100029" name="Picture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2B1DCE02" w14:textId="77777777">
      <w:tc>
        <w:tcPr>
          <w:tcW w:w="0" w:type="auto"/>
        </w:tcPr>
        <w:p w14:paraId="3F1EEA53"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2010446D"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3174F659"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0048" behindDoc="1" locked="0" layoutInCell="1" allowOverlap="1" wp14:anchorId="4BD29A4D" wp14:editId="69765ECD">
          <wp:simplePos x="0" y="0"/>
          <wp:positionH relativeFrom="page">
            <wp:posOffset>0</wp:posOffset>
          </wp:positionH>
          <wp:positionV relativeFrom="page">
            <wp:posOffset>0</wp:posOffset>
          </wp:positionV>
          <wp:extent cx="7560945" cy="772976"/>
          <wp:effectExtent l="0" t="0" r="0" b="0"/>
          <wp:wrapNone/>
          <wp:docPr id="100031" name="Picture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3017D433" w14:textId="77777777">
      <w:tc>
        <w:tcPr>
          <w:tcW w:w="0" w:type="auto"/>
        </w:tcPr>
        <w:p w14:paraId="3B26426C"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45CEF849"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1D346D8A"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1072" behindDoc="1" locked="0" layoutInCell="1" allowOverlap="1" wp14:anchorId="7D1FCEB6" wp14:editId="484A2011">
          <wp:simplePos x="0" y="0"/>
          <wp:positionH relativeFrom="page">
            <wp:posOffset>0</wp:posOffset>
          </wp:positionH>
          <wp:positionV relativeFrom="page">
            <wp:posOffset>0</wp:posOffset>
          </wp:positionV>
          <wp:extent cx="7560945" cy="772976"/>
          <wp:effectExtent l="0" t="0" r="0" b="0"/>
          <wp:wrapNone/>
          <wp:docPr id="100033" name="Pictur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1"/>
      <w:gridCol w:w="381"/>
    </w:tblGrid>
    <w:tr w:rsidR="00C474AC" w14:paraId="77188090" w14:textId="77777777">
      <w:tc>
        <w:tcPr>
          <w:tcW w:w="0" w:type="auto"/>
        </w:tcPr>
        <w:p w14:paraId="3414EFDD"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2242C8A7"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0209029C"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2096" behindDoc="1" locked="0" layoutInCell="1" allowOverlap="1" wp14:anchorId="5EBD0111" wp14:editId="13DEE1AA">
          <wp:simplePos x="0" y="0"/>
          <wp:positionH relativeFrom="page">
            <wp:posOffset>0</wp:posOffset>
          </wp:positionH>
          <wp:positionV relativeFrom="page">
            <wp:posOffset>0</wp:posOffset>
          </wp:positionV>
          <wp:extent cx="7560310" cy="772911"/>
          <wp:effectExtent l="0" t="0" r="0" b="0"/>
          <wp:wrapNone/>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1"/>
      <w:gridCol w:w="381"/>
    </w:tblGrid>
    <w:tr w:rsidR="00C474AC" w14:paraId="63036A7E" w14:textId="77777777">
      <w:tc>
        <w:tcPr>
          <w:tcW w:w="0" w:type="auto"/>
        </w:tcPr>
        <w:p w14:paraId="058CB7A9"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026E7822"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1519622F"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3120" behindDoc="1" locked="0" layoutInCell="1" allowOverlap="1" wp14:anchorId="6883ED3B" wp14:editId="2830CC4C">
          <wp:simplePos x="0" y="0"/>
          <wp:positionH relativeFrom="page">
            <wp:posOffset>0</wp:posOffset>
          </wp:positionH>
          <wp:positionV relativeFrom="page">
            <wp:posOffset>0</wp:posOffset>
          </wp:positionV>
          <wp:extent cx="7560310" cy="772911"/>
          <wp:effectExtent l="0" t="0" r="0" b="0"/>
          <wp:wrapNone/>
          <wp:docPr id="100037" name="Picture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0E381888" w14:textId="77777777">
      <w:tc>
        <w:tcPr>
          <w:tcW w:w="0" w:type="auto"/>
        </w:tcPr>
        <w:p w14:paraId="5FA47C8D"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444B0CD5"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1911C205"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35712" behindDoc="1" locked="0" layoutInCell="1" allowOverlap="1" wp14:anchorId="2F3C375F" wp14:editId="3424F794">
          <wp:simplePos x="0" y="0"/>
          <wp:positionH relativeFrom="page">
            <wp:posOffset>0</wp:posOffset>
          </wp:positionH>
          <wp:positionV relativeFrom="page">
            <wp:posOffset>0</wp:posOffset>
          </wp:positionV>
          <wp:extent cx="7560945" cy="772976"/>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622"/>
      <w:gridCol w:w="500"/>
    </w:tblGrid>
    <w:tr w:rsidR="00C474AC" w14:paraId="291DEDFE" w14:textId="77777777">
      <w:tc>
        <w:tcPr>
          <w:tcW w:w="0" w:type="auto"/>
        </w:tcPr>
        <w:p w14:paraId="18DF6186"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4CAD22D4"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7C3FEDFB"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4144" behindDoc="1" locked="0" layoutInCell="1" allowOverlap="1" wp14:anchorId="15E65472" wp14:editId="404252CF">
          <wp:simplePos x="0" y="0"/>
          <wp:positionH relativeFrom="page">
            <wp:posOffset>0</wp:posOffset>
          </wp:positionH>
          <wp:positionV relativeFrom="page">
            <wp:posOffset>0</wp:posOffset>
          </wp:positionV>
          <wp:extent cx="7560310" cy="772911"/>
          <wp:effectExtent l="0" t="0" r="0" b="0"/>
          <wp:wrapNone/>
          <wp:docPr id="100041" name="Picture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622"/>
      <w:gridCol w:w="500"/>
    </w:tblGrid>
    <w:tr w:rsidR="00C474AC" w14:paraId="481E9383" w14:textId="77777777">
      <w:tc>
        <w:tcPr>
          <w:tcW w:w="0" w:type="auto"/>
        </w:tcPr>
        <w:p w14:paraId="5061E578"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56AD0ED3"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580DE0C8"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5168" behindDoc="1" locked="0" layoutInCell="1" allowOverlap="1" wp14:anchorId="4B6FAE48" wp14:editId="167DED41">
          <wp:simplePos x="0" y="0"/>
          <wp:positionH relativeFrom="page">
            <wp:posOffset>0</wp:posOffset>
          </wp:positionH>
          <wp:positionV relativeFrom="page">
            <wp:posOffset>0</wp:posOffset>
          </wp:positionV>
          <wp:extent cx="7560310" cy="772911"/>
          <wp:effectExtent l="0" t="0" r="0" b="0"/>
          <wp:wrapNone/>
          <wp:docPr id="100043" name="Picture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1"/>
      <w:gridCol w:w="381"/>
    </w:tblGrid>
    <w:tr w:rsidR="00C474AC" w14:paraId="5E3A03AA" w14:textId="77777777">
      <w:tc>
        <w:tcPr>
          <w:tcW w:w="0" w:type="auto"/>
        </w:tcPr>
        <w:p w14:paraId="345D6BB7"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t>AGENDA - Scheduled Council Meeting 18 July 2022</w:t>
          </w:r>
        </w:p>
      </w:tc>
      <w:tc>
        <w:tcPr>
          <w:tcW w:w="0" w:type="auto"/>
        </w:tcPr>
        <w:p w14:paraId="7EFA2A69" w14:textId="77777777" w:rsidR="00C474AC" w:rsidRDefault="00C474AC" w:rsidP="008464F8">
          <w:pPr>
            <w:pStyle w:val="Header"/>
            <w:jc w:val="right"/>
            <w:rPr>
              <w:rFonts w:eastAsia="Calibri" w:cs="Calibri"/>
              <w:b w:val="0"/>
              <w:color w:val="003366"/>
              <w:sz w:val="24"/>
            </w:rPr>
          </w:pPr>
          <w:r>
            <w:rPr>
              <w:rFonts w:eastAsia="Calibri" w:cs="Calibri"/>
              <w:b w:val="0"/>
              <w:color w:val="003366"/>
              <w:sz w:val="24"/>
            </w:rPr>
            <w:t xml:space="preserve"> </w:t>
          </w:r>
        </w:p>
      </w:tc>
    </w:tr>
  </w:tbl>
  <w:p w14:paraId="72AB84F8"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56192" behindDoc="1" locked="0" layoutInCell="1" allowOverlap="1" wp14:anchorId="09BB39D8" wp14:editId="6EA6D674">
          <wp:simplePos x="0" y="0"/>
          <wp:positionH relativeFrom="page">
            <wp:posOffset>0</wp:posOffset>
          </wp:positionH>
          <wp:positionV relativeFrom="page">
            <wp:posOffset>0</wp:posOffset>
          </wp:positionV>
          <wp:extent cx="7560310" cy="772911"/>
          <wp:effectExtent l="0" t="0" r="0" b="0"/>
          <wp:wrapNone/>
          <wp:docPr id="100047" name="Picture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6FC7BA92" w14:textId="77777777">
      <w:tc>
        <w:tcPr>
          <w:tcW w:w="0" w:type="auto"/>
        </w:tcPr>
        <w:p w14:paraId="3BBF6DB4"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39E05FCB"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5C4D6C59"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7216" behindDoc="1" locked="0" layoutInCell="1" allowOverlap="1" wp14:anchorId="117E08D2" wp14:editId="2B250A53">
          <wp:simplePos x="0" y="0"/>
          <wp:positionH relativeFrom="page">
            <wp:posOffset>0</wp:posOffset>
          </wp:positionH>
          <wp:positionV relativeFrom="page">
            <wp:posOffset>0</wp:posOffset>
          </wp:positionV>
          <wp:extent cx="7560945" cy="772976"/>
          <wp:effectExtent l="0" t="0" r="0" b="0"/>
          <wp:wrapNone/>
          <wp:docPr id="100049" name="Picture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622"/>
      <w:gridCol w:w="500"/>
    </w:tblGrid>
    <w:tr w:rsidR="00C474AC" w14:paraId="21E8B3E2" w14:textId="77777777">
      <w:tc>
        <w:tcPr>
          <w:tcW w:w="0" w:type="auto"/>
        </w:tcPr>
        <w:p w14:paraId="614D5EB8"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7037A603"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7749A310"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4709E82B" wp14:editId="621CA78A">
          <wp:simplePos x="0" y="0"/>
          <wp:positionH relativeFrom="page">
            <wp:posOffset>0</wp:posOffset>
          </wp:positionH>
          <wp:positionV relativeFrom="page">
            <wp:posOffset>0</wp:posOffset>
          </wp:positionV>
          <wp:extent cx="7560945" cy="772976"/>
          <wp:effectExtent l="0" t="0" r="0" b="0"/>
          <wp:wrapNone/>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1"/>
      <w:gridCol w:w="381"/>
    </w:tblGrid>
    <w:tr w:rsidR="00C474AC" w14:paraId="4354E16C" w14:textId="77777777">
      <w:tc>
        <w:tcPr>
          <w:tcW w:w="0" w:type="auto"/>
        </w:tcPr>
        <w:p w14:paraId="746E7497"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t>AGENDA - Scheduled Council Meeting 18 July 2022</w:t>
          </w:r>
        </w:p>
      </w:tc>
      <w:tc>
        <w:tcPr>
          <w:tcW w:w="0" w:type="auto"/>
        </w:tcPr>
        <w:p w14:paraId="4C7BC582" w14:textId="77777777" w:rsidR="00C474AC" w:rsidRDefault="00C474AC" w:rsidP="008464F8">
          <w:pPr>
            <w:pStyle w:val="Header"/>
            <w:jc w:val="right"/>
            <w:rPr>
              <w:rFonts w:eastAsia="Calibri" w:cs="Calibri"/>
              <w:b w:val="0"/>
              <w:color w:val="003366"/>
              <w:sz w:val="24"/>
            </w:rPr>
          </w:pPr>
          <w:r>
            <w:rPr>
              <w:rFonts w:eastAsia="Calibri" w:cs="Calibri"/>
              <w:b w:val="0"/>
              <w:color w:val="003366"/>
              <w:sz w:val="24"/>
            </w:rPr>
            <w:t xml:space="preserve"> </w:t>
          </w:r>
        </w:p>
      </w:tc>
    </w:tr>
  </w:tbl>
  <w:p w14:paraId="2A58B3DE"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59264" behindDoc="1" locked="0" layoutInCell="1" allowOverlap="1" wp14:anchorId="005444E2" wp14:editId="3BE34D38">
          <wp:simplePos x="0" y="0"/>
          <wp:positionH relativeFrom="page">
            <wp:posOffset>0</wp:posOffset>
          </wp:positionH>
          <wp:positionV relativeFrom="page">
            <wp:posOffset>0</wp:posOffset>
          </wp:positionV>
          <wp:extent cx="7560310" cy="772911"/>
          <wp:effectExtent l="0" t="0" r="0" b="0"/>
          <wp:wrapNone/>
          <wp:docPr id="100053" name="Picture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300D1036" w14:textId="77777777">
      <w:tc>
        <w:tcPr>
          <w:tcW w:w="0" w:type="auto"/>
        </w:tcPr>
        <w:p w14:paraId="0CF725CE"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0071FD3F"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0033B58C"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0288" behindDoc="1" locked="0" layoutInCell="1" allowOverlap="1" wp14:anchorId="1A164340" wp14:editId="631EB14F">
          <wp:simplePos x="0" y="0"/>
          <wp:positionH relativeFrom="page">
            <wp:posOffset>0</wp:posOffset>
          </wp:positionH>
          <wp:positionV relativeFrom="page">
            <wp:posOffset>0</wp:posOffset>
          </wp:positionV>
          <wp:extent cx="7560945" cy="772976"/>
          <wp:effectExtent l="0" t="0" r="0" b="0"/>
          <wp:wrapNone/>
          <wp:docPr id="100055" name="Picture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5F3DCAD5" w14:textId="77777777">
      <w:tc>
        <w:tcPr>
          <w:tcW w:w="0" w:type="auto"/>
        </w:tcPr>
        <w:p w14:paraId="71E81319"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6F31A96E"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609B408B"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1312" behindDoc="1" locked="0" layoutInCell="1" allowOverlap="1" wp14:anchorId="2B851358" wp14:editId="2B43E32C">
          <wp:simplePos x="0" y="0"/>
          <wp:positionH relativeFrom="page">
            <wp:posOffset>0</wp:posOffset>
          </wp:positionH>
          <wp:positionV relativeFrom="page">
            <wp:posOffset>0</wp:posOffset>
          </wp:positionV>
          <wp:extent cx="7560945" cy="772976"/>
          <wp:effectExtent l="0" t="0" r="0" b="0"/>
          <wp:wrapNone/>
          <wp:docPr id="100057" name="Picture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62C5B3B5" w14:textId="77777777">
      <w:tc>
        <w:tcPr>
          <w:tcW w:w="0" w:type="auto"/>
        </w:tcPr>
        <w:p w14:paraId="5676FD02"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2DD51650"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558C0CE1"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2336" behindDoc="1" locked="0" layoutInCell="1" allowOverlap="1" wp14:anchorId="666EDE68" wp14:editId="46572A4D">
          <wp:simplePos x="0" y="0"/>
          <wp:positionH relativeFrom="page">
            <wp:posOffset>0</wp:posOffset>
          </wp:positionH>
          <wp:positionV relativeFrom="page">
            <wp:posOffset>0</wp:posOffset>
          </wp:positionV>
          <wp:extent cx="7560945" cy="772976"/>
          <wp:effectExtent l="0" t="0" r="0" b="0"/>
          <wp:wrapNone/>
          <wp:docPr id="100059" name="Picture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1"/>
      <w:gridCol w:w="381"/>
    </w:tblGrid>
    <w:tr w:rsidR="00C474AC" w14:paraId="20A6EB64" w14:textId="77777777">
      <w:tc>
        <w:tcPr>
          <w:tcW w:w="0" w:type="auto"/>
        </w:tcPr>
        <w:p w14:paraId="569310D6"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t>AGENDA - Scheduled Council Meeting 18 July 2022</w:t>
          </w:r>
        </w:p>
      </w:tc>
      <w:tc>
        <w:tcPr>
          <w:tcW w:w="0" w:type="auto"/>
        </w:tcPr>
        <w:p w14:paraId="62F9B523" w14:textId="77777777" w:rsidR="00C474AC" w:rsidRDefault="00C474AC" w:rsidP="008464F8">
          <w:pPr>
            <w:pStyle w:val="Header"/>
            <w:jc w:val="right"/>
            <w:rPr>
              <w:rFonts w:eastAsia="Calibri" w:cs="Calibri"/>
              <w:b w:val="0"/>
              <w:color w:val="003366"/>
              <w:sz w:val="24"/>
            </w:rPr>
          </w:pPr>
          <w:r>
            <w:rPr>
              <w:rFonts w:eastAsia="Calibri" w:cs="Calibri"/>
              <w:b w:val="0"/>
              <w:color w:val="003366"/>
              <w:sz w:val="24"/>
            </w:rPr>
            <w:t xml:space="preserve"> </w:t>
          </w:r>
        </w:p>
      </w:tc>
    </w:tr>
  </w:tbl>
  <w:p w14:paraId="3EA10F7B"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63360" behindDoc="1" locked="0" layoutInCell="1" allowOverlap="1" wp14:anchorId="18FEA2BE" wp14:editId="7BB61389">
          <wp:simplePos x="0" y="0"/>
          <wp:positionH relativeFrom="page">
            <wp:posOffset>0</wp:posOffset>
          </wp:positionH>
          <wp:positionV relativeFrom="page">
            <wp:posOffset>0</wp:posOffset>
          </wp:positionV>
          <wp:extent cx="7560310" cy="772911"/>
          <wp:effectExtent l="0" t="0" r="0" b="0"/>
          <wp:wrapNone/>
          <wp:docPr id="100061" name="Picture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3F930100" w14:textId="77777777">
      <w:tc>
        <w:tcPr>
          <w:tcW w:w="0" w:type="auto"/>
        </w:tcPr>
        <w:p w14:paraId="090B184D"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09AFFD3F"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059A2FCD"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36736" behindDoc="1" locked="0" layoutInCell="1" allowOverlap="1" wp14:anchorId="093AA7DC" wp14:editId="2A465427">
          <wp:simplePos x="0" y="0"/>
          <wp:positionH relativeFrom="page">
            <wp:posOffset>0</wp:posOffset>
          </wp:positionH>
          <wp:positionV relativeFrom="page">
            <wp:posOffset>0</wp:posOffset>
          </wp:positionV>
          <wp:extent cx="7560945" cy="772976"/>
          <wp:effectExtent l="0" t="0" r="0" b="0"/>
          <wp:wrapNone/>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41A10F8A" w14:textId="77777777">
      <w:tc>
        <w:tcPr>
          <w:tcW w:w="0" w:type="auto"/>
        </w:tcPr>
        <w:p w14:paraId="39450A9D"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28B4F829"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5ADE0862"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4384" behindDoc="1" locked="0" layoutInCell="1" allowOverlap="1" wp14:anchorId="131857AC" wp14:editId="27E8205A">
          <wp:simplePos x="0" y="0"/>
          <wp:positionH relativeFrom="page">
            <wp:posOffset>0</wp:posOffset>
          </wp:positionH>
          <wp:positionV relativeFrom="page">
            <wp:posOffset>0</wp:posOffset>
          </wp:positionV>
          <wp:extent cx="7560945" cy="772976"/>
          <wp:effectExtent l="0" t="0" r="0" b="0"/>
          <wp:wrapNone/>
          <wp:docPr id="100063" name="Picture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523B6B73" w14:textId="77777777">
      <w:tc>
        <w:tcPr>
          <w:tcW w:w="0" w:type="auto"/>
        </w:tcPr>
        <w:p w14:paraId="28116404"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3E36AA98"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4C95F9A3"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5408" behindDoc="1" locked="0" layoutInCell="1" allowOverlap="1" wp14:anchorId="0F2DDF63" wp14:editId="6DDF7F67">
          <wp:simplePos x="0" y="0"/>
          <wp:positionH relativeFrom="page">
            <wp:posOffset>0</wp:posOffset>
          </wp:positionH>
          <wp:positionV relativeFrom="page">
            <wp:posOffset>0</wp:posOffset>
          </wp:positionV>
          <wp:extent cx="7560945" cy="772976"/>
          <wp:effectExtent l="0" t="0" r="0" b="0"/>
          <wp:wrapNone/>
          <wp:docPr id="100065" name="Picture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1"/>
      <w:gridCol w:w="381"/>
    </w:tblGrid>
    <w:tr w:rsidR="00C474AC" w14:paraId="29B169E2" w14:textId="77777777">
      <w:tc>
        <w:tcPr>
          <w:tcW w:w="0" w:type="auto"/>
        </w:tcPr>
        <w:p w14:paraId="2AD72216"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t>AGENDA - Scheduled Council Meeting 18 July 2022</w:t>
          </w:r>
        </w:p>
      </w:tc>
      <w:tc>
        <w:tcPr>
          <w:tcW w:w="0" w:type="auto"/>
        </w:tcPr>
        <w:p w14:paraId="1A437A24" w14:textId="77777777" w:rsidR="00C474AC" w:rsidRDefault="00C474AC" w:rsidP="008464F8">
          <w:pPr>
            <w:pStyle w:val="Header"/>
            <w:jc w:val="right"/>
            <w:rPr>
              <w:rFonts w:eastAsia="Calibri" w:cs="Calibri"/>
              <w:b w:val="0"/>
              <w:color w:val="003366"/>
              <w:sz w:val="24"/>
            </w:rPr>
          </w:pPr>
          <w:r>
            <w:rPr>
              <w:rFonts w:eastAsia="Calibri" w:cs="Calibri"/>
              <w:b w:val="0"/>
              <w:color w:val="003366"/>
              <w:sz w:val="24"/>
            </w:rPr>
            <w:t xml:space="preserve"> </w:t>
          </w:r>
        </w:p>
      </w:tc>
    </w:tr>
  </w:tbl>
  <w:p w14:paraId="1637BC6D"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66432" behindDoc="1" locked="0" layoutInCell="1" allowOverlap="1" wp14:anchorId="3227733A" wp14:editId="2E7C459F">
          <wp:simplePos x="0" y="0"/>
          <wp:positionH relativeFrom="page">
            <wp:posOffset>0</wp:posOffset>
          </wp:positionH>
          <wp:positionV relativeFrom="page">
            <wp:posOffset>0</wp:posOffset>
          </wp:positionV>
          <wp:extent cx="7560310" cy="772911"/>
          <wp:effectExtent l="0" t="0" r="0" b="0"/>
          <wp:wrapNone/>
          <wp:docPr id="100067" name="Picture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8"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4295E07A" w14:textId="77777777">
      <w:tc>
        <w:tcPr>
          <w:tcW w:w="0" w:type="auto"/>
        </w:tcPr>
        <w:p w14:paraId="41415AEC"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0349D5A6"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0AD17162"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7456" behindDoc="1" locked="0" layoutInCell="1" allowOverlap="1" wp14:anchorId="7087BE86" wp14:editId="22A50BC0">
          <wp:simplePos x="0" y="0"/>
          <wp:positionH relativeFrom="page">
            <wp:posOffset>0</wp:posOffset>
          </wp:positionH>
          <wp:positionV relativeFrom="page">
            <wp:posOffset>0</wp:posOffset>
          </wp:positionV>
          <wp:extent cx="7560945" cy="772976"/>
          <wp:effectExtent l="0" t="0" r="0" b="0"/>
          <wp:wrapNone/>
          <wp:docPr id="100069" name="Picture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52B1271E" w14:textId="77777777">
      <w:tc>
        <w:tcPr>
          <w:tcW w:w="0" w:type="auto"/>
        </w:tcPr>
        <w:p w14:paraId="7941F29D"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72055C41"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71368D53"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8480" behindDoc="1" locked="0" layoutInCell="1" allowOverlap="1" wp14:anchorId="30C07BF9" wp14:editId="6360D446">
          <wp:simplePos x="0" y="0"/>
          <wp:positionH relativeFrom="page">
            <wp:posOffset>0</wp:posOffset>
          </wp:positionH>
          <wp:positionV relativeFrom="page">
            <wp:posOffset>0</wp:posOffset>
          </wp:positionV>
          <wp:extent cx="7560945" cy="772976"/>
          <wp:effectExtent l="0" t="0" r="0" b="0"/>
          <wp:wrapNone/>
          <wp:docPr id="100071" name="Picture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2"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521FE08D" w14:textId="77777777">
      <w:tc>
        <w:tcPr>
          <w:tcW w:w="0" w:type="auto"/>
        </w:tcPr>
        <w:p w14:paraId="32334AF5"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74CF5C96"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2BF65704"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9504" behindDoc="1" locked="0" layoutInCell="1" allowOverlap="1" wp14:anchorId="14BC72F3" wp14:editId="1C928EE0">
          <wp:simplePos x="0" y="0"/>
          <wp:positionH relativeFrom="page">
            <wp:posOffset>0</wp:posOffset>
          </wp:positionH>
          <wp:positionV relativeFrom="page">
            <wp:posOffset>0</wp:posOffset>
          </wp:positionV>
          <wp:extent cx="7560945" cy="772976"/>
          <wp:effectExtent l="0" t="0" r="0" b="0"/>
          <wp:wrapNone/>
          <wp:docPr id="100073" name="Picture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4"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20CD29D2" w14:textId="77777777">
      <w:tc>
        <w:tcPr>
          <w:tcW w:w="0" w:type="auto"/>
        </w:tcPr>
        <w:p w14:paraId="3DF11BDF"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65C71067"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79CA0E10"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0528" behindDoc="1" locked="0" layoutInCell="1" allowOverlap="1" wp14:anchorId="3D7FDC80" wp14:editId="6D3AEC05">
          <wp:simplePos x="0" y="0"/>
          <wp:positionH relativeFrom="page">
            <wp:posOffset>0</wp:posOffset>
          </wp:positionH>
          <wp:positionV relativeFrom="page">
            <wp:posOffset>0</wp:posOffset>
          </wp:positionV>
          <wp:extent cx="7560945" cy="772976"/>
          <wp:effectExtent l="0" t="0" r="0" b="0"/>
          <wp:wrapNone/>
          <wp:docPr id="100075" name="Picture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1"/>
      <w:gridCol w:w="381"/>
    </w:tblGrid>
    <w:tr w:rsidR="00C474AC" w14:paraId="2E9E7B39" w14:textId="77777777">
      <w:tc>
        <w:tcPr>
          <w:tcW w:w="0" w:type="auto"/>
        </w:tcPr>
        <w:p w14:paraId="01E0DE7A"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t>AGENDA - Scheduled Council Meeting 18 July 2022</w:t>
          </w:r>
        </w:p>
      </w:tc>
      <w:tc>
        <w:tcPr>
          <w:tcW w:w="0" w:type="auto"/>
        </w:tcPr>
        <w:p w14:paraId="2AC3A505" w14:textId="77777777" w:rsidR="00C474AC" w:rsidRDefault="00C474AC" w:rsidP="008464F8">
          <w:pPr>
            <w:pStyle w:val="Header"/>
            <w:jc w:val="right"/>
            <w:rPr>
              <w:rFonts w:eastAsia="Calibri" w:cs="Calibri"/>
              <w:b w:val="0"/>
              <w:color w:val="003366"/>
              <w:sz w:val="24"/>
            </w:rPr>
          </w:pPr>
          <w:r>
            <w:rPr>
              <w:rFonts w:eastAsia="Calibri" w:cs="Calibri"/>
              <w:b w:val="0"/>
              <w:color w:val="003366"/>
              <w:sz w:val="24"/>
            </w:rPr>
            <w:t xml:space="preserve"> </w:t>
          </w:r>
        </w:p>
      </w:tc>
    </w:tr>
  </w:tbl>
  <w:p w14:paraId="10EA125A"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71552" behindDoc="1" locked="0" layoutInCell="1" allowOverlap="1" wp14:anchorId="087D6DA3" wp14:editId="4EE3B665">
          <wp:simplePos x="0" y="0"/>
          <wp:positionH relativeFrom="page">
            <wp:posOffset>0</wp:posOffset>
          </wp:positionH>
          <wp:positionV relativeFrom="page">
            <wp:posOffset>0</wp:posOffset>
          </wp:positionV>
          <wp:extent cx="7560310" cy="772911"/>
          <wp:effectExtent l="0" t="0" r="0" b="0"/>
          <wp:wrapNone/>
          <wp:docPr id="100077" name="Picture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8"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0FA30FB7" w14:textId="77777777">
      <w:tc>
        <w:tcPr>
          <w:tcW w:w="0" w:type="auto"/>
        </w:tcPr>
        <w:p w14:paraId="028B40A4"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333B93D5"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7D9E8A39"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2576" behindDoc="1" locked="0" layoutInCell="1" allowOverlap="1" wp14:anchorId="10D912AB" wp14:editId="72ADD2A8">
          <wp:simplePos x="0" y="0"/>
          <wp:positionH relativeFrom="page">
            <wp:posOffset>0</wp:posOffset>
          </wp:positionH>
          <wp:positionV relativeFrom="page">
            <wp:posOffset>0</wp:posOffset>
          </wp:positionV>
          <wp:extent cx="7560945" cy="772976"/>
          <wp:effectExtent l="0" t="0" r="0" b="0"/>
          <wp:wrapNone/>
          <wp:docPr id="100079" name="Picture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0"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75025187" w14:textId="77777777">
      <w:tc>
        <w:tcPr>
          <w:tcW w:w="0" w:type="auto"/>
        </w:tcPr>
        <w:p w14:paraId="773690D5"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035F2B07"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74FEABC4"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3600" behindDoc="1" locked="0" layoutInCell="1" allowOverlap="1" wp14:anchorId="584759FC" wp14:editId="4453F3BC">
          <wp:simplePos x="0" y="0"/>
          <wp:positionH relativeFrom="page">
            <wp:posOffset>0</wp:posOffset>
          </wp:positionH>
          <wp:positionV relativeFrom="page">
            <wp:posOffset>0</wp:posOffset>
          </wp:positionV>
          <wp:extent cx="7560945" cy="772976"/>
          <wp:effectExtent l="0" t="0" r="0" b="0"/>
          <wp:wrapNone/>
          <wp:docPr id="100083" name="Picture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4"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32638656" w14:textId="77777777">
      <w:tc>
        <w:tcPr>
          <w:tcW w:w="0" w:type="auto"/>
        </w:tcPr>
        <w:p w14:paraId="1F87F12A"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3D3B98D9"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2F25725A"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37760" behindDoc="1" locked="0" layoutInCell="1" allowOverlap="1" wp14:anchorId="67171C9B" wp14:editId="7CB1483D">
          <wp:simplePos x="0" y="0"/>
          <wp:positionH relativeFrom="page">
            <wp:posOffset>0</wp:posOffset>
          </wp:positionH>
          <wp:positionV relativeFrom="page">
            <wp:posOffset>0</wp:posOffset>
          </wp:positionV>
          <wp:extent cx="7560945" cy="772976"/>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0474E64E" w14:textId="77777777">
      <w:tc>
        <w:tcPr>
          <w:tcW w:w="0" w:type="auto"/>
        </w:tcPr>
        <w:p w14:paraId="45AFEE2D"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0951068C"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13B3EFB7"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4624" behindDoc="1" locked="0" layoutInCell="1" allowOverlap="1" wp14:anchorId="63BA4F4F" wp14:editId="7D8165A2">
          <wp:simplePos x="0" y="0"/>
          <wp:positionH relativeFrom="page">
            <wp:posOffset>0</wp:posOffset>
          </wp:positionH>
          <wp:positionV relativeFrom="page">
            <wp:posOffset>0</wp:posOffset>
          </wp:positionV>
          <wp:extent cx="7560945" cy="772976"/>
          <wp:effectExtent l="0" t="0" r="0" b="0"/>
          <wp:wrapNone/>
          <wp:docPr id="100085" name="Picture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6"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20161DDD" w14:textId="77777777">
      <w:tc>
        <w:tcPr>
          <w:tcW w:w="0" w:type="auto"/>
        </w:tcPr>
        <w:p w14:paraId="083C2125"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05D0388D"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0B847A4F"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5648" behindDoc="1" locked="0" layoutInCell="1" allowOverlap="1" wp14:anchorId="6824F32E" wp14:editId="6C922B50">
          <wp:simplePos x="0" y="0"/>
          <wp:positionH relativeFrom="page">
            <wp:posOffset>0</wp:posOffset>
          </wp:positionH>
          <wp:positionV relativeFrom="page">
            <wp:posOffset>0</wp:posOffset>
          </wp:positionV>
          <wp:extent cx="7560945" cy="772976"/>
          <wp:effectExtent l="0" t="0" r="0" b="0"/>
          <wp:wrapNone/>
          <wp:docPr id="100087" name="Picture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8"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7E4A7540" w14:textId="77777777">
      <w:tc>
        <w:tcPr>
          <w:tcW w:w="0" w:type="auto"/>
        </w:tcPr>
        <w:p w14:paraId="41A32BF8"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2BDAA721"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09811768"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6672" behindDoc="1" locked="0" layoutInCell="1" allowOverlap="1" wp14:anchorId="3E9482B7" wp14:editId="62677AA0">
          <wp:simplePos x="0" y="0"/>
          <wp:positionH relativeFrom="page">
            <wp:posOffset>0</wp:posOffset>
          </wp:positionH>
          <wp:positionV relativeFrom="page">
            <wp:posOffset>0</wp:posOffset>
          </wp:positionV>
          <wp:extent cx="7560945" cy="772976"/>
          <wp:effectExtent l="0" t="0" r="0" b="0"/>
          <wp:wrapNone/>
          <wp:docPr id="100089" name="Picture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1"/>
      <w:gridCol w:w="381"/>
    </w:tblGrid>
    <w:tr w:rsidR="00C474AC" w14:paraId="52FFDC75" w14:textId="77777777">
      <w:tc>
        <w:tcPr>
          <w:tcW w:w="0" w:type="auto"/>
        </w:tcPr>
        <w:p w14:paraId="264C4628"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t>AGENDA - Scheduled Council Meeting 18 July 2022</w:t>
          </w:r>
        </w:p>
      </w:tc>
      <w:tc>
        <w:tcPr>
          <w:tcW w:w="0" w:type="auto"/>
        </w:tcPr>
        <w:p w14:paraId="572C2121" w14:textId="77777777" w:rsidR="00C474AC" w:rsidRDefault="00C474AC" w:rsidP="008464F8">
          <w:pPr>
            <w:pStyle w:val="Header"/>
            <w:jc w:val="right"/>
            <w:rPr>
              <w:rFonts w:eastAsia="Calibri" w:cs="Calibri"/>
              <w:b w:val="0"/>
              <w:color w:val="003366"/>
              <w:sz w:val="24"/>
            </w:rPr>
          </w:pPr>
          <w:r>
            <w:rPr>
              <w:rFonts w:eastAsia="Calibri" w:cs="Calibri"/>
              <w:b w:val="0"/>
              <w:color w:val="003366"/>
              <w:sz w:val="24"/>
            </w:rPr>
            <w:t xml:space="preserve"> </w:t>
          </w:r>
        </w:p>
      </w:tc>
    </w:tr>
  </w:tbl>
  <w:p w14:paraId="3CB95CCE"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77696" behindDoc="1" locked="0" layoutInCell="1" allowOverlap="1" wp14:anchorId="36D8254A" wp14:editId="1D1B6792">
          <wp:simplePos x="0" y="0"/>
          <wp:positionH relativeFrom="page">
            <wp:posOffset>0</wp:posOffset>
          </wp:positionH>
          <wp:positionV relativeFrom="page">
            <wp:posOffset>0</wp:posOffset>
          </wp:positionV>
          <wp:extent cx="7560310" cy="772911"/>
          <wp:effectExtent l="0" t="0" r="0" b="0"/>
          <wp:wrapNone/>
          <wp:docPr id="100091" name="Picture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1"/>
      <w:gridCol w:w="381"/>
    </w:tblGrid>
    <w:tr w:rsidR="00C474AC" w14:paraId="1EE74D9B" w14:textId="77777777">
      <w:tc>
        <w:tcPr>
          <w:tcW w:w="0" w:type="auto"/>
        </w:tcPr>
        <w:p w14:paraId="5F2500A7"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t>AGENDA - Scheduled Council Meeting 18 July 2022</w:t>
          </w:r>
        </w:p>
      </w:tc>
      <w:tc>
        <w:tcPr>
          <w:tcW w:w="0" w:type="auto"/>
        </w:tcPr>
        <w:p w14:paraId="2996F2A4" w14:textId="77777777" w:rsidR="00C474AC" w:rsidRDefault="00C474AC" w:rsidP="008464F8">
          <w:pPr>
            <w:pStyle w:val="Header"/>
            <w:jc w:val="right"/>
            <w:rPr>
              <w:rFonts w:eastAsia="Calibri" w:cs="Calibri"/>
              <w:b w:val="0"/>
              <w:color w:val="003366"/>
              <w:sz w:val="24"/>
            </w:rPr>
          </w:pPr>
          <w:r>
            <w:rPr>
              <w:rFonts w:eastAsia="Calibri" w:cs="Calibri"/>
              <w:b w:val="0"/>
              <w:color w:val="003366"/>
              <w:sz w:val="24"/>
            </w:rPr>
            <w:t xml:space="preserve"> </w:t>
          </w:r>
        </w:p>
      </w:tc>
    </w:tr>
  </w:tbl>
  <w:p w14:paraId="2A98E67C" w14:textId="77777777" w:rsidR="00C474AC" w:rsidRDefault="00C474AC" w:rsidP="008464F8">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78720" behindDoc="1" locked="0" layoutInCell="1" allowOverlap="1" wp14:anchorId="3F60FDCB" wp14:editId="06F51F9A">
          <wp:simplePos x="0" y="0"/>
          <wp:positionH relativeFrom="page">
            <wp:posOffset>0</wp:posOffset>
          </wp:positionH>
          <wp:positionV relativeFrom="page">
            <wp:posOffset>0</wp:posOffset>
          </wp:positionV>
          <wp:extent cx="7560310" cy="772911"/>
          <wp:effectExtent l="0" t="0" r="0" b="0"/>
          <wp:wrapNone/>
          <wp:docPr id="100093" name="Picture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4"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46F33" w14:textId="77777777" w:rsidR="00C474AC" w:rsidRDefault="00C474AC"/>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1"/>
      <w:gridCol w:w="381"/>
    </w:tblGrid>
    <w:tr w:rsidR="00C474AC" w14:paraId="7ADD8DF7" w14:textId="77777777">
      <w:tc>
        <w:tcPr>
          <w:tcW w:w="0" w:type="auto"/>
        </w:tcPr>
        <w:p w14:paraId="76C22AFE"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11F83A34"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209C3BF6"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80768" behindDoc="1" locked="0" layoutInCell="1" allowOverlap="1" wp14:anchorId="04CA1C08" wp14:editId="58A22483">
          <wp:simplePos x="0" y="0"/>
          <wp:positionH relativeFrom="page">
            <wp:posOffset>0</wp:posOffset>
          </wp:positionH>
          <wp:positionV relativeFrom="page">
            <wp:posOffset>0</wp:posOffset>
          </wp:positionV>
          <wp:extent cx="7560310" cy="772911"/>
          <wp:effectExtent l="0" t="0" r="0" b="0"/>
          <wp:wrapNone/>
          <wp:docPr id="100095" name="Picture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6"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CA652" w14:textId="77777777" w:rsidR="00C474AC" w:rsidRDefault="00C474A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622"/>
      <w:gridCol w:w="500"/>
    </w:tblGrid>
    <w:tr w:rsidR="00C474AC" w14:paraId="17E7900C" w14:textId="77777777">
      <w:tc>
        <w:tcPr>
          <w:tcW w:w="0" w:type="auto"/>
        </w:tcPr>
        <w:p w14:paraId="1C7DF6AC"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276CE706"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298DDF0C"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38784" behindDoc="1" locked="0" layoutInCell="1" allowOverlap="1" wp14:anchorId="382D3583" wp14:editId="396AA50D">
          <wp:simplePos x="0" y="0"/>
          <wp:positionH relativeFrom="page">
            <wp:posOffset>0</wp:posOffset>
          </wp:positionH>
          <wp:positionV relativeFrom="page">
            <wp:posOffset>0</wp:posOffset>
          </wp:positionV>
          <wp:extent cx="7560945" cy="772976"/>
          <wp:effectExtent l="0" t="0" r="0" b="0"/>
          <wp:wrapNone/>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622"/>
      <w:gridCol w:w="500"/>
    </w:tblGrid>
    <w:tr w:rsidR="00C474AC" w14:paraId="0FC104AE" w14:textId="77777777">
      <w:tc>
        <w:tcPr>
          <w:tcW w:w="0" w:type="auto"/>
        </w:tcPr>
        <w:p w14:paraId="3C23635A"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34A742F8"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7ADD3FDA"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39808" behindDoc="1" locked="0" layoutInCell="1" allowOverlap="1" wp14:anchorId="4B4AC1FB" wp14:editId="0E00A75C">
          <wp:simplePos x="0" y="0"/>
          <wp:positionH relativeFrom="page">
            <wp:posOffset>0</wp:posOffset>
          </wp:positionH>
          <wp:positionV relativeFrom="page">
            <wp:posOffset>0</wp:posOffset>
          </wp:positionV>
          <wp:extent cx="7560945" cy="772976"/>
          <wp:effectExtent l="0" t="0" r="0" b="0"/>
          <wp:wrapNone/>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622"/>
      <w:gridCol w:w="500"/>
    </w:tblGrid>
    <w:tr w:rsidR="00C474AC" w14:paraId="35DA4657" w14:textId="77777777">
      <w:tc>
        <w:tcPr>
          <w:tcW w:w="0" w:type="auto"/>
        </w:tcPr>
        <w:p w14:paraId="3ED22C72"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1FFFDD52"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11C95040"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40832" behindDoc="1" locked="0" layoutInCell="1" allowOverlap="1" wp14:anchorId="4A211A7C" wp14:editId="7301EB60">
          <wp:simplePos x="0" y="0"/>
          <wp:positionH relativeFrom="page">
            <wp:posOffset>0</wp:posOffset>
          </wp:positionH>
          <wp:positionV relativeFrom="page">
            <wp:posOffset>0</wp:posOffset>
          </wp:positionV>
          <wp:extent cx="7560945" cy="772976"/>
          <wp:effectExtent l="0" t="0" r="0" b="0"/>
          <wp:wrapNone/>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622"/>
      <w:gridCol w:w="500"/>
    </w:tblGrid>
    <w:tr w:rsidR="00C474AC" w14:paraId="1A87A1C3" w14:textId="77777777">
      <w:tc>
        <w:tcPr>
          <w:tcW w:w="0" w:type="auto"/>
        </w:tcPr>
        <w:p w14:paraId="403C125B"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5B991356"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60556F4F"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41856" behindDoc="1" locked="0" layoutInCell="1" allowOverlap="1" wp14:anchorId="2BAFA408" wp14:editId="0C349EF3">
          <wp:simplePos x="0" y="0"/>
          <wp:positionH relativeFrom="page">
            <wp:posOffset>0</wp:posOffset>
          </wp:positionH>
          <wp:positionV relativeFrom="page">
            <wp:posOffset>0</wp:posOffset>
          </wp:positionV>
          <wp:extent cx="7560945" cy="772976"/>
          <wp:effectExtent l="0" t="0" r="0" b="0"/>
          <wp:wrapNone/>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62"/>
      <w:gridCol w:w="381"/>
    </w:tblGrid>
    <w:tr w:rsidR="00C474AC" w14:paraId="2F45BF43" w14:textId="77777777">
      <w:tc>
        <w:tcPr>
          <w:tcW w:w="0" w:type="auto"/>
        </w:tcPr>
        <w:p w14:paraId="32D7D9E6" w14:textId="77777777" w:rsidR="00C474AC" w:rsidRDefault="00C474AC">
          <w:pPr>
            <w:rPr>
              <w:rFonts w:ascii="Calibri" w:eastAsia="Calibri" w:hAnsi="Calibri" w:cs="Calibri"/>
              <w:color w:val="003366"/>
            </w:rPr>
          </w:pPr>
          <w:r>
            <w:rPr>
              <w:rFonts w:ascii="Calibri" w:eastAsia="Calibri" w:hAnsi="Calibri" w:cs="Calibri"/>
              <w:color w:val="003366"/>
            </w:rPr>
            <w:t>AGENDA - Scheduled Council Meeting 18 July 2022</w:t>
          </w:r>
        </w:p>
      </w:tc>
      <w:tc>
        <w:tcPr>
          <w:tcW w:w="0" w:type="auto"/>
        </w:tcPr>
        <w:p w14:paraId="1DCF2832" w14:textId="77777777" w:rsidR="00C474AC" w:rsidRDefault="00C474AC">
          <w:pPr>
            <w:jc w:val="right"/>
            <w:rPr>
              <w:rFonts w:ascii="Calibri" w:eastAsia="Calibri" w:hAnsi="Calibri" w:cs="Calibri"/>
              <w:color w:val="003366"/>
            </w:rPr>
          </w:pPr>
          <w:r>
            <w:rPr>
              <w:rFonts w:ascii="Calibri" w:eastAsia="Calibri" w:hAnsi="Calibri" w:cs="Calibri"/>
              <w:color w:val="003366"/>
            </w:rPr>
            <w:t xml:space="preserve"> </w:t>
          </w:r>
        </w:p>
      </w:tc>
    </w:tr>
  </w:tbl>
  <w:p w14:paraId="21C7308D" w14:textId="77777777" w:rsidR="00C474AC" w:rsidRDefault="00C474A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42880" behindDoc="1" locked="0" layoutInCell="1" allowOverlap="1" wp14:anchorId="59C29429" wp14:editId="18BAD877">
          <wp:simplePos x="0" y="0"/>
          <wp:positionH relativeFrom="page">
            <wp:posOffset>0</wp:posOffset>
          </wp:positionH>
          <wp:positionV relativeFrom="page">
            <wp:posOffset>0</wp:posOffset>
          </wp:positionV>
          <wp:extent cx="7560945" cy="772976"/>
          <wp:effectExtent l="0" t="0" r="0" b="0"/>
          <wp:wrapNone/>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D29C0"/>
    <w:multiLevelType w:val="hybridMultilevel"/>
    <w:tmpl w:val="FFFFFFFF"/>
    <w:lvl w:ilvl="0" w:tplc="FF8AEE80">
      <w:start w:val="1"/>
      <w:numFmt w:val="lowerLetter"/>
      <w:lvlText w:val="%1)"/>
      <w:lvlJc w:val="left"/>
      <w:pPr>
        <w:ind w:left="720" w:hanging="360"/>
      </w:pPr>
    </w:lvl>
    <w:lvl w:ilvl="1" w:tplc="5CFCB9FA">
      <w:start w:val="1"/>
      <w:numFmt w:val="lowerLetter"/>
      <w:lvlText w:val="%2."/>
      <w:lvlJc w:val="left"/>
      <w:pPr>
        <w:ind w:left="1440" w:hanging="360"/>
      </w:pPr>
    </w:lvl>
    <w:lvl w:ilvl="2" w:tplc="34CCC772">
      <w:start w:val="1"/>
      <w:numFmt w:val="lowerRoman"/>
      <w:lvlText w:val="%3."/>
      <w:lvlJc w:val="right"/>
      <w:pPr>
        <w:ind w:left="2160" w:hanging="180"/>
      </w:pPr>
    </w:lvl>
    <w:lvl w:ilvl="3" w:tplc="F7B205DE">
      <w:start w:val="1"/>
      <w:numFmt w:val="decimal"/>
      <w:lvlText w:val="%4."/>
      <w:lvlJc w:val="left"/>
      <w:pPr>
        <w:ind w:left="2880" w:hanging="360"/>
      </w:pPr>
    </w:lvl>
    <w:lvl w:ilvl="4" w:tplc="97B6CB92">
      <w:start w:val="1"/>
      <w:numFmt w:val="lowerLetter"/>
      <w:lvlText w:val="%5."/>
      <w:lvlJc w:val="left"/>
      <w:pPr>
        <w:ind w:left="3600" w:hanging="360"/>
      </w:pPr>
    </w:lvl>
    <w:lvl w:ilvl="5" w:tplc="2DD25C50">
      <w:start w:val="1"/>
      <w:numFmt w:val="lowerRoman"/>
      <w:lvlText w:val="%6."/>
      <w:lvlJc w:val="right"/>
      <w:pPr>
        <w:ind w:left="4320" w:hanging="180"/>
      </w:pPr>
    </w:lvl>
    <w:lvl w:ilvl="6" w:tplc="FDAC5258">
      <w:start w:val="1"/>
      <w:numFmt w:val="decimal"/>
      <w:lvlText w:val="%7."/>
      <w:lvlJc w:val="left"/>
      <w:pPr>
        <w:ind w:left="5040" w:hanging="360"/>
      </w:pPr>
    </w:lvl>
    <w:lvl w:ilvl="7" w:tplc="771A8B0C">
      <w:start w:val="1"/>
      <w:numFmt w:val="lowerLetter"/>
      <w:lvlText w:val="%8."/>
      <w:lvlJc w:val="left"/>
      <w:pPr>
        <w:ind w:left="5760" w:hanging="360"/>
      </w:pPr>
    </w:lvl>
    <w:lvl w:ilvl="8" w:tplc="EF56788C">
      <w:start w:val="1"/>
      <w:numFmt w:val="lowerRoman"/>
      <w:lvlText w:val="%9."/>
      <w:lvlJc w:val="right"/>
      <w:pPr>
        <w:ind w:left="6480" w:hanging="180"/>
      </w:pPr>
    </w:lvl>
  </w:abstractNum>
  <w:abstractNum w:abstractNumId="1" w15:restartNumberingAfterBreak="0">
    <w:nsid w:val="031F7251"/>
    <w:multiLevelType w:val="hybridMultilevel"/>
    <w:tmpl w:val="649E81DA"/>
    <w:lvl w:ilvl="0" w:tplc="1BD878FC">
      <w:start w:val="1"/>
      <w:numFmt w:val="decimal"/>
      <w:lvlText w:val="%1."/>
      <w:lvlJc w:val="left"/>
      <w:pPr>
        <w:ind w:left="786" w:hanging="360"/>
      </w:pPr>
    </w:lvl>
    <w:lvl w:ilvl="1" w:tplc="DCD43B00">
      <w:start w:val="1"/>
      <w:numFmt w:val="lowerLetter"/>
      <w:lvlText w:val="%2)"/>
      <w:lvlJc w:val="left"/>
      <w:pPr>
        <w:ind w:left="1506" w:hanging="360"/>
      </w:pPr>
      <w:rPr>
        <w:rFonts w:hint="default"/>
      </w:rPr>
    </w:lvl>
    <w:lvl w:ilvl="2" w:tplc="DC8EC7F0" w:tentative="1">
      <w:start w:val="1"/>
      <w:numFmt w:val="lowerRoman"/>
      <w:lvlText w:val="%3."/>
      <w:lvlJc w:val="right"/>
      <w:pPr>
        <w:ind w:left="2226" w:hanging="180"/>
      </w:pPr>
    </w:lvl>
    <w:lvl w:ilvl="3" w:tplc="E1FC2622" w:tentative="1">
      <w:start w:val="1"/>
      <w:numFmt w:val="decimal"/>
      <w:lvlText w:val="%4."/>
      <w:lvlJc w:val="left"/>
      <w:pPr>
        <w:ind w:left="2946" w:hanging="360"/>
      </w:pPr>
    </w:lvl>
    <w:lvl w:ilvl="4" w:tplc="4B94DA7E" w:tentative="1">
      <w:start w:val="1"/>
      <w:numFmt w:val="lowerLetter"/>
      <w:lvlText w:val="%5."/>
      <w:lvlJc w:val="left"/>
      <w:pPr>
        <w:ind w:left="3666" w:hanging="360"/>
      </w:pPr>
    </w:lvl>
    <w:lvl w:ilvl="5" w:tplc="A2B0C882" w:tentative="1">
      <w:start w:val="1"/>
      <w:numFmt w:val="lowerRoman"/>
      <w:lvlText w:val="%6."/>
      <w:lvlJc w:val="right"/>
      <w:pPr>
        <w:ind w:left="4386" w:hanging="180"/>
      </w:pPr>
    </w:lvl>
    <w:lvl w:ilvl="6" w:tplc="B9D83E3A" w:tentative="1">
      <w:start w:val="1"/>
      <w:numFmt w:val="decimal"/>
      <w:lvlText w:val="%7."/>
      <w:lvlJc w:val="left"/>
      <w:pPr>
        <w:ind w:left="5106" w:hanging="360"/>
      </w:pPr>
    </w:lvl>
    <w:lvl w:ilvl="7" w:tplc="B38CA88C" w:tentative="1">
      <w:start w:val="1"/>
      <w:numFmt w:val="lowerLetter"/>
      <w:lvlText w:val="%8."/>
      <w:lvlJc w:val="left"/>
      <w:pPr>
        <w:ind w:left="5826" w:hanging="360"/>
      </w:pPr>
    </w:lvl>
    <w:lvl w:ilvl="8" w:tplc="810419C0" w:tentative="1">
      <w:start w:val="1"/>
      <w:numFmt w:val="lowerRoman"/>
      <w:lvlText w:val="%9."/>
      <w:lvlJc w:val="right"/>
      <w:pPr>
        <w:ind w:left="6546" w:hanging="180"/>
      </w:pPr>
    </w:lvl>
  </w:abstractNum>
  <w:abstractNum w:abstractNumId="2" w15:restartNumberingAfterBreak="0">
    <w:nsid w:val="044B6A45"/>
    <w:multiLevelType w:val="hybridMultilevel"/>
    <w:tmpl w:val="38A2E786"/>
    <w:lvl w:ilvl="0" w:tplc="A42A47D8">
      <w:start w:val="1"/>
      <w:numFmt w:val="bullet"/>
      <w:lvlText w:val=""/>
      <w:lvlJc w:val="left"/>
      <w:pPr>
        <w:ind w:left="720" w:hanging="360"/>
      </w:pPr>
      <w:rPr>
        <w:rFonts w:ascii="Symbol" w:hAnsi="Symbol" w:hint="default"/>
      </w:rPr>
    </w:lvl>
    <w:lvl w:ilvl="1" w:tplc="8A64B5B0" w:tentative="1">
      <w:start w:val="1"/>
      <w:numFmt w:val="bullet"/>
      <w:lvlText w:val="o"/>
      <w:lvlJc w:val="left"/>
      <w:pPr>
        <w:ind w:left="1440" w:hanging="360"/>
      </w:pPr>
      <w:rPr>
        <w:rFonts w:ascii="Courier New" w:hAnsi="Courier New" w:cs="Courier New" w:hint="default"/>
      </w:rPr>
    </w:lvl>
    <w:lvl w:ilvl="2" w:tplc="99C0D974" w:tentative="1">
      <w:start w:val="1"/>
      <w:numFmt w:val="bullet"/>
      <w:lvlText w:val=""/>
      <w:lvlJc w:val="left"/>
      <w:pPr>
        <w:ind w:left="2160" w:hanging="360"/>
      </w:pPr>
      <w:rPr>
        <w:rFonts w:ascii="Wingdings" w:hAnsi="Wingdings" w:hint="default"/>
      </w:rPr>
    </w:lvl>
    <w:lvl w:ilvl="3" w:tplc="C022872C" w:tentative="1">
      <w:start w:val="1"/>
      <w:numFmt w:val="bullet"/>
      <w:lvlText w:val=""/>
      <w:lvlJc w:val="left"/>
      <w:pPr>
        <w:ind w:left="2880" w:hanging="360"/>
      </w:pPr>
      <w:rPr>
        <w:rFonts w:ascii="Symbol" w:hAnsi="Symbol" w:hint="default"/>
      </w:rPr>
    </w:lvl>
    <w:lvl w:ilvl="4" w:tplc="361ADB5A" w:tentative="1">
      <w:start w:val="1"/>
      <w:numFmt w:val="bullet"/>
      <w:lvlText w:val="o"/>
      <w:lvlJc w:val="left"/>
      <w:pPr>
        <w:ind w:left="3600" w:hanging="360"/>
      </w:pPr>
      <w:rPr>
        <w:rFonts w:ascii="Courier New" w:hAnsi="Courier New" w:cs="Courier New" w:hint="default"/>
      </w:rPr>
    </w:lvl>
    <w:lvl w:ilvl="5" w:tplc="CA20A9DE" w:tentative="1">
      <w:start w:val="1"/>
      <w:numFmt w:val="bullet"/>
      <w:lvlText w:val=""/>
      <w:lvlJc w:val="left"/>
      <w:pPr>
        <w:ind w:left="4320" w:hanging="360"/>
      </w:pPr>
      <w:rPr>
        <w:rFonts w:ascii="Wingdings" w:hAnsi="Wingdings" w:hint="default"/>
      </w:rPr>
    </w:lvl>
    <w:lvl w:ilvl="6" w:tplc="1C7C3180" w:tentative="1">
      <w:start w:val="1"/>
      <w:numFmt w:val="bullet"/>
      <w:lvlText w:val=""/>
      <w:lvlJc w:val="left"/>
      <w:pPr>
        <w:ind w:left="5040" w:hanging="360"/>
      </w:pPr>
      <w:rPr>
        <w:rFonts w:ascii="Symbol" w:hAnsi="Symbol" w:hint="default"/>
      </w:rPr>
    </w:lvl>
    <w:lvl w:ilvl="7" w:tplc="5AD86B16" w:tentative="1">
      <w:start w:val="1"/>
      <w:numFmt w:val="bullet"/>
      <w:lvlText w:val="o"/>
      <w:lvlJc w:val="left"/>
      <w:pPr>
        <w:ind w:left="5760" w:hanging="360"/>
      </w:pPr>
      <w:rPr>
        <w:rFonts w:ascii="Courier New" w:hAnsi="Courier New" w:cs="Courier New" w:hint="default"/>
      </w:rPr>
    </w:lvl>
    <w:lvl w:ilvl="8" w:tplc="B852BF56" w:tentative="1">
      <w:start w:val="1"/>
      <w:numFmt w:val="bullet"/>
      <w:lvlText w:val=""/>
      <w:lvlJc w:val="left"/>
      <w:pPr>
        <w:ind w:left="6480" w:hanging="360"/>
      </w:pPr>
      <w:rPr>
        <w:rFonts w:ascii="Wingdings" w:hAnsi="Wingdings" w:hint="default"/>
      </w:rPr>
    </w:lvl>
  </w:abstractNum>
  <w:abstractNum w:abstractNumId="3" w15:restartNumberingAfterBreak="0">
    <w:nsid w:val="06053322"/>
    <w:multiLevelType w:val="hybridMultilevel"/>
    <w:tmpl w:val="FFFFFFFF"/>
    <w:lvl w:ilvl="0" w:tplc="3ACAE64A">
      <w:start w:val="1"/>
      <w:numFmt w:val="bullet"/>
      <w:lvlText w:val=""/>
      <w:lvlJc w:val="left"/>
      <w:pPr>
        <w:ind w:left="360" w:hanging="360"/>
      </w:pPr>
      <w:rPr>
        <w:rFonts w:ascii="Symbol" w:hAnsi="Symbol" w:hint="default"/>
      </w:rPr>
    </w:lvl>
    <w:lvl w:ilvl="1" w:tplc="4DECE42C">
      <w:start w:val="1"/>
      <w:numFmt w:val="bullet"/>
      <w:lvlText w:val="o"/>
      <w:lvlJc w:val="left"/>
      <w:pPr>
        <w:ind w:left="1440" w:hanging="360"/>
      </w:pPr>
      <w:rPr>
        <w:rFonts w:ascii="Courier New" w:hAnsi="Courier New" w:hint="default"/>
      </w:rPr>
    </w:lvl>
    <w:lvl w:ilvl="2" w:tplc="E97A7834">
      <w:start w:val="1"/>
      <w:numFmt w:val="bullet"/>
      <w:lvlText w:val=""/>
      <w:lvlJc w:val="left"/>
      <w:pPr>
        <w:ind w:left="2160" w:hanging="360"/>
      </w:pPr>
      <w:rPr>
        <w:rFonts w:ascii="Wingdings" w:hAnsi="Wingdings" w:hint="default"/>
      </w:rPr>
    </w:lvl>
    <w:lvl w:ilvl="3" w:tplc="F3F81F48">
      <w:start w:val="1"/>
      <w:numFmt w:val="bullet"/>
      <w:lvlText w:val=""/>
      <w:lvlJc w:val="left"/>
      <w:pPr>
        <w:ind w:left="2880" w:hanging="360"/>
      </w:pPr>
      <w:rPr>
        <w:rFonts w:ascii="Symbol" w:hAnsi="Symbol" w:hint="default"/>
      </w:rPr>
    </w:lvl>
    <w:lvl w:ilvl="4" w:tplc="78A6E8F6">
      <w:start w:val="1"/>
      <w:numFmt w:val="bullet"/>
      <w:lvlText w:val="o"/>
      <w:lvlJc w:val="left"/>
      <w:pPr>
        <w:ind w:left="3600" w:hanging="360"/>
      </w:pPr>
      <w:rPr>
        <w:rFonts w:ascii="Courier New" w:hAnsi="Courier New" w:hint="default"/>
      </w:rPr>
    </w:lvl>
    <w:lvl w:ilvl="5" w:tplc="C28AB16A">
      <w:start w:val="1"/>
      <w:numFmt w:val="bullet"/>
      <w:lvlText w:val=""/>
      <w:lvlJc w:val="left"/>
      <w:pPr>
        <w:ind w:left="4320" w:hanging="360"/>
      </w:pPr>
      <w:rPr>
        <w:rFonts w:ascii="Wingdings" w:hAnsi="Wingdings" w:hint="default"/>
      </w:rPr>
    </w:lvl>
    <w:lvl w:ilvl="6" w:tplc="AD645DF8">
      <w:start w:val="1"/>
      <w:numFmt w:val="bullet"/>
      <w:lvlText w:val=""/>
      <w:lvlJc w:val="left"/>
      <w:pPr>
        <w:ind w:left="5040" w:hanging="360"/>
      </w:pPr>
      <w:rPr>
        <w:rFonts w:ascii="Symbol" w:hAnsi="Symbol" w:hint="default"/>
      </w:rPr>
    </w:lvl>
    <w:lvl w:ilvl="7" w:tplc="5DD40098">
      <w:start w:val="1"/>
      <w:numFmt w:val="bullet"/>
      <w:lvlText w:val="o"/>
      <w:lvlJc w:val="left"/>
      <w:pPr>
        <w:ind w:left="5760" w:hanging="360"/>
      </w:pPr>
      <w:rPr>
        <w:rFonts w:ascii="Courier New" w:hAnsi="Courier New" w:hint="default"/>
      </w:rPr>
    </w:lvl>
    <w:lvl w:ilvl="8" w:tplc="17F0A1EE">
      <w:start w:val="1"/>
      <w:numFmt w:val="bullet"/>
      <w:lvlText w:val=""/>
      <w:lvlJc w:val="left"/>
      <w:pPr>
        <w:ind w:left="6480" w:hanging="360"/>
      </w:pPr>
      <w:rPr>
        <w:rFonts w:ascii="Wingdings" w:hAnsi="Wingdings" w:hint="default"/>
      </w:rPr>
    </w:lvl>
  </w:abstractNum>
  <w:abstractNum w:abstractNumId="4" w15:restartNumberingAfterBreak="0">
    <w:nsid w:val="081198DD"/>
    <w:multiLevelType w:val="hybridMultilevel"/>
    <w:tmpl w:val="433EF670"/>
    <w:lvl w:ilvl="0" w:tplc="AB42A158">
      <w:start w:val="1"/>
      <w:numFmt w:val="bullet"/>
      <w:lvlText w:val=""/>
      <w:lvlJc w:val="left"/>
      <w:pPr>
        <w:ind w:left="720" w:hanging="360"/>
      </w:pPr>
      <w:rPr>
        <w:rFonts w:ascii="Symbol" w:hAnsi="Symbol" w:hint="default"/>
      </w:rPr>
    </w:lvl>
    <w:lvl w:ilvl="1" w:tplc="30D2566A">
      <w:start w:val="1"/>
      <w:numFmt w:val="bullet"/>
      <w:lvlText w:val="o"/>
      <w:lvlJc w:val="left"/>
      <w:pPr>
        <w:ind w:left="1440" w:hanging="360"/>
      </w:pPr>
      <w:rPr>
        <w:rFonts w:ascii="Courier New" w:hAnsi="Courier New" w:hint="default"/>
      </w:rPr>
    </w:lvl>
    <w:lvl w:ilvl="2" w:tplc="9984CC3A">
      <w:start w:val="1"/>
      <w:numFmt w:val="bullet"/>
      <w:lvlText w:val=""/>
      <w:lvlJc w:val="left"/>
      <w:pPr>
        <w:ind w:left="2160" w:hanging="360"/>
      </w:pPr>
      <w:rPr>
        <w:rFonts w:ascii="Wingdings" w:hAnsi="Wingdings" w:hint="default"/>
      </w:rPr>
    </w:lvl>
    <w:lvl w:ilvl="3" w:tplc="6532B7A8">
      <w:start w:val="1"/>
      <w:numFmt w:val="bullet"/>
      <w:lvlText w:val=""/>
      <w:lvlJc w:val="left"/>
      <w:pPr>
        <w:ind w:left="2880" w:hanging="360"/>
      </w:pPr>
      <w:rPr>
        <w:rFonts w:ascii="Symbol" w:hAnsi="Symbol" w:hint="default"/>
      </w:rPr>
    </w:lvl>
    <w:lvl w:ilvl="4" w:tplc="1D20DF0C">
      <w:start w:val="1"/>
      <w:numFmt w:val="bullet"/>
      <w:lvlText w:val="o"/>
      <w:lvlJc w:val="left"/>
      <w:pPr>
        <w:ind w:left="3600" w:hanging="360"/>
      </w:pPr>
      <w:rPr>
        <w:rFonts w:ascii="Courier New" w:hAnsi="Courier New" w:hint="default"/>
      </w:rPr>
    </w:lvl>
    <w:lvl w:ilvl="5" w:tplc="49CC6C84">
      <w:start w:val="1"/>
      <w:numFmt w:val="bullet"/>
      <w:lvlText w:val=""/>
      <w:lvlJc w:val="left"/>
      <w:pPr>
        <w:ind w:left="4320" w:hanging="360"/>
      </w:pPr>
      <w:rPr>
        <w:rFonts w:ascii="Wingdings" w:hAnsi="Wingdings" w:hint="default"/>
      </w:rPr>
    </w:lvl>
    <w:lvl w:ilvl="6" w:tplc="9A309D96">
      <w:start w:val="1"/>
      <w:numFmt w:val="bullet"/>
      <w:lvlText w:val=""/>
      <w:lvlJc w:val="left"/>
      <w:pPr>
        <w:ind w:left="5040" w:hanging="360"/>
      </w:pPr>
      <w:rPr>
        <w:rFonts w:ascii="Symbol" w:hAnsi="Symbol" w:hint="default"/>
      </w:rPr>
    </w:lvl>
    <w:lvl w:ilvl="7" w:tplc="F9A0F22E">
      <w:start w:val="1"/>
      <w:numFmt w:val="bullet"/>
      <w:lvlText w:val="o"/>
      <w:lvlJc w:val="left"/>
      <w:pPr>
        <w:ind w:left="5760" w:hanging="360"/>
      </w:pPr>
      <w:rPr>
        <w:rFonts w:ascii="Courier New" w:hAnsi="Courier New" w:hint="default"/>
      </w:rPr>
    </w:lvl>
    <w:lvl w:ilvl="8" w:tplc="77D0E73E">
      <w:start w:val="1"/>
      <w:numFmt w:val="bullet"/>
      <w:lvlText w:val=""/>
      <w:lvlJc w:val="left"/>
      <w:pPr>
        <w:ind w:left="6480" w:hanging="360"/>
      </w:pPr>
      <w:rPr>
        <w:rFonts w:ascii="Wingdings" w:hAnsi="Wingdings" w:hint="default"/>
      </w:rPr>
    </w:lvl>
  </w:abstractNum>
  <w:abstractNum w:abstractNumId="5" w15:restartNumberingAfterBreak="0">
    <w:nsid w:val="0C500088"/>
    <w:multiLevelType w:val="hybridMultilevel"/>
    <w:tmpl w:val="B8CC0D14"/>
    <w:lvl w:ilvl="0" w:tplc="5B9E524C">
      <w:start w:val="1"/>
      <w:numFmt w:val="bullet"/>
      <w:lvlText w:val=""/>
      <w:lvlJc w:val="left"/>
      <w:pPr>
        <w:ind w:left="360" w:hanging="360"/>
      </w:pPr>
      <w:rPr>
        <w:rFonts w:ascii="Symbol" w:hAnsi="Symbol" w:hint="default"/>
      </w:rPr>
    </w:lvl>
    <w:lvl w:ilvl="1" w:tplc="AE8838EA" w:tentative="1">
      <w:start w:val="1"/>
      <w:numFmt w:val="bullet"/>
      <w:lvlText w:val="o"/>
      <w:lvlJc w:val="left"/>
      <w:pPr>
        <w:ind w:left="1080" w:hanging="360"/>
      </w:pPr>
      <w:rPr>
        <w:rFonts w:ascii="Courier New" w:hAnsi="Courier New" w:cs="Courier New" w:hint="default"/>
      </w:rPr>
    </w:lvl>
    <w:lvl w:ilvl="2" w:tplc="F2B0D644" w:tentative="1">
      <w:start w:val="1"/>
      <w:numFmt w:val="bullet"/>
      <w:lvlText w:val=""/>
      <w:lvlJc w:val="left"/>
      <w:pPr>
        <w:ind w:left="1800" w:hanging="360"/>
      </w:pPr>
      <w:rPr>
        <w:rFonts w:ascii="Wingdings" w:hAnsi="Wingdings" w:hint="default"/>
      </w:rPr>
    </w:lvl>
    <w:lvl w:ilvl="3" w:tplc="95F8EB3E" w:tentative="1">
      <w:start w:val="1"/>
      <w:numFmt w:val="bullet"/>
      <w:lvlText w:val=""/>
      <w:lvlJc w:val="left"/>
      <w:pPr>
        <w:ind w:left="2520" w:hanging="360"/>
      </w:pPr>
      <w:rPr>
        <w:rFonts w:ascii="Symbol" w:hAnsi="Symbol" w:hint="default"/>
      </w:rPr>
    </w:lvl>
    <w:lvl w:ilvl="4" w:tplc="3A90FB9C" w:tentative="1">
      <w:start w:val="1"/>
      <w:numFmt w:val="bullet"/>
      <w:lvlText w:val="o"/>
      <w:lvlJc w:val="left"/>
      <w:pPr>
        <w:ind w:left="3240" w:hanging="360"/>
      </w:pPr>
      <w:rPr>
        <w:rFonts w:ascii="Courier New" w:hAnsi="Courier New" w:cs="Courier New" w:hint="default"/>
      </w:rPr>
    </w:lvl>
    <w:lvl w:ilvl="5" w:tplc="351A6C98" w:tentative="1">
      <w:start w:val="1"/>
      <w:numFmt w:val="bullet"/>
      <w:lvlText w:val=""/>
      <w:lvlJc w:val="left"/>
      <w:pPr>
        <w:ind w:left="3960" w:hanging="360"/>
      </w:pPr>
      <w:rPr>
        <w:rFonts w:ascii="Wingdings" w:hAnsi="Wingdings" w:hint="default"/>
      </w:rPr>
    </w:lvl>
    <w:lvl w:ilvl="6" w:tplc="5B6499CE" w:tentative="1">
      <w:start w:val="1"/>
      <w:numFmt w:val="bullet"/>
      <w:lvlText w:val=""/>
      <w:lvlJc w:val="left"/>
      <w:pPr>
        <w:ind w:left="4680" w:hanging="360"/>
      </w:pPr>
      <w:rPr>
        <w:rFonts w:ascii="Symbol" w:hAnsi="Symbol" w:hint="default"/>
      </w:rPr>
    </w:lvl>
    <w:lvl w:ilvl="7" w:tplc="DE6C692A" w:tentative="1">
      <w:start w:val="1"/>
      <w:numFmt w:val="bullet"/>
      <w:lvlText w:val="o"/>
      <w:lvlJc w:val="left"/>
      <w:pPr>
        <w:ind w:left="5400" w:hanging="360"/>
      </w:pPr>
      <w:rPr>
        <w:rFonts w:ascii="Courier New" w:hAnsi="Courier New" w:cs="Courier New" w:hint="default"/>
      </w:rPr>
    </w:lvl>
    <w:lvl w:ilvl="8" w:tplc="FDDA38DA" w:tentative="1">
      <w:start w:val="1"/>
      <w:numFmt w:val="bullet"/>
      <w:lvlText w:val=""/>
      <w:lvlJc w:val="left"/>
      <w:pPr>
        <w:ind w:left="6120" w:hanging="360"/>
      </w:pPr>
      <w:rPr>
        <w:rFonts w:ascii="Wingdings" w:hAnsi="Wingdings" w:hint="default"/>
      </w:rPr>
    </w:lvl>
  </w:abstractNum>
  <w:abstractNum w:abstractNumId="6" w15:restartNumberingAfterBreak="0">
    <w:nsid w:val="0D1F11C7"/>
    <w:multiLevelType w:val="hybridMultilevel"/>
    <w:tmpl w:val="2E584ECA"/>
    <w:lvl w:ilvl="0" w:tplc="A73C160C">
      <w:start w:val="1"/>
      <w:numFmt w:val="decimal"/>
      <w:lvlText w:val="%1."/>
      <w:lvlJc w:val="left"/>
      <w:pPr>
        <w:tabs>
          <w:tab w:val="num" w:pos="360"/>
        </w:tabs>
        <w:ind w:left="360" w:hanging="360"/>
      </w:pPr>
      <w:rPr>
        <w:rFonts w:hint="default"/>
      </w:rPr>
    </w:lvl>
    <w:lvl w:ilvl="1" w:tplc="48B81C04">
      <w:start w:val="1"/>
      <w:numFmt w:val="bullet"/>
      <w:lvlText w:val="o"/>
      <w:lvlJc w:val="left"/>
      <w:pPr>
        <w:ind w:left="1080" w:hanging="360"/>
      </w:pPr>
      <w:rPr>
        <w:rFonts w:ascii="Courier New" w:hAnsi="Courier New" w:cs="Courier New" w:hint="default"/>
      </w:rPr>
    </w:lvl>
    <w:lvl w:ilvl="2" w:tplc="1B421810" w:tentative="1">
      <w:start w:val="1"/>
      <w:numFmt w:val="bullet"/>
      <w:lvlText w:val=""/>
      <w:lvlJc w:val="left"/>
      <w:pPr>
        <w:ind w:left="1800" w:hanging="360"/>
      </w:pPr>
      <w:rPr>
        <w:rFonts w:ascii="Wingdings" w:hAnsi="Wingdings" w:hint="default"/>
      </w:rPr>
    </w:lvl>
    <w:lvl w:ilvl="3" w:tplc="8AE871E8" w:tentative="1">
      <w:start w:val="1"/>
      <w:numFmt w:val="bullet"/>
      <w:lvlText w:val=""/>
      <w:lvlJc w:val="left"/>
      <w:pPr>
        <w:ind w:left="2520" w:hanging="360"/>
      </w:pPr>
      <w:rPr>
        <w:rFonts w:ascii="Symbol" w:hAnsi="Symbol" w:hint="default"/>
      </w:rPr>
    </w:lvl>
    <w:lvl w:ilvl="4" w:tplc="73621350" w:tentative="1">
      <w:start w:val="1"/>
      <w:numFmt w:val="bullet"/>
      <w:lvlText w:val="o"/>
      <w:lvlJc w:val="left"/>
      <w:pPr>
        <w:ind w:left="3240" w:hanging="360"/>
      </w:pPr>
      <w:rPr>
        <w:rFonts w:ascii="Courier New" w:hAnsi="Courier New" w:cs="Courier New" w:hint="default"/>
      </w:rPr>
    </w:lvl>
    <w:lvl w:ilvl="5" w:tplc="5ED81830" w:tentative="1">
      <w:start w:val="1"/>
      <w:numFmt w:val="bullet"/>
      <w:lvlText w:val=""/>
      <w:lvlJc w:val="left"/>
      <w:pPr>
        <w:ind w:left="3960" w:hanging="360"/>
      </w:pPr>
      <w:rPr>
        <w:rFonts w:ascii="Wingdings" w:hAnsi="Wingdings" w:hint="default"/>
      </w:rPr>
    </w:lvl>
    <w:lvl w:ilvl="6" w:tplc="5B88E2D4" w:tentative="1">
      <w:start w:val="1"/>
      <w:numFmt w:val="bullet"/>
      <w:lvlText w:val=""/>
      <w:lvlJc w:val="left"/>
      <w:pPr>
        <w:ind w:left="4680" w:hanging="360"/>
      </w:pPr>
      <w:rPr>
        <w:rFonts w:ascii="Symbol" w:hAnsi="Symbol" w:hint="default"/>
      </w:rPr>
    </w:lvl>
    <w:lvl w:ilvl="7" w:tplc="8EEC9078" w:tentative="1">
      <w:start w:val="1"/>
      <w:numFmt w:val="bullet"/>
      <w:lvlText w:val="o"/>
      <w:lvlJc w:val="left"/>
      <w:pPr>
        <w:ind w:left="5400" w:hanging="360"/>
      </w:pPr>
      <w:rPr>
        <w:rFonts w:ascii="Courier New" w:hAnsi="Courier New" w:cs="Courier New" w:hint="default"/>
      </w:rPr>
    </w:lvl>
    <w:lvl w:ilvl="8" w:tplc="E64A4A2E" w:tentative="1">
      <w:start w:val="1"/>
      <w:numFmt w:val="bullet"/>
      <w:lvlText w:val=""/>
      <w:lvlJc w:val="left"/>
      <w:pPr>
        <w:ind w:left="6120" w:hanging="360"/>
      </w:pPr>
      <w:rPr>
        <w:rFonts w:ascii="Wingdings" w:hAnsi="Wingdings" w:hint="default"/>
      </w:rPr>
    </w:lvl>
  </w:abstractNum>
  <w:abstractNum w:abstractNumId="7" w15:restartNumberingAfterBreak="0">
    <w:nsid w:val="0DE949B0"/>
    <w:multiLevelType w:val="hybridMultilevel"/>
    <w:tmpl w:val="40348198"/>
    <w:lvl w:ilvl="0" w:tplc="981CED6A">
      <w:start w:val="1"/>
      <w:numFmt w:val="bullet"/>
      <w:lvlText w:val="o"/>
      <w:lvlJc w:val="left"/>
      <w:pPr>
        <w:ind w:left="1080" w:hanging="360"/>
      </w:pPr>
      <w:rPr>
        <w:rFonts w:ascii="Courier New" w:hAnsi="Courier New" w:cs="Courier New" w:hint="default"/>
      </w:rPr>
    </w:lvl>
    <w:lvl w:ilvl="1" w:tplc="C49AC72E">
      <w:start w:val="1"/>
      <w:numFmt w:val="bullet"/>
      <w:lvlText w:val="o"/>
      <w:lvlJc w:val="left"/>
      <w:pPr>
        <w:ind w:left="1800" w:hanging="360"/>
      </w:pPr>
      <w:rPr>
        <w:rFonts w:ascii="Courier New" w:hAnsi="Courier New" w:cs="Courier New" w:hint="default"/>
      </w:rPr>
    </w:lvl>
    <w:lvl w:ilvl="2" w:tplc="E1C86146">
      <w:start w:val="1"/>
      <w:numFmt w:val="bullet"/>
      <w:lvlText w:val=""/>
      <w:lvlJc w:val="left"/>
      <w:pPr>
        <w:ind w:left="2520" w:hanging="360"/>
      </w:pPr>
      <w:rPr>
        <w:rFonts w:ascii="Wingdings" w:hAnsi="Wingdings" w:hint="default"/>
      </w:rPr>
    </w:lvl>
    <w:lvl w:ilvl="3" w:tplc="50786A9E" w:tentative="1">
      <w:start w:val="1"/>
      <w:numFmt w:val="bullet"/>
      <w:lvlText w:val=""/>
      <w:lvlJc w:val="left"/>
      <w:pPr>
        <w:ind w:left="3240" w:hanging="360"/>
      </w:pPr>
      <w:rPr>
        <w:rFonts w:ascii="Symbol" w:hAnsi="Symbol" w:hint="default"/>
      </w:rPr>
    </w:lvl>
    <w:lvl w:ilvl="4" w:tplc="898ADC24" w:tentative="1">
      <w:start w:val="1"/>
      <w:numFmt w:val="bullet"/>
      <w:lvlText w:val="o"/>
      <w:lvlJc w:val="left"/>
      <w:pPr>
        <w:ind w:left="3960" w:hanging="360"/>
      </w:pPr>
      <w:rPr>
        <w:rFonts w:ascii="Courier New" w:hAnsi="Courier New" w:cs="Courier New" w:hint="default"/>
      </w:rPr>
    </w:lvl>
    <w:lvl w:ilvl="5" w:tplc="E354A99A" w:tentative="1">
      <w:start w:val="1"/>
      <w:numFmt w:val="bullet"/>
      <w:lvlText w:val=""/>
      <w:lvlJc w:val="left"/>
      <w:pPr>
        <w:ind w:left="4680" w:hanging="360"/>
      </w:pPr>
      <w:rPr>
        <w:rFonts w:ascii="Wingdings" w:hAnsi="Wingdings" w:hint="default"/>
      </w:rPr>
    </w:lvl>
    <w:lvl w:ilvl="6" w:tplc="E5102D34" w:tentative="1">
      <w:start w:val="1"/>
      <w:numFmt w:val="bullet"/>
      <w:lvlText w:val=""/>
      <w:lvlJc w:val="left"/>
      <w:pPr>
        <w:ind w:left="5400" w:hanging="360"/>
      </w:pPr>
      <w:rPr>
        <w:rFonts w:ascii="Symbol" w:hAnsi="Symbol" w:hint="default"/>
      </w:rPr>
    </w:lvl>
    <w:lvl w:ilvl="7" w:tplc="79D69382" w:tentative="1">
      <w:start w:val="1"/>
      <w:numFmt w:val="bullet"/>
      <w:lvlText w:val="o"/>
      <w:lvlJc w:val="left"/>
      <w:pPr>
        <w:ind w:left="6120" w:hanging="360"/>
      </w:pPr>
      <w:rPr>
        <w:rFonts w:ascii="Courier New" w:hAnsi="Courier New" w:cs="Courier New" w:hint="default"/>
      </w:rPr>
    </w:lvl>
    <w:lvl w:ilvl="8" w:tplc="8BE2ED22" w:tentative="1">
      <w:start w:val="1"/>
      <w:numFmt w:val="bullet"/>
      <w:lvlText w:val=""/>
      <w:lvlJc w:val="left"/>
      <w:pPr>
        <w:ind w:left="6840" w:hanging="360"/>
      </w:pPr>
      <w:rPr>
        <w:rFonts w:ascii="Wingdings" w:hAnsi="Wingdings" w:hint="default"/>
      </w:rPr>
    </w:lvl>
  </w:abstractNum>
  <w:abstractNum w:abstractNumId="8" w15:restartNumberingAfterBreak="0">
    <w:nsid w:val="10023F70"/>
    <w:multiLevelType w:val="hybridMultilevel"/>
    <w:tmpl w:val="CA8E611A"/>
    <w:lvl w:ilvl="0" w:tplc="541E73C6">
      <w:start w:val="1"/>
      <w:numFmt w:val="decimal"/>
      <w:lvlText w:val="%1."/>
      <w:lvlJc w:val="left"/>
      <w:pPr>
        <w:ind w:left="720" w:hanging="360"/>
      </w:pPr>
    </w:lvl>
    <w:lvl w:ilvl="1" w:tplc="02AE37BC">
      <w:start w:val="1"/>
      <w:numFmt w:val="lowerLetter"/>
      <w:lvlText w:val="%2."/>
      <w:lvlJc w:val="left"/>
      <w:pPr>
        <w:ind w:left="1440" w:hanging="360"/>
      </w:pPr>
    </w:lvl>
    <w:lvl w:ilvl="2" w:tplc="AB0EB618">
      <w:start w:val="1"/>
      <w:numFmt w:val="lowerRoman"/>
      <w:lvlText w:val="%3."/>
      <w:lvlJc w:val="right"/>
      <w:pPr>
        <w:ind w:left="2160" w:hanging="180"/>
      </w:pPr>
    </w:lvl>
    <w:lvl w:ilvl="3" w:tplc="2806E054">
      <w:start w:val="1"/>
      <w:numFmt w:val="decimal"/>
      <w:lvlText w:val="%4."/>
      <w:lvlJc w:val="left"/>
      <w:pPr>
        <w:ind w:left="2880" w:hanging="360"/>
      </w:pPr>
    </w:lvl>
    <w:lvl w:ilvl="4" w:tplc="7CBE1FA6">
      <w:start w:val="1"/>
      <w:numFmt w:val="lowerLetter"/>
      <w:lvlText w:val="%5."/>
      <w:lvlJc w:val="left"/>
      <w:pPr>
        <w:ind w:left="3600" w:hanging="360"/>
      </w:pPr>
    </w:lvl>
    <w:lvl w:ilvl="5" w:tplc="8CBC90FA">
      <w:start w:val="1"/>
      <w:numFmt w:val="lowerRoman"/>
      <w:lvlText w:val="%6."/>
      <w:lvlJc w:val="right"/>
      <w:pPr>
        <w:ind w:left="4320" w:hanging="180"/>
      </w:pPr>
    </w:lvl>
    <w:lvl w:ilvl="6" w:tplc="2A4287FE">
      <w:start w:val="1"/>
      <w:numFmt w:val="decimal"/>
      <w:lvlText w:val="%7."/>
      <w:lvlJc w:val="left"/>
      <w:pPr>
        <w:ind w:left="5040" w:hanging="360"/>
      </w:pPr>
    </w:lvl>
    <w:lvl w:ilvl="7" w:tplc="A1DAD00A">
      <w:start w:val="1"/>
      <w:numFmt w:val="lowerLetter"/>
      <w:lvlText w:val="%8."/>
      <w:lvlJc w:val="left"/>
      <w:pPr>
        <w:ind w:left="5760" w:hanging="360"/>
      </w:pPr>
    </w:lvl>
    <w:lvl w:ilvl="8" w:tplc="C840CE6A">
      <w:start w:val="1"/>
      <w:numFmt w:val="lowerRoman"/>
      <w:lvlText w:val="%9."/>
      <w:lvlJc w:val="right"/>
      <w:pPr>
        <w:ind w:left="6480" w:hanging="180"/>
      </w:pPr>
    </w:lvl>
  </w:abstractNum>
  <w:abstractNum w:abstractNumId="9" w15:restartNumberingAfterBreak="0">
    <w:nsid w:val="102635F7"/>
    <w:multiLevelType w:val="hybridMultilevel"/>
    <w:tmpl w:val="08169304"/>
    <w:lvl w:ilvl="0" w:tplc="B33EDA58">
      <w:start w:val="1"/>
      <w:numFmt w:val="bullet"/>
      <w:lvlText w:val=""/>
      <w:lvlJc w:val="left"/>
      <w:pPr>
        <w:ind w:left="818" w:hanging="360"/>
      </w:pPr>
      <w:rPr>
        <w:rFonts w:ascii="Symbol" w:hAnsi="Symbol" w:hint="default"/>
      </w:rPr>
    </w:lvl>
    <w:lvl w:ilvl="1" w:tplc="F55A0E04" w:tentative="1">
      <w:start w:val="1"/>
      <w:numFmt w:val="bullet"/>
      <w:lvlText w:val="o"/>
      <w:lvlJc w:val="left"/>
      <w:pPr>
        <w:ind w:left="1538" w:hanging="360"/>
      </w:pPr>
      <w:rPr>
        <w:rFonts w:ascii="Courier New" w:hAnsi="Courier New" w:cs="Courier New" w:hint="default"/>
      </w:rPr>
    </w:lvl>
    <w:lvl w:ilvl="2" w:tplc="FE78D840" w:tentative="1">
      <w:start w:val="1"/>
      <w:numFmt w:val="bullet"/>
      <w:lvlText w:val=""/>
      <w:lvlJc w:val="left"/>
      <w:pPr>
        <w:ind w:left="2258" w:hanging="360"/>
      </w:pPr>
      <w:rPr>
        <w:rFonts w:ascii="Wingdings" w:hAnsi="Wingdings" w:hint="default"/>
      </w:rPr>
    </w:lvl>
    <w:lvl w:ilvl="3" w:tplc="CAF6CE32" w:tentative="1">
      <w:start w:val="1"/>
      <w:numFmt w:val="bullet"/>
      <w:lvlText w:val=""/>
      <w:lvlJc w:val="left"/>
      <w:pPr>
        <w:ind w:left="2978" w:hanging="360"/>
      </w:pPr>
      <w:rPr>
        <w:rFonts w:ascii="Symbol" w:hAnsi="Symbol" w:hint="default"/>
      </w:rPr>
    </w:lvl>
    <w:lvl w:ilvl="4" w:tplc="087CBE3E" w:tentative="1">
      <w:start w:val="1"/>
      <w:numFmt w:val="bullet"/>
      <w:lvlText w:val="o"/>
      <w:lvlJc w:val="left"/>
      <w:pPr>
        <w:ind w:left="3698" w:hanging="360"/>
      </w:pPr>
      <w:rPr>
        <w:rFonts w:ascii="Courier New" w:hAnsi="Courier New" w:cs="Courier New" w:hint="default"/>
      </w:rPr>
    </w:lvl>
    <w:lvl w:ilvl="5" w:tplc="EAF44A96" w:tentative="1">
      <w:start w:val="1"/>
      <w:numFmt w:val="bullet"/>
      <w:lvlText w:val=""/>
      <w:lvlJc w:val="left"/>
      <w:pPr>
        <w:ind w:left="4418" w:hanging="360"/>
      </w:pPr>
      <w:rPr>
        <w:rFonts w:ascii="Wingdings" w:hAnsi="Wingdings" w:hint="default"/>
      </w:rPr>
    </w:lvl>
    <w:lvl w:ilvl="6" w:tplc="AC4C61DE" w:tentative="1">
      <w:start w:val="1"/>
      <w:numFmt w:val="bullet"/>
      <w:lvlText w:val=""/>
      <w:lvlJc w:val="left"/>
      <w:pPr>
        <w:ind w:left="5138" w:hanging="360"/>
      </w:pPr>
      <w:rPr>
        <w:rFonts w:ascii="Symbol" w:hAnsi="Symbol" w:hint="default"/>
      </w:rPr>
    </w:lvl>
    <w:lvl w:ilvl="7" w:tplc="FAE0F77C" w:tentative="1">
      <w:start w:val="1"/>
      <w:numFmt w:val="bullet"/>
      <w:lvlText w:val="o"/>
      <w:lvlJc w:val="left"/>
      <w:pPr>
        <w:ind w:left="5858" w:hanging="360"/>
      </w:pPr>
      <w:rPr>
        <w:rFonts w:ascii="Courier New" w:hAnsi="Courier New" w:cs="Courier New" w:hint="default"/>
      </w:rPr>
    </w:lvl>
    <w:lvl w:ilvl="8" w:tplc="D294F05C" w:tentative="1">
      <w:start w:val="1"/>
      <w:numFmt w:val="bullet"/>
      <w:lvlText w:val=""/>
      <w:lvlJc w:val="left"/>
      <w:pPr>
        <w:ind w:left="6578" w:hanging="360"/>
      </w:pPr>
      <w:rPr>
        <w:rFonts w:ascii="Wingdings" w:hAnsi="Wingdings" w:hint="default"/>
      </w:rPr>
    </w:lvl>
  </w:abstractNum>
  <w:abstractNum w:abstractNumId="10" w15:restartNumberingAfterBreak="0">
    <w:nsid w:val="10B111C3"/>
    <w:multiLevelType w:val="hybridMultilevel"/>
    <w:tmpl w:val="68A02EFE"/>
    <w:lvl w:ilvl="0" w:tplc="B1767942">
      <w:start w:val="1"/>
      <w:numFmt w:val="lowerLetter"/>
      <w:lvlText w:val="%1)"/>
      <w:lvlJc w:val="left"/>
      <w:pPr>
        <w:ind w:left="1146" w:hanging="360"/>
      </w:pPr>
      <w:rPr>
        <w:b/>
        <w:bCs/>
        <w:color w:val="auto"/>
        <w:sz w:val="24"/>
        <w:szCs w:val="24"/>
      </w:rPr>
    </w:lvl>
    <w:lvl w:ilvl="1" w:tplc="3C224BB4">
      <w:start w:val="1"/>
      <w:numFmt w:val="lowerLetter"/>
      <w:lvlText w:val="%2."/>
      <w:lvlJc w:val="left"/>
      <w:pPr>
        <w:ind w:left="1866" w:hanging="360"/>
      </w:pPr>
    </w:lvl>
    <w:lvl w:ilvl="2" w:tplc="C02E559C" w:tentative="1">
      <w:start w:val="1"/>
      <w:numFmt w:val="lowerRoman"/>
      <w:lvlText w:val="%3."/>
      <w:lvlJc w:val="right"/>
      <w:pPr>
        <w:ind w:left="2586" w:hanging="180"/>
      </w:pPr>
    </w:lvl>
    <w:lvl w:ilvl="3" w:tplc="C210626A" w:tentative="1">
      <w:start w:val="1"/>
      <w:numFmt w:val="decimal"/>
      <w:lvlText w:val="%4."/>
      <w:lvlJc w:val="left"/>
      <w:pPr>
        <w:ind w:left="3306" w:hanging="360"/>
      </w:pPr>
    </w:lvl>
    <w:lvl w:ilvl="4" w:tplc="149CFE38" w:tentative="1">
      <w:start w:val="1"/>
      <w:numFmt w:val="lowerLetter"/>
      <w:lvlText w:val="%5."/>
      <w:lvlJc w:val="left"/>
      <w:pPr>
        <w:ind w:left="4026" w:hanging="360"/>
      </w:pPr>
    </w:lvl>
    <w:lvl w:ilvl="5" w:tplc="57C0D728" w:tentative="1">
      <w:start w:val="1"/>
      <w:numFmt w:val="lowerRoman"/>
      <w:lvlText w:val="%6."/>
      <w:lvlJc w:val="right"/>
      <w:pPr>
        <w:ind w:left="4746" w:hanging="180"/>
      </w:pPr>
    </w:lvl>
    <w:lvl w:ilvl="6" w:tplc="92205492" w:tentative="1">
      <w:start w:val="1"/>
      <w:numFmt w:val="decimal"/>
      <w:lvlText w:val="%7."/>
      <w:lvlJc w:val="left"/>
      <w:pPr>
        <w:ind w:left="5466" w:hanging="360"/>
      </w:pPr>
    </w:lvl>
    <w:lvl w:ilvl="7" w:tplc="F3A23290" w:tentative="1">
      <w:start w:val="1"/>
      <w:numFmt w:val="lowerLetter"/>
      <w:lvlText w:val="%8."/>
      <w:lvlJc w:val="left"/>
      <w:pPr>
        <w:ind w:left="6186" w:hanging="360"/>
      </w:pPr>
    </w:lvl>
    <w:lvl w:ilvl="8" w:tplc="13261DEC" w:tentative="1">
      <w:start w:val="1"/>
      <w:numFmt w:val="lowerRoman"/>
      <w:lvlText w:val="%9."/>
      <w:lvlJc w:val="right"/>
      <w:pPr>
        <w:ind w:left="6906" w:hanging="180"/>
      </w:pPr>
    </w:lvl>
  </w:abstractNum>
  <w:abstractNum w:abstractNumId="11" w15:restartNumberingAfterBreak="0">
    <w:nsid w:val="13DC1DA7"/>
    <w:multiLevelType w:val="hybridMultilevel"/>
    <w:tmpl w:val="AF420B22"/>
    <w:lvl w:ilvl="0" w:tplc="7DDCD6BC">
      <w:start w:val="1"/>
      <w:numFmt w:val="bullet"/>
      <w:lvlText w:val=""/>
      <w:lvlJc w:val="left"/>
      <w:pPr>
        <w:ind w:left="720" w:hanging="360"/>
      </w:pPr>
      <w:rPr>
        <w:rFonts w:ascii="Symbol" w:hAnsi="Symbol" w:hint="default"/>
      </w:rPr>
    </w:lvl>
    <w:lvl w:ilvl="1" w:tplc="7A92D9B8" w:tentative="1">
      <w:start w:val="1"/>
      <w:numFmt w:val="bullet"/>
      <w:lvlText w:val="o"/>
      <w:lvlJc w:val="left"/>
      <w:pPr>
        <w:ind w:left="1440" w:hanging="360"/>
      </w:pPr>
      <w:rPr>
        <w:rFonts w:ascii="Courier New" w:hAnsi="Courier New" w:cs="Courier New" w:hint="default"/>
      </w:rPr>
    </w:lvl>
    <w:lvl w:ilvl="2" w:tplc="F59A9B7A" w:tentative="1">
      <w:start w:val="1"/>
      <w:numFmt w:val="bullet"/>
      <w:lvlText w:val=""/>
      <w:lvlJc w:val="left"/>
      <w:pPr>
        <w:ind w:left="2160" w:hanging="360"/>
      </w:pPr>
      <w:rPr>
        <w:rFonts w:ascii="Wingdings" w:hAnsi="Wingdings" w:hint="default"/>
      </w:rPr>
    </w:lvl>
    <w:lvl w:ilvl="3" w:tplc="07DAA03A" w:tentative="1">
      <w:start w:val="1"/>
      <w:numFmt w:val="bullet"/>
      <w:lvlText w:val=""/>
      <w:lvlJc w:val="left"/>
      <w:pPr>
        <w:ind w:left="2880" w:hanging="360"/>
      </w:pPr>
      <w:rPr>
        <w:rFonts w:ascii="Symbol" w:hAnsi="Symbol" w:hint="default"/>
      </w:rPr>
    </w:lvl>
    <w:lvl w:ilvl="4" w:tplc="3ED8312C" w:tentative="1">
      <w:start w:val="1"/>
      <w:numFmt w:val="bullet"/>
      <w:lvlText w:val="o"/>
      <w:lvlJc w:val="left"/>
      <w:pPr>
        <w:ind w:left="3600" w:hanging="360"/>
      </w:pPr>
      <w:rPr>
        <w:rFonts w:ascii="Courier New" w:hAnsi="Courier New" w:cs="Courier New" w:hint="default"/>
      </w:rPr>
    </w:lvl>
    <w:lvl w:ilvl="5" w:tplc="BAACD936" w:tentative="1">
      <w:start w:val="1"/>
      <w:numFmt w:val="bullet"/>
      <w:lvlText w:val=""/>
      <w:lvlJc w:val="left"/>
      <w:pPr>
        <w:ind w:left="4320" w:hanging="360"/>
      </w:pPr>
      <w:rPr>
        <w:rFonts w:ascii="Wingdings" w:hAnsi="Wingdings" w:hint="default"/>
      </w:rPr>
    </w:lvl>
    <w:lvl w:ilvl="6" w:tplc="817606F6" w:tentative="1">
      <w:start w:val="1"/>
      <w:numFmt w:val="bullet"/>
      <w:lvlText w:val=""/>
      <w:lvlJc w:val="left"/>
      <w:pPr>
        <w:ind w:left="5040" w:hanging="360"/>
      </w:pPr>
      <w:rPr>
        <w:rFonts w:ascii="Symbol" w:hAnsi="Symbol" w:hint="default"/>
      </w:rPr>
    </w:lvl>
    <w:lvl w:ilvl="7" w:tplc="4E32488C" w:tentative="1">
      <w:start w:val="1"/>
      <w:numFmt w:val="bullet"/>
      <w:lvlText w:val="o"/>
      <w:lvlJc w:val="left"/>
      <w:pPr>
        <w:ind w:left="5760" w:hanging="360"/>
      </w:pPr>
      <w:rPr>
        <w:rFonts w:ascii="Courier New" w:hAnsi="Courier New" w:cs="Courier New" w:hint="default"/>
      </w:rPr>
    </w:lvl>
    <w:lvl w:ilvl="8" w:tplc="A11ADA28" w:tentative="1">
      <w:start w:val="1"/>
      <w:numFmt w:val="bullet"/>
      <w:lvlText w:val=""/>
      <w:lvlJc w:val="left"/>
      <w:pPr>
        <w:ind w:left="6480" w:hanging="360"/>
      </w:pPr>
      <w:rPr>
        <w:rFonts w:ascii="Wingdings" w:hAnsi="Wingdings" w:hint="default"/>
      </w:rPr>
    </w:lvl>
  </w:abstractNum>
  <w:abstractNum w:abstractNumId="12" w15:restartNumberingAfterBreak="0">
    <w:nsid w:val="192B2D8D"/>
    <w:multiLevelType w:val="hybridMultilevel"/>
    <w:tmpl w:val="79809010"/>
    <w:lvl w:ilvl="0" w:tplc="6EECC2D4">
      <w:start w:val="1"/>
      <w:numFmt w:val="bullet"/>
      <w:lvlText w:val=""/>
      <w:lvlJc w:val="left"/>
      <w:pPr>
        <w:ind w:left="720" w:hanging="360"/>
      </w:pPr>
      <w:rPr>
        <w:rFonts w:ascii="Symbol" w:hAnsi="Symbol" w:hint="default"/>
      </w:rPr>
    </w:lvl>
    <w:lvl w:ilvl="1" w:tplc="F8765E92" w:tentative="1">
      <w:start w:val="1"/>
      <w:numFmt w:val="bullet"/>
      <w:lvlText w:val="o"/>
      <w:lvlJc w:val="left"/>
      <w:pPr>
        <w:ind w:left="1440" w:hanging="360"/>
      </w:pPr>
      <w:rPr>
        <w:rFonts w:ascii="Courier New" w:hAnsi="Courier New" w:cs="Courier New" w:hint="default"/>
      </w:rPr>
    </w:lvl>
    <w:lvl w:ilvl="2" w:tplc="A564691E" w:tentative="1">
      <w:start w:val="1"/>
      <w:numFmt w:val="bullet"/>
      <w:lvlText w:val=""/>
      <w:lvlJc w:val="left"/>
      <w:pPr>
        <w:ind w:left="2160" w:hanging="360"/>
      </w:pPr>
      <w:rPr>
        <w:rFonts w:ascii="Wingdings" w:hAnsi="Wingdings" w:hint="default"/>
      </w:rPr>
    </w:lvl>
    <w:lvl w:ilvl="3" w:tplc="429CDDF8" w:tentative="1">
      <w:start w:val="1"/>
      <w:numFmt w:val="bullet"/>
      <w:lvlText w:val=""/>
      <w:lvlJc w:val="left"/>
      <w:pPr>
        <w:ind w:left="2880" w:hanging="360"/>
      </w:pPr>
      <w:rPr>
        <w:rFonts w:ascii="Symbol" w:hAnsi="Symbol" w:hint="default"/>
      </w:rPr>
    </w:lvl>
    <w:lvl w:ilvl="4" w:tplc="2006F632" w:tentative="1">
      <w:start w:val="1"/>
      <w:numFmt w:val="bullet"/>
      <w:lvlText w:val="o"/>
      <w:lvlJc w:val="left"/>
      <w:pPr>
        <w:ind w:left="3600" w:hanging="360"/>
      </w:pPr>
      <w:rPr>
        <w:rFonts w:ascii="Courier New" w:hAnsi="Courier New" w:cs="Courier New" w:hint="default"/>
      </w:rPr>
    </w:lvl>
    <w:lvl w:ilvl="5" w:tplc="7F50BE38" w:tentative="1">
      <w:start w:val="1"/>
      <w:numFmt w:val="bullet"/>
      <w:lvlText w:val=""/>
      <w:lvlJc w:val="left"/>
      <w:pPr>
        <w:ind w:left="4320" w:hanging="360"/>
      </w:pPr>
      <w:rPr>
        <w:rFonts w:ascii="Wingdings" w:hAnsi="Wingdings" w:hint="default"/>
      </w:rPr>
    </w:lvl>
    <w:lvl w:ilvl="6" w:tplc="1012BE04" w:tentative="1">
      <w:start w:val="1"/>
      <w:numFmt w:val="bullet"/>
      <w:lvlText w:val=""/>
      <w:lvlJc w:val="left"/>
      <w:pPr>
        <w:ind w:left="5040" w:hanging="360"/>
      </w:pPr>
      <w:rPr>
        <w:rFonts w:ascii="Symbol" w:hAnsi="Symbol" w:hint="default"/>
      </w:rPr>
    </w:lvl>
    <w:lvl w:ilvl="7" w:tplc="4FFA8FCC" w:tentative="1">
      <w:start w:val="1"/>
      <w:numFmt w:val="bullet"/>
      <w:lvlText w:val="o"/>
      <w:lvlJc w:val="left"/>
      <w:pPr>
        <w:ind w:left="5760" w:hanging="360"/>
      </w:pPr>
      <w:rPr>
        <w:rFonts w:ascii="Courier New" w:hAnsi="Courier New" w:cs="Courier New" w:hint="default"/>
      </w:rPr>
    </w:lvl>
    <w:lvl w:ilvl="8" w:tplc="0CDA8092" w:tentative="1">
      <w:start w:val="1"/>
      <w:numFmt w:val="bullet"/>
      <w:lvlText w:val=""/>
      <w:lvlJc w:val="left"/>
      <w:pPr>
        <w:ind w:left="6480" w:hanging="360"/>
      </w:pPr>
      <w:rPr>
        <w:rFonts w:ascii="Wingdings" w:hAnsi="Wingdings" w:hint="default"/>
      </w:rPr>
    </w:lvl>
  </w:abstractNum>
  <w:abstractNum w:abstractNumId="13" w15:restartNumberingAfterBreak="0">
    <w:nsid w:val="19632168"/>
    <w:multiLevelType w:val="hybridMultilevel"/>
    <w:tmpl w:val="38AC92F6"/>
    <w:lvl w:ilvl="0" w:tplc="2CD8B3DE">
      <w:start w:val="1"/>
      <w:numFmt w:val="decimal"/>
      <w:lvlText w:val="%1."/>
      <w:lvlJc w:val="left"/>
      <w:pPr>
        <w:tabs>
          <w:tab w:val="num" w:pos="720"/>
        </w:tabs>
        <w:ind w:left="720" w:hanging="360"/>
      </w:pPr>
      <w:rPr>
        <w:rFonts w:hint="default"/>
      </w:rPr>
    </w:lvl>
    <w:lvl w:ilvl="1" w:tplc="FE2ECB96">
      <w:start w:val="1"/>
      <w:numFmt w:val="lowerLetter"/>
      <w:lvlText w:val="%2."/>
      <w:lvlJc w:val="left"/>
      <w:pPr>
        <w:tabs>
          <w:tab w:val="num" w:pos="1440"/>
        </w:tabs>
        <w:ind w:left="1440" w:hanging="360"/>
      </w:pPr>
    </w:lvl>
    <w:lvl w:ilvl="2" w:tplc="BEE01C36" w:tentative="1">
      <w:start w:val="1"/>
      <w:numFmt w:val="lowerRoman"/>
      <w:lvlText w:val="%3."/>
      <w:lvlJc w:val="right"/>
      <w:pPr>
        <w:tabs>
          <w:tab w:val="num" w:pos="2160"/>
        </w:tabs>
        <w:ind w:left="2160" w:hanging="180"/>
      </w:pPr>
    </w:lvl>
    <w:lvl w:ilvl="3" w:tplc="C1EAD9B4" w:tentative="1">
      <w:start w:val="1"/>
      <w:numFmt w:val="decimal"/>
      <w:lvlText w:val="%4."/>
      <w:lvlJc w:val="left"/>
      <w:pPr>
        <w:tabs>
          <w:tab w:val="num" w:pos="2880"/>
        </w:tabs>
        <w:ind w:left="2880" w:hanging="360"/>
      </w:pPr>
    </w:lvl>
    <w:lvl w:ilvl="4" w:tplc="67D24544" w:tentative="1">
      <w:start w:val="1"/>
      <w:numFmt w:val="lowerLetter"/>
      <w:lvlText w:val="%5."/>
      <w:lvlJc w:val="left"/>
      <w:pPr>
        <w:tabs>
          <w:tab w:val="num" w:pos="3600"/>
        </w:tabs>
        <w:ind w:left="3600" w:hanging="360"/>
      </w:pPr>
    </w:lvl>
    <w:lvl w:ilvl="5" w:tplc="907A3760" w:tentative="1">
      <w:start w:val="1"/>
      <w:numFmt w:val="lowerRoman"/>
      <w:lvlText w:val="%6."/>
      <w:lvlJc w:val="right"/>
      <w:pPr>
        <w:tabs>
          <w:tab w:val="num" w:pos="4320"/>
        </w:tabs>
        <w:ind w:left="4320" w:hanging="180"/>
      </w:pPr>
    </w:lvl>
    <w:lvl w:ilvl="6" w:tplc="C86A401E" w:tentative="1">
      <w:start w:val="1"/>
      <w:numFmt w:val="decimal"/>
      <w:lvlText w:val="%7."/>
      <w:lvlJc w:val="left"/>
      <w:pPr>
        <w:tabs>
          <w:tab w:val="num" w:pos="5040"/>
        </w:tabs>
        <w:ind w:left="5040" w:hanging="360"/>
      </w:pPr>
    </w:lvl>
    <w:lvl w:ilvl="7" w:tplc="2DB00B46" w:tentative="1">
      <w:start w:val="1"/>
      <w:numFmt w:val="lowerLetter"/>
      <w:lvlText w:val="%8."/>
      <w:lvlJc w:val="left"/>
      <w:pPr>
        <w:tabs>
          <w:tab w:val="num" w:pos="5760"/>
        </w:tabs>
        <w:ind w:left="5760" w:hanging="360"/>
      </w:pPr>
    </w:lvl>
    <w:lvl w:ilvl="8" w:tplc="EE6AEFEE" w:tentative="1">
      <w:start w:val="1"/>
      <w:numFmt w:val="lowerRoman"/>
      <w:lvlText w:val="%9."/>
      <w:lvlJc w:val="right"/>
      <w:pPr>
        <w:tabs>
          <w:tab w:val="num" w:pos="6480"/>
        </w:tabs>
        <w:ind w:left="6480" w:hanging="180"/>
      </w:pPr>
    </w:lvl>
  </w:abstractNum>
  <w:abstractNum w:abstractNumId="14" w15:restartNumberingAfterBreak="0">
    <w:nsid w:val="1A950C7A"/>
    <w:multiLevelType w:val="hybridMultilevel"/>
    <w:tmpl w:val="B9F0C9C8"/>
    <w:lvl w:ilvl="0" w:tplc="5768BBF2">
      <w:start w:val="1"/>
      <w:numFmt w:val="bullet"/>
      <w:lvlText w:val=""/>
      <w:lvlJc w:val="left"/>
      <w:pPr>
        <w:ind w:left="720" w:hanging="360"/>
      </w:pPr>
      <w:rPr>
        <w:rFonts w:ascii="Symbol" w:hAnsi="Symbol" w:hint="default"/>
      </w:rPr>
    </w:lvl>
    <w:lvl w:ilvl="1" w:tplc="BF28D414">
      <w:start w:val="1"/>
      <w:numFmt w:val="bullet"/>
      <w:lvlText w:val="o"/>
      <w:lvlJc w:val="left"/>
      <w:pPr>
        <w:ind w:left="1440" w:hanging="360"/>
      </w:pPr>
      <w:rPr>
        <w:rFonts w:ascii="Courier New" w:hAnsi="Courier New" w:cs="Courier New" w:hint="default"/>
      </w:rPr>
    </w:lvl>
    <w:lvl w:ilvl="2" w:tplc="C3BC8426" w:tentative="1">
      <w:start w:val="1"/>
      <w:numFmt w:val="bullet"/>
      <w:lvlText w:val=""/>
      <w:lvlJc w:val="left"/>
      <w:pPr>
        <w:ind w:left="2160" w:hanging="360"/>
      </w:pPr>
      <w:rPr>
        <w:rFonts w:ascii="Wingdings" w:hAnsi="Wingdings" w:hint="default"/>
      </w:rPr>
    </w:lvl>
    <w:lvl w:ilvl="3" w:tplc="25081EA4" w:tentative="1">
      <w:start w:val="1"/>
      <w:numFmt w:val="bullet"/>
      <w:lvlText w:val=""/>
      <w:lvlJc w:val="left"/>
      <w:pPr>
        <w:ind w:left="2880" w:hanging="360"/>
      </w:pPr>
      <w:rPr>
        <w:rFonts w:ascii="Symbol" w:hAnsi="Symbol" w:hint="default"/>
      </w:rPr>
    </w:lvl>
    <w:lvl w:ilvl="4" w:tplc="DFD47D86" w:tentative="1">
      <w:start w:val="1"/>
      <w:numFmt w:val="bullet"/>
      <w:lvlText w:val="o"/>
      <w:lvlJc w:val="left"/>
      <w:pPr>
        <w:ind w:left="3600" w:hanging="360"/>
      </w:pPr>
      <w:rPr>
        <w:rFonts w:ascii="Courier New" w:hAnsi="Courier New" w:cs="Courier New" w:hint="default"/>
      </w:rPr>
    </w:lvl>
    <w:lvl w:ilvl="5" w:tplc="054CB740" w:tentative="1">
      <w:start w:val="1"/>
      <w:numFmt w:val="bullet"/>
      <w:lvlText w:val=""/>
      <w:lvlJc w:val="left"/>
      <w:pPr>
        <w:ind w:left="4320" w:hanging="360"/>
      </w:pPr>
      <w:rPr>
        <w:rFonts w:ascii="Wingdings" w:hAnsi="Wingdings" w:hint="default"/>
      </w:rPr>
    </w:lvl>
    <w:lvl w:ilvl="6" w:tplc="9D30BD80" w:tentative="1">
      <w:start w:val="1"/>
      <w:numFmt w:val="bullet"/>
      <w:lvlText w:val=""/>
      <w:lvlJc w:val="left"/>
      <w:pPr>
        <w:ind w:left="5040" w:hanging="360"/>
      </w:pPr>
      <w:rPr>
        <w:rFonts w:ascii="Symbol" w:hAnsi="Symbol" w:hint="default"/>
      </w:rPr>
    </w:lvl>
    <w:lvl w:ilvl="7" w:tplc="781AE842" w:tentative="1">
      <w:start w:val="1"/>
      <w:numFmt w:val="bullet"/>
      <w:lvlText w:val="o"/>
      <w:lvlJc w:val="left"/>
      <w:pPr>
        <w:ind w:left="5760" w:hanging="360"/>
      </w:pPr>
      <w:rPr>
        <w:rFonts w:ascii="Courier New" w:hAnsi="Courier New" w:cs="Courier New" w:hint="default"/>
      </w:rPr>
    </w:lvl>
    <w:lvl w:ilvl="8" w:tplc="D7BE4AA8" w:tentative="1">
      <w:start w:val="1"/>
      <w:numFmt w:val="bullet"/>
      <w:lvlText w:val=""/>
      <w:lvlJc w:val="left"/>
      <w:pPr>
        <w:ind w:left="6480" w:hanging="360"/>
      </w:pPr>
      <w:rPr>
        <w:rFonts w:ascii="Wingdings" w:hAnsi="Wingdings" w:hint="default"/>
      </w:rPr>
    </w:lvl>
  </w:abstractNum>
  <w:abstractNum w:abstractNumId="15" w15:restartNumberingAfterBreak="0">
    <w:nsid w:val="1BE47989"/>
    <w:multiLevelType w:val="hybridMultilevel"/>
    <w:tmpl w:val="7C4CEB96"/>
    <w:lvl w:ilvl="0" w:tplc="0D3046D0">
      <w:start w:val="1"/>
      <w:numFmt w:val="decimal"/>
      <w:lvlText w:val="%1."/>
      <w:lvlJc w:val="left"/>
      <w:pPr>
        <w:ind w:left="720" w:hanging="360"/>
      </w:pPr>
    </w:lvl>
    <w:lvl w:ilvl="1" w:tplc="06B21858">
      <w:start w:val="1"/>
      <w:numFmt w:val="lowerLetter"/>
      <w:lvlText w:val="%2."/>
      <w:lvlJc w:val="left"/>
      <w:pPr>
        <w:ind w:left="1440" w:hanging="360"/>
      </w:pPr>
    </w:lvl>
    <w:lvl w:ilvl="2" w:tplc="6D303982">
      <w:start w:val="1"/>
      <w:numFmt w:val="lowerRoman"/>
      <w:lvlText w:val="%3."/>
      <w:lvlJc w:val="right"/>
      <w:pPr>
        <w:ind w:left="2160" w:hanging="180"/>
      </w:pPr>
    </w:lvl>
    <w:lvl w:ilvl="3" w:tplc="8710E3CA">
      <w:start w:val="1"/>
      <w:numFmt w:val="decimal"/>
      <w:lvlText w:val="%4."/>
      <w:lvlJc w:val="left"/>
      <w:pPr>
        <w:ind w:left="2880" w:hanging="360"/>
      </w:pPr>
    </w:lvl>
    <w:lvl w:ilvl="4" w:tplc="57FA9492">
      <w:start w:val="1"/>
      <w:numFmt w:val="lowerLetter"/>
      <w:lvlText w:val="%5."/>
      <w:lvlJc w:val="left"/>
      <w:pPr>
        <w:ind w:left="3600" w:hanging="360"/>
      </w:pPr>
    </w:lvl>
    <w:lvl w:ilvl="5" w:tplc="39C82FFE">
      <w:start w:val="1"/>
      <w:numFmt w:val="lowerRoman"/>
      <w:lvlText w:val="%6."/>
      <w:lvlJc w:val="right"/>
      <w:pPr>
        <w:ind w:left="4320" w:hanging="180"/>
      </w:pPr>
    </w:lvl>
    <w:lvl w:ilvl="6" w:tplc="AB1E47F8">
      <w:start w:val="1"/>
      <w:numFmt w:val="decimal"/>
      <w:lvlText w:val="%7."/>
      <w:lvlJc w:val="left"/>
      <w:pPr>
        <w:ind w:left="5040" w:hanging="360"/>
      </w:pPr>
    </w:lvl>
    <w:lvl w:ilvl="7" w:tplc="54A0EE3E">
      <w:start w:val="1"/>
      <w:numFmt w:val="lowerLetter"/>
      <w:lvlText w:val="%8."/>
      <w:lvlJc w:val="left"/>
      <w:pPr>
        <w:ind w:left="5760" w:hanging="360"/>
      </w:pPr>
    </w:lvl>
    <w:lvl w:ilvl="8" w:tplc="7B4ED978">
      <w:start w:val="1"/>
      <w:numFmt w:val="lowerRoman"/>
      <w:lvlText w:val="%9."/>
      <w:lvlJc w:val="right"/>
      <w:pPr>
        <w:ind w:left="6480" w:hanging="180"/>
      </w:pPr>
    </w:lvl>
  </w:abstractNum>
  <w:abstractNum w:abstractNumId="16" w15:restartNumberingAfterBreak="0">
    <w:nsid w:val="1D9F140C"/>
    <w:multiLevelType w:val="hybridMultilevel"/>
    <w:tmpl w:val="FFFFFFFF"/>
    <w:lvl w:ilvl="0" w:tplc="3836D288">
      <w:start w:val="1"/>
      <w:numFmt w:val="bullet"/>
      <w:lvlText w:val="·"/>
      <w:lvlJc w:val="left"/>
      <w:pPr>
        <w:ind w:left="720" w:hanging="360"/>
      </w:pPr>
      <w:rPr>
        <w:rFonts w:ascii="Symbol" w:hAnsi="Symbol" w:hint="default"/>
      </w:rPr>
    </w:lvl>
    <w:lvl w:ilvl="1" w:tplc="4720E828">
      <w:start w:val="1"/>
      <w:numFmt w:val="bullet"/>
      <w:lvlText w:val="o"/>
      <w:lvlJc w:val="left"/>
      <w:pPr>
        <w:ind w:left="1440" w:hanging="360"/>
      </w:pPr>
      <w:rPr>
        <w:rFonts w:ascii="Courier New" w:hAnsi="Courier New" w:hint="default"/>
      </w:rPr>
    </w:lvl>
    <w:lvl w:ilvl="2" w:tplc="EDC2BF6E">
      <w:start w:val="1"/>
      <w:numFmt w:val="bullet"/>
      <w:lvlText w:val=""/>
      <w:lvlJc w:val="left"/>
      <w:pPr>
        <w:ind w:left="2160" w:hanging="360"/>
      </w:pPr>
      <w:rPr>
        <w:rFonts w:ascii="Wingdings" w:hAnsi="Wingdings" w:hint="default"/>
      </w:rPr>
    </w:lvl>
    <w:lvl w:ilvl="3" w:tplc="7BD62A34">
      <w:start w:val="1"/>
      <w:numFmt w:val="bullet"/>
      <w:lvlText w:val=""/>
      <w:lvlJc w:val="left"/>
      <w:pPr>
        <w:ind w:left="2880" w:hanging="360"/>
      </w:pPr>
      <w:rPr>
        <w:rFonts w:ascii="Symbol" w:hAnsi="Symbol" w:hint="default"/>
      </w:rPr>
    </w:lvl>
    <w:lvl w:ilvl="4" w:tplc="555617A6">
      <w:start w:val="1"/>
      <w:numFmt w:val="bullet"/>
      <w:lvlText w:val="o"/>
      <w:lvlJc w:val="left"/>
      <w:pPr>
        <w:ind w:left="3600" w:hanging="360"/>
      </w:pPr>
      <w:rPr>
        <w:rFonts w:ascii="Courier New" w:hAnsi="Courier New" w:hint="default"/>
      </w:rPr>
    </w:lvl>
    <w:lvl w:ilvl="5" w:tplc="89B0CCD0">
      <w:start w:val="1"/>
      <w:numFmt w:val="bullet"/>
      <w:lvlText w:val=""/>
      <w:lvlJc w:val="left"/>
      <w:pPr>
        <w:ind w:left="4320" w:hanging="360"/>
      </w:pPr>
      <w:rPr>
        <w:rFonts w:ascii="Wingdings" w:hAnsi="Wingdings" w:hint="default"/>
      </w:rPr>
    </w:lvl>
    <w:lvl w:ilvl="6" w:tplc="E9D2E3FE">
      <w:start w:val="1"/>
      <w:numFmt w:val="bullet"/>
      <w:lvlText w:val=""/>
      <w:lvlJc w:val="left"/>
      <w:pPr>
        <w:ind w:left="5040" w:hanging="360"/>
      </w:pPr>
      <w:rPr>
        <w:rFonts w:ascii="Symbol" w:hAnsi="Symbol" w:hint="default"/>
      </w:rPr>
    </w:lvl>
    <w:lvl w:ilvl="7" w:tplc="17F681E6">
      <w:start w:val="1"/>
      <w:numFmt w:val="bullet"/>
      <w:lvlText w:val="o"/>
      <w:lvlJc w:val="left"/>
      <w:pPr>
        <w:ind w:left="5760" w:hanging="360"/>
      </w:pPr>
      <w:rPr>
        <w:rFonts w:ascii="Courier New" w:hAnsi="Courier New" w:hint="default"/>
      </w:rPr>
    </w:lvl>
    <w:lvl w:ilvl="8" w:tplc="EB56E2CA">
      <w:start w:val="1"/>
      <w:numFmt w:val="bullet"/>
      <w:lvlText w:val=""/>
      <w:lvlJc w:val="left"/>
      <w:pPr>
        <w:ind w:left="6480" w:hanging="360"/>
      </w:pPr>
      <w:rPr>
        <w:rFonts w:ascii="Wingdings" w:hAnsi="Wingdings" w:hint="default"/>
      </w:rPr>
    </w:lvl>
  </w:abstractNum>
  <w:abstractNum w:abstractNumId="17" w15:restartNumberingAfterBreak="0">
    <w:nsid w:val="1E6B3062"/>
    <w:multiLevelType w:val="singleLevel"/>
    <w:tmpl w:val="37F638F8"/>
    <w:lvl w:ilvl="0">
      <w:start w:val="1"/>
      <w:numFmt w:val="lowerLetter"/>
      <w:lvlText w:val="(%1) "/>
      <w:lvlJc w:val="left"/>
      <w:pPr>
        <w:tabs>
          <w:tab w:val="num" w:pos="360"/>
        </w:tabs>
        <w:ind w:left="360" w:hanging="360"/>
      </w:pPr>
      <w:rPr>
        <w:rFonts w:asciiTheme="minorHAnsi" w:hAnsiTheme="minorHAnsi" w:cstheme="minorHAnsi" w:hint="default"/>
        <w:b/>
        <w:bCs/>
        <w:i w:val="0"/>
        <w:iCs w:val="0"/>
        <w:sz w:val="22"/>
        <w:szCs w:val="22"/>
        <w:u w:val="none"/>
      </w:rPr>
    </w:lvl>
  </w:abstractNum>
  <w:abstractNum w:abstractNumId="18" w15:restartNumberingAfterBreak="0">
    <w:nsid w:val="20EAE4D4"/>
    <w:multiLevelType w:val="hybridMultilevel"/>
    <w:tmpl w:val="1F1AA6D6"/>
    <w:lvl w:ilvl="0" w:tplc="8020BE7A">
      <w:start w:val="1"/>
      <w:numFmt w:val="bullet"/>
      <w:lvlText w:val="·"/>
      <w:lvlJc w:val="left"/>
      <w:pPr>
        <w:ind w:left="720" w:hanging="360"/>
      </w:pPr>
      <w:rPr>
        <w:rFonts w:ascii="Symbol" w:hAnsi="Symbol" w:hint="default"/>
      </w:rPr>
    </w:lvl>
    <w:lvl w:ilvl="1" w:tplc="DCBE0768">
      <w:start w:val="1"/>
      <w:numFmt w:val="bullet"/>
      <w:lvlText w:val="·"/>
      <w:lvlJc w:val="left"/>
      <w:pPr>
        <w:ind w:left="1440" w:hanging="360"/>
      </w:pPr>
      <w:rPr>
        <w:rFonts w:ascii="Symbol" w:hAnsi="Symbol" w:hint="default"/>
      </w:rPr>
    </w:lvl>
    <w:lvl w:ilvl="2" w:tplc="5AB6831C">
      <w:start w:val="1"/>
      <w:numFmt w:val="bullet"/>
      <w:lvlText w:val=""/>
      <w:lvlJc w:val="left"/>
      <w:pPr>
        <w:ind w:left="2160" w:hanging="360"/>
      </w:pPr>
      <w:rPr>
        <w:rFonts w:ascii="Wingdings" w:hAnsi="Wingdings" w:hint="default"/>
      </w:rPr>
    </w:lvl>
    <w:lvl w:ilvl="3" w:tplc="4956E3E4">
      <w:start w:val="1"/>
      <w:numFmt w:val="bullet"/>
      <w:lvlText w:val=""/>
      <w:lvlJc w:val="left"/>
      <w:pPr>
        <w:ind w:left="2880" w:hanging="360"/>
      </w:pPr>
      <w:rPr>
        <w:rFonts w:ascii="Symbol" w:hAnsi="Symbol" w:hint="default"/>
      </w:rPr>
    </w:lvl>
    <w:lvl w:ilvl="4" w:tplc="4078B10C">
      <w:start w:val="1"/>
      <w:numFmt w:val="bullet"/>
      <w:lvlText w:val="o"/>
      <w:lvlJc w:val="left"/>
      <w:pPr>
        <w:ind w:left="3600" w:hanging="360"/>
      </w:pPr>
      <w:rPr>
        <w:rFonts w:ascii="Courier New" w:hAnsi="Courier New" w:hint="default"/>
      </w:rPr>
    </w:lvl>
    <w:lvl w:ilvl="5" w:tplc="A7448810">
      <w:start w:val="1"/>
      <w:numFmt w:val="bullet"/>
      <w:lvlText w:val=""/>
      <w:lvlJc w:val="left"/>
      <w:pPr>
        <w:ind w:left="4320" w:hanging="360"/>
      </w:pPr>
      <w:rPr>
        <w:rFonts w:ascii="Wingdings" w:hAnsi="Wingdings" w:hint="default"/>
      </w:rPr>
    </w:lvl>
    <w:lvl w:ilvl="6" w:tplc="598A8970">
      <w:start w:val="1"/>
      <w:numFmt w:val="bullet"/>
      <w:lvlText w:val=""/>
      <w:lvlJc w:val="left"/>
      <w:pPr>
        <w:ind w:left="5040" w:hanging="360"/>
      </w:pPr>
      <w:rPr>
        <w:rFonts w:ascii="Symbol" w:hAnsi="Symbol" w:hint="default"/>
      </w:rPr>
    </w:lvl>
    <w:lvl w:ilvl="7" w:tplc="2598AF1E">
      <w:start w:val="1"/>
      <w:numFmt w:val="bullet"/>
      <w:lvlText w:val="o"/>
      <w:lvlJc w:val="left"/>
      <w:pPr>
        <w:ind w:left="5760" w:hanging="360"/>
      </w:pPr>
      <w:rPr>
        <w:rFonts w:ascii="Courier New" w:hAnsi="Courier New" w:hint="default"/>
      </w:rPr>
    </w:lvl>
    <w:lvl w:ilvl="8" w:tplc="BE82F410">
      <w:start w:val="1"/>
      <w:numFmt w:val="bullet"/>
      <w:lvlText w:val=""/>
      <w:lvlJc w:val="left"/>
      <w:pPr>
        <w:ind w:left="6480" w:hanging="360"/>
      </w:pPr>
      <w:rPr>
        <w:rFonts w:ascii="Wingdings" w:hAnsi="Wingdings" w:hint="default"/>
      </w:rPr>
    </w:lvl>
  </w:abstractNum>
  <w:abstractNum w:abstractNumId="19" w15:restartNumberingAfterBreak="0">
    <w:nsid w:val="228E63E7"/>
    <w:multiLevelType w:val="hybridMultilevel"/>
    <w:tmpl w:val="C22ED3F0"/>
    <w:lvl w:ilvl="0" w:tplc="360A8912">
      <w:start w:val="1"/>
      <w:numFmt w:val="bullet"/>
      <w:lvlText w:val=""/>
      <w:lvlJc w:val="left"/>
      <w:pPr>
        <w:ind w:left="360" w:hanging="360"/>
      </w:pPr>
      <w:rPr>
        <w:rFonts w:ascii="Symbol" w:hAnsi="Symbol" w:hint="default"/>
      </w:rPr>
    </w:lvl>
    <w:lvl w:ilvl="1" w:tplc="FE9C5CFE" w:tentative="1">
      <w:start w:val="1"/>
      <w:numFmt w:val="bullet"/>
      <w:lvlText w:val="o"/>
      <w:lvlJc w:val="left"/>
      <w:pPr>
        <w:ind w:left="1080" w:hanging="360"/>
      </w:pPr>
      <w:rPr>
        <w:rFonts w:ascii="Courier New" w:hAnsi="Courier New" w:cs="Courier New" w:hint="default"/>
      </w:rPr>
    </w:lvl>
    <w:lvl w:ilvl="2" w:tplc="D02470DE" w:tentative="1">
      <w:start w:val="1"/>
      <w:numFmt w:val="bullet"/>
      <w:lvlText w:val=""/>
      <w:lvlJc w:val="left"/>
      <w:pPr>
        <w:ind w:left="1800" w:hanging="360"/>
      </w:pPr>
      <w:rPr>
        <w:rFonts w:ascii="Wingdings" w:hAnsi="Wingdings" w:hint="default"/>
      </w:rPr>
    </w:lvl>
    <w:lvl w:ilvl="3" w:tplc="5156D268" w:tentative="1">
      <w:start w:val="1"/>
      <w:numFmt w:val="bullet"/>
      <w:lvlText w:val=""/>
      <w:lvlJc w:val="left"/>
      <w:pPr>
        <w:ind w:left="2520" w:hanging="360"/>
      </w:pPr>
      <w:rPr>
        <w:rFonts w:ascii="Symbol" w:hAnsi="Symbol" w:hint="default"/>
      </w:rPr>
    </w:lvl>
    <w:lvl w:ilvl="4" w:tplc="85F44BA0" w:tentative="1">
      <w:start w:val="1"/>
      <w:numFmt w:val="bullet"/>
      <w:lvlText w:val="o"/>
      <w:lvlJc w:val="left"/>
      <w:pPr>
        <w:ind w:left="3240" w:hanging="360"/>
      </w:pPr>
      <w:rPr>
        <w:rFonts w:ascii="Courier New" w:hAnsi="Courier New" w:cs="Courier New" w:hint="default"/>
      </w:rPr>
    </w:lvl>
    <w:lvl w:ilvl="5" w:tplc="BF3A9ECE" w:tentative="1">
      <w:start w:val="1"/>
      <w:numFmt w:val="bullet"/>
      <w:lvlText w:val=""/>
      <w:lvlJc w:val="left"/>
      <w:pPr>
        <w:ind w:left="3960" w:hanging="360"/>
      </w:pPr>
      <w:rPr>
        <w:rFonts w:ascii="Wingdings" w:hAnsi="Wingdings" w:hint="default"/>
      </w:rPr>
    </w:lvl>
    <w:lvl w:ilvl="6" w:tplc="DC2041AC" w:tentative="1">
      <w:start w:val="1"/>
      <w:numFmt w:val="bullet"/>
      <w:lvlText w:val=""/>
      <w:lvlJc w:val="left"/>
      <w:pPr>
        <w:ind w:left="4680" w:hanging="360"/>
      </w:pPr>
      <w:rPr>
        <w:rFonts w:ascii="Symbol" w:hAnsi="Symbol" w:hint="default"/>
      </w:rPr>
    </w:lvl>
    <w:lvl w:ilvl="7" w:tplc="DA3A8986" w:tentative="1">
      <w:start w:val="1"/>
      <w:numFmt w:val="bullet"/>
      <w:lvlText w:val="o"/>
      <w:lvlJc w:val="left"/>
      <w:pPr>
        <w:ind w:left="5400" w:hanging="360"/>
      </w:pPr>
      <w:rPr>
        <w:rFonts w:ascii="Courier New" w:hAnsi="Courier New" w:cs="Courier New" w:hint="default"/>
      </w:rPr>
    </w:lvl>
    <w:lvl w:ilvl="8" w:tplc="6BDAF084" w:tentative="1">
      <w:start w:val="1"/>
      <w:numFmt w:val="bullet"/>
      <w:lvlText w:val=""/>
      <w:lvlJc w:val="left"/>
      <w:pPr>
        <w:ind w:left="6120" w:hanging="360"/>
      </w:pPr>
      <w:rPr>
        <w:rFonts w:ascii="Wingdings" w:hAnsi="Wingdings" w:hint="default"/>
      </w:rPr>
    </w:lvl>
  </w:abstractNum>
  <w:abstractNum w:abstractNumId="20" w15:restartNumberingAfterBreak="0">
    <w:nsid w:val="242F6632"/>
    <w:multiLevelType w:val="hybridMultilevel"/>
    <w:tmpl w:val="3E1E8178"/>
    <w:lvl w:ilvl="0" w:tplc="DE26D256">
      <w:start w:val="1"/>
      <w:numFmt w:val="decimal"/>
      <w:lvlText w:val="%1."/>
      <w:lvlJc w:val="left"/>
      <w:pPr>
        <w:ind w:left="720" w:hanging="360"/>
      </w:pPr>
      <w:rPr>
        <w:rFonts w:hint="default"/>
      </w:rPr>
    </w:lvl>
    <w:lvl w:ilvl="1" w:tplc="AB78C394" w:tentative="1">
      <w:start w:val="1"/>
      <w:numFmt w:val="lowerLetter"/>
      <w:lvlText w:val="%2."/>
      <w:lvlJc w:val="left"/>
      <w:pPr>
        <w:ind w:left="1440" w:hanging="360"/>
      </w:pPr>
    </w:lvl>
    <w:lvl w:ilvl="2" w:tplc="B8A66CC4" w:tentative="1">
      <w:start w:val="1"/>
      <w:numFmt w:val="lowerRoman"/>
      <w:lvlText w:val="%3."/>
      <w:lvlJc w:val="right"/>
      <w:pPr>
        <w:ind w:left="2160" w:hanging="180"/>
      </w:pPr>
    </w:lvl>
    <w:lvl w:ilvl="3" w:tplc="1DB06D62" w:tentative="1">
      <w:start w:val="1"/>
      <w:numFmt w:val="decimal"/>
      <w:lvlText w:val="%4."/>
      <w:lvlJc w:val="left"/>
      <w:pPr>
        <w:ind w:left="2880" w:hanging="360"/>
      </w:pPr>
    </w:lvl>
    <w:lvl w:ilvl="4" w:tplc="E1FC1480" w:tentative="1">
      <w:start w:val="1"/>
      <w:numFmt w:val="lowerLetter"/>
      <w:lvlText w:val="%5."/>
      <w:lvlJc w:val="left"/>
      <w:pPr>
        <w:ind w:left="3600" w:hanging="360"/>
      </w:pPr>
    </w:lvl>
    <w:lvl w:ilvl="5" w:tplc="E63412F8" w:tentative="1">
      <w:start w:val="1"/>
      <w:numFmt w:val="lowerRoman"/>
      <w:lvlText w:val="%6."/>
      <w:lvlJc w:val="right"/>
      <w:pPr>
        <w:ind w:left="4320" w:hanging="180"/>
      </w:pPr>
    </w:lvl>
    <w:lvl w:ilvl="6" w:tplc="F74CD77C" w:tentative="1">
      <w:start w:val="1"/>
      <w:numFmt w:val="decimal"/>
      <w:lvlText w:val="%7."/>
      <w:lvlJc w:val="left"/>
      <w:pPr>
        <w:ind w:left="5040" w:hanging="360"/>
      </w:pPr>
    </w:lvl>
    <w:lvl w:ilvl="7" w:tplc="66CAA8DC" w:tentative="1">
      <w:start w:val="1"/>
      <w:numFmt w:val="lowerLetter"/>
      <w:lvlText w:val="%8."/>
      <w:lvlJc w:val="left"/>
      <w:pPr>
        <w:ind w:left="5760" w:hanging="360"/>
      </w:pPr>
    </w:lvl>
    <w:lvl w:ilvl="8" w:tplc="694C2736" w:tentative="1">
      <w:start w:val="1"/>
      <w:numFmt w:val="lowerRoman"/>
      <w:lvlText w:val="%9."/>
      <w:lvlJc w:val="right"/>
      <w:pPr>
        <w:ind w:left="6480" w:hanging="180"/>
      </w:pPr>
    </w:lvl>
  </w:abstractNum>
  <w:abstractNum w:abstractNumId="21" w15:restartNumberingAfterBreak="0">
    <w:nsid w:val="24A03A73"/>
    <w:multiLevelType w:val="hybridMultilevel"/>
    <w:tmpl w:val="10943B3C"/>
    <w:lvl w:ilvl="0" w:tplc="6712BF2A">
      <w:start w:val="1"/>
      <w:numFmt w:val="decimal"/>
      <w:lvlText w:val="%1."/>
      <w:lvlJc w:val="left"/>
      <w:pPr>
        <w:ind w:left="786" w:hanging="360"/>
      </w:pPr>
    </w:lvl>
    <w:lvl w:ilvl="1" w:tplc="44CA480A" w:tentative="1">
      <w:start w:val="1"/>
      <w:numFmt w:val="lowerLetter"/>
      <w:lvlText w:val="%2."/>
      <w:lvlJc w:val="left"/>
      <w:pPr>
        <w:ind w:left="1506" w:hanging="360"/>
      </w:pPr>
    </w:lvl>
    <w:lvl w:ilvl="2" w:tplc="023293CE" w:tentative="1">
      <w:start w:val="1"/>
      <w:numFmt w:val="lowerRoman"/>
      <w:lvlText w:val="%3."/>
      <w:lvlJc w:val="right"/>
      <w:pPr>
        <w:ind w:left="2226" w:hanging="180"/>
      </w:pPr>
    </w:lvl>
    <w:lvl w:ilvl="3" w:tplc="AF945A1C" w:tentative="1">
      <w:start w:val="1"/>
      <w:numFmt w:val="decimal"/>
      <w:lvlText w:val="%4."/>
      <w:lvlJc w:val="left"/>
      <w:pPr>
        <w:ind w:left="2946" w:hanging="360"/>
      </w:pPr>
    </w:lvl>
    <w:lvl w:ilvl="4" w:tplc="3E6AB9F0" w:tentative="1">
      <w:start w:val="1"/>
      <w:numFmt w:val="lowerLetter"/>
      <w:lvlText w:val="%5."/>
      <w:lvlJc w:val="left"/>
      <w:pPr>
        <w:ind w:left="3666" w:hanging="360"/>
      </w:pPr>
    </w:lvl>
    <w:lvl w:ilvl="5" w:tplc="D8B6442C" w:tentative="1">
      <w:start w:val="1"/>
      <w:numFmt w:val="lowerRoman"/>
      <w:lvlText w:val="%6."/>
      <w:lvlJc w:val="right"/>
      <w:pPr>
        <w:ind w:left="4386" w:hanging="180"/>
      </w:pPr>
    </w:lvl>
    <w:lvl w:ilvl="6" w:tplc="C936C9C2" w:tentative="1">
      <w:start w:val="1"/>
      <w:numFmt w:val="decimal"/>
      <w:lvlText w:val="%7."/>
      <w:lvlJc w:val="left"/>
      <w:pPr>
        <w:ind w:left="5106" w:hanging="360"/>
      </w:pPr>
    </w:lvl>
    <w:lvl w:ilvl="7" w:tplc="9844F0A8" w:tentative="1">
      <w:start w:val="1"/>
      <w:numFmt w:val="lowerLetter"/>
      <w:lvlText w:val="%8."/>
      <w:lvlJc w:val="left"/>
      <w:pPr>
        <w:ind w:left="5826" w:hanging="360"/>
      </w:pPr>
    </w:lvl>
    <w:lvl w:ilvl="8" w:tplc="06B0F4C8" w:tentative="1">
      <w:start w:val="1"/>
      <w:numFmt w:val="lowerRoman"/>
      <w:lvlText w:val="%9."/>
      <w:lvlJc w:val="right"/>
      <w:pPr>
        <w:ind w:left="6546" w:hanging="180"/>
      </w:pPr>
    </w:lvl>
  </w:abstractNum>
  <w:abstractNum w:abstractNumId="22" w15:restartNumberingAfterBreak="0">
    <w:nsid w:val="25C66839"/>
    <w:multiLevelType w:val="hybridMultilevel"/>
    <w:tmpl w:val="5690293A"/>
    <w:lvl w:ilvl="0" w:tplc="865CFD14">
      <w:start w:val="1"/>
      <w:numFmt w:val="bullet"/>
      <w:lvlText w:val="o"/>
      <w:lvlJc w:val="left"/>
      <w:pPr>
        <w:ind w:left="98" w:hanging="360"/>
      </w:pPr>
      <w:rPr>
        <w:rFonts w:ascii="Courier New" w:hAnsi="Courier New" w:cs="Courier New" w:hint="default"/>
      </w:rPr>
    </w:lvl>
    <w:lvl w:ilvl="1" w:tplc="72E06374">
      <w:start w:val="1"/>
      <w:numFmt w:val="bullet"/>
      <w:lvlText w:val="o"/>
      <w:lvlJc w:val="left"/>
      <w:pPr>
        <w:ind w:left="818" w:hanging="360"/>
      </w:pPr>
      <w:rPr>
        <w:rFonts w:ascii="Courier New" w:hAnsi="Courier New" w:cs="Courier New" w:hint="default"/>
      </w:rPr>
    </w:lvl>
    <w:lvl w:ilvl="2" w:tplc="CA7A5A44">
      <w:start w:val="1"/>
      <w:numFmt w:val="bullet"/>
      <w:lvlText w:val=""/>
      <w:lvlJc w:val="left"/>
      <w:pPr>
        <w:ind w:left="1538" w:hanging="360"/>
      </w:pPr>
      <w:rPr>
        <w:rFonts w:ascii="Wingdings" w:hAnsi="Wingdings" w:hint="default"/>
      </w:rPr>
    </w:lvl>
    <w:lvl w:ilvl="3" w:tplc="3F32B420" w:tentative="1">
      <w:start w:val="1"/>
      <w:numFmt w:val="bullet"/>
      <w:lvlText w:val=""/>
      <w:lvlJc w:val="left"/>
      <w:pPr>
        <w:ind w:left="2258" w:hanging="360"/>
      </w:pPr>
      <w:rPr>
        <w:rFonts w:ascii="Symbol" w:hAnsi="Symbol" w:hint="default"/>
      </w:rPr>
    </w:lvl>
    <w:lvl w:ilvl="4" w:tplc="C944E278" w:tentative="1">
      <w:start w:val="1"/>
      <w:numFmt w:val="bullet"/>
      <w:lvlText w:val="o"/>
      <w:lvlJc w:val="left"/>
      <w:pPr>
        <w:ind w:left="2978" w:hanging="360"/>
      </w:pPr>
      <w:rPr>
        <w:rFonts w:ascii="Courier New" w:hAnsi="Courier New" w:cs="Courier New" w:hint="default"/>
      </w:rPr>
    </w:lvl>
    <w:lvl w:ilvl="5" w:tplc="CB32DAF6" w:tentative="1">
      <w:start w:val="1"/>
      <w:numFmt w:val="bullet"/>
      <w:lvlText w:val=""/>
      <w:lvlJc w:val="left"/>
      <w:pPr>
        <w:ind w:left="3698" w:hanging="360"/>
      </w:pPr>
      <w:rPr>
        <w:rFonts w:ascii="Wingdings" w:hAnsi="Wingdings" w:hint="default"/>
      </w:rPr>
    </w:lvl>
    <w:lvl w:ilvl="6" w:tplc="B1C0BF14" w:tentative="1">
      <w:start w:val="1"/>
      <w:numFmt w:val="bullet"/>
      <w:lvlText w:val=""/>
      <w:lvlJc w:val="left"/>
      <w:pPr>
        <w:ind w:left="4418" w:hanging="360"/>
      </w:pPr>
      <w:rPr>
        <w:rFonts w:ascii="Symbol" w:hAnsi="Symbol" w:hint="default"/>
      </w:rPr>
    </w:lvl>
    <w:lvl w:ilvl="7" w:tplc="D47C5730" w:tentative="1">
      <w:start w:val="1"/>
      <w:numFmt w:val="bullet"/>
      <w:lvlText w:val="o"/>
      <w:lvlJc w:val="left"/>
      <w:pPr>
        <w:ind w:left="5138" w:hanging="360"/>
      </w:pPr>
      <w:rPr>
        <w:rFonts w:ascii="Courier New" w:hAnsi="Courier New" w:cs="Courier New" w:hint="default"/>
      </w:rPr>
    </w:lvl>
    <w:lvl w:ilvl="8" w:tplc="33EAF420" w:tentative="1">
      <w:start w:val="1"/>
      <w:numFmt w:val="bullet"/>
      <w:lvlText w:val=""/>
      <w:lvlJc w:val="left"/>
      <w:pPr>
        <w:ind w:left="5858" w:hanging="360"/>
      </w:pPr>
      <w:rPr>
        <w:rFonts w:ascii="Wingdings" w:hAnsi="Wingdings" w:hint="default"/>
      </w:rPr>
    </w:lvl>
  </w:abstractNum>
  <w:abstractNum w:abstractNumId="23" w15:restartNumberingAfterBreak="0">
    <w:nsid w:val="29A7157D"/>
    <w:multiLevelType w:val="hybridMultilevel"/>
    <w:tmpl w:val="58FE9076"/>
    <w:lvl w:ilvl="0" w:tplc="CA2EE9C4">
      <w:numFmt w:val="bullet"/>
      <w:lvlText w:val="-"/>
      <w:lvlJc w:val="left"/>
      <w:pPr>
        <w:ind w:left="1080" w:hanging="360"/>
      </w:pPr>
      <w:rPr>
        <w:rFonts w:ascii="Calibri" w:hAnsi="Calibri" w:hint="default"/>
      </w:rPr>
    </w:lvl>
    <w:lvl w:ilvl="1" w:tplc="8E6C6DA0">
      <w:start w:val="1"/>
      <w:numFmt w:val="bullet"/>
      <w:lvlText w:val="o"/>
      <w:lvlJc w:val="left"/>
      <w:pPr>
        <w:ind w:left="1800" w:hanging="360"/>
      </w:pPr>
      <w:rPr>
        <w:rFonts w:ascii="Courier New" w:hAnsi="Courier New" w:cs="Courier New" w:hint="default"/>
      </w:rPr>
    </w:lvl>
    <w:lvl w:ilvl="2" w:tplc="32C63E20">
      <w:start w:val="1"/>
      <w:numFmt w:val="bullet"/>
      <w:lvlText w:val=""/>
      <w:lvlJc w:val="left"/>
      <w:pPr>
        <w:ind w:left="2520" w:hanging="360"/>
      </w:pPr>
      <w:rPr>
        <w:rFonts w:ascii="Wingdings" w:hAnsi="Wingdings" w:hint="default"/>
      </w:rPr>
    </w:lvl>
    <w:lvl w:ilvl="3" w:tplc="CDDADCF6" w:tentative="1">
      <w:start w:val="1"/>
      <w:numFmt w:val="bullet"/>
      <w:lvlText w:val=""/>
      <w:lvlJc w:val="left"/>
      <w:pPr>
        <w:ind w:left="3240" w:hanging="360"/>
      </w:pPr>
      <w:rPr>
        <w:rFonts w:ascii="Symbol" w:hAnsi="Symbol" w:hint="default"/>
      </w:rPr>
    </w:lvl>
    <w:lvl w:ilvl="4" w:tplc="73A63B96" w:tentative="1">
      <w:start w:val="1"/>
      <w:numFmt w:val="bullet"/>
      <w:lvlText w:val="o"/>
      <w:lvlJc w:val="left"/>
      <w:pPr>
        <w:ind w:left="3960" w:hanging="360"/>
      </w:pPr>
      <w:rPr>
        <w:rFonts w:ascii="Courier New" w:hAnsi="Courier New" w:cs="Courier New" w:hint="default"/>
      </w:rPr>
    </w:lvl>
    <w:lvl w:ilvl="5" w:tplc="39F03A40" w:tentative="1">
      <w:start w:val="1"/>
      <w:numFmt w:val="bullet"/>
      <w:lvlText w:val=""/>
      <w:lvlJc w:val="left"/>
      <w:pPr>
        <w:ind w:left="4680" w:hanging="360"/>
      </w:pPr>
      <w:rPr>
        <w:rFonts w:ascii="Wingdings" w:hAnsi="Wingdings" w:hint="default"/>
      </w:rPr>
    </w:lvl>
    <w:lvl w:ilvl="6" w:tplc="3BA20366" w:tentative="1">
      <w:start w:val="1"/>
      <w:numFmt w:val="bullet"/>
      <w:lvlText w:val=""/>
      <w:lvlJc w:val="left"/>
      <w:pPr>
        <w:ind w:left="5400" w:hanging="360"/>
      </w:pPr>
      <w:rPr>
        <w:rFonts w:ascii="Symbol" w:hAnsi="Symbol" w:hint="default"/>
      </w:rPr>
    </w:lvl>
    <w:lvl w:ilvl="7" w:tplc="E326DEEE" w:tentative="1">
      <w:start w:val="1"/>
      <w:numFmt w:val="bullet"/>
      <w:lvlText w:val="o"/>
      <w:lvlJc w:val="left"/>
      <w:pPr>
        <w:ind w:left="6120" w:hanging="360"/>
      </w:pPr>
      <w:rPr>
        <w:rFonts w:ascii="Courier New" w:hAnsi="Courier New" w:cs="Courier New" w:hint="default"/>
      </w:rPr>
    </w:lvl>
    <w:lvl w:ilvl="8" w:tplc="E0A0E01E" w:tentative="1">
      <w:start w:val="1"/>
      <w:numFmt w:val="bullet"/>
      <w:lvlText w:val=""/>
      <w:lvlJc w:val="left"/>
      <w:pPr>
        <w:ind w:left="6840" w:hanging="360"/>
      </w:pPr>
      <w:rPr>
        <w:rFonts w:ascii="Wingdings" w:hAnsi="Wingdings" w:hint="default"/>
      </w:rPr>
    </w:lvl>
  </w:abstractNum>
  <w:abstractNum w:abstractNumId="24" w15:restartNumberingAfterBreak="0">
    <w:nsid w:val="29C10595"/>
    <w:multiLevelType w:val="hybridMultilevel"/>
    <w:tmpl w:val="9424AB3A"/>
    <w:lvl w:ilvl="0" w:tplc="E4B8E61E">
      <w:start w:val="1"/>
      <w:numFmt w:val="bullet"/>
      <w:lvlText w:val=""/>
      <w:lvlJc w:val="left"/>
      <w:pPr>
        <w:ind w:left="720" w:hanging="360"/>
      </w:pPr>
      <w:rPr>
        <w:rFonts w:ascii="Symbol" w:hAnsi="Symbol" w:hint="default"/>
      </w:rPr>
    </w:lvl>
    <w:lvl w:ilvl="1" w:tplc="9CC6C18A" w:tentative="1">
      <w:start w:val="1"/>
      <w:numFmt w:val="bullet"/>
      <w:lvlText w:val="o"/>
      <w:lvlJc w:val="left"/>
      <w:pPr>
        <w:ind w:left="1440" w:hanging="360"/>
      </w:pPr>
      <w:rPr>
        <w:rFonts w:ascii="Courier New" w:hAnsi="Courier New" w:cs="Courier New" w:hint="default"/>
      </w:rPr>
    </w:lvl>
    <w:lvl w:ilvl="2" w:tplc="645ED1C6" w:tentative="1">
      <w:start w:val="1"/>
      <w:numFmt w:val="bullet"/>
      <w:lvlText w:val=""/>
      <w:lvlJc w:val="left"/>
      <w:pPr>
        <w:ind w:left="2160" w:hanging="360"/>
      </w:pPr>
      <w:rPr>
        <w:rFonts w:ascii="Wingdings" w:hAnsi="Wingdings" w:hint="default"/>
      </w:rPr>
    </w:lvl>
    <w:lvl w:ilvl="3" w:tplc="52EA628E" w:tentative="1">
      <w:start w:val="1"/>
      <w:numFmt w:val="bullet"/>
      <w:lvlText w:val=""/>
      <w:lvlJc w:val="left"/>
      <w:pPr>
        <w:ind w:left="2880" w:hanging="360"/>
      </w:pPr>
      <w:rPr>
        <w:rFonts w:ascii="Symbol" w:hAnsi="Symbol" w:hint="default"/>
      </w:rPr>
    </w:lvl>
    <w:lvl w:ilvl="4" w:tplc="8174C09A" w:tentative="1">
      <w:start w:val="1"/>
      <w:numFmt w:val="bullet"/>
      <w:lvlText w:val="o"/>
      <w:lvlJc w:val="left"/>
      <w:pPr>
        <w:ind w:left="3600" w:hanging="360"/>
      </w:pPr>
      <w:rPr>
        <w:rFonts w:ascii="Courier New" w:hAnsi="Courier New" w:cs="Courier New" w:hint="default"/>
      </w:rPr>
    </w:lvl>
    <w:lvl w:ilvl="5" w:tplc="6B52833C" w:tentative="1">
      <w:start w:val="1"/>
      <w:numFmt w:val="bullet"/>
      <w:lvlText w:val=""/>
      <w:lvlJc w:val="left"/>
      <w:pPr>
        <w:ind w:left="4320" w:hanging="360"/>
      </w:pPr>
      <w:rPr>
        <w:rFonts w:ascii="Wingdings" w:hAnsi="Wingdings" w:hint="default"/>
      </w:rPr>
    </w:lvl>
    <w:lvl w:ilvl="6" w:tplc="1BA6F5FA" w:tentative="1">
      <w:start w:val="1"/>
      <w:numFmt w:val="bullet"/>
      <w:lvlText w:val=""/>
      <w:lvlJc w:val="left"/>
      <w:pPr>
        <w:ind w:left="5040" w:hanging="360"/>
      </w:pPr>
      <w:rPr>
        <w:rFonts w:ascii="Symbol" w:hAnsi="Symbol" w:hint="default"/>
      </w:rPr>
    </w:lvl>
    <w:lvl w:ilvl="7" w:tplc="32728C30" w:tentative="1">
      <w:start w:val="1"/>
      <w:numFmt w:val="bullet"/>
      <w:lvlText w:val="o"/>
      <w:lvlJc w:val="left"/>
      <w:pPr>
        <w:ind w:left="5760" w:hanging="360"/>
      </w:pPr>
      <w:rPr>
        <w:rFonts w:ascii="Courier New" w:hAnsi="Courier New" w:cs="Courier New" w:hint="default"/>
      </w:rPr>
    </w:lvl>
    <w:lvl w:ilvl="8" w:tplc="9D48433A" w:tentative="1">
      <w:start w:val="1"/>
      <w:numFmt w:val="bullet"/>
      <w:lvlText w:val=""/>
      <w:lvlJc w:val="left"/>
      <w:pPr>
        <w:ind w:left="6480" w:hanging="360"/>
      </w:pPr>
      <w:rPr>
        <w:rFonts w:ascii="Wingdings" w:hAnsi="Wingdings" w:hint="default"/>
      </w:rPr>
    </w:lvl>
  </w:abstractNum>
  <w:abstractNum w:abstractNumId="25" w15:restartNumberingAfterBreak="0">
    <w:nsid w:val="2A6774CA"/>
    <w:multiLevelType w:val="hybridMultilevel"/>
    <w:tmpl w:val="DC34314C"/>
    <w:lvl w:ilvl="0" w:tplc="734CBC5A">
      <w:start w:val="1"/>
      <w:numFmt w:val="bullet"/>
      <w:lvlText w:val="·"/>
      <w:lvlJc w:val="left"/>
      <w:pPr>
        <w:ind w:left="720" w:hanging="360"/>
      </w:pPr>
      <w:rPr>
        <w:rFonts w:ascii="Symbol" w:hAnsi="Symbol" w:hint="default"/>
      </w:rPr>
    </w:lvl>
    <w:lvl w:ilvl="1" w:tplc="4336C34E">
      <w:start w:val="1"/>
      <w:numFmt w:val="bullet"/>
      <w:lvlText w:val="o"/>
      <w:lvlJc w:val="left"/>
      <w:pPr>
        <w:ind w:left="1440" w:hanging="360"/>
      </w:pPr>
      <w:rPr>
        <w:rFonts w:ascii="Courier New" w:hAnsi="Courier New" w:hint="default"/>
      </w:rPr>
    </w:lvl>
    <w:lvl w:ilvl="2" w:tplc="1E0275C6">
      <w:start w:val="1"/>
      <w:numFmt w:val="bullet"/>
      <w:lvlText w:val=""/>
      <w:lvlJc w:val="left"/>
      <w:pPr>
        <w:ind w:left="2160" w:hanging="360"/>
      </w:pPr>
      <w:rPr>
        <w:rFonts w:ascii="Wingdings" w:hAnsi="Wingdings" w:hint="default"/>
      </w:rPr>
    </w:lvl>
    <w:lvl w:ilvl="3" w:tplc="A97EBA84">
      <w:start w:val="1"/>
      <w:numFmt w:val="bullet"/>
      <w:lvlText w:val=""/>
      <w:lvlJc w:val="left"/>
      <w:pPr>
        <w:ind w:left="2880" w:hanging="360"/>
      </w:pPr>
      <w:rPr>
        <w:rFonts w:ascii="Symbol" w:hAnsi="Symbol" w:hint="default"/>
      </w:rPr>
    </w:lvl>
    <w:lvl w:ilvl="4" w:tplc="D136B12A">
      <w:start w:val="1"/>
      <w:numFmt w:val="bullet"/>
      <w:lvlText w:val="o"/>
      <w:lvlJc w:val="left"/>
      <w:pPr>
        <w:ind w:left="3600" w:hanging="360"/>
      </w:pPr>
      <w:rPr>
        <w:rFonts w:ascii="Courier New" w:hAnsi="Courier New" w:hint="default"/>
      </w:rPr>
    </w:lvl>
    <w:lvl w:ilvl="5" w:tplc="2FF8B48E">
      <w:start w:val="1"/>
      <w:numFmt w:val="bullet"/>
      <w:lvlText w:val=""/>
      <w:lvlJc w:val="left"/>
      <w:pPr>
        <w:ind w:left="4320" w:hanging="360"/>
      </w:pPr>
      <w:rPr>
        <w:rFonts w:ascii="Wingdings" w:hAnsi="Wingdings" w:hint="default"/>
      </w:rPr>
    </w:lvl>
    <w:lvl w:ilvl="6" w:tplc="4F8C079C">
      <w:start w:val="1"/>
      <w:numFmt w:val="bullet"/>
      <w:lvlText w:val=""/>
      <w:lvlJc w:val="left"/>
      <w:pPr>
        <w:ind w:left="5040" w:hanging="360"/>
      </w:pPr>
      <w:rPr>
        <w:rFonts w:ascii="Symbol" w:hAnsi="Symbol" w:hint="default"/>
      </w:rPr>
    </w:lvl>
    <w:lvl w:ilvl="7" w:tplc="47586E84">
      <w:start w:val="1"/>
      <w:numFmt w:val="bullet"/>
      <w:lvlText w:val="o"/>
      <w:lvlJc w:val="left"/>
      <w:pPr>
        <w:ind w:left="5760" w:hanging="360"/>
      </w:pPr>
      <w:rPr>
        <w:rFonts w:ascii="Courier New" w:hAnsi="Courier New" w:hint="default"/>
      </w:rPr>
    </w:lvl>
    <w:lvl w:ilvl="8" w:tplc="5754AEB0">
      <w:start w:val="1"/>
      <w:numFmt w:val="bullet"/>
      <w:lvlText w:val=""/>
      <w:lvlJc w:val="left"/>
      <w:pPr>
        <w:ind w:left="6480" w:hanging="360"/>
      </w:pPr>
      <w:rPr>
        <w:rFonts w:ascii="Wingdings" w:hAnsi="Wingdings" w:hint="default"/>
      </w:rPr>
    </w:lvl>
  </w:abstractNum>
  <w:abstractNum w:abstractNumId="26" w15:restartNumberingAfterBreak="0">
    <w:nsid w:val="2A716BD1"/>
    <w:multiLevelType w:val="hybridMultilevel"/>
    <w:tmpl w:val="F8AC9778"/>
    <w:lvl w:ilvl="0" w:tplc="87E84FC4">
      <w:start w:val="1"/>
      <w:numFmt w:val="bullet"/>
      <w:lvlText w:val=""/>
      <w:lvlJc w:val="left"/>
      <w:pPr>
        <w:ind w:left="720" w:hanging="360"/>
      </w:pPr>
      <w:rPr>
        <w:rFonts w:ascii="Symbol" w:hAnsi="Symbol" w:hint="default"/>
      </w:rPr>
    </w:lvl>
    <w:lvl w:ilvl="1" w:tplc="8B26995C">
      <w:start w:val="1"/>
      <w:numFmt w:val="bullet"/>
      <w:lvlText w:val="o"/>
      <w:lvlJc w:val="left"/>
      <w:pPr>
        <w:ind w:left="1440" w:hanging="360"/>
      </w:pPr>
      <w:rPr>
        <w:rFonts w:ascii="Courier New" w:hAnsi="Courier New" w:cs="Courier New" w:hint="default"/>
      </w:rPr>
    </w:lvl>
    <w:lvl w:ilvl="2" w:tplc="F3688600" w:tentative="1">
      <w:start w:val="1"/>
      <w:numFmt w:val="bullet"/>
      <w:lvlText w:val=""/>
      <w:lvlJc w:val="left"/>
      <w:pPr>
        <w:ind w:left="2160" w:hanging="360"/>
      </w:pPr>
      <w:rPr>
        <w:rFonts w:ascii="Wingdings" w:hAnsi="Wingdings" w:hint="default"/>
      </w:rPr>
    </w:lvl>
    <w:lvl w:ilvl="3" w:tplc="2BD61D30" w:tentative="1">
      <w:start w:val="1"/>
      <w:numFmt w:val="bullet"/>
      <w:lvlText w:val=""/>
      <w:lvlJc w:val="left"/>
      <w:pPr>
        <w:ind w:left="2880" w:hanging="360"/>
      </w:pPr>
      <w:rPr>
        <w:rFonts w:ascii="Symbol" w:hAnsi="Symbol" w:hint="default"/>
      </w:rPr>
    </w:lvl>
    <w:lvl w:ilvl="4" w:tplc="41305CC6" w:tentative="1">
      <w:start w:val="1"/>
      <w:numFmt w:val="bullet"/>
      <w:lvlText w:val="o"/>
      <w:lvlJc w:val="left"/>
      <w:pPr>
        <w:ind w:left="3600" w:hanging="360"/>
      </w:pPr>
      <w:rPr>
        <w:rFonts w:ascii="Courier New" w:hAnsi="Courier New" w:cs="Courier New" w:hint="default"/>
      </w:rPr>
    </w:lvl>
    <w:lvl w:ilvl="5" w:tplc="82103026" w:tentative="1">
      <w:start w:val="1"/>
      <w:numFmt w:val="bullet"/>
      <w:lvlText w:val=""/>
      <w:lvlJc w:val="left"/>
      <w:pPr>
        <w:ind w:left="4320" w:hanging="360"/>
      </w:pPr>
      <w:rPr>
        <w:rFonts w:ascii="Wingdings" w:hAnsi="Wingdings" w:hint="default"/>
      </w:rPr>
    </w:lvl>
    <w:lvl w:ilvl="6" w:tplc="8DEC1B9C" w:tentative="1">
      <w:start w:val="1"/>
      <w:numFmt w:val="bullet"/>
      <w:lvlText w:val=""/>
      <w:lvlJc w:val="left"/>
      <w:pPr>
        <w:ind w:left="5040" w:hanging="360"/>
      </w:pPr>
      <w:rPr>
        <w:rFonts w:ascii="Symbol" w:hAnsi="Symbol" w:hint="default"/>
      </w:rPr>
    </w:lvl>
    <w:lvl w:ilvl="7" w:tplc="7D7EA6BA" w:tentative="1">
      <w:start w:val="1"/>
      <w:numFmt w:val="bullet"/>
      <w:lvlText w:val="o"/>
      <w:lvlJc w:val="left"/>
      <w:pPr>
        <w:ind w:left="5760" w:hanging="360"/>
      </w:pPr>
      <w:rPr>
        <w:rFonts w:ascii="Courier New" w:hAnsi="Courier New" w:cs="Courier New" w:hint="default"/>
      </w:rPr>
    </w:lvl>
    <w:lvl w:ilvl="8" w:tplc="CE449476" w:tentative="1">
      <w:start w:val="1"/>
      <w:numFmt w:val="bullet"/>
      <w:lvlText w:val=""/>
      <w:lvlJc w:val="left"/>
      <w:pPr>
        <w:ind w:left="6480" w:hanging="360"/>
      </w:pPr>
      <w:rPr>
        <w:rFonts w:ascii="Wingdings" w:hAnsi="Wingdings" w:hint="default"/>
      </w:rPr>
    </w:lvl>
  </w:abstractNum>
  <w:abstractNum w:abstractNumId="27" w15:restartNumberingAfterBreak="0">
    <w:nsid w:val="2A9F4F86"/>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2AAF363A"/>
    <w:multiLevelType w:val="hybridMultilevel"/>
    <w:tmpl w:val="07C22250"/>
    <w:lvl w:ilvl="0" w:tplc="CFF6B0AA">
      <w:start w:val="1"/>
      <w:numFmt w:val="bullet"/>
      <w:lvlText w:val=""/>
      <w:lvlJc w:val="left"/>
      <w:pPr>
        <w:ind w:left="720" w:hanging="360"/>
      </w:pPr>
      <w:rPr>
        <w:rFonts w:ascii="Symbol" w:hAnsi="Symbol" w:hint="default"/>
      </w:rPr>
    </w:lvl>
    <w:lvl w:ilvl="1" w:tplc="DE04C30C" w:tentative="1">
      <w:start w:val="1"/>
      <w:numFmt w:val="bullet"/>
      <w:lvlText w:val="o"/>
      <w:lvlJc w:val="left"/>
      <w:pPr>
        <w:ind w:left="1440" w:hanging="360"/>
      </w:pPr>
      <w:rPr>
        <w:rFonts w:ascii="Courier New" w:hAnsi="Courier New" w:cs="Courier New" w:hint="default"/>
      </w:rPr>
    </w:lvl>
    <w:lvl w:ilvl="2" w:tplc="5DDC1C66" w:tentative="1">
      <w:start w:val="1"/>
      <w:numFmt w:val="bullet"/>
      <w:lvlText w:val=""/>
      <w:lvlJc w:val="left"/>
      <w:pPr>
        <w:ind w:left="2160" w:hanging="360"/>
      </w:pPr>
      <w:rPr>
        <w:rFonts w:ascii="Wingdings" w:hAnsi="Wingdings" w:hint="default"/>
      </w:rPr>
    </w:lvl>
    <w:lvl w:ilvl="3" w:tplc="EAC88896" w:tentative="1">
      <w:start w:val="1"/>
      <w:numFmt w:val="bullet"/>
      <w:lvlText w:val=""/>
      <w:lvlJc w:val="left"/>
      <w:pPr>
        <w:ind w:left="2880" w:hanging="360"/>
      </w:pPr>
      <w:rPr>
        <w:rFonts w:ascii="Symbol" w:hAnsi="Symbol" w:hint="default"/>
      </w:rPr>
    </w:lvl>
    <w:lvl w:ilvl="4" w:tplc="828CDB58" w:tentative="1">
      <w:start w:val="1"/>
      <w:numFmt w:val="bullet"/>
      <w:lvlText w:val="o"/>
      <w:lvlJc w:val="left"/>
      <w:pPr>
        <w:ind w:left="3600" w:hanging="360"/>
      </w:pPr>
      <w:rPr>
        <w:rFonts w:ascii="Courier New" w:hAnsi="Courier New" w:cs="Courier New" w:hint="default"/>
      </w:rPr>
    </w:lvl>
    <w:lvl w:ilvl="5" w:tplc="4C3C0FE8" w:tentative="1">
      <w:start w:val="1"/>
      <w:numFmt w:val="bullet"/>
      <w:lvlText w:val=""/>
      <w:lvlJc w:val="left"/>
      <w:pPr>
        <w:ind w:left="4320" w:hanging="360"/>
      </w:pPr>
      <w:rPr>
        <w:rFonts w:ascii="Wingdings" w:hAnsi="Wingdings" w:hint="default"/>
      </w:rPr>
    </w:lvl>
    <w:lvl w:ilvl="6" w:tplc="B9988450" w:tentative="1">
      <w:start w:val="1"/>
      <w:numFmt w:val="bullet"/>
      <w:lvlText w:val=""/>
      <w:lvlJc w:val="left"/>
      <w:pPr>
        <w:ind w:left="5040" w:hanging="360"/>
      </w:pPr>
      <w:rPr>
        <w:rFonts w:ascii="Symbol" w:hAnsi="Symbol" w:hint="default"/>
      </w:rPr>
    </w:lvl>
    <w:lvl w:ilvl="7" w:tplc="520E3248" w:tentative="1">
      <w:start w:val="1"/>
      <w:numFmt w:val="bullet"/>
      <w:lvlText w:val="o"/>
      <w:lvlJc w:val="left"/>
      <w:pPr>
        <w:ind w:left="5760" w:hanging="360"/>
      </w:pPr>
      <w:rPr>
        <w:rFonts w:ascii="Courier New" w:hAnsi="Courier New" w:cs="Courier New" w:hint="default"/>
      </w:rPr>
    </w:lvl>
    <w:lvl w:ilvl="8" w:tplc="73D40052" w:tentative="1">
      <w:start w:val="1"/>
      <w:numFmt w:val="bullet"/>
      <w:lvlText w:val=""/>
      <w:lvlJc w:val="left"/>
      <w:pPr>
        <w:ind w:left="6480" w:hanging="360"/>
      </w:pPr>
      <w:rPr>
        <w:rFonts w:ascii="Wingdings" w:hAnsi="Wingdings" w:hint="default"/>
      </w:rPr>
    </w:lvl>
  </w:abstractNum>
  <w:abstractNum w:abstractNumId="29" w15:restartNumberingAfterBreak="0">
    <w:nsid w:val="2BCB4080"/>
    <w:multiLevelType w:val="hybridMultilevel"/>
    <w:tmpl w:val="6B9CDCC8"/>
    <w:lvl w:ilvl="0" w:tplc="03E0FA38">
      <w:start w:val="1"/>
      <w:numFmt w:val="bullet"/>
      <w:lvlText w:val=""/>
      <w:lvlJc w:val="left"/>
      <w:pPr>
        <w:tabs>
          <w:tab w:val="num" w:pos="360"/>
        </w:tabs>
        <w:ind w:left="360" w:hanging="360"/>
      </w:pPr>
      <w:rPr>
        <w:rFonts w:ascii="Symbol" w:hAnsi="Symbol" w:hint="default"/>
      </w:rPr>
    </w:lvl>
    <w:lvl w:ilvl="1" w:tplc="FDC04B3E">
      <w:start w:val="1"/>
      <w:numFmt w:val="bullet"/>
      <w:lvlText w:val="o"/>
      <w:lvlJc w:val="left"/>
      <w:pPr>
        <w:ind w:left="1080" w:hanging="360"/>
      </w:pPr>
      <w:rPr>
        <w:rFonts w:ascii="Courier New" w:hAnsi="Courier New" w:cs="Courier New" w:hint="default"/>
      </w:rPr>
    </w:lvl>
    <w:lvl w:ilvl="2" w:tplc="1E9489BA" w:tentative="1">
      <w:start w:val="1"/>
      <w:numFmt w:val="bullet"/>
      <w:lvlText w:val=""/>
      <w:lvlJc w:val="left"/>
      <w:pPr>
        <w:ind w:left="1800" w:hanging="360"/>
      </w:pPr>
      <w:rPr>
        <w:rFonts w:ascii="Wingdings" w:hAnsi="Wingdings" w:hint="default"/>
      </w:rPr>
    </w:lvl>
    <w:lvl w:ilvl="3" w:tplc="3522C2A0" w:tentative="1">
      <w:start w:val="1"/>
      <w:numFmt w:val="bullet"/>
      <w:lvlText w:val=""/>
      <w:lvlJc w:val="left"/>
      <w:pPr>
        <w:ind w:left="2520" w:hanging="360"/>
      </w:pPr>
      <w:rPr>
        <w:rFonts w:ascii="Symbol" w:hAnsi="Symbol" w:hint="default"/>
      </w:rPr>
    </w:lvl>
    <w:lvl w:ilvl="4" w:tplc="29B8DC02" w:tentative="1">
      <w:start w:val="1"/>
      <w:numFmt w:val="bullet"/>
      <w:lvlText w:val="o"/>
      <w:lvlJc w:val="left"/>
      <w:pPr>
        <w:ind w:left="3240" w:hanging="360"/>
      </w:pPr>
      <w:rPr>
        <w:rFonts w:ascii="Courier New" w:hAnsi="Courier New" w:cs="Courier New" w:hint="default"/>
      </w:rPr>
    </w:lvl>
    <w:lvl w:ilvl="5" w:tplc="D33EAEAE" w:tentative="1">
      <w:start w:val="1"/>
      <w:numFmt w:val="bullet"/>
      <w:lvlText w:val=""/>
      <w:lvlJc w:val="left"/>
      <w:pPr>
        <w:ind w:left="3960" w:hanging="360"/>
      </w:pPr>
      <w:rPr>
        <w:rFonts w:ascii="Wingdings" w:hAnsi="Wingdings" w:hint="default"/>
      </w:rPr>
    </w:lvl>
    <w:lvl w:ilvl="6" w:tplc="E76CC29E" w:tentative="1">
      <w:start w:val="1"/>
      <w:numFmt w:val="bullet"/>
      <w:lvlText w:val=""/>
      <w:lvlJc w:val="left"/>
      <w:pPr>
        <w:ind w:left="4680" w:hanging="360"/>
      </w:pPr>
      <w:rPr>
        <w:rFonts w:ascii="Symbol" w:hAnsi="Symbol" w:hint="default"/>
      </w:rPr>
    </w:lvl>
    <w:lvl w:ilvl="7" w:tplc="D4AA195A" w:tentative="1">
      <w:start w:val="1"/>
      <w:numFmt w:val="bullet"/>
      <w:lvlText w:val="o"/>
      <w:lvlJc w:val="left"/>
      <w:pPr>
        <w:ind w:left="5400" w:hanging="360"/>
      </w:pPr>
      <w:rPr>
        <w:rFonts w:ascii="Courier New" w:hAnsi="Courier New" w:cs="Courier New" w:hint="default"/>
      </w:rPr>
    </w:lvl>
    <w:lvl w:ilvl="8" w:tplc="EC16C598" w:tentative="1">
      <w:start w:val="1"/>
      <w:numFmt w:val="bullet"/>
      <w:lvlText w:val=""/>
      <w:lvlJc w:val="left"/>
      <w:pPr>
        <w:ind w:left="6120" w:hanging="360"/>
      </w:pPr>
      <w:rPr>
        <w:rFonts w:ascii="Wingdings" w:hAnsi="Wingdings" w:hint="default"/>
      </w:rPr>
    </w:lvl>
  </w:abstractNum>
  <w:abstractNum w:abstractNumId="30" w15:restartNumberingAfterBreak="0">
    <w:nsid w:val="2E184B02"/>
    <w:multiLevelType w:val="hybridMultilevel"/>
    <w:tmpl w:val="00000000"/>
    <w:lvl w:ilvl="0" w:tplc="0E08C212">
      <w:start w:val="1"/>
      <w:numFmt w:val="bullet"/>
      <w:lvlText w:val="·"/>
      <w:lvlJc w:val="left"/>
      <w:pPr>
        <w:ind w:left="720" w:hanging="360"/>
      </w:pPr>
      <w:rPr>
        <w:rFonts w:ascii="Symbol" w:hAnsi="Symbol" w:hint="default"/>
      </w:rPr>
    </w:lvl>
    <w:lvl w:ilvl="1" w:tplc="C5689BF6">
      <w:start w:val="1"/>
      <w:numFmt w:val="bullet"/>
      <w:lvlText w:val="o"/>
      <w:lvlJc w:val="left"/>
      <w:pPr>
        <w:ind w:left="1440" w:hanging="360"/>
      </w:pPr>
      <w:rPr>
        <w:rFonts w:ascii="Courier New" w:hAnsi="Courier New" w:hint="default"/>
      </w:rPr>
    </w:lvl>
    <w:lvl w:ilvl="2" w:tplc="952E81B0">
      <w:start w:val="1"/>
      <w:numFmt w:val="bullet"/>
      <w:lvlText w:val=""/>
      <w:lvlJc w:val="left"/>
      <w:pPr>
        <w:ind w:left="2160" w:hanging="360"/>
      </w:pPr>
      <w:rPr>
        <w:rFonts w:ascii="Wingdings" w:hAnsi="Wingdings" w:hint="default"/>
      </w:rPr>
    </w:lvl>
    <w:lvl w:ilvl="3" w:tplc="B4A8FD90">
      <w:start w:val="1"/>
      <w:numFmt w:val="bullet"/>
      <w:lvlText w:val=""/>
      <w:lvlJc w:val="left"/>
      <w:pPr>
        <w:ind w:left="2880" w:hanging="360"/>
      </w:pPr>
      <w:rPr>
        <w:rFonts w:ascii="Symbol" w:hAnsi="Symbol" w:hint="default"/>
      </w:rPr>
    </w:lvl>
    <w:lvl w:ilvl="4" w:tplc="39F28B3C">
      <w:start w:val="1"/>
      <w:numFmt w:val="bullet"/>
      <w:lvlText w:val="o"/>
      <w:lvlJc w:val="left"/>
      <w:pPr>
        <w:ind w:left="3600" w:hanging="360"/>
      </w:pPr>
      <w:rPr>
        <w:rFonts w:ascii="Courier New" w:hAnsi="Courier New" w:hint="default"/>
      </w:rPr>
    </w:lvl>
    <w:lvl w:ilvl="5" w:tplc="E4B45766">
      <w:start w:val="1"/>
      <w:numFmt w:val="bullet"/>
      <w:lvlText w:val=""/>
      <w:lvlJc w:val="left"/>
      <w:pPr>
        <w:ind w:left="4320" w:hanging="360"/>
      </w:pPr>
      <w:rPr>
        <w:rFonts w:ascii="Wingdings" w:hAnsi="Wingdings" w:hint="default"/>
      </w:rPr>
    </w:lvl>
    <w:lvl w:ilvl="6" w:tplc="3752B5C0">
      <w:start w:val="1"/>
      <w:numFmt w:val="bullet"/>
      <w:lvlText w:val=""/>
      <w:lvlJc w:val="left"/>
      <w:pPr>
        <w:ind w:left="5040" w:hanging="360"/>
      </w:pPr>
      <w:rPr>
        <w:rFonts w:ascii="Symbol" w:hAnsi="Symbol" w:hint="default"/>
      </w:rPr>
    </w:lvl>
    <w:lvl w:ilvl="7" w:tplc="3B4C1B7C">
      <w:start w:val="1"/>
      <w:numFmt w:val="bullet"/>
      <w:lvlText w:val="o"/>
      <w:lvlJc w:val="left"/>
      <w:pPr>
        <w:ind w:left="5760" w:hanging="360"/>
      </w:pPr>
      <w:rPr>
        <w:rFonts w:ascii="Courier New" w:hAnsi="Courier New" w:hint="default"/>
      </w:rPr>
    </w:lvl>
    <w:lvl w:ilvl="8" w:tplc="A9F83D44">
      <w:start w:val="1"/>
      <w:numFmt w:val="bullet"/>
      <w:lvlText w:val=""/>
      <w:lvlJc w:val="left"/>
      <w:pPr>
        <w:ind w:left="6480" w:hanging="360"/>
      </w:pPr>
      <w:rPr>
        <w:rFonts w:ascii="Wingdings" w:hAnsi="Wingdings" w:hint="default"/>
      </w:rPr>
    </w:lvl>
  </w:abstractNum>
  <w:abstractNum w:abstractNumId="31" w15:restartNumberingAfterBreak="0">
    <w:nsid w:val="2ECDDFB5"/>
    <w:multiLevelType w:val="hybridMultilevel"/>
    <w:tmpl w:val="E820A8A4"/>
    <w:lvl w:ilvl="0" w:tplc="2ED89B00">
      <w:start w:val="1"/>
      <w:numFmt w:val="bullet"/>
      <w:lvlText w:val="·"/>
      <w:lvlJc w:val="left"/>
      <w:pPr>
        <w:ind w:left="720" w:hanging="360"/>
      </w:pPr>
      <w:rPr>
        <w:rFonts w:ascii="Symbol" w:hAnsi="Symbol" w:hint="default"/>
      </w:rPr>
    </w:lvl>
    <w:lvl w:ilvl="1" w:tplc="D32E03C2">
      <w:start w:val="1"/>
      <w:numFmt w:val="bullet"/>
      <w:lvlText w:val="o"/>
      <w:lvlJc w:val="left"/>
      <w:pPr>
        <w:ind w:left="1440" w:hanging="360"/>
      </w:pPr>
      <w:rPr>
        <w:rFonts w:ascii="Courier New" w:hAnsi="Courier New" w:hint="default"/>
      </w:rPr>
    </w:lvl>
    <w:lvl w:ilvl="2" w:tplc="9B94007A">
      <w:start w:val="1"/>
      <w:numFmt w:val="bullet"/>
      <w:lvlText w:val=""/>
      <w:lvlJc w:val="left"/>
      <w:pPr>
        <w:ind w:left="2160" w:hanging="360"/>
      </w:pPr>
      <w:rPr>
        <w:rFonts w:ascii="Wingdings" w:hAnsi="Wingdings" w:hint="default"/>
      </w:rPr>
    </w:lvl>
    <w:lvl w:ilvl="3" w:tplc="8F86833E">
      <w:start w:val="1"/>
      <w:numFmt w:val="bullet"/>
      <w:lvlText w:val=""/>
      <w:lvlJc w:val="left"/>
      <w:pPr>
        <w:ind w:left="2880" w:hanging="360"/>
      </w:pPr>
      <w:rPr>
        <w:rFonts w:ascii="Symbol" w:hAnsi="Symbol" w:hint="default"/>
      </w:rPr>
    </w:lvl>
    <w:lvl w:ilvl="4" w:tplc="7554AC7E">
      <w:start w:val="1"/>
      <w:numFmt w:val="bullet"/>
      <w:lvlText w:val="o"/>
      <w:lvlJc w:val="left"/>
      <w:pPr>
        <w:ind w:left="3600" w:hanging="360"/>
      </w:pPr>
      <w:rPr>
        <w:rFonts w:ascii="Courier New" w:hAnsi="Courier New" w:hint="default"/>
      </w:rPr>
    </w:lvl>
    <w:lvl w:ilvl="5" w:tplc="E1CAB4FC">
      <w:start w:val="1"/>
      <w:numFmt w:val="bullet"/>
      <w:lvlText w:val=""/>
      <w:lvlJc w:val="left"/>
      <w:pPr>
        <w:ind w:left="4320" w:hanging="360"/>
      </w:pPr>
      <w:rPr>
        <w:rFonts w:ascii="Wingdings" w:hAnsi="Wingdings" w:hint="default"/>
      </w:rPr>
    </w:lvl>
    <w:lvl w:ilvl="6" w:tplc="C42076AA">
      <w:start w:val="1"/>
      <w:numFmt w:val="bullet"/>
      <w:lvlText w:val=""/>
      <w:lvlJc w:val="left"/>
      <w:pPr>
        <w:ind w:left="5040" w:hanging="360"/>
      </w:pPr>
      <w:rPr>
        <w:rFonts w:ascii="Symbol" w:hAnsi="Symbol" w:hint="default"/>
      </w:rPr>
    </w:lvl>
    <w:lvl w:ilvl="7" w:tplc="C90A0258">
      <w:start w:val="1"/>
      <w:numFmt w:val="bullet"/>
      <w:lvlText w:val="o"/>
      <w:lvlJc w:val="left"/>
      <w:pPr>
        <w:ind w:left="5760" w:hanging="360"/>
      </w:pPr>
      <w:rPr>
        <w:rFonts w:ascii="Courier New" w:hAnsi="Courier New" w:hint="default"/>
      </w:rPr>
    </w:lvl>
    <w:lvl w:ilvl="8" w:tplc="60503EDC">
      <w:start w:val="1"/>
      <w:numFmt w:val="bullet"/>
      <w:lvlText w:val=""/>
      <w:lvlJc w:val="left"/>
      <w:pPr>
        <w:ind w:left="6480" w:hanging="360"/>
      </w:pPr>
      <w:rPr>
        <w:rFonts w:ascii="Wingdings" w:hAnsi="Wingdings" w:hint="default"/>
      </w:rPr>
    </w:lvl>
  </w:abstractNum>
  <w:abstractNum w:abstractNumId="32" w15:restartNumberingAfterBreak="0">
    <w:nsid w:val="31054ADA"/>
    <w:multiLevelType w:val="hybridMultilevel"/>
    <w:tmpl w:val="A000C432"/>
    <w:lvl w:ilvl="0" w:tplc="514C6BA2">
      <w:start w:val="1"/>
      <w:numFmt w:val="bullet"/>
      <w:lvlText w:val=""/>
      <w:lvlJc w:val="left"/>
      <w:pPr>
        <w:ind w:left="720" w:hanging="360"/>
      </w:pPr>
      <w:rPr>
        <w:rFonts w:ascii="Symbol" w:hAnsi="Symbol" w:hint="default"/>
      </w:rPr>
    </w:lvl>
    <w:lvl w:ilvl="1" w:tplc="AF6C715C" w:tentative="1">
      <w:start w:val="1"/>
      <w:numFmt w:val="bullet"/>
      <w:lvlText w:val="o"/>
      <w:lvlJc w:val="left"/>
      <w:pPr>
        <w:ind w:left="1440" w:hanging="360"/>
      </w:pPr>
      <w:rPr>
        <w:rFonts w:ascii="Courier New" w:hAnsi="Courier New" w:cs="Courier New" w:hint="default"/>
      </w:rPr>
    </w:lvl>
    <w:lvl w:ilvl="2" w:tplc="6AFCCF9A" w:tentative="1">
      <w:start w:val="1"/>
      <w:numFmt w:val="bullet"/>
      <w:lvlText w:val=""/>
      <w:lvlJc w:val="left"/>
      <w:pPr>
        <w:ind w:left="2160" w:hanging="360"/>
      </w:pPr>
      <w:rPr>
        <w:rFonts w:ascii="Wingdings" w:hAnsi="Wingdings" w:hint="default"/>
      </w:rPr>
    </w:lvl>
    <w:lvl w:ilvl="3" w:tplc="E3D4E592" w:tentative="1">
      <w:start w:val="1"/>
      <w:numFmt w:val="bullet"/>
      <w:lvlText w:val=""/>
      <w:lvlJc w:val="left"/>
      <w:pPr>
        <w:ind w:left="2880" w:hanging="360"/>
      </w:pPr>
      <w:rPr>
        <w:rFonts w:ascii="Symbol" w:hAnsi="Symbol" w:hint="default"/>
      </w:rPr>
    </w:lvl>
    <w:lvl w:ilvl="4" w:tplc="A3E89458" w:tentative="1">
      <w:start w:val="1"/>
      <w:numFmt w:val="bullet"/>
      <w:lvlText w:val="o"/>
      <w:lvlJc w:val="left"/>
      <w:pPr>
        <w:ind w:left="3600" w:hanging="360"/>
      </w:pPr>
      <w:rPr>
        <w:rFonts w:ascii="Courier New" w:hAnsi="Courier New" w:cs="Courier New" w:hint="default"/>
      </w:rPr>
    </w:lvl>
    <w:lvl w:ilvl="5" w:tplc="6AF80646" w:tentative="1">
      <w:start w:val="1"/>
      <w:numFmt w:val="bullet"/>
      <w:lvlText w:val=""/>
      <w:lvlJc w:val="left"/>
      <w:pPr>
        <w:ind w:left="4320" w:hanging="360"/>
      </w:pPr>
      <w:rPr>
        <w:rFonts w:ascii="Wingdings" w:hAnsi="Wingdings" w:hint="default"/>
      </w:rPr>
    </w:lvl>
    <w:lvl w:ilvl="6" w:tplc="E7E837B4" w:tentative="1">
      <w:start w:val="1"/>
      <w:numFmt w:val="bullet"/>
      <w:lvlText w:val=""/>
      <w:lvlJc w:val="left"/>
      <w:pPr>
        <w:ind w:left="5040" w:hanging="360"/>
      </w:pPr>
      <w:rPr>
        <w:rFonts w:ascii="Symbol" w:hAnsi="Symbol" w:hint="default"/>
      </w:rPr>
    </w:lvl>
    <w:lvl w:ilvl="7" w:tplc="3BAA4580" w:tentative="1">
      <w:start w:val="1"/>
      <w:numFmt w:val="bullet"/>
      <w:lvlText w:val="o"/>
      <w:lvlJc w:val="left"/>
      <w:pPr>
        <w:ind w:left="5760" w:hanging="360"/>
      </w:pPr>
      <w:rPr>
        <w:rFonts w:ascii="Courier New" w:hAnsi="Courier New" w:cs="Courier New" w:hint="default"/>
      </w:rPr>
    </w:lvl>
    <w:lvl w:ilvl="8" w:tplc="D5F00508" w:tentative="1">
      <w:start w:val="1"/>
      <w:numFmt w:val="bullet"/>
      <w:lvlText w:val=""/>
      <w:lvlJc w:val="left"/>
      <w:pPr>
        <w:ind w:left="6480" w:hanging="360"/>
      </w:pPr>
      <w:rPr>
        <w:rFonts w:ascii="Wingdings" w:hAnsi="Wingdings" w:hint="default"/>
      </w:rPr>
    </w:lvl>
  </w:abstractNum>
  <w:abstractNum w:abstractNumId="33" w15:restartNumberingAfterBreak="0">
    <w:nsid w:val="342C4AC1"/>
    <w:multiLevelType w:val="hybridMultilevel"/>
    <w:tmpl w:val="4B08D59E"/>
    <w:lvl w:ilvl="0" w:tplc="0A26C074">
      <w:start w:val="1"/>
      <w:numFmt w:val="bullet"/>
      <w:lvlText w:val=""/>
      <w:lvlJc w:val="left"/>
      <w:pPr>
        <w:ind w:left="720" w:hanging="360"/>
      </w:pPr>
      <w:rPr>
        <w:rFonts w:ascii="Symbol" w:hAnsi="Symbol" w:hint="default"/>
      </w:rPr>
    </w:lvl>
    <w:lvl w:ilvl="1" w:tplc="C4D0F72C" w:tentative="1">
      <w:start w:val="1"/>
      <w:numFmt w:val="bullet"/>
      <w:lvlText w:val="o"/>
      <w:lvlJc w:val="left"/>
      <w:pPr>
        <w:ind w:left="1440" w:hanging="360"/>
      </w:pPr>
      <w:rPr>
        <w:rFonts w:ascii="Courier New" w:hAnsi="Courier New" w:cs="Courier New" w:hint="default"/>
      </w:rPr>
    </w:lvl>
    <w:lvl w:ilvl="2" w:tplc="19E025FC" w:tentative="1">
      <w:start w:val="1"/>
      <w:numFmt w:val="bullet"/>
      <w:lvlText w:val=""/>
      <w:lvlJc w:val="left"/>
      <w:pPr>
        <w:ind w:left="2160" w:hanging="360"/>
      </w:pPr>
      <w:rPr>
        <w:rFonts w:ascii="Wingdings" w:hAnsi="Wingdings" w:hint="default"/>
      </w:rPr>
    </w:lvl>
    <w:lvl w:ilvl="3" w:tplc="8E2A8498" w:tentative="1">
      <w:start w:val="1"/>
      <w:numFmt w:val="bullet"/>
      <w:lvlText w:val=""/>
      <w:lvlJc w:val="left"/>
      <w:pPr>
        <w:ind w:left="2880" w:hanging="360"/>
      </w:pPr>
      <w:rPr>
        <w:rFonts w:ascii="Symbol" w:hAnsi="Symbol" w:hint="default"/>
      </w:rPr>
    </w:lvl>
    <w:lvl w:ilvl="4" w:tplc="36D020E2" w:tentative="1">
      <w:start w:val="1"/>
      <w:numFmt w:val="bullet"/>
      <w:lvlText w:val="o"/>
      <w:lvlJc w:val="left"/>
      <w:pPr>
        <w:ind w:left="3600" w:hanging="360"/>
      </w:pPr>
      <w:rPr>
        <w:rFonts w:ascii="Courier New" w:hAnsi="Courier New" w:cs="Courier New" w:hint="default"/>
      </w:rPr>
    </w:lvl>
    <w:lvl w:ilvl="5" w:tplc="01DA85F2" w:tentative="1">
      <w:start w:val="1"/>
      <w:numFmt w:val="bullet"/>
      <w:lvlText w:val=""/>
      <w:lvlJc w:val="left"/>
      <w:pPr>
        <w:ind w:left="4320" w:hanging="360"/>
      </w:pPr>
      <w:rPr>
        <w:rFonts w:ascii="Wingdings" w:hAnsi="Wingdings" w:hint="default"/>
      </w:rPr>
    </w:lvl>
    <w:lvl w:ilvl="6" w:tplc="148EF022" w:tentative="1">
      <w:start w:val="1"/>
      <w:numFmt w:val="bullet"/>
      <w:lvlText w:val=""/>
      <w:lvlJc w:val="left"/>
      <w:pPr>
        <w:ind w:left="5040" w:hanging="360"/>
      </w:pPr>
      <w:rPr>
        <w:rFonts w:ascii="Symbol" w:hAnsi="Symbol" w:hint="default"/>
      </w:rPr>
    </w:lvl>
    <w:lvl w:ilvl="7" w:tplc="DA0A2BA8" w:tentative="1">
      <w:start w:val="1"/>
      <w:numFmt w:val="bullet"/>
      <w:lvlText w:val="o"/>
      <w:lvlJc w:val="left"/>
      <w:pPr>
        <w:ind w:left="5760" w:hanging="360"/>
      </w:pPr>
      <w:rPr>
        <w:rFonts w:ascii="Courier New" w:hAnsi="Courier New" w:cs="Courier New" w:hint="default"/>
      </w:rPr>
    </w:lvl>
    <w:lvl w:ilvl="8" w:tplc="3B103382" w:tentative="1">
      <w:start w:val="1"/>
      <w:numFmt w:val="bullet"/>
      <w:lvlText w:val=""/>
      <w:lvlJc w:val="left"/>
      <w:pPr>
        <w:ind w:left="6480" w:hanging="360"/>
      </w:pPr>
      <w:rPr>
        <w:rFonts w:ascii="Wingdings" w:hAnsi="Wingdings" w:hint="default"/>
      </w:rPr>
    </w:lvl>
  </w:abstractNum>
  <w:abstractNum w:abstractNumId="34" w15:restartNumberingAfterBreak="0">
    <w:nsid w:val="358A5E43"/>
    <w:multiLevelType w:val="hybridMultilevel"/>
    <w:tmpl w:val="00000000"/>
    <w:lvl w:ilvl="0" w:tplc="8B70CB34">
      <w:start w:val="1"/>
      <w:numFmt w:val="bullet"/>
      <w:lvlText w:val=""/>
      <w:lvlJc w:val="left"/>
      <w:pPr>
        <w:ind w:left="720" w:hanging="360"/>
      </w:pPr>
      <w:rPr>
        <w:rFonts w:ascii="Symbol" w:hAnsi="Symbol" w:hint="default"/>
      </w:rPr>
    </w:lvl>
    <w:lvl w:ilvl="1" w:tplc="04A80B58">
      <w:start w:val="1"/>
      <w:numFmt w:val="bullet"/>
      <w:lvlText w:val="o"/>
      <w:lvlJc w:val="left"/>
      <w:pPr>
        <w:ind w:left="1440" w:hanging="360"/>
      </w:pPr>
      <w:rPr>
        <w:rFonts w:ascii="Courier New" w:hAnsi="Courier New" w:hint="default"/>
      </w:rPr>
    </w:lvl>
    <w:lvl w:ilvl="2" w:tplc="A1B62CC6">
      <w:start w:val="1"/>
      <w:numFmt w:val="bullet"/>
      <w:lvlText w:val=""/>
      <w:lvlJc w:val="left"/>
      <w:pPr>
        <w:ind w:left="2160" w:hanging="360"/>
      </w:pPr>
      <w:rPr>
        <w:rFonts w:ascii="Wingdings" w:hAnsi="Wingdings" w:hint="default"/>
      </w:rPr>
    </w:lvl>
    <w:lvl w:ilvl="3" w:tplc="F09C42D8">
      <w:start w:val="1"/>
      <w:numFmt w:val="bullet"/>
      <w:lvlText w:val=""/>
      <w:lvlJc w:val="left"/>
      <w:pPr>
        <w:ind w:left="2880" w:hanging="360"/>
      </w:pPr>
      <w:rPr>
        <w:rFonts w:ascii="Symbol" w:hAnsi="Symbol" w:hint="default"/>
      </w:rPr>
    </w:lvl>
    <w:lvl w:ilvl="4" w:tplc="C0D06106">
      <w:start w:val="1"/>
      <w:numFmt w:val="bullet"/>
      <w:lvlText w:val="o"/>
      <w:lvlJc w:val="left"/>
      <w:pPr>
        <w:ind w:left="3600" w:hanging="360"/>
      </w:pPr>
      <w:rPr>
        <w:rFonts w:ascii="Courier New" w:hAnsi="Courier New" w:hint="default"/>
      </w:rPr>
    </w:lvl>
    <w:lvl w:ilvl="5" w:tplc="BDE6AF0E">
      <w:start w:val="1"/>
      <w:numFmt w:val="bullet"/>
      <w:lvlText w:val=""/>
      <w:lvlJc w:val="left"/>
      <w:pPr>
        <w:ind w:left="4320" w:hanging="360"/>
      </w:pPr>
      <w:rPr>
        <w:rFonts w:ascii="Wingdings" w:hAnsi="Wingdings" w:hint="default"/>
      </w:rPr>
    </w:lvl>
    <w:lvl w:ilvl="6" w:tplc="446C70DE">
      <w:start w:val="1"/>
      <w:numFmt w:val="bullet"/>
      <w:lvlText w:val=""/>
      <w:lvlJc w:val="left"/>
      <w:pPr>
        <w:ind w:left="5040" w:hanging="360"/>
      </w:pPr>
      <w:rPr>
        <w:rFonts w:ascii="Symbol" w:hAnsi="Symbol" w:hint="default"/>
      </w:rPr>
    </w:lvl>
    <w:lvl w:ilvl="7" w:tplc="4F7826B2">
      <w:start w:val="1"/>
      <w:numFmt w:val="bullet"/>
      <w:lvlText w:val="o"/>
      <w:lvlJc w:val="left"/>
      <w:pPr>
        <w:ind w:left="5760" w:hanging="360"/>
      </w:pPr>
      <w:rPr>
        <w:rFonts w:ascii="Courier New" w:hAnsi="Courier New" w:hint="default"/>
      </w:rPr>
    </w:lvl>
    <w:lvl w:ilvl="8" w:tplc="C01EBCA6">
      <w:start w:val="1"/>
      <w:numFmt w:val="bullet"/>
      <w:lvlText w:val=""/>
      <w:lvlJc w:val="left"/>
      <w:pPr>
        <w:ind w:left="6480" w:hanging="360"/>
      </w:pPr>
      <w:rPr>
        <w:rFonts w:ascii="Wingdings" w:hAnsi="Wingdings" w:hint="default"/>
      </w:rPr>
    </w:lvl>
  </w:abstractNum>
  <w:abstractNum w:abstractNumId="35" w15:restartNumberingAfterBreak="0">
    <w:nsid w:val="38345B91"/>
    <w:multiLevelType w:val="hybridMultilevel"/>
    <w:tmpl w:val="E154D2A4"/>
    <w:lvl w:ilvl="0" w:tplc="2A521A10">
      <w:start w:val="1"/>
      <w:numFmt w:val="bullet"/>
      <w:lvlText w:val=""/>
      <w:lvlJc w:val="left"/>
      <w:pPr>
        <w:ind w:left="360" w:hanging="360"/>
      </w:pPr>
      <w:rPr>
        <w:rFonts w:ascii="Symbol" w:hAnsi="Symbol" w:hint="default"/>
      </w:rPr>
    </w:lvl>
    <w:lvl w:ilvl="1" w:tplc="1A5A67EA" w:tentative="1">
      <w:start w:val="1"/>
      <w:numFmt w:val="bullet"/>
      <w:lvlText w:val="o"/>
      <w:lvlJc w:val="left"/>
      <w:pPr>
        <w:ind w:left="1080" w:hanging="360"/>
      </w:pPr>
      <w:rPr>
        <w:rFonts w:ascii="Courier New" w:hAnsi="Courier New" w:cs="Courier New" w:hint="default"/>
      </w:rPr>
    </w:lvl>
    <w:lvl w:ilvl="2" w:tplc="DDB636DA" w:tentative="1">
      <w:start w:val="1"/>
      <w:numFmt w:val="bullet"/>
      <w:lvlText w:val=""/>
      <w:lvlJc w:val="left"/>
      <w:pPr>
        <w:ind w:left="1800" w:hanging="360"/>
      </w:pPr>
      <w:rPr>
        <w:rFonts w:ascii="Wingdings" w:hAnsi="Wingdings" w:hint="default"/>
      </w:rPr>
    </w:lvl>
    <w:lvl w:ilvl="3" w:tplc="948667B2" w:tentative="1">
      <w:start w:val="1"/>
      <w:numFmt w:val="bullet"/>
      <w:lvlText w:val=""/>
      <w:lvlJc w:val="left"/>
      <w:pPr>
        <w:ind w:left="2520" w:hanging="360"/>
      </w:pPr>
      <w:rPr>
        <w:rFonts w:ascii="Symbol" w:hAnsi="Symbol" w:hint="default"/>
      </w:rPr>
    </w:lvl>
    <w:lvl w:ilvl="4" w:tplc="7A84AA74" w:tentative="1">
      <w:start w:val="1"/>
      <w:numFmt w:val="bullet"/>
      <w:lvlText w:val="o"/>
      <w:lvlJc w:val="left"/>
      <w:pPr>
        <w:ind w:left="3240" w:hanging="360"/>
      </w:pPr>
      <w:rPr>
        <w:rFonts w:ascii="Courier New" w:hAnsi="Courier New" w:cs="Courier New" w:hint="default"/>
      </w:rPr>
    </w:lvl>
    <w:lvl w:ilvl="5" w:tplc="C01EF7BC" w:tentative="1">
      <w:start w:val="1"/>
      <w:numFmt w:val="bullet"/>
      <w:lvlText w:val=""/>
      <w:lvlJc w:val="left"/>
      <w:pPr>
        <w:ind w:left="3960" w:hanging="360"/>
      </w:pPr>
      <w:rPr>
        <w:rFonts w:ascii="Wingdings" w:hAnsi="Wingdings" w:hint="default"/>
      </w:rPr>
    </w:lvl>
    <w:lvl w:ilvl="6" w:tplc="9F449DB2" w:tentative="1">
      <w:start w:val="1"/>
      <w:numFmt w:val="bullet"/>
      <w:lvlText w:val=""/>
      <w:lvlJc w:val="left"/>
      <w:pPr>
        <w:ind w:left="4680" w:hanging="360"/>
      </w:pPr>
      <w:rPr>
        <w:rFonts w:ascii="Symbol" w:hAnsi="Symbol" w:hint="default"/>
      </w:rPr>
    </w:lvl>
    <w:lvl w:ilvl="7" w:tplc="61987784" w:tentative="1">
      <w:start w:val="1"/>
      <w:numFmt w:val="bullet"/>
      <w:lvlText w:val="o"/>
      <w:lvlJc w:val="left"/>
      <w:pPr>
        <w:ind w:left="5400" w:hanging="360"/>
      </w:pPr>
      <w:rPr>
        <w:rFonts w:ascii="Courier New" w:hAnsi="Courier New" w:cs="Courier New" w:hint="default"/>
      </w:rPr>
    </w:lvl>
    <w:lvl w:ilvl="8" w:tplc="6AE8B774" w:tentative="1">
      <w:start w:val="1"/>
      <w:numFmt w:val="bullet"/>
      <w:lvlText w:val=""/>
      <w:lvlJc w:val="left"/>
      <w:pPr>
        <w:ind w:left="6120" w:hanging="360"/>
      </w:pPr>
      <w:rPr>
        <w:rFonts w:ascii="Wingdings" w:hAnsi="Wingdings" w:hint="default"/>
      </w:rPr>
    </w:lvl>
  </w:abstractNum>
  <w:abstractNum w:abstractNumId="36" w15:restartNumberingAfterBreak="0">
    <w:nsid w:val="38886AB9"/>
    <w:multiLevelType w:val="hybridMultilevel"/>
    <w:tmpl w:val="37EA895A"/>
    <w:lvl w:ilvl="0" w:tplc="475E4E1C">
      <w:start w:val="1"/>
      <w:numFmt w:val="bullet"/>
      <w:lvlText w:val=""/>
      <w:lvlJc w:val="left"/>
      <w:pPr>
        <w:ind w:left="360" w:hanging="360"/>
      </w:pPr>
      <w:rPr>
        <w:rFonts w:ascii="Symbol" w:hAnsi="Symbol" w:hint="default"/>
      </w:rPr>
    </w:lvl>
    <w:lvl w:ilvl="1" w:tplc="EAAAF8D2" w:tentative="1">
      <w:start w:val="1"/>
      <w:numFmt w:val="bullet"/>
      <w:lvlText w:val="o"/>
      <w:lvlJc w:val="left"/>
      <w:pPr>
        <w:ind w:left="1080" w:hanging="360"/>
      </w:pPr>
      <w:rPr>
        <w:rFonts w:ascii="Courier New" w:hAnsi="Courier New" w:cs="Courier New" w:hint="default"/>
      </w:rPr>
    </w:lvl>
    <w:lvl w:ilvl="2" w:tplc="4F6AE3CA" w:tentative="1">
      <w:start w:val="1"/>
      <w:numFmt w:val="bullet"/>
      <w:lvlText w:val=""/>
      <w:lvlJc w:val="left"/>
      <w:pPr>
        <w:ind w:left="1800" w:hanging="360"/>
      </w:pPr>
      <w:rPr>
        <w:rFonts w:ascii="Wingdings" w:hAnsi="Wingdings" w:hint="default"/>
      </w:rPr>
    </w:lvl>
    <w:lvl w:ilvl="3" w:tplc="5914A52C" w:tentative="1">
      <w:start w:val="1"/>
      <w:numFmt w:val="bullet"/>
      <w:lvlText w:val=""/>
      <w:lvlJc w:val="left"/>
      <w:pPr>
        <w:ind w:left="2520" w:hanging="360"/>
      </w:pPr>
      <w:rPr>
        <w:rFonts w:ascii="Symbol" w:hAnsi="Symbol" w:hint="default"/>
      </w:rPr>
    </w:lvl>
    <w:lvl w:ilvl="4" w:tplc="017093D0" w:tentative="1">
      <w:start w:val="1"/>
      <w:numFmt w:val="bullet"/>
      <w:lvlText w:val="o"/>
      <w:lvlJc w:val="left"/>
      <w:pPr>
        <w:ind w:left="3240" w:hanging="360"/>
      </w:pPr>
      <w:rPr>
        <w:rFonts w:ascii="Courier New" w:hAnsi="Courier New" w:cs="Courier New" w:hint="default"/>
      </w:rPr>
    </w:lvl>
    <w:lvl w:ilvl="5" w:tplc="F6A25E9E" w:tentative="1">
      <w:start w:val="1"/>
      <w:numFmt w:val="bullet"/>
      <w:lvlText w:val=""/>
      <w:lvlJc w:val="left"/>
      <w:pPr>
        <w:ind w:left="3960" w:hanging="360"/>
      </w:pPr>
      <w:rPr>
        <w:rFonts w:ascii="Wingdings" w:hAnsi="Wingdings" w:hint="default"/>
      </w:rPr>
    </w:lvl>
    <w:lvl w:ilvl="6" w:tplc="47F86EF8" w:tentative="1">
      <w:start w:val="1"/>
      <w:numFmt w:val="bullet"/>
      <w:lvlText w:val=""/>
      <w:lvlJc w:val="left"/>
      <w:pPr>
        <w:ind w:left="4680" w:hanging="360"/>
      </w:pPr>
      <w:rPr>
        <w:rFonts w:ascii="Symbol" w:hAnsi="Symbol" w:hint="default"/>
      </w:rPr>
    </w:lvl>
    <w:lvl w:ilvl="7" w:tplc="A52E7B2C" w:tentative="1">
      <w:start w:val="1"/>
      <w:numFmt w:val="bullet"/>
      <w:lvlText w:val="o"/>
      <w:lvlJc w:val="left"/>
      <w:pPr>
        <w:ind w:left="5400" w:hanging="360"/>
      </w:pPr>
      <w:rPr>
        <w:rFonts w:ascii="Courier New" w:hAnsi="Courier New" w:cs="Courier New" w:hint="default"/>
      </w:rPr>
    </w:lvl>
    <w:lvl w:ilvl="8" w:tplc="CD42D40E" w:tentative="1">
      <w:start w:val="1"/>
      <w:numFmt w:val="bullet"/>
      <w:lvlText w:val=""/>
      <w:lvlJc w:val="left"/>
      <w:pPr>
        <w:ind w:left="6120" w:hanging="360"/>
      </w:pPr>
      <w:rPr>
        <w:rFonts w:ascii="Wingdings" w:hAnsi="Wingdings" w:hint="default"/>
      </w:rPr>
    </w:lvl>
  </w:abstractNum>
  <w:abstractNum w:abstractNumId="37" w15:restartNumberingAfterBreak="0">
    <w:nsid w:val="39122326"/>
    <w:multiLevelType w:val="hybridMultilevel"/>
    <w:tmpl w:val="32203DF6"/>
    <w:lvl w:ilvl="0" w:tplc="AD9CE5AE">
      <w:start w:val="1"/>
      <w:numFmt w:val="bullet"/>
      <w:lvlText w:val=""/>
      <w:lvlJc w:val="left"/>
      <w:pPr>
        <w:ind w:left="720" w:hanging="360"/>
      </w:pPr>
      <w:rPr>
        <w:rFonts w:ascii="Symbol" w:hAnsi="Symbol" w:hint="default"/>
      </w:rPr>
    </w:lvl>
    <w:lvl w:ilvl="1" w:tplc="E4B0C03A" w:tentative="1">
      <w:start w:val="1"/>
      <w:numFmt w:val="bullet"/>
      <w:lvlText w:val="o"/>
      <w:lvlJc w:val="left"/>
      <w:pPr>
        <w:ind w:left="1440" w:hanging="360"/>
      </w:pPr>
      <w:rPr>
        <w:rFonts w:ascii="Courier New" w:hAnsi="Courier New" w:cs="Courier New" w:hint="default"/>
      </w:rPr>
    </w:lvl>
    <w:lvl w:ilvl="2" w:tplc="08C255FA" w:tentative="1">
      <w:start w:val="1"/>
      <w:numFmt w:val="bullet"/>
      <w:lvlText w:val=""/>
      <w:lvlJc w:val="left"/>
      <w:pPr>
        <w:ind w:left="2160" w:hanging="360"/>
      </w:pPr>
      <w:rPr>
        <w:rFonts w:ascii="Wingdings" w:hAnsi="Wingdings" w:hint="default"/>
      </w:rPr>
    </w:lvl>
    <w:lvl w:ilvl="3" w:tplc="E3609460" w:tentative="1">
      <w:start w:val="1"/>
      <w:numFmt w:val="bullet"/>
      <w:lvlText w:val=""/>
      <w:lvlJc w:val="left"/>
      <w:pPr>
        <w:ind w:left="2880" w:hanging="360"/>
      </w:pPr>
      <w:rPr>
        <w:rFonts w:ascii="Symbol" w:hAnsi="Symbol" w:hint="default"/>
      </w:rPr>
    </w:lvl>
    <w:lvl w:ilvl="4" w:tplc="B8DA1794" w:tentative="1">
      <w:start w:val="1"/>
      <w:numFmt w:val="bullet"/>
      <w:lvlText w:val="o"/>
      <w:lvlJc w:val="left"/>
      <w:pPr>
        <w:ind w:left="3600" w:hanging="360"/>
      </w:pPr>
      <w:rPr>
        <w:rFonts w:ascii="Courier New" w:hAnsi="Courier New" w:cs="Courier New" w:hint="default"/>
      </w:rPr>
    </w:lvl>
    <w:lvl w:ilvl="5" w:tplc="FB3CDB36" w:tentative="1">
      <w:start w:val="1"/>
      <w:numFmt w:val="bullet"/>
      <w:lvlText w:val=""/>
      <w:lvlJc w:val="left"/>
      <w:pPr>
        <w:ind w:left="4320" w:hanging="360"/>
      </w:pPr>
      <w:rPr>
        <w:rFonts w:ascii="Wingdings" w:hAnsi="Wingdings" w:hint="default"/>
      </w:rPr>
    </w:lvl>
    <w:lvl w:ilvl="6" w:tplc="2108BC2C" w:tentative="1">
      <w:start w:val="1"/>
      <w:numFmt w:val="bullet"/>
      <w:lvlText w:val=""/>
      <w:lvlJc w:val="left"/>
      <w:pPr>
        <w:ind w:left="5040" w:hanging="360"/>
      </w:pPr>
      <w:rPr>
        <w:rFonts w:ascii="Symbol" w:hAnsi="Symbol" w:hint="default"/>
      </w:rPr>
    </w:lvl>
    <w:lvl w:ilvl="7" w:tplc="6C4E5CD0" w:tentative="1">
      <w:start w:val="1"/>
      <w:numFmt w:val="bullet"/>
      <w:lvlText w:val="o"/>
      <w:lvlJc w:val="left"/>
      <w:pPr>
        <w:ind w:left="5760" w:hanging="360"/>
      </w:pPr>
      <w:rPr>
        <w:rFonts w:ascii="Courier New" w:hAnsi="Courier New" w:cs="Courier New" w:hint="default"/>
      </w:rPr>
    </w:lvl>
    <w:lvl w:ilvl="8" w:tplc="F7D8D7E2" w:tentative="1">
      <w:start w:val="1"/>
      <w:numFmt w:val="bullet"/>
      <w:lvlText w:val=""/>
      <w:lvlJc w:val="left"/>
      <w:pPr>
        <w:ind w:left="6480" w:hanging="360"/>
      </w:pPr>
      <w:rPr>
        <w:rFonts w:ascii="Wingdings" w:hAnsi="Wingdings" w:hint="default"/>
      </w:rPr>
    </w:lvl>
  </w:abstractNum>
  <w:abstractNum w:abstractNumId="38" w15:restartNumberingAfterBreak="0">
    <w:nsid w:val="3B60B4B2"/>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3C4A1BB1"/>
    <w:multiLevelType w:val="hybridMultilevel"/>
    <w:tmpl w:val="141CC522"/>
    <w:lvl w:ilvl="0" w:tplc="16201B6C">
      <w:start w:val="1"/>
      <w:numFmt w:val="bullet"/>
      <w:lvlText w:val=""/>
      <w:lvlJc w:val="left"/>
      <w:pPr>
        <w:ind w:left="360" w:hanging="360"/>
      </w:pPr>
      <w:rPr>
        <w:rFonts w:ascii="Symbol" w:hAnsi="Symbol" w:hint="default"/>
      </w:rPr>
    </w:lvl>
    <w:lvl w:ilvl="1" w:tplc="4CA48556">
      <w:start w:val="1"/>
      <w:numFmt w:val="lowerLetter"/>
      <w:lvlText w:val="%2."/>
      <w:lvlJc w:val="left"/>
      <w:pPr>
        <w:ind w:left="1440" w:hanging="360"/>
      </w:pPr>
    </w:lvl>
    <w:lvl w:ilvl="2" w:tplc="B38C8360">
      <w:start w:val="1"/>
      <w:numFmt w:val="lowerRoman"/>
      <w:lvlText w:val="%3."/>
      <w:lvlJc w:val="right"/>
      <w:pPr>
        <w:ind w:left="2160" w:hanging="180"/>
      </w:pPr>
    </w:lvl>
    <w:lvl w:ilvl="3" w:tplc="66D8E372">
      <w:start w:val="1"/>
      <w:numFmt w:val="decimal"/>
      <w:lvlText w:val="%4."/>
      <w:lvlJc w:val="left"/>
      <w:pPr>
        <w:ind w:left="2880" w:hanging="360"/>
      </w:pPr>
    </w:lvl>
    <w:lvl w:ilvl="4" w:tplc="3E48A5FA">
      <w:start w:val="1"/>
      <w:numFmt w:val="lowerLetter"/>
      <w:lvlText w:val="%5."/>
      <w:lvlJc w:val="left"/>
      <w:pPr>
        <w:ind w:left="3600" w:hanging="360"/>
      </w:pPr>
    </w:lvl>
    <w:lvl w:ilvl="5" w:tplc="15548B34">
      <w:start w:val="1"/>
      <w:numFmt w:val="lowerRoman"/>
      <w:lvlText w:val="%6."/>
      <w:lvlJc w:val="right"/>
      <w:pPr>
        <w:ind w:left="4320" w:hanging="180"/>
      </w:pPr>
    </w:lvl>
    <w:lvl w:ilvl="6" w:tplc="EFFAF2F2">
      <w:start w:val="1"/>
      <w:numFmt w:val="decimal"/>
      <w:lvlText w:val="%7."/>
      <w:lvlJc w:val="left"/>
      <w:pPr>
        <w:ind w:left="5040" w:hanging="360"/>
      </w:pPr>
    </w:lvl>
    <w:lvl w:ilvl="7" w:tplc="AF74A4FE">
      <w:start w:val="1"/>
      <w:numFmt w:val="lowerLetter"/>
      <w:lvlText w:val="%8."/>
      <w:lvlJc w:val="left"/>
      <w:pPr>
        <w:ind w:left="5760" w:hanging="360"/>
      </w:pPr>
    </w:lvl>
    <w:lvl w:ilvl="8" w:tplc="0D48BD9A">
      <w:start w:val="1"/>
      <w:numFmt w:val="lowerRoman"/>
      <w:lvlText w:val="%9."/>
      <w:lvlJc w:val="right"/>
      <w:pPr>
        <w:ind w:left="6480" w:hanging="180"/>
      </w:pPr>
    </w:lvl>
  </w:abstractNum>
  <w:abstractNum w:abstractNumId="40" w15:restartNumberingAfterBreak="0">
    <w:nsid w:val="3E3F7C88"/>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40D602E7"/>
    <w:multiLevelType w:val="hybridMultilevel"/>
    <w:tmpl w:val="53FEAD1E"/>
    <w:lvl w:ilvl="0" w:tplc="CE4275D8">
      <w:start w:val="1"/>
      <w:numFmt w:val="bullet"/>
      <w:lvlText w:val=""/>
      <w:lvlJc w:val="left"/>
      <w:pPr>
        <w:ind w:left="360" w:hanging="360"/>
      </w:pPr>
      <w:rPr>
        <w:rFonts w:ascii="Symbol" w:hAnsi="Symbol" w:hint="default"/>
      </w:rPr>
    </w:lvl>
    <w:lvl w:ilvl="1" w:tplc="6AE418C2" w:tentative="1">
      <w:start w:val="1"/>
      <w:numFmt w:val="bullet"/>
      <w:lvlText w:val="o"/>
      <w:lvlJc w:val="left"/>
      <w:pPr>
        <w:ind w:left="1080" w:hanging="360"/>
      </w:pPr>
      <w:rPr>
        <w:rFonts w:ascii="Courier New" w:hAnsi="Courier New" w:cs="Courier New" w:hint="default"/>
      </w:rPr>
    </w:lvl>
    <w:lvl w:ilvl="2" w:tplc="4814B554" w:tentative="1">
      <w:start w:val="1"/>
      <w:numFmt w:val="bullet"/>
      <w:lvlText w:val=""/>
      <w:lvlJc w:val="left"/>
      <w:pPr>
        <w:ind w:left="1800" w:hanging="360"/>
      </w:pPr>
      <w:rPr>
        <w:rFonts w:ascii="Wingdings" w:hAnsi="Wingdings" w:hint="default"/>
      </w:rPr>
    </w:lvl>
    <w:lvl w:ilvl="3" w:tplc="E9AACC9A" w:tentative="1">
      <w:start w:val="1"/>
      <w:numFmt w:val="bullet"/>
      <w:lvlText w:val=""/>
      <w:lvlJc w:val="left"/>
      <w:pPr>
        <w:ind w:left="2520" w:hanging="360"/>
      </w:pPr>
      <w:rPr>
        <w:rFonts w:ascii="Symbol" w:hAnsi="Symbol" w:hint="default"/>
      </w:rPr>
    </w:lvl>
    <w:lvl w:ilvl="4" w:tplc="A894E1B6" w:tentative="1">
      <w:start w:val="1"/>
      <w:numFmt w:val="bullet"/>
      <w:lvlText w:val="o"/>
      <w:lvlJc w:val="left"/>
      <w:pPr>
        <w:ind w:left="3240" w:hanging="360"/>
      </w:pPr>
      <w:rPr>
        <w:rFonts w:ascii="Courier New" w:hAnsi="Courier New" w:cs="Courier New" w:hint="default"/>
      </w:rPr>
    </w:lvl>
    <w:lvl w:ilvl="5" w:tplc="B6B48726" w:tentative="1">
      <w:start w:val="1"/>
      <w:numFmt w:val="bullet"/>
      <w:lvlText w:val=""/>
      <w:lvlJc w:val="left"/>
      <w:pPr>
        <w:ind w:left="3960" w:hanging="360"/>
      </w:pPr>
      <w:rPr>
        <w:rFonts w:ascii="Wingdings" w:hAnsi="Wingdings" w:hint="default"/>
      </w:rPr>
    </w:lvl>
    <w:lvl w:ilvl="6" w:tplc="5CB878FE" w:tentative="1">
      <w:start w:val="1"/>
      <w:numFmt w:val="bullet"/>
      <w:lvlText w:val=""/>
      <w:lvlJc w:val="left"/>
      <w:pPr>
        <w:ind w:left="4680" w:hanging="360"/>
      </w:pPr>
      <w:rPr>
        <w:rFonts w:ascii="Symbol" w:hAnsi="Symbol" w:hint="default"/>
      </w:rPr>
    </w:lvl>
    <w:lvl w:ilvl="7" w:tplc="44225B06" w:tentative="1">
      <w:start w:val="1"/>
      <w:numFmt w:val="bullet"/>
      <w:lvlText w:val="o"/>
      <w:lvlJc w:val="left"/>
      <w:pPr>
        <w:ind w:left="5400" w:hanging="360"/>
      </w:pPr>
      <w:rPr>
        <w:rFonts w:ascii="Courier New" w:hAnsi="Courier New" w:cs="Courier New" w:hint="default"/>
      </w:rPr>
    </w:lvl>
    <w:lvl w:ilvl="8" w:tplc="4A76DE2C" w:tentative="1">
      <w:start w:val="1"/>
      <w:numFmt w:val="bullet"/>
      <w:lvlText w:val=""/>
      <w:lvlJc w:val="left"/>
      <w:pPr>
        <w:ind w:left="6120" w:hanging="360"/>
      </w:pPr>
      <w:rPr>
        <w:rFonts w:ascii="Wingdings" w:hAnsi="Wingdings" w:hint="default"/>
      </w:rPr>
    </w:lvl>
  </w:abstractNum>
  <w:abstractNum w:abstractNumId="42" w15:restartNumberingAfterBreak="0">
    <w:nsid w:val="432E0612"/>
    <w:multiLevelType w:val="hybridMultilevel"/>
    <w:tmpl w:val="3CFE3026"/>
    <w:lvl w:ilvl="0" w:tplc="8CFE7ACE">
      <w:start w:val="1"/>
      <w:numFmt w:val="bullet"/>
      <w:lvlText w:val=""/>
      <w:lvlJc w:val="left"/>
      <w:pPr>
        <w:ind w:left="360" w:hanging="360"/>
      </w:pPr>
      <w:rPr>
        <w:rFonts w:ascii="Symbol" w:hAnsi="Symbol" w:hint="default"/>
      </w:rPr>
    </w:lvl>
    <w:lvl w:ilvl="1" w:tplc="C478C31E" w:tentative="1">
      <w:start w:val="1"/>
      <w:numFmt w:val="bullet"/>
      <w:lvlText w:val="o"/>
      <w:lvlJc w:val="left"/>
      <w:pPr>
        <w:ind w:left="1080" w:hanging="360"/>
      </w:pPr>
      <w:rPr>
        <w:rFonts w:ascii="Courier New" w:hAnsi="Courier New" w:cs="Courier New" w:hint="default"/>
      </w:rPr>
    </w:lvl>
    <w:lvl w:ilvl="2" w:tplc="C718599C" w:tentative="1">
      <w:start w:val="1"/>
      <w:numFmt w:val="bullet"/>
      <w:lvlText w:val=""/>
      <w:lvlJc w:val="left"/>
      <w:pPr>
        <w:ind w:left="1800" w:hanging="360"/>
      </w:pPr>
      <w:rPr>
        <w:rFonts w:ascii="Wingdings" w:hAnsi="Wingdings" w:hint="default"/>
      </w:rPr>
    </w:lvl>
    <w:lvl w:ilvl="3" w:tplc="087CFD30" w:tentative="1">
      <w:start w:val="1"/>
      <w:numFmt w:val="bullet"/>
      <w:lvlText w:val=""/>
      <w:lvlJc w:val="left"/>
      <w:pPr>
        <w:ind w:left="2520" w:hanging="360"/>
      </w:pPr>
      <w:rPr>
        <w:rFonts w:ascii="Symbol" w:hAnsi="Symbol" w:hint="default"/>
      </w:rPr>
    </w:lvl>
    <w:lvl w:ilvl="4" w:tplc="B3741C4A" w:tentative="1">
      <w:start w:val="1"/>
      <w:numFmt w:val="bullet"/>
      <w:lvlText w:val="o"/>
      <w:lvlJc w:val="left"/>
      <w:pPr>
        <w:ind w:left="3240" w:hanging="360"/>
      </w:pPr>
      <w:rPr>
        <w:rFonts w:ascii="Courier New" w:hAnsi="Courier New" w:cs="Courier New" w:hint="default"/>
      </w:rPr>
    </w:lvl>
    <w:lvl w:ilvl="5" w:tplc="CD444DF4" w:tentative="1">
      <w:start w:val="1"/>
      <w:numFmt w:val="bullet"/>
      <w:lvlText w:val=""/>
      <w:lvlJc w:val="left"/>
      <w:pPr>
        <w:ind w:left="3960" w:hanging="360"/>
      </w:pPr>
      <w:rPr>
        <w:rFonts w:ascii="Wingdings" w:hAnsi="Wingdings" w:hint="default"/>
      </w:rPr>
    </w:lvl>
    <w:lvl w:ilvl="6" w:tplc="F72AA0B4" w:tentative="1">
      <w:start w:val="1"/>
      <w:numFmt w:val="bullet"/>
      <w:lvlText w:val=""/>
      <w:lvlJc w:val="left"/>
      <w:pPr>
        <w:ind w:left="4680" w:hanging="360"/>
      </w:pPr>
      <w:rPr>
        <w:rFonts w:ascii="Symbol" w:hAnsi="Symbol" w:hint="default"/>
      </w:rPr>
    </w:lvl>
    <w:lvl w:ilvl="7" w:tplc="C414A73E" w:tentative="1">
      <w:start w:val="1"/>
      <w:numFmt w:val="bullet"/>
      <w:lvlText w:val="o"/>
      <w:lvlJc w:val="left"/>
      <w:pPr>
        <w:ind w:left="5400" w:hanging="360"/>
      </w:pPr>
      <w:rPr>
        <w:rFonts w:ascii="Courier New" w:hAnsi="Courier New" w:cs="Courier New" w:hint="default"/>
      </w:rPr>
    </w:lvl>
    <w:lvl w:ilvl="8" w:tplc="87207030" w:tentative="1">
      <w:start w:val="1"/>
      <w:numFmt w:val="bullet"/>
      <w:lvlText w:val=""/>
      <w:lvlJc w:val="left"/>
      <w:pPr>
        <w:ind w:left="6120" w:hanging="360"/>
      </w:pPr>
      <w:rPr>
        <w:rFonts w:ascii="Wingdings" w:hAnsi="Wingdings" w:hint="default"/>
      </w:rPr>
    </w:lvl>
  </w:abstractNum>
  <w:abstractNum w:abstractNumId="43" w15:restartNumberingAfterBreak="0">
    <w:nsid w:val="442E4A4F"/>
    <w:multiLevelType w:val="hybridMultilevel"/>
    <w:tmpl w:val="1EBA474C"/>
    <w:lvl w:ilvl="0" w:tplc="40B28070">
      <w:start w:val="1"/>
      <w:numFmt w:val="lowerLetter"/>
      <w:lvlText w:val="%1)"/>
      <w:lvlJc w:val="left"/>
      <w:pPr>
        <w:tabs>
          <w:tab w:val="num" w:pos="360"/>
        </w:tabs>
        <w:ind w:left="360" w:hanging="360"/>
      </w:pPr>
    </w:lvl>
    <w:lvl w:ilvl="1" w:tplc="E1BC8EE0" w:tentative="1">
      <w:start w:val="1"/>
      <w:numFmt w:val="lowerLetter"/>
      <w:lvlText w:val="%2)"/>
      <w:lvlJc w:val="left"/>
      <w:pPr>
        <w:tabs>
          <w:tab w:val="num" w:pos="1080"/>
        </w:tabs>
        <w:ind w:left="1080" w:hanging="360"/>
      </w:pPr>
    </w:lvl>
    <w:lvl w:ilvl="2" w:tplc="96F80BA8" w:tentative="1">
      <w:start w:val="1"/>
      <w:numFmt w:val="lowerLetter"/>
      <w:lvlText w:val="%3)"/>
      <w:lvlJc w:val="left"/>
      <w:pPr>
        <w:tabs>
          <w:tab w:val="num" w:pos="1800"/>
        </w:tabs>
        <w:ind w:left="1800" w:hanging="360"/>
      </w:pPr>
    </w:lvl>
    <w:lvl w:ilvl="3" w:tplc="AE20817E" w:tentative="1">
      <w:start w:val="1"/>
      <w:numFmt w:val="lowerLetter"/>
      <w:lvlText w:val="%4)"/>
      <w:lvlJc w:val="left"/>
      <w:pPr>
        <w:tabs>
          <w:tab w:val="num" w:pos="2520"/>
        </w:tabs>
        <w:ind w:left="2520" w:hanging="360"/>
      </w:pPr>
    </w:lvl>
    <w:lvl w:ilvl="4" w:tplc="3D869A94" w:tentative="1">
      <w:start w:val="1"/>
      <w:numFmt w:val="lowerLetter"/>
      <w:lvlText w:val="%5)"/>
      <w:lvlJc w:val="left"/>
      <w:pPr>
        <w:tabs>
          <w:tab w:val="num" w:pos="3240"/>
        </w:tabs>
        <w:ind w:left="3240" w:hanging="360"/>
      </w:pPr>
    </w:lvl>
    <w:lvl w:ilvl="5" w:tplc="B2A8754A" w:tentative="1">
      <w:start w:val="1"/>
      <w:numFmt w:val="lowerLetter"/>
      <w:lvlText w:val="%6)"/>
      <w:lvlJc w:val="left"/>
      <w:pPr>
        <w:tabs>
          <w:tab w:val="num" w:pos="3960"/>
        </w:tabs>
        <w:ind w:left="3960" w:hanging="360"/>
      </w:pPr>
    </w:lvl>
    <w:lvl w:ilvl="6" w:tplc="10FC1736" w:tentative="1">
      <w:start w:val="1"/>
      <w:numFmt w:val="lowerLetter"/>
      <w:lvlText w:val="%7)"/>
      <w:lvlJc w:val="left"/>
      <w:pPr>
        <w:tabs>
          <w:tab w:val="num" w:pos="4680"/>
        </w:tabs>
        <w:ind w:left="4680" w:hanging="360"/>
      </w:pPr>
    </w:lvl>
    <w:lvl w:ilvl="7" w:tplc="E0E2D762" w:tentative="1">
      <w:start w:val="1"/>
      <w:numFmt w:val="lowerLetter"/>
      <w:lvlText w:val="%8)"/>
      <w:lvlJc w:val="left"/>
      <w:pPr>
        <w:tabs>
          <w:tab w:val="num" w:pos="5400"/>
        </w:tabs>
        <w:ind w:left="5400" w:hanging="360"/>
      </w:pPr>
    </w:lvl>
    <w:lvl w:ilvl="8" w:tplc="49B05B22" w:tentative="1">
      <w:start w:val="1"/>
      <w:numFmt w:val="lowerLetter"/>
      <w:lvlText w:val="%9)"/>
      <w:lvlJc w:val="left"/>
      <w:pPr>
        <w:tabs>
          <w:tab w:val="num" w:pos="6120"/>
        </w:tabs>
        <w:ind w:left="6120" w:hanging="360"/>
      </w:pPr>
    </w:lvl>
  </w:abstractNum>
  <w:abstractNum w:abstractNumId="44" w15:restartNumberingAfterBreak="0">
    <w:nsid w:val="446D3A6A"/>
    <w:multiLevelType w:val="multilevel"/>
    <w:tmpl w:val="D6E00412"/>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45" w15:restartNumberingAfterBreak="0">
    <w:nsid w:val="447924F1"/>
    <w:multiLevelType w:val="hybridMultilevel"/>
    <w:tmpl w:val="D70A42F8"/>
    <w:lvl w:ilvl="0" w:tplc="C8C2339C">
      <w:start w:val="1"/>
      <w:numFmt w:val="decimal"/>
      <w:lvlText w:val="%1."/>
      <w:lvlJc w:val="left"/>
      <w:pPr>
        <w:ind w:left="720" w:hanging="360"/>
      </w:pPr>
    </w:lvl>
    <w:lvl w:ilvl="1" w:tplc="6212E556">
      <w:start w:val="1"/>
      <w:numFmt w:val="lowerLetter"/>
      <w:lvlText w:val="%2."/>
      <w:lvlJc w:val="left"/>
      <w:pPr>
        <w:ind w:left="1440" w:hanging="360"/>
      </w:pPr>
    </w:lvl>
    <w:lvl w:ilvl="2" w:tplc="C65A0666">
      <w:start w:val="1"/>
      <w:numFmt w:val="lowerRoman"/>
      <w:lvlText w:val="%3."/>
      <w:lvlJc w:val="right"/>
      <w:pPr>
        <w:ind w:left="2160" w:hanging="180"/>
      </w:pPr>
    </w:lvl>
    <w:lvl w:ilvl="3" w:tplc="BEBCC07C">
      <w:start w:val="1"/>
      <w:numFmt w:val="decimal"/>
      <w:lvlText w:val="%4."/>
      <w:lvlJc w:val="left"/>
      <w:pPr>
        <w:ind w:left="2880" w:hanging="360"/>
      </w:pPr>
    </w:lvl>
    <w:lvl w:ilvl="4" w:tplc="EC54E252">
      <w:start w:val="1"/>
      <w:numFmt w:val="lowerLetter"/>
      <w:lvlText w:val="%5."/>
      <w:lvlJc w:val="left"/>
      <w:pPr>
        <w:ind w:left="3600" w:hanging="360"/>
      </w:pPr>
    </w:lvl>
    <w:lvl w:ilvl="5" w:tplc="084C9E98">
      <w:start w:val="1"/>
      <w:numFmt w:val="lowerRoman"/>
      <w:lvlText w:val="%6."/>
      <w:lvlJc w:val="right"/>
      <w:pPr>
        <w:ind w:left="4320" w:hanging="180"/>
      </w:pPr>
    </w:lvl>
    <w:lvl w:ilvl="6" w:tplc="BF301A70">
      <w:start w:val="1"/>
      <w:numFmt w:val="decimal"/>
      <w:lvlText w:val="%7."/>
      <w:lvlJc w:val="left"/>
      <w:pPr>
        <w:ind w:left="5040" w:hanging="360"/>
      </w:pPr>
    </w:lvl>
    <w:lvl w:ilvl="7" w:tplc="BA8C3228">
      <w:start w:val="1"/>
      <w:numFmt w:val="lowerLetter"/>
      <w:lvlText w:val="%8."/>
      <w:lvlJc w:val="left"/>
      <w:pPr>
        <w:ind w:left="5760" w:hanging="360"/>
      </w:pPr>
    </w:lvl>
    <w:lvl w:ilvl="8" w:tplc="A0F68270">
      <w:start w:val="1"/>
      <w:numFmt w:val="lowerRoman"/>
      <w:lvlText w:val="%9."/>
      <w:lvlJc w:val="right"/>
      <w:pPr>
        <w:ind w:left="6480" w:hanging="180"/>
      </w:pPr>
    </w:lvl>
  </w:abstractNum>
  <w:abstractNum w:abstractNumId="46" w15:restartNumberingAfterBreak="0">
    <w:nsid w:val="45D06A5D"/>
    <w:multiLevelType w:val="hybridMultilevel"/>
    <w:tmpl w:val="FBD263DC"/>
    <w:lvl w:ilvl="0" w:tplc="FE2C9702">
      <w:start w:val="1"/>
      <w:numFmt w:val="bullet"/>
      <w:lvlText w:val="·"/>
      <w:lvlJc w:val="left"/>
      <w:pPr>
        <w:ind w:left="720" w:hanging="360"/>
      </w:pPr>
      <w:rPr>
        <w:rFonts w:ascii="Symbol" w:hAnsi="Symbol" w:hint="default"/>
      </w:rPr>
    </w:lvl>
    <w:lvl w:ilvl="1" w:tplc="A8A66752">
      <w:start w:val="1"/>
      <w:numFmt w:val="bullet"/>
      <w:lvlText w:val="o"/>
      <w:lvlJc w:val="left"/>
      <w:pPr>
        <w:ind w:left="1440" w:hanging="360"/>
      </w:pPr>
      <w:rPr>
        <w:rFonts w:ascii="Courier New" w:hAnsi="Courier New" w:hint="default"/>
      </w:rPr>
    </w:lvl>
    <w:lvl w:ilvl="2" w:tplc="2D489518">
      <w:start w:val="1"/>
      <w:numFmt w:val="bullet"/>
      <w:lvlText w:val=""/>
      <w:lvlJc w:val="left"/>
      <w:pPr>
        <w:ind w:left="2160" w:hanging="360"/>
      </w:pPr>
      <w:rPr>
        <w:rFonts w:ascii="Wingdings" w:hAnsi="Wingdings" w:hint="default"/>
      </w:rPr>
    </w:lvl>
    <w:lvl w:ilvl="3" w:tplc="505EB5D6">
      <w:start w:val="1"/>
      <w:numFmt w:val="bullet"/>
      <w:lvlText w:val=""/>
      <w:lvlJc w:val="left"/>
      <w:pPr>
        <w:ind w:left="2880" w:hanging="360"/>
      </w:pPr>
      <w:rPr>
        <w:rFonts w:ascii="Symbol" w:hAnsi="Symbol" w:hint="default"/>
      </w:rPr>
    </w:lvl>
    <w:lvl w:ilvl="4" w:tplc="555C1C3A">
      <w:start w:val="1"/>
      <w:numFmt w:val="bullet"/>
      <w:lvlText w:val="o"/>
      <w:lvlJc w:val="left"/>
      <w:pPr>
        <w:ind w:left="3600" w:hanging="360"/>
      </w:pPr>
      <w:rPr>
        <w:rFonts w:ascii="Courier New" w:hAnsi="Courier New" w:hint="default"/>
      </w:rPr>
    </w:lvl>
    <w:lvl w:ilvl="5" w:tplc="560A27B4">
      <w:start w:val="1"/>
      <w:numFmt w:val="bullet"/>
      <w:lvlText w:val=""/>
      <w:lvlJc w:val="left"/>
      <w:pPr>
        <w:ind w:left="4320" w:hanging="360"/>
      </w:pPr>
      <w:rPr>
        <w:rFonts w:ascii="Wingdings" w:hAnsi="Wingdings" w:hint="default"/>
      </w:rPr>
    </w:lvl>
    <w:lvl w:ilvl="6" w:tplc="792AC14E">
      <w:start w:val="1"/>
      <w:numFmt w:val="bullet"/>
      <w:lvlText w:val=""/>
      <w:lvlJc w:val="left"/>
      <w:pPr>
        <w:ind w:left="5040" w:hanging="360"/>
      </w:pPr>
      <w:rPr>
        <w:rFonts w:ascii="Symbol" w:hAnsi="Symbol" w:hint="default"/>
      </w:rPr>
    </w:lvl>
    <w:lvl w:ilvl="7" w:tplc="5D22771E">
      <w:start w:val="1"/>
      <w:numFmt w:val="bullet"/>
      <w:lvlText w:val="o"/>
      <w:lvlJc w:val="left"/>
      <w:pPr>
        <w:ind w:left="5760" w:hanging="360"/>
      </w:pPr>
      <w:rPr>
        <w:rFonts w:ascii="Courier New" w:hAnsi="Courier New" w:hint="default"/>
      </w:rPr>
    </w:lvl>
    <w:lvl w:ilvl="8" w:tplc="1ADA89DA">
      <w:start w:val="1"/>
      <w:numFmt w:val="bullet"/>
      <w:lvlText w:val=""/>
      <w:lvlJc w:val="left"/>
      <w:pPr>
        <w:ind w:left="6480" w:hanging="360"/>
      </w:pPr>
      <w:rPr>
        <w:rFonts w:ascii="Wingdings" w:hAnsi="Wingdings" w:hint="default"/>
      </w:rPr>
    </w:lvl>
  </w:abstractNum>
  <w:abstractNum w:abstractNumId="47" w15:restartNumberingAfterBreak="0">
    <w:nsid w:val="48E9E98B"/>
    <w:multiLevelType w:val="hybridMultilevel"/>
    <w:tmpl w:val="A81CB4F8"/>
    <w:lvl w:ilvl="0" w:tplc="27868C44">
      <w:start w:val="1"/>
      <w:numFmt w:val="decimal"/>
      <w:lvlText w:val="%1."/>
      <w:lvlJc w:val="left"/>
      <w:pPr>
        <w:ind w:left="720" w:hanging="360"/>
      </w:pPr>
    </w:lvl>
    <w:lvl w:ilvl="1" w:tplc="92101C14">
      <w:start w:val="1"/>
      <w:numFmt w:val="lowerLetter"/>
      <w:lvlText w:val="%2."/>
      <w:lvlJc w:val="left"/>
      <w:pPr>
        <w:ind w:left="1440" w:hanging="360"/>
      </w:pPr>
    </w:lvl>
    <w:lvl w:ilvl="2" w:tplc="ACB64DA8">
      <w:start w:val="1"/>
      <w:numFmt w:val="lowerRoman"/>
      <w:lvlText w:val="%3."/>
      <w:lvlJc w:val="right"/>
      <w:pPr>
        <w:ind w:left="2160" w:hanging="180"/>
      </w:pPr>
    </w:lvl>
    <w:lvl w:ilvl="3" w:tplc="B7921442">
      <w:start w:val="1"/>
      <w:numFmt w:val="decimal"/>
      <w:lvlText w:val="%4."/>
      <w:lvlJc w:val="left"/>
      <w:pPr>
        <w:ind w:left="2880" w:hanging="360"/>
      </w:pPr>
    </w:lvl>
    <w:lvl w:ilvl="4" w:tplc="7BBC540A">
      <w:start w:val="1"/>
      <w:numFmt w:val="lowerLetter"/>
      <w:lvlText w:val="%5."/>
      <w:lvlJc w:val="left"/>
      <w:pPr>
        <w:ind w:left="3600" w:hanging="360"/>
      </w:pPr>
    </w:lvl>
    <w:lvl w:ilvl="5" w:tplc="7228D684">
      <w:start w:val="1"/>
      <w:numFmt w:val="lowerRoman"/>
      <w:lvlText w:val="%6."/>
      <w:lvlJc w:val="right"/>
      <w:pPr>
        <w:ind w:left="4320" w:hanging="180"/>
      </w:pPr>
    </w:lvl>
    <w:lvl w:ilvl="6" w:tplc="2CA2BED2">
      <w:start w:val="1"/>
      <w:numFmt w:val="decimal"/>
      <w:lvlText w:val="%7."/>
      <w:lvlJc w:val="left"/>
      <w:pPr>
        <w:ind w:left="5040" w:hanging="360"/>
      </w:pPr>
    </w:lvl>
    <w:lvl w:ilvl="7" w:tplc="238AEABC">
      <w:start w:val="1"/>
      <w:numFmt w:val="lowerLetter"/>
      <w:lvlText w:val="%8."/>
      <w:lvlJc w:val="left"/>
      <w:pPr>
        <w:ind w:left="5760" w:hanging="360"/>
      </w:pPr>
    </w:lvl>
    <w:lvl w:ilvl="8" w:tplc="C1880440">
      <w:start w:val="1"/>
      <w:numFmt w:val="lowerRoman"/>
      <w:lvlText w:val="%9."/>
      <w:lvlJc w:val="right"/>
      <w:pPr>
        <w:ind w:left="6480" w:hanging="180"/>
      </w:pPr>
    </w:lvl>
  </w:abstractNum>
  <w:abstractNum w:abstractNumId="48" w15:restartNumberingAfterBreak="0">
    <w:nsid w:val="4A421564"/>
    <w:multiLevelType w:val="hybridMultilevel"/>
    <w:tmpl w:val="A7A8672C"/>
    <w:lvl w:ilvl="0" w:tplc="C89222EE">
      <w:start w:val="1"/>
      <w:numFmt w:val="bullet"/>
      <w:lvlText w:val=""/>
      <w:lvlJc w:val="left"/>
      <w:pPr>
        <w:ind w:left="720" w:hanging="360"/>
      </w:pPr>
      <w:rPr>
        <w:rFonts w:ascii="Symbol" w:hAnsi="Symbol" w:hint="default"/>
      </w:rPr>
    </w:lvl>
    <w:lvl w:ilvl="1" w:tplc="663EE450" w:tentative="1">
      <w:start w:val="1"/>
      <w:numFmt w:val="bullet"/>
      <w:lvlText w:val="o"/>
      <w:lvlJc w:val="left"/>
      <w:pPr>
        <w:ind w:left="1440" w:hanging="360"/>
      </w:pPr>
      <w:rPr>
        <w:rFonts w:ascii="Courier New" w:hAnsi="Courier New" w:cs="Courier New" w:hint="default"/>
      </w:rPr>
    </w:lvl>
    <w:lvl w:ilvl="2" w:tplc="7236F9EE" w:tentative="1">
      <w:start w:val="1"/>
      <w:numFmt w:val="bullet"/>
      <w:lvlText w:val=""/>
      <w:lvlJc w:val="left"/>
      <w:pPr>
        <w:ind w:left="2160" w:hanging="360"/>
      </w:pPr>
      <w:rPr>
        <w:rFonts w:ascii="Wingdings" w:hAnsi="Wingdings" w:hint="default"/>
      </w:rPr>
    </w:lvl>
    <w:lvl w:ilvl="3" w:tplc="A5065B26" w:tentative="1">
      <w:start w:val="1"/>
      <w:numFmt w:val="bullet"/>
      <w:lvlText w:val=""/>
      <w:lvlJc w:val="left"/>
      <w:pPr>
        <w:ind w:left="2880" w:hanging="360"/>
      </w:pPr>
      <w:rPr>
        <w:rFonts w:ascii="Symbol" w:hAnsi="Symbol" w:hint="default"/>
      </w:rPr>
    </w:lvl>
    <w:lvl w:ilvl="4" w:tplc="14B495CC" w:tentative="1">
      <w:start w:val="1"/>
      <w:numFmt w:val="bullet"/>
      <w:lvlText w:val="o"/>
      <w:lvlJc w:val="left"/>
      <w:pPr>
        <w:ind w:left="3600" w:hanging="360"/>
      </w:pPr>
      <w:rPr>
        <w:rFonts w:ascii="Courier New" w:hAnsi="Courier New" w:cs="Courier New" w:hint="default"/>
      </w:rPr>
    </w:lvl>
    <w:lvl w:ilvl="5" w:tplc="3776F3B0" w:tentative="1">
      <w:start w:val="1"/>
      <w:numFmt w:val="bullet"/>
      <w:lvlText w:val=""/>
      <w:lvlJc w:val="left"/>
      <w:pPr>
        <w:ind w:left="4320" w:hanging="360"/>
      </w:pPr>
      <w:rPr>
        <w:rFonts w:ascii="Wingdings" w:hAnsi="Wingdings" w:hint="default"/>
      </w:rPr>
    </w:lvl>
    <w:lvl w:ilvl="6" w:tplc="4E34893C" w:tentative="1">
      <w:start w:val="1"/>
      <w:numFmt w:val="bullet"/>
      <w:lvlText w:val=""/>
      <w:lvlJc w:val="left"/>
      <w:pPr>
        <w:ind w:left="5040" w:hanging="360"/>
      </w:pPr>
      <w:rPr>
        <w:rFonts w:ascii="Symbol" w:hAnsi="Symbol" w:hint="default"/>
      </w:rPr>
    </w:lvl>
    <w:lvl w:ilvl="7" w:tplc="4AAE49CA" w:tentative="1">
      <w:start w:val="1"/>
      <w:numFmt w:val="bullet"/>
      <w:lvlText w:val="o"/>
      <w:lvlJc w:val="left"/>
      <w:pPr>
        <w:ind w:left="5760" w:hanging="360"/>
      </w:pPr>
      <w:rPr>
        <w:rFonts w:ascii="Courier New" w:hAnsi="Courier New" w:cs="Courier New" w:hint="default"/>
      </w:rPr>
    </w:lvl>
    <w:lvl w:ilvl="8" w:tplc="1A0ECEFC" w:tentative="1">
      <w:start w:val="1"/>
      <w:numFmt w:val="bullet"/>
      <w:lvlText w:val=""/>
      <w:lvlJc w:val="left"/>
      <w:pPr>
        <w:ind w:left="6480" w:hanging="360"/>
      </w:pPr>
      <w:rPr>
        <w:rFonts w:ascii="Wingdings" w:hAnsi="Wingdings" w:hint="default"/>
      </w:rPr>
    </w:lvl>
  </w:abstractNum>
  <w:abstractNum w:abstractNumId="49" w15:restartNumberingAfterBreak="0">
    <w:nsid w:val="4A5D0F4F"/>
    <w:multiLevelType w:val="hybridMultilevel"/>
    <w:tmpl w:val="D722DE3E"/>
    <w:lvl w:ilvl="0" w:tplc="C7F8FF2A">
      <w:numFmt w:val="bullet"/>
      <w:lvlText w:val="-"/>
      <w:lvlJc w:val="left"/>
      <w:pPr>
        <w:ind w:left="98" w:hanging="360"/>
      </w:pPr>
      <w:rPr>
        <w:rFonts w:ascii="Calibri" w:hAnsi="Calibri" w:hint="default"/>
      </w:rPr>
    </w:lvl>
    <w:lvl w:ilvl="1" w:tplc="7178A89A">
      <w:start w:val="1"/>
      <w:numFmt w:val="bullet"/>
      <w:lvlText w:val="o"/>
      <w:lvlJc w:val="left"/>
      <w:pPr>
        <w:ind w:left="818" w:hanging="360"/>
      </w:pPr>
      <w:rPr>
        <w:rFonts w:ascii="Courier New" w:hAnsi="Courier New" w:cs="Courier New" w:hint="default"/>
      </w:rPr>
    </w:lvl>
    <w:lvl w:ilvl="2" w:tplc="8E0E189E">
      <w:start w:val="1"/>
      <w:numFmt w:val="bullet"/>
      <w:lvlText w:val=""/>
      <w:lvlJc w:val="left"/>
      <w:pPr>
        <w:ind w:left="1538" w:hanging="360"/>
      </w:pPr>
      <w:rPr>
        <w:rFonts w:ascii="Wingdings" w:hAnsi="Wingdings" w:hint="default"/>
      </w:rPr>
    </w:lvl>
    <w:lvl w:ilvl="3" w:tplc="D208F8BC" w:tentative="1">
      <w:start w:val="1"/>
      <w:numFmt w:val="bullet"/>
      <w:lvlText w:val=""/>
      <w:lvlJc w:val="left"/>
      <w:pPr>
        <w:ind w:left="2258" w:hanging="360"/>
      </w:pPr>
      <w:rPr>
        <w:rFonts w:ascii="Symbol" w:hAnsi="Symbol" w:hint="default"/>
      </w:rPr>
    </w:lvl>
    <w:lvl w:ilvl="4" w:tplc="C4F68E9A" w:tentative="1">
      <w:start w:val="1"/>
      <w:numFmt w:val="bullet"/>
      <w:lvlText w:val="o"/>
      <w:lvlJc w:val="left"/>
      <w:pPr>
        <w:ind w:left="2978" w:hanging="360"/>
      </w:pPr>
      <w:rPr>
        <w:rFonts w:ascii="Courier New" w:hAnsi="Courier New" w:cs="Courier New" w:hint="default"/>
      </w:rPr>
    </w:lvl>
    <w:lvl w:ilvl="5" w:tplc="3F18C7DC" w:tentative="1">
      <w:start w:val="1"/>
      <w:numFmt w:val="bullet"/>
      <w:lvlText w:val=""/>
      <w:lvlJc w:val="left"/>
      <w:pPr>
        <w:ind w:left="3698" w:hanging="360"/>
      </w:pPr>
      <w:rPr>
        <w:rFonts w:ascii="Wingdings" w:hAnsi="Wingdings" w:hint="default"/>
      </w:rPr>
    </w:lvl>
    <w:lvl w:ilvl="6" w:tplc="DB723020" w:tentative="1">
      <w:start w:val="1"/>
      <w:numFmt w:val="bullet"/>
      <w:lvlText w:val=""/>
      <w:lvlJc w:val="left"/>
      <w:pPr>
        <w:ind w:left="4418" w:hanging="360"/>
      </w:pPr>
      <w:rPr>
        <w:rFonts w:ascii="Symbol" w:hAnsi="Symbol" w:hint="default"/>
      </w:rPr>
    </w:lvl>
    <w:lvl w:ilvl="7" w:tplc="BC5EE338" w:tentative="1">
      <w:start w:val="1"/>
      <w:numFmt w:val="bullet"/>
      <w:lvlText w:val="o"/>
      <w:lvlJc w:val="left"/>
      <w:pPr>
        <w:ind w:left="5138" w:hanging="360"/>
      </w:pPr>
      <w:rPr>
        <w:rFonts w:ascii="Courier New" w:hAnsi="Courier New" w:cs="Courier New" w:hint="default"/>
      </w:rPr>
    </w:lvl>
    <w:lvl w:ilvl="8" w:tplc="9900410A" w:tentative="1">
      <w:start w:val="1"/>
      <w:numFmt w:val="bullet"/>
      <w:lvlText w:val=""/>
      <w:lvlJc w:val="left"/>
      <w:pPr>
        <w:ind w:left="5858" w:hanging="360"/>
      </w:pPr>
      <w:rPr>
        <w:rFonts w:ascii="Wingdings" w:hAnsi="Wingdings" w:hint="default"/>
      </w:rPr>
    </w:lvl>
  </w:abstractNum>
  <w:abstractNum w:abstractNumId="50" w15:restartNumberingAfterBreak="0">
    <w:nsid w:val="4DB679F3"/>
    <w:multiLevelType w:val="hybridMultilevel"/>
    <w:tmpl w:val="FFFFFFFF"/>
    <w:lvl w:ilvl="0" w:tplc="7D14FD18">
      <w:start w:val="1"/>
      <w:numFmt w:val="bullet"/>
      <w:lvlText w:val=""/>
      <w:lvlJc w:val="left"/>
      <w:pPr>
        <w:ind w:left="720" w:hanging="360"/>
      </w:pPr>
      <w:rPr>
        <w:rFonts w:ascii="Symbol" w:hAnsi="Symbol" w:hint="default"/>
      </w:rPr>
    </w:lvl>
    <w:lvl w:ilvl="1" w:tplc="155CCBE4">
      <w:start w:val="1"/>
      <w:numFmt w:val="bullet"/>
      <w:lvlText w:val="o"/>
      <w:lvlJc w:val="left"/>
      <w:pPr>
        <w:ind w:left="1440" w:hanging="360"/>
      </w:pPr>
      <w:rPr>
        <w:rFonts w:ascii="Courier New" w:hAnsi="Courier New" w:hint="default"/>
      </w:rPr>
    </w:lvl>
    <w:lvl w:ilvl="2" w:tplc="A0101A4E">
      <w:start w:val="1"/>
      <w:numFmt w:val="bullet"/>
      <w:lvlText w:val=""/>
      <w:lvlJc w:val="left"/>
      <w:pPr>
        <w:ind w:left="2160" w:hanging="360"/>
      </w:pPr>
      <w:rPr>
        <w:rFonts w:ascii="Wingdings" w:hAnsi="Wingdings" w:hint="default"/>
      </w:rPr>
    </w:lvl>
    <w:lvl w:ilvl="3" w:tplc="83CCCB86">
      <w:start w:val="1"/>
      <w:numFmt w:val="bullet"/>
      <w:lvlText w:val=""/>
      <w:lvlJc w:val="left"/>
      <w:pPr>
        <w:ind w:left="2880" w:hanging="360"/>
      </w:pPr>
      <w:rPr>
        <w:rFonts w:ascii="Symbol" w:hAnsi="Symbol" w:hint="default"/>
      </w:rPr>
    </w:lvl>
    <w:lvl w:ilvl="4" w:tplc="921E2652">
      <w:start w:val="1"/>
      <w:numFmt w:val="bullet"/>
      <w:lvlText w:val="o"/>
      <w:lvlJc w:val="left"/>
      <w:pPr>
        <w:ind w:left="3600" w:hanging="360"/>
      </w:pPr>
      <w:rPr>
        <w:rFonts w:ascii="Courier New" w:hAnsi="Courier New" w:hint="default"/>
      </w:rPr>
    </w:lvl>
    <w:lvl w:ilvl="5" w:tplc="79901336">
      <w:start w:val="1"/>
      <w:numFmt w:val="bullet"/>
      <w:lvlText w:val=""/>
      <w:lvlJc w:val="left"/>
      <w:pPr>
        <w:ind w:left="4320" w:hanging="360"/>
      </w:pPr>
      <w:rPr>
        <w:rFonts w:ascii="Wingdings" w:hAnsi="Wingdings" w:hint="default"/>
      </w:rPr>
    </w:lvl>
    <w:lvl w:ilvl="6" w:tplc="713EC548">
      <w:start w:val="1"/>
      <w:numFmt w:val="bullet"/>
      <w:lvlText w:val=""/>
      <w:lvlJc w:val="left"/>
      <w:pPr>
        <w:ind w:left="5040" w:hanging="360"/>
      </w:pPr>
      <w:rPr>
        <w:rFonts w:ascii="Symbol" w:hAnsi="Symbol" w:hint="default"/>
      </w:rPr>
    </w:lvl>
    <w:lvl w:ilvl="7" w:tplc="ED50D65A">
      <w:start w:val="1"/>
      <w:numFmt w:val="bullet"/>
      <w:lvlText w:val="o"/>
      <w:lvlJc w:val="left"/>
      <w:pPr>
        <w:ind w:left="5760" w:hanging="360"/>
      </w:pPr>
      <w:rPr>
        <w:rFonts w:ascii="Courier New" w:hAnsi="Courier New" w:hint="default"/>
      </w:rPr>
    </w:lvl>
    <w:lvl w:ilvl="8" w:tplc="BBB2469C">
      <w:start w:val="1"/>
      <w:numFmt w:val="bullet"/>
      <w:lvlText w:val=""/>
      <w:lvlJc w:val="left"/>
      <w:pPr>
        <w:ind w:left="6480" w:hanging="360"/>
      </w:pPr>
      <w:rPr>
        <w:rFonts w:ascii="Wingdings" w:hAnsi="Wingdings" w:hint="default"/>
      </w:rPr>
    </w:lvl>
  </w:abstractNum>
  <w:abstractNum w:abstractNumId="51" w15:restartNumberingAfterBreak="0">
    <w:nsid w:val="4F1E045A"/>
    <w:multiLevelType w:val="hybridMultilevel"/>
    <w:tmpl w:val="00000000"/>
    <w:lvl w:ilvl="0" w:tplc="215ACD28">
      <w:start w:val="1"/>
      <w:numFmt w:val="bullet"/>
      <w:lvlText w:val="·"/>
      <w:lvlJc w:val="left"/>
      <w:pPr>
        <w:ind w:left="720" w:hanging="360"/>
      </w:pPr>
      <w:rPr>
        <w:rFonts w:ascii="Symbol" w:hAnsi="Symbol" w:hint="default"/>
      </w:rPr>
    </w:lvl>
    <w:lvl w:ilvl="1" w:tplc="1C44AC66">
      <w:start w:val="1"/>
      <w:numFmt w:val="bullet"/>
      <w:lvlText w:val="o"/>
      <w:lvlJc w:val="left"/>
      <w:pPr>
        <w:ind w:left="1440" w:hanging="360"/>
      </w:pPr>
      <w:rPr>
        <w:rFonts w:ascii="Courier New" w:hAnsi="Courier New" w:hint="default"/>
      </w:rPr>
    </w:lvl>
    <w:lvl w:ilvl="2" w:tplc="62224368">
      <w:start w:val="1"/>
      <w:numFmt w:val="bullet"/>
      <w:lvlText w:val=""/>
      <w:lvlJc w:val="left"/>
      <w:pPr>
        <w:ind w:left="2160" w:hanging="360"/>
      </w:pPr>
      <w:rPr>
        <w:rFonts w:ascii="Wingdings" w:hAnsi="Wingdings" w:hint="default"/>
      </w:rPr>
    </w:lvl>
    <w:lvl w:ilvl="3" w:tplc="7714A4A2">
      <w:start w:val="1"/>
      <w:numFmt w:val="bullet"/>
      <w:lvlText w:val=""/>
      <w:lvlJc w:val="left"/>
      <w:pPr>
        <w:ind w:left="2880" w:hanging="360"/>
      </w:pPr>
      <w:rPr>
        <w:rFonts w:ascii="Symbol" w:hAnsi="Symbol" w:hint="default"/>
      </w:rPr>
    </w:lvl>
    <w:lvl w:ilvl="4" w:tplc="5E7ADAE6">
      <w:start w:val="1"/>
      <w:numFmt w:val="bullet"/>
      <w:lvlText w:val="o"/>
      <w:lvlJc w:val="left"/>
      <w:pPr>
        <w:ind w:left="3600" w:hanging="360"/>
      </w:pPr>
      <w:rPr>
        <w:rFonts w:ascii="Courier New" w:hAnsi="Courier New" w:hint="default"/>
      </w:rPr>
    </w:lvl>
    <w:lvl w:ilvl="5" w:tplc="62E684A6">
      <w:start w:val="1"/>
      <w:numFmt w:val="bullet"/>
      <w:lvlText w:val=""/>
      <w:lvlJc w:val="left"/>
      <w:pPr>
        <w:ind w:left="4320" w:hanging="360"/>
      </w:pPr>
      <w:rPr>
        <w:rFonts w:ascii="Wingdings" w:hAnsi="Wingdings" w:hint="default"/>
      </w:rPr>
    </w:lvl>
    <w:lvl w:ilvl="6" w:tplc="73949660">
      <w:start w:val="1"/>
      <w:numFmt w:val="bullet"/>
      <w:lvlText w:val=""/>
      <w:lvlJc w:val="left"/>
      <w:pPr>
        <w:ind w:left="5040" w:hanging="360"/>
      </w:pPr>
      <w:rPr>
        <w:rFonts w:ascii="Symbol" w:hAnsi="Symbol" w:hint="default"/>
      </w:rPr>
    </w:lvl>
    <w:lvl w:ilvl="7" w:tplc="87C658BA">
      <w:start w:val="1"/>
      <w:numFmt w:val="bullet"/>
      <w:lvlText w:val="o"/>
      <w:lvlJc w:val="left"/>
      <w:pPr>
        <w:ind w:left="5760" w:hanging="360"/>
      </w:pPr>
      <w:rPr>
        <w:rFonts w:ascii="Courier New" w:hAnsi="Courier New" w:hint="default"/>
      </w:rPr>
    </w:lvl>
    <w:lvl w:ilvl="8" w:tplc="3F228A08">
      <w:start w:val="1"/>
      <w:numFmt w:val="bullet"/>
      <w:lvlText w:val=""/>
      <w:lvlJc w:val="left"/>
      <w:pPr>
        <w:ind w:left="6480" w:hanging="360"/>
      </w:pPr>
      <w:rPr>
        <w:rFonts w:ascii="Wingdings" w:hAnsi="Wingdings" w:hint="default"/>
      </w:rPr>
    </w:lvl>
  </w:abstractNum>
  <w:abstractNum w:abstractNumId="52" w15:restartNumberingAfterBreak="0">
    <w:nsid w:val="50BD2CEA"/>
    <w:multiLevelType w:val="hybridMultilevel"/>
    <w:tmpl w:val="ACE6A442"/>
    <w:lvl w:ilvl="0" w:tplc="4D366738">
      <w:start w:val="1"/>
      <w:numFmt w:val="bullet"/>
      <w:lvlText w:val=""/>
      <w:lvlJc w:val="left"/>
      <w:pPr>
        <w:ind w:left="360" w:hanging="360"/>
      </w:pPr>
      <w:rPr>
        <w:rFonts w:ascii="Symbol" w:hAnsi="Symbol" w:hint="default"/>
      </w:rPr>
    </w:lvl>
    <w:lvl w:ilvl="1" w:tplc="49B652A8" w:tentative="1">
      <w:start w:val="1"/>
      <w:numFmt w:val="bullet"/>
      <w:lvlText w:val="o"/>
      <w:lvlJc w:val="left"/>
      <w:pPr>
        <w:ind w:left="1080" w:hanging="360"/>
      </w:pPr>
      <w:rPr>
        <w:rFonts w:ascii="Courier New" w:hAnsi="Courier New" w:cs="Courier New" w:hint="default"/>
      </w:rPr>
    </w:lvl>
    <w:lvl w:ilvl="2" w:tplc="8F9CFCA2" w:tentative="1">
      <w:start w:val="1"/>
      <w:numFmt w:val="bullet"/>
      <w:lvlText w:val=""/>
      <w:lvlJc w:val="left"/>
      <w:pPr>
        <w:ind w:left="1800" w:hanging="360"/>
      </w:pPr>
      <w:rPr>
        <w:rFonts w:ascii="Wingdings" w:hAnsi="Wingdings" w:hint="default"/>
      </w:rPr>
    </w:lvl>
    <w:lvl w:ilvl="3" w:tplc="977C1542" w:tentative="1">
      <w:start w:val="1"/>
      <w:numFmt w:val="bullet"/>
      <w:lvlText w:val=""/>
      <w:lvlJc w:val="left"/>
      <w:pPr>
        <w:ind w:left="2520" w:hanging="360"/>
      </w:pPr>
      <w:rPr>
        <w:rFonts w:ascii="Symbol" w:hAnsi="Symbol" w:hint="default"/>
      </w:rPr>
    </w:lvl>
    <w:lvl w:ilvl="4" w:tplc="F8D6C8CC" w:tentative="1">
      <w:start w:val="1"/>
      <w:numFmt w:val="bullet"/>
      <w:lvlText w:val="o"/>
      <w:lvlJc w:val="left"/>
      <w:pPr>
        <w:ind w:left="3240" w:hanging="360"/>
      </w:pPr>
      <w:rPr>
        <w:rFonts w:ascii="Courier New" w:hAnsi="Courier New" w:cs="Courier New" w:hint="default"/>
      </w:rPr>
    </w:lvl>
    <w:lvl w:ilvl="5" w:tplc="C7303000" w:tentative="1">
      <w:start w:val="1"/>
      <w:numFmt w:val="bullet"/>
      <w:lvlText w:val=""/>
      <w:lvlJc w:val="left"/>
      <w:pPr>
        <w:ind w:left="3960" w:hanging="360"/>
      </w:pPr>
      <w:rPr>
        <w:rFonts w:ascii="Wingdings" w:hAnsi="Wingdings" w:hint="default"/>
      </w:rPr>
    </w:lvl>
    <w:lvl w:ilvl="6" w:tplc="E24AE3A6" w:tentative="1">
      <w:start w:val="1"/>
      <w:numFmt w:val="bullet"/>
      <w:lvlText w:val=""/>
      <w:lvlJc w:val="left"/>
      <w:pPr>
        <w:ind w:left="4680" w:hanging="360"/>
      </w:pPr>
      <w:rPr>
        <w:rFonts w:ascii="Symbol" w:hAnsi="Symbol" w:hint="default"/>
      </w:rPr>
    </w:lvl>
    <w:lvl w:ilvl="7" w:tplc="D964599C" w:tentative="1">
      <w:start w:val="1"/>
      <w:numFmt w:val="bullet"/>
      <w:lvlText w:val="o"/>
      <w:lvlJc w:val="left"/>
      <w:pPr>
        <w:ind w:left="5400" w:hanging="360"/>
      </w:pPr>
      <w:rPr>
        <w:rFonts w:ascii="Courier New" w:hAnsi="Courier New" w:cs="Courier New" w:hint="default"/>
      </w:rPr>
    </w:lvl>
    <w:lvl w:ilvl="8" w:tplc="24149DE2" w:tentative="1">
      <w:start w:val="1"/>
      <w:numFmt w:val="bullet"/>
      <w:lvlText w:val=""/>
      <w:lvlJc w:val="left"/>
      <w:pPr>
        <w:ind w:left="6120" w:hanging="360"/>
      </w:pPr>
      <w:rPr>
        <w:rFonts w:ascii="Wingdings" w:hAnsi="Wingdings" w:hint="default"/>
      </w:rPr>
    </w:lvl>
  </w:abstractNum>
  <w:abstractNum w:abstractNumId="53" w15:restartNumberingAfterBreak="0">
    <w:nsid w:val="54272C82"/>
    <w:multiLevelType w:val="hybridMultilevel"/>
    <w:tmpl w:val="46407AC6"/>
    <w:lvl w:ilvl="0" w:tplc="AFBAE460">
      <w:start w:val="1"/>
      <w:numFmt w:val="lowerLetter"/>
      <w:lvlText w:val="%1)"/>
      <w:lvlJc w:val="left"/>
      <w:pPr>
        <w:tabs>
          <w:tab w:val="num" w:pos="360"/>
        </w:tabs>
        <w:ind w:left="360" w:hanging="360"/>
      </w:pPr>
    </w:lvl>
    <w:lvl w:ilvl="1" w:tplc="B46C1BC2">
      <w:start w:val="1"/>
      <w:numFmt w:val="bullet"/>
      <w:lvlText w:val="o"/>
      <w:lvlJc w:val="left"/>
      <w:pPr>
        <w:tabs>
          <w:tab w:val="num" w:pos="1080"/>
        </w:tabs>
        <w:ind w:left="1080" w:hanging="360"/>
      </w:pPr>
      <w:rPr>
        <w:rFonts w:ascii="Courier New" w:hAnsi="Courier New" w:cs="Courier New" w:hint="default"/>
      </w:rPr>
    </w:lvl>
    <w:lvl w:ilvl="2" w:tplc="538EDF38" w:tentative="1">
      <w:start w:val="1"/>
      <w:numFmt w:val="lowerLetter"/>
      <w:lvlText w:val="%3)"/>
      <w:lvlJc w:val="left"/>
      <w:pPr>
        <w:tabs>
          <w:tab w:val="num" w:pos="1800"/>
        </w:tabs>
        <w:ind w:left="1800" w:hanging="360"/>
      </w:pPr>
    </w:lvl>
    <w:lvl w:ilvl="3" w:tplc="F9E21928" w:tentative="1">
      <w:start w:val="1"/>
      <w:numFmt w:val="lowerLetter"/>
      <w:lvlText w:val="%4)"/>
      <w:lvlJc w:val="left"/>
      <w:pPr>
        <w:tabs>
          <w:tab w:val="num" w:pos="2520"/>
        </w:tabs>
        <w:ind w:left="2520" w:hanging="360"/>
      </w:pPr>
    </w:lvl>
    <w:lvl w:ilvl="4" w:tplc="71CCFD16" w:tentative="1">
      <w:start w:val="1"/>
      <w:numFmt w:val="lowerLetter"/>
      <w:lvlText w:val="%5)"/>
      <w:lvlJc w:val="left"/>
      <w:pPr>
        <w:tabs>
          <w:tab w:val="num" w:pos="3240"/>
        </w:tabs>
        <w:ind w:left="3240" w:hanging="360"/>
      </w:pPr>
    </w:lvl>
    <w:lvl w:ilvl="5" w:tplc="FAD8B520" w:tentative="1">
      <w:start w:val="1"/>
      <w:numFmt w:val="lowerLetter"/>
      <w:lvlText w:val="%6)"/>
      <w:lvlJc w:val="left"/>
      <w:pPr>
        <w:tabs>
          <w:tab w:val="num" w:pos="3960"/>
        </w:tabs>
        <w:ind w:left="3960" w:hanging="360"/>
      </w:pPr>
    </w:lvl>
    <w:lvl w:ilvl="6" w:tplc="FEBAB264" w:tentative="1">
      <w:start w:val="1"/>
      <w:numFmt w:val="lowerLetter"/>
      <w:lvlText w:val="%7)"/>
      <w:lvlJc w:val="left"/>
      <w:pPr>
        <w:tabs>
          <w:tab w:val="num" w:pos="4680"/>
        </w:tabs>
        <w:ind w:left="4680" w:hanging="360"/>
      </w:pPr>
    </w:lvl>
    <w:lvl w:ilvl="7" w:tplc="3DB49226" w:tentative="1">
      <w:start w:val="1"/>
      <w:numFmt w:val="lowerLetter"/>
      <w:lvlText w:val="%8)"/>
      <w:lvlJc w:val="left"/>
      <w:pPr>
        <w:tabs>
          <w:tab w:val="num" w:pos="5400"/>
        </w:tabs>
        <w:ind w:left="5400" w:hanging="360"/>
      </w:pPr>
    </w:lvl>
    <w:lvl w:ilvl="8" w:tplc="3AA415B0" w:tentative="1">
      <w:start w:val="1"/>
      <w:numFmt w:val="lowerLetter"/>
      <w:lvlText w:val="%9)"/>
      <w:lvlJc w:val="left"/>
      <w:pPr>
        <w:tabs>
          <w:tab w:val="num" w:pos="6120"/>
        </w:tabs>
        <w:ind w:left="6120" w:hanging="360"/>
      </w:pPr>
    </w:lvl>
  </w:abstractNum>
  <w:abstractNum w:abstractNumId="54" w15:restartNumberingAfterBreak="0">
    <w:nsid w:val="581C7D38"/>
    <w:multiLevelType w:val="hybridMultilevel"/>
    <w:tmpl w:val="614E6D42"/>
    <w:lvl w:ilvl="0" w:tplc="50A88C62">
      <w:start w:val="1"/>
      <w:numFmt w:val="bullet"/>
      <w:lvlText w:val=""/>
      <w:lvlJc w:val="left"/>
      <w:pPr>
        <w:ind w:left="360" w:hanging="360"/>
      </w:pPr>
      <w:rPr>
        <w:rFonts w:ascii="Symbol" w:hAnsi="Symbol" w:hint="default"/>
      </w:rPr>
    </w:lvl>
    <w:lvl w:ilvl="1" w:tplc="F202B856">
      <w:start w:val="1"/>
      <w:numFmt w:val="bullet"/>
      <w:lvlText w:val="o"/>
      <w:lvlJc w:val="left"/>
      <w:pPr>
        <w:ind w:left="1080" w:hanging="360"/>
      </w:pPr>
      <w:rPr>
        <w:rFonts w:ascii="Courier New" w:hAnsi="Courier New" w:cs="Courier New" w:hint="default"/>
      </w:rPr>
    </w:lvl>
    <w:lvl w:ilvl="2" w:tplc="4498E0F2" w:tentative="1">
      <w:start w:val="1"/>
      <w:numFmt w:val="bullet"/>
      <w:lvlText w:val=""/>
      <w:lvlJc w:val="left"/>
      <w:pPr>
        <w:ind w:left="1800" w:hanging="360"/>
      </w:pPr>
      <w:rPr>
        <w:rFonts w:ascii="Wingdings" w:hAnsi="Wingdings" w:hint="default"/>
      </w:rPr>
    </w:lvl>
    <w:lvl w:ilvl="3" w:tplc="66D0B4F0" w:tentative="1">
      <w:start w:val="1"/>
      <w:numFmt w:val="bullet"/>
      <w:lvlText w:val=""/>
      <w:lvlJc w:val="left"/>
      <w:pPr>
        <w:ind w:left="2520" w:hanging="360"/>
      </w:pPr>
      <w:rPr>
        <w:rFonts w:ascii="Symbol" w:hAnsi="Symbol" w:hint="default"/>
      </w:rPr>
    </w:lvl>
    <w:lvl w:ilvl="4" w:tplc="FE00F076" w:tentative="1">
      <w:start w:val="1"/>
      <w:numFmt w:val="bullet"/>
      <w:lvlText w:val="o"/>
      <w:lvlJc w:val="left"/>
      <w:pPr>
        <w:ind w:left="3240" w:hanging="360"/>
      </w:pPr>
      <w:rPr>
        <w:rFonts w:ascii="Courier New" w:hAnsi="Courier New" w:cs="Courier New" w:hint="default"/>
      </w:rPr>
    </w:lvl>
    <w:lvl w:ilvl="5" w:tplc="6CD6DD00" w:tentative="1">
      <w:start w:val="1"/>
      <w:numFmt w:val="bullet"/>
      <w:lvlText w:val=""/>
      <w:lvlJc w:val="left"/>
      <w:pPr>
        <w:ind w:left="3960" w:hanging="360"/>
      </w:pPr>
      <w:rPr>
        <w:rFonts w:ascii="Wingdings" w:hAnsi="Wingdings" w:hint="default"/>
      </w:rPr>
    </w:lvl>
    <w:lvl w:ilvl="6" w:tplc="E5C0B2BA" w:tentative="1">
      <w:start w:val="1"/>
      <w:numFmt w:val="bullet"/>
      <w:lvlText w:val=""/>
      <w:lvlJc w:val="left"/>
      <w:pPr>
        <w:ind w:left="4680" w:hanging="360"/>
      </w:pPr>
      <w:rPr>
        <w:rFonts w:ascii="Symbol" w:hAnsi="Symbol" w:hint="default"/>
      </w:rPr>
    </w:lvl>
    <w:lvl w:ilvl="7" w:tplc="02C0D840" w:tentative="1">
      <w:start w:val="1"/>
      <w:numFmt w:val="bullet"/>
      <w:lvlText w:val="o"/>
      <w:lvlJc w:val="left"/>
      <w:pPr>
        <w:ind w:left="5400" w:hanging="360"/>
      </w:pPr>
      <w:rPr>
        <w:rFonts w:ascii="Courier New" w:hAnsi="Courier New" w:cs="Courier New" w:hint="default"/>
      </w:rPr>
    </w:lvl>
    <w:lvl w:ilvl="8" w:tplc="8DB4DF9C" w:tentative="1">
      <w:start w:val="1"/>
      <w:numFmt w:val="bullet"/>
      <w:lvlText w:val=""/>
      <w:lvlJc w:val="left"/>
      <w:pPr>
        <w:ind w:left="6120" w:hanging="360"/>
      </w:pPr>
      <w:rPr>
        <w:rFonts w:ascii="Wingdings" w:hAnsi="Wingdings" w:hint="default"/>
      </w:rPr>
    </w:lvl>
  </w:abstractNum>
  <w:abstractNum w:abstractNumId="55" w15:restartNumberingAfterBreak="0">
    <w:nsid w:val="5A811CE6"/>
    <w:multiLevelType w:val="hybridMultilevel"/>
    <w:tmpl w:val="8738E2D0"/>
    <w:lvl w:ilvl="0" w:tplc="F9BA0D96">
      <w:start w:val="1"/>
      <w:numFmt w:val="bullet"/>
      <w:lvlText w:val="·"/>
      <w:lvlJc w:val="left"/>
      <w:pPr>
        <w:ind w:left="720" w:hanging="360"/>
      </w:pPr>
      <w:rPr>
        <w:rFonts w:ascii="Symbol" w:hAnsi="Symbol" w:hint="default"/>
      </w:rPr>
    </w:lvl>
    <w:lvl w:ilvl="1" w:tplc="6E46E364">
      <w:start w:val="1"/>
      <w:numFmt w:val="bullet"/>
      <w:lvlText w:val="o"/>
      <w:lvlJc w:val="left"/>
      <w:pPr>
        <w:ind w:left="1440" w:hanging="360"/>
      </w:pPr>
      <w:rPr>
        <w:rFonts w:ascii="Courier New" w:hAnsi="Courier New" w:hint="default"/>
      </w:rPr>
    </w:lvl>
    <w:lvl w:ilvl="2" w:tplc="2B141594">
      <w:start w:val="1"/>
      <w:numFmt w:val="bullet"/>
      <w:lvlText w:val=""/>
      <w:lvlJc w:val="left"/>
      <w:pPr>
        <w:ind w:left="2160" w:hanging="360"/>
      </w:pPr>
      <w:rPr>
        <w:rFonts w:ascii="Wingdings" w:hAnsi="Wingdings" w:hint="default"/>
      </w:rPr>
    </w:lvl>
    <w:lvl w:ilvl="3" w:tplc="18585AD0">
      <w:start w:val="1"/>
      <w:numFmt w:val="bullet"/>
      <w:lvlText w:val=""/>
      <w:lvlJc w:val="left"/>
      <w:pPr>
        <w:ind w:left="2880" w:hanging="360"/>
      </w:pPr>
      <w:rPr>
        <w:rFonts w:ascii="Symbol" w:hAnsi="Symbol" w:hint="default"/>
      </w:rPr>
    </w:lvl>
    <w:lvl w:ilvl="4" w:tplc="37588354">
      <w:start w:val="1"/>
      <w:numFmt w:val="bullet"/>
      <w:lvlText w:val="o"/>
      <w:lvlJc w:val="left"/>
      <w:pPr>
        <w:ind w:left="3600" w:hanging="360"/>
      </w:pPr>
      <w:rPr>
        <w:rFonts w:ascii="Courier New" w:hAnsi="Courier New" w:hint="default"/>
      </w:rPr>
    </w:lvl>
    <w:lvl w:ilvl="5" w:tplc="B7BC3BD8">
      <w:start w:val="1"/>
      <w:numFmt w:val="bullet"/>
      <w:lvlText w:val=""/>
      <w:lvlJc w:val="left"/>
      <w:pPr>
        <w:ind w:left="4320" w:hanging="360"/>
      </w:pPr>
      <w:rPr>
        <w:rFonts w:ascii="Wingdings" w:hAnsi="Wingdings" w:hint="default"/>
      </w:rPr>
    </w:lvl>
    <w:lvl w:ilvl="6" w:tplc="1C400C8E">
      <w:start w:val="1"/>
      <w:numFmt w:val="bullet"/>
      <w:lvlText w:val=""/>
      <w:lvlJc w:val="left"/>
      <w:pPr>
        <w:ind w:left="5040" w:hanging="360"/>
      </w:pPr>
      <w:rPr>
        <w:rFonts w:ascii="Symbol" w:hAnsi="Symbol" w:hint="default"/>
      </w:rPr>
    </w:lvl>
    <w:lvl w:ilvl="7" w:tplc="E42ABF46">
      <w:start w:val="1"/>
      <w:numFmt w:val="bullet"/>
      <w:lvlText w:val="o"/>
      <w:lvlJc w:val="left"/>
      <w:pPr>
        <w:ind w:left="5760" w:hanging="360"/>
      </w:pPr>
      <w:rPr>
        <w:rFonts w:ascii="Courier New" w:hAnsi="Courier New" w:hint="default"/>
      </w:rPr>
    </w:lvl>
    <w:lvl w:ilvl="8" w:tplc="538EFE94">
      <w:start w:val="1"/>
      <w:numFmt w:val="bullet"/>
      <w:lvlText w:val=""/>
      <w:lvlJc w:val="left"/>
      <w:pPr>
        <w:ind w:left="6480" w:hanging="360"/>
      </w:pPr>
      <w:rPr>
        <w:rFonts w:ascii="Wingdings" w:hAnsi="Wingdings" w:hint="default"/>
      </w:rPr>
    </w:lvl>
  </w:abstractNum>
  <w:abstractNum w:abstractNumId="56" w15:restartNumberingAfterBreak="0">
    <w:nsid w:val="5B3014FE"/>
    <w:multiLevelType w:val="hybridMultilevel"/>
    <w:tmpl w:val="020E513E"/>
    <w:lvl w:ilvl="0" w:tplc="D37847CC">
      <w:start w:val="1"/>
      <w:numFmt w:val="bullet"/>
      <w:lvlText w:val=""/>
      <w:lvlJc w:val="left"/>
      <w:pPr>
        <w:ind w:left="467" w:hanging="360"/>
      </w:pPr>
      <w:rPr>
        <w:rFonts w:ascii="Symbol" w:hAnsi="Symbol" w:hint="default"/>
      </w:rPr>
    </w:lvl>
    <w:lvl w:ilvl="1" w:tplc="B9B853A6" w:tentative="1">
      <w:start w:val="1"/>
      <w:numFmt w:val="bullet"/>
      <w:lvlText w:val="o"/>
      <w:lvlJc w:val="left"/>
      <w:pPr>
        <w:ind w:left="1547" w:hanging="360"/>
      </w:pPr>
      <w:rPr>
        <w:rFonts w:ascii="Courier New" w:hAnsi="Courier New" w:cs="Courier New" w:hint="default"/>
      </w:rPr>
    </w:lvl>
    <w:lvl w:ilvl="2" w:tplc="6DA83E04" w:tentative="1">
      <w:start w:val="1"/>
      <w:numFmt w:val="bullet"/>
      <w:lvlText w:val=""/>
      <w:lvlJc w:val="left"/>
      <w:pPr>
        <w:ind w:left="2267" w:hanging="360"/>
      </w:pPr>
      <w:rPr>
        <w:rFonts w:ascii="Wingdings" w:hAnsi="Wingdings" w:hint="default"/>
      </w:rPr>
    </w:lvl>
    <w:lvl w:ilvl="3" w:tplc="7C94A2FE" w:tentative="1">
      <w:start w:val="1"/>
      <w:numFmt w:val="bullet"/>
      <w:lvlText w:val=""/>
      <w:lvlJc w:val="left"/>
      <w:pPr>
        <w:ind w:left="2987" w:hanging="360"/>
      </w:pPr>
      <w:rPr>
        <w:rFonts w:ascii="Symbol" w:hAnsi="Symbol" w:hint="default"/>
      </w:rPr>
    </w:lvl>
    <w:lvl w:ilvl="4" w:tplc="6C6853C2" w:tentative="1">
      <w:start w:val="1"/>
      <w:numFmt w:val="bullet"/>
      <w:lvlText w:val="o"/>
      <w:lvlJc w:val="left"/>
      <w:pPr>
        <w:ind w:left="3707" w:hanging="360"/>
      </w:pPr>
      <w:rPr>
        <w:rFonts w:ascii="Courier New" w:hAnsi="Courier New" w:cs="Courier New" w:hint="default"/>
      </w:rPr>
    </w:lvl>
    <w:lvl w:ilvl="5" w:tplc="C76058AE" w:tentative="1">
      <w:start w:val="1"/>
      <w:numFmt w:val="bullet"/>
      <w:lvlText w:val=""/>
      <w:lvlJc w:val="left"/>
      <w:pPr>
        <w:ind w:left="4427" w:hanging="360"/>
      </w:pPr>
      <w:rPr>
        <w:rFonts w:ascii="Wingdings" w:hAnsi="Wingdings" w:hint="default"/>
      </w:rPr>
    </w:lvl>
    <w:lvl w:ilvl="6" w:tplc="716CC7AE" w:tentative="1">
      <w:start w:val="1"/>
      <w:numFmt w:val="bullet"/>
      <w:lvlText w:val=""/>
      <w:lvlJc w:val="left"/>
      <w:pPr>
        <w:ind w:left="5147" w:hanging="360"/>
      </w:pPr>
      <w:rPr>
        <w:rFonts w:ascii="Symbol" w:hAnsi="Symbol" w:hint="default"/>
      </w:rPr>
    </w:lvl>
    <w:lvl w:ilvl="7" w:tplc="EBACB1DE" w:tentative="1">
      <w:start w:val="1"/>
      <w:numFmt w:val="bullet"/>
      <w:lvlText w:val="o"/>
      <w:lvlJc w:val="left"/>
      <w:pPr>
        <w:ind w:left="5867" w:hanging="360"/>
      </w:pPr>
      <w:rPr>
        <w:rFonts w:ascii="Courier New" w:hAnsi="Courier New" w:cs="Courier New" w:hint="default"/>
      </w:rPr>
    </w:lvl>
    <w:lvl w:ilvl="8" w:tplc="384E99A4" w:tentative="1">
      <w:start w:val="1"/>
      <w:numFmt w:val="bullet"/>
      <w:lvlText w:val=""/>
      <w:lvlJc w:val="left"/>
      <w:pPr>
        <w:ind w:left="6587" w:hanging="360"/>
      </w:pPr>
      <w:rPr>
        <w:rFonts w:ascii="Wingdings" w:hAnsi="Wingdings" w:hint="default"/>
      </w:rPr>
    </w:lvl>
  </w:abstractNum>
  <w:abstractNum w:abstractNumId="57" w15:restartNumberingAfterBreak="0">
    <w:nsid w:val="5C11467B"/>
    <w:multiLevelType w:val="hybridMultilevel"/>
    <w:tmpl w:val="63540E2E"/>
    <w:lvl w:ilvl="0" w:tplc="4F223CDA">
      <w:start w:val="1"/>
      <w:numFmt w:val="bullet"/>
      <w:lvlText w:val=""/>
      <w:lvlJc w:val="left"/>
      <w:pPr>
        <w:ind w:left="720" w:hanging="360"/>
      </w:pPr>
      <w:rPr>
        <w:rFonts w:ascii="Symbol" w:hAnsi="Symbol" w:hint="default"/>
      </w:rPr>
    </w:lvl>
    <w:lvl w:ilvl="1" w:tplc="E13C56B4" w:tentative="1">
      <w:start w:val="1"/>
      <w:numFmt w:val="bullet"/>
      <w:lvlText w:val="o"/>
      <w:lvlJc w:val="left"/>
      <w:pPr>
        <w:ind w:left="1440" w:hanging="360"/>
      </w:pPr>
      <w:rPr>
        <w:rFonts w:ascii="Courier New" w:hAnsi="Courier New" w:cs="Courier New" w:hint="default"/>
      </w:rPr>
    </w:lvl>
    <w:lvl w:ilvl="2" w:tplc="9FCCF778" w:tentative="1">
      <w:start w:val="1"/>
      <w:numFmt w:val="bullet"/>
      <w:lvlText w:val=""/>
      <w:lvlJc w:val="left"/>
      <w:pPr>
        <w:ind w:left="2160" w:hanging="360"/>
      </w:pPr>
      <w:rPr>
        <w:rFonts w:ascii="Wingdings" w:hAnsi="Wingdings" w:hint="default"/>
      </w:rPr>
    </w:lvl>
    <w:lvl w:ilvl="3" w:tplc="38EC3156" w:tentative="1">
      <w:start w:val="1"/>
      <w:numFmt w:val="bullet"/>
      <w:lvlText w:val=""/>
      <w:lvlJc w:val="left"/>
      <w:pPr>
        <w:ind w:left="2880" w:hanging="360"/>
      </w:pPr>
      <w:rPr>
        <w:rFonts w:ascii="Symbol" w:hAnsi="Symbol" w:hint="default"/>
      </w:rPr>
    </w:lvl>
    <w:lvl w:ilvl="4" w:tplc="20E8C7BA" w:tentative="1">
      <w:start w:val="1"/>
      <w:numFmt w:val="bullet"/>
      <w:lvlText w:val="o"/>
      <w:lvlJc w:val="left"/>
      <w:pPr>
        <w:ind w:left="3600" w:hanging="360"/>
      </w:pPr>
      <w:rPr>
        <w:rFonts w:ascii="Courier New" w:hAnsi="Courier New" w:cs="Courier New" w:hint="default"/>
      </w:rPr>
    </w:lvl>
    <w:lvl w:ilvl="5" w:tplc="A63E1172" w:tentative="1">
      <w:start w:val="1"/>
      <w:numFmt w:val="bullet"/>
      <w:lvlText w:val=""/>
      <w:lvlJc w:val="left"/>
      <w:pPr>
        <w:ind w:left="4320" w:hanging="360"/>
      </w:pPr>
      <w:rPr>
        <w:rFonts w:ascii="Wingdings" w:hAnsi="Wingdings" w:hint="default"/>
      </w:rPr>
    </w:lvl>
    <w:lvl w:ilvl="6" w:tplc="8B6AE44C" w:tentative="1">
      <w:start w:val="1"/>
      <w:numFmt w:val="bullet"/>
      <w:lvlText w:val=""/>
      <w:lvlJc w:val="left"/>
      <w:pPr>
        <w:ind w:left="5040" w:hanging="360"/>
      </w:pPr>
      <w:rPr>
        <w:rFonts w:ascii="Symbol" w:hAnsi="Symbol" w:hint="default"/>
      </w:rPr>
    </w:lvl>
    <w:lvl w:ilvl="7" w:tplc="E6EA496E" w:tentative="1">
      <w:start w:val="1"/>
      <w:numFmt w:val="bullet"/>
      <w:lvlText w:val="o"/>
      <w:lvlJc w:val="left"/>
      <w:pPr>
        <w:ind w:left="5760" w:hanging="360"/>
      </w:pPr>
      <w:rPr>
        <w:rFonts w:ascii="Courier New" w:hAnsi="Courier New" w:cs="Courier New" w:hint="default"/>
      </w:rPr>
    </w:lvl>
    <w:lvl w:ilvl="8" w:tplc="5FC0C054" w:tentative="1">
      <w:start w:val="1"/>
      <w:numFmt w:val="bullet"/>
      <w:lvlText w:val=""/>
      <w:lvlJc w:val="left"/>
      <w:pPr>
        <w:ind w:left="6480" w:hanging="360"/>
      </w:pPr>
      <w:rPr>
        <w:rFonts w:ascii="Wingdings" w:hAnsi="Wingdings" w:hint="default"/>
      </w:rPr>
    </w:lvl>
  </w:abstractNum>
  <w:abstractNum w:abstractNumId="58" w15:restartNumberingAfterBreak="0">
    <w:nsid w:val="5D62315E"/>
    <w:multiLevelType w:val="hybridMultilevel"/>
    <w:tmpl w:val="57F25102"/>
    <w:lvl w:ilvl="0" w:tplc="FC889D12">
      <w:start w:val="1"/>
      <w:numFmt w:val="bullet"/>
      <w:lvlText w:val=""/>
      <w:lvlJc w:val="left"/>
      <w:pPr>
        <w:ind w:left="360" w:hanging="360"/>
      </w:pPr>
      <w:rPr>
        <w:rFonts w:ascii="Symbol" w:hAnsi="Symbol" w:hint="default"/>
      </w:rPr>
    </w:lvl>
    <w:lvl w:ilvl="1" w:tplc="30FEEC22" w:tentative="1">
      <w:start w:val="1"/>
      <w:numFmt w:val="bullet"/>
      <w:lvlText w:val="o"/>
      <w:lvlJc w:val="left"/>
      <w:pPr>
        <w:ind w:left="1080" w:hanging="360"/>
      </w:pPr>
      <w:rPr>
        <w:rFonts w:ascii="Courier New" w:hAnsi="Courier New" w:cs="Courier New" w:hint="default"/>
      </w:rPr>
    </w:lvl>
    <w:lvl w:ilvl="2" w:tplc="951CD96E" w:tentative="1">
      <w:start w:val="1"/>
      <w:numFmt w:val="bullet"/>
      <w:lvlText w:val=""/>
      <w:lvlJc w:val="left"/>
      <w:pPr>
        <w:ind w:left="1800" w:hanging="360"/>
      </w:pPr>
      <w:rPr>
        <w:rFonts w:ascii="Wingdings" w:hAnsi="Wingdings" w:hint="default"/>
      </w:rPr>
    </w:lvl>
    <w:lvl w:ilvl="3" w:tplc="DB10B206" w:tentative="1">
      <w:start w:val="1"/>
      <w:numFmt w:val="bullet"/>
      <w:lvlText w:val=""/>
      <w:lvlJc w:val="left"/>
      <w:pPr>
        <w:ind w:left="2520" w:hanging="360"/>
      </w:pPr>
      <w:rPr>
        <w:rFonts w:ascii="Symbol" w:hAnsi="Symbol" w:hint="default"/>
      </w:rPr>
    </w:lvl>
    <w:lvl w:ilvl="4" w:tplc="1696F6FA" w:tentative="1">
      <w:start w:val="1"/>
      <w:numFmt w:val="bullet"/>
      <w:lvlText w:val="o"/>
      <w:lvlJc w:val="left"/>
      <w:pPr>
        <w:ind w:left="3240" w:hanging="360"/>
      </w:pPr>
      <w:rPr>
        <w:rFonts w:ascii="Courier New" w:hAnsi="Courier New" w:cs="Courier New" w:hint="default"/>
      </w:rPr>
    </w:lvl>
    <w:lvl w:ilvl="5" w:tplc="7C5A2590" w:tentative="1">
      <w:start w:val="1"/>
      <w:numFmt w:val="bullet"/>
      <w:lvlText w:val=""/>
      <w:lvlJc w:val="left"/>
      <w:pPr>
        <w:ind w:left="3960" w:hanging="360"/>
      </w:pPr>
      <w:rPr>
        <w:rFonts w:ascii="Wingdings" w:hAnsi="Wingdings" w:hint="default"/>
      </w:rPr>
    </w:lvl>
    <w:lvl w:ilvl="6" w:tplc="546047DA" w:tentative="1">
      <w:start w:val="1"/>
      <w:numFmt w:val="bullet"/>
      <w:lvlText w:val=""/>
      <w:lvlJc w:val="left"/>
      <w:pPr>
        <w:ind w:left="4680" w:hanging="360"/>
      </w:pPr>
      <w:rPr>
        <w:rFonts w:ascii="Symbol" w:hAnsi="Symbol" w:hint="default"/>
      </w:rPr>
    </w:lvl>
    <w:lvl w:ilvl="7" w:tplc="F692F5FE" w:tentative="1">
      <w:start w:val="1"/>
      <w:numFmt w:val="bullet"/>
      <w:lvlText w:val="o"/>
      <w:lvlJc w:val="left"/>
      <w:pPr>
        <w:ind w:left="5400" w:hanging="360"/>
      </w:pPr>
      <w:rPr>
        <w:rFonts w:ascii="Courier New" w:hAnsi="Courier New" w:cs="Courier New" w:hint="default"/>
      </w:rPr>
    </w:lvl>
    <w:lvl w:ilvl="8" w:tplc="AB3CB4C8" w:tentative="1">
      <w:start w:val="1"/>
      <w:numFmt w:val="bullet"/>
      <w:lvlText w:val=""/>
      <w:lvlJc w:val="left"/>
      <w:pPr>
        <w:ind w:left="6120" w:hanging="360"/>
      </w:pPr>
      <w:rPr>
        <w:rFonts w:ascii="Wingdings" w:hAnsi="Wingdings" w:hint="default"/>
      </w:rPr>
    </w:lvl>
  </w:abstractNum>
  <w:abstractNum w:abstractNumId="59" w15:restartNumberingAfterBreak="0">
    <w:nsid w:val="5ED3D1D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62047359"/>
    <w:multiLevelType w:val="hybridMultilevel"/>
    <w:tmpl w:val="3120FAA2"/>
    <w:lvl w:ilvl="0" w:tplc="8BFE0B0A">
      <w:numFmt w:val="bullet"/>
      <w:lvlText w:val="-"/>
      <w:lvlJc w:val="left"/>
      <w:pPr>
        <w:ind w:left="720" w:hanging="360"/>
      </w:pPr>
      <w:rPr>
        <w:rFonts w:ascii="Calibri" w:eastAsia="Times New Roman" w:hAnsi="Calibri" w:cs="Calibri" w:hint="default"/>
      </w:rPr>
    </w:lvl>
    <w:lvl w:ilvl="1" w:tplc="D506F50A" w:tentative="1">
      <w:start w:val="1"/>
      <w:numFmt w:val="bullet"/>
      <w:lvlText w:val="o"/>
      <w:lvlJc w:val="left"/>
      <w:pPr>
        <w:ind w:left="1440" w:hanging="360"/>
      </w:pPr>
      <w:rPr>
        <w:rFonts w:ascii="Courier New" w:hAnsi="Courier New" w:cs="Courier New" w:hint="default"/>
      </w:rPr>
    </w:lvl>
    <w:lvl w:ilvl="2" w:tplc="46F804BE" w:tentative="1">
      <w:start w:val="1"/>
      <w:numFmt w:val="bullet"/>
      <w:lvlText w:val=""/>
      <w:lvlJc w:val="left"/>
      <w:pPr>
        <w:ind w:left="2160" w:hanging="360"/>
      </w:pPr>
      <w:rPr>
        <w:rFonts w:ascii="Wingdings" w:hAnsi="Wingdings" w:hint="default"/>
      </w:rPr>
    </w:lvl>
    <w:lvl w:ilvl="3" w:tplc="3AF2D32E" w:tentative="1">
      <w:start w:val="1"/>
      <w:numFmt w:val="bullet"/>
      <w:lvlText w:val=""/>
      <w:lvlJc w:val="left"/>
      <w:pPr>
        <w:ind w:left="2880" w:hanging="360"/>
      </w:pPr>
      <w:rPr>
        <w:rFonts w:ascii="Symbol" w:hAnsi="Symbol" w:hint="default"/>
      </w:rPr>
    </w:lvl>
    <w:lvl w:ilvl="4" w:tplc="014644FC" w:tentative="1">
      <w:start w:val="1"/>
      <w:numFmt w:val="bullet"/>
      <w:lvlText w:val="o"/>
      <w:lvlJc w:val="left"/>
      <w:pPr>
        <w:ind w:left="3600" w:hanging="360"/>
      </w:pPr>
      <w:rPr>
        <w:rFonts w:ascii="Courier New" w:hAnsi="Courier New" w:cs="Courier New" w:hint="default"/>
      </w:rPr>
    </w:lvl>
    <w:lvl w:ilvl="5" w:tplc="F472410A" w:tentative="1">
      <w:start w:val="1"/>
      <w:numFmt w:val="bullet"/>
      <w:lvlText w:val=""/>
      <w:lvlJc w:val="left"/>
      <w:pPr>
        <w:ind w:left="4320" w:hanging="360"/>
      </w:pPr>
      <w:rPr>
        <w:rFonts w:ascii="Wingdings" w:hAnsi="Wingdings" w:hint="default"/>
      </w:rPr>
    </w:lvl>
    <w:lvl w:ilvl="6" w:tplc="6DEA141E" w:tentative="1">
      <w:start w:val="1"/>
      <w:numFmt w:val="bullet"/>
      <w:lvlText w:val=""/>
      <w:lvlJc w:val="left"/>
      <w:pPr>
        <w:ind w:left="5040" w:hanging="360"/>
      </w:pPr>
      <w:rPr>
        <w:rFonts w:ascii="Symbol" w:hAnsi="Symbol" w:hint="default"/>
      </w:rPr>
    </w:lvl>
    <w:lvl w:ilvl="7" w:tplc="1BEC7620" w:tentative="1">
      <w:start w:val="1"/>
      <w:numFmt w:val="bullet"/>
      <w:lvlText w:val="o"/>
      <w:lvlJc w:val="left"/>
      <w:pPr>
        <w:ind w:left="5760" w:hanging="360"/>
      </w:pPr>
      <w:rPr>
        <w:rFonts w:ascii="Courier New" w:hAnsi="Courier New" w:cs="Courier New" w:hint="default"/>
      </w:rPr>
    </w:lvl>
    <w:lvl w:ilvl="8" w:tplc="048A7902" w:tentative="1">
      <w:start w:val="1"/>
      <w:numFmt w:val="bullet"/>
      <w:lvlText w:val=""/>
      <w:lvlJc w:val="left"/>
      <w:pPr>
        <w:ind w:left="6480" w:hanging="360"/>
      </w:pPr>
      <w:rPr>
        <w:rFonts w:ascii="Wingdings" w:hAnsi="Wingdings" w:hint="default"/>
      </w:rPr>
    </w:lvl>
  </w:abstractNum>
  <w:abstractNum w:abstractNumId="61" w15:restartNumberingAfterBreak="0">
    <w:nsid w:val="62324406"/>
    <w:multiLevelType w:val="hybridMultilevel"/>
    <w:tmpl w:val="268E8A42"/>
    <w:lvl w:ilvl="0" w:tplc="A81A5C86">
      <w:start w:val="1"/>
      <w:numFmt w:val="bullet"/>
      <w:lvlText w:val="·"/>
      <w:lvlJc w:val="left"/>
      <w:pPr>
        <w:ind w:left="720" w:hanging="360"/>
      </w:pPr>
      <w:rPr>
        <w:rFonts w:ascii="Symbol" w:hAnsi="Symbol" w:hint="default"/>
      </w:rPr>
    </w:lvl>
    <w:lvl w:ilvl="1" w:tplc="0318094A">
      <w:start w:val="1"/>
      <w:numFmt w:val="bullet"/>
      <w:lvlText w:val="o"/>
      <w:lvlJc w:val="left"/>
      <w:pPr>
        <w:ind w:left="1440" w:hanging="360"/>
      </w:pPr>
      <w:rPr>
        <w:rFonts w:ascii="Courier New" w:hAnsi="Courier New" w:hint="default"/>
      </w:rPr>
    </w:lvl>
    <w:lvl w:ilvl="2" w:tplc="9ED85EAA">
      <w:start w:val="1"/>
      <w:numFmt w:val="bullet"/>
      <w:lvlText w:val=""/>
      <w:lvlJc w:val="left"/>
      <w:pPr>
        <w:ind w:left="2160" w:hanging="360"/>
      </w:pPr>
      <w:rPr>
        <w:rFonts w:ascii="Wingdings" w:hAnsi="Wingdings" w:hint="default"/>
      </w:rPr>
    </w:lvl>
    <w:lvl w:ilvl="3" w:tplc="25DCB1BE">
      <w:start w:val="1"/>
      <w:numFmt w:val="bullet"/>
      <w:lvlText w:val=""/>
      <w:lvlJc w:val="left"/>
      <w:pPr>
        <w:ind w:left="2880" w:hanging="360"/>
      </w:pPr>
      <w:rPr>
        <w:rFonts w:ascii="Symbol" w:hAnsi="Symbol" w:hint="default"/>
      </w:rPr>
    </w:lvl>
    <w:lvl w:ilvl="4" w:tplc="78C23300">
      <w:start w:val="1"/>
      <w:numFmt w:val="bullet"/>
      <w:lvlText w:val="o"/>
      <w:lvlJc w:val="left"/>
      <w:pPr>
        <w:ind w:left="3600" w:hanging="360"/>
      </w:pPr>
      <w:rPr>
        <w:rFonts w:ascii="Courier New" w:hAnsi="Courier New" w:hint="default"/>
      </w:rPr>
    </w:lvl>
    <w:lvl w:ilvl="5" w:tplc="D6726CA2">
      <w:start w:val="1"/>
      <w:numFmt w:val="bullet"/>
      <w:lvlText w:val=""/>
      <w:lvlJc w:val="left"/>
      <w:pPr>
        <w:ind w:left="4320" w:hanging="360"/>
      </w:pPr>
      <w:rPr>
        <w:rFonts w:ascii="Wingdings" w:hAnsi="Wingdings" w:hint="default"/>
      </w:rPr>
    </w:lvl>
    <w:lvl w:ilvl="6" w:tplc="22C42B28">
      <w:start w:val="1"/>
      <w:numFmt w:val="bullet"/>
      <w:lvlText w:val=""/>
      <w:lvlJc w:val="left"/>
      <w:pPr>
        <w:ind w:left="5040" w:hanging="360"/>
      </w:pPr>
      <w:rPr>
        <w:rFonts w:ascii="Symbol" w:hAnsi="Symbol" w:hint="default"/>
      </w:rPr>
    </w:lvl>
    <w:lvl w:ilvl="7" w:tplc="2AC631A4">
      <w:start w:val="1"/>
      <w:numFmt w:val="bullet"/>
      <w:lvlText w:val="o"/>
      <w:lvlJc w:val="left"/>
      <w:pPr>
        <w:ind w:left="5760" w:hanging="360"/>
      </w:pPr>
      <w:rPr>
        <w:rFonts w:ascii="Courier New" w:hAnsi="Courier New" w:hint="default"/>
      </w:rPr>
    </w:lvl>
    <w:lvl w:ilvl="8" w:tplc="E79A93AE">
      <w:start w:val="1"/>
      <w:numFmt w:val="bullet"/>
      <w:lvlText w:val=""/>
      <w:lvlJc w:val="left"/>
      <w:pPr>
        <w:ind w:left="6480" w:hanging="360"/>
      </w:pPr>
      <w:rPr>
        <w:rFonts w:ascii="Wingdings" w:hAnsi="Wingdings" w:hint="default"/>
      </w:rPr>
    </w:lvl>
  </w:abstractNum>
  <w:abstractNum w:abstractNumId="62" w15:restartNumberingAfterBreak="0">
    <w:nsid w:val="628F76CB"/>
    <w:multiLevelType w:val="hybridMultilevel"/>
    <w:tmpl w:val="0EF06614"/>
    <w:lvl w:ilvl="0" w:tplc="C1A20DF2">
      <w:start w:val="1"/>
      <w:numFmt w:val="bullet"/>
      <w:lvlText w:val="·"/>
      <w:lvlJc w:val="left"/>
      <w:pPr>
        <w:ind w:left="720" w:hanging="360"/>
      </w:pPr>
      <w:rPr>
        <w:rFonts w:ascii="Symbol" w:hAnsi="Symbol" w:hint="default"/>
      </w:rPr>
    </w:lvl>
    <w:lvl w:ilvl="1" w:tplc="5412C43A">
      <w:start w:val="1"/>
      <w:numFmt w:val="bullet"/>
      <w:lvlText w:val="o"/>
      <w:lvlJc w:val="left"/>
      <w:pPr>
        <w:ind w:left="1440" w:hanging="360"/>
      </w:pPr>
      <w:rPr>
        <w:rFonts w:ascii="Courier New" w:hAnsi="Courier New" w:hint="default"/>
      </w:rPr>
    </w:lvl>
    <w:lvl w:ilvl="2" w:tplc="77B618D8">
      <w:start w:val="1"/>
      <w:numFmt w:val="bullet"/>
      <w:lvlText w:val=""/>
      <w:lvlJc w:val="left"/>
      <w:pPr>
        <w:ind w:left="2160" w:hanging="360"/>
      </w:pPr>
      <w:rPr>
        <w:rFonts w:ascii="Wingdings" w:hAnsi="Wingdings" w:hint="default"/>
      </w:rPr>
    </w:lvl>
    <w:lvl w:ilvl="3" w:tplc="9972515C">
      <w:start w:val="1"/>
      <w:numFmt w:val="bullet"/>
      <w:lvlText w:val=""/>
      <w:lvlJc w:val="left"/>
      <w:pPr>
        <w:ind w:left="2880" w:hanging="360"/>
      </w:pPr>
      <w:rPr>
        <w:rFonts w:ascii="Symbol" w:hAnsi="Symbol" w:hint="default"/>
      </w:rPr>
    </w:lvl>
    <w:lvl w:ilvl="4" w:tplc="BB924DBC">
      <w:start w:val="1"/>
      <w:numFmt w:val="bullet"/>
      <w:lvlText w:val="o"/>
      <w:lvlJc w:val="left"/>
      <w:pPr>
        <w:ind w:left="3600" w:hanging="360"/>
      </w:pPr>
      <w:rPr>
        <w:rFonts w:ascii="Courier New" w:hAnsi="Courier New" w:hint="default"/>
      </w:rPr>
    </w:lvl>
    <w:lvl w:ilvl="5" w:tplc="9F0887B4">
      <w:start w:val="1"/>
      <w:numFmt w:val="bullet"/>
      <w:lvlText w:val=""/>
      <w:lvlJc w:val="left"/>
      <w:pPr>
        <w:ind w:left="4320" w:hanging="360"/>
      </w:pPr>
      <w:rPr>
        <w:rFonts w:ascii="Wingdings" w:hAnsi="Wingdings" w:hint="default"/>
      </w:rPr>
    </w:lvl>
    <w:lvl w:ilvl="6" w:tplc="7C5C582A">
      <w:start w:val="1"/>
      <w:numFmt w:val="bullet"/>
      <w:lvlText w:val=""/>
      <w:lvlJc w:val="left"/>
      <w:pPr>
        <w:ind w:left="5040" w:hanging="360"/>
      </w:pPr>
      <w:rPr>
        <w:rFonts w:ascii="Symbol" w:hAnsi="Symbol" w:hint="default"/>
      </w:rPr>
    </w:lvl>
    <w:lvl w:ilvl="7" w:tplc="C7C69D04">
      <w:start w:val="1"/>
      <w:numFmt w:val="bullet"/>
      <w:lvlText w:val="o"/>
      <w:lvlJc w:val="left"/>
      <w:pPr>
        <w:ind w:left="5760" w:hanging="360"/>
      </w:pPr>
      <w:rPr>
        <w:rFonts w:ascii="Courier New" w:hAnsi="Courier New" w:hint="default"/>
      </w:rPr>
    </w:lvl>
    <w:lvl w:ilvl="8" w:tplc="277899BC">
      <w:start w:val="1"/>
      <w:numFmt w:val="bullet"/>
      <w:lvlText w:val=""/>
      <w:lvlJc w:val="left"/>
      <w:pPr>
        <w:ind w:left="6480" w:hanging="360"/>
      </w:pPr>
      <w:rPr>
        <w:rFonts w:ascii="Wingdings" w:hAnsi="Wingdings" w:hint="default"/>
      </w:rPr>
    </w:lvl>
  </w:abstractNum>
  <w:abstractNum w:abstractNumId="63" w15:restartNumberingAfterBreak="0">
    <w:nsid w:val="63921EAD"/>
    <w:multiLevelType w:val="hybridMultilevel"/>
    <w:tmpl w:val="C0C4C98E"/>
    <w:lvl w:ilvl="0" w:tplc="E00E0166">
      <w:start w:val="1"/>
      <w:numFmt w:val="bullet"/>
      <w:lvlText w:val=""/>
      <w:lvlJc w:val="left"/>
      <w:pPr>
        <w:ind w:left="720" w:hanging="360"/>
      </w:pPr>
      <w:rPr>
        <w:rFonts w:ascii="Symbol" w:hAnsi="Symbol" w:hint="default"/>
      </w:rPr>
    </w:lvl>
    <w:lvl w:ilvl="1" w:tplc="F0741F2A" w:tentative="1">
      <w:start w:val="1"/>
      <w:numFmt w:val="bullet"/>
      <w:lvlText w:val="o"/>
      <w:lvlJc w:val="left"/>
      <w:pPr>
        <w:ind w:left="1440" w:hanging="360"/>
      </w:pPr>
      <w:rPr>
        <w:rFonts w:ascii="Courier New" w:hAnsi="Courier New" w:cs="Courier New" w:hint="default"/>
      </w:rPr>
    </w:lvl>
    <w:lvl w:ilvl="2" w:tplc="12BC1A1E" w:tentative="1">
      <w:start w:val="1"/>
      <w:numFmt w:val="bullet"/>
      <w:lvlText w:val=""/>
      <w:lvlJc w:val="left"/>
      <w:pPr>
        <w:ind w:left="2160" w:hanging="360"/>
      </w:pPr>
      <w:rPr>
        <w:rFonts w:ascii="Wingdings" w:hAnsi="Wingdings" w:hint="default"/>
      </w:rPr>
    </w:lvl>
    <w:lvl w:ilvl="3" w:tplc="45A2DC84" w:tentative="1">
      <w:start w:val="1"/>
      <w:numFmt w:val="bullet"/>
      <w:lvlText w:val=""/>
      <w:lvlJc w:val="left"/>
      <w:pPr>
        <w:ind w:left="2880" w:hanging="360"/>
      </w:pPr>
      <w:rPr>
        <w:rFonts w:ascii="Symbol" w:hAnsi="Symbol" w:hint="default"/>
      </w:rPr>
    </w:lvl>
    <w:lvl w:ilvl="4" w:tplc="344E00CE" w:tentative="1">
      <w:start w:val="1"/>
      <w:numFmt w:val="bullet"/>
      <w:lvlText w:val="o"/>
      <w:lvlJc w:val="left"/>
      <w:pPr>
        <w:ind w:left="3600" w:hanging="360"/>
      </w:pPr>
      <w:rPr>
        <w:rFonts w:ascii="Courier New" w:hAnsi="Courier New" w:cs="Courier New" w:hint="default"/>
      </w:rPr>
    </w:lvl>
    <w:lvl w:ilvl="5" w:tplc="174AC37C" w:tentative="1">
      <w:start w:val="1"/>
      <w:numFmt w:val="bullet"/>
      <w:lvlText w:val=""/>
      <w:lvlJc w:val="left"/>
      <w:pPr>
        <w:ind w:left="4320" w:hanging="360"/>
      </w:pPr>
      <w:rPr>
        <w:rFonts w:ascii="Wingdings" w:hAnsi="Wingdings" w:hint="default"/>
      </w:rPr>
    </w:lvl>
    <w:lvl w:ilvl="6" w:tplc="F61E61C0" w:tentative="1">
      <w:start w:val="1"/>
      <w:numFmt w:val="bullet"/>
      <w:lvlText w:val=""/>
      <w:lvlJc w:val="left"/>
      <w:pPr>
        <w:ind w:left="5040" w:hanging="360"/>
      </w:pPr>
      <w:rPr>
        <w:rFonts w:ascii="Symbol" w:hAnsi="Symbol" w:hint="default"/>
      </w:rPr>
    </w:lvl>
    <w:lvl w:ilvl="7" w:tplc="7AC2EEC8" w:tentative="1">
      <w:start w:val="1"/>
      <w:numFmt w:val="bullet"/>
      <w:lvlText w:val="o"/>
      <w:lvlJc w:val="left"/>
      <w:pPr>
        <w:ind w:left="5760" w:hanging="360"/>
      </w:pPr>
      <w:rPr>
        <w:rFonts w:ascii="Courier New" w:hAnsi="Courier New" w:cs="Courier New" w:hint="default"/>
      </w:rPr>
    </w:lvl>
    <w:lvl w:ilvl="8" w:tplc="28DE4E94" w:tentative="1">
      <w:start w:val="1"/>
      <w:numFmt w:val="bullet"/>
      <w:lvlText w:val=""/>
      <w:lvlJc w:val="left"/>
      <w:pPr>
        <w:ind w:left="6480" w:hanging="360"/>
      </w:pPr>
      <w:rPr>
        <w:rFonts w:ascii="Wingdings" w:hAnsi="Wingdings" w:hint="default"/>
      </w:rPr>
    </w:lvl>
  </w:abstractNum>
  <w:abstractNum w:abstractNumId="64" w15:restartNumberingAfterBreak="0">
    <w:nsid w:val="648756C7"/>
    <w:multiLevelType w:val="hybridMultilevel"/>
    <w:tmpl w:val="97F886AC"/>
    <w:lvl w:ilvl="0" w:tplc="9516E374">
      <w:start w:val="1"/>
      <w:numFmt w:val="bullet"/>
      <w:lvlText w:val=""/>
      <w:lvlJc w:val="left"/>
      <w:pPr>
        <w:ind w:left="720" w:hanging="360"/>
      </w:pPr>
      <w:rPr>
        <w:rFonts w:ascii="Symbol" w:hAnsi="Symbol" w:hint="default"/>
      </w:rPr>
    </w:lvl>
    <w:lvl w:ilvl="1" w:tplc="880EF24E" w:tentative="1">
      <w:start w:val="1"/>
      <w:numFmt w:val="bullet"/>
      <w:lvlText w:val="o"/>
      <w:lvlJc w:val="left"/>
      <w:pPr>
        <w:ind w:left="1440" w:hanging="360"/>
      </w:pPr>
      <w:rPr>
        <w:rFonts w:ascii="Courier New" w:hAnsi="Courier New" w:cs="Courier New" w:hint="default"/>
      </w:rPr>
    </w:lvl>
    <w:lvl w:ilvl="2" w:tplc="2FB0FE76" w:tentative="1">
      <w:start w:val="1"/>
      <w:numFmt w:val="bullet"/>
      <w:lvlText w:val=""/>
      <w:lvlJc w:val="left"/>
      <w:pPr>
        <w:ind w:left="2160" w:hanging="360"/>
      </w:pPr>
      <w:rPr>
        <w:rFonts w:ascii="Wingdings" w:hAnsi="Wingdings" w:hint="default"/>
      </w:rPr>
    </w:lvl>
    <w:lvl w:ilvl="3" w:tplc="896C99F8" w:tentative="1">
      <w:start w:val="1"/>
      <w:numFmt w:val="bullet"/>
      <w:lvlText w:val=""/>
      <w:lvlJc w:val="left"/>
      <w:pPr>
        <w:ind w:left="2880" w:hanging="360"/>
      </w:pPr>
      <w:rPr>
        <w:rFonts w:ascii="Symbol" w:hAnsi="Symbol" w:hint="default"/>
      </w:rPr>
    </w:lvl>
    <w:lvl w:ilvl="4" w:tplc="63F400CE" w:tentative="1">
      <w:start w:val="1"/>
      <w:numFmt w:val="bullet"/>
      <w:lvlText w:val="o"/>
      <w:lvlJc w:val="left"/>
      <w:pPr>
        <w:ind w:left="3600" w:hanging="360"/>
      </w:pPr>
      <w:rPr>
        <w:rFonts w:ascii="Courier New" w:hAnsi="Courier New" w:cs="Courier New" w:hint="default"/>
      </w:rPr>
    </w:lvl>
    <w:lvl w:ilvl="5" w:tplc="51D2458A" w:tentative="1">
      <w:start w:val="1"/>
      <w:numFmt w:val="bullet"/>
      <w:lvlText w:val=""/>
      <w:lvlJc w:val="left"/>
      <w:pPr>
        <w:ind w:left="4320" w:hanging="360"/>
      </w:pPr>
      <w:rPr>
        <w:rFonts w:ascii="Wingdings" w:hAnsi="Wingdings" w:hint="default"/>
      </w:rPr>
    </w:lvl>
    <w:lvl w:ilvl="6" w:tplc="371205A6" w:tentative="1">
      <w:start w:val="1"/>
      <w:numFmt w:val="bullet"/>
      <w:lvlText w:val=""/>
      <w:lvlJc w:val="left"/>
      <w:pPr>
        <w:ind w:left="5040" w:hanging="360"/>
      </w:pPr>
      <w:rPr>
        <w:rFonts w:ascii="Symbol" w:hAnsi="Symbol" w:hint="default"/>
      </w:rPr>
    </w:lvl>
    <w:lvl w:ilvl="7" w:tplc="0E8EA4E8" w:tentative="1">
      <w:start w:val="1"/>
      <w:numFmt w:val="bullet"/>
      <w:lvlText w:val="o"/>
      <w:lvlJc w:val="left"/>
      <w:pPr>
        <w:ind w:left="5760" w:hanging="360"/>
      </w:pPr>
      <w:rPr>
        <w:rFonts w:ascii="Courier New" w:hAnsi="Courier New" w:cs="Courier New" w:hint="default"/>
      </w:rPr>
    </w:lvl>
    <w:lvl w:ilvl="8" w:tplc="0C0A2764" w:tentative="1">
      <w:start w:val="1"/>
      <w:numFmt w:val="bullet"/>
      <w:lvlText w:val=""/>
      <w:lvlJc w:val="left"/>
      <w:pPr>
        <w:ind w:left="6480" w:hanging="360"/>
      </w:pPr>
      <w:rPr>
        <w:rFonts w:ascii="Wingdings" w:hAnsi="Wingdings" w:hint="default"/>
      </w:rPr>
    </w:lvl>
  </w:abstractNum>
  <w:abstractNum w:abstractNumId="65" w15:restartNumberingAfterBreak="0">
    <w:nsid w:val="68B3115A"/>
    <w:multiLevelType w:val="hybridMultilevel"/>
    <w:tmpl w:val="F9664C14"/>
    <w:lvl w:ilvl="0" w:tplc="52B0987E">
      <w:start w:val="1"/>
      <w:numFmt w:val="bullet"/>
      <w:lvlText w:val=""/>
      <w:lvlJc w:val="left"/>
      <w:pPr>
        <w:ind w:left="720" w:hanging="360"/>
      </w:pPr>
      <w:rPr>
        <w:rFonts w:ascii="Symbol" w:hAnsi="Symbol" w:hint="default"/>
      </w:rPr>
    </w:lvl>
    <w:lvl w:ilvl="1" w:tplc="A720F820">
      <w:start w:val="1"/>
      <w:numFmt w:val="bullet"/>
      <w:lvlText w:val="o"/>
      <w:lvlJc w:val="left"/>
      <w:pPr>
        <w:ind w:left="1440" w:hanging="360"/>
      </w:pPr>
      <w:rPr>
        <w:rFonts w:ascii="Courier New" w:hAnsi="Courier New" w:hint="default"/>
      </w:rPr>
    </w:lvl>
    <w:lvl w:ilvl="2" w:tplc="8CE0CEF2">
      <w:start w:val="1"/>
      <w:numFmt w:val="bullet"/>
      <w:lvlText w:val=""/>
      <w:lvlJc w:val="left"/>
      <w:pPr>
        <w:ind w:left="2160" w:hanging="360"/>
      </w:pPr>
      <w:rPr>
        <w:rFonts w:ascii="Wingdings" w:hAnsi="Wingdings" w:hint="default"/>
      </w:rPr>
    </w:lvl>
    <w:lvl w:ilvl="3" w:tplc="BE80D906">
      <w:start w:val="1"/>
      <w:numFmt w:val="bullet"/>
      <w:lvlText w:val=""/>
      <w:lvlJc w:val="left"/>
      <w:pPr>
        <w:ind w:left="2880" w:hanging="360"/>
      </w:pPr>
      <w:rPr>
        <w:rFonts w:ascii="Symbol" w:hAnsi="Symbol" w:hint="default"/>
      </w:rPr>
    </w:lvl>
    <w:lvl w:ilvl="4" w:tplc="62AAB0FE">
      <w:start w:val="1"/>
      <w:numFmt w:val="bullet"/>
      <w:lvlText w:val="o"/>
      <w:lvlJc w:val="left"/>
      <w:pPr>
        <w:ind w:left="3600" w:hanging="360"/>
      </w:pPr>
      <w:rPr>
        <w:rFonts w:ascii="Courier New" w:hAnsi="Courier New" w:hint="default"/>
      </w:rPr>
    </w:lvl>
    <w:lvl w:ilvl="5" w:tplc="86CCBE48">
      <w:start w:val="1"/>
      <w:numFmt w:val="bullet"/>
      <w:lvlText w:val=""/>
      <w:lvlJc w:val="left"/>
      <w:pPr>
        <w:ind w:left="4320" w:hanging="360"/>
      </w:pPr>
      <w:rPr>
        <w:rFonts w:ascii="Wingdings" w:hAnsi="Wingdings" w:hint="default"/>
      </w:rPr>
    </w:lvl>
    <w:lvl w:ilvl="6" w:tplc="63E83A36">
      <w:start w:val="1"/>
      <w:numFmt w:val="bullet"/>
      <w:lvlText w:val=""/>
      <w:lvlJc w:val="left"/>
      <w:pPr>
        <w:ind w:left="5040" w:hanging="360"/>
      </w:pPr>
      <w:rPr>
        <w:rFonts w:ascii="Symbol" w:hAnsi="Symbol" w:hint="default"/>
      </w:rPr>
    </w:lvl>
    <w:lvl w:ilvl="7" w:tplc="A0706606">
      <w:start w:val="1"/>
      <w:numFmt w:val="bullet"/>
      <w:lvlText w:val="o"/>
      <w:lvlJc w:val="left"/>
      <w:pPr>
        <w:ind w:left="5760" w:hanging="360"/>
      </w:pPr>
      <w:rPr>
        <w:rFonts w:ascii="Courier New" w:hAnsi="Courier New" w:hint="default"/>
      </w:rPr>
    </w:lvl>
    <w:lvl w:ilvl="8" w:tplc="763E8730">
      <w:start w:val="1"/>
      <w:numFmt w:val="bullet"/>
      <w:lvlText w:val=""/>
      <w:lvlJc w:val="left"/>
      <w:pPr>
        <w:ind w:left="6480" w:hanging="360"/>
      </w:pPr>
      <w:rPr>
        <w:rFonts w:ascii="Wingdings" w:hAnsi="Wingdings" w:hint="default"/>
      </w:rPr>
    </w:lvl>
  </w:abstractNum>
  <w:abstractNum w:abstractNumId="66" w15:restartNumberingAfterBreak="0">
    <w:nsid w:val="6AF9EC27"/>
    <w:multiLevelType w:val="hybridMultilevel"/>
    <w:tmpl w:val="00000000"/>
    <w:lvl w:ilvl="0" w:tplc="20E454E0">
      <w:start w:val="1"/>
      <w:numFmt w:val="bullet"/>
      <w:lvlText w:val=""/>
      <w:lvlJc w:val="left"/>
      <w:pPr>
        <w:ind w:left="720" w:hanging="360"/>
      </w:pPr>
      <w:rPr>
        <w:rFonts w:ascii="Symbol" w:hAnsi="Symbol" w:hint="default"/>
      </w:rPr>
    </w:lvl>
    <w:lvl w:ilvl="1" w:tplc="7F7AF798">
      <w:start w:val="1"/>
      <w:numFmt w:val="bullet"/>
      <w:lvlText w:val="o"/>
      <w:lvlJc w:val="left"/>
      <w:pPr>
        <w:ind w:left="1440" w:hanging="360"/>
      </w:pPr>
      <w:rPr>
        <w:rFonts w:ascii="Courier New" w:hAnsi="Courier New" w:hint="default"/>
      </w:rPr>
    </w:lvl>
    <w:lvl w:ilvl="2" w:tplc="311C5548">
      <w:start w:val="1"/>
      <w:numFmt w:val="bullet"/>
      <w:lvlText w:val=""/>
      <w:lvlJc w:val="left"/>
      <w:pPr>
        <w:ind w:left="2160" w:hanging="360"/>
      </w:pPr>
      <w:rPr>
        <w:rFonts w:ascii="Wingdings" w:hAnsi="Wingdings" w:hint="default"/>
      </w:rPr>
    </w:lvl>
    <w:lvl w:ilvl="3" w:tplc="39CCDAAA">
      <w:start w:val="1"/>
      <w:numFmt w:val="bullet"/>
      <w:lvlText w:val=""/>
      <w:lvlJc w:val="left"/>
      <w:pPr>
        <w:ind w:left="2880" w:hanging="360"/>
      </w:pPr>
      <w:rPr>
        <w:rFonts w:ascii="Symbol" w:hAnsi="Symbol" w:hint="default"/>
      </w:rPr>
    </w:lvl>
    <w:lvl w:ilvl="4" w:tplc="4F9C730A">
      <w:start w:val="1"/>
      <w:numFmt w:val="bullet"/>
      <w:lvlText w:val="o"/>
      <w:lvlJc w:val="left"/>
      <w:pPr>
        <w:ind w:left="3600" w:hanging="360"/>
      </w:pPr>
      <w:rPr>
        <w:rFonts w:ascii="Courier New" w:hAnsi="Courier New" w:hint="default"/>
      </w:rPr>
    </w:lvl>
    <w:lvl w:ilvl="5" w:tplc="DEB8CB1A">
      <w:start w:val="1"/>
      <w:numFmt w:val="bullet"/>
      <w:lvlText w:val=""/>
      <w:lvlJc w:val="left"/>
      <w:pPr>
        <w:ind w:left="4320" w:hanging="360"/>
      </w:pPr>
      <w:rPr>
        <w:rFonts w:ascii="Wingdings" w:hAnsi="Wingdings" w:hint="default"/>
      </w:rPr>
    </w:lvl>
    <w:lvl w:ilvl="6" w:tplc="3904C962">
      <w:start w:val="1"/>
      <w:numFmt w:val="bullet"/>
      <w:lvlText w:val=""/>
      <w:lvlJc w:val="left"/>
      <w:pPr>
        <w:ind w:left="5040" w:hanging="360"/>
      </w:pPr>
      <w:rPr>
        <w:rFonts w:ascii="Symbol" w:hAnsi="Symbol" w:hint="default"/>
      </w:rPr>
    </w:lvl>
    <w:lvl w:ilvl="7" w:tplc="3D7C4910">
      <w:start w:val="1"/>
      <w:numFmt w:val="bullet"/>
      <w:lvlText w:val="o"/>
      <w:lvlJc w:val="left"/>
      <w:pPr>
        <w:ind w:left="5760" w:hanging="360"/>
      </w:pPr>
      <w:rPr>
        <w:rFonts w:ascii="Courier New" w:hAnsi="Courier New" w:hint="default"/>
      </w:rPr>
    </w:lvl>
    <w:lvl w:ilvl="8" w:tplc="4B96374E">
      <w:start w:val="1"/>
      <w:numFmt w:val="bullet"/>
      <w:lvlText w:val=""/>
      <w:lvlJc w:val="left"/>
      <w:pPr>
        <w:ind w:left="6480" w:hanging="360"/>
      </w:pPr>
      <w:rPr>
        <w:rFonts w:ascii="Wingdings" w:hAnsi="Wingdings" w:hint="default"/>
      </w:rPr>
    </w:lvl>
  </w:abstractNum>
  <w:abstractNum w:abstractNumId="67" w15:restartNumberingAfterBreak="0">
    <w:nsid w:val="6C317286"/>
    <w:multiLevelType w:val="hybridMultilevel"/>
    <w:tmpl w:val="FFFFFFFF"/>
    <w:lvl w:ilvl="0" w:tplc="8C9832CA">
      <w:start w:val="1"/>
      <w:numFmt w:val="bullet"/>
      <w:lvlText w:val=""/>
      <w:lvlJc w:val="left"/>
      <w:pPr>
        <w:ind w:left="720" w:hanging="360"/>
      </w:pPr>
      <w:rPr>
        <w:rFonts w:ascii="Symbol" w:hAnsi="Symbol" w:hint="default"/>
      </w:rPr>
    </w:lvl>
    <w:lvl w:ilvl="1" w:tplc="F5869F50">
      <w:start w:val="1"/>
      <w:numFmt w:val="bullet"/>
      <w:lvlText w:val="o"/>
      <w:lvlJc w:val="left"/>
      <w:pPr>
        <w:ind w:left="1440" w:hanging="360"/>
      </w:pPr>
      <w:rPr>
        <w:rFonts w:ascii="Courier New" w:hAnsi="Courier New" w:hint="default"/>
      </w:rPr>
    </w:lvl>
    <w:lvl w:ilvl="2" w:tplc="6276C8A2">
      <w:start w:val="1"/>
      <w:numFmt w:val="bullet"/>
      <w:lvlText w:val=""/>
      <w:lvlJc w:val="left"/>
      <w:pPr>
        <w:ind w:left="2160" w:hanging="360"/>
      </w:pPr>
      <w:rPr>
        <w:rFonts w:ascii="Wingdings" w:hAnsi="Wingdings" w:hint="default"/>
      </w:rPr>
    </w:lvl>
    <w:lvl w:ilvl="3" w:tplc="81AC1286">
      <w:start w:val="1"/>
      <w:numFmt w:val="bullet"/>
      <w:lvlText w:val=""/>
      <w:lvlJc w:val="left"/>
      <w:pPr>
        <w:ind w:left="2880" w:hanging="360"/>
      </w:pPr>
      <w:rPr>
        <w:rFonts w:ascii="Symbol" w:hAnsi="Symbol" w:hint="default"/>
      </w:rPr>
    </w:lvl>
    <w:lvl w:ilvl="4" w:tplc="1F2AD85A">
      <w:start w:val="1"/>
      <w:numFmt w:val="bullet"/>
      <w:lvlText w:val="o"/>
      <w:lvlJc w:val="left"/>
      <w:pPr>
        <w:ind w:left="3600" w:hanging="360"/>
      </w:pPr>
      <w:rPr>
        <w:rFonts w:ascii="Courier New" w:hAnsi="Courier New" w:hint="default"/>
      </w:rPr>
    </w:lvl>
    <w:lvl w:ilvl="5" w:tplc="9AECF0BC">
      <w:start w:val="1"/>
      <w:numFmt w:val="bullet"/>
      <w:lvlText w:val=""/>
      <w:lvlJc w:val="left"/>
      <w:pPr>
        <w:ind w:left="4320" w:hanging="360"/>
      </w:pPr>
      <w:rPr>
        <w:rFonts w:ascii="Wingdings" w:hAnsi="Wingdings" w:hint="default"/>
      </w:rPr>
    </w:lvl>
    <w:lvl w:ilvl="6" w:tplc="DD160F46">
      <w:start w:val="1"/>
      <w:numFmt w:val="bullet"/>
      <w:lvlText w:val=""/>
      <w:lvlJc w:val="left"/>
      <w:pPr>
        <w:ind w:left="5040" w:hanging="360"/>
      </w:pPr>
      <w:rPr>
        <w:rFonts w:ascii="Symbol" w:hAnsi="Symbol" w:hint="default"/>
      </w:rPr>
    </w:lvl>
    <w:lvl w:ilvl="7" w:tplc="6E8EABD2">
      <w:start w:val="1"/>
      <w:numFmt w:val="bullet"/>
      <w:lvlText w:val="o"/>
      <w:lvlJc w:val="left"/>
      <w:pPr>
        <w:ind w:left="5760" w:hanging="360"/>
      </w:pPr>
      <w:rPr>
        <w:rFonts w:ascii="Courier New" w:hAnsi="Courier New" w:hint="default"/>
      </w:rPr>
    </w:lvl>
    <w:lvl w:ilvl="8" w:tplc="38BCE456">
      <w:start w:val="1"/>
      <w:numFmt w:val="bullet"/>
      <w:lvlText w:val=""/>
      <w:lvlJc w:val="left"/>
      <w:pPr>
        <w:ind w:left="6480" w:hanging="360"/>
      </w:pPr>
      <w:rPr>
        <w:rFonts w:ascii="Wingdings" w:hAnsi="Wingdings" w:hint="default"/>
      </w:rPr>
    </w:lvl>
  </w:abstractNum>
  <w:abstractNum w:abstractNumId="68" w15:restartNumberingAfterBreak="0">
    <w:nsid w:val="6C762B18"/>
    <w:multiLevelType w:val="hybridMultilevel"/>
    <w:tmpl w:val="F81AC9C8"/>
    <w:lvl w:ilvl="0" w:tplc="5926743A">
      <w:start w:val="1"/>
      <w:numFmt w:val="lowerLetter"/>
      <w:lvlText w:val="%1)"/>
      <w:lvlJc w:val="left"/>
      <w:pPr>
        <w:tabs>
          <w:tab w:val="num" w:pos="360"/>
        </w:tabs>
        <w:ind w:left="360" w:hanging="360"/>
      </w:pPr>
    </w:lvl>
    <w:lvl w:ilvl="1" w:tplc="57EA245C">
      <w:numFmt w:val="bullet"/>
      <w:lvlText w:val="→"/>
      <w:lvlJc w:val="left"/>
      <w:pPr>
        <w:tabs>
          <w:tab w:val="num" w:pos="1080"/>
        </w:tabs>
        <w:ind w:left="1080" w:hanging="360"/>
      </w:pPr>
      <w:rPr>
        <w:rFonts w:ascii="Calibri" w:hAnsi="Calibri" w:hint="default"/>
      </w:rPr>
    </w:lvl>
    <w:lvl w:ilvl="2" w:tplc="63BA4F48" w:tentative="1">
      <w:start w:val="1"/>
      <w:numFmt w:val="lowerLetter"/>
      <w:lvlText w:val="%3)"/>
      <w:lvlJc w:val="left"/>
      <w:pPr>
        <w:tabs>
          <w:tab w:val="num" w:pos="1800"/>
        </w:tabs>
        <w:ind w:left="1800" w:hanging="360"/>
      </w:pPr>
    </w:lvl>
    <w:lvl w:ilvl="3" w:tplc="0D2007D6" w:tentative="1">
      <w:start w:val="1"/>
      <w:numFmt w:val="lowerLetter"/>
      <w:lvlText w:val="%4)"/>
      <w:lvlJc w:val="left"/>
      <w:pPr>
        <w:tabs>
          <w:tab w:val="num" w:pos="2520"/>
        </w:tabs>
        <w:ind w:left="2520" w:hanging="360"/>
      </w:pPr>
    </w:lvl>
    <w:lvl w:ilvl="4" w:tplc="031A7BB0" w:tentative="1">
      <w:start w:val="1"/>
      <w:numFmt w:val="lowerLetter"/>
      <w:lvlText w:val="%5)"/>
      <w:lvlJc w:val="left"/>
      <w:pPr>
        <w:tabs>
          <w:tab w:val="num" w:pos="3240"/>
        </w:tabs>
        <w:ind w:left="3240" w:hanging="360"/>
      </w:pPr>
    </w:lvl>
    <w:lvl w:ilvl="5" w:tplc="9AEA6BF6" w:tentative="1">
      <w:start w:val="1"/>
      <w:numFmt w:val="lowerLetter"/>
      <w:lvlText w:val="%6)"/>
      <w:lvlJc w:val="left"/>
      <w:pPr>
        <w:tabs>
          <w:tab w:val="num" w:pos="3960"/>
        </w:tabs>
        <w:ind w:left="3960" w:hanging="360"/>
      </w:pPr>
    </w:lvl>
    <w:lvl w:ilvl="6" w:tplc="2BDE2890" w:tentative="1">
      <w:start w:val="1"/>
      <w:numFmt w:val="lowerLetter"/>
      <w:lvlText w:val="%7)"/>
      <w:lvlJc w:val="left"/>
      <w:pPr>
        <w:tabs>
          <w:tab w:val="num" w:pos="4680"/>
        </w:tabs>
        <w:ind w:left="4680" w:hanging="360"/>
      </w:pPr>
    </w:lvl>
    <w:lvl w:ilvl="7" w:tplc="96D84924" w:tentative="1">
      <w:start w:val="1"/>
      <w:numFmt w:val="lowerLetter"/>
      <w:lvlText w:val="%8)"/>
      <w:lvlJc w:val="left"/>
      <w:pPr>
        <w:tabs>
          <w:tab w:val="num" w:pos="5400"/>
        </w:tabs>
        <w:ind w:left="5400" w:hanging="360"/>
      </w:pPr>
    </w:lvl>
    <w:lvl w:ilvl="8" w:tplc="51721C6C" w:tentative="1">
      <w:start w:val="1"/>
      <w:numFmt w:val="lowerLetter"/>
      <w:lvlText w:val="%9)"/>
      <w:lvlJc w:val="left"/>
      <w:pPr>
        <w:tabs>
          <w:tab w:val="num" w:pos="6120"/>
        </w:tabs>
        <w:ind w:left="6120" w:hanging="360"/>
      </w:pPr>
    </w:lvl>
  </w:abstractNum>
  <w:abstractNum w:abstractNumId="69" w15:restartNumberingAfterBreak="0">
    <w:nsid w:val="6CED15AB"/>
    <w:multiLevelType w:val="hybridMultilevel"/>
    <w:tmpl w:val="E5AC8A3A"/>
    <w:lvl w:ilvl="0" w:tplc="BA8294B8">
      <w:start w:val="1"/>
      <w:numFmt w:val="bullet"/>
      <w:lvlText w:val=""/>
      <w:lvlJc w:val="left"/>
      <w:pPr>
        <w:ind w:left="360" w:hanging="360"/>
      </w:pPr>
      <w:rPr>
        <w:rFonts w:ascii="Symbol" w:hAnsi="Symbol" w:hint="default"/>
      </w:rPr>
    </w:lvl>
    <w:lvl w:ilvl="1" w:tplc="EC96C620" w:tentative="1">
      <w:start w:val="1"/>
      <w:numFmt w:val="bullet"/>
      <w:lvlText w:val="o"/>
      <w:lvlJc w:val="left"/>
      <w:pPr>
        <w:ind w:left="1080" w:hanging="360"/>
      </w:pPr>
      <w:rPr>
        <w:rFonts w:ascii="Courier New" w:hAnsi="Courier New" w:cs="Courier New" w:hint="default"/>
      </w:rPr>
    </w:lvl>
    <w:lvl w:ilvl="2" w:tplc="4CDE3C0E" w:tentative="1">
      <w:start w:val="1"/>
      <w:numFmt w:val="bullet"/>
      <w:lvlText w:val=""/>
      <w:lvlJc w:val="left"/>
      <w:pPr>
        <w:ind w:left="1800" w:hanging="360"/>
      </w:pPr>
      <w:rPr>
        <w:rFonts w:ascii="Wingdings" w:hAnsi="Wingdings" w:hint="default"/>
      </w:rPr>
    </w:lvl>
    <w:lvl w:ilvl="3" w:tplc="3E48C538" w:tentative="1">
      <w:start w:val="1"/>
      <w:numFmt w:val="bullet"/>
      <w:lvlText w:val=""/>
      <w:lvlJc w:val="left"/>
      <w:pPr>
        <w:ind w:left="2520" w:hanging="360"/>
      </w:pPr>
      <w:rPr>
        <w:rFonts w:ascii="Symbol" w:hAnsi="Symbol" w:hint="default"/>
      </w:rPr>
    </w:lvl>
    <w:lvl w:ilvl="4" w:tplc="66F07CBE" w:tentative="1">
      <w:start w:val="1"/>
      <w:numFmt w:val="bullet"/>
      <w:lvlText w:val="o"/>
      <w:lvlJc w:val="left"/>
      <w:pPr>
        <w:ind w:left="3240" w:hanging="360"/>
      </w:pPr>
      <w:rPr>
        <w:rFonts w:ascii="Courier New" w:hAnsi="Courier New" w:cs="Courier New" w:hint="default"/>
      </w:rPr>
    </w:lvl>
    <w:lvl w:ilvl="5" w:tplc="161ECA2C" w:tentative="1">
      <w:start w:val="1"/>
      <w:numFmt w:val="bullet"/>
      <w:lvlText w:val=""/>
      <w:lvlJc w:val="left"/>
      <w:pPr>
        <w:ind w:left="3960" w:hanging="360"/>
      </w:pPr>
      <w:rPr>
        <w:rFonts w:ascii="Wingdings" w:hAnsi="Wingdings" w:hint="default"/>
      </w:rPr>
    </w:lvl>
    <w:lvl w:ilvl="6" w:tplc="B08204D0" w:tentative="1">
      <w:start w:val="1"/>
      <w:numFmt w:val="bullet"/>
      <w:lvlText w:val=""/>
      <w:lvlJc w:val="left"/>
      <w:pPr>
        <w:ind w:left="4680" w:hanging="360"/>
      </w:pPr>
      <w:rPr>
        <w:rFonts w:ascii="Symbol" w:hAnsi="Symbol" w:hint="default"/>
      </w:rPr>
    </w:lvl>
    <w:lvl w:ilvl="7" w:tplc="F93E715E" w:tentative="1">
      <w:start w:val="1"/>
      <w:numFmt w:val="bullet"/>
      <w:lvlText w:val="o"/>
      <w:lvlJc w:val="left"/>
      <w:pPr>
        <w:ind w:left="5400" w:hanging="360"/>
      </w:pPr>
      <w:rPr>
        <w:rFonts w:ascii="Courier New" w:hAnsi="Courier New" w:cs="Courier New" w:hint="default"/>
      </w:rPr>
    </w:lvl>
    <w:lvl w:ilvl="8" w:tplc="C46049E4" w:tentative="1">
      <w:start w:val="1"/>
      <w:numFmt w:val="bullet"/>
      <w:lvlText w:val=""/>
      <w:lvlJc w:val="left"/>
      <w:pPr>
        <w:ind w:left="6120" w:hanging="360"/>
      </w:pPr>
      <w:rPr>
        <w:rFonts w:ascii="Wingdings" w:hAnsi="Wingdings" w:hint="default"/>
      </w:rPr>
    </w:lvl>
  </w:abstractNum>
  <w:abstractNum w:abstractNumId="70" w15:restartNumberingAfterBreak="0">
    <w:nsid w:val="6D88D3E1"/>
    <w:multiLevelType w:val="hybridMultilevel"/>
    <w:tmpl w:val="FFFFFFFF"/>
    <w:lvl w:ilvl="0" w:tplc="84C27DF8">
      <w:start w:val="1"/>
      <w:numFmt w:val="bullet"/>
      <w:lvlText w:val=""/>
      <w:lvlJc w:val="left"/>
      <w:pPr>
        <w:ind w:left="720" w:hanging="360"/>
      </w:pPr>
      <w:rPr>
        <w:rFonts w:ascii="Symbol" w:hAnsi="Symbol" w:hint="default"/>
      </w:rPr>
    </w:lvl>
    <w:lvl w:ilvl="1" w:tplc="1032A59E">
      <w:start w:val="1"/>
      <w:numFmt w:val="bullet"/>
      <w:lvlText w:val="o"/>
      <w:lvlJc w:val="left"/>
      <w:pPr>
        <w:ind w:left="1440" w:hanging="360"/>
      </w:pPr>
      <w:rPr>
        <w:rFonts w:ascii="Courier New" w:hAnsi="Courier New" w:hint="default"/>
      </w:rPr>
    </w:lvl>
    <w:lvl w:ilvl="2" w:tplc="52785BFA">
      <w:start w:val="1"/>
      <w:numFmt w:val="bullet"/>
      <w:lvlText w:val=""/>
      <w:lvlJc w:val="left"/>
      <w:pPr>
        <w:ind w:left="2160" w:hanging="360"/>
      </w:pPr>
      <w:rPr>
        <w:rFonts w:ascii="Wingdings" w:hAnsi="Wingdings" w:hint="default"/>
      </w:rPr>
    </w:lvl>
    <w:lvl w:ilvl="3" w:tplc="FEEC4840">
      <w:start w:val="1"/>
      <w:numFmt w:val="bullet"/>
      <w:lvlText w:val=""/>
      <w:lvlJc w:val="left"/>
      <w:pPr>
        <w:ind w:left="2880" w:hanging="360"/>
      </w:pPr>
      <w:rPr>
        <w:rFonts w:ascii="Symbol" w:hAnsi="Symbol" w:hint="default"/>
      </w:rPr>
    </w:lvl>
    <w:lvl w:ilvl="4" w:tplc="4B22AF54">
      <w:start w:val="1"/>
      <w:numFmt w:val="bullet"/>
      <w:lvlText w:val="o"/>
      <w:lvlJc w:val="left"/>
      <w:pPr>
        <w:ind w:left="3600" w:hanging="360"/>
      </w:pPr>
      <w:rPr>
        <w:rFonts w:ascii="Courier New" w:hAnsi="Courier New" w:hint="default"/>
      </w:rPr>
    </w:lvl>
    <w:lvl w:ilvl="5" w:tplc="B98A69BA">
      <w:start w:val="1"/>
      <w:numFmt w:val="bullet"/>
      <w:lvlText w:val=""/>
      <w:lvlJc w:val="left"/>
      <w:pPr>
        <w:ind w:left="4320" w:hanging="360"/>
      </w:pPr>
      <w:rPr>
        <w:rFonts w:ascii="Wingdings" w:hAnsi="Wingdings" w:hint="default"/>
      </w:rPr>
    </w:lvl>
    <w:lvl w:ilvl="6" w:tplc="8EC0D82C">
      <w:start w:val="1"/>
      <w:numFmt w:val="bullet"/>
      <w:lvlText w:val=""/>
      <w:lvlJc w:val="left"/>
      <w:pPr>
        <w:ind w:left="5040" w:hanging="360"/>
      </w:pPr>
      <w:rPr>
        <w:rFonts w:ascii="Symbol" w:hAnsi="Symbol" w:hint="default"/>
      </w:rPr>
    </w:lvl>
    <w:lvl w:ilvl="7" w:tplc="9BF458AA">
      <w:start w:val="1"/>
      <w:numFmt w:val="bullet"/>
      <w:lvlText w:val="o"/>
      <w:lvlJc w:val="left"/>
      <w:pPr>
        <w:ind w:left="5760" w:hanging="360"/>
      </w:pPr>
      <w:rPr>
        <w:rFonts w:ascii="Courier New" w:hAnsi="Courier New" w:hint="default"/>
      </w:rPr>
    </w:lvl>
    <w:lvl w:ilvl="8" w:tplc="DD0801DA">
      <w:start w:val="1"/>
      <w:numFmt w:val="bullet"/>
      <w:lvlText w:val=""/>
      <w:lvlJc w:val="left"/>
      <w:pPr>
        <w:ind w:left="6480" w:hanging="360"/>
      </w:pPr>
      <w:rPr>
        <w:rFonts w:ascii="Wingdings" w:hAnsi="Wingdings" w:hint="default"/>
      </w:rPr>
    </w:lvl>
  </w:abstractNum>
  <w:abstractNum w:abstractNumId="71" w15:restartNumberingAfterBreak="0">
    <w:nsid w:val="6DAB9868"/>
    <w:multiLevelType w:val="hybridMultilevel"/>
    <w:tmpl w:val="FFFFFFFF"/>
    <w:lvl w:ilvl="0" w:tplc="DADCDF02">
      <w:start w:val="1"/>
      <w:numFmt w:val="bullet"/>
      <w:lvlText w:val=""/>
      <w:lvlJc w:val="left"/>
      <w:pPr>
        <w:ind w:left="720" w:hanging="360"/>
      </w:pPr>
      <w:rPr>
        <w:rFonts w:ascii="Symbol" w:hAnsi="Symbol" w:hint="default"/>
      </w:rPr>
    </w:lvl>
    <w:lvl w:ilvl="1" w:tplc="0EBCAE84">
      <w:start w:val="1"/>
      <w:numFmt w:val="bullet"/>
      <w:lvlText w:val="o"/>
      <w:lvlJc w:val="left"/>
      <w:pPr>
        <w:ind w:left="1440" w:hanging="360"/>
      </w:pPr>
      <w:rPr>
        <w:rFonts w:ascii="Courier New" w:hAnsi="Courier New" w:hint="default"/>
      </w:rPr>
    </w:lvl>
    <w:lvl w:ilvl="2" w:tplc="84E4BA8E">
      <w:start w:val="1"/>
      <w:numFmt w:val="bullet"/>
      <w:lvlText w:val=""/>
      <w:lvlJc w:val="left"/>
      <w:pPr>
        <w:ind w:left="2160" w:hanging="360"/>
      </w:pPr>
      <w:rPr>
        <w:rFonts w:ascii="Wingdings" w:hAnsi="Wingdings" w:hint="default"/>
      </w:rPr>
    </w:lvl>
    <w:lvl w:ilvl="3" w:tplc="88C0CEAA">
      <w:start w:val="1"/>
      <w:numFmt w:val="bullet"/>
      <w:lvlText w:val=""/>
      <w:lvlJc w:val="left"/>
      <w:pPr>
        <w:ind w:left="2880" w:hanging="360"/>
      </w:pPr>
      <w:rPr>
        <w:rFonts w:ascii="Symbol" w:hAnsi="Symbol" w:hint="default"/>
      </w:rPr>
    </w:lvl>
    <w:lvl w:ilvl="4" w:tplc="D74CFF56">
      <w:start w:val="1"/>
      <w:numFmt w:val="bullet"/>
      <w:lvlText w:val="o"/>
      <w:lvlJc w:val="left"/>
      <w:pPr>
        <w:ind w:left="3600" w:hanging="360"/>
      </w:pPr>
      <w:rPr>
        <w:rFonts w:ascii="Courier New" w:hAnsi="Courier New" w:hint="default"/>
      </w:rPr>
    </w:lvl>
    <w:lvl w:ilvl="5" w:tplc="4532F18C">
      <w:start w:val="1"/>
      <w:numFmt w:val="bullet"/>
      <w:lvlText w:val=""/>
      <w:lvlJc w:val="left"/>
      <w:pPr>
        <w:ind w:left="4320" w:hanging="360"/>
      </w:pPr>
      <w:rPr>
        <w:rFonts w:ascii="Wingdings" w:hAnsi="Wingdings" w:hint="default"/>
      </w:rPr>
    </w:lvl>
    <w:lvl w:ilvl="6" w:tplc="393E6758">
      <w:start w:val="1"/>
      <w:numFmt w:val="bullet"/>
      <w:lvlText w:val=""/>
      <w:lvlJc w:val="left"/>
      <w:pPr>
        <w:ind w:left="5040" w:hanging="360"/>
      </w:pPr>
      <w:rPr>
        <w:rFonts w:ascii="Symbol" w:hAnsi="Symbol" w:hint="default"/>
      </w:rPr>
    </w:lvl>
    <w:lvl w:ilvl="7" w:tplc="03F4160C">
      <w:start w:val="1"/>
      <w:numFmt w:val="bullet"/>
      <w:lvlText w:val="o"/>
      <w:lvlJc w:val="left"/>
      <w:pPr>
        <w:ind w:left="5760" w:hanging="360"/>
      </w:pPr>
      <w:rPr>
        <w:rFonts w:ascii="Courier New" w:hAnsi="Courier New" w:hint="default"/>
      </w:rPr>
    </w:lvl>
    <w:lvl w:ilvl="8" w:tplc="5210A1AA">
      <w:start w:val="1"/>
      <w:numFmt w:val="bullet"/>
      <w:lvlText w:val=""/>
      <w:lvlJc w:val="left"/>
      <w:pPr>
        <w:ind w:left="6480" w:hanging="360"/>
      </w:pPr>
      <w:rPr>
        <w:rFonts w:ascii="Wingdings" w:hAnsi="Wingdings" w:hint="default"/>
      </w:rPr>
    </w:lvl>
  </w:abstractNum>
  <w:abstractNum w:abstractNumId="72" w15:restartNumberingAfterBreak="0">
    <w:nsid w:val="6DC1591E"/>
    <w:multiLevelType w:val="hybridMultilevel"/>
    <w:tmpl w:val="23BAEF6A"/>
    <w:lvl w:ilvl="0" w:tplc="E2E02B3A">
      <w:start w:val="1"/>
      <w:numFmt w:val="bullet"/>
      <w:lvlText w:val=""/>
      <w:lvlJc w:val="left"/>
      <w:pPr>
        <w:ind w:left="360" w:hanging="360"/>
      </w:pPr>
      <w:rPr>
        <w:rFonts w:ascii="Symbol" w:hAnsi="Symbol" w:hint="default"/>
      </w:rPr>
    </w:lvl>
    <w:lvl w:ilvl="1" w:tplc="D2B4E29E">
      <w:start w:val="1"/>
      <w:numFmt w:val="bullet"/>
      <w:lvlText w:val="-"/>
      <w:lvlJc w:val="left"/>
      <w:pPr>
        <w:ind w:left="1080" w:hanging="360"/>
      </w:pPr>
      <w:rPr>
        <w:rFonts w:ascii="Courier New" w:hAnsi="Courier New" w:hint="default"/>
      </w:rPr>
    </w:lvl>
    <w:lvl w:ilvl="2" w:tplc="68BC6A44" w:tentative="1">
      <w:start w:val="1"/>
      <w:numFmt w:val="bullet"/>
      <w:lvlText w:val=""/>
      <w:lvlJc w:val="left"/>
      <w:pPr>
        <w:ind w:left="1800" w:hanging="360"/>
      </w:pPr>
      <w:rPr>
        <w:rFonts w:ascii="Wingdings" w:hAnsi="Wingdings" w:hint="default"/>
      </w:rPr>
    </w:lvl>
    <w:lvl w:ilvl="3" w:tplc="2EFA77D4" w:tentative="1">
      <w:start w:val="1"/>
      <w:numFmt w:val="bullet"/>
      <w:lvlText w:val=""/>
      <w:lvlJc w:val="left"/>
      <w:pPr>
        <w:ind w:left="2520" w:hanging="360"/>
      </w:pPr>
      <w:rPr>
        <w:rFonts w:ascii="Symbol" w:hAnsi="Symbol" w:hint="default"/>
      </w:rPr>
    </w:lvl>
    <w:lvl w:ilvl="4" w:tplc="8C9E04D0" w:tentative="1">
      <w:start w:val="1"/>
      <w:numFmt w:val="bullet"/>
      <w:lvlText w:val="o"/>
      <w:lvlJc w:val="left"/>
      <w:pPr>
        <w:ind w:left="3240" w:hanging="360"/>
      </w:pPr>
      <w:rPr>
        <w:rFonts w:ascii="Courier New" w:hAnsi="Courier New" w:cs="Courier New" w:hint="default"/>
      </w:rPr>
    </w:lvl>
    <w:lvl w:ilvl="5" w:tplc="F8D4895C" w:tentative="1">
      <w:start w:val="1"/>
      <w:numFmt w:val="bullet"/>
      <w:lvlText w:val=""/>
      <w:lvlJc w:val="left"/>
      <w:pPr>
        <w:ind w:left="3960" w:hanging="360"/>
      </w:pPr>
      <w:rPr>
        <w:rFonts w:ascii="Wingdings" w:hAnsi="Wingdings" w:hint="default"/>
      </w:rPr>
    </w:lvl>
    <w:lvl w:ilvl="6" w:tplc="F4503258" w:tentative="1">
      <w:start w:val="1"/>
      <w:numFmt w:val="bullet"/>
      <w:lvlText w:val=""/>
      <w:lvlJc w:val="left"/>
      <w:pPr>
        <w:ind w:left="4680" w:hanging="360"/>
      </w:pPr>
      <w:rPr>
        <w:rFonts w:ascii="Symbol" w:hAnsi="Symbol" w:hint="default"/>
      </w:rPr>
    </w:lvl>
    <w:lvl w:ilvl="7" w:tplc="AEA0C2FA" w:tentative="1">
      <w:start w:val="1"/>
      <w:numFmt w:val="bullet"/>
      <w:lvlText w:val="o"/>
      <w:lvlJc w:val="left"/>
      <w:pPr>
        <w:ind w:left="5400" w:hanging="360"/>
      </w:pPr>
      <w:rPr>
        <w:rFonts w:ascii="Courier New" w:hAnsi="Courier New" w:cs="Courier New" w:hint="default"/>
      </w:rPr>
    </w:lvl>
    <w:lvl w:ilvl="8" w:tplc="A62A1144" w:tentative="1">
      <w:start w:val="1"/>
      <w:numFmt w:val="bullet"/>
      <w:lvlText w:val=""/>
      <w:lvlJc w:val="left"/>
      <w:pPr>
        <w:ind w:left="6120" w:hanging="360"/>
      </w:pPr>
      <w:rPr>
        <w:rFonts w:ascii="Wingdings" w:hAnsi="Wingdings" w:hint="default"/>
      </w:rPr>
    </w:lvl>
  </w:abstractNum>
  <w:abstractNum w:abstractNumId="73" w15:restartNumberingAfterBreak="0">
    <w:nsid w:val="705D617B"/>
    <w:multiLevelType w:val="hybridMultilevel"/>
    <w:tmpl w:val="07DE161E"/>
    <w:lvl w:ilvl="0" w:tplc="81F29DEE">
      <w:start w:val="1"/>
      <w:numFmt w:val="bullet"/>
      <w:lvlText w:val=""/>
      <w:lvlJc w:val="left"/>
      <w:pPr>
        <w:ind w:left="720" w:hanging="360"/>
      </w:pPr>
      <w:rPr>
        <w:rFonts w:ascii="Symbol" w:hAnsi="Symbol" w:hint="default"/>
      </w:rPr>
    </w:lvl>
    <w:lvl w:ilvl="1" w:tplc="2E88702C" w:tentative="1">
      <w:start w:val="1"/>
      <w:numFmt w:val="bullet"/>
      <w:lvlText w:val="o"/>
      <w:lvlJc w:val="left"/>
      <w:pPr>
        <w:ind w:left="1440" w:hanging="360"/>
      </w:pPr>
      <w:rPr>
        <w:rFonts w:ascii="Courier New" w:hAnsi="Courier New" w:cs="Courier New" w:hint="default"/>
      </w:rPr>
    </w:lvl>
    <w:lvl w:ilvl="2" w:tplc="ADC03888" w:tentative="1">
      <w:start w:val="1"/>
      <w:numFmt w:val="bullet"/>
      <w:lvlText w:val=""/>
      <w:lvlJc w:val="left"/>
      <w:pPr>
        <w:ind w:left="2160" w:hanging="360"/>
      </w:pPr>
      <w:rPr>
        <w:rFonts w:ascii="Wingdings" w:hAnsi="Wingdings" w:hint="default"/>
      </w:rPr>
    </w:lvl>
    <w:lvl w:ilvl="3" w:tplc="25101B04" w:tentative="1">
      <w:start w:val="1"/>
      <w:numFmt w:val="bullet"/>
      <w:lvlText w:val=""/>
      <w:lvlJc w:val="left"/>
      <w:pPr>
        <w:ind w:left="2880" w:hanging="360"/>
      </w:pPr>
      <w:rPr>
        <w:rFonts w:ascii="Symbol" w:hAnsi="Symbol" w:hint="default"/>
      </w:rPr>
    </w:lvl>
    <w:lvl w:ilvl="4" w:tplc="E92CC0C6" w:tentative="1">
      <w:start w:val="1"/>
      <w:numFmt w:val="bullet"/>
      <w:lvlText w:val="o"/>
      <w:lvlJc w:val="left"/>
      <w:pPr>
        <w:ind w:left="3600" w:hanging="360"/>
      </w:pPr>
      <w:rPr>
        <w:rFonts w:ascii="Courier New" w:hAnsi="Courier New" w:cs="Courier New" w:hint="default"/>
      </w:rPr>
    </w:lvl>
    <w:lvl w:ilvl="5" w:tplc="EF6CC450" w:tentative="1">
      <w:start w:val="1"/>
      <w:numFmt w:val="bullet"/>
      <w:lvlText w:val=""/>
      <w:lvlJc w:val="left"/>
      <w:pPr>
        <w:ind w:left="4320" w:hanging="360"/>
      </w:pPr>
      <w:rPr>
        <w:rFonts w:ascii="Wingdings" w:hAnsi="Wingdings" w:hint="default"/>
      </w:rPr>
    </w:lvl>
    <w:lvl w:ilvl="6" w:tplc="DA90816A" w:tentative="1">
      <w:start w:val="1"/>
      <w:numFmt w:val="bullet"/>
      <w:lvlText w:val=""/>
      <w:lvlJc w:val="left"/>
      <w:pPr>
        <w:ind w:left="5040" w:hanging="360"/>
      </w:pPr>
      <w:rPr>
        <w:rFonts w:ascii="Symbol" w:hAnsi="Symbol" w:hint="default"/>
      </w:rPr>
    </w:lvl>
    <w:lvl w:ilvl="7" w:tplc="6464CBA0" w:tentative="1">
      <w:start w:val="1"/>
      <w:numFmt w:val="bullet"/>
      <w:lvlText w:val="o"/>
      <w:lvlJc w:val="left"/>
      <w:pPr>
        <w:ind w:left="5760" w:hanging="360"/>
      </w:pPr>
      <w:rPr>
        <w:rFonts w:ascii="Courier New" w:hAnsi="Courier New" w:cs="Courier New" w:hint="default"/>
      </w:rPr>
    </w:lvl>
    <w:lvl w:ilvl="8" w:tplc="5DE6A546" w:tentative="1">
      <w:start w:val="1"/>
      <w:numFmt w:val="bullet"/>
      <w:lvlText w:val=""/>
      <w:lvlJc w:val="left"/>
      <w:pPr>
        <w:ind w:left="6480" w:hanging="360"/>
      </w:pPr>
      <w:rPr>
        <w:rFonts w:ascii="Wingdings" w:hAnsi="Wingdings" w:hint="default"/>
      </w:rPr>
    </w:lvl>
  </w:abstractNum>
  <w:abstractNum w:abstractNumId="74" w15:restartNumberingAfterBreak="0">
    <w:nsid w:val="710354ED"/>
    <w:multiLevelType w:val="hybridMultilevel"/>
    <w:tmpl w:val="8A24E9FC"/>
    <w:lvl w:ilvl="0" w:tplc="425AEA14">
      <w:start w:val="1"/>
      <w:numFmt w:val="decimal"/>
      <w:lvlText w:val="%1."/>
      <w:lvlJc w:val="left"/>
      <w:pPr>
        <w:ind w:left="720" w:hanging="360"/>
      </w:pPr>
      <w:rPr>
        <w:b/>
        <w:bCs/>
      </w:rPr>
    </w:lvl>
    <w:lvl w:ilvl="1" w:tplc="8A8ED242">
      <w:start w:val="1"/>
      <w:numFmt w:val="lowerLetter"/>
      <w:lvlText w:val="%2."/>
      <w:lvlJc w:val="left"/>
      <w:pPr>
        <w:ind w:left="1440" w:hanging="360"/>
      </w:pPr>
    </w:lvl>
    <w:lvl w:ilvl="2" w:tplc="A38CB9D6">
      <w:start w:val="1"/>
      <w:numFmt w:val="lowerRoman"/>
      <w:lvlText w:val="%3."/>
      <w:lvlJc w:val="right"/>
      <w:pPr>
        <w:ind w:left="2160" w:hanging="180"/>
      </w:pPr>
    </w:lvl>
    <w:lvl w:ilvl="3" w:tplc="FC305896">
      <w:start w:val="1"/>
      <w:numFmt w:val="decimal"/>
      <w:lvlText w:val="%4."/>
      <w:lvlJc w:val="left"/>
      <w:pPr>
        <w:ind w:left="2880" w:hanging="360"/>
      </w:pPr>
    </w:lvl>
    <w:lvl w:ilvl="4" w:tplc="07CEAF1E">
      <w:start w:val="1"/>
      <w:numFmt w:val="lowerLetter"/>
      <w:lvlText w:val="%5."/>
      <w:lvlJc w:val="left"/>
      <w:pPr>
        <w:ind w:left="3600" w:hanging="360"/>
      </w:pPr>
    </w:lvl>
    <w:lvl w:ilvl="5" w:tplc="86A04F02">
      <w:start w:val="1"/>
      <w:numFmt w:val="lowerRoman"/>
      <w:lvlText w:val="%6."/>
      <w:lvlJc w:val="right"/>
      <w:pPr>
        <w:ind w:left="4320" w:hanging="180"/>
      </w:pPr>
    </w:lvl>
    <w:lvl w:ilvl="6" w:tplc="5BFA01D4">
      <w:start w:val="1"/>
      <w:numFmt w:val="decimal"/>
      <w:lvlText w:val="%7."/>
      <w:lvlJc w:val="left"/>
      <w:pPr>
        <w:ind w:left="5040" w:hanging="360"/>
      </w:pPr>
    </w:lvl>
    <w:lvl w:ilvl="7" w:tplc="920A312C">
      <w:start w:val="1"/>
      <w:numFmt w:val="lowerLetter"/>
      <w:lvlText w:val="%8."/>
      <w:lvlJc w:val="left"/>
      <w:pPr>
        <w:ind w:left="5760" w:hanging="360"/>
      </w:pPr>
    </w:lvl>
    <w:lvl w:ilvl="8" w:tplc="EA3A601A">
      <w:start w:val="1"/>
      <w:numFmt w:val="lowerRoman"/>
      <w:lvlText w:val="%9."/>
      <w:lvlJc w:val="right"/>
      <w:pPr>
        <w:ind w:left="6480" w:hanging="180"/>
      </w:pPr>
    </w:lvl>
  </w:abstractNum>
  <w:abstractNum w:abstractNumId="75" w15:restartNumberingAfterBreak="0">
    <w:nsid w:val="722A7F47"/>
    <w:multiLevelType w:val="hybridMultilevel"/>
    <w:tmpl w:val="574092A2"/>
    <w:lvl w:ilvl="0" w:tplc="878C70FC">
      <w:start w:val="1"/>
      <w:numFmt w:val="bullet"/>
      <w:lvlText w:val=""/>
      <w:lvlJc w:val="left"/>
      <w:pPr>
        <w:ind w:left="720" w:hanging="360"/>
      </w:pPr>
      <w:rPr>
        <w:rFonts w:ascii="Symbol" w:hAnsi="Symbol" w:hint="default"/>
      </w:rPr>
    </w:lvl>
    <w:lvl w:ilvl="1" w:tplc="CF5810B8">
      <w:start w:val="1"/>
      <w:numFmt w:val="bullet"/>
      <w:lvlText w:val="o"/>
      <w:lvlJc w:val="left"/>
      <w:pPr>
        <w:ind w:left="1440" w:hanging="360"/>
      </w:pPr>
      <w:rPr>
        <w:rFonts w:ascii="Courier New" w:hAnsi="Courier New" w:cs="Courier New" w:hint="default"/>
      </w:rPr>
    </w:lvl>
    <w:lvl w:ilvl="2" w:tplc="ABA6A48C" w:tentative="1">
      <w:start w:val="1"/>
      <w:numFmt w:val="bullet"/>
      <w:lvlText w:val=""/>
      <w:lvlJc w:val="left"/>
      <w:pPr>
        <w:ind w:left="2160" w:hanging="360"/>
      </w:pPr>
      <w:rPr>
        <w:rFonts w:ascii="Wingdings" w:hAnsi="Wingdings" w:hint="default"/>
      </w:rPr>
    </w:lvl>
    <w:lvl w:ilvl="3" w:tplc="17CE8BEC" w:tentative="1">
      <w:start w:val="1"/>
      <w:numFmt w:val="bullet"/>
      <w:lvlText w:val=""/>
      <w:lvlJc w:val="left"/>
      <w:pPr>
        <w:ind w:left="2880" w:hanging="360"/>
      </w:pPr>
      <w:rPr>
        <w:rFonts w:ascii="Symbol" w:hAnsi="Symbol" w:hint="default"/>
      </w:rPr>
    </w:lvl>
    <w:lvl w:ilvl="4" w:tplc="74F2FF18" w:tentative="1">
      <w:start w:val="1"/>
      <w:numFmt w:val="bullet"/>
      <w:lvlText w:val="o"/>
      <w:lvlJc w:val="left"/>
      <w:pPr>
        <w:ind w:left="3600" w:hanging="360"/>
      </w:pPr>
      <w:rPr>
        <w:rFonts w:ascii="Courier New" w:hAnsi="Courier New" w:cs="Courier New" w:hint="default"/>
      </w:rPr>
    </w:lvl>
    <w:lvl w:ilvl="5" w:tplc="0208382E" w:tentative="1">
      <w:start w:val="1"/>
      <w:numFmt w:val="bullet"/>
      <w:lvlText w:val=""/>
      <w:lvlJc w:val="left"/>
      <w:pPr>
        <w:ind w:left="4320" w:hanging="360"/>
      </w:pPr>
      <w:rPr>
        <w:rFonts w:ascii="Wingdings" w:hAnsi="Wingdings" w:hint="default"/>
      </w:rPr>
    </w:lvl>
    <w:lvl w:ilvl="6" w:tplc="852A45A2" w:tentative="1">
      <w:start w:val="1"/>
      <w:numFmt w:val="bullet"/>
      <w:lvlText w:val=""/>
      <w:lvlJc w:val="left"/>
      <w:pPr>
        <w:ind w:left="5040" w:hanging="360"/>
      </w:pPr>
      <w:rPr>
        <w:rFonts w:ascii="Symbol" w:hAnsi="Symbol" w:hint="default"/>
      </w:rPr>
    </w:lvl>
    <w:lvl w:ilvl="7" w:tplc="E08AB7D2" w:tentative="1">
      <w:start w:val="1"/>
      <w:numFmt w:val="bullet"/>
      <w:lvlText w:val="o"/>
      <w:lvlJc w:val="left"/>
      <w:pPr>
        <w:ind w:left="5760" w:hanging="360"/>
      </w:pPr>
      <w:rPr>
        <w:rFonts w:ascii="Courier New" w:hAnsi="Courier New" w:cs="Courier New" w:hint="default"/>
      </w:rPr>
    </w:lvl>
    <w:lvl w:ilvl="8" w:tplc="80EEC3C4" w:tentative="1">
      <w:start w:val="1"/>
      <w:numFmt w:val="bullet"/>
      <w:lvlText w:val=""/>
      <w:lvlJc w:val="left"/>
      <w:pPr>
        <w:ind w:left="6480" w:hanging="360"/>
      </w:pPr>
      <w:rPr>
        <w:rFonts w:ascii="Wingdings" w:hAnsi="Wingdings" w:hint="default"/>
      </w:rPr>
    </w:lvl>
  </w:abstractNum>
  <w:abstractNum w:abstractNumId="76" w15:restartNumberingAfterBreak="0">
    <w:nsid w:val="728BA651"/>
    <w:multiLevelType w:val="hybridMultilevel"/>
    <w:tmpl w:val="F9C0C49C"/>
    <w:lvl w:ilvl="0" w:tplc="7B943CCE">
      <w:start w:val="1"/>
      <w:numFmt w:val="bullet"/>
      <w:lvlText w:val="·"/>
      <w:lvlJc w:val="left"/>
      <w:pPr>
        <w:ind w:left="720" w:hanging="360"/>
      </w:pPr>
      <w:rPr>
        <w:rFonts w:ascii="Symbol" w:hAnsi="Symbol" w:hint="default"/>
      </w:rPr>
    </w:lvl>
    <w:lvl w:ilvl="1" w:tplc="1F4CFEA0">
      <w:start w:val="1"/>
      <w:numFmt w:val="bullet"/>
      <w:lvlText w:val="o"/>
      <w:lvlJc w:val="left"/>
      <w:pPr>
        <w:ind w:left="1440" w:hanging="360"/>
      </w:pPr>
      <w:rPr>
        <w:rFonts w:ascii="Courier New" w:hAnsi="Courier New" w:hint="default"/>
      </w:rPr>
    </w:lvl>
    <w:lvl w:ilvl="2" w:tplc="E5DCDFF8">
      <w:start w:val="1"/>
      <w:numFmt w:val="bullet"/>
      <w:lvlText w:val=""/>
      <w:lvlJc w:val="left"/>
      <w:pPr>
        <w:ind w:left="2160" w:hanging="360"/>
      </w:pPr>
      <w:rPr>
        <w:rFonts w:ascii="Wingdings" w:hAnsi="Wingdings" w:hint="default"/>
      </w:rPr>
    </w:lvl>
    <w:lvl w:ilvl="3" w:tplc="C06CA8C2">
      <w:start w:val="1"/>
      <w:numFmt w:val="bullet"/>
      <w:lvlText w:val=""/>
      <w:lvlJc w:val="left"/>
      <w:pPr>
        <w:ind w:left="2880" w:hanging="360"/>
      </w:pPr>
      <w:rPr>
        <w:rFonts w:ascii="Symbol" w:hAnsi="Symbol" w:hint="default"/>
      </w:rPr>
    </w:lvl>
    <w:lvl w:ilvl="4" w:tplc="CBAC00AC">
      <w:start w:val="1"/>
      <w:numFmt w:val="bullet"/>
      <w:lvlText w:val="o"/>
      <w:lvlJc w:val="left"/>
      <w:pPr>
        <w:ind w:left="3600" w:hanging="360"/>
      </w:pPr>
      <w:rPr>
        <w:rFonts w:ascii="Courier New" w:hAnsi="Courier New" w:hint="default"/>
      </w:rPr>
    </w:lvl>
    <w:lvl w:ilvl="5" w:tplc="2E90CE0A">
      <w:start w:val="1"/>
      <w:numFmt w:val="bullet"/>
      <w:lvlText w:val=""/>
      <w:lvlJc w:val="left"/>
      <w:pPr>
        <w:ind w:left="4320" w:hanging="360"/>
      </w:pPr>
      <w:rPr>
        <w:rFonts w:ascii="Wingdings" w:hAnsi="Wingdings" w:hint="default"/>
      </w:rPr>
    </w:lvl>
    <w:lvl w:ilvl="6" w:tplc="15CA3554">
      <w:start w:val="1"/>
      <w:numFmt w:val="bullet"/>
      <w:lvlText w:val=""/>
      <w:lvlJc w:val="left"/>
      <w:pPr>
        <w:ind w:left="5040" w:hanging="360"/>
      </w:pPr>
      <w:rPr>
        <w:rFonts w:ascii="Symbol" w:hAnsi="Symbol" w:hint="default"/>
      </w:rPr>
    </w:lvl>
    <w:lvl w:ilvl="7" w:tplc="659C8876">
      <w:start w:val="1"/>
      <w:numFmt w:val="bullet"/>
      <w:lvlText w:val="o"/>
      <w:lvlJc w:val="left"/>
      <w:pPr>
        <w:ind w:left="5760" w:hanging="360"/>
      </w:pPr>
      <w:rPr>
        <w:rFonts w:ascii="Courier New" w:hAnsi="Courier New" w:hint="default"/>
      </w:rPr>
    </w:lvl>
    <w:lvl w:ilvl="8" w:tplc="AE94D74C">
      <w:start w:val="1"/>
      <w:numFmt w:val="bullet"/>
      <w:lvlText w:val=""/>
      <w:lvlJc w:val="left"/>
      <w:pPr>
        <w:ind w:left="6480" w:hanging="360"/>
      </w:pPr>
      <w:rPr>
        <w:rFonts w:ascii="Wingdings" w:hAnsi="Wingdings" w:hint="default"/>
      </w:rPr>
    </w:lvl>
  </w:abstractNum>
  <w:abstractNum w:abstractNumId="77" w15:restartNumberingAfterBreak="0">
    <w:nsid w:val="74941E33"/>
    <w:multiLevelType w:val="hybridMultilevel"/>
    <w:tmpl w:val="6D943AB2"/>
    <w:lvl w:ilvl="0" w:tplc="58D415AE">
      <w:start w:val="1"/>
      <w:numFmt w:val="bullet"/>
      <w:lvlText w:val=""/>
      <w:lvlJc w:val="left"/>
      <w:pPr>
        <w:tabs>
          <w:tab w:val="num" w:pos="360"/>
        </w:tabs>
        <w:ind w:left="360" w:hanging="360"/>
      </w:pPr>
      <w:rPr>
        <w:rFonts w:ascii="Symbol" w:hAnsi="Symbol" w:hint="default"/>
      </w:rPr>
    </w:lvl>
    <w:lvl w:ilvl="1" w:tplc="34D65C6A">
      <w:start w:val="1"/>
      <w:numFmt w:val="bullet"/>
      <w:lvlText w:val="o"/>
      <w:lvlJc w:val="left"/>
      <w:pPr>
        <w:ind w:left="1080" w:hanging="360"/>
      </w:pPr>
      <w:rPr>
        <w:rFonts w:ascii="Courier New" w:hAnsi="Courier New" w:cs="Courier New" w:hint="default"/>
      </w:rPr>
    </w:lvl>
    <w:lvl w:ilvl="2" w:tplc="A172FE4E" w:tentative="1">
      <w:start w:val="1"/>
      <w:numFmt w:val="bullet"/>
      <w:lvlText w:val=""/>
      <w:lvlJc w:val="left"/>
      <w:pPr>
        <w:ind w:left="1800" w:hanging="360"/>
      </w:pPr>
      <w:rPr>
        <w:rFonts w:ascii="Wingdings" w:hAnsi="Wingdings" w:hint="default"/>
      </w:rPr>
    </w:lvl>
    <w:lvl w:ilvl="3" w:tplc="A9689670" w:tentative="1">
      <w:start w:val="1"/>
      <w:numFmt w:val="bullet"/>
      <w:lvlText w:val=""/>
      <w:lvlJc w:val="left"/>
      <w:pPr>
        <w:ind w:left="2520" w:hanging="360"/>
      </w:pPr>
      <w:rPr>
        <w:rFonts w:ascii="Symbol" w:hAnsi="Symbol" w:hint="default"/>
      </w:rPr>
    </w:lvl>
    <w:lvl w:ilvl="4" w:tplc="C458FD08" w:tentative="1">
      <w:start w:val="1"/>
      <w:numFmt w:val="bullet"/>
      <w:lvlText w:val="o"/>
      <w:lvlJc w:val="left"/>
      <w:pPr>
        <w:ind w:left="3240" w:hanging="360"/>
      </w:pPr>
      <w:rPr>
        <w:rFonts w:ascii="Courier New" w:hAnsi="Courier New" w:cs="Courier New" w:hint="default"/>
      </w:rPr>
    </w:lvl>
    <w:lvl w:ilvl="5" w:tplc="A7F84474" w:tentative="1">
      <w:start w:val="1"/>
      <w:numFmt w:val="bullet"/>
      <w:lvlText w:val=""/>
      <w:lvlJc w:val="left"/>
      <w:pPr>
        <w:ind w:left="3960" w:hanging="360"/>
      </w:pPr>
      <w:rPr>
        <w:rFonts w:ascii="Wingdings" w:hAnsi="Wingdings" w:hint="default"/>
      </w:rPr>
    </w:lvl>
    <w:lvl w:ilvl="6" w:tplc="9E94120E" w:tentative="1">
      <w:start w:val="1"/>
      <w:numFmt w:val="bullet"/>
      <w:lvlText w:val=""/>
      <w:lvlJc w:val="left"/>
      <w:pPr>
        <w:ind w:left="4680" w:hanging="360"/>
      </w:pPr>
      <w:rPr>
        <w:rFonts w:ascii="Symbol" w:hAnsi="Symbol" w:hint="default"/>
      </w:rPr>
    </w:lvl>
    <w:lvl w:ilvl="7" w:tplc="F3FA6BDC" w:tentative="1">
      <w:start w:val="1"/>
      <w:numFmt w:val="bullet"/>
      <w:lvlText w:val="o"/>
      <w:lvlJc w:val="left"/>
      <w:pPr>
        <w:ind w:left="5400" w:hanging="360"/>
      </w:pPr>
      <w:rPr>
        <w:rFonts w:ascii="Courier New" w:hAnsi="Courier New" w:cs="Courier New" w:hint="default"/>
      </w:rPr>
    </w:lvl>
    <w:lvl w:ilvl="8" w:tplc="4E5EFB78" w:tentative="1">
      <w:start w:val="1"/>
      <w:numFmt w:val="bullet"/>
      <w:lvlText w:val=""/>
      <w:lvlJc w:val="left"/>
      <w:pPr>
        <w:ind w:left="6120" w:hanging="360"/>
      </w:pPr>
      <w:rPr>
        <w:rFonts w:ascii="Wingdings" w:hAnsi="Wingdings" w:hint="default"/>
      </w:rPr>
    </w:lvl>
  </w:abstractNum>
  <w:abstractNum w:abstractNumId="78" w15:restartNumberingAfterBreak="0">
    <w:nsid w:val="76C22BD8"/>
    <w:multiLevelType w:val="hybridMultilevel"/>
    <w:tmpl w:val="FFFFFFFF"/>
    <w:lvl w:ilvl="0" w:tplc="E3AA9BF0">
      <w:start w:val="1"/>
      <w:numFmt w:val="bullet"/>
      <w:lvlText w:val=""/>
      <w:lvlJc w:val="left"/>
      <w:pPr>
        <w:ind w:left="360" w:hanging="360"/>
      </w:pPr>
      <w:rPr>
        <w:rFonts w:ascii="Symbol" w:hAnsi="Symbol" w:hint="default"/>
      </w:rPr>
    </w:lvl>
    <w:lvl w:ilvl="1" w:tplc="E24644AE">
      <w:start w:val="1"/>
      <w:numFmt w:val="bullet"/>
      <w:lvlText w:val="o"/>
      <w:lvlJc w:val="left"/>
      <w:pPr>
        <w:ind w:left="1440" w:hanging="360"/>
      </w:pPr>
      <w:rPr>
        <w:rFonts w:ascii="Courier New" w:hAnsi="Courier New" w:hint="default"/>
      </w:rPr>
    </w:lvl>
    <w:lvl w:ilvl="2" w:tplc="138AD1AA">
      <w:start w:val="1"/>
      <w:numFmt w:val="bullet"/>
      <w:lvlText w:val=""/>
      <w:lvlJc w:val="left"/>
      <w:pPr>
        <w:ind w:left="2160" w:hanging="360"/>
      </w:pPr>
      <w:rPr>
        <w:rFonts w:ascii="Wingdings" w:hAnsi="Wingdings" w:hint="default"/>
      </w:rPr>
    </w:lvl>
    <w:lvl w:ilvl="3" w:tplc="EA74E6D0">
      <w:start w:val="1"/>
      <w:numFmt w:val="bullet"/>
      <w:lvlText w:val=""/>
      <w:lvlJc w:val="left"/>
      <w:pPr>
        <w:ind w:left="2880" w:hanging="360"/>
      </w:pPr>
      <w:rPr>
        <w:rFonts w:ascii="Symbol" w:hAnsi="Symbol" w:hint="default"/>
      </w:rPr>
    </w:lvl>
    <w:lvl w:ilvl="4" w:tplc="40962552">
      <w:start w:val="1"/>
      <w:numFmt w:val="bullet"/>
      <w:lvlText w:val="o"/>
      <w:lvlJc w:val="left"/>
      <w:pPr>
        <w:ind w:left="3600" w:hanging="360"/>
      </w:pPr>
      <w:rPr>
        <w:rFonts w:ascii="Courier New" w:hAnsi="Courier New" w:hint="default"/>
      </w:rPr>
    </w:lvl>
    <w:lvl w:ilvl="5" w:tplc="42C877A4">
      <w:start w:val="1"/>
      <w:numFmt w:val="bullet"/>
      <w:lvlText w:val=""/>
      <w:lvlJc w:val="left"/>
      <w:pPr>
        <w:ind w:left="4320" w:hanging="360"/>
      </w:pPr>
      <w:rPr>
        <w:rFonts w:ascii="Wingdings" w:hAnsi="Wingdings" w:hint="default"/>
      </w:rPr>
    </w:lvl>
    <w:lvl w:ilvl="6" w:tplc="313419AC">
      <w:start w:val="1"/>
      <w:numFmt w:val="bullet"/>
      <w:lvlText w:val=""/>
      <w:lvlJc w:val="left"/>
      <w:pPr>
        <w:ind w:left="5040" w:hanging="360"/>
      </w:pPr>
      <w:rPr>
        <w:rFonts w:ascii="Symbol" w:hAnsi="Symbol" w:hint="default"/>
      </w:rPr>
    </w:lvl>
    <w:lvl w:ilvl="7" w:tplc="51E07D5A">
      <w:start w:val="1"/>
      <w:numFmt w:val="bullet"/>
      <w:lvlText w:val="o"/>
      <w:lvlJc w:val="left"/>
      <w:pPr>
        <w:ind w:left="5760" w:hanging="360"/>
      </w:pPr>
      <w:rPr>
        <w:rFonts w:ascii="Courier New" w:hAnsi="Courier New" w:hint="default"/>
      </w:rPr>
    </w:lvl>
    <w:lvl w:ilvl="8" w:tplc="5F887AC4">
      <w:start w:val="1"/>
      <w:numFmt w:val="bullet"/>
      <w:lvlText w:val=""/>
      <w:lvlJc w:val="left"/>
      <w:pPr>
        <w:ind w:left="6480" w:hanging="360"/>
      </w:pPr>
      <w:rPr>
        <w:rFonts w:ascii="Wingdings" w:hAnsi="Wingdings" w:hint="default"/>
      </w:rPr>
    </w:lvl>
  </w:abstractNum>
  <w:abstractNum w:abstractNumId="79" w15:restartNumberingAfterBreak="0">
    <w:nsid w:val="78FE0A3C"/>
    <w:multiLevelType w:val="hybridMultilevel"/>
    <w:tmpl w:val="97E827AC"/>
    <w:lvl w:ilvl="0" w:tplc="6C101252">
      <w:start w:val="1"/>
      <w:numFmt w:val="bullet"/>
      <w:lvlText w:val=""/>
      <w:lvlJc w:val="left"/>
      <w:pPr>
        <w:ind w:left="720" w:hanging="360"/>
      </w:pPr>
      <w:rPr>
        <w:rFonts w:ascii="Symbol" w:hAnsi="Symbol" w:hint="default"/>
      </w:rPr>
    </w:lvl>
    <w:lvl w:ilvl="1" w:tplc="24CC265C" w:tentative="1">
      <w:start w:val="1"/>
      <w:numFmt w:val="bullet"/>
      <w:lvlText w:val="o"/>
      <w:lvlJc w:val="left"/>
      <w:pPr>
        <w:ind w:left="1440" w:hanging="360"/>
      </w:pPr>
      <w:rPr>
        <w:rFonts w:ascii="Courier New" w:hAnsi="Courier New" w:cs="Courier New" w:hint="default"/>
      </w:rPr>
    </w:lvl>
    <w:lvl w:ilvl="2" w:tplc="067285DA" w:tentative="1">
      <w:start w:val="1"/>
      <w:numFmt w:val="bullet"/>
      <w:lvlText w:val=""/>
      <w:lvlJc w:val="left"/>
      <w:pPr>
        <w:ind w:left="2160" w:hanging="360"/>
      </w:pPr>
      <w:rPr>
        <w:rFonts w:ascii="Wingdings" w:hAnsi="Wingdings" w:hint="default"/>
      </w:rPr>
    </w:lvl>
    <w:lvl w:ilvl="3" w:tplc="60F89D80" w:tentative="1">
      <w:start w:val="1"/>
      <w:numFmt w:val="bullet"/>
      <w:lvlText w:val=""/>
      <w:lvlJc w:val="left"/>
      <w:pPr>
        <w:ind w:left="2880" w:hanging="360"/>
      </w:pPr>
      <w:rPr>
        <w:rFonts w:ascii="Symbol" w:hAnsi="Symbol" w:hint="default"/>
      </w:rPr>
    </w:lvl>
    <w:lvl w:ilvl="4" w:tplc="C47EBCBA" w:tentative="1">
      <w:start w:val="1"/>
      <w:numFmt w:val="bullet"/>
      <w:lvlText w:val="o"/>
      <w:lvlJc w:val="left"/>
      <w:pPr>
        <w:ind w:left="3600" w:hanging="360"/>
      </w:pPr>
      <w:rPr>
        <w:rFonts w:ascii="Courier New" w:hAnsi="Courier New" w:cs="Courier New" w:hint="default"/>
      </w:rPr>
    </w:lvl>
    <w:lvl w:ilvl="5" w:tplc="B28C213E" w:tentative="1">
      <w:start w:val="1"/>
      <w:numFmt w:val="bullet"/>
      <w:lvlText w:val=""/>
      <w:lvlJc w:val="left"/>
      <w:pPr>
        <w:ind w:left="4320" w:hanging="360"/>
      </w:pPr>
      <w:rPr>
        <w:rFonts w:ascii="Wingdings" w:hAnsi="Wingdings" w:hint="default"/>
      </w:rPr>
    </w:lvl>
    <w:lvl w:ilvl="6" w:tplc="B954554E" w:tentative="1">
      <w:start w:val="1"/>
      <w:numFmt w:val="bullet"/>
      <w:lvlText w:val=""/>
      <w:lvlJc w:val="left"/>
      <w:pPr>
        <w:ind w:left="5040" w:hanging="360"/>
      </w:pPr>
      <w:rPr>
        <w:rFonts w:ascii="Symbol" w:hAnsi="Symbol" w:hint="default"/>
      </w:rPr>
    </w:lvl>
    <w:lvl w:ilvl="7" w:tplc="FB24273A" w:tentative="1">
      <w:start w:val="1"/>
      <w:numFmt w:val="bullet"/>
      <w:lvlText w:val="o"/>
      <w:lvlJc w:val="left"/>
      <w:pPr>
        <w:ind w:left="5760" w:hanging="360"/>
      </w:pPr>
      <w:rPr>
        <w:rFonts w:ascii="Courier New" w:hAnsi="Courier New" w:cs="Courier New" w:hint="default"/>
      </w:rPr>
    </w:lvl>
    <w:lvl w:ilvl="8" w:tplc="42B68C98" w:tentative="1">
      <w:start w:val="1"/>
      <w:numFmt w:val="bullet"/>
      <w:lvlText w:val=""/>
      <w:lvlJc w:val="left"/>
      <w:pPr>
        <w:ind w:left="6480" w:hanging="360"/>
      </w:pPr>
      <w:rPr>
        <w:rFonts w:ascii="Wingdings" w:hAnsi="Wingdings" w:hint="default"/>
      </w:rPr>
    </w:lvl>
  </w:abstractNum>
  <w:abstractNum w:abstractNumId="80" w15:restartNumberingAfterBreak="0">
    <w:nsid w:val="79AC0198"/>
    <w:multiLevelType w:val="hybridMultilevel"/>
    <w:tmpl w:val="CB38CBE2"/>
    <w:lvl w:ilvl="0" w:tplc="D6CC03FC">
      <w:start w:val="1"/>
      <w:numFmt w:val="bullet"/>
      <w:lvlText w:val=""/>
      <w:lvlJc w:val="left"/>
      <w:pPr>
        <w:tabs>
          <w:tab w:val="num" w:pos="360"/>
        </w:tabs>
        <w:ind w:left="360" w:hanging="360"/>
      </w:pPr>
      <w:rPr>
        <w:rFonts w:ascii="Symbol" w:hAnsi="Symbol" w:hint="default"/>
      </w:rPr>
    </w:lvl>
    <w:lvl w:ilvl="1" w:tplc="400092D6">
      <w:start w:val="1"/>
      <w:numFmt w:val="bullet"/>
      <w:lvlText w:val="o"/>
      <w:lvlJc w:val="left"/>
      <w:pPr>
        <w:ind w:left="1080" w:hanging="360"/>
      </w:pPr>
      <w:rPr>
        <w:rFonts w:ascii="Courier New" w:hAnsi="Courier New" w:cs="Courier New" w:hint="default"/>
      </w:rPr>
    </w:lvl>
    <w:lvl w:ilvl="2" w:tplc="AE92C296" w:tentative="1">
      <w:start w:val="1"/>
      <w:numFmt w:val="bullet"/>
      <w:lvlText w:val=""/>
      <w:lvlJc w:val="left"/>
      <w:pPr>
        <w:ind w:left="1800" w:hanging="360"/>
      </w:pPr>
      <w:rPr>
        <w:rFonts w:ascii="Wingdings" w:hAnsi="Wingdings" w:hint="default"/>
      </w:rPr>
    </w:lvl>
    <w:lvl w:ilvl="3" w:tplc="77E04E2C" w:tentative="1">
      <w:start w:val="1"/>
      <w:numFmt w:val="bullet"/>
      <w:lvlText w:val=""/>
      <w:lvlJc w:val="left"/>
      <w:pPr>
        <w:ind w:left="2520" w:hanging="360"/>
      </w:pPr>
      <w:rPr>
        <w:rFonts w:ascii="Symbol" w:hAnsi="Symbol" w:hint="default"/>
      </w:rPr>
    </w:lvl>
    <w:lvl w:ilvl="4" w:tplc="6FFC71FE" w:tentative="1">
      <w:start w:val="1"/>
      <w:numFmt w:val="bullet"/>
      <w:lvlText w:val="o"/>
      <w:lvlJc w:val="left"/>
      <w:pPr>
        <w:ind w:left="3240" w:hanging="360"/>
      </w:pPr>
      <w:rPr>
        <w:rFonts w:ascii="Courier New" w:hAnsi="Courier New" w:cs="Courier New" w:hint="default"/>
      </w:rPr>
    </w:lvl>
    <w:lvl w:ilvl="5" w:tplc="A802D3CE" w:tentative="1">
      <w:start w:val="1"/>
      <w:numFmt w:val="bullet"/>
      <w:lvlText w:val=""/>
      <w:lvlJc w:val="left"/>
      <w:pPr>
        <w:ind w:left="3960" w:hanging="360"/>
      </w:pPr>
      <w:rPr>
        <w:rFonts w:ascii="Wingdings" w:hAnsi="Wingdings" w:hint="default"/>
      </w:rPr>
    </w:lvl>
    <w:lvl w:ilvl="6" w:tplc="267CE18A" w:tentative="1">
      <w:start w:val="1"/>
      <w:numFmt w:val="bullet"/>
      <w:lvlText w:val=""/>
      <w:lvlJc w:val="left"/>
      <w:pPr>
        <w:ind w:left="4680" w:hanging="360"/>
      </w:pPr>
      <w:rPr>
        <w:rFonts w:ascii="Symbol" w:hAnsi="Symbol" w:hint="default"/>
      </w:rPr>
    </w:lvl>
    <w:lvl w:ilvl="7" w:tplc="265AAAA8" w:tentative="1">
      <w:start w:val="1"/>
      <w:numFmt w:val="bullet"/>
      <w:lvlText w:val="o"/>
      <w:lvlJc w:val="left"/>
      <w:pPr>
        <w:ind w:left="5400" w:hanging="360"/>
      </w:pPr>
      <w:rPr>
        <w:rFonts w:ascii="Courier New" w:hAnsi="Courier New" w:cs="Courier New" w:hint="default"/>
      </w:rPr>
    </w:lvl>
    <w:lvl w:ilvl="8" w:tplc="76A412CC" w:tentative="1">
      <w:start w:val="1"/>
      <w:numFmt w:val="bullet"/>
      <w:lvlText w:val=""/>
      <w:lvlJc w:val="left"/>
      <w:pPr>
        <w:ind w:left="6120" w:hanging="360"/>
      </w:pPr>
      <w:rPr>
        <w:rFonts w:ascii="Wingdings" w:hAnsi="Wingdings" w:hint="default"/>
      </w:rPr>
    </w:lvl>
  </w:abstractNum>
  <w:abstractNum w:abstractNumId="81" w15:restartNumberingAfterBreak="0">
    <w:nsid w:val="79D23142"/>
    <w:multiLevelType w:val="hybridMultilevel"/>
    <w:tmpl w:val="FFFFFFFF"/>
    <w:lvl w:ilvl="0" w:tplc="C76C19EE">
      <w:start w:val="1"/>
      <w:numFmt w:val="decimal"/>
      <w:lvlText w:val="%1."/>
      <w:lvlJc w:val="left"/>
      <w:pPr>
        <w:ind w:left="720" w:hanging="360"/>
      </w:pPr>
    </w:lvl>
    <w:lvl w:ilvl="1" w:tplc="195C619C">
      <w:start w:val="1"/>
      <w:numFmt w:val="lowerLetter"/>
      <w:lvlText w:val="%2."/>
      <w:lvlJc w:val="left"/>
      <w:pPr>
        <w:ind w:left="1440" w:hanging="360"/>
      </w:pPr>
    </w:lvl>
    <w:lvl w:ilvl="2" w:tplc="0CCAF8CE">
      <w:start w:val="1"/>
      <w:numFmt w:val="lowerRoman"/>
      <w:lvlText w:val="%3."/>
      <w:lvlJc w:val="right"/>
      <w:pPr>
        <w:ind w:left="2160" w:hanging="180"/>
      </w:pPr>
    </w:lvl>
    <w:lvl w:ilvl="3" w:tplc="AD6239B4">
      <w:start w:val="1"/>
      <w:numFmt w:val="decimal"/>
      <w:lvlText w:val="%4."/>
      <w:lvlJc w:val="left"/>
      <w:pPr>
        <w:ind w:left="2880" w:hanging="360"/>
      </w:pPr>
    </w:lvl>
    <w:lvl w:ilvl="4" w:tplc="14F8C6DE">
      <w:start w:val="1"/>
      <w:numFmt w:val="lowerLetter"/>
      <w:lvlText w:val="%5."/>
      <w:lvlJc w:val="left"/>
      <w:pPr>
        <w:ind w:left="3600" w:hanging="360"/>
      </w:pPr>
    </w:lvl>
    <w:lvl w:ilvl="5" w:tplc="E7DA4228">
      <w:start w:val="1"/>
      <w:numFmt w:val="lowerRoman"/>
      <w:lvlText w:val="%6."/>
      <w:lvlJc w:val="right"/>
      <w:pPr>
        <w:ind w:left="4320" w:hanging="180"/>
      </w:pPr>
    </w:lvl>
    <w:lvl w:ilvl="6" w:tplc="8474CAEE">
      <w:start w:val="1"/>
      <w:numFmt w:val="decimal"/>
      <w:lvlText w:val="%7."/>
      <w:lvlJc w:val="left"/>
      <w:pPr>
        <w:ind w:left="5040" w:hanging="360"/>
      </w:pPr>
    </w:lvl>
    <w:lvl w:ilvl="7" w:tplc="9A5401E8">
      <w:start w:val="1"/>
      <w:numFmt w:val="lowerLetter"/>
      <w:lvlText w:val="%8."/>
      <w:lvlJc w:val="left"/>
      <w:pPr>
        <w:ind w:left="5760" w:hanging="360"/>
      </w:pPr>
    </w:lvl>
    <w:lvl w:ilvl="8" w:tplc="58BEF0BC">
      <w:start w:val="1"/>
      <w:numFmt w:val="lowerRoman"/>
      <w:lvlText w:val="%9."/>
      <w:lvlJc w:val="right"/>
      <w:pPr>
        <w:ind w:left="6480" w:hanging="180"/>
      </w:pPr>
    </w:lvl>
  </w:abstractNum>
  <w:abstractNum w:abstractNumId="82"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7AB67744"/>
    <w:multiLevelType w:val="hybridMultilevel"/>
    <w:tmpl w:val="2E584ECA"/>
    <w:lvl w:ilvl="0" w:tplc="51DE3322">
      <w:start w:val="1"/>
      <w:numFmt w:val="decimal"/>
      <w:lvlText w:val="%1."/>
      <w:lvlJc w:val="left"/>
      <w:pPr>
        <w:tabs>
          <w:tab w:val="num" w:pos="360"/>
        </w:tabs>
        <w:ind w:left="360" w:hanging="360"/>
      </w:pPr>
      <w:rPr>
        <w:rFonts w:hint="default"/>
      </w:rPr>
    </w:lvl>
    <w:lvl w:ilvl="1" w:tplc="2878F294">
      <w:start w:val="1"/>
      <w:numFmt w:val="bullet"/>
      <w:lvlText w:val="o"/>
      <w:lvlJc w:val="left"/>
      <w:pPr>
        <w:ind w:left="1080" w:hanging="360"/>
      </w:pPr>
      <w:rPr>
        <w:rFonts w:ascii="Courier New" w:hAnsi="Courier New" w:cs="Courier New" w:hint="default"/>
      </w:rPr>
    </w:lvl>
    <w:lvl w:ilvl="2" w:tplc="A69EA610" w:tentative="1">
      <w:start w:val="1"/>
      <w:numFmt w:val="bullet"/>
      <w:lvlText w:val=""/>
      <w:lvlJc w:val="left"/>
      <w:pPr>
        <w:ind w:left="1800" w:hanging="360"/>
      </w:pPr>
      <w:rPr>
        <w:rFonts w:ascii="Wingdings" w:hAnsi="Wingdings" w:hint="default"/>
      </w:rPr>
    </w:lvl>
    <w:lvl w:ilvl="3" w:tplc="1E66B828" w:tentative="1">
      <w:start w:val="1"/>
      <w:numFmt w:val="bullet"/>
      <w:lvlText w:val=""/>
      <w:lvlJc w:val="left"/>
      <w:pPr>
        <w:ind w:left="2520" w:hanging="360"/>
      </w:pPr>
      <w:rPr>
        <w:rFonts w:ascii="Symbol" w:hAnsi="Symbol" w:hint="default"/>
      </w:rPr>
    </w:lvl>
    <w:lvl w:ilvl="4" w:tplc="89FE5D58" w:tentative="1">
      <w:start w:val="1"/>
      <w:numFmt w:val="bullet"/>
      <w:lvlText w:val="o"/>
      <w:lvlJc w:val="left"/>
      <w:pPr>
        <w:ind w:left="3240" w:hanging="360"/>
      </w:pPr>
      <w:rPr>
        <w:rFonts w:ascii="Courier New" w:hAnsi="Courier New" w:cs="Courier New" w:hint="default"/>
      </w:rPr>
    </w:lvl>
    <w:lvl w:ilvl="5" w:tplc="9490E974" w:tentative="1">
      <w:start w:val="1"/>
      <w:numFmt w:val="bullet"/>
      <w:lvlText w:val=""/>
      <w:lvlJc w:val="left"/>
      <w:pPr>
        <w:ind w:left="3960" w:hanging="360"/>
      </w:pPr>
      <w:rPr>
        <w:rFonts w:ascii="Wingdings" w:hAnsi="Wingdings" w:hint="default"/>
      </w:rPr>
    </w:lvl>
    <w:lvl w:ilvl="6" w:tplc="C626368A" w:tentative="1">
      <w:start w:val="1"/>
      <w:numFmt w:val="bullet"/>
      <w:lvlText w:val=""/>
      <w:lvlJc w:val="left"/>
      <w:pPr>
        <w:ind w:left="4680" w:hanging="360"/>
      </w:pPr>
      <w:rPr>
        <w:rFonts w:ascii="Symbol" w:hAnsi="Symbol" w:hint="default"/>
      </w:rPr>
    </w:lvl>
    <w:lvl w:ilvl="7" w:tplc="A67209B0" w:tentative="1">
      <w:start w:val="1"/>
      <w:numFmt w:val="bullet"/>
      <w:lvlText w:val="o"/>
      <w:lvlJc w:val="left"/>
      <w:pPr>
        <w:ind w:left="5400" w:hanging="360"/>
      </w:pPr>
      <w:rPr>
        <w:rFonts w:ascii="Courier New" w:hAnsi="Courier New" w:cs="Courier New" w:hint="default"/>
      </w:rPr>
    </w:lvl>
    <w:lvl w:ilvl="8" w:tplc="EC621EE4" w:tentative="1">
      <w:start w:val="1"/>
      <w:numFmt w:val="bullet"/>
      <w:lvlText w:val=""/>
      <w:lvlJc w:val="left"/>
      <w:pPr>
        <w:ind w:left="6120" w:hanging="360"/>
      </w:pPr>
      <w:rPr>
        <w:rFonts w:ascii="Wingdings" w:hAnsi="Wingdings" w:hint="default"/>
      </w:rPr>
    </w:lvl>
  </w:abstractNum>
  <w:abstractNum w:abstractNumId="84" w15:restartNumberingAfterBreak="0">
    <w:nsid w:val="7BB526DB"/>
    <w:multiLevelType w:val="hybridMultilevel"/>
    <w:tmpl w:val="A16295A6"/>
    <w:lvl w:ilvl="0" w:tplc="A32696C6">
      <w:start w:val="1"/>
      <w:numFmt w:val="bullet"/>
      <w:lvlText w:val=""/>
      <w:lvlJc w:val="left"/>
      <w:pPr>
        <w:ind w:left="720" w:hanging="360"/>
      </w:pPr>
      <w:rPr>
        <w:rFonts w:ascii="Symbol" w:hAnsi="Symbol" w:hint="default"/>
      </w:rPr>
    </w:lvl>
    <w:lvl w:ilvl="1" w:tplc="B816C83E" w:tentative="1">
      <w:start w:val="1"/>
      <w:numFmt w:val="bullet"/>
      <w:lvlText w:val="o"/>
      <w:lvlJc w:val="left"/>
      <w:pPr>
        <w:ind w:left="1440" w:hanging="360"/>
      </w:pPr>
      <w:rPr>
        <w:rFonts w:ascii="Courier New" w:hAnsi="Courier New" w:cs="Courier New" w:hint="default"/>
      </w:rPr>
    </w:lvl>
    <w:lvl w:ilvl="2" w:tplc="6748AFF2" w:tentative="1">
      <w:start w:val="1"/>
      <w:numFmt w:val="bullet"/>
      <w:lvlText w:val=""/>
      <w:lvlJc w:val="left"/>
      <w:pPr>
        <w:ind w:left="2160" w:hanging="360"/>
      </w:pPr>
      <w:rPr>
        <w:rFonts w:ascii="Wingdings" w:hAnsi="Wingdings" w:hint="default"/>
      </w:rPr>
    </w:lvl>
    <w:lvl w:ilvl="3" w:tplc="4380F040" w:tentative="1">
      <w:start w:val="1"/>
      <w:numFmt w:val="bullet"/>
      <w:lvlText w:val=""/>
      <w:lvlJc w:val="left"/>
      <w:pPr>
        <w:ind w:left="2880" w:hanging="360"/>
      </w:pPr>
      <w:rPr>
        <w:rFonts w:ascii="Symbol" w:hAnsi="Symbol" w:hint="default"/>
      </w:rPr>
    </w:lvl>
    <w:lvl w:ilvl="4" w:tplc="5A561B06" w:tentative="1">
      <w:start w:val="1"/>
      <w:numFmt w:val="bullet"/>
      <w:lvlText w:val="o"/>
      <w:lvlJc w:val="left"/>
      <w:pPr>
        <w:ind w:left="3600" w:hanging="360"/>
      </w:pPr>
      <w:rPr>
        <w:rFonts w:ascii="Courier New" w:hAnsi="Courier New" w:cs="Courier New" w:hint="default"/>
      </w:rPr>
    </w:lvl>
    <w:lvl w:ilvl="5" w:tplc="1D20B618" w:tentative="1">
      <w:start w:val="1"/>
      <w:numFmt w:val="bullet"/>
      <w:lvlText w:val=""/>
      <w:lvlJc w:val="left"/>
      <w:pPr>
        <w:ind w:left="4320" w:hanging="360"/>
      </w:pPr>
      <w:rPr>
        <w:rFonts w:ascii="Wingdings" w:hAnsi="Wingdings" w:hint="default"/>
      </w:rPr>
    </w:lvl>
    <w:lvl w:ilvl="6" w:tplc="32CC085C" w:tentative="1">
      <w:start w:val="1"/>
      <w:numFmt w:val="bullet"/>
      <w:lvlText w:val=""/>
      <w:lvlJc w:val="left"/>
      <w:pPr>
        <w:ind w:left="5040" w:hanging="360"/>
      </w:pPr>
      <w:rPr>
        <w:rFonts w:ascii="Symbol" w:hAnsi="Symbol" w:hint="default"/>
      </w:rPr>
    </w:lvl>
    <w:lvl w:ilvl="7" w:tplc="FAAACD76" w:tentative="1">
      <w:start w:val="1"/>
      <w:numFmt w:val="bullet"/>
      <w:lvlText w:val="o"/>
      <w:lvlJc w:val="left"/>
      <w:pPr>
        <w:ind w:left="5760" w:hanging="360"/>
      </w:pPr>
      <w:rPr>
        <w:rFonts w:ascii="Courier New" w:hAnsi="Courier New" w:cs="Courier New" w:hint="default"/>
      </w:rPr>
    </w:lvl>
    <w:lvl w:ilvl="8" w:tplc="9F10CD8A" w:tentative="1">
      <w:start w:val="1"/>
      <w:numFmt w:val="bullet"/>
      <w:lvlText w:val=""/>
      <w:lvlJc w:val="left"/>
      <w:pPr>
        <w:ind w:left="6480" w:hanging="360"/>
      </w:pPr>
      <w:rPr>
        <w:rFonts w:ascii="Wingdings" w:hAnsi="Wingdings" w:hint="default"/>
      </w:rPr>
    </w:lvl>
  </w:abstractNum>
  <w:abstractNum w:abstractNumId="85" w15:restartNumberingAfterBreak="0">
    <w:nsid w:val="7BFBDB50"/>
    <w:multiLevelType w:val="multilevel"/>
    <w:tmpl w:val="7BFBDB5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7CC86389"/>
    <w:multiLevelType w:val="hybridMultilevel"/>
    <w:tmpl w:val="978693C0"/>
    <w:lvl w:ilvl="0" w:tplc="45B8F4C4">
      <w:start w:val="1"/>
      <w:numFmt w:val="decimal"/>
      <w:lvlText w:val="%1."/>
      <w:lvlJc w:val="left"/>
      <w:pPr>
        <w:ind w:left="720" w:hanging="360"/>
      </w:pPr>
    </w:lvl>
    <w:lvl w:ilvl="1" w:tplc="9DA676C0">
      <w:start w:val="1"/>
      <w:numFmt w:val="lowerLetter"/>
      <w:lvlText w:val="%2."/>
      <w:lvlJc w:val="left"/>
      <w:pPr>
        <w:ind w:left="1440" w:hanging="360"/>
      </w:pPr>
    </w:lvl>
    <w:lvl w:ilvl="2" w:tplc="3704FB9A">
      <w:start w:val="1"/>
      <w:numFmt w:val="lowerRoman"/>
      <w:lvlText w:val="%3."/>
      <w:lvlJc w:val="right"/>
      <w:pPr>
        <w:ind w:left="2160" w:hanging="180"/>
      </w:pPr>
    </w:lvl>
    <w:lvl w:ilvl="3" w:tplc="E3B4ECAC">
      <w:start w:val="1"/>
      <w:numFmt w:val="decimal"/>
      <w:lvlText w:val="%4."/>
      <w:lvlJc w:val="left"/>
      <w:pPr>
        <w:ind w:left="2880" w:hanging="360"/>
      </w:pPr>
    </w:lvl>
    <w:lvl w:ilvl="4" w:tplc="482AE438">
      <w:start w:val="1"/>
      <w:numFmt w:val="lowerLetter"/>
      <w:lvlText w:val="%5."/>
      <w:lvlJc w:val="left"/>
      <w:pPr>
        <w:ind w:left="3600" w:hanging="360"/>
      </w:pPr>
    </w:lvl>
    <w:lvl w:ilvl="5" w:tplc="DD7451C6">
      <w:start w:val="1"/>
      <w:numFmt w:val="lowerRoman"/>
      <w:lvlText w:val="%6."/>
      <w:lvlJc w:val="right"/>
      <w:pPr>
        <w:ind w:left="4320" w:hanging="180"/>
      </w:pPr>
    </w:lvl>
    <w:lvl w:ilvl="6" w:tplc="9EC69B16">
      <w:start w:val="1"/>
      <w:numFmt w:val="decimal"/>
      <w:lvlText w:val="%7."/>
      <w:lvlJc w:val="left"/>
      <w:pPr>
        <w:ind w:left="5040" w:hanging="360"/>
      </w:pPr>
    </w:lvl>
    <w:lvl w:ilvl="7" w:tplc="44F4A6E0">
      <w:start w:val="1"/>
      <w:numFmt w:val="lowerLetter"/>
      <w:lvlText w:val="%8."/>
      <w:lvlJc w:val="left"/>
      <w:pPr>
        <w:ind w:left="5760" w:hanging="360"/>
      </w:pPr>
    </w:lvl>
    <w:lvl w:ilvl="8" w:tplc="576ACEFE">
      <w:start w:val="1"/>
      <w:numFmt w:val="lowerRoman"/>
      <w:lvlText w:val="%9."/>
      <w:lvlJc w:val="right"/>
      <w:pPr>
        <w:ind w:left="6480" w:hanging="180"/>
      </w:pPr>
    </w:lvl>
  </w:abstractNum>
  <w:abstractNum w:abstractNumId="87" w15:restartNumberingAfterBreak="0">
    <w:nsid w:val="7CF17578"/>
    <w:multiLevelType w:val="hybridMultilevel"/>
    <w:tmpl w:val="79EE2BCA"/>
    <w:lvl w:ilvl="0" w:tplc="0DE442E8">
      <w:start w:val="1"/>
      <w:numFmt w:val="bullet"/>
      <w:lvlText w:val=""/>
      <w:lvlJc w:val="left"/>
      <w:pPr>
        <w:ind w:left="360" w:hanging="360"/>
      </w:pPr>
      <w:rPr>
        <w:rFonts w:ascii="Symbol" w:hAnsi="Symbol" w:hint="default"/>
      </w:rPr>
    </w:lvl>
    <w:lvl w:ilvl="1" w:tplc="276CA312">
      <w:start w:val="1"/>
      <w:numFmt w:val="bullet"/>
      <w:lvlText w:val="o"/>
      <w:lvlJc w:val="left"/>
      <w:pPr>
        <w:ind w:left="1080" w:hanging="360"/>
      </w:pPr>
      <w:rPr>
        <w:rFonts w:ascii="Courier New" w:hAnsi="Courier New" w:cs="Courier New" w:hint="default"/>
      </w:rPr>
    </w:lvl>
    <w:lvl w:ilvl="2" w:tplc="6D6C622A" w:tentative="1">
      <w:start w:val="1"/>
      <w:numFmt w:val="bullet"/>
      <w:lvlText w:val=""/>
      <w:lvlJc w:val="left"/>
      <w:pPr>
        <w:ind w:left="1800" w:hanging="360"/>
      </w:pPr>
      <w:rPr>
        <w:rFonts w:ascii="Wingdings" w:hAnsi="Wingdings" w:hint="default"/>
      </w:rPr>
    </w:lvl>
    <w:lvl w:ilvl="3" w:tplc="5D2A6FE6" w:tentative="1">
      <w:start w:val="1"/>
      <w:numFmt w:val="bullet"/>
      <w:lvlText w:val=""/>
      <w:lvlJc w:val="left"/>
      <w:pPr>
        <w:ind w:left="2520" w:hanging="360"/>
      </w:pPr>
      <w:rPr>
        <w:rFonts w:ascii="Symbol" w:hAnsi="Symbol" w:hint="default"/>
      </w:rPr>
    </w:lvl>
    <w:lvl w:ilvl="4" w:tplc="4A4A4F82" w:tentative="1">
      <w:start w:val="1"/>
      <w:numFmt w:val="bullet"/>
      <w:lvlText w:val="o"/>
      <w:lvlJc w:val="left"/>
      <w:pPr>
        <w:ind w:left="3240" w:hanging="360"/>
      </w:pPr>
      <w:rPr>
        <w:rFonts w:ascii="Courier New" w:hAnsi="Courier New" w:cs="Courier New" w:hint="default"/>
      </w:rPr>
    </w:lvl>
    <w:lvl w:ilvl="5" w:tplc="811EF38C" w:tentative="1">
      <w:start w:val="1"/>
      <w:numFmt w:val="bullet"/>
      <w:lvlText w:val=""/>
      <w:lvlJc w:val="left"/>
      <w:pPr>
        <w:ind w:left="3960" w:hanging="360"/>
      </w:pPr>
      <w:rPr>
        <w:rFonts w:ascii="Wingdings" w:hAnsi="Wingdings" w:hint="default"/>
      </w:rPr>
    </w:lvl>
    <w:lvl w:ilvl="6" w:tplc="07DAB6F8" w:tentative="1">
      <w:start w:val="1"/>
      <w:numFmt w:val="bullet"/>
      <w:lvlText w:val=""/>
      <w:lvlJc w:val="left"/>
      <w:pPr>
        <w:ind w:left="4680" w:hanging="360"/>
      </w:pPr>
      <w:rPr>
        <w:rFonts w:ascii="Symbol" w:hAnsi="Symbol" w:hint="default"/>
      </w:rPr>
    </w:lvl>
    <w:lvl w:ilvl="7" w:tplc="CEDC891E" w:tentative="1">
      <w:start w:val="1"/>
      <w:numFmt w:val="bullet"/>
      <w:lvlText w:val="o"/>
      <w:lvlJc w:val="left"/>
      <w:pPr>
        <w:ind w:left="5400" w:hanging="360"/>
      </w:pPr>
      <w:rPr>
        <w:rFonts w:ascii="Courier New" w:hAnsi="Courier New" w:cs="Courier New" w:hint="default"/>
      </w:rPr>
    </w:lvl>
    <w:lvl w:ilvl="8" w:tplc="E0F6BF72" w:tentative="1">
      <w:start w:val="1"/>
      <w:numFmt w:val="bullet"/>
      <w:lvlText w:val=""/>
      <w:lvlJc w:val="left"/>
      <w:pPr>
        <w:ind w:left="6120" w:hanging="360"/>
      </w:pPr>
      <w:rPr>
        <w:rFonts w:ascii="Wingdings" w:hAnsi="Wingdings" w:hint="default"/>
      </w:rPr>
    </w:lvl>
  </w:abstractNum>
  <w:abstractNum w:abstractNumId="88" w15:restartNumberingAfterBreak="0">
    <w:nsid w:val="7DA47C23"/>
    <w:multiLevelType w:val="hybridMultilevel"/>
    <w:tmpl w:val="00000000"/>
    <w:lvl w:ilvl="0" w:tplc="5114C798">
      <w:start w:val="1"/>
      <w:numFmt w:val="decimal"/>
      <w:lvlText w:val="%1."/>
      <w:lvlJc w:val="left"/>
      <w:pPr>
        <w:ind w:left="720" w:hanging="360"/>
      </w:pPr>
    </w:lvl>
    <w:lvl w:ilvl="1" w:tplc="8B6406B0">
      <w:start w:val="1"/>
      <w:numFmt w:val="lowerLetter"/>
      <w:lvlText w:val="%2."/>
      <w:lvlJc w:val="left"/>
      <w:pPr>
        <w:ind w:left="1440" w:hanging="360"/>
      </w:pPr>
    </w:lvl>
    <w:lvl w:ilvl="2" w:tplc="EC528C0A">
      <w:start w:val="1"/>
      <w:numFmt w:val="lowerRoman"/>
      <w:lvlText w:val="%3."/>
      <w:lvlJc w:val="right"/>
      <w:pPr>
        <w:ind w:left="2160" w:hanging="180"/>
      </w:pPr>
    </w:lvl>
    <w:lvl w:ilvl="3" w:tplc="D1400CAC">
      <w:start w:val="1"/>
      <w:numFmt w:val="decimal"/>
      <w:lvlText w:val="%4."/>
      <w:lvlJc w:val="left"/>
      <w:pPr>
        <w:ind w:left="2880" w:hanging="360"/>
      </w:pPr>
    </w:lvl>
    <w:lvl w:ilvl="4" w:tplc="78BC3040">
      <w:start w:val="1"/>
      <w:numFmt w:val="lowerLetter"/>
      <w:lvlText w:val="%5."/>
      <w:lvlJc w:val="left"/>
      <w:pPr>
        <w:ind w:left="3600" w:hanging="360"/>
      </w:pPr>
    </w:lvl>
    <w:lvl w:ilvl="5" w:tplc="71924C9A">
      <w:start w:val="1"/>
      <w:numFmt w:val="lowerRoman"/>
      <w:lvlText w:val="%6."/>
      <w:lvlJc w:val="right"/>
      <w:pPr>
        <w:ind w:left="4320" w:hanging="180"/>
      </w:pPr>
    </w:lvl>
    <w:lvl w:ilvl="6" w:tplc="17E88A0A">
      <w:start w:val="1"/>
      <w:numFmt w:val="decimal"/>
      <w:lvlText w:val="%7."/>
      <w:lvlJc w:val="left"/>
      <w:pPr>
        <w:ind w:left="5040" w:hanging="360"/>
      </w:pPr>
    </w:lvl>
    <w:lvl w:ilvl="7" w:tplc="414EC8D2">
      <w:start w:val="1"/>
      <w:numFmt w:val="lowerLetter"/>
      <w:lvlText w:val="%8."/>
      <w:lvlJc w:val="left"/>
      <w:pPr>
        <w:ind w:left="5760" w:hanging="360"/>
      </w:pPr>
    </w:lvl>
    <w:lvl w:ilvl="8" w:tplc="D70EF2A8">
      <w:start w:val="1"/>
      <w:numFmt w:val="lowerRoman"/>
      <w:lvlText w:val="%9."/>
      <w:lvlJc w:val="right"/>
      <w:pPr>
        <w:ind w:left="6480" w:hanging="180"/>
      </w:pPr>
    </w:lvl>
  </w:abstractNum>
  <w:abstractNum w:abstractNumId="89" w15:restartNumberingAfterBreak="0">
    <w:nsid w:val="7DA47C24"/>
    <w:multiLevelType w:val="multilevel"/>
    <w:tmpl w:val="7DA47C2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7DF621F3"/>
    <w:multiLevelType w:val="hybridMultilevel"/>
    <w:tmpl w:val="33ACCF58"/>
    <w:lvl w:ilvl="0" w:tplc="4FD86458">
      <w:start w:val="1"/>
      <w:numFmt w:val="bullet"/>
      <w:lvlText w:val=""/>
      <w:lvlJc w:val="left"/>
      <w:pPr>
        <w:ind w:left="720" w:hanging="360"/>
      </w:pPr>
      <w:rPr>
        <w:rFonts w:ascii="Symbol" w:hAnsi="Symbol" w:hint="default"/>
      </w:rPr>
    </w:lvl>
    <w:lvl w:ilvl="1" w:tplc="E758CE00" w:tentative="1">
      <w:start w:val="1"/>
      <w:numFmt w:val="bullet"/>
      <w:lvlText w:val="o"/>
      <w:lvlJc w:val="left"/>
      <w:pPr>
        <w:ind w:left="1440" w:hanging="360"/>
      </w:pPr>
      <w:rPr>
        <w:rFonts w:ascii="Courier New" w:hAnsi="Courier New" w:cs="Courier New" w:hint="default"/>
      </w:rPr>
    </w:lvl>
    <w:lvl w:ilvl="2" w:tplc="8B6AE30A" w:tentative="1">
      <w:start w:val="1"/>
      <w:numFmt w:val="bullet"/>
      <w:lvlText w:val=""/>
      <w:lvlJc w:val="left"/>
      <w:pPr>
        <w:ind w:left="2160" w:hanging="360"/>
      </w:pPr>
      <w:rPr>
        <w:rFonts w:ascii="Wingdings" w:hAnsi="Wingdings" w:hint="default"/>
      </w:rPr>
    </w:lvl>
    <w:lvl w:ilvl="3" w:tplc="A730857C" w:tentative="1">
      <w:start w:val="1"/>
      <w:numFmt w:val="bullet"/>
      <w:lvlText w:val=""/>
      <w:lvlJc w:val="left"/>
      <w:pPr>
        <w:ind w:left="2880" w:hanging="360"/>
      </w:pPr>
      <w:rPr>
        <w:rFonts w:ascii="Symbol" w:hAnsi="Symbol" w:hint="default"/>
      </w:rPr>
    </w:lvl>
    <w:lvl w:ilvl="4" w:tplc="6AEA1780" w:tentative="1">
      <w:start w:val="1"/>
      <w:numFmt w:val="bullet"/>
      <w:lvlText w:val="o"/>
      <w:lvlJc w:val="left"/>
      <w:pPr>
        <w:ind w:left="3600" w:hanging="360"/>
      </w:pPr>
      <w:rPr>
        <w:rFonts w:ascii="Courier New" w:hAnsi="Courier New" w:cs="Courier New" w:hint="default"/>
      </w:rPr>
    </w:lvl>
    <w:lvl w:ilvl="5" w:tplc="F8568D5C" w:tentative="1">
      <w:start w:val="1"/>
      <w:numFmt w:val="bullet"/>
      <w:lvlText w:val=""/>
      <w:lvlJc w:val="left"/>
      <w:pPr>
        <w:ind w:left="4320" w:hanging="360"/>
      </w:pPr>
      <w:rPr>
        <w:rFonts w:ascii="Wingdings" w:hAnsi="Wingdings" w:hint="default"/>
      </w:rPr>
    </w:lvl>
    <w:lvl w:ilvl="6" w:tplc="AAD09836" w:tentative="1">
      <w:start w:val="1"/>
      <w:numFmt w:val="bullet"/>
      <w:lvlText w:val=""/>
      <w:lvlJc w:val="left"/>
      <w:pPr>
        <w:ind w:left="5040" w:hanging="360"/>
      </w:pPr>
      <w:rPr>
        <w:rFonts w:ascii="Symbol" w:hAnsi="Symbol" w:hint="default"/>
      </w:rPr>
    </w:lvl>
    <w:lvl w:ilvl="7" w:tplc="DE5C1FF0" w:tentative="1">
      <w:start w:val="1"/>
      <w:numFmt w:val="bullet"/>
      <w:lvlText w:val="o"/>
      <w:lvlJc w:val="left"/>
      <w:pPr>
        <w:ind w:left="5760" w:hanging="360"/>
      </w:pPr>
      <w:rPr>
        <w:rFonts w:ascii="Courier New" w:hAnsi="Courier New" w:cs="Courier New" w:hint="default"/>
      </w:rPr>
    </w:lvl>
    <w:lvl w:ilvl="8" w:tplc="80E0809A" w:tentative="1">
      <w:start w:val="1"/>
      <w:numFmt w:val="bullet"/>
      <w:lvlText w:val=""/>
      <w:lvlJc w:val="left"/>
      <w:pPr>
        <w:ind w:left="6480" w:hanging="360"/>
      </w:pPr>
      <w:rPr>
        <w:rFonts w:ascii="Wingdings" w:hAnsi="Wingdings" w:hint="default"/>
      </w:rPr>
    </w:lvl>
  </w:abstractNum>
  <w:abstractNum w:abstractNumId="91" w15:restartNumberingAfterBreak="0">
    <w:nsid w:val="7ED7C08A"/>
    <w:multiLevelType w:val="hybridMultilevel"/>
    <w:tmpl w:val="00000000"/>
    <w:lvl w:ilvl="0" w:tplc="DA7AF5E2">
      <w:start w:val="1"/>
      <w:numFmt w:val="bullet"/>
      <w:lvlText w:val="·"/>
      <w:lvlJc w:val="left"/>
      <w:pPr>
        <w:ind w:left="720" w:hanging="360"/>
      </w:pPr>
      <w:rPr>
        <w:rFonts w:ascii="Symbol" w:hAnsi="Symbol" w:hint="default"/>
      </w:rPr>
    </w:lvl>
    <w:lvl w:ilvl="1" w:tplc="8E76D5F8">
      <w:start w:val="1"/>
      <w:numFmt w:val="bullet"/>
      <w:lvlText w:val="o"/>
      <w:lvlJc w:val="left"/>
      <w:pPr>
        <w:ind w:left="1440" w:hanging="360"/>
      </w:pPr>
      <w:rPr>
        <w:rFonts w:ascii="Courier New" w:hAnsi="Courier New" w:hint="default"/>
      </w:rPr>
    </w:lvl>
    <w:lvl w:ilvl="2" w:tplc="2C0AC9F6">
      <w:start w:val="1"/>
      <w:numFmt w:val="bullet"/>
      <w:lvlText w:val=""/>
      <w:lvlJc w:val="left"/>
      <w:pPr>
        <w:ind w:left="2160" w:hanging="360"/>
      </w:pPr>
      <w:rPr>
        <w:rFonts w:ascii="Wingdings" w:hAnsi="Wingdings" w:hint="default"/>
      </w:rPr>
    </w:lvl>
    <w:lvl w:ilvl="3" w:tplc="8A1E1022">
      <w:start w:val="1"/>
      <w:numFmt w:val="bullet"/>
      <w:lvlText w:val=""/>
      <w:lvlJc w:val="left"/>
      <w:pPr>
        <w:ind w:left="2880" w:hanging="360"/>
      </w:pPr>
      <w:rPr>
        <w:rFonts w:ascii="Symbol" w:hAnsi="Symbol" w:hint="default"/>
      </w:rPr>
    </w:lvl>
    <w:lvl w:ilvl="4" w:tplc="6366A4CE">
      <w:start w:val="1"/>
      <w:numFmt w:val="bullet"/>
      <w:lvlText w:val="o"/>
      <w:lvlJc w:val="left"/>
      <w:pPr>
        <w:ind w:left="3600" w:hanging="360"/>
      </w:pPr>
      <w:rPr>
        <w:rFonts w:ascii="Courier New" w:hAnsi="Courier New" w:hint="default"/>
      </w:rPr>
    </w:lvl>
    <w:lvl w:ilvl="5" w:tplc="F7EE0854">
      <w:start w:val="1"/>
      <w:numFmt w:val="bullet"/>
      <w:lvlText w:val=""/>
      <w:lvlJc w:val="left"/>
      <w:pPr>
        <w:ind w:left="4320" w:hanging="360"/>
      </w:pPr>
      <w:rPr>
        <w:rFonts w:ascii="Wingdings" w:hAnsi="Wingdings" w:hint="default"/>
      </w:rPr>
    </w:lvl>
    <w:lvl w:ilvl="6" w:tplc="EE56EFD6">
      <w:start w:val="1"/>
      <w:numFmt w:val="bullet"/>
      <w:lvlText w:val=""/>
      <w:lvlJc w:val="left"/>
      <w:pPr>
        <w:ind w:left="5040" w:hanging="360"/>
      </w:pPr>
      <w:rPr>
        <w:rFonts w:ascii="Symbol" w:hAnsi="Symbol" w:hint="default"/>
      </w:rPr>
    </w:lvl>
    <w:lvl w:ilvl="7" w:tplc="90E2DC34">
      <w:start w:val="1"/>
      <w:numFmt w:val="bullet"/>
      <w:lvlText w:val="o"/>
      <w:lvlJc w:val="left"/>
      <w:pPr>
        <w:ind w:left="5760" w:hanging="360"/>
      </w:pPr>
      <w:rPr>
        <w:rFonts w:ascii="Courier New" w:hAnsi="Courier New" w:hint="default"/>
      </w:rPr>
    </w:lvl>
    <w:lvl w:ilvl="8" w:tplc="549680E0">
      <w:start w:val="1"/>
      <w:numFmt w:val="bullet"/>
      <w:lvlText w:val=""/>
      <w:lvlJc w:val="left"/>
      <w:pPr>
        <w:ind w:left="6480" w:hanging="360"/>
      </w:pPr>
      <w:rPr>
        <w:rFonts w:ascii="Wingdings" w:hAnsi="Wingdings" w:hint="default"/>
      </w:rPr>
    </w:lvl>
  </w:abstractNum>
  <w:abstractNum w:abstractNumId="92" w15:restartNumberingAfterBreak="0">
    <w:nsid w:val="7ED7C08B"/>
    <w:multiLevelType w:val="multilevel"/>
    <w:tmpl w:val="7ED7C08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7EEE0280"/>
    <w:multiLevelType w:val="hybridMultilevel"/>
    <w:tmpl w:val="CACC8426"/>
    <w:lvl w:ilvl="0" w:tplc="A0E87C22">
      <w:start w:val="1"/>
      <w:numFmt w:val="lowerLetter"/>
      <w:lvlText w:val="%1."/>
      <w:lvlJc w:val="left"/>
      <w:pPr>
        <w:ind w:left="1080" w:hanging="360"/>
      </w:pPr>
    </w:lvl>
    <w:lvl w:ilvl="1" w:tplc="80E07520">
      <w:start w:val="1"/>
      <w:numFmt w:val="lowerLetter"/>
      <w:lvlText w:val="%2."/>
      <w:lvlJc w:val="left"/>
      <w:pPr>
        <w:ind w:left="1800" w:hanging="360"/>
      </w:pPr>
    </w:lvl>
    <w:lvl w:ilvl="2" w:tplc="E3D64050">
      <w:start w:val="1"/>
      <w:numFmt w:val="lowerRoman"/>
      <w:lvlText w:val="%3."/>
      <w:lvlJc w:val="right"/>
      <w:pPr>
        <w:ind w:left="2520" w:hanging="180"/>
      </w:pPr>
    </w:lvl>
    <w:lvl w:ilvl="3" w:tplc="95F66542">
      <w:start w:val="1"/>
      <w:numFmt w:val="decimal"/>
      <w:lvlText w:val="%4."/>
      <w:lvlJc w:val="left"/>
      <w:pPr>
        <w:ind w:left="3240" w:hanging="360"/>
      </w:pPr>
    </w:lvl>
    <w:lvl w:ilvl="4" w:tplc="EC3AFB7E">
      <w:start w:val="1"/>
      <w:numFmt w:val="lowerLetter"/>
      <w:lvlText w:val="%5."/>
      <w:lvlJc w:val="left"/>
      <w:pPr>
        <w:ind w:left="3960" w:hanging="360"/>
      </w:pPr>
    </w:lvl>
    <w:lvl w:ilvl="5" w:tplc="B83ED056">
      <w:start w:val="1"/>
      <w:numFmt w:val="lowerRoman"/>
      <w:lvlText w:val="%6."/>
      <w:lvlJc w:val="right"/>
      <w:pPr>
        <w:ind w:left="4680" w:hanging="180"/>
      </w:pPr>
    </w:lvl>
    <w:lvl w:ilvl="6" w:tplc="F63641E2">
      <w:start w:val="1"/>
      <w:numFmt w:val="decimal"/>
      <w:lvlText w:val="%7."/>
      <w:lvlJc w:val="left"/>
      <w:pPr>
        <w:ind w:left="5400" w:hanging="360"/>
      </w:pPr>
    </w:lvl>
    <w:lvl w:ilvl="7" w:tplc="C798954C">
      <w:start w:val="1"/>
      <w:numFmt w:val="lowerLetter"/>
      <w:lvlText w:val="%8."/>
      <w:lvlJc w:val="left"/>
      <w:pPr>
        <w:ind w:left="6120" w:hanging="360"/>
      </w:pPr>
    </w:lvl>
    <w:lvl w:ilvl="8" w:tplc="01F42F82">
      <w:start w:val="1"/>
      <w:numFmt w:val="lowerRoman"/>
      <w:lvlText w:val="%9."/>
      <w:lvlJc w:val="right"/>
      <w:pPr>
        <w:ind w:left="6840" w:hanging="180"/>
      </w:pPr>
    </w:lvl>
  </w:abstractNum>
  <w:abstractNum w:abstractNumId="94" w15:restartNumberingAfterBreak="0">
    <w:nsid w:val="7EEE0281"/>
    <w:multiLevelType w:val="multilevel"/>
    <w:tmpl w:val="7EEE028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5" w15:restartNumberingAfterBreak="0">
    <w:nsid w:val="7FD44516"/>
    <w:multiLevelType w:val="multilevel"/>
    <w:tmpl w:val="7FD4451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4"/>
  </w:num>
  <w:num w:numId="2">
    <w:abstractNumId w:val="11"/>
  </w:num>
  <w:num w:numId="3">
    <w:abstractNumId w:val="50"/>
  </w:num>
  <w:num w:numId="4">
    <w:abstractNumId w:val="81"/>
  </w:num>
  <w:num w:numId="5">
    <w:abstractNumId w:val="93"/>
  </w:num>
  <w:num w:numId="6">
    <w:abstractNumId w:val="79"/>
  </w:num>
  <w:num w:numId="7">
    <w:abstractNumId w:val="70"/>
  </w:num>
  <w:num w:numId="8">
    <w:abstractNumId w:val="39"/>
  </w:num>
  <w:num w:numId="9">
    <w:abstractNumId w:val="58"/>
  </w:num>
  <w:num w:numId="10">
    <w:abstractNumId w:val="41"/>
  </w:num>
  <w:num w:numId="11">
    <w:abstractNumId w:val="52"/>
  </w:num>
  <w:num w:numId="12">
    <w:abstractNumId w:val="35"/>
  </w:num>
  <w:num w:numId="13">
    <w:abstractNumId w:val="67"/>
  </w:num>
  <w:num w:numId="14">
    <w:abstractNumId w:val="78"/>
  </w:num>
  <w:num w:numId="15">
    <w:abstractNumId w:val="90"/>
  </w:num>
  <w:num w:numId="16">
    <w:abstractNumId w:val="56"/>
  </w:num>
  <w:num w:numId="17">
    <w:abstractNumId w:val="48"/>
  </w:num>
  <w:num w:numId="18">
    <w:abstractNumId w:val="3"/>
  </w:num>
  <w:num w:numId="19">
    <w:abstractNumId w:val="84"/>
  </w:num>
  <w:num w:numId="20">
    <w:abstractNumId w:val="57"/>
  </w:num>
  <w:num w:numId="21">
    <w:abstractNumId w:val="9"/>
  </w:num>
  <w:num w:numId="22">
    <w:abstractNumId w:val="12"/>
  </w:num>
  <w:num w:numId="23">
    <w:abstractNumId w:val="24"/>
  </w:num>
  <w:num w:numId="24">
    <w:abstractNumId w:val="43"/>
  </w:num>
  <w:num w:numId="25">
    <w:abstractNumId w:val="33"/>
  </w:num>
  <w:num w:numId="26">
    <w:abstractNumId w:val="68"/>
  </w:num>
  <w:num w:numId="27">
    <w:abstractNumId w:val="53"/>
  </w:num>
  <w:num w:numId="28">
    <w:abstractNumId w:val="69"/>
  </w:num>
  <w:num w:numId="29">
    <w:abstractNumId w:val="0"/>
  </w:num>
  <w:num w:numId="30">
    <w:abstractNumId w:val="71"/>
  </w:num>
  <w:num w:numId="31">
    <w:abstractNumId w:val="37"/>
  </w:num>
  <w:num w:numId="32">
    <w:abstractNumId w:val="82"/>
  </w:num>
  <w:num w:numId="33">
    <w:abstractNumId w:val="45"/>
  </w:num>
  <w:num w:numId="34">
    <w:abstractNumId w:val="5"/>
  </w:num>
  <w:num w:numId="35">
    <w:abstractNumId w:val="73"/>
  </w:num>
  <w:num w:numId="36">
    <w:abstractNumId w:val="95"/>
  </w:num>
  <w:num w:numId="3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32"/>
  </w:num>
  <w:num w:numId="40">
    <w:abstractNumId w:val="54"/>
  </w:num>
  <w:num w:numId="41">
    <w:abstractNumId w:val="87"/>
  </w:num>
  <w:num w:numId="42">
    <w:abstractNumId w:val="6"/>
  </w:num>
  <w:num w:numId="43">
    <w:abstractNumId w:val="29"/>
  </w:num>
  <w:num w:numId="44">
    <w:abstractNumId w:val="42"/>
  </w:num>
  <w:num w:numId="45">
    <w:abstractNumId w:val="77"/>
  </w:num>
  <w:num w:numId="46">
    <w:abstractNumId w:val="80"/>
  </w:num>
  <w:num w:numId="47">
    <w:abstractNumId w:val="2"/>
  </w:num>
  <w:num w:numId="48">
    <w:abstractNumId w:val="14"/>
  </w:num>
  <w:num w:numId="49">
    <w:abstractNumId w:val="75"/>
  </w:num>
  <w:num w:numId="50">
    <w:abstractNumId w:val="83"/>
  </w:num>
  <w:num w:numId="51">
    <w:abstractNumId w:val="26"/>
  </w:num>
  <w:num w:numId="52">
    <w:abstractNumId w:val="63"/>
  </w:num>
  <w:num w:numId="53">
    <w:abstractNumId w:val="36"/>
  </w:num>
  <w:num w:numId="54">
    <w:abstractNumId w:val="44"/>
  </w:num>
  <w:num w:numId="55">
    <w:abstractNumId w:val="19"/>
  </w:num>
  <w:num w:numId="56">
    <w:abstractNumId w:val="64"/>
  </w:num>
  <w:num w:numId="57">
    <w:abstractNumId w:val="59"/>
  </w:num>
  <w:num w:numId="58">
    <w:abstractNumId w:val="4"/>
  </w:num>
  <w:num w:numId="59">
    <w:abstractNumId w:val="28"/>
  </w:num>
  <w:num w:numId="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7"/>
  </w:num>
  <w:num w:numId="62">
    <w:abstractNumId w:val="74"/>
  </w:num>
  <w:num w:numId="63">
    <w:abstractNumId w:val="89"/>
  </w:num>
  <w:num w:numId="64">
    <w:abstractNumId w:val="13"/>
  </w:num>
  <w:num w:numId="65">
    <w:abstractNumId w:val="17"/>
  </w:num>
  <w:num w:numId="66">
    <w:abstractNumId w:val="88"/>
  </w:num>
  <w:num w:numId="67">
    <w:abstractNumId w:val="60"/>
  </w:num>
  <w:num w:numId="68">
    <w:abstractNumId w:val="92"/>
  </w:num>
  <w:num w:numId="69">
    <w:abstractNumId w:val="1"/>
  </w:num>
  <w:num w:numId="70">
    <w:abstractNumId w:val="10"/>
  </w:num>
  <w:num w:numId="71">
    <w:abstractNumId w:val="91"/>
  </w:num>
  <w:num w:numId="72">
    <w:abstractNumId w:val="51"/>
  </w:num>
  <w:num w:numId="73">
    <w:abstractNumId w:val="34"/>
  </w:num>
  <w:num w:numId="74">
    <w:abstractNumId w:val="85"/>
  </w:num>
  <w:num w:numId="75">
    <w:abstractNumId w:val="15"/>
  </w:num>
  <w:num w:numId="76">
    <w:abstractNumId w:val="8"/>
  </w:num>
  <w:num w:numId="77">
    <w:abstractNumId w:val="47"/>
  </w:num>
  <w:num w:numId="78">
    <w:abstractNumId w:val="25"/>
  </w:num>
  <w:num w:numId="79">
    <w:abstractNumId w:val="61"/>
  </w:num>
  <w:num w:numId="80">
    <w:abstractNumId w:val="55"/>
  </w:num>
  <w:num w:numId="81">
    <w:abstractNumId w:val="31"/>
  </w:num>
  <w:num w:numId="82">
    <w:abstractNumId w:val="18"/>
  </w:num>
  <w:num w:numId="83">
    <w:abstractNumId w:val="62"/>
  </w:num>
  <w:num w:numId="84">
    <w:abstractNumId w:val="30"/>
  </w:num>
  <w:num w:numId="85">
    <w:abstractNumId w:val="46"/>
  </w:num>
  <w:num w:numId="86">
    <w:abstractNumId w:val="65"/>
  </w:num>
  <w:num w:numId="87">
    <w:abstractNumId w:val="66"/>
  </w:num>
  <w:num w:numId="88">
    <w:abstractNumId w:val="76"/>
  </w:num>
  <w:num w:numId="89">
    <w:abstractNumId w:val="38"/>
  </w:num>
  <w:num w:numId="90">
    <w:abstractNumId w:val="72"/>
  </w:num>
  <w:num w:numId="91">
    <w:abstractNumId w:val="40"/>
  </w:num>
  <w:num w:numId="92">
    <w:abstractNumId w:val="23"/>
  </w:num>
  <w:num w:numId="93">
    <w:abstractNumId w:val="20"/>
  </w:num>
  <w:num w:numId="94">
    <w:abstractNumId w:val="49"/>
  </w:num>
  <w:num w:numId="95">
    <w:abstractNumId w:val="22"/>
  </w:num>
  <w:num w:numId="96">
    <w:abstractNumId w:val="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465"/>
    <w:rsid w:val="0000143F"/>
    <w:rsid w:val="000028A9"/>
    <w:rsid w:val="00006794"/>
    <w:rsid w:val="000074A4"/>
    <w:rsid w:val="00013613"/>
    <w:rsid w:val="00013AD0"/>
    <w:rsid w:val="000164E9"/>
    <w:rsid w:val="00017274"/>
    <w:rsid w:val="00020FE9"/>
    <w:rsid w:val="000217A8"/>
    <w:rsid w:val="00027010"/>
    <w:rsid w:val="00027C38"/>
    <w:rsid w:val="00027F95"/>
    <w:rsid w:val="00030B98"/>
    <w:rsid w:val="0003338A"/>
    <w:rsid w:val="0003415B"/>
    <w:rsid w:val="0003490A"/>
    <w:rsid w:val="00037764"/>
    <w:rsid w:val="0004171D"/>
    <w:rsid w:val="0004206D"/>
    <w:rsid w:val="00042228"/>
    <w:rsid w:val="000427E9"/>
    <w:rsid w:val="00043241"/>
    <w:rsid w:val="00044592"/>
    <w:rsid w:val="00045CCB"/>
    <w:rsid w:val="00047D16"/>
    <w:rsid w:val="00052B0E"/>
    <w:rsid w:val="00052DA8"/>
    <w:rsid w:val="000531BC"/>
    <w:rsid w:val="00054AE0"/>
    <w:rsid w:val="00054FD0"/>
    <w:rsid w:val="000566C7"/>
    <w:rsid w:val="000576A7"/>
    <w:rsid w:val="00057733"/>
    <w:rsid w:val="000602CF"/>
    <w:rsid w:val="00060E50"/>
    <w:rsid w:val="00063380"/>
    <w:rsid w:val="000644D6"/>
    <w:rsid w:val="00065EB1"/>
    <w:rsid w:val="00065EE4"/>
    <w:rsid w:val="00066566"/>
    <w:rsid w:val="00066635"/>
    <w:rsid w:val="00072AA2"/>
    <w:rsid w:val="00072F20"/>
    <w:rsid w:val="000742C8"/>
    <w:rsid w:val="00076B00"/>
    <w:rsid w:val="00080C92"/>
    <w:rsid w:val="0008243F"/>
    <w:rsid w:val="000838A3"/>
    <w:rsid w:val="0008403B"/>
    <w:rsid w:val="000841EF"/>
    <w:rsid w:val="00086E75"/>
    <w:rsid w:val="00095702"/>
    <w:rsid w:val="0009596E"/>
    <w:rsid w:val="00097258"/>
    <w:rsid w:val="000A2778"/>
    <w:rsid w:val="000A6200"/>
    <w:rsid w:val="000B01F7"/>
    <w:rsid w:val="000B2095"/>
    <w:rsid w:val="000B40CD"/>
    <w:rsid w:val="000B4469"/>
    <w:rsid w:val="000B4BCE"/>
    <w:rsid w:val="000C12D6"/>
    <w:rsid w:val="000C3523"/>
    <w:rsid w:val="000D4720"/>
    <w:rsid w:val="000D49FE"/>
    <w:rsid w:val="000D5916"/>
    <w:rsid w:val="000D6480"/>
    <w:rsid w:val="000D724E"/>
    <w:rsid w:val="000E0695"/>
    <w:rsid w:val="000E20B1"/>
    <w:rsid w:val="000E2209"/>
    <w:rsid w:val="000E6EC9"/>
    <w:rsid w:val="000E70B3"/>
    <w:rsid w:val="000E74AB"/>
    <w:rsid w:val="000F0E44"/>
    <w:rsid w:val="000F2B24"/>
    <w:rsid w:val="000F2E28"/>
    <w:rsid w:val="000F57F4"/>
    <w:rsid w:val="000F5B44"/>
    <w:rsid w:val="000F6180"/>
    <w:rsid w:val="000F6ADC"/>
    <w:rsid w:val="000F6BBC"/>
    <w:rsid w:val="00100311"/>
    <w:rsid w:val="00100801"/>
    <w:rsid w:val="00100B34"/>
    <w:rsid w:val="00102152"/>
    <w:rsid w:val="00102F96"/>
    <w:rsid w:val="001036AD"/>
    <w:rsid w:val="00107F15"/>
    <w:rsid w:val="0011082B"/>
    <w:rsid w:val="00115023"/>
    <w:rsid w:val="0012165A"/>
    <w:rsid w:val="00122E6B"/>
    <w:rsid w:val="00122EBA"/>
    <w:rsid w:val="0012373E"/>
    <w:rsid w:val="00124DE4"/>
    <w:rsid w:val="001254B6"/>
    <w:rsid w:val="001257A0"/>
    <w:rsid w:val="001277FE"/>
    <w:rsid w:val="0013275B"/>
    <w:rsid w:val="001327AC"/>
    <w:rsid w:val="00132A5D"/>
    <w:rsid w:val="00133745"/>
    <w:rsid w:val="00133BE8"/>
    <w:rsid w:val="001370C1"/>
    <w:rsid w:val="00137456"/>
    <w:rsid w:val="00140438"/>
    <w:rsid w:val="001411B2"/>
    <w:rsid w:val="00143640"/>
    <w:rsid w:val="00143D33"/>
    <w:rsid w:val="001458DA"/>
    <w:rsid w:val="00146557"/>
    <w:rsid w:val="00147B9D"/>
    <w:rsid w:val="00152E5D"/>
    <w:rsid w:val="001557B8"/>
    <w:rsid w:val="001559C1"/>
    <w:rsid w:val="00160716"/>
    <w:rsid w:val="00161DA3"/>
    <w:rsid w:val="00162B27"/>
    <w:rsid w:val="00163BE0"/>
    <w:rsid w:val="0016662D"/>
    <w:rsid w:val="0017349D"/>
    <w:rsid w:val="00174A98"/>
    <w:rsid w:val="001752BE"/>
    <w:rsid w:val="00176EA0"/>
    <w:rsid w:val="00180093"/>
    <w:rsid w:val="00183235"/>
    <w:rsid w:val="00183B48"/>
    <w:rsid w:val="001847DB"/>
    <w:rsid w:val="00184EEF"/>
    <w:rsid w:val="00193FCE"/>
    <w:rsid w:val="00195BB9"/>
    <w:rsid w:val="00197EB7"/>
    <w:rsid w:val="001A1BD5"/>
    <w:rsid w:val="001A5C86"/>
    <w:rsid w:val="001A5F8A"/>
    <w:rsid w:val="001A60EA"/>
    <w:rsid w:val="001A6243"/>
    <w:rsid w:val="001B4FDB"/>
    <w:rsid w:val="001B55B0"/>
    <w:rsid w:val="001C3976"/>
    <w:rsid w:val="001C6583"/>
    <w:rsid w:val="001D118F"/>
    <w:rsid w:val="001D26CC"/>
    <w:rsid w:val="001D4B15"/>
    <w:rsid w:val="001D54BE"/>
    <w:rsid w:val="001E0601"/>
    <w:rsid w:val="001E0C57"/>
    <w:rsid w:val="001E1D1B"/>
    <w:rsid w:val="001E3003"/>
    <w:rsid w:val="001E3FEA"/>
    <w:rsid w:val="001E51B8"/>
    <w:rsid w:val="001E7076"/>
    <w:rsid w:val="001F1644"/>
    <w:rsid w:val="001F190D"/>
    <w:rsid w:val="001F26C3"/>
    <w:rsid w:val="001F39E7"/>
    <w:rsid w:val="001F5108"/>
    <w:rsid w:val="001F7595"/>
    <w:rsid w:val="001F7F1D"/>
    <w:rsid w:val="00201C48"/>
    <w:rsid w:val="002028D6"/>
    <w:rsid w:val="00203E40"/>
    <w:rsid w:val="00204869"/>
    <w:rsid w:val="002129F1"/>
    <w:rsid w:val="00213AB6"/>
    <w:rsid w:val="00214174"/>
    <w:rsid w:val="00215B32"/>
    <w:rsid w:val="00215FC7"/>
    <w:rsid w:val="00216952"/>
    <w:rsid w:val="002169BF"/>
    <w:rsid w:val="002175C5"/>
    <w:rsid w:val="00217F65"/>
    <w:rsid w:val="00222249"/>
    <w:rsid w:val="00225CF2"/>
    <w:rsid w:val="00227CD8"/>
    <w:rsid w:val="002302A7"/>
    <w:rsid w:val="0023264E"/>
    <w:rsid w:val="00232CDA"/>
    <w:rsid w:val="00233AC7"/>
    <w:rsid w:val="0023753C"/>
    <w:rsid w:val="00241042"/>
    <w:rsid w:val="00242BDB"/>
    <w:rsid w:val="002443B5"/>
    <w:rsid w:val="002478FC"/>
    <w:rsid w:val="00250369"/>
    <w:rsid w:val="00251C05"/>
    <w:rsid w:val="00252B1B"/>
    <w:rsid w:val="00253DE2"/>
    <w:rsid w:val="002552BA"/>
    <w:rsid w:val="002554EA"/>
    <w:rsid w:val="00255E0D"/>
    <w:rsid w:val="00256113"/>
    <w:rsid w:val="002576F0"/>
    <w:rsid w:val="00257E15"/>
    <w:rsid w:val="002602DF"/>
    <w:rsid w:val="0026186C"/>
    <w:rsid w:val="00263E8D"/>
    <w:rsid w:val="0026467A"/>
    <w:rsid w:val="00264B62"/>
    <w:rsid w:val="00265B4A"/>
    <w:rsid w:val="00266F0B"/>
    <w:rsid w:val="00271ED0"/>
    <w:rsid w:val="00272A94"/>
    <w:rsid w:val="00275489"/>
    <w:rsid w:val="0027584F"/>
    <w:rsid w:val="00276DA2"/>
    <w:rsid w:val="00276F32"/>
    <w:rsid w:val="002811E9"/>
    <w:rsid w:val="002814D5"/>
    <w:rsid w:val="00282548"/>
    <w:rsid w:val="002825FD"/>
    <w:rsid w:val="0028545B"/>
    <w:rsid w:val="002857EB"/>
    <w:rsid w:val="00285E21"/>
    <w:rsid w:val="002879F1"/>
    <w:rsid w:val="00287D08"/>
    <w:rsid w:val="00290BE8"/>
    <w:rsid w:val="00290D64"/>
    <w:rsid w:val="002910EE"/>
    <w:rsid w:val="002924BD"/>
    <w:rsid w:val="00292532"/>
    <w:rsid w:val="002939B4"/>
    <w:rsid w:val="0029655A"/>
    <w:rsid w:val="0029717F"/>
    <w:rsid w:val="00297BBF"/>
    <w:rsid w:val="002A1716"/>
    <w:rsid w:val="002A23F2"/>
    <w:rsid w:val="002A395E"/>
    <w:rsid w:val="002A57A6"/>
    <w:rsid w:val="002B0489"/>
    <w:rsid w:val="002B059E"/>
    <w:rsid w:val="002B0918"/>
    <w:rsid w:val="002B1F5E"/>
    <w:rsid w:val="002B4253"/>
    <w:rsid w:val="002B44A1"/>
    <w:rsid w:val="002C06BC"/>
    <w:rsid w:val="002C0C77"/>
    <w:rsid w:val="002C15C6"/>
    <w:rsid w:val="002C49EA"/>
    <w:rsid w:val="002C5338"/>
    <w:rsid w:val="002D0F28"/>
    <w:rsid w:val="002D2944"/>
    <w:rsid w:val="002D3D29"/>
    <w:rsid w:val="002D7573"/>
    <w:rsid w:val="002E2B46"/>
    <w:rsid w:val="002E354B"/>
    <w:rsid w:val="002E35E8"/>
    <w:rsid w:val="002E3744"/>
    <w:rsid w:val="002E3CC9"/>
    <w:rsid w:val="002E6265"/>
    <w:rsid w:val="002E6D82"/>
    <w:rsid w:val="002E7C99"/>
    <w:rsid w:val="002F2765"/>
    <w:rsid w:val="002F2C09"/>
    <w:rsid w:val="002F51EE"/>
    <w:rsid w:val="002F57EE"/>
    <w:rsid w:val="002F5D5B"/>
    <w:rsid w:val="002F666F"/>
    <w:rsid w:val="002F7365"/>
    <w:rsid w:val="00301E01"/>
    <w:rsid w:val="003031F2"/>
    <w:rsid w:val="003050C2"/>
    <w:rsid w:val="0030631F"/>
    <w:rsid w:val="0030743F"/>
    <w:rsid w:val="0031180E"/>
    <w:rsid w:val="0031798C"/>
    <w:rsid w:val="00320976"/>
    <w:rsid w:val="00320C9B"/>
    <w:rsid w:val="00321C64"/>
    <w:rsid w:val="003255C3"/>
    <w:rsid w:val="00325FDE"/>
    <w:rsid w:val="003263D0"/>
    <w:rsid w:val="003266E1"/>
    <w:rsid w:val="0033279B"/>
    <w:rsid w:val="00335ECD"/>
    <w:rsid w:val="0034337E"/>
    <w:rsid w:val="00344306"/>
    <w:rsid w:val="00344D50"/>
    <w:rsid w:val="003456F3"/>
    <w:rsid w:val="0034700C"/>
    <w:rsid w:val="00350234"/>
    <w:rsid w:val="00350EC4"/>
    <w:rsid w:val="00350F16"/>
    <w:rsid w:val="00352D90"/>
    <w:rsid w:val="00353D38"/>
    <w:rsid w:val="003543F3"/>
    <w:rsid w:val="00362C02"/>
    <w:rsid w:val="00364FF9"/>
    <w:rsid w:val="00365624"/>
    <w:rsid w:val="00366635"/>
    <w:rsid w:val="003678E2"/>
    <w:rsid w:val="00370886"/>
    <w:rsid w:val="00370F9E"/>
    <w:rsid w:val="003716E1"/>
    <w:rsid w:val="003719B4"/>
    <w:rsid w:val="00372D99"/>
    <w:rsid w:val="00373530"/>
    <w:rsid w:val="00374A8E"/>
    <w:rsid w:val="0037561E"/>
    <w:rsid w:val="0037563E"/>
    <w:rsid w:val="00375885"/>
    <w:rsid w:val="00382452"/>
    <w:rsid w:val="00382F1C"/>
    <w:rsid w:val="00383687"/>
    <w:rsid w:val="00386823"/>
    <w:rsid w:val="00393820"/>
    <w:rsid w:val="0039470A"/>
    <w:rsid w:val="00395707"/>
    <w:rsid w:val="0039581E"/>
    <w:rsid w:val="0039765F"/>
    <w:rsid w:val="003A19D3"/>
    <w:rsid w:val="003A22E3"/>
    <w:rsid w:val="003A24C6"/>
    <w:rsid w:val="003A2CB2"/>
    <w:rsid w:val="003A4893"/>
    <w:rsid w:val="003A5DDE"/>
    <w:rsid w:val="003A6573"/>
    <w:rsid w:val="003A7BB2"/>
    <w:rsid w:val="003B17AA"/>
    <w:rsid w:val="003B1939"/>
    <w:rsid w:val="003B1FFB"/>
    <w:rsid w:val="003B28F9"/>
    <w:rsid w:val="003B51DE"/>
    <w:rsid w:val="003B6172"/>
    <w:rsid w:val="003B68AB"/>
    <w:rsid w:val="003B773F"/>
    <w:rsid w:val="003C16FF"/>
    <w:rsid w:val="003C19E0"/>
    <w:rsid w:val="003C1F3C"/>
    <w:rsid w:val="003C32CA"/>
    <w:rsid w:val="003C701B"/>
    <w:rsid w:val="003C7F60"/>
    <w:rsid w:val="003D254E"/>
    <w:rsid w:val="003D398F"/>
    <w:rsid w:val="003E0B73"/>
    <w:rsid w:val="003E1722"/>
    <w:rsid w:val="003E2583"/>
    <w:rsid w:val="003E3CF2"/>
    <w:rsid w:val="003E3E96"/>
    <w:rsid w:val="003E5F13"/>
    <w:rsid w:val="003F03D2"/>
    <w:rsid w:val="003F0B1C"/>
    <w:rsid w:val="003F66F3"/>
    <w:rsid w:val="003F72B1"/>
    <w:rsid w:val="004027C1"/>
    <w:rsid w:val="00402A3D"/>
    <w:rsid w:val="00403006"/>
    <w:rsid w:val="00403797"/>
    <w:rsid w:val="00403C56"/>
    <w:rsid w:val="00406145"/>
    <w:rsid w:val="0041119A"/>
    <w:rsid w:val="0041127C"/>
    <w:rsid w:val="004113F7"/>
    <w:rsid w:val="00411959"/>
    <w:rsid w:val="00412411"/>
    <w:rsid w:val="00413F2C"/>
    <w:rsid w:val="0041477B"/>
    <w:rsid w:val="00414E3B"/>
    <w:rsid w:val="0041591D"/>
    <w:rsid w:val="0041685A"/>
    <w:rsid w:val="004206AE"/>
    <w:rsid w:val="00420FAA"/>
    <w:rsid w:val="004228A5"/>
    <w:rsid w:val="004229A4"/>
    <w:rsid w:val="00422EA0"/>
    <w:rsid w:val="00423C65"/>
    <w:rsid w:val="00423D28"/>
    <w:rsid w:val="00423DA3"/>
    <w:rsid w:val="00427AD0"/>
    <w:rsid w:val="0043026B"/>
    <w:rsid w:val="0043583B"/>
    <w:rsid w:val="004410D4"/>
    <w:rsid w:val="004445B4"/>
    <w:rsid w:val="004463E6"/>
    <w:rsid w:val="00450D65"/>
    <w:rsid w:val="00451FE4"/>
    <w:rsid w:val="0045252E"/>
    <w:rsid w:val="00453235"/>
    <w:rsid w:val="00456155"/>
    <w:rsid w:val="00456DEB"/>
    <w:rsid w:val="004570D4"/>
    <w:rsid w:val="004606B4"/>
    <w:rsid w:val="004631EB"/>
    <w:rsid w:val="004632FA"/>
    <w:rsid w:val="00464815"/>
    <w:rsid w:val="00466405"/>
    <w:rsid w:val="00466CD8"/>
    <w:rsid w:val="0046777A"/>
    <w:rsid w:val="00467E2D"/>
    <w:rsid w:val="00471FEF"/>
    <w:rsid w:val="004760FC"/>
    <w:rsid w:val="004761EC"/>
    <w:rsid w:val="0048281D"/>
    <w:rsid w:val="00482BA4"/>
    <w:rsid w:val="00487089"/>
    <w:rsid w:val="004903B4"/>
    <w:rsid w:val="00490F42"/>
    <w:rsid w:val="00491059"/>
    <w:rsid w:val="00493A07"/>
    <w:rsid w:val="004956DB"/>
    <w:rsid w:val="00497C91"/>
    <w:rsid w:val="004A207C"/>
    <w:rsid w:val="004A20B8"/>
    <w:rsid w:val="004B0CE8"/>
    <w:rsid w:val="004B2C4C"/>
    <w:rsid w:val="004B3ED9"/>
    <w:rsid w:val="004B4B29"/>
    <w:rsid w:val="004B7055"/>
    <w:rsid w:val="004B7BF5"/>
    <w:rsid w:val="004C1948"/>
    <w:rsid w:val="004C7B56"/>
    <w:rsid w:val="004C7D07"/>
    <w:rsid w:val="004D2BD9"/>
    <w:rsid w:val="004D5BD2"/>
    <w:rsid w:val="004D6DFC"/>
    <w:rsid w:val="004E08D3"/>
    <w:rsid w:val="004E3813"/>
    <w:rsid w:val="004E4284"/>
    <w:rsid w:val="004F4230"/>
    <w:rsid w:val="004F797D"/>
    <w:rsid w:val="00502252"/>
    <w:rsid w:val="00502EE7"/>
    <w:rsid w:val="00503808"/>
    <w:rsid w:val="00504597"/>
    <w:rsid w:val="005118AE"/>
    <w:rsid w:val="0051205D"/>
    <w:rsid w:val="00513888"/>
    <w:rsid w:val="005138B3"/>
    <w:rsid w:val="00513EDD"/>
    <w:rsid w:val="005141B5"/>
    <w:rsid w:val="0051494B"/>
    <w:rsid w:val="00514B55"/>
    <w:rsid w:val="00515AAE"/>
    <w:rsid w:val="00516913"/>
    <w:rsid w:val="00516DCB"/>
    <w:rsid w:val="00517563"/>
    <w:rsid w:val="00517724"/>
    <w:rsid w:val="005201D3"/>
    <w:rsid w:val="00520E6D"/>
    <w:rsid w:val="0052167F"/>
    <w:rsid w:val="0052383E"/>
    <w:rsid w:val="00524630"/>
    <w:rsid w:val="00525B33"/>
    <w:rsid w:val="005279EC"/>
    <w:rsid w:val="0053157E"/>
    <w:rsid w:val="005322F8"/>
    <w:rsid w:val="005330DC"/>
    <w:rsid w:val="00536462"/>
    <w:rsid w:val="00540050"/>
    <w:rsid w:val="00541B43"/>
    <w:rsid w:val="005429C0"/>
    <w:rsid w:val="005439C5"/>
    <w:rsid w:val="00544B3A"/>
    <w:rsid w:val="00546C9A"/>
    <w:rsid w:val="00550E4F"/>
    <w:rsid w:val="00553553"/>
    <w:rsid w:val="00554CE3"/>
    <w:rsid w:val="00555258"/>
    <w:rsid w:val="005559FD"/>
    <w:rsid w:val="00555D20"/>
    <w:rsid w:val="00564677"/>
    <w:rsid w:val="00564F18"/>
    <w:rsid w:val="005661EB"/>
    <w:rsid w:val="00573AC4"/>
    <w:rsid w:val="00573FD9"/>
    <w:rsid w:val="00575E5E"/>
    <w:rsid w:val="00577806"/>
    <w:rsid w:val="00580A43"/>
    <w:rsid w:val="005825FF"/>
    <w:rsid w:val="0058273B"/>
    <w:rsid w:val="00582FAC"/>
    <w:rsid w:val="00585017"/>
    <w:rsid w:val="00585F48"/>
    <w:rsid w:val="0058647A"/>
    <w:rsid w:val="0058704F"/>
    <w:rsid w:val="005917AC"/>
    <w:rsid w:val="00592A4A"/>
    <w:rsid w:val="00594A51"/>
    <w:rsid w:val="00595FF7"/>
    <w:rsid w:val="0059766C"/>
    <w:rsid w:val="005A108B"/>
    <w:rsid w:val="005A2821"/>
    <w:rsid w:val="005A4105"/>
    <w:rsid w:val="005A41DF"/>
    <w:rsid w:val="005A74C4"/>
    <w:rsid w:val="005A7745"/>
    <w:rsid w:val="005A785F"/>
    <w:rsid w:val="005B1BB0"/>
    <w:rsid w:val="005B649E"/>
    <w:rsid w:val="005C1B1A"/>
    <w:rsid w:val="005C2E75"/>
    <w:rsid w:val="005C3736"/>
    <w:rsid w:val="005C3A79"/>
    <w:rsid w:val="005C4C9C"/>
    <w:rsid w:val="005C4CCA"/>
    <w:rsid w:val="005C5647"/>
    <w:rsid w:val="005C782A"/>
    <w:rsid w:val="005D037C"/>
    <w:rsid w:val="005D12F9"/>
    <w:rsid w:val="005D1515"/>
    <w:rsid w:val="005D7049"/>
    <w:rsid w:val="005D76E7"/>
    <w:rsid w:val="005E2856"/>
    <w:rsid w:val="005E60D1"/>
    <w:rsid w:val="005F1B34"/>
    <w:rsid w:val="005F2B5F"/>
    <w:rsid w:val="005F4C28"/>
    <w:rsid w:val="005F51A7"/>
    <w:rsid w:val="005F7EB7"/>
    <w:rsid w:val="00601E89"/>
    <w:rsid w:val="006027F7"/>
    <w:rsid w:val="00603889"/>
    <w:rsid w:val="00611769"/>
    <w:rsid w:val="00612CFA"/>
    <w:rsid w:val="00613846"/>
    <w:rsid w:val="006149B0"/>
    <w:rsid w:val="006165AC"/>
    <w:rsid w:val="00617B9F"/>
    <w:rsid w:val="0062176E"/>
    <w:rsid w:val="00623933"/>
    <w:rsid w:val="00630AC2"/>
    <w:rsid w:val="00630D8A"/>
    <w:rsid w:val="006318B2"/>
    <w:rsid w:val="00634334"/>
    <w:rsid w:val="0063700D"/>
    <w:rsid w:val="00640F9C"/>
    <w:rsid w:val="00641F35"/>
    <w:rsid w:val="006469D6"/>
    <w:rsid w:val="00647687"/>
    <w:rsid w:val="00654554"/>
    <w:rsid w:val="0065557C"/>
    <w:rsid w:val="0065759A"/>
    <w:rsid w:val="00657F2C"/>
    <w:rsid w:val="00661F02"/>
    <w:rsid w:val="00662362"/>
    <w:rsid w:val="00670F01"/>
    <w:rsid w:val="00675237"/>
    <w:rsid w:val="00675991"/>
    <w:rsid w:val="00677E30"/>
    <w:rsid w:val="00677E77"/>
    <w:rsid w:val="00680D17"/>
    <w:rsid w:val="00682047"/>
    <w:rsid w:val="00682CA3"/>
    <w:rsid w:val="00683FE7"/>
    <w:rsid w:val="00685E6D"/>
    <w:rsid w:val="006872DF"/>
    <w:rsid w:val="00690635"/>
    <w:rsid w:val="00690904"/>
    <w:rsid w:val="00690D9F"/>
    <w:rsid w:val="00696425"/>
    <w:rsid w:val="006A0BB0"/>
    <w:rsid w:val="006A272B"/>
    <w:rsid w:val="006A2C81"/>
    <w:rsid w:val="006A2E8A"/>
    <w:rsid w:val="006A3CCD"/>
    <w:rsid w:val="006A6A2B"/>
    <w:rsid w:val="006A753B"/>
    <w:rsid w:val="006A771D"/>
    <w:rsid w:val="006B3F91"/>
    <w:rsid w:val="006B5440"/>
    <w:rsid w:val="006B5EDB"/>
    <w:rsid w:val="006C35D8"/>
    <w:rsid w:val="006C39EA"/>
    <w:rsid w:val="006C3D05"/>
    <w:rsid w:val="006C4991"/>
    <w:rsid w:val="006C76C7"/>
    <w:rsid w:val="006D040C"/>
    <w:rsid w:val="006D0750"/>
    <w:rsid w:val="006D254E"/>
    <w:rsid w:val="006D498E"/>
    <w:rsid w:val="006D5250"/>
    <w:rsid w:val="006D580B"/>
    <w:rsid w:val="006D7270"/>
    <w:rsid w:val="006E0A50"/>
    <w:rsid w:val="006E1D89"/>
    <w:rsid w:val="006E4F31"/>
    <w:rsid w:val="006F12F2"/>
    <w:rsid w:val="006F287D"/>
    <w:rsid w:val="006F28D8"/>
    <w:rsid w:val="006F30BB"/>
    <w:rsid w:val="006F3B9D"/>
    <w:rsid w:val="006F55D4"/>
    <w:rsid w:val="006F6287"/>
    <w:rsid w:val="0070139B"/>
    <w:rsid w:val="007017B0"/>
    <w:rsid w:val="007025AF"/>
    <w:rsid w:val="00703343"/>
    <w:rsid w:val="00704433"/>
    <w:rsid w:val="0070675A"/>
    <w:rsid w:val="00715106"/>
    <w:rsid w:val="007169BC"/>
    <w:rsid w:val="007209A7"/>
    <w:rsid w:val="00720BC8"/>
    <w:rsid w:val="00722286"/>
    <w:rsid w:val="00722DE9"/>
    <w:rsid w:val="0072532F"/>
    <w:rsid w:val="00727C6F"/>
    <w:rsid w:val="0073466A"/>
    <w:rsid w:val="00735276"/>
    <w:rsid w:val="00740FFA"/>
    <w:rsid w:val="007417F0"/>
    <w:rsid w:val="00741976"/>
    <w:rsid w:val="00741D1C"/>
    <w:rsid w:val="00741F7D"/>
    <w:rsid w:val="007426BC"/>
    <w:rsid w:val="007458A7"/>
    <w:rsid w:val="0075479B"/>
    <w:rsid w:val="00755ABF"/>
    <w:rsid w:val="007564CE"/>
    <w:rsid w:val="007625CF"/>
    <w:rsid w:val="00762C65"/>
    <w:rsid w:val="00766F71"/>
    <w:rsid w:val="00767398"/>
    <w:rsid w:val="00771099"/>
    <w:rsid w:val="00776376"/>
    <w:rsid w:val="007807C3"/>
    <w:rsid w:val="00781815"/>
    <w:rsid w:val="00782C55"/>
    <w:rsid w:val="00784E13"/>
    <w:rsid w:val="0078509F"/>
    <w:rsid w:val="007851A8"/>
    <w:rsid w:val="00786B22"/>
    <w:rsid w:val="00786E61"/>
    <w:rsid w:val="00787362"/>
    <w:rsid w:val="0079288D"/>
    <w:rsid w:val="007955CE"/>
    <w:rsid w:val="007A0AAB"/>
    <w:rsid w:val="007A2F6C"/>
    <w:rsid w:val="007A47DC"/>
    <w:rsid w:val="007A637C"/>
    <w:rsid w:val="007A7E07"/>
    <w:rsid w:val="007B1573"/>
    <w:rsid w:val="007B274B"/>
    <w:rsid w:val="007B431E"/>
    <w:rsid w:val="007B6B49"/>
    <w:rsid w:val="007B715D"/>
    <w:rsid w:val="007C194A"/>
    <w:rsid w:val="007C1FE9"/>
    <w:rsid w:val="007C3998"/>
    <w:rsid w:val="007C3B4B"/>
    <w:rsid w:val="007C428B"/>
    <w:rsid w:val="007C5989"/>
    <w:rsid w:val="007C7B07"/>
    <w:rsid w:val="007D3D15"/>
    <w:rsid w:val="007D4694"/>
    <w:rsid w:val="007D4D9E"/>
    <w:rsid w:val="007D7341"/>
    <w:rsid w:val="007E1B4E"/>
    <w:rsid w:val="007E29BF"/>
    <w:rsid w:val="007E3347"/>
    <w:rsid w:val="007E4199"/>
    <w:rsid w:val="007E4AF6"/>
    <w:rsid w:val="007E4E06"/>
    <w:rsid w:val="007E5A13"/>
    <w:rsid w:val="007F28A0"/>
    <w:rsid w:val="007F2E71"/>
    <w:rsid w:val="007F3DA8"/>
    <w:rsid w:val="007F5598"/>
    <w:rsid w:val="008013B2"/>
    <w:rsid w:val="00803CC5"/>
    <w:rsid w:val="0080471C"/>
    <w:rsid w:val="00805431"/>
    <w:rsid w:val="00805E43"/>
    <w:rsid w:val="00810BEA"/>
    <w:rsid w:val="00810F31"/>
    <w:rsid w:val="0081254F"/>
    <w:rsid w:val="00816043"/>
    <w:rsid w:val="008169C7"/>
    <w:rsid w:val="00816AFC"/>
    <w:rsid w:val="00822061"/>
    <w:rsid w:val="00823987"/>
    <w:rsid w:val="00825A0F"/>
    <w:rsid w:val="00826828"/>
    <w:rsid w:val="00827693"/>
    <w:rsid w:val="00831EF7"/>
    <w:rsid w:val="008321C2"/>
    <w:rsid w:val="00832EB0"/>
    <w:rsid w:val="008345D3"/>
    <w:rsid w:val="008351DC"/>
    <w:rsid w:val="00835658"/>
    <w:rsid w:val="00842773"/>
    <w:rsid w:val="00844790"/>
    <w:rsid w:val="00846065"/>
    <w:rsid w:val="008464F8"/>
    <w:rsid w:val="00847CE2"/>
    <w:rsid w:val="008514BC"/>
    <w:rsid w:val="00852267"/>
    <w:rsid w:val="00860BD7"/>
    <w:rsid w:val="00861166"/>
    <w:rsid w:val="00870506"/>
    <w:rsid w:val="0087488E"/>
    <w:rsid w:val="008748A0"/>
    <w:rsid w:val="00874BA5"/>
    <w:rsid w:val="00876D56"/>
    <w:rsid w:val="00877184"/>
    <w:rsid w:val="00877F4B"/>
    <w:rsid w:val="00881196"/>
    <w:rsid w:val="008820F2"/>
    <w:rsid w:val="00885263"/>
    <w:rsid w:val="00885933"/>
    <w:rsid w:val="00890628"/>
    <w:rsid w:val="00891CDD"/>
    <w:rsid w:val="0089523F"/>
    <w:rsid w:val="008A15BA"/>
    <w:rsid w:val="008A35E4"/>
    <w:rsid w:val="008A408A"/>
    <w:rsid w:val="008A55FB"/>
    <w:rsid w:val="008B0F4D"/>
    <w:rsid w:val="008B3FC7"/>
    <w:rsid w:val="008B49FD"/>
    <w:rsid w:val="008C207A"/>
    <w:rsid w:val="008C3BCF"/>
    <w:rsid w:val="008C5E34"/>
    <w:rsid w:val="008C6343"/>
    <w:rsid w:val="008C6504"/>
    <w:rsid w:val="008C6CAC"/>
    <w:rsid w:val="008C7DF9"/>
    <w:rsid w:val="008D428A"/>
    <w:rsid w:val="008D54E8"/>
    <w:rsid w:val="008D71BA"/>
    <w:rsid w:val="008D746D"/>
    <w:rsid w:val="008E4556"/>
    <w:rsid w:val="008E4A83"/>
    <w:rsid w:val="008E5028"/>
    <w:rsid w:val="008E5258"/>
    <w:rsid w:val="008E5C91"/>
    <w:rsid w:val="008E7AE3"/>
    <w:rsid w:val="008F0CC9"/>
    <w:rsid w:val="008F2240"/>
    <w:rsid w:val="008F5AF4"/>
    <w:rsid w:val="008F5E13"/>
    <w:rsid w:val="008F678A"/>
    <w:rsid w:val="008F7534"/>
    <w:rsid w:val="009000C5"/>
    <w:rsid w:val="0090390E"/>
    <w:rsid w:val="009078CA"/>
    <w:rsid w:val="00911EF3"/>
    <w:rsid w:val="0091232E"/>
    <w:rsid w:val="00912CEE"/>
    <w:rsid w:val="0091386E"/>
    <w:rsid w:val="009179ED"/>
    <w:rsid w:val="00917C51"/>
    <w:rsid w:val="0092043F"/>
    <w:rsid w:val="009207C6"/>
    <w:rsid w:val="00920F00"/>
    <w:rsid w:val="009211CE"/>
    <w:rsid w:val="00921A04"/>
    <w:rsid w:val="0092500D"/>
    <w:rsid w:val="009252AD"/>
    <w:rsid w:val="009258C6"/>
    <w:rsid w:val="00927EEA"/>
    <w:rsid w:val="00931B41"/>
    <w:rsid w:val="00932985"/>
    <w:rsid w:val="00933381"/>
    <w:rsid w:val="009334B7"/>
    <w:rsid w:val="009352D2"/>
    <w:rsid w:val="0093549A"/>
    <w:rsid w:val="00937D84"/>
    <w:rsid w:val="00942037"/>
    <w:rsid w:val="00942E04"/>
    <w:rsid w:val="00944ED4"/>
    <w:rsid w:val="00946D78"/>
    <w:rsid w:val="00951570"/>
    <w:rsid w:val="00952E32"/>
    <w:rsid w:val="009538E4"/>
    <w:rsid w:val="00955690"/>
    <w:rsid w:val="00955F90"/>
    <w:rsid w:val="00956ACE"/>
    <w:rsid w:val="009643C1"/>
    <w:rsid w:val="00966C0E"/>
    <w:rsid w:val="009703F5"/>
    <w:rsid w:val="00970B9B"/>
    <w:rsid w:val="009726BF"/>
    <w:rsid w:val="0097277A"/>
    <w:rsid w:val="009732ED"/>
    <w:rsid w:val="00973C6F"/>
    <w:rsid w:val="00974D38"/>
    <w:rsid w:val="009753E2"/>
    <w:rsid w:val="00976A1D"/>
    <w:rsid w:val="009815E4"/>
    <w:rsid w:val="00982173"/>
    <w:rsid w:val="009821B0"/>
    <w:rsid w:val="00983C97"/>
    <w:rsid w:val="00983ECB"/>
    <w:rsid w:val="009870C4"/>
    <w:rsid w:val="0099236F"/>
    <w:rsid w:val="009940AB"/>
    <w:rsid w:val="00994A90"/>
    <w:rsid w:val="009A0C75"/>
    <w:rsid w:val="009A1F48"/>
    <w:rsid w:val="009A58B8"/>
    <w:rsid w:val="009A5C62"/>
    <w:rsid w:val="009A5FAB"/>
    <w:rsid w:val="009C44CC"/>
    <w:rsid w:val="009D01A9"/>
    <w:rsid w:val="009D1002"/>
    <w:rsid w:val="009D2A44"/>
    <w:rsid w:val="009D3B1C"/>
    <w:rsid w:val="009D4586"/>
    <w:rsid w:val="009D60F0"/>
    <w:rsid w:val="009E45E2"/>
    <w:rsid w:val="009E61F7"/>
    <w:rsid w:val="009E72DA"/>
    <w:rsid w:val="009F4AAD"/>
    <w:rsid w:val="009F69B5"/>
    <w:rsid w:val="009F6AB1"/>
    <w:rsid w:val="009F702B"/>
    <w:rsid w:val="009F7983"/>
    <w:rsid w:val="009F7B18"/>
    <w:rsid w:val="00A01318"/>
    <w:rsid w:val="00A0244F"/>
    <w:rsid w:val="00A02891"/>
    <w:rsid w:val="00A039F3"/>
    <w:rsid w:val="00A05302"/>
    <w:rsid w:val="00A06ECA"/>
    <w:rsid w:val="00A11A83"/>
    <w:rsid w:val="00A14C04"/>
    <w:rsid w:val="00A15608"/>
    <w:rsid w:val="00A179AC"/>
    <w:rsid w:val="00A25342"/>
    <w:rsid w:val="00A300FA"/>
    <w:rsid w:val="00A30B6F"/>
    <w:rsid w:val="00A31ED1"/>
    <w:rsid w:val="00A364DD"/>
    <w:rsid w:val="00A50AF3"/>
    <w:rsid w:val="00A51B44"/>
    <w:rsid w:val="00A53BFE"/>
    <w:rsid w:val="00A55047"/>
    <w:rsid w:val="00A56B0E"/>
    <w:rsid w:val="00A575FE"/>
    <w:rsid w:val="00A60447"/>
    <w:rsid w:val="00A646A3"/>
    <w:rsid w:val="00A67865"/>
    <w:rsid w:val="00A726A5"/>
    <w:rsid w:val="00A72973"/>
    <w:rsid w:val="00A73A8F"/>
    <w:rsid w:val="00A75CF6"/>
    <w:rsid w:val="00A77B3E"/>
    <w:rsid w:val="00A8127D"/>
    <w:rsid w:val="00A819A6"/>
    <w:rsid w:val="00A833FC"/>
    <w:rsid w:val="00A83FE0"/>
    <w:rsid w:val="00A853F3"/>
    <w:rsid w:val="00A85F3D"/>
    <w:rsid w:val="00A909DF"/>
    <w:rsid w:val="00A91406"/>
    <w:rsid w:val="00A92104"/>
    <w:rsid w:val="00A95F72"/>
    <w:rsid w:val="00A96233"/>
    <w:rsid w:val="00A96959"/>
    <w:rsid w:val="00AA28F7"/>
    <w:rsid w:val="00AA2DB0"/>
    <w:rsid w:val="00AA476D"/>
    <w:rsid w:val="00AA48D9"/>
    <w:rsid w:val="00AA752B"/>
    <w:rsid w:val="00AA75F3"/>
    <w:rsid w:val="00AB0D31"/>
    <w:rsid w:val="00AB1430"/>
    <w:rsid w:val="00AB27C1"/>
    <w:rsid w:val="00AB2A5D"/>
    <w:rsid w:val="00AB409A"/>
    <w:rsid w:val="00AB5623"/>
    <w:rsid w:val="00AC18C2"/>
    <w:rsid w:val="00AC4AEC"/>
    <w:rsid w:val="00AC4CF9"/>
    <w:rsid w:val="00AC5A18"/>
    <w:rsid w:val="00AC7225"/>
    <w:rsid w:val="00AC7FD1"/>
    <w:rsid w:val="00AD1BCC"/>
    <w:rsid w:val="00AD2B96"/>
    <w:rsid w:val="00AD2E72"/>
    <w:rsid w:val="00AD5F91"/>
    <w:rsid w:val="00AD7E14"/>
    <w:rsid w:val="00AE0363"/>
    <w:rsid w:val="00AE2AB3"/>
    <w:rsid w:val="00AE2DE9"/>
    <w:rsid w:val="00AE3EA7"/>
    <w:rsid w:val="00AE6053"/>
    <w:rsid w:val="00AE6434"/>
    <w:rsid w:val="00B023A3"/>
    <w:rsid w:val="00B02848"/>
    <w:rsid w:val="00B03097"/>
    <w:rsid w:val="00B04294"/>
    <w:rsid w:val="00B06E3E"/>
    <w:rsid w:val="00B0721F"/>
    <w:rsid w:val="00B11265"/>
    <w:rsid w:val="00B143B9"/>
    <w:rsid w:val="00B206C3"/>
    <w:rsid w:val="00B20A5B"/>
    <w:rsid w:val="00B249B2"/>
    <w:rsid w:val="00B24AB2"/>
    <w:rsid w:val="00B26D4D"/>
    <w:rsid w:val="00B27476"/>
    <w:rsid w:val="00B324FC"/>
    <w:rsid w:val="00B328C4"/>
    <w:rsid w:val="00B33BA1"/>
    <w:rsid w:val="00B3528C"/>
    <w:rsid w:val="00B35A5C"/>
    <w:rsid w:val="00B41560"/>
    <w:rsid w:val="00B41A98"/>
    <w:rsid w:val="00B422DA"/>
    <w:rsid w:val="00B44061"/>
    <w:rsid w:val="00B45681"/>
    <w:rsid w:val="00B45849"/>
    <w:rsid w:val="00B45944"/>
    <w:rsid w:val="00B4790C"/>
    <w:rsid w:val="00B47DBF"/>
    <w:rsid w:val="00B47ECF"/>
    <w:rsid w:val="00B50622"/>
    <w:rsid w:val="00B50DCC"/>
    <w:rsid w:val="00B51474"/>
    <w:rsid w:val="00B52407"/>
    <w:rsid w:val="00B5499C"/>
    <w:rsid w:val="00B55BFF"/>
    <w:rsid w:val="00B57D0F"/>
    <w:rsid w:val="00B606AC"/>
    <w:rsid w:val="00B6268C"/>
    <w:rsid w:val="00B632F5"/>
    <w:rsid w:val="00B63948"/>
    <w:rsid w:val="00B63C4C"/>
    <w:rsid w:val="00B64552"/>
    <w:rsid w:val="00B70767"/>
    <w:rsid w:val="00B71D81"/>
    <w:rsid w:val="00B73091"/>
    <w:rsid w:val="00B75583"/>
    <w:rsid w:val="00B75818"/>
    <w:rsid w:val="00B822A0"/>
    <w:rsid w:val="00B82F8E"/>
    <w:rsid w:val="00B839D6"/>
    <w:rsid w:val="00B841BB"/>
    <w:rsid w:val="00B84B14"/>
    <w:rsid w:val="00B85524"/>
    <w:rsid w:val="00B85770"/>
    <w:rsid w:val="00B85780"/>
    <w:rsid w:val="00B86917"/>
    <w:rsid w:val="00B86CF5"/>
    <w:rsid w:val="00B91B30"/>
    <w:rsid w:val="00B920B5"/>
    <w:rsid w:val="00B95E5E"/>
    <w:rsid w:val="00BA1A59"/>
    <w:rsid w:val="00BA1B23"/>
    <w:rsid w:val="00BA2D04"/>
    <w:rsid w:val="00BA6AB7"/>
    <w:rsid w:val="00BA757B"/>
    <w:rsid w:val="00BB1860"/>
    <w:rsid w:val="00BB5B8F"/>
    <w:rsid w:val="00BB6FF1"/>
    <w:rsid w:val="00BB716B"/>
    <w:rsid w:val="00BC018D"/>
    <w:rsid w:val="00BC1C56"/>
    <w:rsid w:val="00BC463C"/>
    <w:rsid w:val="00BC4640"/>
    <w:rsid w:val="00BC4C39"/>
    <w:rsid w:val="00BC5E7D"/>
    <w:rsid w:val="00BC7C6B"/>
    <w:rsid w:val="00BC7C6F"/>
    <w:rsid w:val="00BD0B30"/>
    <w:rsid w:val="00BD0CD8"/>
    <w:rsid w:val="00BD1CCB"/>
    <w:rsid w:val="00BD1E08"/>
    <w:rsid w:val="00BD1F49"/>
    <w:rsid w:val="00BD2662"/>
    <w:rsid w:val="00BD34F4"/>
    <w:rsid w:val="00BD4E6A"/>
    <w:rsid w:val="00BD50E5"/>
    <w:rsid w:val="00BD5B03"/>
    <w:rsid w:val="00BD7F05"/>
    <w:rsid w:val="00BE0F40"/>
    <w:rsid w:val="00BE1A71"/>
    <w:rsid w:val="00BE6B19"/>
    <w:rsid w:val="00BF1089"/>
    <w:rsid w:val="00BF4D98"/>
    <w:rsid w:val="00C0018C"/>
    <w:rsid w:val="00C03305"/>
    <w:rsid w:val="00C03EAF"/>
    <w:rsid w:val="00C060FA"/>
    <w:rsid w:val="00C07B40"/>
    <w:rsid w:val="00C07D3E"/>
    <w:rsid w:val="00C1056E"/>
    <w:rsid w:val="00C11D25"/>
    <w:rsid w:val="00C13492"/>
    <w:rsid w:val="00C156C9"/>
    <w:rsid w:val="00C15FBC"/>
    <w:rsid w:val="00C16FAD"/>
    <w:rsid w:val="00C20408"/>
    <w:rsid w:val="00C2082D"/>
    <w:rsid w:val="00C21D18"/>
    <w:rsid w:val="00C23C1D"/>
    <w:rsid w:val="00C24259"/>
    <w:rsid w:val="00C24E2D"/>
    <w:rsid w:val="00C25376"/>
    <w:rsid w:val="00C3012B"/>
    <w:rsid w:val="00C302CE"/>
    <w:rsid w:val="00C314C2"/>
    <w:rsid w:val="00C316BC"/>
    <w:rsid w:val="00C3295B"/>
    <w:rsid w:val="00C37D8F"/>
    <w:rsid w:val="00C474AC"/>
    <w:rsid w:val="00C476B7"/>
    <w:rsid w:val="00C47E19"/>
    <w:rsid w:val="00C510CC"/>
    <w:rsid w:val="00C524D1"/>
    <w:rsid w:val="00C52F8C"/>
    <w:rsid w:val="00C5317E"/>
    <w:rsid w:val="00C53408"/>
    <w:rsid w:val="00C5380F"/>
    <w:rsid w:val="00C61574"/>
    <w:rsid w:val="00C629C2"/>
    <w:rsid w:val="00C65137"/>
    <w:rsid w:val="00C65A62"/>
    <w:rsid w:val="00C67BC7"/>
    <w:rsid w:val="00C70D86"/>
    <w:rsid w:val="00C70E21"/>
    <w:rsid w:val="00C73008"/>
    <w:rsid w:val="00C73694"/>
    <w:rsid w:val="00C77B56"/>
    <w:rsid w:val="00C833A8"/>
    <w:rsid w:val="00C84616"/>
    <w:rsid w:val="00C85B5B"/>
    <w:rsid w:val="00C85FB8"/>
    <w:rsid w:val="00C86958"/>
    <w:rsid w:val="00CA2A55"/>
    <w:rsid w:val="00CA37E8"/>
    <w:rsid w:val="00CA4ECD"/>
    <w:rsid w:val="00CA5196"/>
    <w:rsid w:val="00CA6CB7"/>
    <w:rsid w:val="00CA7275"/>
    <w:rsid w:val="00CA7C90"/>
    <w:rsid w:val="00CB0117"/>
    <w:rsid w:val="00CB02FC"/>
    <w:rsid w:val="00CB5596"/>
    <w:rsid w:val="00CC06A1"/>
    <w:rsid w:val="00CC12E9"/>
    <w:rsid w:val="00CC1408"/>
    <w:rsid w:val="00CD15DF"/>
    <w:rsid w:val="00CD1AD2"/>
    <w:rsid w:val="00CD2AC2"/>
    <w:rsid w:val="00CD5963"/>
    <w:rsid w:val="00CE3098"/>
    <w:rsid w:val="00CE3512"/>
    <w:rsid w:val="00CE3CFD"/>
    <w:rsid w:val="00CE6608"/>
    <w:rsid w:val="00CF1657"/>
    <w:rsid w:val="00CF4908"/>
    <w:rsid w:val="00CF7DDB"/>
    <w:rsid w:val="00D007BC"/>
    <w:rsid w:val="00D01446"/>
    <w:rsid w:val="00D027E8"/>
    <w:rsid w:val="00D03C65"/>
    <w:rsid w:val="00D04286"/>
    <w:rsid w:val="00D044B0"/>
    <w:rsid w:val="00D04E37"/>
    <w:rsid w:val="00D07E76"/>
    <w:rsid w:val="00D1009D"/>
    <w:rsid w:val="00D10846"/>
    <w:rsid w:val="00D10FA0"/>
    <w:rsid w:val="00D11113"/>
    <w:rsid w:val="00D11C0B"/>
    <w:rsid w:val="00D13501"/>
    <w:rsid w:val="00D143F7"/>
    <w:rsid w:val="00D171FE"/>
    <w:rsid w:val="00D20CD6"/>
    <w:rsid w:val="00D21B81"/>
    <w:rsid w:val="00D21FAD"/>
    <w:rsid w:val="00D22838"/>
    <w:rsid w:val="00D22F28"/>
    <w:rsid w:val="00D23A89"/>
    <w:rsid w:val="00D242D0"/>
    <w:rsid w:val="00D25B9C"/>
    <w:rsid w:val="00D27D3C"/>
    <w:rsid w:val="00D302F7"/>
    <w:rsid w:val="00D30881"/>
    <w:rsid w:val="00D31016"/>
    <w:rsid w:val="00D31313"/>
    <w:rsid w:val="00D3579B"/>
    <w:rsid w:val="00D416E1"/>
    <w:rsid w:val="00D4424E"/>
    <w:rsid w:val="00D4468F"/>
    <w:rsid w:val="00D4739F"/>
    <w:rsid w:val="00D50AAF"/>
    <w:rsid w:val="00D52939"/>
    <w:rsid w:val="00D57D37"/>
    <w:rsid w:val="00D6326A"/>
    <w:rsid w:val="00D72B27"/>
    <w:rsid w:val="00D741F9"/>
    <w:rsid w:val="00D74BFA"/>
    <w:rsid w:val="00D75D19"/>
    <w:rsid w:val="00D76D54"/>
    <w:rsid w:val="00D7790F"/>
    <w:rsid w:val="00D85338"/>
    <w:rsid w:val="00D854EE"/>
    <w:rsid w:val="00D87E28"/>
    <w:rsid w:val="00D9031D"/>
    <w:rsid w:val="00D9183A"/>
    <w:rsid w:val="00D91BE4"/>
    <w:rsid w:val="00D92908"/>
    <w:rsid w:val="00D93D93"/>
    <w:rsid w:val="00D94277"/>
    <w:rsid w:val="00D97658"/>
    <w:rsid w:val="00DA2EC7"/>
    <w:rsid w:val="00DA40C3"/>
    <w:rsid w:val="00DA519B"/>
    <w:rsid w:val="00DA5CAF"/>
    <w:rsid w:val="00DB1652"/>
    <w:rsid w:val="00DB2501"/>
    <w:rsid w:val="00DB321B"/>
    <w:rsid w:val="00DB5750"/>
    <w:rsid w:val="00DB5901"/>
    <w:rsid w:val="00DB5CF5"/>
    <w:rsid w:val="00DB6085"/>
    <w:rsid w:val="00DB7420"/>
    <w:rsid w:val="00DC0063"/>
    <w:rsid w:val="00DC2636"/>
    <w:rsid w:val="00DC4114"/>
    <w:rsid w:val="00DC7DC6"/>
    <w:rsid w:val="00DD0AB2"/>
    <w:rsid w:val="00DD0DA6"/>
    <w:rsid w:val="00DD1742"/>
    <w:rsid w:val="00DD618F"/>
    <w:rsid w:val="00DD678D"/>
    <w:rsid w:val="00DE4F8D"/>
    <w:rsid w:val="00DE5F19"/>
    <w:rsid w:val="00DE73BB"/>
    <w:rsid w:val="00DE7422"/>
    <w:rsid w:val="00DF0DBB"/>
    <w:rsid w:val="00E004E2"/>
    <w:rsid w:val="00E03C73"/>
    <w:rsid w:val="00E07609"/>
    <w:rsid w:val="00E07D24"/>
    <w:rsid w:val="00E136F0"/>
    <w:rsid w:val="00E1384E"/>
    <w:rsid w:val="00E13E9B"/>
    <w:rsid w:val="00E15583"/>
    <w:rsid w:val="00E20225"/>
    <w:rsid w:val="00E20E7E"/>
    <w:rsid w:val="00E21D14"/>
    <w:rsid w:val="00E23A9C"/>
    <w:rsid w:val="00E269B8"/>
    <w:rsid w:val="00E27832"/>
    <w:rsid w:val="00E27DB0"/>
    <w:rsid w:val="00E31F1D"/>
    <w:rsid w:val="00E38A6E"/>
    <w:rsid w:val="00E403E1"/>
    <w:rsid w:val="00E4412C"/>
    <w:rsid w:val="00E45FA7"/>
    <w:rsid w:val="00E4704B"/>
    <w:rsid w:val="00E47225"/>
    <w:rsid w:val="00E515DB"/>
    <w:rsid w:val="00E52AAD"/>
    <w:rsid w:val="00E53396"/>
    <w:rsid w:val="00E602E9"/>
    <w:rsid w:val="00E613D8"/>
    <w:rsid w:val="00E6265B"/>
    <w:rsid w:val="00E62D54"/>
    <w:rsid w:val="00E63633"/>
    <w:rsid w:val="00E649DE"/>
    <w:rsid w:val="00E64BCD"/>
    <w:rsid w:val="00E67B8B"/>
    <w:rsid w:val="00E729FA"/>
    <w:rsid w:val="00E7384E"/>
    <w:rsid w:val="00E749B1"/>
    <w:rsid w:val="00E7668D"/>
    <w:rsid w:val="00E778A9"/>
    <w:rsid w:val="00E803A2"/>
    <w:rsid w:val="00E804AE"/>
    <w:rsid w:val="00E80A8A"/>
    <w:rsid w:val="00E80D3B"/>
    <w:rsid w:val="00E83956"/>
    <w:rsid w:val="00E84CE1"/>
    <w:rsid w:val="00E8587E"/>
    <w:rsid w:val="00E87D72"/>
    <w:rsid w:val="00E91D6E"/>
    <w:rsid w:val="00E93776"/>
    <w:rsid w:val="00E94556"/>
    <w:rsid w:val="00E94E7F"/>
    <w:rsid w:val="00E95504"/>
    <w:rsid w:val="00E95D31"/>
    <w:rsid w:val="00E96E32"/>
    <w:rsid w:val="00E97B06"/>
    <w:rsid w:val="00EA29A7"/>
    <w:rsid w:val="00EA4FE2"/>
    <w:rsid w:val="00EA5292"/>
    <w:rsid w:val="00EA6493"/>
    <w:rsid w:val="00EA6D8F"/>
    <w:rsid w:val="00EA7541"/>
    <w:rsid w:val="00EB169F"/>
    <w:rsid w:val="00EB5897"/>
    <w:rsid w:val="00EC276D"/>
    <w:rsid w:val="00EC40FF"/>
    <w:rsid w:val="00EC6830"/>
    <w:rsid w:val="00ED098A"/>
    <w:rsid w:val="00ED23E5"/>
    <w:rsid w:val="00ED426F"/>
    <w:rsid w:val="00ED4501"/>
    <w:rsid w:val="00ED4F05"/>
    <w:rsid w:val="00ED6DB8"/>
    <w:rsid w:val="00EE01E6"/>
    <w:rsid w:val="00EE0B26"/>
    <w:rsid w:val="00EE13A0"/>
    <w:rsid w:val="00EE1D3C"/>
    <w:rsid w:val="00EE2FF9"/>
    <w:rsid w:val="00EE572E"/>
    <w:rsid w:val="00EF0030"/>
    <w:rsid w:val="00EF116C"/>
    <w:rsid w:val="00EF24BB"/>
    <w:rsid w:val="00EF2E49"/>
    <w:rsid w:val="00F0002C"/>
    <w:rsid w:val="00F00BC2"/>
    <w:rsid w:val="00F030CC"/>
    <w:rsid w:val="00F055A5"/>
    <w:rsid w:val="00F0597F"/>
    <w:rsid w:val="00F07273"/>
    <w:rsid w:val="00F07BBC"/>
    <w:rsid w:val="00F10660"/>
    <w:rsid w:val="00F142BB"/>
    <w:rsid w:val="00F17787"/>
    <w:rsid w:val="00F20159"/>
    <w:rsid w:val="00F20C98"/>
    <w:rsid w:val="00F22492"/>
    <w:rsid w:val="00F231D3"/>
    <w:rsid w:val="00F23CFA"/>
    <w:rsid w:val="00F349A1"/>
    <w:rsid w:val="00F3777D"/>
    <w:rsid w:val="00F45686"/>
    <w:rsid w:val="00F4690E"/>
    <w:rsid w:val="00F47B2D"/>
    <w:rsid w:val="00F522AC"/>
    <w:rsid w:val="00F52BCB"/>
    <w:rsid w:val="00F53CCD"/>
    <w:rsid w:val="00F5544F"/>
    <w:rsid w:val="00F5D83F"/>
    <w:rsid w:val="00F62E91"/>
    <w:rsid w:val="00F63169"/>
    <w:rsid w:val="00F63FEE"/>
    <w:rsid w:val="00F6422E"/>
    <w:rsid w:val="00F644A2"/>
    <w:rsid w:val="00F647DE"/>
    <w:rsid w:val="00F66895"/>
    <w:rsid w:val="00F66B32"/>
    <w:rsid w:val="00F711F8"/>
    <w:rsid w:val="00F71E0A"/>
    <w:rsid w:val="00F73722"/>
    <w:rsid w:val="00F73EEB"/>
    <w:rsid w:val="00F74C14"/>
    <w:rsid w:val="00F85A5F"/>
    <w:rsid w:val="00F85E31"/>
    <w:rsid w:val="00F867EA"/>
    <w:rsid w:val="00F90139"/>
    <w:rsid w:val="00F92D7E"/>
    <w:rsid w:val="00F97AD9"/>
    <w:rsid w:val="00F97AF3"/>
    <w:rsid w:val="00FA0773"/>
    <w:rsid w:val="00FA2F96"/>
    <w:rsid w:val="00FA3A0B"/>
    <w:rsid w:val="00FA481F"/>
    <w:rsid w:val="00FA567A"/>
    <w:rsid w:val="00FA7556"/>
    <w:rsid w:val="00FB24D8"/>
    <w:rsid w:val="00FB35A0"/>
    <w:rsid w:val="00FB4554"/>
    <w:rsid w:val="00FB4E8E"/>
    <w:rsid w:val="00FB54B4"/>
    <w:rsid w:val="00FB7B08"/>
    <w:rsid w:val="00FC0024"/>
    <w:rsid w:val="00FC0647"/>
    <w:rsid w:val="00FC0744"/>
    <w:rsid w:val="00FC128A"/>
    <w:rsid w:val="00FC21BF"/>
    <w:rsid w:val="00FC3FD6"/>
    <w:rsid w:val="00FC4E2C"/>
    <w:rsid w:val="00FC5612"/>
    <w:rsid w:val="00FC705A"/>
    <w:rsid w:val="00FD3831"/>
    <w:rsid w:val="00FD3C39"/>
    <w:rsid w:val="00FD66E2"/>
    <w:rsid w:val="00FD759E"/>
    <w:rsid w:val="00FE0CA1"/>
    <w:rsid w:val="00FE12CE"/>
    <w:rsid w:val="00FE3524"/>
    <w:rsid w:val="00FE370A"/>
    <w:rsid w:val="00FE418A"/>
    <w:rsid w:val="00FE46B9"/>
    <w:rsid w:val="00FE7FAF"/>
    <w:rsid w:val="00FF0768"/>
    <w:rsid w:val="00FF1E14"/>
    <w:rsid w:val="00FF29D7"/>
    <w:rsid w:val="00FF2FE6"/>
    <w:rsid w:val="00FF515B"/>
    <w:rsid w:val="00FF5AC6"/>
    <w:rsid w:val="00FF64B2"/>
    <w:rsid w:val="00FF7E8A"/>
    <w:rsid w:val="017B1B32"/>
    <w:rsid w:val="01B65A5F"/>
    <w:rsid w:val="025B9F80"/>
    <w:rsid w:val="0369C889"/>
    <w:rsid w:val="03B587F3"/>
    <w:rsid w:val="040D3BDE"/>
    <w:rsid w:val="04F476ED"/>
    <w:rsid w:val="0508758C"/>
    <w:rsid w:val="0584488E"/>
    <w:rsid w:val="05898473"/>
    <w:rsid w:val="058EE416"/>
    <w:rsid w:val="05B81265"/>
    <w:rsid w:val="06040697"/>
    <w:rsid w:val="062B4AE5"/>
    <w:rsid w:val="07228BD2"/>
    <w:rsid w:val="0727EE9F"/>
    <w:rsid w:val="08C82397"/>
    <w:rsid w:val="091BA536"/>
    <w:rsid w:val="094616B2"/>
    <w:rsid w:val="0984DB65"/>
    <w:rsid w:val="09FA38DC"/>
    <w:rsid w:val="0A33BDEC"/>
    <w:rsid w:val="0B161177"/>
    <w:rsid w:val="0CEEF351"/>
    <w:rsid w:val="0D43C421"/>
    <w:rsid w:val="0E03FED7"/>
    <w:rsid w:val="0E5A3DF2"/>
    <w:rsid w:val="0EF6DC9C"/>
    <w:rsid w:val="0F24092C"/>
    <w:rsid w:val="0F2F1815"/>
    <w:rsid w:val="0F5C6476"/>
    <w:rsid w:val="0F8EC748"/>
    <w:rsid w:val="11091528"/>
    <w:rsid w:val="12127E40"/>
    <w:rsid w:val="1239C283"/>
    <w:rsid w:val="12CB59A7"/>
    <w:rsid w:val="131F7B9A"/>
    <w:rsid w:val="134AADDE"/>
    <w:rsid w:val="13FA2235"/>
    <w:rsid w:val="150FE82C"/>
    <w:rsid w:val="152E3D6F"/>
    <w:rsid w:val="16837707"/>
    <w:rsid w:val="171F1CD3"/>
    <w:rsid w:val="178F687A"/>
    <w:rsid w:val="18153CA1"/>
    <w:rsid w:val="1887B258"/>
    <w:rsid w:val="18A955D9"/>
    <w:rsid w:val="19AF775C"/>
    <w:rsid w:val="19BB33A3"/>
    <w:rsid w:val="1A202D49"/>
    <w:rsid w:val="1A209276"/>
    <w:rsid w:val="1A95B28E"/>
    <w:rsid w:val="1AF85823"/>
    <w:rsid w:val="1BCC6C4A"/>
    <w:rsid w:val="1C01EC69"/>
    <w:rsid w:val="1C3C479B"/>
    <w:rsid w:val="1CD0E7E7"/>
    <w:rsid w:val="1CDE9D4B"/>
    <w:rsid w:val="1D1A46BA"/>
    <w:rsid w:val="1D8AE63E"/>
    <w:rsid w:val="1E4109C1"/>
    <w:rsid w:val="1E9B0DFA"/>
    <w:rsid w:val="1EBF2F42"/>
    <w:rsid w:val="1ED8CAA4"/>
    <w:rsid w:val="1ED98190"/>
    <w:rsid w:val="1EDA9F7E"/>
    <w:rsid w:val="1F256D75"/>
    <w:rsid w:val="1F2C6C82"/>
    <w:rsid w:val="1FA8F0BF"/>
    <w:rsid w:val="20CF8EC1"/>
    <w:rsid w:val="20F28BE0"/>
    <w:rsid w:val="212E48BA"/>
    <w:rsid w:val="21EEBE43"/>
    <w:rsid w:val="2283BDD2"/>
    <w:rsid w:val="2333C73B"/>
    <w:rsid w:val="23F4A88D"/>
    <w:rsid w:val="242AE504"/>
    <w:rsid w:val="2433C091"/>
    <w:rsid w:val="248ED520"/>
    <w:rsid w:val="24CEBD09"/>
    <w:rsid w:val="254071E7"/>
    <w:rsid w:val="25BA3338"/>
    <w:rsid w:val="25FE94CD"/>
    <w:rsid w:val="266F39CB"/>
    <w:rsid w:val="26D9A65E"/>
    <w:rsid w:val="2742AD0A"/>
    <w:rsid w:val="28B2400A"/>
    <w:rsid w:val="28FECAAE"/>
    <w:rsid w:val="2A784855"/>
    <w:rsid w:val="2A995164"/>
    <w:rsid w:val="2AB03D00"/>
    <w:rsid w:val="2B18FE3C"/>
    <w:rsid w:val="2BA7CA6A"/>
    <w:rsid w:val="2CA9D6E5"/>
    <w:rsid w:val="2CE5B203"/>
    <w:rsid w:val="2D21F492"/>
    <w:rsid w:val="2D623723"/>
    <w:rsid w:val="2D6BF813"/>
    <w:rsid w:val="2DB03E27"/>
    <w:rsid w:val="2E5B924A"/>
    <w:rsid w:val="2E76A0D7"/>
    <w:rsid w:val="2E91855B"/>
    <w:rsid w:val="30139C7E"/>
    <w:rsid w:val="30D5B255"/>
    <w:rsid w:val="30D65299"/>
    <w:rsid w:val="30DD2A95"/>
    <w:rsid w:val="30FAA1B0"/>
    <w:rsid w:val="31DCAD7C"/>
    <w:rsid w:val="32F6AAB5"/>
    <w:rsid w:val="32FE4E5A"/>
    <w:rsid w:val="3474F7A4"/>
    <w:rsid w:val="34BC953D"/>
    <w:rsid w:val="359AC942"/>
    <w:rsid w:val="35FA4963"/>
    <w:rsid w:val="360F2666"/>
    <w:rsid w:val="36EB2626"/>
    <w:rsid w:val="36F95C98"/>
    <w:rsid w:val="37C7B8B8"/>
    <w:rsid w:val="380AB31D"/>
    <w:rsid w:val="397C2B96"/>
    <w:rsid w:val="39A8BD5B"/>
    <w:rsid w:val="3A1ABC67"/>
    <w:rsid w:val="3A8DEDA0"/>
    <w:rsid w:val="3AA36E0E"/>
    <w:rsid w:val="3AA67067"/>
    <w:rsid w:val="3AD7F246"/>
    <w:rsid w:val="3B0FD072"/>
    <w:rsid w:val="3B378500"/>
    <w:rsid w:val="3B5DAEA3"/>
    <w:rsid w:val="3B5FBEA1"/>
    <w:rsid w:val="3C23A4D6"/>
    <w:rsid w:val="3C398FE9"/>
    <w:rsid w:val="3C5BB1CA"/>
    <w:rsid w:val="3D54108D"/>
    <w:rsid w:val="3D6AF337"/>
    <w:rsid w:val="3D993614"/>
    <w:rsid w:val="3D9BCD97"/>
    <w:rsid w:val="3DE013A8"/>
    <w:rsid w:val="3E3EE508"/>
    <w:rsid w:val="3E57E112"/>
    <w:rsid w:val="3EAF600D"/>
    <w:rsid w:val="3F8C702E"/>
    <w:rsid w:val="4055B8E8"/>
    <w:rsid w:val="40AFF32A"/>
    <w:rsid w:val="40BF44FE"/>
    <w:rsid w:val="40E29D25"/>
    <w:rsid w:val="4120EA69"/>
    <w:rsid w:val="41215894"/>
    <w:rsid w:val="41D4C6FC"/>
    <w:rsid w:val="41F65B13"/>
    <w:rsid w:val="42024B93"/>
    <w:rsid w:val="423972A4"/>
    <w:rsid w:val="4255676E"/>
    <w:rsid w:val="426E78C0"/>
    <w:rsid w:val="42F1B852"/>
    <w:rsid w:val="4348A6E5"/>
    <w:rsid w:val="46304CED"/>
    <w:rsid w:val="468B9384"/>
    <w:rsid w:val="47201454"/>
    <w:rsid w:val="47CA55F0"/>
    <w:rsid w:val="48195095"/>
    <w:rsid w:val="484A274B"/>
    <w:rsid w:val="4ABAEE9F"/>
    <w:rsid w:val="4B11D6F6"/>
    <w:rsid w:val="4B8668FA"/>
    <w:rsid w:val="4BC89DBB"/>
    <w:rsid w:val="4C270EDA"/>
    <w:rsid w:val="4C7E709C"/>
    <w:rsid w:val="4C80C24B"/>
    <w:rsid w:val="4CCC342B"/>
    <w:rsid w:val="4DECC285"/>
    <w:rsid w:val="4ED4AC45"/>
    <w:rsid w:val="4FD08ACB"/>
    <w:rsid w:val="50097860"/>
    <w:rsid w:val="515B33E5"/>
    <w:rsid w:val="51B6C428"/>
    <w:rsid w:val="51E3E99B"/>
    <w:rsid w:val="52945F05"/>
    <w:rsid w:val="52E1B89A"/>
    <w:rsid w:val="534468C7"/>
    <w:rsid w:val="544B4109"/>
    <w:rsid w:val="547D2858"/>
    <w:rsid w:val="5526F0DC"/>
    <w:rsid w:val="5543BFA1"/>
    <w:rsid w:val="554C3420"/>
    <w:rsid w:val="559333DD"/>
    <w:rsid w:val="55A0A1B2"/>
    <w:rsid w:val="55B4E1D2"/>
    <w:rsid w:val="55EBD1E1"/>
    <w:rsid w:val="5656E412"/>
    <w:rsid w:val="56587E83"/>
    <w:rsid w:val="56AC7921"/>
    <w:rsid w:val="576EFA6E"/>
    <w:rsid w:val="57A20C1E"/>
    <w:rsid w:val="57C71F6E"/>
    <w:rsid w:val="58283C49"/>
    <w:rsid w:val="582AF72F"/>
    <w:rsid w:val="58415403"/>
    <w:rsid w:val="58498E5A"/>
    <w:rsid w:val="5A786E09"/>
    <w:rsid w:val="5ADB3AAF"/>
    <w:rsid w:val="5B588719"/>
    <w:rsid w:val="5B7D2872"/>
    <w:rsid w:val="5BA94A28"/>
    <w:rsid w:val="5BE1BE78"/>
    <w:rsid w:val="5C66BDE3"/>
    <w:rsid w:val="5CC845B4"/>
    <w:rsid w:val="5CCE25FD"/>
    <w:rsid w:val="5D0E822B"/>
    <w:rsid w:val="5D10FFD6"/>
    <w:rsid w:val="5E27D24A"/>
    <w:rsid w:val="5E45F82B"/>
    <w:rsid w:val="5E5548E2"/>
    <w:rsid w:val="5E674422"/>
    <w:rsid w:val="5EBABC75"/>
    <w:rsid w:val="5EF3AD15"/>
    <w:rsid w:val="5F192E87"/>
    <w:rsid w:val="5F85C044"/>
    <w:rsid w:val="602AB017"/>
    <w:rsid w:val="60A49B4D"/>
    <w:rsid w:val="617CA412"/>
    <w:rsid w:val="61E7B288"/>
    <w:rsid w:val="620CBA01"/>
    <w:rsid w:val="62B13B17"/>
    <w:rsid w:val="632B3F66"/>
    <w:rsid w:val="635FCEB1"/>
    <w:rsid w:val="63624B7C"/>
    <w:rsid w:val="637F351B"/>
    <w:rsid w:val="63C879EB"/>
    <w:rsid w:val="64CD7590"/>
    <w:rsid w:val="6500CB8D"/>
    <w:rsid w:val="6502FE50"/>
    <w:rsid w:val="657DFEFE"/>
    <w:rsid w:val="65DB13CA"/>
    <w:rsid w:val="6600CA98"/>
    <w:rsid w:val="663AD5B9"/>
    <w:rsid w:val="6691EE58"/>
    <w:rsid w:val="67901EFE"/>
    <w:rsid w:val="67DC7696"/>
    <w:rsid w:val="67DD323E"/>
    <w:rsid w:val="687ACC5C"/>
    <w:rsid w:val="6976720C"/>
    <w:rsid w:val="697A6BE6"/>
    <w:rsid w:val="69863084"/>
    <w:rsid w:val="6B01B035"/>
    <w:rsid w:val="6B360C36"/>
    <w:rsid w:val="6B3E629F"/>
    <w:rsid w:val="6B489332"/>
    <w:rsid w:val="6B512BCE"/>
    <w:rsid w:val="6BBEACB7"/>
    <w:rsid w:val="6BFD464E"/>
    <w:rsid w:val="6C7E2438"/>
    <w:rsid w:val="6CC1D9D5"/>
    <w:rsid w:val="6E83B3DF"/>
    <w:rsid w:val="710F842D"/>
    <w:rsid w:val="715051AB"/>
    <w:rsid w:val="71DFAA90"/>
    <w:rsid w:val="7248AEE6"/>
    <w:rsid w:val="72C77AFE"/>
    <w:rsid w:val="72CF27D1"/>
    <w:rsid w:val="7332DE6B"/>
    <w:rsid w:val="75522966"/>
    <w:rsid w:val="758DD70D"/>
    <w:rsid w:val="75A3A5B1"/>
    <w:rsid w:val="75E5364F"/>
    <w:rsid w:val="76727C04"/>
    <w:rsid w:val="770D34DE"/>
    <w:rsid w:val="77439C86"/>
    <w:rsid w:val="7750E871"/>
    <w:rsid w:val="77FA25E9"/>
    <w:rsid w:val="7816E10E"/>
    <w:rsid w:val="783E782F"/>
    <w:rsid w:val="7961C119"/>
    <w:rsid w:val="79EBC708"/>
    <w:rsid w:val="7A7141AF"/>
    <w:rsid w:val="7AE50508"/>
    <w:rsid w:val="7B72BBE1"/>
    <w:rsid w:val="7CA08080"/>
    <w:rsid w:val="7D026993"/>
    <w:rsid w:val="7E050044"/>
    <w:rsid w:val="7E4D0545"/>
    <w:rsid w:val="7EC98795"/>
    <w:rsid w:val="7F81E8DD"/>
    <w:rsid w:val="7F918675"/>
    <w:rsid w:val="7FFFC5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457169"/>
  <w15:docId w15:val="{A957FF30-0B87-46A8-B8B9-51C8283B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ListParagraph">
    <w:name w:val="List Paragraph"/>
    <w:basedOn w:val="Normal"/>
    <w:link w:val="ListParagraphChar"/>
    <w:uiPriority w:val="34"/>
    <w:qFormat/>
    <w:rsid w:val="004308B3"/>
    <w:pPr>
      <w:spacing w:before="120"/>
      <w:ind w:left="720"/>
    </w:pPr>
    <w:rPr>
      <w:rFonts w:ascii="Calibri" w:hAnsi="Calibri"/>
      <w:szCs w:val="20"/>
      <w:lang w:val="en-AU"/>
    </w:rPr>
  </w:style>
  <w:style w:type="character" w:customStyle="1" w:styleId="ListParagraphChar">
    <w:name w:val="List Paragraph Char"/>
    <w:link w:val="ListParagraph"/>
    <w:uiPriority w:val="34"/>
    <w:locked/>
    <w:rsid w:val="00A55CDD"/>
    <w:rPr>
      <w:rFonts w:ascii="Calibri" w:hAnsi="Calibri"/>
      <w:sz w:val="24"/>
      <w:lang w:val="en-AU" w:eastAsia="en-US" w:bidi="ar-SA"/>
    </w:rPr>
  </w:style>
  <w:style w:type="paragraph" w:customStyle="1" w:styleId="Default">
    <w:name w:val="Default"/>
    <w:rsid w:val="00B75F82"/>
    <w:pPr>
      <w:autoSpaceDE w:val="0"/>
      <w:autoSpaceDN w:val="0"/>
      <w:adjustRightInd w:val="0"/>
    </w:pPr>
    <w:rPr>
      <w:rFonts w:ascii="Calibri" w:eastAsia="Calibri" w:hAnsi="Calibri" w:cs="Calibri"/>
      <w:color w:val="000000"/>
      <w:sz w:val="24"/>
      <w:szCs w:val="24"/>
      <w:lang w:val="en-AU"/>
    </w:rPr>
  </w:style>
  <w:style w:type="character" w:customStyle="1" w:styleId="InstructionText">
    <w:name w:val="Instruction Text"/>
    <w:basedOn w:val="DefaultParagraphFont"/>
    <w:qFormat/>
    <w:rsid w:val="008127A6"/>
    <w:rPr>
      <w:i/>
      <w:iCs/>
      <w:color w:val="0070C0"/>
    </w:rPr>
  </w:style>
  <w:style w:type="character" w:customStyle="1" w:styleId="normaltextrun">
    <w:name w:val="normaltextrun"/>
    <w:basedOn w:val="DefaultParagraphFont"/>
    <w:rsid w:val="008127A6"/>
  </w:style>
  <w:style w:type="table" w:styleId="TableGrid">
    <w:name w:val="Table Grid"/>
    <w:basedOn w:val="TableNormal"/>
    <w:uiPriority w:val="59"/>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F1939"/>
    <w:pPr>
      <w:widowControl w:val="0"/>
      <w:ind w:left="107"/>
    </w:pPr>
    <w:rPr>
      <w:rFonts w:ascii="Calibri" w:eastAsia="Calibri" w:hAnsi="Calibri" w:cs="Calibri"/>
      <w:lang w:val="en-AU"/>
    </w:r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paragraph" w:styleId="NormalWeb">
    <w:name w:val="Normal (Web)"/>
    <w:basedOn w:val="Normal"/>
    <w:uiPriority w:val="99"/>
    <w:unhideWhenUsed/>
    <w:rsid w:val="006479A2"/>
    <w:pPr>
      <w:spacing w:before="100" w:beforeAutospacing="1" w:after="100" w:afterAutospacing="1"/>
    </w:pPr>
    <w:rPr>
      <w:lang w:val="en-AU" w:eastAsia="en-AU"/>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customStyle="1" w:styleId="paragraph">
    <w:name w:val="paragraph"/>
    <w:basedOn w:val="Normal"/>
    <w:rsid w:val="002554EA"/>
    <w:pPr>
      <w:spacing w:before="100" w:beforeAutospacing="1" w:after="100" w:afterAutospacing="1"/>
    </w:pPr>
    <w:rPr>
      <w:lang w:val="en-AU" w:eastAsia="en-AU"/>
    </w:rPr>
  </w:style>
  <w:style w:type="character" w:styleId="FootnoteReference">
    <w:name w:val="footnote reference"/>
    <w:basedOn w:val="DefaultParagraphFont"/>
    <w:uiPriority w:val="99"/>
    <w:rsid w:val="00445CE4"/>
    <w:rPr>
      <w:vertAlign w:val="superscript"/>
    </w:rPr>
  </w:style>
  <w:style w:type="paragraph" w:styleId="FootnoteText">
    <w:name w:val="footnote text"/>
    <w:basedOn w:val="Normal"/>
    <w:link w:val="FootnoteTextChar"/>
    <w:uiPriority w:val="99"/>
    <w:unhideWhenUsed/>
    <w:qFormat/>
    <w:rsid w:val="00445CE4"/>
    <w:rPr>
      <w:rFonts w:ascii="Calibri" w:hAnsi="Calibri"/>
      <w:sz w:val="20"/>
      <w:szCs w:val="20"/>
      <w:lang w:val="en-AU"/>
    </w:rPr>
  </w:style>
  <w:style w:type="character" w:customStyle="1" w:styleId="FootnoteTextChar">
    <w:name w:val="Footnote Text Char"/>
    <w:basedOn w:val="DefaultParagraphFont"/>
    <w:link w:val="FootnoteText"/>
    <w:uiPriority w:val="99"/>
    <w:rsid w:val="00445CE4"/>
    <w:rPr>
      <w:rFonts w:ascii="Calibri" w:hAnsi="Calibri"/>
      <w:lang w:val="en-AU" w:eastAsia="en-US" w:bidi="ar-SA"/>
    </w:rPr>
  </w:style>
  <w:style w:type="table" w:customStyle="1" w:styleId="ListTable3-Accent41">
    <w:name w:val="List Table 3 - Accent 41"/>
    <w:basedOn w:val="TableNormal"/>
    <w:next w:val="ListTable3-Accent4"/>
    <w:uiPriority w:val="48"/>
    <w:rsid w:val="002F51EE"/>
    <w:rPr>
      <w:rFonts w:ascii="Verdana" w:eastAsia="Calibri" w:hAnsi="Verdana" w:cs="Arial"/>
      <w:sz w:val="18"/>
      <w:szCs w:val="18"/>
      <w:lang w:val="en-GB"/>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4">
    <w:name w:val="List Table 3 Accent 4"/>
    <w:basedOn w:val="TableNormal"/>
    <w:uiPriority w:val="48"/>
    <w:rsid w:val="00052E3D"/>
    <w:rPr>
      <w:rFonts w:ascii="Verdana" w:eastAsia="Calibri" w:hAnsi="Verdana" w:cs="Arial"/>
      <w:sz w:val="18"/>
      <w:szCs w:val="18"/>
      <w:lang w:val="en-GB"/>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TableGrid0">
    <w:name w:val="Table Grid_0"/>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uiPriority w:val="1"/>
    <w:qFormat/>
    <w:rsid w:val="006427C3"/>
    <w:pPr>
      <w:numPr>
        <w:numId w:val="54"/>
      </w:numPr>
      <w:spacing w:before="100" w:after="100"/>
      <w:contextualSpacing/>
    </w:pPr>
    <w:rPr>
      <w:rFonts w:ascii="Calibri" w:hAnsi="Calibri" w:cs="Calibri"/>
      <w:spacing w:val="2"/>
      <w:lang w:val="en-AU" w:eastAsia="en-AU"/>
    </w:rPr>
  </w:style>
  <w:style w:type="paragraph" w:customStyle="1" w:styleId="Bulletindent2">
    <w:name w:val="Bullet indent 2"/>
    <w:basedOn w:val="Normal"/>
    <w:uiPriority w:val="9"/>
    <w:qFormat/>
    <w:rsid w:val="006427C3"/>
    <w:pPr>
      <w:numPr>
        <w:ilvl w:val="3"/>
        <w:numId w:val="54"/>
      </w:numPr>
      <w:spacing w:before="100" w:after="100" w:line="264" w:lineRule="auto"/>
      <w:contextualSpacing/>
    </w:pPr>
    <w:rPr>
      <w:rFonts w:ascii="Calibri" w:eastAsia="MS Mincho" w:hAnsi="Calibri" w:cs="Arial"/>
      <w:spacing w:val="2"/>
      <w:sz w:val="20"/>
      <w:szCs w:val="20"/>
      <w:lang w:val="en-AU" w:eastAsia="en-AU"/>
    </w:rPr>
  </w:style>
  <w:style w:type="table" w:customStyle="1" w:styleId="TableGrid1">
    <w:name w:val="Table Grid_1"/>
    <w:basedOn w:val="TableNormal"/>
    <w:uiPriority w:val="59"/>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sBodyText">
    <w:name w:val="caps_BodyText"/>
    <w:basedOn w:val="Normal"/>
    <w:link w:val="capsBodyTextChar"/>
    <w:uiPriority w:val="99"/>
    <w:rsid w:val="00382452"/>
    <w:pPr>
      <w:jc w:val="both"/>
    </w:pPr>
    <w:rPr>
      <w:rFonts w:ascii="Arial" w:hAnsi="Arial" w:cs="Arial"/>
      <w:sz w:val="22"/>
      <w:szCs w:val="22"/>
      <w:lang w:val="en-AU" w:eastAsia="en-AU"/>
    </w:rPr>
  </w:style>
  <w:style w:type="character" w:customStyle="1" w:styleId="capsBodyTextChar">
    <w:name w:val="caps_BodyText Char"/>
    <w:link w:val="capsBodyText"/>
    <w:uiPriority w:val="99"/>
    <w:locked/>
    <w:rsid w:val="00382452"/>
    <w:rPr>
      <w:rFonts w:ascii="Arial" w:hAnsi="Arial" w:cs="Arial"/>
      <w:sz w:val="22"/>
      <w:szCs w:val="22"/>
      <w:lang w:val="en-AU" w:eastAsia="en-AU" w:bidi="ar-SA"/>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010284">
      <w:bodyDiv w:val="1"/>
      <w:marLeft w:val="0"/>
      <w:marRight w:val="0"/>
      <w:marTop w:val="0"/>
      <w:marBottom w:val="0"/>
      <w:divBdr>
        <w:top w:val="none" w:sz="0" w:space="0" w:color="auto"/>
        <w:left w:val="none" w:sz="0" w:space="0" w:color="auto"/>
        <w:bottom w:val="none" w:sz="0" w:space="0" w:color="auto"/>
        <w:right w:val="none" w:sz="0" w:space="0" w:color="auto"/>
      </w:divBdr>
      <w:divsChild>
        <w:div w:id="1259751051">
          <w:marLeft w:val="0"/>
          <w:marRight w:val="0"/>
          <w:marTop w:val="0"/>
          <w:marBottom w:val="0"/>
          <w:divBdr>
            <w:top w:val="none" w:sz="0" w:space="0" w:color="auto"/>
            <w:left w:val="none" w:sz="0" w:space="0" w:color="auto"/>
            <w:bottom w:val="none" w:sz="0" w:space="0" w:color="auto"/>
            <w:right w:val="none" w:sz="0" w:space="0" w:color="auto"/>
          </w:divBdr>
          <w:divsChild>
            <w:div w:id="1662811923">
              <w:marLeft w:val="0"/>
              <w:marRight w:val="0"/>
              <w:marTop w:val="0"/>
              <w:marBottom w:val="0"/>
              <w:divBdr>
                <w:top w:val="none" w:sz="0" w:space="0" w:color="auto"/>
                <w:left w:val="none" w:sz="0" w:space="0" w:color="auto"/>
                <w:bottom w:val="none" w:sz="0" w:space="0" w:color="auto"/>
                <w:right w:val="none" w:sz="0" w:space="0" w:color="auto"/>
              </w:divBdr>
            </w:div>
            <w:div w:id="1663661054">
              <w:marLeft w:val="0"/>
              <w:marRight w:val="0"/>
              <w:marTop w:val="0"/>
              <w:marBottom w:val="0"/>
              <w:divBdr>
                <w:top w:val="none" w:sz="0" w:space="0" w:color="auto"/>
                <w:left w:val="none" w:sz="0" w:space="0" w:color="auto"/>
                <w:bottom w:val="none" w:sz="0" w:space="0" w:color="auto"/>
                <w:right w:val="none" w:sz="0" w:space="0" w:color="auto"/>
              </w:divBdr>
            </w:div>
            <w:div w:id="480001829">
              <w:marLeft w:val="0"/>
              <w:marRight w:val="0"/>
              <w:marTop w:val="0"/>
              <w:marBottom w:val="0"/>
              <w:divBdr>
                <w:top w:val="none" w:sz="0" w:space="0" w:color="auto"/>
                <w:left w:val="none" w:sz="0" w:space="0" w:color="auto"/>
                <w:bottom w:val="none" w:sz="0" w:space="0" w:color="auto"/>
                <w:right w:val="none" w:sz="0" w:space="0" w:color="auto"/>
              </w:divBdr>
            </w:div>
            <w:div w:id="1449395839">
              <w:marLeft w:val="0"/>
              <w:marRight w:val="0"/>
              <w:marTop w:val="0"/>
              <w:marBottom w:val="0"/>
              <w:divBdr>
                <w:top w:val="none" w:sz="0" w:space="0" w:color="auto"/>
                <w:left w:val="none" w:sz="0" w:space="0" w:color="auto"/>
                <w:bottom w:val="none" w:sz="0" w:space="0" w:color="auto"/>
                <w:right w:val="none" w:sz="0" w:space="0" w:color="auto"/>
              </w:divBdr>
            </w:div>
          </w:divsChild>
        </w:div>
        <w:div w:id="1286500443">
          <w:marLeft w:val="0"/>
          <w:marRight w:val="0"/>
          <w:marTop w:val="0"/>
          <w:marBottom w:val="0"/>
          <w:divBdr>
            <w:top w:val="none" w:sz="0" w:space="0" w:color="auto"/>
            <w:left w:val="none" w:sz="0" w:space="0" w:color="auto"/>
            <w:bottom w:val="none" w:sz="0" w:space="0" w:color="auto"/>
            <w:right w:val="none" w:sz="0" w:space="0" w:color="auto"/>
          </w:divBdr>
          <w:divsChild>
            <w:div w:id="136813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5.xml"/><Relationship Id="rId42" Type="http://schemas.openxmlformats.org/officeDocument/2006/relationships/footer" Target="footer14.xml"/><Relationship Id="rId47" Type="http://schemas.openxmlformats.org/officeDocument/2006/relationships/header" Target="header17.xml"/><Relationship Id="rId63" Type="http://schemas.openxmlformats.org/officeDocument/2006/relationships/footer" Target="footer22.xml"/><Relationship Id="rId68" Type="http://schemas.openxmlformats.org/officeDocument/2006/relationships/header" Target="header25.xml"/><Relationship Id="rId84" Type="http://schemas.openxmlformats.org/officeDocument/2006/relationships/header" Target="header33.xml"/><Relationship Id="rId89" Type="http://schemas.openxmlformats.org/officeDocument/2006/relationships/footer" Target="footer35.xml"/><Relationship Id="rId112" Type="http://schemas.openxmlformats.org/officeDocument/2006/relationships/header" Target="header47.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eader" Target="header9.xml"/><Relationship Id="rId107" Type="http://schemas.openxmlformats.org/officeDocument/2006/relationships/header" Target="header44.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7.png"/><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header" Target="header16.xml"/><Relationship Id="rId53" Type="http://schemas.openxmlformats.org/officeDocument/2006/relationships/image" Target="media/image8.png"/><Relationship Id="rId58" Type="http://schemas.openxmlformats.org/officeDocument/2006/relationships/image" Target="media/image9.png"/><Relationship Id="rId66" Type="http://schemas.openxmlformats.org/officeDocument/2006/relationships/header" Target="header24.xml"/><Relationship Id="rId74" Type="http://schemas.openxmlformats.org/officeDocument/2006/relationships/header" Target="header28.xml"/><Relationship Id="rId79" Type="http://schemas.openxmlformats.org/officeDocument/2006/relationships/footer" Target="footer30.xml"/><Relationship Id="rId87" Type="http://schemas.openxmlformats.org/officeDocument/2006/relationships/footer" Target="footer34.xml"/><Relationship Id="rId102" Type="http://schemas.openxmlformats.org/officeDocument/2006/relationships/footer" Target="footer41.xml"/><Relationship Id="rId110" Type="http://schemas.openxmlformats.org/officeDocument/2006/relationships/header" Target="header46.xml"/><Relationship Id="rId5" Type="http://schemas.openxmlformats.org/officeDocument/2006/relationships/footnotes" Target="footnotes.xml"/><Relationship Id="rId61" Type="http://schemas.openxmlformats.org/officeDocument/2006/relationships/image" Target="cid:image001.png@01D88D26.76006280" TargetMode="External"/><Relationship Id="rId82" Type="http://schemas.openxmlformats.org/officeDocument/2006/relationships/header" Target="header32.xml"/><Relationship Id="rId90" Type="http://schemas.openxmlformats.org/officeDocument/2006/relationships/header" Target="header36.xml"/><Relationship Id="rId95" Type="http://schemas.openxmlformats.org/officeDocument/2006/relationships/header" Target="header38.xml"/><Relationship Id="rId19" Type="http://schemas.openxmlformats.org/officeDocument/2006/relationships/footer" Target="footer4.xml"/><Relationship Id="rId14" Type="http://schemas.openxmlformats.org/officeDocument/2006/relationships/image" Target="media/image4.png"/><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footer" Target="footer17.xml"/><Relationship Id="rId56" Type="http://schemas.openxmlformats.org/officeDocument/2006/relationships/header" Target="header21.xml"/><Relationship Id="rId64" Type="http://schemas.openxmlformats.org/officeDocument/2006/relationships/header" Target="header23.xml"/><Relationship Id="rId69" Type="http://schemas.openxmlformats.org/officeDocument/2006/relationships/footer" Target="footer25.xml"/><Relationship Id="rId77" Type="http://schemas.openxmlformats.org/officeDocument/2006/relationships/footer" Target="footer29.xml"/><Relationship Id="rId100" Type="http://schemas.openxmlformats.org/officeDocument/2006/relationships/footer" Target="footer40.xml"/><Relationship Id="rId105" Type="http://schemas.openxmlformats.org/officeDocument/2006/relationships/header" Target="header43.xml"/><Relationship Id="rId113"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19.xml"/><Relationship Id="rId72" Type="http://schemas.openxmlformats.org/officeDocument/2006/relationships/header" Target="header27.xml"/><Relationship Id="rId80" Type="http://schemas.openxmlformats.org/officeDocument/2006/relationships/header" Target="header31.xml"/><Relationship Id="rId85" Type="http://schemas.openxmlformats.org/officeDocument/2006/relationships/footer" Target="footer33.xml"/><Relationship Id="rId93" Type="http://schemas.openxmlformats.org/officeDocument/2006/relationships/footer" Target="footer37.xml"/><Relationship Id="rId98" Type="http://schemas.openxmlformats.org/officeDocument/2006/relationships/footer" Target="footer39.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humanrights.gov.au/our-work/rights-and-freedoms/right-self-determination" TargetMode="Externa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image" Target="cid:image001.png@01D891F8.6AB603E0" TargetMode="External"/><Relationship Id="rId67" Type="http://schemas.openxmlformats.org/officeDocument/2006/relationships/footer" Target="footer24.xml"/><Relationship Id="rId103" Type="http://schemas.openxmlformats.org/officeDocument/2006/relationships/header" Target="header42.xml"/><Relationship Id="rId108" Type="http://schemas.openxmlformats.org/officeDocument/2006/relationships/footer" Target="footer44.xml"/><Relationship Id="rId20" Type="http://schemas.openxmlformats.org/officeDocument/2006/relationships/header" Target="header5.xml"/><Relationship Id="rId41" Type="http://schemas.openxmlformats.org/officeDocument/2006/relationships/header" Target="header14.xml"/><Relationship Id="rId54" Type="http://schemas.openxmlformats.org/officeDocument/2006/relationships/header" Target="header20.xml"/><Relationship Id="rId62" Type="http://schemas.openxmlformats.org/officeDocument/2006/relationships/header" Target="header22.xml"/><Relationship Id="rId70" Type="http://schemas.openxmlformats.org/officeDocument/2006/relationships/header" Target="header26.xml"/><Relationship Id="rId75" Type="http://schemas.openxmlformats.org/officeDocument/2006/relationships/footer" Target="footer28.xml"/><Relationship Id="rId83" Type="http://schemas.openxmlformats.org/officeDocument/2006/relationships/footer" Target="footer32.xml"/><Relationship Id="rId88" Type="http://schemas.openxmlformats.org/officeDocument/2006/relationships/header" Target="header35.xml"/><Relationship Id="rId91" Type="http://schemas.openxmlformats.org/officeDocument/2006/relationships/footer" Target="footer36.xml"/><Relationship Id="rId96" Type="http://schemas.openxmlformats.org/officeDocument/2006/relationships/footer" Target="footer38.xml"/><Relationship Id="rId111" Type="http://schemas.openxmlformats.org/officeDocument/2006/relationships/footer" Target="footer4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footer" Target="footer11.xml"/><Relationship Id="rId49" Type="http://schemas.openxmlformats.org/officeDocument/2006/relationships/header" Target="header18.xml"/><Relationship Id="rId57" Type="http://schemas.openxmlformats.org/officeDocument/2006/relationships/footer" Target="footer21.xml"/><Relationship Id="rId106" Type="http://schemas.openxmlformats.org/officeDocument/2006/relationships/footer" Target="footer43.xml"/><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footer" Target="footer15.xml"/><Relationship Id="rId52" Type="http://schemas.openxmlformats.org/officeDocument/2006/relationships/footer" Target="footer19.xml"/><Relationship Id="rId60" Type="http://schemas.openxmlformats.org/officeDocument/2006/relationships/image" Target="media/image10.png"/><Relationship Id="rId65" Type="http://schemas.openxmlformats.org/officeDocument/2006/relationships/footer" Target="footer23.xml"/><Relationship Id="rId73" Type="http://schemas.openxmlformats.org/officeDocument/2006/relationships/footer" Target="footer27.xml"/><Relationship Id="rId78" Type="http://schemas.openxmlformats.org/officeDocument/2006/relationships/header" Target="header30.xml"/><Relationship Id="rId81" Type="http://schemas.openxmlformats.org/officeDocument/2006/relationships/footer" Target="footer31.xml"/><Relationship Id="rId86" Type="http://schemas.openxmlformats.org/officeDocument/2006/relationships/header" Target="header34.xml"/><Relationship Id="rId94" Type="http://schemas.openxmlformats.org/officeDocument/2006/relationships/hyperlink" Target="http://www.safecat.org.au/" TargetMode="External"/><Relationship Id="rId99" Type="http://schemas.openxmlformats.org/officeDocument/2006/relationships/header" Target="header40.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eader" Target="header13.xml"/><Relationship Id="rId109" Type="http://schemas.openxmlformats.org/officeDocument/2006/relationships/header" Target="header45.xml"/><Relationship Id="rId34" Type="http://schemas.openxmlformats.org/officeDocument/2006/relationships/footer" Target="footer10.xml"/><Relationship Id="rId50" Type="http://schemas.openxmlformats.org/officeDocument/2006/relationships/footer" Target="footer18.xml"/><Relationship Id="rId55" Type="http://schemas.openxmlformats.org/officeDocument/2006/relationships/footer" Target="footer20.xml"/><Relationship Id="rId76" Type="http://schemas.openxmlformats.org/officeDocument/2006/relationships/header" Target="header29.xml"/><Relationship Id="rId97" Type="http://schemas.openxmlformats.org/officeDocument/2006/relationships/header" Target="header39.xml"/><Relationship Id="rId104" Type="http://schemas.openxmlformats.org/officeDocument/2006/relationships/footer" Target="footer42.xml"/><Relationship Id="rId7" Type="http://schemas.openxmlformats.org/officeDocument/2006/relationships/image" Target="media/image1.png"/><Relationship Id="rId71" Type="http://schemas.openxmlformats.org/officeDocument/2006/relationships/footer" Target="footer26.xml"/><Relationship Id="rId92" Type="http://schemas.openxmlformats.org/officeDocument/2006/relationships/header" Target="header37.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39.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3.jpeg"/></Relationships>
</file>

<file path=word/_rels/header42.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3.jpeg"/></Relationships>
</file>

<file path=word/_rels/header44.xml.rels><?xml version="1.0" encoding="UTF-8" standalone="yes"?>
<Relationships xmlns="http://schemas.openxmlformats.org/package/2006/relationships"><Relationship Id="rId1" Type="http://schemas.openxmlformats.org/officeDocument/2006/relationships/image" Target="media/image3.jpeg"/></Relationships>
</file>

<file path=word/_rels/header46.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112</Pages>
  <Words>29858</Words>
  <Characters>170195</Characters>
  <Application>Microsoft Office Word</Application>
  <DocSecurity>0</DocSecurity>
  <Lines>1418</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Adreana Latimer</cp:lastModifiedBy>
  <cp:revision>7</cp:revision>
  <dcterms:created xsi:type="dcterms:W3CDTF">2022-07-14T03:11:00Z</dcterms:created>
  <dcterms:modified xsi:type="dcterms:W3CDTF">2022-07-14T04:08:00Z</dcterms:modified>
</cp:coreProperties>
</file>