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355DB" w14:textId="77777777" w:rsidR="007025AF" w:rsidRDefault="00AB211C"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8D0417E" wp14:editId="786D6D5D">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2B517133" w14:textId="77777777" w:rsidR="00AB1430" w:rsidRDefault="00AB1430" w:rsidP="00BC018D">
      <w:pPr>
        <w:ind w:left="1701"/>
        <w:rPr>
          <w:rFonts w:asciiTheme="minorHAnsi" w:hAnsiTheme="minorHAnsi" w:cstheme="minorHAnsi"/>
        </w:rPr>
      </w:pPr>
    </w:p>
    <w:p w14:paraId="6E7085AB" w14:textId="77777777" w:rsidR="00976A1D" w:rsidRPr="007564CE" w:rsidRDefault="00AB211C" w:rsidP="00BC018D">
      <w:pPr>
        <w:ind w:left="1701"/>
        <w:rPr>
          <w:rFonts w:asciiTheme="minorHAnsi" w:hAnsiTheme="minorHAnsi" w:cstheme="minorHAnsi"/>
        </w:rPr>
      </w:pPr>
      <w:r w:rsidRPr="003E4393">
        <w:rPr>
          <w:noProof/>
        </w:rPr>
        <w:drawing>
          <wp:inline distT="0" distB="0" distL="0" distR="0" wp14:anchorId="19098CE3" wp14:editId="1E6E9CEF">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6DC4F0A6" w14:textId="77777777" w:rsidR="00976A1D" w:rsidRPr="007564CE" w:rsidRDefault="00976A1D" w:rsidP="00BC018D">
      <w:pPr>
        <w:ind w:left="1701"/>
        <w:rPr>
          <w:rFonts w:asciiTheme="minorHAnsi" w:hAnsiTheme="minorHAnsi" w:cstheme="minorHAnsi"/>
        </w:rPr>
      </w:pPr>
    </w:p>
    <w:p w14:paraId="3750F024" w14:textId="77777777" w:rsidR="00D21B81" w:rsidRDefault="00D21B81" w:rsidP="00BC018D">
      <w:pPr>
        <w:ind w:left="1701"/>
        <w:rPr>
          <w:rFonts w:asciiTheme="minorHAnsi" w:hAnsiTheme="minorHAnsi" w:cstheme="minorHAnsi"/>
        </w:rPr>
      </w:pPr>
    </w:p>
    <w:p w14:paraId="371954D8" w14:textId="77777777" w:rsidR="00D21B81" w:rsidRPr="007564CE" w:rsidRDefault="00AB211C"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61D8AC0C" w14:textId="77777777" w:rsidR="00D21B81" w:rsidRPr="007564CE" w:rsidRDefault="00AB211C"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S</w:t>
      </w:r>
      <w:r w:rsidR="00E613D8" w:rsidRPr="1EBF2F42">
        <w:rPr>
          <w:rFonts w:asciiTheme="minorHAnsi" w:eastAsiaTheme="minorEastAsia" w:hAnsiTheme="minorHAnsi" w:cstheme="minorBidi"/>
          <w:spacing w:val="24"/>
          <w:sz w:val="40"/>
          <w:szCs w:val="40"/>
        </w:rPr>
        <w:t xml:space="preserve">cheduled </w:t>
      </w: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504D306F" w14:textId="77777777" w:rsidR="000E6EC9" w:rsidRPr="007564CE" w:rsidRDefault="00AB211C"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18 June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3C47F7A1" w14:textId="77777777" w:rsidR="003E3E96" w:rsidRPr="007564CE" w:rsidRDefault="003E3E96" w:rsidP="00BC018D">
      <w:pPr>
        <w:ind w:left="1701"/>
        <w:rPr>
          <w:rFonts w:asciiTheme="minorHAnsi" w:eastAsiaTheme="minorHAnsi" w:hAnsiTheme="minorHAnsi" w:cstheme="minorHAnsi"/>
          <w:spacing w:val="24"/>
          <w:sz w:val="32"/>
          <w:szCs w:val="32"/>
        </w:rPr>
      </w:pPr>
    </w:p>
    <w:p w14:paraId="2FF3A525" w14:textId="77777777" w:rsidR="003E3E96" w:rsidRPr="007564CE" w:rsidRDefault="003E3E96" w:rsidP="00BC018D">
      <w:pPr>
        <w:ind w:left="1701"/>
        <w:rPr>
          <w:rFonts w:asciiTheme="minorHAnsi" w:eastAsiaTheme="minorHAnsi" w:hAnsiTheme="minorHAnsi" w:cstheme="minorHAnsi"/>
          <w:spacing w:val="24"/>
          <w:sz w:val="32"/>
          <w:szCs w:val="32"/>
        </w:rPr>
      </w:pPr>
    </w:p>
    <w:p w14:paraId="31134520" w14:textId="77777777" w:rsidR="003E3E96" w:rsidRPr="007564CE" w:rsidRDefault="003E3E96" w:rsidP="00BC018D">
      <w:pPr>
        <w:ind w:left="1701"/>
        <w:rPr>
          <w:rFonts w:asciiTheme="minorHAnsi" w:eastAsiaTheme="minorHAnsi" w:hAnsiTheme="minorHAnsi" w:cstheme="minorHAnsi"/>
          <w:spacing w:val="24"/>
          <w:sz w:val="32"/>
          <w:szCs w:val="32"/>
        </w:rPr>
      </w:pPr>
    </w:p>
    <w:p w14:paraId="4B4F9771" w14:textId="77777777" w:rsidR="003E3E96" w:rsidRPr="007564CE" w:rsidRDefault="003E3E96" w:rsidP="00BC018D">
      <w:pPr>
        <w:ind w:left="1701"/>
        <w:rPr>
          <w:rFonts w:asciiTheme="minorHAnsi" w:eastAsiaTheme="minorHAnsi" w:hAnsiTheme="minorHAnsi" w:cstheme="minorHAnsi"/>
          <w:spacing w:val="24"/>
          <w:sz w:val="32"/>
          <w:szCs w:val="32"/>
        </w:rPr>
      </w:pPr>
    </w:p>
    <w:p w14:paraId="4771BA71" w14:textId="77777777" w:rsidR="003E3E96" w:rsidRPr="007564CE" w:rsidRDefault="003E3E96" w:rsidP="00BC018D">
      <w:pPr>
        <w:ind w:left="1701"/>
        <w:rPr>
          <w:rFonts w:asciiTheme="minorHAnsi" w:eastAsiaTheme="minorHAnsi" w:hAnsiTheme="minorHAnsi" w:cstheme="minorHAnsi"/>
          <w:spacing w:val="24"/>
          <w:sz w:val="32"/>
          <w:szCs w:val="32"/>
        </w:rPr>
      </w:pPr>
    </w:p>
    <w:p w14:paraId="710A6C92" w14:textId="77777777" w:rsidR="003E3E96" w:rsidRPr="007564CE" w:rsidRDefault="003E3E96" w:rsidP="00BC018D">
      <w:pPr>
        <w:ind w:left="1701"/>
        <w:rPr>
          <w:rFonts w:asciiTheme="minorHAnsi" w:eastAsiaTheme="minorHAnsi" w:hAnsiTheme="minorHAnsi" w:cstheme="minorHAnsi"/>
          <w:spacing w:val="24"/>
          <w:sz w:val="32"/>
          <w:szCs w:val="32"/>
        </w:rPr>
      </w:pPr>
    </w:p>
    <w:p w14:paraId="37F40FFB" w14:textId="77777777" w:rsidR="003E3E96" w:rsidRPr="007564CE" w:rsidRDefault="003E3E96" w:rsidP="00BC018D">
      <w:pPr>
        <w:ind w:left="1701"/>
        <w:rPr>
          <w:rFonts w:asciiTheme="minorHAnsi" w:eastAsiaTheme="minorHAnsi" w:hAnsiTheme="minorHAnsi" w:cstheme="minorHAnsi"/>
          <w:spacing w:val="24"/>
          <w:sz w:val="32"/>
          <w:szCs w:val="32"/>
        </w:rPr>
      </w:pPr>
    </w:p>
    <w:p w14:paraId="2915DC3D" w14:textId="77777777" w:rsidR="003E3E96" w:rsidRPr="007564CE" w:rsidRDefault="003E3E96" w:rsidP="00BC018D">
      <w:pPr>
        <w:ind w:left="1701"/>
        <w:rPr>
          <w:rFonts w:asciiTheme="minorHAnsi" w:eastAsiaTheme="minorHAnsi" w:hAnsiTheme="minorHAnsi" w:cstheme="minorHAnsi"/>
          <w:spacing w:val="24"/>
          <w:sz w:val="32"/>
          <w:szCs w:val="32"/>
        </w:rPr>
      </w:pPr>
    </w:p>
    <w:p w14:paraId="46AED1A6" w14:textId="77777777" w:rsidR="003E3E96" w:rsidRPr="007564CE" w:rsidRDefault="003E3E96" w:rsidP="00BC018D">
      <w:pPr>
        <w:ind w:left="1701"/>
        <w:rPr>
          <w:rFonts w:asciiTheme="minorHAnsi" w:eastAsiaTheme="minorHAnsi" w:hAnsiTheme="minorHAnsi" w:cstheme="minorHAnsi"/>
          <w:spacing w:val="24"/>
          <w:sz w:val="32"/>
          <w:szCs w:val="32"/>
        </w:rPr>
      </w:pPr>
    </w:p>
    <w:p w14:paraId="3BAD9DB4" w14:textId="77777777" w:rsidR="003E3E96" w:rsidRPr="007564CE" w:rsidRDefault="003E3E96" w:rsidP="00BC018D">
      <w:pPr>
        <w:ind w:left="1701"/>
        <w:rPr>
          <w:rFonts w:asciiTheme="minorHAnsi" w:eastAsiaTheme="minorHAnsi" w:hAnsiTheme="minorHAnsi" w:cstheme="minorHAnsi"/>
          <w:spacing w:val="24"/>
          <w:sz w:val="32"/>
          <w:szCs w:val="32"/>
        </w:rPr>
      </w:pPr>
    </w:p>
    <w:p w14:paraId="0C85FBB4" w14:textId="77777777" w:rsidR="007025AF" w:rsidRDefault="007025AF" w:rsidP="00E613D8">
      <w:pPr>
        <w:ind w:left="1701"/>
        <w:rPr>
          <w:rFonts w:asciiTheme="minorHAnsi" w:hAnsiTheme="minorHAnsi" w:cstheme="minorBidi"/>
        </w:rPr>
      </w:pPr>
    </w:p>
    <w:p w14:paraId="0B15EDC7" w14:textId="77777777" w:rsidR="007025AF" w:rsidRDefault="007025AF" w:rsidP="00E613D8">
      <w:pPr>
        <w:ind w:left="1701"/>
        <w:rPr>
          <w:rFonts w:asciiTheme="minorHAnsi" w:hAnsiTheme="minorHAnsi" w:cstheme="minorBidi"/>
        </w:rPr>
      </w:pPr>
    </w:p>
    <w:p w14:paraId="634FA669" w14:textId="77777777" w:rsidR="007B6B49" w:rsidRDefault="007B6B49" w:rsidP="00E613D8">
      <w:pPr>
        <w:ind w:left="1701"/>
        <w:rPr>
          <w:rFonts w:asciiTheme="minorHAnsi" w:hAnsiTheme="minorHAnsi" w:cstheme="minorBidi"/>
        </w:rPr>
      </w:pPr>
    </w:p>
    <w:p w14:paraId="01AFF00D" w14:textId="77777777" w:rsidR="007B6B49" w:rsidRDefault="007B6B49" w:rsidP="00E613D8">
      <w:pPr>
        <w:ind w:left="1701"/>
        <w:rPr>
          <w:rFonts w:asciiTheme="minorHAnsi" w:hAnsiTheme="minorHAnsi" w:cstheme="minorBidi"/>
        </w:rPr>
      </w:pPr>
    </w:p>
    <w:p w14:paraId="5598D765" w14:textId="77777777" w:rsidR="007B6B49" w:rsidRDefault="007B6B49" w:rsidP="00E613D8">
      <w:pPr>
        <w:ind w:left="1701"/>
        <w:rPr>
          <w:rFonts w:asciiTheme="minorHAnsi" w:hAnsiTheme="minorHAnsi" w:cstheme="minorBidi"/>
        </w:rPr>
      </w:pPr>
    </w:p>
    <w:p w14:paraId="638C3221" w14:textId="77777777" w:rsidR="248ED520" w:rsidRDefault="248ED520" w:rsidP="51B6C428">
      <w:pPr>
        <w:ind w:left="1701"/>
        <w:rPr>
          <w:rFonts w:asciiTheme="minorHAnsi" w:hAnsiTheme="minorHAnsi" w:cstheme="minorBidi"/>
        </w:rPr>
      </w:pPr>
    </w:p>
    <w:p w14:paraId="146C172C" w14:textId="77777777" w:rsidR="51B6C428" w:rsidRDefault="51B6C428" w:rsidP="51B6C428">
      <w:pPr>
        <w:ind w:left="1701"/>
        <w:rPr>
          <w:rFonts w:asciiTheme="minorHAnsi" w:hAnsiTheme="minorHAnsi" w:cstheme="minorBidi"/>
        </w:rPr>
      </w:pPr>
    </w:p>
    <w:p w14:paraId="11C1BE24" w14:textId="77777777" w:rsidR="00DA519B" w:rsidRPr="007564CE" w:rsidRDefault="00AB211C" w:rsidP="00FE3524">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 xml:space="preserve">Tuesday 18 June 2024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50A825AC" w14:textId="77777777" w:rsidR="00DA519B" w:rsidRPr="007564CE" w:rsidRDefault="00DA519B" w:rsidP="00FE3524">
      <w:pPr>
        <w:ind w:left="1701" w:right="1559"/>
        <w:rPr>
          <w:rFonts w:asciiTheme="minorHAnsi" w:hAnsiTheme="minorHAnsi" w:cstheme="minorBidi"/>
        </w:rPr>
      </w:pPr>
    </w:p>
    <w:p w14:paraId="5DBA12F8"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AB211C"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Great Hall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00735276" w:rsidRPr="08C82397">
        <w:rPr>
          <w:rFonts w:asciiTheme="minorHAnsi" w:hAnsiTheme="minorHAnsi" w:cstheme="minorBidi"/>
        </w:rPr>
        <w:t xml:space="preserve"> </w:t>
      </w:r>
      <w:r w:rsidR="00AB211C" w:rsidRPr="08C82397">
        <w:rPr>
          <w:rFonts w:asciiTheme="minorHAnsi" w:hAnsiTheme="minorHAnsi" w:cstheme="minorBidi"/>
        </w:rPr>
        <w:t xml:space="preserve">and will be </w:t>
      </w:r>
      <w:hyperlink r:id="rId15">
        <w:r w:rsidR="00AB211C" w:rsidRPr="08C82397">
          <w:rPr>
            <w:rStyle w:val="Hyperlink"/>
            <w:rFonts w:asciiTheme="minorHAnsi" w:hAnsiTheme="minorHAnsi" w:cstheme="minorBidi"/>
          </w:rPr>
          <w:t>livestreamed via Council’s website</w:t>
        </w:r>
      </w:hyperlink>
      <w:r w:rsidR="00AB211C" w:rsidRPr="08C82397">
        <w:rPr>
          <w:rFonts w:asciiTheme="minorHAnsi" w:hAnsiTheme="minorHAnsi" w:cstheme="minorBidi"/>
        </w:rPr>
        <w:t xml:space="preserve">.   </w:t>
      </w:r>
    </w:p>
    <w:p w14:paraId="4676ABFB" w14:textId="77777777" w:rsidR="00DA519B" w:rsidRPr="007564CE" w:rsidRDefault="00DA519B" w:rsidP="00E613D8">
      <w:pPr>
        <w:ind w:left="1701"/>
        <w:rPr>
          <w:rFonts w:asciiTheme="minorHAnsi" w:hAnsiTheme="minorHAnsi" w:cstheme="minorBidi"/>
        </w:rPr>
      </w:pPr>
    </w:p>
    <w:p w14:paraId="51B087A3" w14:textId="77777777" w:rsidR="00DA519B" w:rsidRPr="00255E0D" w:rsidRDefault="00AB211C"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7C504EAE" w14:textId="77777777" w:rsidR="00DA519B" w:rsidRPr="00255E0D" w:rsidRDefault="00AB211C"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2FE75A94" w14:textId="77777777" w:rsidR="00A11A83" w:rsidRPr="00163BE0" w:rsidRDefault="00A11A83" w:rsidP="00FC3293">
      <w:pPr>
        <w:sectPr w:rsidR="00A11A83" w:rsidRPr="00163BE0">
          <w:headerReference w:type="default" r:id="rId16"/>
          <w:type w:val="continuous"/>
          <w:pgSz w:w="11907" w:h="16840" w:code="9"/>
          <w:pgMar w:top="0" w:right="0" w:bottom="0" w:left="0" w:header="720" w:footer="720" w:gutter="0"/>
          <w:cols w:space="720"/>
          <w:formProt w:val="0"/>
        </w:sectPr>
      </w:pPr>
    </w:p>
    <w:p w14:paraId="598AB2DC" w14:textId="77777777" w:rsidR="000E6EC9" w:rsidRPr="00BD5B03" w:rsidRDefault="00AB211C" w:rsidP="00160716">
      <w:pPr>
        <w:spacing w:before="360" w:after="360"/>
        <w:rPr>
          <w:sz w:val="72"/>
          <w:szCs w:val="72"/>
        </w:rPr>
      </w:pPr>
      <w:r w:rsidRPr="00BD5B03">
        <w:rPr>
          <w:sz w:val="72"/>
          <w:szCs w:val="72"/>
        </w:rPr>
        <w:lastRenderedPageBreak/>
        <w:t>Administrators</w:t>
      </w:r>
    </w:p>
    <w:p w14:paraId="38FC8C9F" w14:textId="77777777" w:rsidR="00C86958" w:rsidRPr="00BD5B03" w:rsidRDefault="00AB211C"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4BAB7C6A" w14:textId="77777777" w:rsidR="00C86958" w:rsidRPr="00BD5B03" w:rsidRDefault="00C86958" w:rsidP="40DDDDA7">
      <w:pPr>
        <w:tabs>
          <w:tab w:val="left" w:pos="2835"/>
        </w:tabs>
        <w:rPr>
          <w:sz w:val="28"/>
          <w:szCs w:val="28"/>
        </w:rPr>
      </w:pPr>
    </w:p>
    <w:p w14:paraId="0CD0C162" w14:textId="77777777" w:rsidR="00C86958" w:rsidRPr="00BD5B03" w:rsidRDefault="00AB211C"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3F977C08" w14:textId="77777777" w:rsidR="44EAE5AF" w:rsidRDefault="44EAE5AF" w:rsidP="44EAE5AF">
      <w:pPr>
        <w:tabs>
          <w:tab w:val="left" w:pos="2837"/>
        </w:tabs>
        <w:rPr>
          <w:sz w:val="28"/>
          <w:szCs w:val="28"/>
        </w:rPr>
      </w:pPr>
    </w:p>
    <w:p w14:paraId="317E17EC" w14:textId="77777777" w:rsidR="6ABB0B33" w:rsidRDefault="00AB211C"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4D688A7B" w14:textId="77777777" w:rsidR="009732ED" w:rsidRDefault="009732ED" w:rsidP="40DDDDA7">
      <w:pPr>
        <w:rPr>
          <w:sz w:val="28"/>
          <w:szCs w:val="28"/>
        </w:rPr>
      </w:pPr>
    </w:p>
    <w:p w14:paraId="3E95710B" w14:textId="77777777" w:rsidR="009732ED" w:rsidRPr="00F85A5F" w:rsidRDefault="00AB211C"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061E7D1B" w14:textId="77777777" w:rsidR="009732ED" w:rsidRPr="003A22E3" w:rsidRDefault="00AB211C" w:rsidP="006C35D8">
      <w:pPr>
        <w:spacing w:before="360" w:after="360"/>
        <w:rPr>
          <w:sz w:val="72"/>
          <w:szCs w:val="72"/>
        </w:rPr>
      </w:pPr>
      <w:r w:rsidRPr="003A22E3">
        <w:rPr>
          <w:sz w:val="72"/>
          <w:szCs w:val="72"/>
        </w:rPr>
        <w:t>Senior Officers</w:t>
      </w:r>
    </w:p>
    <w:p w14:paraId="5AB21A92" w14:textId="77777777" w:rsidR="009732ED" w:rsidRPr="00D04286" w:rsidRDefault="00AB211C" w:rsidP="30C8B480">
      <w:pPr>
        <w:tabs>
          <w:tab w:val="left" w:pos="2837"/>
        </w:tabs>
        <w:rPr>
          <w:sz w:val="28"/>
          <w:szCs w:val="28"/>
        </w:rPr>
      </w:pPr>
      <w:r>
        <w:rPr>
          <w:sz w:val="28"/>
          <w:szCs w:val="28"/>
        </w:rPr>
        <w:t>Debbie Wood</w:t>
      </w:r>
      <w:r>
        <w:tab/>
      </w:r>
      <w:r>
        <w:rPr>
          <w:sz w:val="28"/>
          <w:szCs w:val="28"/>
        </w:rPr>
        <w:t>Acting C</w:t>
      </w:r>
      <w:r w:rsidRPr="30C8B480">
        <w:rPr>
          <w:sz w:val="28"/>
          <w:szCs w:val="28"/>
        </w:rPr>
        <w:t>hief Executive Officer</w:t>
      </w:r>
    </w:p>
    <w:p w14:paraId="7DB241DB" w14:textId="77777777" w:rsidR="009732ED" w:rsidRPr="00D04286" w:rsidRDefault="009732ED" w:rsidP="30C8B480">
      <w:pPr>
        <w:tabs>
          <w:tab w:val="left" w:pos="2837"/>
        </w:tabs>
        <w:rPr>
          <w:sz w:val="28"/>
          <w:szCs w:val="28"/>
        </w:rPr>
      </w:pPr>
    </w:p>
    <w:p w14:paraId="3A956133" w14:textId="77777777" w:rsidR="009732ED" w:rsidRPr="00D04286" w:rsidRDefault="00AB211C"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0FBEB813" w14:textId="77777777" w:rsidR="009732ED" w:rsidRPr="00D04286" w:rsidRDefault="009732ED" w:rsidP="3603717D">
      <w:pPr>
        <w:tabs>
          <w:tab w:val="left" w:pos="2837"/>
        </w:tabs>
        <w:rPr>
          <w:sz w:val="28"/>
          <w:szCs w:val="28"/>
        </w:rPr>
      </w:pPr>
    </w:p>
    <w:p w14:paraId="22A85C83" w14:textId="77777777" w:rsidR="00541F34" w:rsidRDefault="00AB211C" w:rsidP="00541F34">
      <w:pPr>
        <w:tabs>
          <w:tab w:val="left" w:pos="2837"/>
        </w:tabs>
        <w:spacing w:line="259" w:lineRule="auto"/>
      </w:pPr>
      <w:r>
        <w:rPr>
          <w:sz w:val="28"/>
          <w:szCs w:val="28"/>
        </w:rPr>
        <w:t>Sharon Durantini</w:t>
      </w:r>
      <w:r>
        <w:tab/>
      </w:r>
      <w:r>
        <w:rPr>
          <w:sz w:val="28"/>
          <w:szCs w:val="28"/>
        </w:rPr>
        <w:t xml:space="preserve">Acting </w:t>
      </w:r>
      <w:r w:rsidRPr="30C8B480">
        <w:rPr>
          <w:rFonts w:eastAsia="Calibri" w:cs="Calibri"/>
          <w:color w:val="000000" w:themeColor="text1"/>
          <w:sz w:val="28"/>
          <w:szCs w:val="28"/>
        </w:rPr>
        <w:t>Director Customer &amp; Corporate Services</w:t>
      </w:r>
    </w:p>
    <w:p w14:paraId="2FF1DC7E" w14:textId="77777777" w:rsidR="00541F34" w:rsidRDefault="00541F34">
      <w:pPr>
        <w:tabs>
          <w:tab w:val="left" w:pos="2835"/>
        </w:tabs>
        <w:spacing w:line="259" w:lineRule="auto"/>
        <w:rPr>
          <w:rFonts w:eastAsia="Calibri" w:cs="Calibri"/>
          <w:color w:val="000000" w:themeColor="text1"/>
          <w:sz w:val="28"/>
          <w:szCs w:val="28"/>
        </w:rPr>
      </w:pPr>
    </w:p>
    <w:p w14:paraId="6CA48B83" w14:textId="77777777" w:rsidR="00541F34" w:rsidRDefault="00AB211C" w:rsidP="00541F34">
      <w:pPr>
        <w:tabs>
          <w:tab w:val="left" w:pos="2835"/>
        </w:tabs>
        <w:spacing w:line="259" w:lineRule="auto"/>
        <w:rPr>
          <w:sz w:val="28"/>
          <w:szCs w:val="28"/>
        </w:rPr>
      </w:pPr>
      <w:r>
        <w:rPr>
          <w:rFonts w:eastAsia="Calibri" w:cs="Calibri"/>
          <w:color w:val="000000" w:themeColor="text1"/>
          <w:sz w:val="28"/>
          <w:szCs w:val="28"/>
        </w:rPr>
        <w:t>Andrew Mason</w:t>
      </w:r>
      <w:r>
        <w:rPr>
          <w:rFonts w:eastAsia="Calibri" w:cs="Calibri"/>
          <w:color w:val="000000" w:themeColor="text1"/>
          <w:sz w:val="28"/>
          <w:szCs w:val="28"/>
        </w:rPr>
        <w:tab/>
      </w:r>
      <w:r>
        <w:rPr>
          <w:sz w:val="28"/>
          <w:szCs w:val="28"/>
        </w:rPr>
        <w:t xml:space="preserve">Acting </w:t>
      </w:r>
      <w:r w:rsidRPr="30C8B480">
        <w:rPr>
          <w:sz w:val="28"/>
          <w:szCs w:val="28"/>
        </w:rPr>
        <w:t xml:space="preserve">Director </w:t>
      </w:r>
      <w:r>
        <w:rPr>
          <w:sz w:val="28"/>
          <w:szCs w:val="28"/>
        </w:rPr>
        <w:t>Planning &amp; Development</w:t>
      </w:r>
    </w:p>
    <w:p w14:paraId="7F891433" w14:textId="77777777" w:rsidR="00541F34" w:rsidRPr="30C8B480" w:rsidRDefault="00541F34">
      <w:pPr>
        <w:tabs>
          <w:tab w:val="left" w:pos="2837"/>
        </w:tabs>
        <w:spacing w:line="259" w:lineRule="auto"/>
        <w:rPr>
          <w:sz w:val="28"/>
          <w:szCs w:val="28"/>
        </w:rPr>
      </w:pPr>
    </w:p>
    <w:p w14:paraId="48D8F338" w14:textId="77777777" w:rsidR="009732ED" w:rsidRPr="003C7F60" w:rsidRDefault="00AB211C" w:rsidP="30C8B480">
      <w:pPr>
        <w:tabs>
          <w:tab w:val="left" w:pos="2837"/>
        </w:tabs>
        <w:rPr>
          <w:sz w:val="28"/>
          <w:szCs w:val="28"/>
        </w:rPr>
      </w:pPr>
      <w:r>
        <w:rPr>
          <w:sz w:val="28"/>
          <w:szCs w:val="28"/>
        </w:rPr>
        <w:t>Nick Mazzarella</w:t>
      </w:r>
      <w:r>
        <w:tab/>
      </w:r>
      <w:r>
        <w:rPr>
          <w:sz w:val="28"/>
          <w:szCs w:val="28"/>
        </w:rPr>
        <w:t xml:space="preserve">Acting </w:t>
      </w:r>
      <w:r w:rsidR="0039236D" w:rsidRPr="30C8B480">
        <w:rPr>
          <w:sz w:val="28"/>
          <w:szCs w:val="28"/>
        </w:rPr>
        <w:t>Director Infrastructure &amp; Environment</w:t>
      </w:r>
    </w:p>
    <w:p w14:paraId="45F78D93" w14:textId="77777777" w:rsidR="30C8B480" w:rsidRDefault="30C8B480" w:rsidP="30C8B480">
      <w:pPr>
        <w:tabs>
          <w:tab w:val="left" w:pos="2837"/>
        </w:tabs>
        <w:rPr>
          <w:sz w:val="28"/>
          <w:szCs w:val="28"/>
        </w:rPr>
      </w:pPr>
    </w:p>
    <w:p w14:paraId="44FF1F43" w14:textId="77777777" w:rsidR="009732ED" w:rsidRDefault="00AB211C" w:rsidP="30C8B480">
      <w:pPr>
        <w:tabs>
          <w:tab w:val="left" w:pos="2837"/>
        </w:tabs>
        <w:rPr>
          <w:b/>
          <w:bCs/>
        </w:rPr>
      </w:pPr>
      <w:r w:rsidRPr="7BAC9612">
        <w:rPr>
          <w:sz w:val="28"/>
          <w:szCs w:val="28"/>
        </w:rPr>
        <w:t>Janine Morgan</w:t>
      </w:r>
      <w:r>
        <w:tab/>
      </w:r>
      <w:r w:rsidRPr="7BAC9612">
        <w:rPr>
          <w:sz w:val="28"/>
          <w:szCs w:val="28"/>
        </w:rPr>
        <w:t>Executive Manager Public Affairs</w:t>
      </w:r>
    </w:p>
    <w:p w14:paraId="0A5F2589" w14:textId="77777777" w:rsidR="7BAC9612" w:rsidRDefault="7BAC9612" w:rsidP="7BAC9612">
      <w:pPr>
        <w:tabs>
          <w:tab w:val="left" w:pos="2837"/>
        </w:tabs>
        <w:rPr>
          <w:sz w:val="28"/>
          <w:szCs w:val="28"/>
        </w:rPr>
      </w:pPr>
    </w:p>
    <w:p w14:paraId="7F2FA439" w14:textId="77777777" w:rsidR="00440F63" w:rsidRPr="003C42EA" w:rsidRDefault="00AB211C"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61BC2C65" w14:textId="77777777" w:rsidR="000E6EC9" w:rsidRPr="00DD678D" w:rsidRDefault="00A11A83" w:rsidP="0003490A">
      <w:pPr>
        <w:rPr>
          <w:sz w:val="32"/>
          <w:szCs w:val="32"/>
        </w:rPr>
      </w:pPr>
      <w:r w:rsidRPr="00163BE0">
        <w:rPr>
          <w:rFonts w:eastAsia="Calibri" w:cs="Calibri"/>
          <w:b/>
          <w:color w:val="000000"/>
          <w:sz w:val="28"/>
        </w:rPr>
        <w:br w:type="page"/>
      </w:r>
      <w:r w:rsidR="00AB211C" w:rsidRPr="00DD678D">
        <w:rPr>
          <w:sz w:val="32"/>
          <w:szCs w:val="32"/>
        </w:rPr>
        <w:lastRenderedPageBreak/>
        <w:t>O</w:t>
      </w:r>
      <w:r w:rsidR="00DD678D" w:rsidRPr="00DD678D">
        <w:rPr>
          <w:sz w:val="32"/>
          <w:szCs w:val="32"/>
        </w:rPr>
        <w:t>rder of Business</w:t>
      </w:r>
    </w:p>
    <w:p w14:paraId="0B000B1E" w14:textId="77777777" w:rsidR="00393820" w:rsidRPr="002A1D52" w:rsidRDefault="00393820" w:rsidP="0003490A">
      <w:pPr>
        <w:rPr>
          <w:sz w:val="8"/>
          <w:szCs w:val="8"/>
        </w:rPr>
      </w:pPr>
    </w:p>
    <w:p w14:paraId="0FBAAEAE" w14:textId="467982DD" w:rsidR="006121FD" w:rsidRDefault="00AB211C">
      <w:pPr>
        <w:pStyle w:val="TOC1"/>
        <w:rPr>
          <w:rFonts w:asciiTheme="minorHAnsi" w:eastAsiaTheme="minorEastAsia" w:hAnsiTheme="minorHAnsi" w:cstheme="minorBidi"/>
          <w:noProof/>
          <w:color w:val="auto"/>
          <w:kern w:val="2"/>
          <w:sz w:val="22"/>
          <w:szCs w:val="22"/>
          <w:lang w:eastAsia="en-AU"/>
          <w14:ligatures w14:val="standardContextual"/>
        </w:rPr>
      </w:pPr>
      <w:r w:rsidRPr="00163BE0">
        <w:rPr>
          <w:b/>
          <w:sz w:val="28"/>
        </w:rPr>
        <w:fldChar w:fldCharType="begin"/>
      </w:r>
      <w:r w:rsidR="00A11A83" w:rsidRPr="00163BE0">
        <w:rPr>
          <w:b/>
          <w:sz w:val="28"/>
        </w:rPr>
        <w:instrText>TOC \f \h</w:instrText>
      </w:r>
      <w:r w:rsidRPr="00163BE0">
        <w:rPr>
          <w:b/>
          <w:sz w:val="28"/>
        </w:rPr>
        <w:fldChar w:fldCharType="separate"/>
      </w:r>
      <w:hyperlink w:anchor="_Toc169534815" w:history="1">
        <w:r w:rsidR="006121FD" w:rsidRPr="007F2E9B">
          <w:rPr>
            <w:rStyle w:val="Hyperlink"/>
            <w:noProof/>
          </w:rPr>
          <w:t>1</w:t>
        </w:r>
        <w:r w:rsidR="006121FD">
          <w:rPr>
            <w:rFonts w:asciiTheme="minorHAnsi" w:eastAsiaTheme="minorEastAsia" w:hAnsiTheme="minorHAnsi" w:cstheme="minorBidi"/>
            <w:noProof/>
            <w:color w:val="auto"/>
            <w:kern w:val="2"/>
            <w:sz w:val="22"/>
            <w:szCs w:val="22"/>
            <w:lang w:eastAsia="en-AU"/>
            <w14:ligatures w14:val="standardContextual"/>
          </w:rPr>
          <w:tab/>
        </w:r>
        <w:r w:rsidR="006121FD" w:rsidRPr="007F2E9B">
          <w:rPr>
            <w:rStyle w:val="Hyperlink"/>
            <w:noProof/>
          </w:rPr>
          <w:t>Opening</w:t>
        </w:r>
        <w:r w:rsidR="006121FD">
          <w:rPr>
            <w:noProof/>
          </w:rPr>
          <w:tab/>
        </w:r>
        <w:r w:rsidR="006121FD">
          <w:rPr>
            <w:noProof/>
          </w:rPr>
          <w:fldChar w:fldCharType="begin"/>
        </w:r>
        <w:r w:rsidR="006121FD">
          <w:rPr>
            <w:noProof/>
          </w:rPr>
          <w:instrText xml:space="preserve"> PAGEREF _Toc169534815 \h </w:instrText>
        </w:r>
        <w:r w:rsidR="006121FD">
          <w:rPr>
            <w:noProof/>
          </w:rPr>
        </w:r>
        <w:r w:rsidR="006121FD">
          <w:rPr>
            <w:noProof/>
          </w:rPr>
          <w:fldChar w:fldCharType="separate"/>
        </w:r>
        <w:r w:rsidR="006121FD">
          <w:rPr>
            <w:noProof/>
          </w:rPr>
          <w:t>6</w:t>
        </w:r>
        <w:r w:rsidR="006121FD">
          <w:rPr>
            <w:noProof/>
          </w:rPr>
          <w:fldChar w:fldCharType="end"/>
        </w:r>
      </w:hyperlink>
    </w:p>
    <w:p w14:paraId="07CC0276" w14:textId="5079E39B"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16" w:history="1">
        <w:r w:rsidRPr="007F2E9B">
          <w:rPr>
            <w:rStyle w:val="Hyperlink"/>
            <w:noProof/>
          </w:rPr>
          <w:t>1.1</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Meeting Opening and Introductions</w:t>
        </w:r>
        <w:r>
          <w:rPr>
            <w:noProof/>
          </w:rPr>
          <w:tab/>
        </w:r>
        <w:r>
          <w:rPr>
            <w:noProof/>
          </w:rPr>
          <w:fldChar w:fldCharType="begin"/>
        </w:r>
        <w:r>
          <w:rPr>
            <w:noProof/>
          </w:rPr>
          <w:instrText xml:space="preserve"> PAGEREF _Toc169534816 \h </w:instrText>
        </w:r>
        <w:r>
          <w:rPr>
            <w:noProof/>
          </w:rPr>
        </w:r>
        <w:r>
          <w:rPr>
            <w:noProof/>
          </w:rPr>
          <w:fldChar w:fldCharType="separate"/>
        </w:r>
        <w:r>
          <w:rPr>
            <w:noProof/>
          </w:rPr>
          <w:t>6</w:t>
        </w:r>
        <w:r>
          <w:rPr>
            <w:noProof/>
          </w:rPr>
          <w:fldChar w:fldCharType="end"/>
        </w:r>
      </w:hyperlink>
    </w:p>
    <w:p w14:paraId="388713A7" w14:textId="5EBD1C74"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17" w:history="1">
        <w:r w:rsidRPr="007F2E9B">
          <w:rPr>
            <w:rStyle w:val="Hyperlink"/>
            <w:noProof/>
          </w:rPr>
          <w:t>1.2</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Apologies</w:t>
        </w:r>
        <w:r>
          <w:rPr>
            <w:noProof/>
          </w:rPr>
          <w:tab/>
        </w:r>
        <w:r>
          <w:rPr>
            <w:noProof/>
          </w:rPr>
          <w:fldChar w:fldCharType="begin"/>
        </w:r>
        <w:r>
          <w:rPr>
            <w:noProof/>
          </w:rPr>
          <w:instrText xml:space="preserve"> PAGEREF _Toc169534817 \h </w:instrText>
        </w:r>
        <w:r>
          <w:rPr>
            <w:noProof/>
          </w:rPr>
        </w:r>
        <w:r>
          <w:rPr>
            <w:noProof/>
          </w:rPr>
          <w:fldChar w:fldCharType="separate"/>
        </w:r>
        <w:r>
          <w:rPr>
            <w:noProof/>
          </w:rPr>
          <w:t>6</w:t>
        </w:r>
        <w:r>
          <w:rPr>
            <w:noProof/>
          </w:rPr>
          <w:fldChar w:fldCharType="end"/>
        </w:r>
      </w:hyperlink>
    </w:p>
    <w:p w14:paraId="3109BCA5" w14:textId="586CBEF4"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18" w:history="1">
        <w:r w:rsidRPr="007F2E9B">
          <w:rPr>
            <w:rStyle w:val="Hyperlink"/>
            <w:noProof/>
          </w:rPr>
          <w:t>1.3</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Acknowledgement of Traditional Owners Statement</w:t>
        </w:r>
        <w:r>
          <w:rPr>
            <w:noProof/>
          </w:rPr>
          <w:tab/>
        </w:r>
        <w:r>
          <w:rPr>
            <w:noProof/>
          </w:rPr>
          <w:fldChar w:fldCharType="begin"/>
        </w:r>
        <w:r>
          <w:rPr>
            <w:noProof/>
          </w:rPr>
          <w:instrText xml:space="preserve"> PAGEREF _Toc169534818 \h </w:instrText>
        </w:r>
        <w:r>
          <w:rPr>
            <w:noProof/>
          </w:rPr>
        </w:r>
        <w:r>
          <w:rPr>
            <w:noProof/>
          </w:rPr>
          <w:fldChar w:fldCharType="separate"/>
        </w:r>
        <w:r>
          <w:rPr>
            <w:noProof/>
          </w:rPr>
          <w:t>6</w:t>
        </w:r>
        <w:r>
          <w:rPr>
            <w:noProof/>
          </w:rPr>
          <w:fldChar w:fldCharType="end"/>
        </w:r>
      </w:hyperlink>
    </w:p>
    <w:p w14:paraId="5D96CAA6" w14:textId="4D2A85AD"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19" w:history="1">
        <w:r w:rsidRPr="007F2E9B">
          <w:rPr>
            <w:rStyle w:val="Hyperlink"/>
            <w:noProof/>
          </w:rPr>
          <w:t>1.4</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Diversity and Good Governance Statement</w:t>
        </w:r>
        <w:r>
          <w:rPr>
            <w:noProof/>
          </w:rPr>
          <w:tab/>
        </w:r>
        <w:r>
          <w:rPr>
            <w:noProof/>
          </w:rPr>
          <w:fldChar w:fldCharType="begin"/>
        </w:r>
        <w:r>
          <w:rPr>
            <w:noProof/>
          </w:rPr>
          <w:instrText xml:space="preserve"> PAGEREF _Toc169534819 \h </w:instrText>
        </w:r>
        <w:r>
          <w:rPr>
            <w:noProof/>
          </w:rPr>
        </w:r>
        <w:r>
          <w:rPr>
            <w:noProof/>
          </w:rPr>
          <w:fldChar w:fldCharType="separate"/>
        </w:r>
        <w:r>
          <w:rPr>
            <w:noProof/>
          </w:rPr>
          <w:t>6</w:t>
        </w:r>
        <w:r>
          <w:rPr>
            <w:noProof/>
          </w:rPr>
          <w:fldChar w:fldCharType="end"/>
        </w:r>
      </w:hyperlink>
    </w:p>
    <w:p w14:paraId="7CE931CB" w14:textId="724DE8EA"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20" w:history="1">
        <w:r w:rsidRPr="007F2E9B">
          <w:rPr>
            <w:rStyle w:val="Hyperlink"/>
            <w:noProof/>
          </w:rPr>
          <w:t>1.5</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Acknowledgements</w:t>
        </w:r>
        <w:r>
          <w:rPr>
            <w:noProof/>
          </w:rPr>
          <w:tab/>
        </w:r>
        <w:r>
          <w:rPr>
            <w:noProof/>
          </w:rPr>
          <w:fldChar w:fldCharType="begin"/>
        </w:r>
        <w:r>
          <w:rPr>
            <w:noProof/>
          </w:rPr>
          <w:instrText xml:space="preserve"> PAGEREF _Toc169534820 \h </w:instrText>
        </w:r>
        <w:r>
          <w:rPr>
            <w:noProof/>
          </w:rPr>
        </w:r>
        <w:r>
          <w:rPr>
            <w:noProof/>
          </w:rPr>
          <w:fldChar w:fldCharType="separate"/>
        </w:r>
        <w:r>
          <w:rPr>
            <w:noProof/>
          </w:rPr>
          <w:t>6</w:t>
        </w:r>
        <w:r>
          <w:rPr>
            <w:noProof/>
          </w:rPr>
          <w:fldChar w:fldCharType="end"/>
        </w:r>
      </w:hyperlink>
    </w:p>
    <w:p w14:paraId="192843BE" w14:textId="75BE69D1" w:rsidR="006121FD" w:rsidRDefault="006121FD">
      <w:pPr>
        <w:pStyle w:val="TOC1"/>
        <w:rPr>
          <w:rFonts w:asciiTheme="minorHAnsi" w:eastAsiaTheme="minorEastAsia" w:hAnsiTheme="minorHAnsi" w:cstheme="minorBidi"/>
          <w:noProof/>
          <w:color w:val="auto"/>
          <w:kern w:val="2"/>
          <w:sz w:val="22"/>
          <w:szCs w:val="22"/>
          <w:lang w:eastAsia="en-AU"/>
          <w14:ligatures w14:val="standardContextual"/>
        </w:rPr>
      </w:pPr>
      <w:hyperlink w:anchor="_Toc169534821" w:history="1">
        <w:r w:rsidRPr="007F2E9B">
          <w:rPr>
            <w:rStyle w:val="Hyperlink"/>
            <w:noProof/>
          </w:rPr>
          <w:t>2</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Declarations of Conflict of Interest</w:t>
        </w:r>
        <w:r>
          <w:rPr>
            <w:noProof/>
          </w:rPr>
          <w:tab/>
        </w:r>
        <w:r>
          <w:rPr>
            <w:noProof/>
          </w:rPr>
          <w:fldChar w:fldCharType="begin"/>
        </w:r>
        <w:r>
          <w:rPr>
            <w:noProof/>
          </w:rPr>
          <w:instrText xml:space="preserve"> PAGEREF _Toc169534821 \h </w:instrText>
        </w:r>
        <w:r>
          <w:rPr>
            <w:noProof/>
          </w:rPr>
        </w:r>
        <w:r>
          <w:rPr>
            <w:noProof/>
          </w:rPr>
          <w:fldChar w:fldCharType="separate"/>
        </w:r>
        <w:r>
          <w:rPr>
            <w:noProof/>
          </w:rPr>
          <w:t>7</w:t>
        </w:r>
        <w:r>
          <w:rPr>
            <w:noProof/>
          </w:rPr>
          <w:fldChar w:fldCharType="end"/>
        </w:r>
      </w:hyperlink>
    </w:p>
    <w:p w14:paraId="38BB8167" w14:textId="67214F90" w:rsidR="006121FD" w:rsidRDefault="006121FD">
      <w:pPr>
        <w:pStyle w:val="TOC1"/>
        <w:rPr>
          <w:rFonts w:asciiTheme="minorHAnsi" w:eastAsiaTheme="minorEastAsia" w:hAnsiTheme="minorHAnsi" w:cstheme="minorBidi"/>
          <w:noProof/>
          <w:color w:val="auto"/>
          <w:kern w:val="2"/>
          <w:sz w:val="22"/>
          <w:szCs w:val="22"/>
          <w:lang w:eastAsia="en-AU"/>
          <w14:ligatures w14:val="standardContextual"/>
        </w:rPr>
      </w:pPr>
      <w:hyperlink w:anchor="_Toc169534822" w:history="1">
        <w:r w:rsidRPr="007F2E9B">
          <w:rPr>
            <w:rStyle w:val="Hyperlink"/>
            <w:noProof/>
          </w:rPr>
          <w:t>3</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Confirmation of Minutes of Previous Meeting/s</w:t>
        </w:r>
        <w:r>
          <w:rPr>
            <w:noProof/>
          </w:rPr>
          <w:tab/>
        </w:r>
        <w:r>
          <w:rPr>
            <w:noProof/>
          </w:rPr>
          <w:fldChar w:fldCharType="begin"/>
        </w:r>
        <w:r>
          <w:rPr>
            <w:noProof/>
          </w:rPr>
          <w:instrText xml:space="preserve"> PAGEREF _Toc169534822 \h </w:instrText>
        </w:r>
        <w:r>
          <w:rPr>
            <w:noProof/>
          </w:rPr>
        </w:r>
        <w:r>
          <w:rPr>
            <w:noProof/>
          </w:rPr>
          <w:fldChar w:fldCharType="separate"/>
        </w:r>
        <w:r>
          <w:rPr>
            <w:noProof/>
          </w:rPr>
          <w:t>7</w:t>
        </w:r>
        <w:r>
          <w:rPr>
            <w:noProof/>
          </w:rPr>
          <w:fldChar w:fldCharType="end"/>
        </w:r>
      </w:hyperlink>
    </w:p>
    <w:p w14:paraId="0C601ACC" w14:textId="19450E96" w:rsidR="006121FD" w:rsidRDefault="006121FD">
      <w:pPr>
        <w:pStyle w:val="TOC1"/>
        <w:rPr>
          <w:rFonts w:asciiTheme="minorHAnsi" w:eastAsiaTheme="minorEastAsia" w:hAnsiTheme="minorHAnsi" w:cstheme="minorBidi"/>
          <w:noProof/>
          <w:color w:val="auto"/>
          <w:kern w:val="2"/>
          <w:sz w:val="22"/>
          <w:szCs w:val="22"/>
          <w:lang w:eastAsia="en-AU"/>
          <w14:ligatures w14:val="standardContextual"/>
        </w:rPr>
      </w:pPr>
      <w:hyperlink w:anchor="_Toc169534823" w:history="1">
        <w:r w:rsidRPr="007F2E9B">
          <w:rPr>
            <w:rStyle w:val="Hyperlink"/>
            <w:noProof/>
          </w:rPr>
          <w:t>4</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Public Questions, Petitions and Joint Letters</w:t>
        </w:r>
        <w:r>
          <w:rPr>
            <w:noProof/>
          </w:rPr>
          <w:tab/>
        </w:r>
        <w:r>
          <w:rPr>
            <w:noProof/>
          </w:rPr>
          <w:fldChar w:fldCharType="begin"/>
        </w:r>
        <w:r>
          <w:rPr>
            <w:noProof/>
          </w:rPr>
          <w:instrText xml:space="preserve"> PAGEREF _Toc169534823 \h </w:instrText>
        </w:r>
        <w:r>
          <w:rPr>
            <w:noProof/>
          </w:rPr>
        </w:r>
        <w:r>
          <w:rPr>
            <w:noProof/>
          </w:rPr>
          <w:fldChar w:fldCharType="separate"/>
        </w:r>
        <w:r>
          <w:rPr>
            <w:noProof/>
          </w:rPr>
          <w:t>8</w:t>
        </w:r>
        <w:r>
          <w:rPr>
            <w:noProof/>
          </w:rPr>
          <w:fldChar w:fldCharType="end"/>
        </w:r>
      </w:hyperlink>
    </w:p>
    <w:p w14:paraId="5DF0B76F" w14:textId="75B3A190"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24" w:history="1">
        <w:r w:rsidRPr="007F2E9B">
          <w:rPr>
            <w:rStyle w:val="Hyperlink"/>
            <w:noProof/>
          </w:rPr>
          <w:t>4.1</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Public Question Time</w:t>
        </w:r>
        <w:r>
          <w:rPr>
            <w:noProof/>
          </w:rPr>
          <w:tab/>
        </w:r>
        <w:r>
          <w:rPr>
            <w:noProof/>
          </w:rPr>
          <w:fldChar w:fldCharType="begin"/>
        </w:r>
        <w:r>
          <w:rPr>
            <w:noProof/>
          </w:rPr>
          <w:instrText xml:space="preserve"> PAGEREF _Toc169534824 \h </w:instrText>
        </w:r>
        <w:r>
          <w:rPr>
            <w:noProof/>
          </w:rPr>
        </w:r>
        <w:r>
          <w:rPr>
            <w:noProof/>
          </w:rPr>
          <w:fldChar w:fldCharType="separate"/>
        </w:r>
        <w:r>
          <w:rPr>
            <w:noProof/>
          </w:rPr>
          <w:t>8</w:t>
        </w:r>
        <w:r>
          <w:rPr>
            <w:noProof/>
          </w:rPr>
          <w:fldChar w:fldCharType="end"/>
        </w:r>
      </w:hyperlink>
    </w:p>
    <w:p w14:paraId="76BA076B" w14:textId="3DD6FA90"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25" w:history="1">
        <w:r w:rsidRPr="007F2E9B">
          <w:rPr>
            <w:rStyle w:val="Hyperlink"/>
            <w:noProof/>
          </w:rPr>
          <w:t>4.2</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Petitions</w:t>
        </w:r>
        <w:r>
          <w:rPr>
            <w:noProof/>
          </w:rPr>
          <w:tab/>
        </w:r>
        <w:r>
          <w:rPr>
            <w:noProof/>
          </w:rPr>
          <w:fldChar w:fldCharType="begin"/>
        </w:r>
        <w:r>
          <w:rPr>
            <w:noProof/>
          </w:rPr>
          <w:instrText xml:space="preserve"> PAGEREF _Toc169534825 \h </w:instrText>
        </w:r>
        <w:r>
          <w:rPr>
            <w:noProof/>
          </w:rPr>
        </w:r>
        <w:r>
          <w:rPr>
            <w:noProof/>
          </w:rPr>
          <w:fldChar w:fldCharType="separate"/>
        </w:r>
        <w:r>
          <w:rPr>
            <w:noProof/>
          </w:rPr>
          <w:t>8</w:t>
        </w:r>
        <w:r>
          <w:rPr>
            <w:noProof/>
          </w:rPr>
          <w:fldChar w:fldCharType="end"/>
        </w:r>
      </w:hyperlink>
    </w:p>
    <w:p w14:paraId="59BB9BDD" w14:textId="5C0B97EF"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26" w:history="1">
        <w:r w:rsidRPr="007F2E9B">
          <w:rPr>
            <w:rStyle w:val="Hyperlink"/>
            <w:noProof/>
          </w:rPr>
          <w:t>4.3</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Joint Letters</w:t>
        </w:r>
        <w:r>
          <w:rPr>
            <w:noProof/>
          </w:rPr>
          <w:tab/>
        </w:r>
        <w:r>
          <w:rPr>
            <w:noProof/>
          </w:rPr>
          <w:fldChar w:fldCharType="begin"/>
        </w:r>
        <w:r>
          <w:rPr>
            <w:noProof/>
          </w:rPr>
          <w:instrText xml:space="preserve"> PAGEREF _Toc169534826 \h </w:instrText>
        </w:r>
        <w:r>
          <w:rPr>
            <w:noProof/>
          </w:rPr>
        </w:r>
        <w:r>
          <w:rPr>
            <w:noProof/>
          </w:rPr>
          <w:fldChar w:fldCharType="separate"/>
        </w:r>
        <w:r>
          <w:rPr>
            <w:noProof/>
          </w:rPr>
          <w:t>8</w:t>
        </w:r>
        <w:r>
          <w:rPr>
            <w:noProof/>
          </w:rPr>
          <w:fldChar w:fldCharType="end"/>
        </w:r>
      </w:hyperlink>
    </w:p>
    <w:p w14:paraId="0D576134" w14:textId="35A9AE22" w:rsidR="006121FD" w:rsidRDefault="006121FD">
      <w:pPr>
        <w:pStyle w:val="TOC1"/>
        <w:rPr>
          <w:rFonts w:asciiTheme="minorHAnsi" w:eastAsiaTheme="minorEastAsia" w:hAnsiTheme="minorHAnsi" w:cstheme="minorBidi"/>
          <w:noProof/>
          <w:color w:val="auto"/>
          <w:kern w:val="2"/>
          <w:sz w:val="22"/>
          <w:szCs w:val="22"/>
          <w:lang w:eastAsia="en-AU"/>
          <w14:ligatures w14:val="standardContextual"/>
        </w:rPr>
      </w:pPr>
      <w:hyperlink w:anchor="_Toc169534827" w:history="1">
        <w:r w:rsidRPr="007F2E9B">
          <w:rPr>
            <w:rStyle w:val="Hyperlink"/>
            <w:noProof/>
          </w:rPr>
          <w:t>5</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Officers' Reports</w:t>
        </w:r>
        <w:r>
          <w:rPr>
            <w:noProof/>
          </w:rPr>
          <w:tab/>
        </w:r>
        <w:r>
          <w:rPr>
            <w:noProof/>
          </w:rPr>
          <w:fldChar w:fldCharType="begin"/>
        </w:r>
        <w:r>
          <w:rPr>
            <w:noProof/>
          </w:rPr>
          <w:instrText xml:space="preserve"> PAGEREF _Toc169534827 \h </w:instrText>
        </w:r>
        <w:r>
          <w:rPr>
            <w:noProof/>
          </w:rPr>
        </w:r>
        <w:r>
          <w:rPr>
            <w:noProof/>
          </w:rPr>
          <w:fldChar w:fldCharType="separate"/>
        </w:r>
        <w:r>
          <w:rPr>
            <w:noProof/>
          </w:rPr>
          <w:t>9</w:t>
        </w:r>
        <w:r>
          <w:rPr>
            <w:noProof/>
          </w:rPr>
          <w:fldChar w:fldCharType="end"/>
        </w:r>
      </w:hyperlink>
    </w:p>
    <w:p w14:paraId="6C38BB4A" w14:textId="5182D083"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28" w:history="1">
        <w:r w:rsidRPr="007F2E9B">
          <w:rPr>
            <w:rStyle w:val="Hyperlink"/>
            <w:noProof/>
          </w:rPr>
          <w:t>5.1</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LXRP Request for Declaration of Road - Keon Parade Railway Carpark Entrance</w:t>
        </w:r>
        <w:r>
          <w:rPr>
            <w:noProof/>
          </w:rPr>
          <w:tab/>
        </w:r>
        <w:r>
          <w:rPr>
            <w:noProof/>
          </w:rPr>
          <w:fldChar w:fldCharType="begin"/>
        </w:r>
        <w:r>
          <w:rPr>
            <w:noProof/>
          </w:rPr>
          <w:instrText xml:space="preserve"> PAGEREF _Toc169534828 \h </w:instrText>
        </w:r>
        <w:r>
          <w:rPr>
            <w:noProof/>
          </w:rPr>
        </w:r>
        <w:r>
          <w:rPr>
            <w:noProof/>
          </w:rPr>
          <w:fldChar w:fldCharType="separate"/>
        </w:r>
        <w:r>
          <w:rPr>
            <w:noProof/>
          </w:rPr>
          <w:t>9</w:t>
        </w:r>
        <w:r>
          <w:rPr>
            <w:noProof/>
          </w:rPr>
          <w:fldChar w:fldCharType="end"/>
        </w:r>
      </w:hyperlink>
    </w:p>
    <w:p w14:paraId="5775F6F3" w14:textId="0A1E1BE6"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29" w:history="1">
        <w:r w:rsidRPr="007F2E9B">
          <w:rPr>
            <w:rStyle w:val="Hyperlink"/>
            <w:noProof/>
          </w:rPr>
          <w:t>5.2</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1025 Yan Yean Road Doreen Development Plan</w:t>
        </w:r>
        <w:r>
          <w:rPr>
            <w:noProof/>
          </w:rPr>
          <w:tab/>
        </w:r>
        <w:r>
          <w:rPr>
            <w:noProof/>
          </w:rPr>
          <w:fldChar w:fldCharType="begin"/>
        </w:r>
        <w:r>
          <w:rPr>
            <w:noProof/>
          </w:rPr>
          <w:instrText xml:space="preserve"> PAGEREF _Toc169534829 \h </w:instrText>
        </w:r>
        <w:r>
          <w:rPr>
            <w:noProof/>
          </w:rPr>
        </w:r>
        <w:r>
          <w:rPr>
            <w:noProof/>
          </w:rPr>
          <w:fldChar w:fldCharType="separate"/>
        </w:r>
        <w:r>
          <w:rPr>
            <w:noProof/>
          </w:rPr>
          <w:t>13</w:t>
        </w:r>
        <w:r>
          <w:rPr>
            <w:noProof/>
          </w:rPr>
          <w:fldChar w:fldCharType="end"/>
        </w:r>
      </w:hyperlink>
    </w:p>
    <w:p w14:paraId="638FA5DC" w14:textId="4A366CD2"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30" w:history="1">
        <w:r w:rsidRPr="007F2E9B">
          <w:rPr>
            <w:rStyle w:val="Hyperlink"/>
            <w:noProof/>
          </w:rPr>
          <w:t>5.3</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Sport Fair Access Policy - Post Consultation Approval</w:t>
        </w:r>
        <w:r>
          <w:rPr>
            <w:noProof/>
          </w:rPr>
          <w:tab/>
        </w:r>
        <w:r>
          <w:rPr>
            <w:noProof/>
          </w:rPr>
          <w:fldChar w:fldCharType="begin"/>
        </w:r>
        <w:r>
          <w:rPr>
            <w:noProof/>
          </w:rPr>
          <w:instrText xml:space="preserve"> PAGEREF _Toc169534830 \h </w:instrText>
        </w:r>
        <w:r>
          <w:rPr>
            <w:noProof/>
          </w:rPr>
        </w:r>
        <w:r>
          <w:rPr>
            <w:noProof/>
          </w:rPr>
          <w:fldChar w:fldCharType="separate"/>
        </w:r>
        <w:r>
          <w:rPr>
            <w:noProof/>
          </w:rPr>
          <w:t>21</w:t>
        </w:r>
        <w:r>
          <w:rPr>
            <w:noProof/>
          </w:rPr>
          <w:fldChar w:fldCharType="end"/>
        </w:r>
      </w:hyperlink>
    </w:p>
    <w:p w14:paraId="18DAE41B" w14:textId="177A7AE2"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31" w:history="1">
        <w:r w:rsidRPr="007F2E9B">
          <w:rPr>
            <w:rStyle w:val="Hyperlink"/>
            <w:noProof/>
          </w:rPr>
          <w:t>5.4</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Tender 2023-104 - Construction of Baltrum Drive Extension and Associated Drainage Works</w:t>
        </w:r>
        <w:r>
          <w:rPr>
            <w:noProof/>
          </w:rPr>
          <w:tab/>
        </w:r>
        <w:r>
          <w:rPr>
            <w:noProof/>
          </w:rPr>
          <w:fldChar w:fldCharType="begin"/>
        </w:r>
        <w:r>
          <w:rPr>
            <w:noProof/>
          </w:rPr>
          <w:instrText xml:space="preserve"> PAGEREF _Toc169534831 \h </w:instrText>
        </w:r>
        <w:r>
          <w:rPr>
            <w:noProof/>
          </w:rPr>
        </w:r>
        <w:r>
          <w:rPr>
            <w:noProof/>
          </w:rPr>
          <w:fldChar w:fldCharType="separate"/>
        </w:r>
        <w:r>
          <w:rPr>
            <w:noProof/>
          </w:rPr>
          <w:t>28</w:t>
        </w:r>
        <w:r>
          <w:rPr>
            <w:noProof/>
          </w:rPr>
          <w:fldChar w:fldCharType="end"/>
        </w:r>
      </w:hyperlink>
    </w:p>
    <w:p w14:paraId="206DAAF7" w14:textId="483C5A81"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32" w:history="1">
        <w:r w:rsidRPr="007F2E9B">
          <w:rPr>
            <w:rStyle w:val="Hyperlink"/>
            <w:noProof/>
          </w:rPr>
          <w:t>5.5</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Governance Rules</w:t>
        </w:r>
        <w:r>
          <w:rPr>
            <w:noProof/>
          </w:rPr>
          <w:tab/>
        </w:r>
        <w:r>
          <w:rPr>
            <w:noProof/>
          </w:rPr>
          <w:fldChar w:fldCharType="begin"/>
        </w:r>
        <w:r>
          <w:rPr>
            <w:noProof/>
          </w:rPr>
          <w:instrText xml:space="preserve"> PAGEREF _Toc169534832 \h </w:instrText>
        </w:r>
        <w:r>
          <w:rPr>
            <w:noProof/>
          </w:rPr>
        </w:r>
        <w:r>
          <w:rPr>
            <w:noProof/>
          </w:rPr>
          <w:fldChar w:fldCharType="separate"/>
        </w:r>
        <w:r>
          <w:rPr>
            <w:noProof/>
          </w:rPr>
          <w:t>34</w:t>
        </w:r>
        <w:r>
          <w:rPr>
            <w:noProof/>
          </w:rPr>
          <w:fldChar w:fldCharType="end"/>
        </w:r>
      </w:hyperlink>
    </w:p>
    <w:p w14:paraId="2A448053" w14:textId="2744F94A"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33" w:history="1">
        <w:r w:rsidRPr="007F2E9B">
          <w:rPr>
            <w:rStyle w:val="Hyperlink"/>
            <w:noProof/>
          </w:rPr>
          <w:t>5.6</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Governance Report</w:t>
        </w:r>
        <w:r>
          <w:rPr>
            <w:noProof/>
          </w:rPr>
          <w:tab/>
        </w:r>
        <w:r>
          <w:rPr>
            <w:noProof/>
          </w:rPr>
          <w:fldChar w:fldCharType="begin"/>
        </w:r>
        <w:r>
          <w:rPr>
            <w:noProof/>
          </w:rPr>
          <w:instrText xml:space="preserve"> PAGEREF _Toc169534833 \h </w:instrText>
        </w:r>
        <w:r>
          <w:rPr>
            <w:noProof/>
          </w:rPr>
        </w:r>
        <w:r>
          <w:rPr>
            <w:noProof/>
          </w:rPr>
          <w:fldChar w:fldCharType="separate"/>
        </w:r>
        <w:r>
          <w:rPr>
            <w:noProof/>
          </w:rPr>
          <w:t>38</w:t>
        </w:r>
        <w:r>
          <w:rPr>
            <w:noProof/>
          </w:rPr>
          <w:fldChar w:fldCharType="end"/>
        </w:r>
      </w:hyperlink>
    </w:p>
    <w:p w14:paraId="20FBCBA4" w14:textId="0757C8D1" w:rsidR="006121FD" w:rsidRDefault="006121FD">
      <w:pPr>
        <w:pStyle w:val="TOC2"/>
        <w:rPr>
          <w:rFonts w:asciiTheme="minorHAnsi" w:eastAsiaTheme="minorEastAsia" w:hAnsiTheme="minorHAnsi" w:cstheme="minorBidi"/>
          <w:noProof/>
          <w:color w:val="auto"/>
          <w:kern w:val="2"/>
          <w:sz w:val="22"/>
          <w:szCs w:val="22"/>
          <w:lang w:eastAsia="en-AU"/>
          <w14:ligatures w14:val="standardContextual"/>
        </w:rPr>
      </w:pPr>
      <w:hyperlink w:anchor="_Toc169534834" w:history="1">
        <w:r w:rsidRPr="007F2E9B">
          <w:rPr>
            <w:rStyle w:val="Hyperlink"/>
            <w:noProof/>
          </w:rPr>
          <w:t>5.7</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Q3 Community Grants Update</w:t>
        </w:r>
        <w:r>
          <w:rPr>
            <w:noProof/>
          </w:rPr>
          <w:tab/>
        </w:r>
        <w:r>
          <w:rPr>
            <w:noProof/>
          </w:rPr>
          <w:fldChar w:fldCharType="begin"/>
        </w:r>
        <w:r>
          <w:rPr>
            <w:noProof/>
          </w:rPr>
          <w:instrText xml:space="preserve"> PAGEREF _Toc169534834 \h </w:instrText>
        </w:r>
        <w:r>
          <w:rPr>
            <w:noProof/>
          </w:rPr>
        </w:r>
        <w:r>
          <w:rPr>
            <w:noProof/>
          </w:rPr>
          <w:fldChar w:fldCharType="separate"/>
        </w:r>
        <w:r>
          <w:rPr>
            <w:noProof/>
          </w:rPr>
          <w:t>4</w:t>
        </w:r>
        <w:r>
          <w:rPr>
            <w:noProof/>
          </w:rPr>
          <w:t>2</w:t>
        </w:r>
        <w:r>
          <w:rPr>
            <w:noProof/>
          </w:rPr>
          <w:fldChar w:fldCharType="end"/>
        </w:r>
      </w:hyperlink>
    </w:p>
    <w:p w14:paraId="76C02419" w14:textId="4BDF6BF0" w:rsidR="006121FD" w:rsidRDefault="006121FD">
      <w:pPr>
        <w:pStyle w:val="TOC1"/>
        <w:rPr>
          <w:rFonts w:asciiTheme="minorHAnsi" w:eastAsiaTheme="minorEastAsia" w:hAnsiTheme="minorHAnsi" w:cstheme="minorBidi"/>
          <w:noProof/>
          <w:color w:val="auto"/>
          <w:kern w:val="2"/>
          <w:sz w:val="22"/>
          <w:szCs w:val="22"/>
          <w:lang w:eastAsia="en-AU"/>
          <w14:ligatures w14:val="standardContextual"/>
        </w:rPr>
      </w:pPr>
      <w:hyperlink w:anchor="_Toc169534835" w:history="1">
        <w:r w:rsidRPr="007F2E9B">
          <w:rPr>
            <w:rStyle w:val="Hyperlink"/>
            <w:noProof/>
          </w:rPr>
          <w:t>6</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Notices of Motion</w:t>
        </w:r>
        <w:r>
          <w:rPr>
            <w:noProof/>
          </w:rPr>
          <w:tab/>
        </w:r>
        <w:r>
          <w:rPr>
            <w:noProof/>
          </w:rPr>
          <w:fldChar w:fldCharType="begin"/>
        </w:r>
        <w:r>
          <w:rPr>
            <w:noProof/>
          </w:rPr>
          <w:instrText xml:space="preserve"> PAGEREF _Toc169534835 \h </w:instrText>
        </w:r>
        <w:r>
          <w:rPr>
            <w:noProof/>
          </w:rPr>
        </w:r>
        <w:r>
          <w:rPr>
            <w:noProof/>
          </w:rPr>
          <w:fldChar w:fldCharType="separate"/>
        </w:r>
        <w:r>
          <w:rPr>
            <w:noProof/>
          </w:rPr>
          <w:t>46</w:t>
        </w:r>
        <w:r>
          <w:rPr>
            <w:noProof/>
          </w:rPr>
          <w:fldChar w:fldCharType="end"/>
        </w:r>
      </w:hyperlink>
    </w:p>
    <w:p w14:paraId="4435C4E6" w14:textId="1325DAA2" w:rsidR="006121FD" w:rsidRDefault="006121FD">
      <w:pPr>
        <w:pStyle w:val="TOC1"/>
        <w:rPr>
          <w:rFonts w:asciiTheme="minorHAnsi" w:eastAsiaTheme="minorEastAsia" w:hAnsiTheme="minorHAnsi" w:cstheme="minorBidi"/>
          <w:noProof/>
          <w:color w:val="auto"/>
          <w:kern w:val="2"/>
          <w:sz w:val="22"/>
          <w:szCs w:val="22"/>
          <w:lang w:eastAsia="en-AU"/>
          <w14:ligatures w14:val="standardContextual"/>
        </w:rPr>
      </w:pPr>
      <w:hyperlink w:anchor="_Toc169534836" w:history="1">
        <w:r w:rsidRPr="007F2E9B">
          <w:rPr>
            <w:rStyle w:val="Hyperlink"/>
            <w:noProof/>
          </w:rPr>
          <w:t>7</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Urgent Business</w:t>
        </w:r>
        <w:r>
          <w:rPr>
            <w:noProof/>
          </w:rPr>
          <w:tab/>
        </w:r>
        <w:r>
          <w:rPr>
            <w:noProof/>
          </w:rPr>
          <w:fldChar w:fldCharType="begin"/>
        </w:r>
        <w:r>
          <w:rPr>
            <w:noProof/>
          </w:rPr>
          <w:instrText xml:space="preserve"> PAGEREF _Toc169534836 \h </w:instrText>
        </w:r>
        <w:r>
          <w:rPr>
            <w:noProof/>
          </w:rPr>
        </w:r>
        <w:r>
          <w:rPr>
            <w:noProof/>
          </w:rPr>
          <w:fldChar w:fldCharType="separate"/>
        </w:r>
        <w:r>
          <w:rPr>
            <w:noProof/>
          </w:rPr>
          <w:t>46</w:t>
        </w:r>
        <w:r>
          <w:rPr>
            <w:noProof/>
          </w:rPr>
          <w:fldChar w:fldCharType="end"/>
        </w:r>
      </w:hyperlink>
    </w:p>
    <w:p w14:paraId="5DCF8218" w14:textId="17091046" w:rsidR="006121FD" w:rsidRDefault="006121FD">
      <w:pPr>
        <w:pStyle w:val="TOC1"/>
        <w:rPr>
          <w:rFonts w:asciiTheme="minorHAnsi" w:eastAsiaTheme="minorEastAsia" w:hAnsiTheme="minorHAnsi" w:cstheme="minorBidi"/>
          <w:noProof/>
          <w:color w:val="auto"/>
          <w:kern w:val="2"/>
          <w:sz w:val="22"/>
          <w:szCs w:val="22"/>
          <w:lang w:eastAsia="en-AU"/>
          <w14:ligatures w14:val="standardContextual"/>
        </w:rPr>
      </w:pPr>
      <w:hyperlink w:anchor="_Toc169534837" w:history="1">
        <w:r w:rsidRPr="007F2E9B">
          <w:rPr>
            <w:rStyle w:val="Hyperlink"/>
            <w:noProof/>
          </w:rPr>
          <w:t>8</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Reports from Council Representatives and CEO Update</w:t>
        </w:r>
        <w:r>
          <w:rPr>
            <w:noProof/>
          </w:rPr>
          <w:tab/>
        </w:r>
        <w:r>
          <w:rPr>
            <w:noProof/>
          </w:rPr>
          <w:fldChar w:fldCharType="begin"/>
        </w:r>
        <w:r>
          <w:rPr>
            <w:noProof/>
          </w:rPr>
          <w:instrText xml:space="preserve"> PAGEREF _Toc169534837 \h </w:instrText>
        </w:r>
        <w:r>
          <w:rPr>
            <w:noProof/>
          </w:rPr>
        </w:r>
        <w:r>
          <w:rPr>
            <w:noProof/>
          </w:rPr>
          <w:fldChar w:fldCharType="separate"/>
        </w:r>
        <w:r>
          <w:rPr>
            <w:noProof/>
          </w:rPr>
          <w:t>46</w:t>
        </w:r>
        <w:r>
          <w:rPr>
            <w:noProof/>
          </w:rPr>
          <w:fldChar w:fldCharType="end"/>
        </w:r>
      </w:hyperlink>
    </w:p>
    <w:p w14:paraId="7CBECB0D" w14:textId="1D38F878" w:rsidR="006121FD" w:rsidRDefault="006121FD">
      <w:pPr>
        <w:pStyle w:val="TOC1"/>
        <w:rPr>
          <w:rFonts w:asciiTheme="minorHAnsi" w:eastAsiaTheme="minorEastAsia" w:hAnsiTheme="minorHAnsi" w:cstheme="minorBidi"/>
          <w:noProof/>
          <w:color w:val="auto"/>
          <w:kern w:val="2"/>
          <w:sz w:val="22"/>
          <w:szCs w:val="22"/>
          <w:lang w:eastAsia="en-AU"/>
          <w14:ligatures w14:val="standardContextual"/>
        </w:rPr>
      </w:pPr>
      <w:hyperlink w:anchor="_Toc169534838" w:history="1">
        <w:r w:rsidRPr="007F2E9B">
          <w:rPr>
            <w:rStyle w:val="Hyperlink"/>
            <w:noProof/>
          </w:rPr>
          <w:t>9</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Confidential Business</w:t>
        </w:r>
        <w:r>
          <w:rPr>
            <w:noProof/>
          </w:rPr>
          <w:tab/>
        </w:r>
        <w:r>
          <w:rPr>
            <w:noProof/>
          </w:rPr>
          <w:fldChar w:fldCharType="begin"/>
        </w:r>
        <w:r>
          <w:rPr>
            <w:noProof/>
          </w:rPr>
          <w:instrText xml:space="preserve"> PAGEREF _Toc169534838 \h </w:instrText>
        </w:r>
        <w:r>
          <w:rPr>
            <w:noProof/>
          </w:rPr>
        </w:r>
        <w:r>
          <w:rPr>
            <w:noProof/>
          </w:rPr>
          <w:fldChar w:fldCharType="separate"/>
        </w:r>
        <w:r>
          <w:rPr>
            <w:noProof/>
          </w:rPr>
          <w:t>46</w:t>
        </w:r>
        <w:r>
          <w:rPr>
            <w:noProof/>
          </w:rPr>
          <w:fldChar w:fldCharType="end"/>
        </w:r>
      </w:hyperlink>
    </w:p>
    <w:p w14:paraId="3E80A6FC" w14:textId="0EDBEE5E" w:rsidR="006121FD" w:rsidRDefault="006121FD">
      <w:pPr>
        <w:pStyle w:val="TOC1"/>
        <w:rPr>
          <w:rFonts w:asciiTheme="minorHAnsi" w:eastAsiaTheme="minorEastAsia" w:hAnsiTheme="minorHAnsi" w:cstheme="minorBidi"/>
          <w:noProof/>
          <w:color w:val="auto"/>
          <w:kern w:val="2"/>
          <w:sz w:val="22"/>
          <w:szCs w:val="22"/>
          <w:lang w:eastAsia="en-AU"/>
          <w14:ligatures w14:val="standardContextual"/>
        </w:rPr>
      </w:pPr>
      <w:hyperlink w:anchor="_Toc169534839" w:history="1">
        <w:r w:rsidRPr="007F2E9B">
          <w:rPr>
            <w:rStyle w:val="Hyperlink"/>
            <w:noProof/>
          </w:rPr>
          <w:t>10</w:t>
        </w:r>
        <w:r>
          <w:rPr>
            <w:rFonts w:asciiTheme="minorHAnsi" w:eastAsiaTheme="minorEastAsia" w:hAnsiTheme="minorHAnsi" w:cstheme="minorBidi"/>
            <w:noProof/>
            <w:color w:val="auto"/>
            <w:kern w:val="2"/>
            <w:sz w:val="22"/>
            <w:szCs w:val="22"/>
            <w:lang w:eastAsia="en-AU"/>
            <w14:ligatures w14:val="standardContextual"/>
          </w:rPr>
          <w:tab/>
        </w:r>
        <w:r w:rsidRPr="007F2E9B">
          <w:rPr>
            <w:rStyle w:val="Hyperlink"/>
            <w:noProof/>
          </w:rPr>
          <w:t>Closure</w:t>
        </w:r>
        <w:r>
          <w:rPr>
            <w:noProof/>
          </w:rPr>
          <w:tab/>
        </w:r>
        <w:r>
          <w:rPr>
            <w:noProof/>
          </w:rPr>
          <w:fldChar w:fldCharType="begin"/>
        </w:r>
        <w:r>
          <w:rPr>
            <w:noProof/>
          </w:rPr>
          <w:instrText xml:space="preserve"> PAGEREF _Toc169534839 \h </w:instrText>
        </w:r>
        <w:r>
          <w:rPr>
            <w:noProof/>
          </w:rPr>
        </w:r>
        <w:r>
          <w:rPr>
            <w:noProof/>
          </w:rPr>
          <w:fldChar w:fldCharType="separate"/>
        </w:r>
        <w:r>
          <w:rPr>
            <w:noProof/>
          </w:rPr>
          <w:t>46</w:t>
        </w:r>
        <w:r>
          <w:rPr>
            <w:noProof/>
          </w:rPr>
          <w:fldChar w:fldCharType="end"/>
        </w:r>
      </w:hyperlink>
    </w:p>
    <w:p w14:paraId="0D2B287E" w14:textId="6892F5B9" w:rsidR="00A11A83" w:rsidRPr="006121FD" w:rsidRDefault="00AB211C" w:rsidP="00FC3293">
      <w:pPr>
        <w:rPr>
          <w:rFonts w:eastAsia="Calibri" w:cs="Calibri"/>
          <w:b/>
          <w:color w:val="000000"/>
          <w:szCs w:val="22"/>
        </w:rPr>
      </w:pPr>
      <w:r w:rsidRPr="00163BE0">
        <w:rPr>
          <w:rFonts w:eastAsia="Calibri" w:cs="Calibri"/>
          <w:b/>
          <w:color w:val="000000"/>
          <w:sz w:val="28"/>
        </w:rPr>
        <w:fldChar w:fldCharType="end"/>
      </w:r>
    </w:p>
    <w:p w14:paraId="4BBD34ED"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8"/>
        </w:rPr>
        <w:br w:type="page"/>
      </w:r>
      <w:r w:rsidR="00AB211C" w:rsidRPr="00E803A2">
        <w:rPr>
          <w:b/>
          <w:bCs/>
        </w:rPr>
        <w:lastRenderedPageBreak/>
        <w:t>Note:</w:t>
      </w:r>
    </w:p>
    <w:p w14:paraId="34A4490E" w14:textId="77777777" w:rsidR="00DE57CF" w:rsidRDefault="00DE57CF" w:rsidP="00DE57CF">
      <w:pPr>
        <w:pBdr>
          <w:top w:val="single" w:sz="4" w:space="6" w:color="auto"/>
          <w:left w:val="single" w:sz="4" w:space="6" w:color="auto"/>
          <w:bottom w:val="single" w:sz="4" w:space="6" w:color="auto"/>
          <w:right w:val="single" w:sz="4" w:space="6" w:color="auto"/>
        </w:pBdr>
      </w:pPr>
    </w:p>
    <w:p w14:paraId="1D937993" w14:textId="77777777" w:rsidR="00A11A83" w:rsidRDefault="00AB211C" w:rsidP="00DE57CF">
      <w:pPr>
        <w:pBdr>
          <w:top w:val="single" w:sz="4" w:space="6" w:color="auto"/>
          <w:left w:val="single" w:sz="4" w:space="6" w:color="auto"/>
          <w:bottom w:val="single" w:sz="4" w:space="6" w:color="auto"/>
          <w:right w:val="single" w:sz="4" w:space="6" w:color="auto"/>
        </w:pBdr>
      </w:pPr>
      <w:r>
        <w:t xml:space="preserve">At the Chair of Council’s discretion, the meeting may be closed to the public in accordance with Section 66(2)(a) of the </w:t>
      </w:r>
      <w:r w:rsidRPr="00E38A6E">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3DABCDED" w14:textId="77777777" w:rsidR="00CE6608" w:rsidRDefault="00CE6608" w:rsidP="00CE6608"/>
    <w:p w14:paraId="0307C88E" w14:textId="77777777" w:rsidR="003A2CB2" w:rsidRDefault="003A2CB2" w:rsidP="00CE6608"/>
    <w:p w14:paraId="5CA59FB0" w14:textId="77777777" w:rsidR="006D254E" w:rsidRDefault="006D254E" w:rsidP="00CE6608"/>
    <w:p w14:paraId="58EC144E" w14:textId="77777777" w:rsidR="12127E40" w:rsidRDefault="00AB211C"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73D3DE5B"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22064A16" w14:textId="77777777" w:rsidR="00BA1CEB" w:rsidRDefault="00AB211C" w:rsidP="00BA1CEB">
      <w:pPr>
        <w:pBdr>
          <w:top w:val="single" w:sz="4" w:space="6" w:color="auto"/>
          <w:left w:val="single" w:sz="4" w:space="6" w:color="auto"/>
          <w:bottom w:val="single" w:sz="4" w:space="6" w:color="auto"/>
          <w:right w:val="single" w:sz="4" w:space="6" w:color="auto"/>
        </w:pBdr>
      </w:pPr>
      <w:r>
        <w:t>Council will hold public question time for up to 30 minutes at each Scheduled Council Meeting to allow for public questions, petitions or joint letters from our community to be read out by the Chief Executive Officers delegate and responses will be provide by the Chief Executive Officer.</w:t>
      </w:r>
    </w:p>
    <w:p w14:paraId="6654FFBD" w14:textId="77777777" w:rsidR="00BA1CEB" w:rsidRDefault="00BA1CEB" w:rsidP="0B31F852">
      <w:pPr>
        <w:pBdr>
          <w:top w:val="single" w:sz="4" w:space="6" w:color="auto"/>
          <w:left w:val="single" w:sz="4" w:space="6" w:color="auto"/>
          <w:bottom w:val="single" w:sz="4" w:space="6" w:color="auto"/>
          <w:right w:val="single" w:sz="4" w:space="6" w:color="auto"/>
        </w:pBdr>
      </w:pPr>
    </w:p>
    <w:p w14:paraId="65E3D604" w14:textId="77777777" w:rsidR="00257E15" w:rsidRDefault="00AB211C"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709647EB"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5051F4DC" w14:textId="77777777" w:rsidR="00257E15" w:rsidRDefault="00AB211C"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732B8ABD" w14:textId="77777777" w:rsidR="00257E15" w:rsidRDefault="00257E15" w:rsidP="003A2CB2">
      <w:pPr>
        <w:pBdr>
          <w:top w:val="single" w:sz="4" w:space="6" w:color="auto"/>
          <w:left w:val="single" w:sz="4" w:space="6" w:color="auto"/>
          <w:bottom w:val="single" w:sz="4" w:space="6" w:color="auto"/>
          <w:right w:val="single" w:sz="4" w:space="6" w:color="auto"/>
        </w:pBdr>
      </w:pPr>
    </w:p>
    <w:p w14:paraId="6876674C" w14:textId="77777777" w:rsidR="00257E15" w:rsidRDefault="00AB211C"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7">
        <w:r w:rsidR="00E803A2" w:rsidRPr="0BC1E6C0">
          <w:rPr>
            <w:rStyle w:val="Hyperlink"/>
          </w:rPr>
          <w:t>https://www.whittlesea.vic.gov.au/about-us/council/council-meetings/</w:t>
        </w:r>
      </w:hyperlink>
      <w:r w:rsidR="00E803A2">
        <w:t xml:space="preserve"> </w:t>
      </w:r>
    </w:p>
    <w:p w14:paraId="2165CB84" w14:textId="77777777" w:rsidR="00257E15" w:rsidRDefault="00257E15" w:rsidP="003A2CB2">
      <w:pPr>
        <w:pBdr>
          <w:top w:val="single" w:sz="4" w:space="6" w:color="auto"/>
          <w:left w:val="single" w:sz="4" w:space="6" w:color="auto"/>
          <w:bottom w:val="single" w:sz="4" w:space="6" w:color="auto"/>
          <w:right w:val="single" w:sz="4" w:space="6" w:color="auto"/>
        </w:pBdr>
      </w:pPr>
    </w:p>
    <w:p w14:paraId="593D58EC" w14:textId="77777777" w:rsidR="00CE6608" w:rsidRDefault="00AB211C" w:rsidP="09802569">
      <w:pPr>
        <w:pBdr>
          <w:top w:val="single" w:sz="4" w:space="6" w:color="auto"/>
          <w:left w:val="single" w:sz="4" w:space="6" w:color="auto"/>
          <w:bottom w:val="single" w:sz="4" w:space="6" w:color="auto"/>
          <w:right w:val="single" w:sz="4" w:space="6" w:color="auto"/>
        </w:pBdr>
      </w:pPr>
      <w:r>
        <w:t>Council is committed to ensuring that all residents and ratepayers of the municipality may contribute to Council’s democratic process and therefore, if you have special requirements, please telephone the Governance Team prior to any Council Meeting on</w:t>
      </w:r>
      <w:r w:rsidR="40BF44FE">
        <w:t xml:space="preserve"> </w:t>
      </w:r>
      <w:r w:rsidR="131F7B9A">
        <w:t xml:space="preserve">(03) </w:t>
      </w:r>
      <w:r>
        <w:t>9217 2</w:t>
      </w:r>
      <w:r w:rsidR="47BA036D">
        <w:t>170</w:t>
      </w:r>
      <w:r>
        <w:t>.</w:t>
      </w:r>
    </w:p>
    <w:p w14:paraId="21894B00" w14:textId="77777777" w:rsidR="00E803A2" w:rsidRDefault="00E803A2" w:rsidP="00E803A2"/>
    <w:p w14:paraId="2B0EFCBE" w14:textId="77777777" w:rsidR="00A11A83" w:rsidRPr="00163BE0" w:rsidRDefault="00AB211C"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69534815"/>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7902D245" w14:textId="77777777" w:rsidR="00A11A83" w:rsidRPr="00163BE0" w:rsidRDefault="00AB211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6953481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314C33EA" w14:textId="77777777" w:rsidR="000E6EC9" w:rsidRPr="0003490A" w:rsidRDefault="00AB211C" w:rsidP="2B947731">
      <w:r w:rsidRPr="2B947731">
        <w:t>The Chair of Council, Lydia Wilson will open the meeting and introduce the Administrator</w:t>
      </w:r>
      <w:r w:rsidR="11559874" w:rsidRPr="2B947731">
        <w:t>s</w:t>
      </w:r>
      <w:r w:rsidRPr="2B947731">
        <w:t xml:space="preserve"> and </w:t>
      </w:r>
      <w:r w:rsidR="735985CA" w:rsidRPr="2B947731">
        <w:t xml:space="preserve">Acting </w:t>
      </w:r>
      <w:r w:rsidRPr="2B947731">
        <w:t>Chief Executive Officer:</w:t>
      </w:r>
    </w:p>
    <w:p w14:paraId="53705BAB" w14:textId="6FFB50E6" w:rsidR="000E6EC9" w:rsidRPr="0003490A" w:rsidRDefault="000E6EC9" w:rsidP="00A2604E"/>
    <w:p w14:paraId="187989C9" w14:textId="77777777" w:rsidR="000E6EC9" w:rsidRPr="0003490A" w:rsidRDefault="00AB211C" w:rsidP="00A2604E">
      <w:r w:rsidRPr="433CFF0B">
        <w:t xml:space="preserve">Administrator, Peita Duncan; </w:t>
      </w:r>
    </w:p>
    <w:p w14:paraId="09A7B59F" w14:textId="77777777" w:rsidR="000E6EC9" w:rsidRPr="0003490A" w:rsidRDefault="00AB211C" w:rsidP="00A2604E">
      <w:r w:rsidRPr="433CFF0B">
        <w:t xml:space="preserve">Administrator, Christian Zahra; </w:t>
      </w:r>
      <w:r w:rsidR="3AA67067" w:rsidRPr="433CFF0B">
        <w:t>and</w:t>
      </w:r>
    </w:p>
    <w:p w14:paraId="01EF40D3" w14:textId="77777777" w:rsidR="000E6EC9" w:rsidRPr="0003490A" w:rsidRDefault="00AB211C" w:rsidP="00A2604E">
      <w:r>
        <w:t xml:space="preserve">Acting </w:t>
      </w:r>
      <w:r w:rsidR="3AA67067" w:rsidRPr="2894ED03">
        <w:t xml:space="preserve">Chief Executive Officer, </w:t>
      </w:r>
      <w:r>
        <w:t>Debbie Wood</w:t>
      </w:r>
      <w:r w:rsidR="3AA67067" w:rsidRPr="2894ED03">
        <w:t>.</w:t>
      </w:r>
    </w:p>
    <w:p w14:paraId="52968AA2" w14:textId="72DC0C7A" w:rsidR="000E6EC9" w:rsidRPr="0003490A" w:rsidRDefault="000E6EC9" w:rsidP="00A2604E"/>
    <w:p w14:paraId="74515A98" w14:textId="77777777" w:rsidR="000E6EC9" w:rsidRPr="0003490A" w:rsidRDefault="00AB211C" w:rsidP="00A2604E">
      <w:r w:rsidRPr="617CA412">
        <w:t xml:space="preserve">The </w:t>
      </w:r>
      <w:r w:rsidR="00E1129B">
        <w:t xml:space="preserve">Acting </w:t>
      </w:r>
      <w:r w:rsidRPr="617CA412">
        <w:t xml:space="preserve">Chief Executive Officer, </w:t>
      </w:r>
      <w:r w:rsidR="00E1129B">
        <w:t>Debbie Wood</w:t>
      </w:r>
      <w:r w:rsidRPr="617CA412">
        <w:t xml:space="preserve"> will introduce members of the Executive Leadership Team:</w:t>
      </w:r>
    </w:p>
    <w:p w14:paraId="700D5FB8" w14:textId="6BE92D03" w:rsidR="000E6EC9" w:rsidRPr="0003490A" w:rsidRDefault="000E6EC9" w:rsidP="00A2604E"/>
    <w:p w14:paraId="4C1E0244" w14:textId="77777777" w:rsidR="00E1129B" w:rsidRPr="0003490A" w:rsidRDefault="00AB211C" w:rsidP="00E1129B">
      <w:r w:rsidRPr="31C0FAC4">
        <w:rPr>
          <w:rFonts w:eastAsia="Calibri" w:cs="Calibri"/>
          <w:color w:val="000000" w:themeColor="text1"/>
        </w:rPr>
        <w:t>Agata Chmielewski</w:t>
      </w:r>
      <w:r>
        <w:t xml:space="preserve">, </w:t>
      </w:r>
      <w:r w:rsidRPr="31C0FAC4">
        <w:t>Director Community Wellbeing;</w:t>
      </w:r>
    </w:p>
    <w:p w14:paraId="3649BE40" w14:textId="77777777" w:rsidR="00E1129B" w:rsidRPr="0003490A" w:rsidRDefault="00AB211C" w:rsidP="00E1129B">
      <w:r>
        <w:t xml:space="preserve">Sharon Durantini, </w:t>
      </w:r>
      <w:r w:rsidR="0092588C">
        <w:t xml:space="preserve">Acting </w:t>
      </w:r>
      <w:r w:rsidRPr="2894ED03">
        <w:t>Director Corporate and Customer Services;</w:t>
      </w:r>
    </w:p>
    <w:p w14:paraId="46146508" w14:textId="77777777" w:rsidR="000C52ED" w:rsidRDefault="00AB211C" w:rsidP="4BF3CBD2">
      <w:r>
        <w:t>Andrew Mason</w:t>
      </w:r>
      <w:r w:rsidR="005F1328" w:rsidRPr="4BF3CBD2">
        <w:t xml:space="preserve">, </w:t>
      </w:r>
      <w:r>
        <w:t xml:space="preserve">Acting </w:t>
      </w:r>
      <w:r w:rsidRPr="4BF3CBD2">
        <w:t>Director Planning and Developmen</w:t>
      </w:r>
      <w:r w:rsidR="60CD19CD" w:rsidRPr="4BF3CBD2">
        <w:t>t</w:t>
      </w:r>
      <w:r w:rsidRPr="4BF3CBD2">
        <w:t>;</w:t>
      </w:r>
    </w:p>
    <w:p w14:paraId="1774BE33" w14:textId="77777777" w:rsidR="005D79B0" w:rsidRPr="0003490A" w:rsidRDefault="00AB211C" w:rsidP="00A2604E">
      <w:r>
        <w:t>Nick Mazzarella</w:t>
      </w:r>
      <w:r w:rsidR="005F1328" w:rsidRPr="08891239">
        <w:t xml:space="preserve">, </w:t>
      </w:r>
      <w:r>
        <w:t xml:space="preserve">Acting </w:t>
      </w:r>
      <w:r w:rsidRPr="08891239">
        <w:t>Director Infrastructure and Environment;</w:t>
      </w:r>
    </w:p>
    <w:p w14:paraId="74B15948" w14:textId="77777777" w:rsidR="000E6EC9" w:rsidRPr="0003490A" w:rsidRDefault="00AB211C" w:rsidP="00A2604E">
      <w:r w:rsidRPr="59293BEC">
        <w:t>Janine Morgan</w:t>
      </w:r>
      <w:r>
        <w:t xml:space="preserve">, </w:t>
      </w:r>
      <w:r w:rsidR="0C150F0B" w:rsidRPr="59293BEC">
        <w:t>Executive Manager Public Affairs</w:t>
      </w:r>
      <w:r w:rsidR="01CF5698" w:rsidRPr="59293BEC">
        <w:t xml:space="preserve">; </w:t>
      </w:r>
      <w:r w:rsidR="000C52ED">
        <w:t>and</w:t>
      </w:r>
    </w:p>
    <w:p w14:paraId="52BB062F" w14:textId="77777777" w:rsidR="67CABC83" w:rsidRDefault="00AB211C" w:rsidP="00A2604E">
      <w:r>
        <w:t xml:space="preserve">Jacinta Stevens, </w:t>
      </w:r>
      <w:r w:rsidRPr="2894ED03">
        <w:t>Executive Manager Office of Council and CEO</w:t>
      </w:r>
      <w:r w:rsidR="000C52ED">
        <w:t>.</w:t>
      </w:r>
    </w:p>
    <w:p w14:paraId="6622FCB7" w14:textId="77777777" w:rsidR="000E6EC9" w:rsidRPr="00A2604E" w:rsidRDefault="000E6EC9" w:rsidP="00A2604E"/>
    <w:p w14:paraId="6745DE4E" w14:textId="77777777" w:rsidR="00A11A83" w:rsidRPr="00163BE0" w:rsidRDefault="00AB211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69534817"/>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282287B9" w14:textId="77777777" w:rsidR="003352B0" w:rsidRPr="003352B0" w:rsidRDefault="003352B0" w:rsidP="4C80C24B"/>
    <w:p w14:paraId="4FBD7C8D" w14:textId="77777777" w:rsidR="00A11A83" w:rsidRPr="00163BE0" w:rsidRDefault="00AB211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6953481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09659B2C" w14:textId="77777777" w:rsidR="005C4C9C" w:rsidRPr="007A0AAB" w:rsidRDefault="00AB211C" w:rsidP="19CBEE12">
      <w:r w:rsidRPr="19CBEE12">
        <w:t xml:space="preserve">The Chair of Council, Lydia Wilson </w:t>
      </w:r>
      <w:r w:rsidR="3B0FD072" w:rsidRPr="19CBEE12">
        <w:t xml:space="preserve">will read </w:t>
      </w:r>
      <w:r w:rsidRPr="19CBEE12">
        <w:t>the following statement:</w:t>
      </w:r>
    </w:p>
    <w:p w14:paraId="19FEA733" w14:textId="77777777" w:rsidR="005C4C9C" w:rsidRPr="007A0AAB" w:rsidRDefault="005C4C9C" w:rsidP="005C4C9C"/>
    <w:p w14:paraId="59611C8D" w14:textId="77777777" w:rsidR="099DEB89" w:rsidRDefault="00AB211C"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7D9142EE" w14:textId="77777777" w:rsidR="7AB8C04D" w:rsidRDefault="7AB8C04D" w:rsidP="7AB8C04D">
      <w:pPr>
        <w:rPr>
          <w:rFonts w:eastAsia="Calibri" w:cs="Calibri"/>
          <w:i/>
          <w:iCs/>
          <w:color w:val="000000" w:themeColor="text1"/>
        </w:rPr>
      </w:pPr>
    </w:p>
    <w:p w14:paraId="48C1B260" w14:textId="77777777" w:rsidR="00173ED2" w:rsidRDefault="00AB211C"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6DA1CA15" w14:textId="77777777" w:rsidR="30D5B255" w:rsidRPr="00173ED2" w:rsidRDefault="30D5B255" w:rsidP="00173ED2"/>
    <w:p w14:paraId="72D26BCE" w14:textId="77777777" w:rsidR="00A11A83" w:rsidRPr="00163BE0" w:rsidRDefault="00AB211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69534819"/>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5178A0F3" w14:textId="77777777" w:rsidR="00A11A83" w:rsidRPr="00163BE0" w:rsidRDefault="00AB211C"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1BC368B1" w14:textId="77777777" w:rsidR="00A11A83" w:rsidRPr="00163BE0" w:rsidRDefault="00A11A83" w:rsidP="0D0C9BA4">
      <w:pPr>
        <w:rPr>
          <w:rFonts w:eastAsia="Calibri" w:cs="Calibri"/>
          <w:i/>
          <w:iCs/>
          <w:color w:val="000000" w:themeColor="text1"/>
        </w:rPr>
      </w:pPr>
    </w:p>
    <w:p w14:paraId="3293FCAF" w14:textId="77777777" w:rsidR="00A11A83" w:rsidRDefault="00AB211C" w:rsidP="34C4C716">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Whittlesea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3D1EBC8E" w14:textId="77777777" w:rsidR="00C036CF" w:rsidRPr="00163BE0" w:rsidRDefault="00C036CF" w:rsidP="00C036CF">
      <w:pPr>
        <w:rPr>
          <w:rFonts w:eastAsia="Calibri" w:cs="Calibri"/>
        </w:rPr>
      </w:pPr>
    </w:p>
    <w:p w14:paraId="5F346EC6" w14:textId="77777777" w:rsidR="00A11A83" w:rsidRPr="00163BE0" w:rsidRDefault="00AB211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69534820"/>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798A7DF0" w14:textId="77777777" w:rsidR="00A11A83" w:rsidRPr="00163BE0" w:rsidRDefault="00A11A83" w:rsidP="00FC3293"/>
    <w:p w14:paraId="510E627D" w14:textId="77777777" w:rsidR="00A11A83" w:rsidRPr="00163BE0" w:rsidRDefault="00AB211C"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69534821"/>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2FE52A74" w14:textId="77777777" w:rsidR="00A11A83" w:rsidRPr="00163BE0" w:rsidRDefault="00A11A83" w:rsidP="00FC3293">
      <w:pPr>
        <w:tabs>
          <w:tab w:val="left" w:pos="600"/>
        </w:tabs>
        <w:ind w:left="600" w:hanging="600"/>
        <w:rPr>
          <w:rFonts w:eastAsia="Calibri" w:cs="Calibri"/>
          <w:b/>
          <w:color w:val="000000"/>
          <w:sz w:val="28"/>
        </w:rPr>
      </w:pPr>
    </w:p>
    <w:p w14:paraId="059A8434" w14:textId="77777777" w:rsidR="00A11A83" w:rsidRPr="00163BE0" w:rsidRDefault="00AB211C"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69534822"/>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713D1ADF" w14:textId="77777777" w:rsidR="00BD2662" w:rsidRDefault="00AB211C" w:rsidP="00944ED4">
      <w:pPr>
        <w:pStyle w:val="Heading1"/>
        <w:rPr>
          <w:sz w:val="28"/>
          <w:szCs w:val="28"/>
        </w:rPr>
      </w:pPr>
      <w:r w:rsidRPr="6691EE58">
        <w:rPr>
          <w:sz w:val="28"/>
          <w:szCs w:val="28"/>
        </w:rPr>
        <w:t>Recommendation</w:t>
      </w:r>
    </w:p>
    <w:p w14:paraId="503CCA55" w14:textId="77777777" w:rsidR="00A11A83" w:rsidRDefault="00AB211C" w:rsidP="002D0F28">
      <w:pPr>
        <w:rPr>
          <w:b/>
          <w:bCs/>
        </w:rPr>
      </w:pPr>
      <w:r w:rsidRPr="07228BD2">
        <w:rPr>
          <w:b/>
          <w:bCs/>
        </w:rPr>
        <w:t xml:space="preserve">THAT </w:t>
      </w:r>
      <w:r w:rsidR="6CC1D9D5" w:rsidRPr="07228BD2">
        <w:rPr>
          <w:b/>
          <w:bCs/>
        </w:rPr>
        <w:t>the following Minutes of the preceding meeting as circulated, be confirmed:</w:t>
      </w:r>
    </w:p>
    <w:p w14:paraId="472AF951" w14:textId="77777777" w:rsidR="00147B9D" w:rsidRPr="00163BE0" w:rsidRDefault="00147B9D" w:rsidP="002D0F28">
      <w:pPr>
        <w:rPr>
          <w:b/>
          <w:bCs/>
        </w:rPr>
      </w:pPr>
    </w:p>
    <w:p w14:paraId="56AB7B7B" w14:textId="3D9EDBCF" w:rsidR="00A11A83" w:rsidRDefault="00AB211C" w:rsidP="00D24A2B">
      <w:pPr>
        <w:ind w:firstLine="720"/>
        <w:rPr>
          <w:b/>
          <w:bCs/>
        </w:rPr>
      </w:pPr>
      <w:r w:rsidRPr="1A3C569A">
        <w:rPr>
          <w:b/>
          <w:bCs/>
        </w:rPr>
        <w:t>Scheduled</w:t>
      </w:r>
      <w:r w:rsidR="6CC1D9D5" w:rsidRPr="1A3C569A">
        <w:rPr>
          <w:b/>
          <w:bCs/>
        </w:rPr>
        <w:t xml:space="preserve"> Meeting of Council held</w:t>
      </w:r>
      <w:r w:rsidR="66C377C1" w:rsidRPr="1A3C569A">
        <w:rPr>
          <w:b/>
          <w:bCs/>
        </w:rPr>
        <w:t xml:space="preserve"> on</w:t>
      </w:r>
      <w:r w:rsidR="6CC1D9D5" w:rsidRPr="1A3C569A">
        <w:rPr>
          <w:b/>
          <w:bCs/>
        </w:rPr>
        <w:t xml:space="preserve"> </w:t>
      </w:r>
      <w:r w:rsidR="000C44E3">
        <w:rPr>
          <w:b/>
          <w:bCs/>
        </w:rPr>
        <w:t>21 May 2024.</w:t>
      </w:r>
    </w:p>
    <w:p w14:paraId="065E58D2" w14:textId="77777777" w:rsidR="00A11A83" w:rsidRDefault="00AB211C"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69534823"/>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2EE4FC20" w14:textId="77777777" w:rsidR="001C2B8C" w:rsidRPr="00163BE0" w:rsidRDefault="001C2B8C" w:rsidP="00FC3293">
      <w:pPr>
        <w:tabs>
          <w:tab w:val="left" w:pos="600"/>
        </w:tabs>
        <w:ind w:left="600" w:hanging="600"/>
        <w:rPr>
          <w:rFonts w:eastAsia="Calibri" w:cs="Calibri"/>
          <w:b/>
          <w:color w:val="000000"/>
          <w:sz w:val="28"/>
        </w:rPr>
      </w:pPr>
    </w:p>
    <w:bookmarkEnd w:id="17"/>
    <w:p w14:paraId="6C821FDE" w14:textId="77777777" w:rsidR="00A11A83" w:rsidRDefault="00AB211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69534824"/>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1A557D8C" w14:textId="77777777" w:rsidR="001C2B8C" w:rsidRPr="00163BE0" w:rsidRDefault="001C2B8C" w:rsidP="00FC3293">
      <w:pPr>
        <w:tabs>
          <w:tab w:val="left" w:pos="600"/>
        </w:tabs>
        <w:ind w:left="600" w:hanging="600"/>
        <w:rPr>
          <w:rFonts w:eastAsia="Calibri" w:cs="Calibri"/>
          <w:b/>
          <w:color w:val="000000"/>
        </w:rPr>
      </w:pPr>
    </w:p>
    <w:bookmarkEnd w:id="19"/>
    <w:p w14:paraId="570D6E99" w14:textId="77777777" w:rsidR="00A11A83" w:rsidRPr="00163BE0" w:rsidRDefault="00AB211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169534825"/>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1FBA83A1" w14:textId="77777777" w:rsidR="000E6EC9" w:rsidRDefault="00AB211C" w:rsidP="0064635D">
      <w:pPr>
        <w:ind w:firstLine="601"/>
      </w:pPr>
      <w:r w:rsidRPr="6ACB0C86">
        <w:t>N</w:t>
      </w:r>
      <w:r w:rsidR="004A7416" w:rsidRPr="6ACB0C86">
        <w:t>o</w:t>
      </w:r>
      <w:r w:rsidR="5F85C044" w:rsidRPr="6ACB0C86">
        <w:t xml:space="preserve"> Petitions</w:t>
      </w:r>
    </w:p>
    <w:p w14:paraId="49260ABA" w14:textId="77777777" w:rsidR="00AF34DC" w:rsidRDefault="00AF34DC" w:rsidP="00AF34DC"/>
    <w:p w14:paraId="53766D17" w14:textId="77777777" w:rsidR="00A11A83" w:rsidRPr="00163BE0" w:rsidRDefault="00AB211C"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69534826"/>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p>
    <w:bookmarkEnd w:id="23"/>
    <w:p w14:paraId="287F7583" w14:textId="77777777" w:rsidR="000E6EC9" w:rsidRDefault="00AB211C" w:rsidP="00CF5E18">
      <w:pPr>
        <w:ind w:firstLine="601"/>
      </w:pPr>
      <w:r w:rsidRPr="498493F5">
        <w:t>N</w:t>
      </w:r>
      <w:r w:rsidR="000171C8" w:rsidRPr="498493F5">
        <w:t>o</w:t>
      </w:r>
      <w:r w:rsidR="32F6AAB5" w:rsidRPr="498493F5">
        <w:t xml:space="preserve"> Joint Letters</w:t>
      </w:r>
    </w:p>
    <w:p w14:paraId="78A2C500" w14:textId="77777777" w:rsidR="00C84964" w:rsidRDefault="00C84964" w:rsidP="00C84964"/>
    <w:p w14:paraId="176C9B52" w14:textId="77777777" w:rsidR="00A11A83" w:rsidRPr="00163BE0" w:rsidRDefault="00AB211C" w:rsidP="00FC3293">
      <w:pPr>
        <w:tabs>
          <w:tab w:val="left" w:pos="600"/>
        </w:tabs>
        <w:ind w:left="600" w:hanging="60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4" w:name="_Toc169534827"/>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3C8F5841" w14:textId="77777777" w:rsidR="00A11A83" w:rsidRPr="00163BE0" w:rsidRDefault="00AB211C"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69534828"/>
      <w:r w:rsidRPr="00163BE0">
        <w:rPr>
          <w:rFonts w:eastAsia="Calibri" w:cs="Calibri"/>
          <w:color w:val="000000"/>
        </w:rPr>
        <w:instrText>5.1</w:instrText>
      </w:r>
      <w:r w:rsidRPr="00163BE0">
        <w:rPr>
          <w:rFonts w:eastAsia="Calibri" w:cs="Calibri"/>
          <w:color w:val="000000"/>
        </w:rPr>
        <w:tab/>
        <w:instrText>LXRP Request for Declaration of Road - Keon Parade Railway Carpark Entrance</w:instrText>
      </w:r>
      <w:bookmarkEnd w:id="26"/>
      <w:r w:rsidRPr="00163BE0">
        <w:rPr>
          <w:rFonts w:eastAsia="Calibri" w:cs="Calibri"/>
          <w:color w:val="000000"/>
        </w:rPr>
        <w:instrText>" \f \l 2</w:instrText>
      </w:r>
      <w:r>
        <w:rPr>
          <w:rFonts w:eastAsia="Calibri" w:cs="Calibri"/>
          <w:color w:val="000000"/>
        </w:rPr>
        <w:fldChar w:fldCharType="end"/>
      </w:r>
      <w:bookmarkStart w:id="27" w:name="5.1__LXRP_Request_for_Declaration_of_Ro"/>
      <w:r w:rsidRPr="00163BE0">
        <w:rPr>
          <w:rFonts w:eastAsia="Calibri" w:cs="Calibri"/>
          <w:color w:val="FFFFFF"/>
          <w:sz w:val="4"/>
        </w:rPr>
        <w:t>5.1</w:t>
      </w:r>
      <w:r w:rsidRPr="00163BE0">
        <w:rPr>
          <w:rFonts w:eastAsia="Calibri" w:cs="Calibri"/>
          <w:color w:val="FFFFFF"/>
          <w:sz w:val="4"/>
        </w:rPr>
        <w:tab/>
        <w:t>LXRP Request for Declaration of Road - Keon Parade Railway Carpark Entrance</w:t>
      </w:r>
    </w:p>
    <w:bookmarkEnd w:id="27"/>
    <w:p w14:paraId="623989AE" w14:textId="77777777" w:rsidR="00CD2BB4" w:rsidRDefault="00AB211C" w:rsidP="008D4BC2">
      <w:pPr>
        <w:rPr>
          <w:rFonts w:eastAsia="Calibri" w:cs="Calibri"/>
          <w:color w:val="003266"/>
          <w:sz w:val="28"/>
          <w:szCs w:val="28"/>
        </w:rPr>
      </w:pPr>
      <w:r w:rsidRPr="32FE4E5A">
        <w:rPr>
          <w:rFonts w:eastAsia="Calibri" w:cs="Calibri"/>
          <w:b/>
          <w:bCs/>
          <w:color w:val="003266"/>
          <w:sz w:val="28"/>
          <w:szCs w:val="28"/>
        </w:rPr>
        <w:t>5.1 LXRP Request for Declaration of Road - Keon Parade Railway Carpark Entrance</w:t>
      </w:r>
    </w:p>
    <w:p w14:paraId="5463D0C5" w14:textId="77777777" w:rsidR="00FF5C33" w:rsidRPr="00FF5C33" w:rsidRDefault="00FF5C33" w:rsidP="008D4BC2">
      <w:pPr>
        <w:tabs>
          <w:tab w:val="left" w:pos="2552"/>
        </w:tabs>
        <w:ind w:left="2552" w:hanging="2552"/>
        <w:rPr>
          <w:rFonts w:eastAsia="Calibri"/>
        </w:rPr>
      </w:pPr>
    </w:p>
    <w:p w14:paraId="144CF960" w14:textId="77777777" w:rsidR="00C87230" w:rsidRDefault="00AB211C"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B672BF" w:rsidRPr="00B672BF">
        <w:rPr>
          <w:rFonts w:eastAsia="Calibri"/>
        </w:rPr>
        <w:t xml:space="preserve">Acting </w:t>
      </w:r>
      <w:r>
        <w:rPr>
          <w:rFonts w:eastAsia="Calibri" w:cs="Calibri"/>
          <w:color w:val="000000"/>
        </w:rPr>
        <w:t>Director Customer &amp; Corporate Services</w:t>
      </w:r>
      <w:r>
        <w:rPr>
          <w:rFonts w:eastAsia="Calibri" w:cs="Calibri"/>
          <w:color w:val="000000"/>
        </w:rPr>
        <w:br/>
      </w:r>
      <w:r w:rsidR="00B672BF">
        <w:rPr>
          <w:rFonts w:eastAsia="Calibri" w:cs="Calibri"/>
          <w:color w:val="000000"/>
        </w:rPr>
        <w:t xml:space="preserve">Acting </w:t>
      </w:r>
      <w:r>
        <w:rPr>
          <w:rFonts w:eastAsia="Calibri" w:cs="Calibri"/>
          <w:color w:val="000000"/>
        </w:rPr>
        <w:t>Director Infrastructure &amp; Environment</w:t>
      </w:r>
    </w:p>
    <w:p w14:paraId="68078940" w14:textId="77777777" w:rsidR="00C87230" w:rsidRDefault="00C87230" w:rsidP="00C87230">
      <w:pPr>
        <w:tabs>
          <w:tab w:val="left" w:pos="3119"/>
        </w:tabs>
        <w:ind w:left="3119" w:hanging="3119"/>
        <w:rPr>
          <w:rFonts w:eastAsia="Calibri"/>
        </w:rPr>
      </w:pPr>
    </w:p>
    <w:p w14:paraId="042950FE" w14:textId="77777777" w:rsidR="00C87230" w:rsidRDefault="00AB211C" w:rsidP="0A8E0AF0">
      <w:pPr>
        <w:tabs>
          <w:tab w:val="left" w:pos="3119"/>
        </w:tabs>
        <w:ind w:left="3119" w:hanging="3119"/>
        <w:rPr>
          <w:rFonts w:eastAsia="Calibri" w:cs="Calibri"/>
        </w:rPr>
      </w:pPr>
      <w:r w:rsidRPr="0A8E0AF0">
        <w:rPr>
          <w:rFonts w:eastAsia="Calibri"/>
          <w:b/>
          <w:bCs/>
        </w:rPr>
        <w:t>Report Author:</w:t>
      </w:r>
      <w:r w:rsidR="00E367B5">
        <w:tab/>
      </w:r>
      <w:r w:rsidRPr="0A8E0AF0">
        <w:rPr>
          <w:rFonts w:eastAsia="Calibri" w:cs="Calibri"/>
          <w:color w:val="000000" w:themeColor="text1"/>
        </w:rPr>
        <w:t>Unit Manager Strategic Property</w:t>
      </w:r>
    </w:p>
    <w:p w14:paraId="4014D39A" w14:textId="77777777" w:rsidR="00C87230" w:rsidRDefault="00C87230" w:rsidP="00C87230">
      <w:pPr>
        <w:tabs>
          <w:tab w:val="left" w:pos="3119"/>
        </w:tabs>
        <w:ind w:left="3119" w:hanging="3119"/>
        <w:rPr>
          <w:rFonts w:eastAsia="Calibri" w:cs="Calibri"/>
          <w:color w:val="000000" w:themeColor="text1"/>
        </w:rPr>
      </w:pPr>
    </w:p>
    <w:p w14:paraId="7A067EAD" w14:textId="2737294E" w:rsidR="00C87230" w:rsidRDefault="00AB211C" w:rsidP="00C87230">
      <w:pPr>
        <w:tabs>
          <w:tab w:val="left" w:pos="3119"/>
        </w:tabs>
        <w:ind w:left="3119" w:hanging="3119"/>
        <w:rPr>
          <w:rFonts w:eastAsia="Calibri" w:cs="Calibri"/>
          <w:color w:val="000000"/>
        </w:rPr>
      </w:pPr>
      <w:r>
        <w:rPr>
          <w:rFonts w:eastAsia="Calibri" w:cs="Calibri"/>
          <w:b/>
          <w:bCs/>
          <w:color w:val="000000" w:themeColor="text1"/>
        </w:rPr>
        <w:t>In Attendance:</w:t>
      </w:r>
      <w:r>
        <w:rPr>
          <w:rFonts w:eastAsia="Calibri"/>
        </w:rPr>
        <w:tab/>
      </w:r>
      <w:r>
        <w:rPr>
          <w:rFonts w:eastAsia="Calibri" w:cs="Calibri"/>
          <w:color w:val="000000"/>
        </w:rPr>
        <w:t>Unit Manager Strategic Property</w:t>
      </w:r>
    </w:p>
    <w:p w14:paraId="6636BAD7" w14:textId="77777777" w:rsidR="00EF0D9A" w:rsidRDefault="00AB211C" w:rsidP="007F76F6">
      <w:pPr>
        <w:pStyle w:val="Heading1"/>
      </w:pPr>
      <w:r>
        <w:t>Executive Summary</w:t>
      </w:r>
    </w:p>
    <w:p w14:paraId="7EAF289F" w14:textId="77777777" w:rsidR="009D0318" w:rsidRDefault="009D0318" w:rsidP="009D0318">
      <w:pPr>
        <w:rPr>
          <w:rFonts w:cs="Calibri"/>
        </w:rPr>
      </w:pPr>
      <w:r w:rsidRPr="6F9448A3">
        <w:rPr>
          <w:rFonts w:cs="Calibri"/>
        </w:rPr>
        <w:t>The Level Crossing Removal Project (LXRP) has asked Council to consider declaring a small rectangular parcel of Council-owned land at 2 Keon Parade, Thomastown as road.</w:t>
      </w:r>
    </w:p>
    <w:p w14:paraId="1D489F95" w14:textId="77777777" w:rsidR="009D0318" w:rsidRDefault="009D0318" w:rsidP="009D0318">
      <w:pPr>
        <w:rPr>
          <w:rFonts w:cs="Calibri"/>
        </w:rPr>
      </w:pPr>
    </w:p>
    <w:p w14:paraId="061EE1D6" w14:textId="77777777" w:rsidR="009D0318" w:rsidRDefault="009D0318" w:rsidP="009D0318">
      <w:pPr>
        <w:rPr>
          <w:rFonts w:cs="Calibri"/>
        </w:rPr>
      </w:pPr>
      <w:r w:rsidRPr="6F9448A3">
        <w:rPr>
          <w:rFonts w:cs="Calibri"/>
        </w:rPr>
        <w:t>Access to the former Keon Park station carpark (owned by VicTrack Access) from Keon Parade relies on a private right of carriageway access registered on the title of Council’s land at 2 Keon Parade.</w:t>
      </w:r>
    </w:p>
    <w:p w14:paraId="69CA85E3" w14:textId="77777777" w:rsidR="009D0318" w:rsidRDefault="009D0318" w:rsidP="009D0318">
      <w:pPr>
        <w:rPr>
          <w:rFonts w:cs="Calibri"/>
        </w:rPr>
      </w:pPr>
    </w:p>
    <w:p w14:paraId="197F49AE" w14:textId="77777777" w:rsidR="009D0318" w:rsidRDefault="009D0318" w:rsidP="009D0318">
      <w:pPr>
        <w:rPr>
          <w:rFonts w:cs="Calibri"/>
        </w:rPr>
      </w:pPr>
      <w:r w:rsidRPr="6F9448A3">
        <w:rPr>
          <w:rFonts w:cs="Calibri"/>
        </w:rPr>
        <w:t xml:space="preserve">LXRP representatives and Council officers agree that the LXRP requires the certainty of road access over Council’s land to extend and develop a new commuter car park and additional sites following the completion of the grade separation works.  Furthermore, the parties agree that a local road pursuant to S204 (2) of the </w:t>
      </w:r>
      <w:r w:rsidRPr="6F9448A3">
        <w:rPr>
          <w:rFonts w:cs="Calibri"/>
          <w:i/>
          <w:iCs/>
        </w:rPr>
        <w:t xml:space="preserve">Local Government Act 1989 </w:t>
      </w:r>
      <w:r w:rsidRPr="6F9448A3">
        <w:rPr>
          <w:rFonts w:cs="Calibri"/>
        </w:rPr>
        <w:t>will satisfy the LXRP’s public access needs.</w:t>
      </w:r>
    </w:p>
    <w:p w14:paraId="433A677C" w14:textId="77777777" w:rsidR="009D0318" w:rsidRDefault="009D0318" w:rsidP="009D0318">
      <w:pPr>
        <w:rPr>
          <w:rFonts w:cs="Calibri"/>
        </w:rPr>
      </w:pPr>
    </w:p>
    <w:p w14:paraId="32A0E0A1" w14:textId="77777777" w:rsidR="009D0318" w:rsidRPr="007F76F6" w:rsidRDefault="009D0318" w:rsidP="009D0318">
      <w:pPr>
        <w:rPr>
          <w:rFonts w:cs="Calibri"/>
        </w:rPr>
      </w:pPr>
      <w:r w:rsidRPr="6F9448A3">
        <w:rPr>
          <w:rFonts w:cs="Calibri"/>
        </w:rPr>
        <w:t>This report is intended to provide the background and reasoning in support of the officers’ recommendation to procure a Council resolution that declares Council’s land as a local road.</w:t>
      </w:r>
    </w:p>
    <w:p w14:paraId="60D65F7F" w14:textId="77777777" w:rsidR="004E56C0" w:rsidRDefault="00AB211C" w:rsidP="007F76F6">
      <w:pPr>
        <w:pStyle w:val="Heading1"/>
      </w:pPr>
      <w:r>
        <w:t>Officers’ Recommendation</w:t>
      </w:r>
    </w:p>
    <w:p w14:paraId="55E1A90A" w14:textId="77777777" w:rsidR="00B403D6" w:rsidRPr="00DD0CDD" w:rsidRDefault="00B403D6" w:rsidP="00B403D6">
      <w:pPr>
        <w:rPr>
          <w:b/>
          <w:bCs/>
        </w:rPr>
      </w:pPr>
      <w:r w:rsidRPr="0FACF08A">
        <w:rPr>
          <w:b/>
          <w:bCs/>
        </w:rPr>
        <w:t xml:space="preserve">THAT </w:t>
      </w:r>
      <w:r>
        <w:rPr>
          <w:b/>
          <w:bCs/>
        </w:rPr>
        <w:t xml:space="preserve">Council resolve to declare </w:t>
      </w:r>
      <w:r w:rsidRPr="00DD0CDD">
        <w:rPr>
          <w:b/>
          <w:bCs/>
        </w:rPr>
        <w:t xml:space="preserve">2 Keon Parade, Thomastown a local road pursuant to </w:t>
      </w:r>
      <w:r>
        <w:rPr>
          <w:b/>
          <w:bCs/>
        </w:rPr>
        <w:t>s</w:t>
      </w:r>
      <w:r w:rsidRPr="00DD0CDD">
        <w:rPr>
          <w:b/>
          <w:bCs/>
        </w:rPr>
        <w:t xml:space="preserve">204(2) of the </w:t>
      </w:r>
      <w:r w:rsidRPr="00DD0CDD">
        <w:rPr>
          <w:b/>
          <w:bCs/>
          <w:i/>
          <w:iCs/>
        </w:rPr>
        <w:t xml:space="preserve">Local Government Act 1989 </w:t>
      </w:r>
      <w:r w:rsidRPr="00DD0CDD">
        <w:rPr>
          <w:b/>
          <w:bCs/>
        </w:rPr>
        <w:t>and</w:t>
      </w:r>
      <w:r w:rsidRPr="00DD0CDD">
        <w:rPr>
          <w:b/>
          <w:bCs/>
          <w:i/>
          <w:iCs/>
        </w:rPr>
        <w:t xml:space="preserve"> </w:t>
      </w:r>
      <w:r w:rsidRPr="00DD0CDD">
        <w:rPr>
          <w:b/>
          <w:bCs/>
        </w:rPr>
        <w:t xml:space="preserve">on the basis that the road </w:t>
      </w:r>
      <w:r w:rsidRPr="00DD0CDD">
        <w:rPr>
          <w:rFonts w:eastAsia="Calibri" w:cs="Calibri"/>
          <w:b/>
          <w:bCs/>
          <w:lang w:val="en-GB"/>
        </w:rPr>
        <w:t>is reasonably required for public use and be open to public traffic.</w:t>
      </w:r>
    </w:p>
    <w:p w14:paraId="77BC3D3B" w14:textId="77777777" w:rsidR="009B70D2" w:rsidRPr="009B70D2" w:rsidRDefault="00AB211C" w:rsidP="009B70D2">
      <w:pPr>
        <w:spacing w:line="240" w:lineRule="auto"/>
        <w:rPr>
          <w:b/>
          <w:bCs/>
        </w:rPr>
      </w:pPr>
      <w:r>
        <w:rPr>
          <w:b/>
          <w:bCs/>
        </w:rPr>
        <w:br w:type="page"/>
      </w:r>
    </w:p>
    <w:p w14:paraId="2ACB4D51" w14:textId="77777777" w:rsidR="009E3D2F" w:rsidRDefault="00AB211C" w:rsidP="007F76F6">
      <w:pPr>
        <w:pStyle w:val="Heading1"/>
      </w:pPr>
      <w:r>
        <w:lastRenderedPageBreak/>
        <w:t>Background / Key Information</w:t>
      </w:r>
    </w:p>
    <w:p w14:paraId="5461E51B" w14:textId="77777777" w:rsidR="005C6CE0" w:rsidRDefault="005C6CE0" w:rsidP="005C6CE0">
      <w:pPr>
        <w:rPr>
          <w:rFonts w:eastAsia="Calibri" w:cs="Calibri"/>
          <w:lang w:val="en-GB"/>
        </w:rPr>
      </w:pPr>
      <w:r w:rsidRPr="006A592B">
        <w:rPr>
          <w:rFonts w:eastAsia="Calibri" w:cs="Calibri"/>
          <w:lang w:val="en-GB"/>
        </w:rPr>
        <w:t>The Level Crossing Removal Project (LXRP) is seeking to secure public access over a small parcel of Council</w:t>
      </w:r>
      <w:r>
        <w:rPr>
          <w:rFonts w:eastAsia="Calibri" w:cs="Calibri"/>
          <w:lang w:val="en-GB"/>
        </w:rPr>
        <w:t xml:space="preserve"> </w:t>
      </w:r>
      <w:r w:rsidRPr="006A592B">
        <w:rPr>
          <w:rFonts w:eastAsia="Calibri" w:cs="Calibri"/>
          <w:lang w:val="en-GB"/>
        </w:rPr>
        <w:t>owned land at 2 Keon Parade, Thomastown and is asking Council to consider the public access needs and to declare the Council land as road.</w:t>
      </w:r>
    </w:p>
    <w:p w14:paraId="413DC7AD" w14:textId="77777777" w:rsidR="00A47F54" w:rsidRDefault="00A47F54" w:rsidP="005C6CE0">
      <w:pPr>
        <w:rPr>
          <w:rFonts w:eastAsia="Calibri" w:cs="Calibri"/>
          <w:lang w:val="en-GB"/>
        </w:rPr>
      </w:pPr>
    </w:p>
    <w:p w14:paraId="554E634D" w14:textId="77777777" w:rsidR="005C6CE0" w:rsidRDefault="005C6CE0" w:rsidP="005C6CE0">
      <w:pPr>
        <w:rPr>
          <w:rFonts w:eastAsia="Calibri" w:cs="Calibri"/>
          <w:lang w:val="en-GB"/>
        </w:rPr>
      </w:pPr>
      <w:r w:rsidRPr="006A592B">
        <w:rPr>
          <w:rFonts w:eastAsia="Calibri" w:cs="Calibri"/>
          <w:lang w:val="en-GB"/>
        </w:rPr>
        <w:t>Council’s land (Lot 2 on Plan of Subdivision LP99159) is 309 sqm in area and abuts the former Keon Park railway car park site owned by VicTrack. The VicTrack land is described as Lot 1 on Plan of Subdivision 708793P. The VicTrack land and Council’s land (highlighted in yellow) are shown on the Locality Plan attached (refer to Attachment 1).</w:t>
      </w:r>
    </w:p>
    <w:p w14:paraId="08639ABC" w14:textId="77777777" w:rsidR="00A47F54" w:rsidRDefault="00A47F54" w:rsidP="005C6CE0">
      <w:pPr>
        <w:rPr>
          <w:rFonts w:eastAsia="Calibri" w:cs="Calibri"/>
          <w:lang w:val="en-GB"/>
        </w:rPr>
      </w:pPr>
    </w:p>
    <w:p w14:paraId="4B0310B7" w14:textId="77777777" w:rsidR="005C6CE0" w:rsidRDefault="005C6CE0" w:rsidP="005C6CE0">
      <w:pPr>
        <w:rPr>
          <w:rFonts w:eastAsia="Calibri" w:cs="Calibri"/>
          <w:lang w:val="en-GB"/>
        </w:rPr>
      </w:pPr>
      <w:r w:rsidRPr="006A592B">
        <w:rPr>
          <w:rFonts w:eastAsia="Calibri" w:cs="Calibri"/>
          <w:lang w:val="en-GB"/>
        </w:rPr>
        <w:t>Council’s land is derived from parent title Volume 8677 Folio 794 and a right of carriageway was created over Council’s land at the time to facilitate access to the Vic</w:t>
      </w:r>
      <w:r>
        <w:rPr>
          <w:rFonts w:eastAsia="Calibri" w:cs="Calibri"/>
          <w:lang w:val="en-GB"/>
        </w:rPr>
        <w:t>T</w:t>
      </w:r>
      <w:r w:rsidRPr="006A592B">
        <w:rPr>
          <w:rFonts w:eastAsia="Calibri" w:cs="Calibri"/>
          <w:lang w:val="en-GB"/>
        </w:rPr>
        <w:t>rack land only with no ‘as of right' access to the larger balance of the industrial precinct land to the north.</w:t>
      </w:r>
    </w:p>
    <w:p w14:paraId="0DAA7A20" w14:textId="77777777" w:rsidR="00A47F54" w:rsidRDefault="00A47F54" w:rsidP="005C6CE0">
      <w:pPr>
        <w:rPr>
          <w:rFonts w:eastAsia="Calibri" w:cs="Calibri"/>
          <w:lang w:val="en-GB"/>
        </w:rPr>
      </w:pPr>
    </w:p>
    <w:p w14:paraId="4DADAB9E" w14:textId="77777777" w:rsidR="005C6CE0" w:rsidRDefault="005C6CE0" w:rsidP="005C6CE0">
      <w:pPr>
        <w:rPr>
          <w:rFonts w:eastAsia="Calibri" w:cs="Calibri"/>
          <w:lang w:val="en-GB"/>
        </w:rPr>
      </w:pPr>
      <w:r w:rsidRPr="6F9448A3">
        <w:rPr>
          <w:rFonts w:eastAsia="Calibri" w:cs="Calibri"/>
          <w:lang w:val="en-GB"/>
        </w:rPr>
        <w:t>The LXRP is requesting public access over Council’s land by way of road to secure as of right access to all adjoining land to the west, including land recovered by raising the rail alignment and future developable land represented as ‘the Future IDO Area’ on the Locality Plan.</w:t>
      </w:r>
    </w:p>
    <w:p w14:paraId="25852BE1" w14:textId="77777777" w:rsidR="00A47F54" w:rsidRDefault="00A47F54" w:rsidP="005C6CE0">
      <w:pPr>
        <w:rPr>
          <w:rFonts w:eastAsia="Calibri" w:cs="Calibri"/>
          <w:lang w:val="en-GB"/>
        </w:rPr>
      </w:pPr>
    </w:p>
    <w:p w14:paraId="35FA757D" w14:textId="77777777" w:rsidR="005C6CE0" w:rsidRDefault="005C6CE0" w:rsidP="005C6CE0">
      <w:pPr>
        <w:rPr>
          <w:rFonts w:eastAsia="Calibri" w:cs="Calibri"/>
          <w:lang w:val="en-GB"/>
        </w:rPr>
      </w:pPr>
      <w:r w:rsidRPr="6F9448A3">
        <w:rPr>
          <w:rFonts w:eastAsia="Calibri" w:cs="Calibri"/>
          <w:lang w:val="en-GB"/>
        </w:rPr>
        <w:t xml:space="preserve">A declaration of a local road by resolution of </w:t>
      </w:r>
      <w:r w:rsidRPr="6F9448A3">
        <w:rPr>
          <w:rFonts w:eastAsia="Calibri" w:cs="Calibri"/>
        </w:rPr>
        <w:t xml:space="preserve">Council pursuant to S204 (2) of the </w:t>
      </w:r>
      <w:r w:rsidRPr="6F9448A3">
        <w:rPr>
          <w:rFonts w:eastAsia="Calibri" w:cs="Calibri"/>
          <w:i/>
          <w:iCs/>
        </w:rPr>
        <w:t xml:space="preserve">Local Government Act 1989 </w:t>
      </w:r>
      <w:r w:rsidRPr="6F9448A3">
        <w:rPr>
          <w:rFonts w:eastAsia="Calibri" w:cs="Calibri"/>
        </w:rPr>
        <w:t xml:space="preserve">requires </w:t>
      </w:r>
      <w:r w:rsidRPr="6F9448A3">
        <w:rPr>
          <w:rFonts w:eastAsia="Calibri" w:cs="Calibri"/>
          <w:lang w:val="en-GB"/>
        </w:rPr>
        <w:t>a road to be reasonably required for public use and to be open to public traffic.  Furthermore, Section 204 (3) provides clarity that the road does not become a public highway by virtue of Council’s resolution made under subsection 2.</w:t>
      </w:r>
    </w:p>
    <w:p w14:paraId="3C9FD4F1" w14:textId="77777777" w:rsidR="00A47F54" w:rsidRDefault="00A47F54" w:rsidP="005C6CE0">
      <w:pPr>
        <w:rPr>
          <w:rFonts w:eastAsia="Calibri" w:cs="Calibri"/>
          <w:lang w:val="en-GB"/>
        </w:rPr>
      </w:pPr>
    </w:p>
    <w:p w14:paraId="39053A52" w14:textId="77777777" w:rsidR="005C6CE0" w:rsidRDefault="005C6CE0" w:rsidP="005C6CE0">
      <w:pPr>
        <w:rPr>
          <w:rFonts w:eastAsia="Calibri" w:cs="Calibri"/>
          <w:lang w:val="en-GB"/>
        </w:rPr>
      </w:pPr>
      <w:r w:rsidRPr="006A592B">
        <w:rPr>
          <w:rFonts w:eastAsia="Calibri" w:cs="Calibri"/>
          <w:lang w:val="en-GB"/>
        </w:rPr>
        <w:t>The LXRP has emphasised the importance of public access to a car park to service commuter and a realisable development parcel from Keon Parade which is of critical importance to the Keon Park railway grade separation project and the community at large.</w:t>
      </w:r>
    </w:p>
    <w:p w14:paraId="065FFF28" w14:textId="77777777" w:rsidR="00A47F54" w:rsidRDefault="00A47F54" w:rsidP="005C6CE0">
      <w:pPr>
        <w:rPr>
          <w:rFonts w:eastAsia="Calibri" w:cs="Calibri"/>
          <w:lang w:val="en-GB"/>
        </w:rPr>
      </w:pPr>
    </w:p>
    <w:p w14:paraId="15FAAC70" w14:textId="77777777" w:rsidR="005C6CE0" w:rsidRDefault="005C6CE0" w:rsidP="005C6CE0">
      <w:pPr>
        <w:rPr>
          <w:rFonts w:eastAsia="Calibri" w:cs="Calibri"/>
          <w:lang w:val="en-GB"/>
        </w:rPr>
      </w:pPr>
      <w:r w:rsidRPr="006A592B">
        <w:rPr>
          <w:rFonts w:eastAsia="Calibri" w:cs="Calibri"/>
          <w:lang w:val="en-GB"/>
        </w:rPr>
        <w:t>The impact of the LXRP’s request has been considered by the Urban Design &amp; Transport department, the Strategic Futures department</w:t>
      </w:r>
      <w:r>
        <w:rPr>
          <w:rFonts w:eastAsia="Calibri" w:cs="Calibri"/>
          <w:lang w:val="en-GB"/>
        </w:rPr>
        <w:t>,</w:t>
      </w:r>
      <w:r w:rsidRPr="006A592B">
        <w:rPr>
          <w:rFonts w:eastAsia="Calibri" w:cs="Calibri"/>
          <w:lang w:val="en-GB"/>
        </w:rPr>
        <w:t xml:space="preserve"> and the Strategic Property Unit with a particular focus on the impact and direction of the industrial precinct to the north should Council declare the land a local road.</w:t>
      </w:r>
    </w:p>
    <w:p w14:paraId="4CB60799" w14:textId="77777777" w:rsidR="005C6CE0" w:rsidRDefault="005C6CE0" w:rsidP="005C6CE0">
      <w:pPr>
        <w:rPr>
          <w:rFonts w:eastAsia="Calibri" w:cs="Calibri"/>
          <w:lang w:val="en-GB"/>
        </w:rPr>
      </w:pPr>
    </w:p>
    <w:p w14:paraId="7E4E5A49" w14:textId="77777777" w:rsidR="0005595C" w:rsidRPr="006A592B" w:rsidRDefault="0005595C" w:rsidP="0005595C">
      <w:pPr>
        <w:rPr>
          <w:rFonts w:eastAsia="Calibri" w:cs="Calibri"/>
          <w:lang w:val="en-GB"/>
        </w:rPr>
      </w:pPr>
      <w:r w:rsidRPr="17E5465E">
        <w:rPr>
          <w:rFonts w:eastAsia="Calibri" w:cs="Calibri"/>
          <w:lang w:val="en-GB"/>
        </w:rPr>
        <w:t>It is general</w:t>
      </w:r>
      <w:r>
        <w:rPr>
          <w:rFonts w:eastAsia="Calibri" w:cs="Calibri"/>
          <w:lang w:val="en-GB"/>
        </w:rPr>
        <w:t>ly</w:t>
      </w:r>
      <w:r w:rsidRPr="17E5465E">
        <w:rPr>
          <w:rFonts w:eastAsia="Calibri" w:cs="Calibri"/>
          <w:lang w:val="en-GB"/>
        </w:rPr>
        <w:t xml:space="preserve"> agreed that:</w:t>
      </w:r>
    </w:p>
    <w:p w14:paraId="1EEA9D54" w14:textId="77777777" w:rsidR="0005595C" w:rsidRDefault="0005595C" w:rsidP="0005595C">
      <w:pPr>
        <w:pStyle w:val="ListParagraph"/>
        <w:numPr>
          <w:ilvl w:val="0"/>
          <w:numId w:val="2"/>
        </w:numPr>
        <w:rPr>
          <w:rFonts w:eastAsia="Calibri" w:cs="Calibri"/>
          <w:lang w:val="en-GB"/>
        </w:rPr>
      </w:pPr>
      <w:r w:rsidRPr="007F76F6">
        <w:rPr>
          <w:rFonts w:eastAsia="Calibri" w:cs="Calibri"/>
          <w:lang w:val="en-GB"/>
        </w:rPr>
        <w:t>the delivery of improved access/infrastructure to cater for future demand could be addressed by developers through legal instruments in conjunction with the planning process;</w:t>
      </w:r>
    </w:p>
    <w:p w14:paraId="29A26E44" w14:textId="77777777" w:rsidR="0005595C" w:rsidRDefault="0005595C" w:rsidP="0005595C">
      <w:pPr>
        <w:pStyle w:val="ListParagraph"/>
        <w:numPr>
          <w:ilvl w:val="0"/>
          <w:numId w:val="2"/>
        </w:numPr>
        <w:rPr>
          <w:rFonts w:eastAsia="Calibri" w:cs="Calibri"/>
          <w:lang w:val="en-GB"/>
        </w:rPr>
      </w:pPr>
      <w:r w:rsidRPr="0FACF08A">
        <w:rPr>
          <w:rFonts w:eastAsia="Calibri" w:cs="Calibri"/>
          <w:lang w:val="en-GB"/>
        </w:rPr>
        <w:t>given the objectives of the LXRP, the public nature of the grade separation works, and ancillary public infrastructure being delivered with some commercial development, Council’s parcel of land is reasonably required for public use and to be open to public traffic; and</w:t>
      </w:r>
    </w:p>
    <w:p w14:paraId="576CFCDF" w14:textId="77777777" w:rsidR="00E94E87" w:rsidRPr="007F76F6" w:rsidRDefault="00E94E87" w:rsidP="00E94E87">
      <w:pPr>
        <w:pStyle w:val="ListParagraph"/>
        <w:numPr>
          <w:ilvl w:val="0"/>
          <w:numId w:val="2"/>
        </w:numPr>
        <w:rPr>
          <w:rFonts w:eastAsia="Calibri" w:cs="Calibri"/>
          <w:lang w:val="en-GB"/>
        </w:rPr>
      </w:pPr>
      <w:r w:rsidRPr="6F9448A3">
        <w:rPr>
          <w:rFonts w:eastAsia="Calibri" w:cs="Calibri"/>
          <w:lang w:val="en-GB"/>
        </w:rPr>
        <w:lastRenderedPageBreak/>
        <w:t xml:space="preserve">a local road pursuant to S204 (2) of the </w:t>
      </w:r>
      <w:r w:rsidRPr="6F9448A3">
        <w:rPr>
          <w:rFonts w:eastAsia="Calibri" w:cs="Calibri"/>
          <w:i/>
          <w:iCs/>
          <w:lang w:val="en-GB"/>
        </w:rPr>
        <w:t>Local Government Act 1989</w:t>
      </w:r>
      <w:r w:rsidRPr="6F9448A3">
        <w:rPr>
          <w:rFonts w:eastAsia="Calibri" w:cs="Calibri"/>
          <w:lang w:val="en-GB"/>
        </w:rPr>
        <w:t xml:space="preserve"> is recommended as the appropriate characterisation.</w:t>
      </w:r>
    </w:p>
    <w:p w14:paraId="0B2DCC82" w14:textId="77777777" w:rsidR="001F31DB" w:rsidRDefault="00AB211C" w:rsidP="007F76F6">
      <w:pPr>
        <w:pStyle w:val="Heading1"/>
      </w:pPr>
      <w:r>
        <w:t>Alignment to Community Plan, Policies or Strategies</w:t>
      </w:r>
    </w:p>
    <w:p w14:paraId="770B545D" w14:textId="77777777" w:rsidR="00877591" w:rsidRDefault="00877591" w:rsidP="00877591">
      <w:r>
        <w:t>Alignment to Whittlesea 2040 and Community Plan 2021-2025:</w:t>
      </w:r>
    </w:p>
    <w:p w14:paraId="08B07C62" w14:textId="77777777" w:rsidR="00877591" w:rsidRDefault="00877591" w:rsidP="00877591"/>
    <w:p w14:paraId="75A0742B" w14:textId="77777777" w:rsidR="00877591" w:rsidRDefault="00877591" w:rsidP="00877591">
      <w:pPr>
        <w:rPr>
          <w:rFonts w:eastAsia="Calibri" w:cs="Calibri"/>
          <w:b/>
          <w:bCs/>
          <w:color w:val="000000"/>
        </w:rPr>
      </w:pPr>
      <w:r>
        <w:rPr>
          <w:rFonts w:eastAsia="Calibri" w:cs="Calibri"/>
          <w:b/>
          <w:bCs/>
          <w:color w:val="000000"/>
        </w:rPr>
        <w:t xml:space="preserve">Connected Communities </w:t>
      </w:r>
    </w:p>
    <w:p w14:paraId="27959B25" w14:textId="77777777" w:rsidR="00877591" w:rsidRDefault="00877591" w:rsidP="00877591">
      <w:pPr>
        <w:rPr>
          <w:rFonts w:eastAsia="Calibri" w:cs="Calibri"/>
          <w:color w:val="000000"/>
        </w:rPr>
      </w:pPr>
      <w:r>
        <w:rPr>
          <w:rFonts w:eastAsia="Calibri" w:cs="Calibri"/>
          <w:color w:val="000000"/>
        </w:rPr>
        <w:t>We work to foster and inclusive, healthy, safe and welcoming community where all ways of life are celebrated and supported.</w:t>
      </w:r>
    </w:p>
    <w:p w14:paraId="316DA84B" w14:textId="77777777" w:rsidR="00877591" w:rsidRDefault="00877591" w:rsidP="00877591">
      <w:pPr>
        <w:rPr>
          <w:rFonts w:eastAsia="Calibri" w:cs="Calibri"/>
          <w:color w:val="000000"/>
        </w:rPr>
      </w:pPr>
    </w:p>
    <w:p w14:paraId="56DE1485" w14:textId="77777777" w:rsidR="00877591" w:rsidRDefault="00877591" w:rsidP="00877591">
      <w:pPr>
        <w:rPr>
          <w:rFonts w:eastAsia="Calibri" w:cs="Calibri"/>
          <w:b/>
          <w:bCs/>
          <w:color w:val="000000"/>
        </w:rPr>
      </w:pPr>
      <w:r>
        <w:rPr>
          <w:rFonts w:eastAsia="Calibri" w:cs="Calibri"/>
          <w:b/>
          <w:bCs/>
          <w:color w:val="000000"/>
        </w:rPr>
        <w:t>Liveable Neighbourhoods</w:t>
      </w:r>
    </w:p>
    <w:p w14:paraId="20C612E7" w14:textId="77777777" w:rsidR="00877591" w:rsidRDefault="00877591" w:rsidP="00877591">
      <w:pPr>
        <w:rPr>
          <w:rFonts w:eastAsia="Calibri" w:cs="Calibri"/>
          <w:color w:val="000000"/>
        </w:rPr>
      </w:pPr>
      <w:r>
        <w:rPr>
          <w:rFonts w:eastAsia="Calibri" w:cs="Calibri"/>
          <w:color w:val="000000"/>
        </w:rPr>
        <w:t>Our City is well-planned and beautiful, and our neighbourhoods and town centres are convenient and vibrant places to live, work and play.</w:t>
      </w:r>
    </w:p>
    <w:p w14:paraId="69CFE090" w14:textId="77777777" w:rsidR="00877591" w:rsidRDefault="00877591" w:rsidP="00877591">
      <w:pPr>
        <w:rPr>
          <w:rFonts w:eastAsia="Calibri" w:cs="Calibri"/>
          <w:color w:val="000000"/>
        </w:rPr>
      </w:pPr>
    </w:p>
    <w:p w14:paraId="66E6DA70" w14:textId="77777777" w:rsidR="00877591" w:rsidRDefault="00877591" w:rsidP="00877591">
      <w:pPr>
        <w:rPr>
          <w:rFonts w:eastAsia="Calibri" w:cs="Calibri"/>
          <w:b/>
          <w:bCs/>
          <w:color w:val="000000"/>
        </w:rPr>
      </w:pPr>
      <w:r>
        <w:rPr>
          <w:rFonts w:eastAsia="Calibri" w:cs="Calibri"/>
          <w:b/>
          <w:bCs/>
          <w:color w:val="000000"/>
        </w:rPr>
        <w:t xml:space="preserve">Strong Local Economy </w:t>
      </w:r>
    </w:p>
    <w:p w14:paraId="4156EAA1" w14:textId="77777777" w:rsidR="00877591" w:rsidRDefault="00877591" w:rsidP="00877591">
      <w:pPr>
        <w:rPr>
          <w:rFonts w:eastAsia="Calibri" w:cs="Calibri"/>
          <w:color w:val="000000"/>
        </w:rPr>
      </w:pPr>
      <w:r>
        <w:rPr>
          <w:rFonts w:eastAsia="Calibri" w:cs="Calibri"/>
          <w:color w:val="000000"/>
        </w:rPr>
        <w:t>Our City is a smart choice for innovation, business growth and industry as well as supporting local businesses to be successful, enabling opportunities for local work and education.</w:t>
      </w:r>
    </w:p>
    <w:p w14:paraId="3E740A90" w14:textId="77777777" w:rsidR="00877591" w:rsidRDefault="00877591" w:rsidP="00877591">
      <w:pPr>
        <w:rPr>
          <w:rFonts w:eastAsia="Calibri" w:cs="Calibri"/>
          <w:color w:val="000000"/>
        </w:rPr>
      </w:pPr>
    </w:p>
    <w:p w14:paraId="04C61B9F" w14:textId="77777777" w:rsidR="00877591" w:rsidRDefault="00877591" w:rsidP="00877591">
      <w:pPr>
        <w:rPr>
          <w:rFonts w:eastAsia="Calibri" w:cs="Calibri"/>
          <w:b/>
          <w:bCs/>
          <w:color w:val="000000"/>
        </w:rPr>
      </w:pPr>
      <w:r>
        <w:rPr>
          <w:rFonts w:eastAsia="Calibri" w:cs="Calibri"/>
          <w:b/>
          <w:bCs/>
          <w:color w:val="000000"/>
        </w:rPr>
        <w:t xml:space="preserve">Sustainable Environment </w:t>
      </w:r>
    </w:p>
    <w:p w14:paraId="3F1E460E" w14:textId="77777777" w:rsidR="00877591" w:rsidRDefault="00877591" w:rsidP="00877591">
      <w:pPr>
        <w:rPr>
          <w:rFonts w:eastAsia="Calibri" w:cs="Calibri"/>
          <w:color w:val="000000"/>
        </w:rPr>
      </w:pPr>
      <w:r>
        <w:rPr>
          <w:rFonts w:eastAsia="Calibri" w:cs="Calibri"/>
          <w:color w:val="000000"/>
        </w:rPr>
        <w:t>We prioritise our environment and take action to reduce waste, preserve local biodiversity, protect waterways and green space and address climate change.</w:t>
      </w:r>
    </w:p>
    <w:p w14:paraId="07724FC5" w14:textId="77777777" w:rsidR="00877591" w:rsidRDefault="00877591" w:rsidP="00877591">
      <w:pPr>
        <w:rPr>
          <w:rFonts w:eastAsia="Calibri" w:cs="Calibri"/>
          <w:color w:val="000000"/>
        </w:rPr>
      </w:pPr>
    </w:p>
    <w:p w14:paraId="476AF363" w14:textId="77777777" w:rsidR="00877591" w:rsidRDefault="00877591" w:rsidP="00877591">
      <w:pPr>
        <w:rPr>
          <w:rFonts w:eastAsia="Calibri" w:cs="Calibri"/>
          <w:b/>
          <w:bCs/>
          <w:color w:val="000000"/>
        </w:rPr>
      </w:pPr>
      <w:r>
        <w:rPr>
          <w:rFonts w:eastAsia="Calibri" w:cs="Calibri"/>
          <w:b/>
          <w:bCs/>
          <w:color w:val="000000"/>
        </w:rPr>
        <w:t xml:space="preserve">High Performing Organisation </w:t>
      </w:r>
    </w:p>
    <w:p w14:paraId="6D07E6FE" w14:textId="77777777" w:rsidR="00877591" w:rsidRDefault="00877591" w:rsidP="00877591">
      <w:pPr>
        <w:rPr>
          <w:rFonts w:eastAsia="Calibri" w:cs="Calibri"/>
          <w:color w:val="000000"/>
        </w:rPr>
      </w:pP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633589CB" w14:textId="77777777" w:rsidR="00877591" w:rsidRDefault="00877591" w:rsidP="00877591">
      <w:pPr>
        <w:rPr>
          <w:rFonts w:eastAsia="Calibri" w:cs="Calibri"/>
          <w:color w:val="000000"/>
        </w:rPr>
      </w:pPr>
    </w:p>
    <w:p w14:paraId="17F423C4" w14:textId="47FB1EBF" w:rsidR="00877591" w:rsidRDefault="00877591" w:rsidP="00877591">
      <w:r>
        <w:t>A declaration of a local road by Council will emanate into outcomes that are aligned with all four goals under the Plan.</w:t>
      </w:r>
    </w:p>
    <w:p w14:paraId="0C0CC2B7" w14:textId="77777777" w:rsidR="0077737F" w:rsidRDefault="00AB211C" w:rsidP="00DE1C81">
      <w:pPr>
        <w:pStyle w:val="Heading1"/>
      </w:pPr>
      <w:r>
        <w:t>Considerations</w:t>
      </w:r>
      <w:r w:rsidR="00374E8B">
        <w:t xml:space="preserve"> of </w:t>
      </w:r>
      <w:r w:rsidR="00374E8B" w:rsidRPr="00DD51D1">
        <w:rPr>
          <w:i/>
          <w:iCs/>
        </w:rPr>
        <w:t>Local Government Act (2020)</w:t>
      </w:r>
      <w:r w:rsidR="00374E8B">
        <w:t xml:space="preserve"> Principles</w:t>
      </w:r>
    </w:p>
    <w:p w14:paraId="56D7F096" w14:textId="77777777" w:rsidR="00277936" w:rsidRDefault="00277936" w:rsidP="00277936">
      <w:pPr>
        <w:pStyle w:val="SubHeading"/>
        <w:spacing w:before="0" w:after="0"/>
      </w:pPr>
      <w:r>
        <w:t>Financial Management</w:t>
      </w:r>
    </w:p>
    <w:p w14:paraId="35357FD4" w14:textId="77777777" w:rsidR="00277936" w:rsidRDefault="00277936" w:rsidP="00277936">
      <w:r>
        <w:t>There are no cost implications.</w:t>
      </w:r>
    </w:p>
    <w:p w14:paraId="0F249725" w14:textId="77777777" w:rsidR="00277936" w:rsidRDefault="00277936" w:rsidP="00277936"/>
    <w:p w14:paraId="1DAC81FD" w14:textId="77777777" w:rsidR="00277936" w:rsidRDefault="00277936" w:rsidP="00277936">
      <w:pPr>
        <w:pStyle w:val="SubHeading"/>
        <w:spacing w:before="0" w:after="0"/>
      </w:pPr>
      <w:r>
        <w:t>Community Consultation and Engagement</w:t>
      </w:r>
    </w:p>
    <w:p w14:paraId="7E037B5B" w14:textId="77777777" w:rsidR="00277936" w:rsidRDefault="00277936" w:rsidP="00277936">
      <w:r>
        <w:t>The community has been informed of the LXRP’s grade separation project and goals and a declaration of road is essentially an expansion of rights that currently exist privately for VicTrack and patrons.</w:t>
      </w:r>
    </w:p>
    <w:p w14:paraId="4D54D6E6" w14:textId="4AC51E61" w:rsidR="00277936" w:rsidRDefault="00277936">
      <w:pPr>
        <w:spacing w:line="240" w:lineRule="auto"/>
      </w:pPr>
      <w:r>
        <w:br w:type="page"/>
      </w:r>
    </w:p>
    <w:p w14:paraId="75CC4BDF" w14:textId="77777777" w:rsidR="00430F57" w:rsidRPr="00DD51D1" w:rsidRDefault="00AB211C" w:rsidP="00430F57">
      <w:pPr>
        <w:pStyle w:val="Heading1"/>
      </w:pPr>
      <w:r>
        <w:lastRenderedPageBreak/>
        <w:t>Other Principles for Consideration</w:t>
      </w:r>
    </w:p>
    <w:p w14:paraId="398798D5" w14:textId="77777777" w:rsidR="00867B06" w:rsidRDefault="00867B06" w:rsidP="00867B06">
      <w:pPr>
        <w:rPr>
          <w:b/>
          <w:bCs/>
        </w:rPr>
      </w:pPr>
      <w:r>
        <w:rPr>
          <w:b/>
          <w:bCs/>
        </w:rPr>
        <w:t>Overarching Governance Principles and Supporting Principles</w:t>
      </w:r>
    </w:p>
    <w:p w14:paraId="21FEEFBC" w14:textId="77777777" w:rsidR="00867B06" w:rsidRDefault="00867B06" w:rsidP="00867B06">
      <w:pPr>
        <w:ind w:left="567" w:hanging="567"/>
        <w:rPr>
          <w:rFonts w:eastAsia="Calibri" w:cs="Calibri"/>
          <w:color w:val="000000" w:themeColor="text1"/>
        </w:rPr>
      </w:pPr>
      <w:r w:rsidRPr="48513ADB">
        <w:rPr>
          <w:rFonts w:eastAsia="Calibri" w:cs="Calibri"/>
          <w:color w:val="000000" w:themeColor="text1"/>
        </w:rPr>
        <w:t>(b)</w:t>
      </w:r>
      <w:r>
        <w:rPr>
          <w:rFonts w:eastAsia="Calibri" w:cs="Calibri"/>
          <w:color w:val="000000" w:themeColor="text1"/>
        </w:rPr>
        <w:tab/>
      </w:r>
      <w:r w:rsidRPr="48513ADB">
        <w:rPr>
          <w:rFonts w:eastAsia="Calibri" w:cs="Calibri"/>
          <w:color w:val="000000" w:themeColor="text1"/>
        </w:rPr>
        <w:t>Priority is to be given to achieving the best outcomes for the municipal community, including future generations.</w:t>
      </w:r>
    </w:p>
    <w:p w14:paraId="4C3FB64B" w14:textId="77777777" w:rsidR="00867B06" w:rsidRDefault="00867B06" w:rsidP="00867B06">
      <w:pPr>
        <w:ind w:left="567" w:hanging="567"/>
        <w:rPr>
          <w:rFonts w:eastAsia="Calibri" w:cs="Calibri"/>
          <w:color w:val="000000" w:themeColor="text1"/>
        </w:rPr>
      </w:pPr>
      <w:r w:rsidRPr="48513ADB">
        <w:rPr>
          <w:rFonts w:eastAsia="Calibri" w:cs="Calibri"/>
          <w:color w:val="000000" w:themeColor="text1"/>
        </w:rPr>
        <w:t>(h)</w:t>
      </w:r>
      <w:r>
        <w:rPr>
          <w:rFonts w:eastAsia="Calibri" w:cs="Calibri"/>
          <w:color w:val="000000" w:themeColor="text1"/>
        </w:rPr>
        <w:tab/>
      </w:r>
      <w:r w:rsidRPr="48513ADB">
        <w:rPr>
          <w:rFonts w:eastAsia="Calibri" w:cs="Calibri"/>
          <w:color w:val="000000" w:themeColor="text1"/>
        </w:rPr>
        <w:t>Regional, state and national plans and policies are to be considered in strategic planning and decision making.</w:t>
      </w:r>
    </w:p>
    <w:p w14:paraId="43414186" w14:textId="77777777" w:rsidR="00867B06" w:rsidRPr="008D4BC2" w:rsidRDefault="00867B06" w:rsidP="00867B06">
      <w:pPr>
        <w:ind w:left="567" w:hanging="567"/>
        <w:rPr>
          <w:rFonts w:eastAsia="Calibri" w:cs="Calibri"/>
        </w:rPr>
      </w:pPr>
    </w:p>
    <w:p w14:paraId="397B8932" w14:textId="77777777" w:rsidR="00867B06" w:rsidRDefault="00867B06" w:rsidP="00867B06">
      <w:pPr>
        <w:pStyle w:val="SubHeading"/>
        <w:tabs>
          <w:tab w:val="left" w:pos="426"/>
        </w:tabs>
        <w:spacing w:before="0" w:after="0"/>
        <w:ind w:left="567" w:hanging="567"/>
      </w:pPr>
      <w:r>
        <w:t>Public Transparency Principles</w:t>
      </w:r>
    </w:p>
    <w:p w14:paraId="534B22FF" w14:textId="77777777" w:rsidR="00867B06" w:rsidRPr="008D4BC2" w:rsidRDefault="00867B06" w:rsidP="00867B06">
      <w:pPr>
        <w:ind w:left="567" w:hanging="567"/>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048A76B1" w14:textId="77777777" w:rsidR="006624A1" w:rsidRDefault="00AB211C" w:rsidP="006624A1">
      <w:pPr>
        <w:pStyle w:val="Heading1"/>
      </w:pPr>
      <w:r>
        <w:t>Council Policy Considerations</w:t>
      </w:r>
    </w:p>
    <w:p w14:paraId="4EF826E9" w14:textId="77777777" w:rsidR="006624A1" w:rsidRDefault="00AB211C" w:rsidP="00B23FB8">
      <w:pPr>
        <w:pStyle w:val="SubHeading"/>
        <w:tabs>
          <w:tab w:val="left" w:pos="426"/>
        </w:tabs>
        <w:spacing w:before="0" w:after="0"/>
        <w:ind w:left="426" w:hanging="426"/>
        <w:rPr>
          <w:b w:val="0"/>
          <w:bCs w:val="0"/>
        </w:rPr>
      </w:pPr>
      <w:r>
        <w:t>Environmental Sustainability Considerations</w:t>
      </w:r>
    </w:p>
    <w:p w14:paraId="20F9A4D8" w14:textId="77777777" w:rsidR="00BD198D" w:rsidRDefault="00AB211C" w:rsidP="00B23FB8">
      <w:pPr>
        <w:pStyle w:val="SubHeading"/>
        <w:tabs>
          <w:tab w:val="left" w:pos="426"/>
        </w:tabs>
        <w:spacing w:before="0" w:after="0"/>
        <w:ind w:left="426" w:hanging="426"/>
        <w:rPr>
          <w:b w:val="0"/>
          <w:bCs w:val="0"/>
        </w:rPr>
      </w:pPr>
      <w:r>
        <w:rPr>
          <w:b w:val="0"/>
          <w:bCs w:val="0"/>
        </w:rPr>
        <w:t xml:space="preserve">No </w:t>
      </w:r>
      <w:r w:rsidR="00E3203B">
        <w:rPr>
          <w:b w:val="0"/>
          <w:bCs w:val="0"/>
        </w:rPr>
        <w:t>i</w:t>
      </w:r>
      <w:r>
        <w:rPr>
          <w:b w:val="0"/>
          <w:bCs w:val="0"/>
        </w:rPr>
        <w:t>mplications</w:t>
      </w:r>
      <w:r w:rsidR="0046654F">
        <w:rPr>
          <w:b w:val="0"/>
          <w:bCs w:val="0"/>
        </w:rPr>
        <w:t>.</w:t>
      </w:r>
    </w:p>
    <w:p w14:paraId="2435B109" w14:textId="77777777" w:rsidR="00BD198D" w:rsidRPr="00BD198D" w:rsidRDefault="00BD198D" w:rsidP="00B23FB8">
      <w:pPr>
        <w:pStyle w:val="SubHeading"/>
        <w:tabs>
          <w:tab w:val="left" w:pos="426"/>
        </w:tabs>
        <w:spacing w:before="0" w:after="0"/>
        <w:ind w:left="426" w:hanging="426"/>
      </w:pPr>
    </w:p>
    <w:p w14:paraId="3AD57372" w14:textId="77777777" w:rsidR="00E0764C" w:rsidRDefault="00AB211C" w:rsidP="00E0764C">
      <w:pPr>
        <w:pStyle w:val="SubHeading"/>
        <w:spacing w:before="0" w:after="0"/>
      </w:pPr>
      <w:r>
        <w:t>Social, Cultural and Health</w:t>
      </w:r>
    </w:p>
    <w:p w14:paraId="29BAB9B4" w14:textId="77777777" w:rsidR="00E0764C" w:rsidRDefault="00AB211C" w:rsidP="00E0764C">
      <w:r>
        <w:t xml:space="preserve">No </w:t>
      </w:r>
      <w:r w:rsidR="00E3203B">
        <w:t>i</w:t>
      </w:r>
      <w:r>
        <w:t>mplications</w:t>
      </w:r>
      <w:r w:rsidR="0046654F">
        <w:t>.</w:t>
      </w:r>
    </w:p>
    <w:p w14:paraId="7B72E755" w14:textId="77777777" w:rsidR="00E0764C" w:rsidRPr="00BC5C3E" w:rsidRDefault="00E0764C" w:rsidP="00E0764C">
      <w:pPr>
        <w:pStyle w:val="SubHeading"/>
        <w:spacing w:before="0" w:after="0"/>
        <w:rPr>
          <w:b w:val="0"/>
          <w:bCs w:val="0"/>
        </w:rPr>
      </w:pPr>
    </w:p>
    <w:p w14:paraId="0221A9E2" w14:textId="77777777" w:rsidR="00E0764C" w:rsidRDefault="00AB211C" w:rsidP="00E0764C">
      <w:pPr>
        <w:pStyle w:val="SubHeading"/>
        <w:spacing w:before="0" w:after="0"/>
      </w:pPr>
      <w:r>
        <w:t>Economic</w:t>
      </w:r>
    </w:p>
    <w:p w14:paraId="607EFC45" w14:textId="77777777" w:rsidR="00E0764C" w:rsidRDefault="00AB211C" w:rsidP="00E0764C">
      <w:r>
        <w:t xml:space="preserve">No </w:t>
      </w:r>
      <w:r w:rsidR="00E3203B">
        <w:t>i</w:t>
      </w:r>
      <w:r>
        <w:t>mplications</w:t>
      </w:r>
      <w:r w:rsidR="0046654F">
        <w:t>.</w:t>
      </w:r>
    </w:p>
    <w:p w14:paraId="02A0D39D" w14:textId="77777777" w:rsidR="00E0764C" w:rsidRDefault="00E0764C" w:rsidP="00E0764C"/>
    <w:p w14:paraId="6EE2F1C5" w14:textId="77777777" w:rsidR="00E0764C" w:rsidRDefault="00AB211C" w:rsidP="00E0764C">
      <w:pPr>
        <w:rPr>
          <w:b/>
          <w:bCs/>
        </w:rPr>
      </w:pPr>
      <w:r>
        <w:rPr>
          <w:b/>
          <w:bCs/>
        </w:rPr>
        <w:t>Legal, Resource and Strategic Risk Implications</w:t>
      </w:r>
    </w:p>
    <w:p w14:paraId="1361F434" w14:textId="77777777" w:rsidR="00E0764C" w:rsidRDefault="00AB211C" w:rsidP="00E0764C">
      <w:r>
        <w:t xml:space="preserve">No </w:t>
      </w:r>
      <w:r w:rsidR="00E3203B">
        <w:t>i</w:t>
      </w:r>
      <w:r>
        <w:t>mplications</w:t>
      </w:r>
      <w:r w:rsidR="0046654F">
        <w:t>.</w:t>
      </w:r>
    </w:p>
    <w:p w14:paraId="2FE22D02" w14:textId="77777777" w:rsidR="002C4FFB" w:rsidRDefault="00AB211C" w:rsidP="002C4FFB">
      <w:pPr>
        <w:pStyle w:val="Heading1"/>
      </w:pPr>
      <w:r>
        <w:t>Implementation Strategy</w:t>
      </w:r>
    </w:p>
    <w:p w14:paraId="12E56F76" w14:textId="77777777" w:rsidR="002C4FFB" w:rsidRDefault="00AB211C" w:rsidP="00E3203B">
      <w:pPr>
        <w:pStyle w:val="SubHeading"/>
        <w:spacing w:before="0" w:after="0"/>
      </w:pPr>
      <w:r>
        <w:t>Communication</w:t>
      </w:r>
    </w:p>
    <w:p w14:paraId="06F1AB28" w14:textId="77777777" w:rsidR="00E3203B" w:rsidRDefault="00AB211C" w:rsidP="00E3203B">
      <w:pPr>
        <w:rPr>
          <w:rFonts w:eastAsia="Calibri"/>
        </w:rPr>
      </w:pPr>
      <w:r w:rsidRPr="6F9448A3">
        <w:rPr>
          <w:rFonts w:eastAsia="Calibri"/>
        </w:rPr>
        <w:t xml:space="preserve">By </w:t>
      </w:r>
      <w:r w:rsidR="00E367B5" w:rsidRPr="6F9448A3">
        <w:rPr>
          <w:rFonts w:eastAsia="Calibri"/>
        </w:rPr>
        <w:t>Council resolution</w:t>
      </w:r>
      <w:r w:rsidR="1D8D555D" w:rsidRPr="6F9448A3">
        <w:rPr>
          <w:rFonts w:eastAsia="Calibri"/>
        </w:rPr>
        <w:t>.</w:t>
      </w:r>
    </w:p>
    <w:p w14:paraId="003FD43C" w14:textId="77777777" w:rsidR="00CF0751" w:rsidRDefault="00AB211C" w:rsidP="00E3203B">
      <w:pPr>
        <w:pStyle w:val="Heading1"/>
      </w:pPr>
      <w:r>
        <w:t>Declaration of Conflict of Interest</w:t>
      </w:r>
    </w:p>
    <w:p w14:paraId="2BBDA5D7" w14:textId="77777777" w:rsidR="009462B4" w:rsidRDefault="00AB211C"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w:t>
      </w:r>
      <w:r w:rsidR="00E3203B">
        <w:rPr>
          <w:rFonts w:eastAsia="Calibri" w:cs="Calibri"/>
          <w:i/>
          <w:iCs/>
          <w:color w:val="000000"/>
        </w:rPr>
        <w:t xml:space="preserve">0 </w:t>
      </w:r>
      <w:r>
        <w:rPr>
          <w:rFonts w:eastAsia="Calibri" w:cs="Calibri"/>
          <w:color w:val="000000"/>
        </w:rPr>
        <w:t>officers providing advice to Council are required to disclose any conflict of interest they have in a matter and explain the nature of the conflict.</w:t>
      </w:r>
    </w:p>
    <w:p w14:paraId="258FEABF" w14:textId="77777777" w:rsidR="00957148" w:rsidRDefault="00957148" w:rsidP="00420D00">
      <w:pPr>
        <w:rPr>
          <w:rFonts w:eastAsia="Calibri" w:cs="Calibri"/>
          <w:color w:val="000000"/>
        </w:rPr>
      </w:pPr>
    </w:p>
    <w:p w14:paraId="1D2D67BF" w14:textId="77777777" w:rsidR="00420D00" w:rsidRPr="00E3203B" w:rsidRDefault="00AB211C" w:rsidP="00420D00">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71F1D35D" w14:textId="77777777" w:rsidR="000366FD" w:rsidRDefault="00AB211C" w:rsidP="000366FD">
      <w:pPr>
        <w:pStyle w:val="Heading1"/>
      </w:pPr>
      <w:r>
        <w:t>Attachments</w:t>
      </w:r>
    </w:p>
    <w:p w14:paraId="654693D7" w14:textId="77777777" w:rsidR="005D6C76" w:rsidRDefault="00AB211C" w:rsidP="00EF6DBC">
      <w:pPr>
        <w:numPr>
          <w:ilvl w:val="0"/>
          <w:numId w:val="3"/>
        </w:numPr>
        <w:spacing w:line="240" w:lineRule="atLeast"/>
        <w:ind w:hanging="282"/>
        <w:rPr>
          <w:rFonts w:eastAsia="Calibri" w:cs="Calibri"/>
          <w:color w:val="000000"/>
        </w:rPr>
      </w:pPr>
      <w:r>
        <w:rPr>
          <w:rFonts w:eastAsia="Calibri" w:cs="Calibri"/>
          <w:color w:val="000000"/>
        </w:rPr>
        <w:t>Locality Plan 2 Keon Parade [</w:t>
      </w:r>
      <w:r>
        <w:rPr>
          <w:rFonts w:eastAsia="Calibri" w:cs="Calibri"/>
          <w:b/>
          <w:bCs/>
          <w:color w:val="000000"/>
        </w:rPr>
        <w:t>5.1.1</w:t>
      </w:r>
      <w:r>
        <w:rPr>
          <w:rFonts w:eastAsia="Calibri" w:cs="Calibri"/>
          <w:color w:val="000000"/>
        </w:rPr>
        <w:t xml:space="preserve"> - 1 page]</w:t>
      </w:r>
    </w:p>
    <w:p w14:paraId="28CC17EB" w14:textId="3E743783" w:rsidR="00A11A83" w:rsidRPr="00163BE0" w:rsidRDefault="00AB211C"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8" w:name="_Toc169534829"/>
      <w:r w:rsidRPr="00163BE0">
        <w:rPr>
          <w:rFonts w:eastAsia="Calibri" w:cs="Calibri"/>
          <w:color w:val="000000"/>
        </w:rPr>
        <w:instrText>5.2</w:instrText>
      </w:r>
      <w:r w:rsidRPr="00163BE0">
        <w:rPr>
          <w:rFonts w:eastAsia="Calibri" w:cs="Calibri"/>
          <w:color w:val="000000"/>
        </w:rPr>
        <w:tab/>
        <w:instrText>1025 Yan Yean Road Doreen Development Plan</w:instrText>
      </w:r>
      <w:bookmarkEnd w:id="28"/>
      <w:r w:rsidRPr="00163BE0">
        <w:rPr>
          <w:rFonts w:eastAsia="Calibri" w:cs="Calibri"/>
          <w:color w:val="000000"/>
        </w:rPr>
        <w:instrText>" \f \l 2</w:instrText>
      </w:r>
      <w:r>
        <w:rPr>
          <w:rFonts w:eastAsia="Calibri" w:cs="Calibri"/>
          <w:color w:val="000000"/>
        </w:rPr>
        <w:fldChar w:fldCharType="end"/>
      </w:r>
      <w:bookmarkStart w:id="29" w:name="5.2__1025_Yan_Yean_Road_Doreen_Developm"/>
      <w:r w:rsidRPr="00163BE0">
        <w:rPr>
          <w:rFonts w:eastAsia="Calibri" w:cs="Calibri"/>
          <w:color w:val="FFFFFF"/>
          <w:sz w:val="4"/>
        </w:rPr>
        <w:t>5.2</w:t>
      </w:r>
      <w:r w:rsidRPr="00163BE0">
        <w:rPr>
          <w:rFonts w:eastAsia="Calibri" w:cs="Calibri"/>
          <w:color w:val="FFFFFF"/>
          <w:sz w:val="4"/>
        </w:rPr>
        <w:tab/>
        <w:t>1025 Yan Yean Road Doreen Development Plan</w:t>
      </w:r>
    </w:p>
    <w:bookmarkEnd w:id="29"/>
    <w:p w14:paraId="38BE5907" w14:textId="77777777" w:rsidR="00CD2BB4" w:rsidRDefault="00AB211C" w:rsidP="008D4BC2">
      <w:pPr>
        <w:rPr>
          <w:rFonts w:eastAsia="Calibri" w:cs="Calibri"/>
          <w:color w:val="003266"/>
          <w:sz w:val="28"/>
          <w:szCs w:val="28"/>
        </w:rPr>
      </w:pPr>
      <w:r w:rsidRPr="464E2964">
        <w:rPr>
          <w:rFonts w:eastAsia="Calibri" w:cs="Calibri"/>
          <w:b/>
          <w:bCs/>
          <w:color w:val="003266"/>
          <w:sz w:val="28"/>
          <w:szCs w:val="28"/>
        </w:rPr>
        <w:t>5.2 1025 Yan Yean Road Doreen Development Plan</w:t>
      </w:r>
    </w:p>
    <w:p w14:paraId="796A4665" w14:textId="77777777" w:rsidR="00FF5C33" w:rsidRPr="00FF5C33" w:rsidRDefault="00FF5C33" w:rsidP="008D4BC2">
      <w:pPr>
        <w:tabs>
          <w:tab w:val="left" w:pos="2552"/>
        </w:tabs>
        <w:ind w:left="2552" w:hanging="2552"/>
        <w:rPr>
          <w:rFonts w:eastAsia="Calibri"/>
        </w:rPr>
      </w:pPr>
    </w:p>
    <w:p w14:paraId="7D1B7D42" w14:textId="77777777" w:rsidR="00C87230" w:rsidRDefault="00AB211C" w:rsidP="00C87230">
      <w:pPr>
        <w:tabs>
          <w:tab w:val="left" w:pos="3119"/>
        </w:tabs>
        <w:ind w:left="3119" w:hanging="3119"/>
        <w:rPr>
          <w:rFonts w:eastAsia="Calibri" w:cs="Calibri"/>
          <w:color w:val="000000" w:themeColor="text1"/>
        </w:rPr>
      </w:pPr>
      <w:r w:rsidRPr="7C73A583">
        <w:rPr>
          <w:rFonts w:eastAsia="Calibri"/>
          <w:b/>
          <w:bCs/>
        </w:rPr>
        <w:t>Director/Executive Manager:</w:t>
      </w:r>
      <w:r>
        <w:tab/>
      </w:r>
      <w:r w:rsidRPr="7C73A583">
        <w:rPr>
          <w:rFonts w:eastAsia="Calibri" w:cs="Calibri"/>
          <w:color w:val="000000" w:themeColor="text1"/>
        </w:rPr>
        <w:t>Director Planning &amp; Development</w:t>
      </w:r>
    </w:p>
    <w:p w14:paraId="22A154D3" w14:textId="77777777" w:rsidR="00C87230" w:rsidRDefault="00C87230" w:rsidP="00C87230">
      <w:pPr>
        <w:tabs>
          <w:tab w:val="left" w:pos="3119"/>
        </w:tabs>
        <w:ind w:left="3119" w:hanging="3119"/>
        <w:rPr>
          <w:rFonts w:eastAsia="Calibri"/>
        </w:rPr>
      </w:pPr>
    </w:p>
    <w:p w14:paraId="223FE245" w14:textId="77777777" w:rsidR="00C87230" w:rsidRDefault="00AB211C" w:rsidP="7C73A583">
      <w:pPr>
        <w:tabs>
          <w:tab w:val="left" w:pos="3119"/>
        </w:tabs>
        <w:ind w:left="3119" w:hanging="3119"/>
        <w:rPr>
          <w:rFonts w:eastAsia="Calibri" w:cs="Calibri"/>
        </w:rPr>
      </w:pPr>
      <w:r w:rsidRPr="7C73A583">
        <w:rPr>
          <w:rFonts w:eastAsia="Calibri"/>
          <w:b/>
          <w:bCs/>
        </w:rPr>
        <w:t>Report Author:</w:t>
      </w:r>
      <w:r>
        <w:tab/>
      </w:r>
      <w:r w:rsidR="6FFF5825" w:rsidRPr="7C73A583">
        <w:rPr>
          <w:rFonts w:eastAsia="Calibri" w:cs="Calibri"/>
          <w:color w:val="000000" w:themeColor="text1"/>
        </w:rPr>
        <w:t>Strategic Planner</w:t>
      </w:r>
    </w:p>
    <w:p w14:paraId="07D82CB7" w14:textId="77777777" w:rsidR="00C87230" w:rsidRDefault="00C87230" w:rsidP="00C87230">
      <w:pPr>
        <w:tabs>
          <w:tab w:val="left" w:pos="3119"/>
        </w:tabs>
        <w:ind w:left="3119" w:hanging="3119"/>
        <w:rPr>
          <w:rFonts w:eastAsia="Calibri" w:cs="Calibri"/>
          <w:color w:val="000000" w:themeColor="text1"/>
        </w:rPr>
      </w:pPr>
    </w:p>
    <w:p w14:paraId="0B380C13" w14:textId="503D3ACE" w:rsidR="000B2BD1" w:rsidRDefault="00AB211C" w:rsidP="35A779A9">
      <w:pPr>
        <w:tabs>
          <w:tab w:val="left" w:pos="3119"/>
        </w:tabs>
        <w:rPr>
          <w:rFonts w:eastAsia="Calibri" w:cs="Calibri"/>
          <w:color w:val="000000" w:themeColor="text1"/>
        </w:rPr>
      </w:pPr>
      <w:r w:rsidRPr="7C73A583">
        <w:rPr>
          <w:rFonts w:eastAsia="Calibri" w:cs="Calibri"/>
          <w:b/>
          <w:bCs/>
          <w:color w:val="000000" w:themeColor="text1"/>
        </w:rPr>
        <w:t>In Attendance:</w:t>
      </w:r>
      <w:r>
        <w:tab/>
      </w:r>
      <w:r w:rsidR="006E38CD" w:rsidRPr="7C73A583">
        <w:rPr>
          <w:rFonts w:eastAsia="Calibri" w:cs="Calibri"/>
          <w:color w:val="000000" w:themeColor="text1"/>
        </w:rPr>
        <w:t>Acting Manager Strategic Futures</w:t>
      </w:r>
      <w:r w:rsidR="00D379C7">
        <w:br/>
      </w:r>
      <w:r w:rsidR="00D379C7">
        <w:tab/>
      </w:r>
      <w:r w:rsidR="006E38CD" w:rsidRPr="7C73A583">
        <w:rPr>
          <w:rFonts w:eastAsia="Calibri" w:cs="Calibri"/>
          <w:color w:val="000000" w:themeColor="text1"/>
        </w:rPr>
        <w:t xml:space="preserve">Strategic </w:t>
      </w:r>
      <w:r w:rsidR="35A779A9" w:rsidRPr="35A779A9">
        <w:rPr>
          <w:rFonts w:eastAsia="Calibri" w:cs="Calibri"/>
          <w:color w:val="000000" w:themeColor="text1"/>
        </w:rPr>
        <w:t>Planner</w:t>
      </w:r>
    </w:p>
    <w:p w14:paraId="0033F319" w14:textId="77777777" w:rsidR="00EF0D9A" w:rsidRDefault="00AB211C" w:rsidP="00EF0D9A">
      <w:pPr>
        <w:pStyle w:val="Heading1"/>
      </w:pPr>
      <w:r>
        <w:t>Executive Summary</w:t>
      </w:r>
    </w:p>
    <w:p w14:paraId="6401B06A" w14:textId="77777777" w:rsidR="00A4208A" w:rsidRDefault="00A4208A" w:rsidP="00A4208A">
      <w:pPr>
        <w:rPr>
          <w:rFonts w:eastAsia="Calibri" w:cs="Calibri"/>
        </w:rPr>
      </w:pPr>
      <w:r w:rsidRPr="05A7339A">
        <w:rPr>
          <w:rFonts w:eastAsia="Calibri" w:cs="Calibri"/>
        </w:rPr>
        <w:t xml:space="preserve">The purpose of this report is to consider the </w:t>
      </w:r>
      <w:r w:rsidRPr="05A7339A">
        <w:rPr>
          <w:rFonts w:eastAsia="Calibri" w:cs="Calibri"/>
          <w:i/>
          <w:iCs/>
        </w:rPr>
        <w:t xml:space="preserve">1025 Yan Yean Road Doreen Development Plan </w:t>
      </w:r>
      <w:r w:rsidRPr="05A7339A">
        <w:rPr>
          <w:rFonts w:eastAsia="Calibri" w:cs="Calibri"/>
        </w:rPr>
        <w:t xml:space="preserve">(the </w:t>
      </w:r>
      <w:r w:rsidRPr="05A7339A">
        <w:rPr>
          <w:rFonts w:eastAsia="Calibri" w:cs="Calibri"/>
          <w:i/>
          <w:iCs/>
        </w:rPr>
        <w:t>Development Plan</w:t>
      </w:r>
      <w:r w:rsidRPr="05A7339A">
        <w:rPr>
          <w:rFonts w:eastAsia="Calibri" w:cs="Calibri"/>
        </w:rPr>
        <w:t xml:space="preserve">), prepared by Activate Town Planning Consultancy on behalf of the property owner. The </w:t>
      </w:r>
      <w:r w:rsidRPr="05A7339A">
        <w:rPr>
          <w:rFonts w:eastAsia="Calibri" w:cs="Calibri"/>
          <w:i/>
          <w:iCs/>
        </w:rPr>
        <w:t xml:space="preserve">Development Plan </w:t>
      </w:r>
      <w:r w:rsidRPr="05A7339A">
        <w:rPr>
          <w:rFonts w:eastAsia="Calibri" w:cs="Calibri"/>
        </w:rPr>
        <w:t xml:space="preserve">(Refer </w:t>
      </w:r>
      <w:r w:rsidRPr="05A7339A">
        <w:rPr>
          <w:rFonts w:eastAsia="Calibri" w:cs="Calibri"/>
          <w:i/>
          <w:iCs/>
        </w:rPr>
        <w:t xml:space="preserve">Attachment </w:t>
      </w:r>
      <w:r w:rsidRPr="05A7339A">
        <w:rPr>
          <w:rFonts w:eastAsia="Calibri" w:cs="Calibri"/>
        </w:rPr>
        <w:t>1) affects the property at 1025 Yan Yean Road, Doreen. The subject site is one hectare in area and is bound by existing residential development to the north, south and west, and Yan Yean Road to the east.</w:t>
      </w:r>
    </w:p>
    <w:p w14:paraId="2FD9C467" w14:textId="77777777" w:rsidR="00A4208A" w:rsidRDefault="00A4208A" w:rsidP="00A4208A">
      <w:pPr>
        <w:rPr>
          <w:rFonts w:eastAsia="Calibri"/>
        </w:rPr>
      </w:pPr>
    </w:p>
    <w:p w14:paraId="505068E0" w14:textId="77777777" w:rsidR="00A4208A" w:rsidRDefault="00A4208A" w:rsidP="00A4208A">
      <w:pPr>
        <w:rPr>
          <w:rFonts w:eastAsia="Calibri" w:cs="Calibri"/>
        </w:rPr>
      </w:pPr>
      <w:r w:rsidRPr="003F742F">
        <w:rPr>
          <w:rFonts w:eastAsia="Calibri" w:cs="Calibri"/>
        </w:rPr>
        <w:t xml:space="preserve">The proposed </w:t>
      </w:r>
      <w:r w:rsidRPr="003F742F">
        <w:rPr>
          <w:rFonts w:eastAsia="Calibri" w:cs="Calibri"/>
          <w:i/>
          <w:iCs/>
        </w:rPr>
        <w:t>Development Plan</w:t>
      </w:r>
      <w:r w:rsidRPr="003F742F">
        <w:rPr>
          <w:rFonts w:eastAsia="Calibri" w:cs="Calibri"/>
        </w:rPr>
        <w:t xml:space="preserve"> has been prepared in accordance with the provisions of Schedule 5 to the Development Plan Overlay (DPO5) at Clause 43.04 of the Whittlesea Planning Scheme and the </w:t>
      </w:r>
      <w:r w:rsidRPr="003F742F">
        <w:rPr>
          <w:rFonts w:eastAsia="Calibri" w:cs="Calibri"/>
          <w:i/>
          <w:iCs/>
        </w:rPr>
        <w:t>Mernda Strategy Plan</w:t>
      </w:r>
      <w:r w:rsidRPr="003F742F">
        <w:rPr>
          <w:rFonts w:eastAsia="Calibri" w:cs="Calibri"/>
        </w:rPr>
        <w:t xml:space="preserve">. The </w:t>
      </w:r>
      <w:r w:rsidRPr="003F742F">
        <w:rPr>
          <w:rFonts w:eastAsia="Calibri" w:cs="Calibri"/>
          <w:i/>
          <w:iCs/>
        </w:rPr>
        <w:t xml:space="preserve">Development Plan </w:t>
      </w:r>
      <w:r w:rsidRPr="003F742F">
        <w:rPr>
          <w:rFonts w:eastAsia="Calibri" w:cs="Calibri"/>
        </w:rPr>
        <w:t>proposes standard and low</w:t>
      </w:r>
      <w:r>
        <w:rPr>
          <w:rFonts w:eastAsia="Calibri" w:cs="Calibri"/>
        </w:rPr>
        <w:t>-</w:t>
      </w:r>
      <w:r w:rsidRPr="003F742F">
        <w:rPr>
          <w:rFonts w:eastAsia="Calibri" w:cs="Calibri"/>
        </w:rPr>
        <w:t xml:space="preserve">density residential development, as well as an open space reserve to retain significant native vegetation within the site. The low density lots will be 900 to 1000 square metres, and the standard density lots will be 500 to 600 square metres in size, which responds to the relevant planning controls and the surrounding context of this infill site. As such, the future housing yield from the </w:t>
      </w:r>
      <w:r w:rsidRPr="003F742F">
        <w:rPr>
          <w:rFonts w:eastAsia="Calibri" w:cs="Calibri"/>
          <w:i/>
          <w:iCs/>
        </w:rPr>
        <w:t>Development Plan</w:t>
      </w:r>
      <w:r w:rsidRPr="003F742F">
        <w:rPr>
          <w:rFonts w:eastAsia="Calibri" w:cs="Calibri"/>
        </w:rPr>
        <w:t xml:space="preserve"> is likely to be relatively modest noting it is also subject to the outcome of assessment at the planning permit application stage.</w:t>
      </w:r>
    </w:p>
    <w:p w14:paraId="37D441D3" w14:textId="77777777" w:rsidR="00A4208A" w:rsidRDefault="00A4208A" w:rsidP="00A4208A">
      <w:pPr>
        <w:rPr>
          <w:rFonts w:eastAsia="Calibri" w:cs="Calibri"/>
        </w:rPr>
      </w:pPr>
    </w:p>
    <w:p w14:paraId="64EE1D6F" w14:textId="77777777" w:rsidR="00A4208A" w:rsidRDefault="00A4208A" w:rsidP="00A4208A">
      <w:pPr>
        <w:rPr>
          <w:rFonts w:eastAsia="Calibri" w:cs="Calibri"/>
        </w:rPr>
      </w:pPr>
      <w:r w:rsidRPr="464E2964">
        <w:rPr>
          <w:rFonts w:eastAsia="Calibri" w:cs="Calibri"/>
        </w:rPr>
        <w:t xml:space="preserve">The </w:t>
      </w:r>
      <w:r w:rsidRPr="464E2964">
        <w:rPr>
          <w:rFonts w:eastAsia="Calibri" w:cs="Calibri"/>
          <w:i/>
          <w:iCs/>
        </w:rPr>
        <w:t>Development Plan</w:t>
      </w:r>
      <w:r w:rsidRPr="464E2964">
        <w:rPr>
          <w:rFonts w:eastAsia="Calibri" w:cs="Calibri"/>
        </w:rPr>
        <w:t xml:space="preserve"> and supporting documents were placed on non-statutory exhibition in February and March 2024. Neighbouring properties and relevant agencies and organisations were notified and provided the opportunity to comment on the proposal. Two submissions were received, one supporting and one objecting to the location of the shared path within the tree reserve on the </w:t>
      </w:r>
      <w:r w:rsidRPr="464E2964">
        <w:rPr>
          <w:rFonts w:eastAsia="Calibri" w:cs="Calibri"/>
          <w:i/>
          <w:iCs/>
        </w:rPr>
        <w:t>Development Plan</w:t>
      </w:r>
      <w:r w:rsidRPr="464E2964">
        <w:rPr>
          <w:rFonts w:eastAsia="Calibri" w:cs="Calibri"/>
        </w:rPr>
        <w:t>. In response to the submission, it is recommended that the location of the shared path be moved to the north side of the tree reserve. This change is considered to satisfactorily address the issue raised in the submission.</w:t>
      </w:r>
    </w:p>
    <w:p w14:paraId="1DEC06BD" w14:textId="77777777" w:rsidR="00A4208A" w:rsidRDefault="00A4208A" w:rsidP="00A4208A">
      <w:pPr>
        <w:rPr>
          <w:rFonts w:eastAsia="Calibri" w:cs="Calibri"/>
        </w:rPr>
      </w:pPr>
    </w:p>
    <w:p w14:paraId="02CB4B38" w14:textId="77777777" w:rsidR="00A4208A" w:rsidRPr="003F742F" w:rsidRDefault="00A4208A" w:rsidP="00A4208A">
      <w:pPr>
        <w:rPr>
          <w:rFonts w:eastAsia="Calibri" w:cs="Calibri"/>
        </w:rPr>
      </w:pPr>
      <w:r w:rsidRPr="464E2964">
        <w:rPr>
          <w:rFonts w:eastAsia="Calibri" w:cs="Calibri"/>
        </w:rPr>
        <w:t xml:space="preserve">Overall, the </w:t>
      </w:r>
      <w:r w:rsidRPr="464E2964">
        <w:rPr>
          <w:rFonts w:eastAsia="Calibri" w:cs="Calibri"/>
          <w:i/>
          <w:iCs/>
        </w:rPr>
        <w:t xml:space="preserve">Development Plan </w:t>
      </w:r>
      <w:r w:rsidRPr="464E2964">
        <w:rPr>
          <w:rFonts w:eastAsia="Calibri" w:cs="Calibri"/>
        </w:rPr>
        <w:t xml:space="preserve">responds to the site conditions, surrounding neighbourhood context and overarching strategic documents. It is therefore recommended that Council note the </w:t>
      </w:r>
      <w:r w:rsidRPr="464E2964">
        <w:rPr>
          <w:rFonts w:eastAsia="Calibri" w:cs="Calibri"/>
          <w:i/>
          <w:iCs/>
        </w:rPr>
        <w:t xml:space="preserve">1025 Yan Yean Road Doreen Development Plan </w:t>
      </w:r>
      <w:r w:rsidRPr="464E2964">
        <w:rPr>
          <w:rFonts w:eastAsia="Calibri" w:cs="Calibri"/>
        </w:rPr>
        <w:t xml:space="preserve">and authorise the CEO to approve </w:t>
      </w:r>
      <w:r w:rsidRPr="464E2964">
        <w:rPr>
          <w:rFonts w:eastAsia="Calibri" w:cs="Calibri"/>
        </w:rPr>
        <w:lastRenderedPageBreak/>
        <w:t>the Development Plan subject to</w:t>
      </w:r>
      <w:r w:rsidRPr="464E2964">
        <w:rPr>
          <w:rFonts w:eastAsia="Calibri" w:cs="Calibri"/>
          <w:i/>
          <w:iCs/>
        </w:rPr>
        <w:t xml:space="preserve"> </w:t>
      </w:r>
      <w:r w:rsidRPr="464E2964">
        <w:rPr>
          <w:rFonts w:eastAsia="Calibri" w:cs="Calibri"/>
        </w:rPr>
        <w:t xml:space="preserve">the recommended change noted above being incorporated into the document. </w:t>
      </w:r>
    </w:p>
    <w:p w14:paraId="4C114C8E" w14:textId="77777777" w:rsidR="004E56C0" w:rsidRDefault="00AB211C" w:rsidP="004E56C0">
      <w:pPr>
        <w:pStyle w:val="Heading1"/>
      </w:pPr>
      <w:r>
        <w:t>Officers’ Recommendation</w:t>
      </w:r>
    </w:p>
    <w:p w14:paraId="398A2DBD" w14:textId="77777777" w:rsidR="00F24375" w:rsidRDefault="00F24375" w:rsidP="00F24375">
      <w:pPr>
        <w:rPr>
          <w:b/>
          <w:bCs/>
        </w:rPr>
      </w:pPr>
      <w:r w:rsidRPr="7C73A583">
        <w:rPr>
          <w:b/>
          <w:bCs/>
        </w:rPr>
        <w:t xml:space="preserve">THAT </w:t>
      </w:r>
      <w:r>
        <w:rPr>
          <w:b/>
          <w:bCs/>
        </w:rPr>
        <w:t>Council</w:t>
      </w:r>
      <w:r w:rsidRPr="7C73A583">
        <w:rPr>
          <w:b/>
          <w:bCs/>
        </w:rPr>
        <w:t>:</w:t>
      </w:r>
    </w:p>
    <w:p w14:paraId="05098A39" w14:textId="77777777" w:rsidR="00F24375" w:rsidRPr="003F742F" w:rsidRDefault="00F24375" w:rsidP="00F24375">
      <w:pPr>
        <w:pStyle w:val="ListParagraph"/>
        <w:numPr>
          <w:ilvl w:val="0"/>
          <w:numId w:val="4"/>
        </w:numPr>
        <w:rPr>
          <w:b/>
          <w:bCs/>
        </w:rPr>
      </w:pPr>
      <w:r w:rsidRPr="05A7339A">
        <w:rPr>
          <w:b/>
          <w:bCs/>
        </w:rPr>
        <w:t xml:space="preserve">Note the </w:t>
      </w:r>
      <w:r w:rsidRPr="05A7339A">
        <w:rPr>
          <w:b/>
          <w:bCs/>
          <w:i/>
          <w:iCs/>
        </w:rPr>
        <w:t xml:space="preserve">1025 Yan Yean Road Doreen Development Plan </w:t>
      </w:r>
      <w:r w:rsidRPr="05A7339A">
        <w:rPr>
          <w:b/>
          <w:bCs/>
        </w:rPr>
        <w:t xml:space="preserve">as detailed in </w:t>
      </w:r>
      <w:r w:rsidRPr="05A7339A">
        <w:rPr>
          <w:b/>
          <w:bCs/>
          <w:i/>
          <w:iCs/>
        </w:rPr>
        <w:t xml:space="preserve">Attachment 1 </w:t>
      </w:r>
      <w:r w:rsidRPr="05A7339A">
        <w:rPr>
          <w:b/>
          <w:bCs/>
        </w:rPr>
        <w:t>and the exhibition outcomes detailed in this report.</w:t>
      </w:r>
    </w:p>
    <w:p w14:paraId="5A086906" w14:textId="77777777" w:rsidR="00F24375" w:rsidRPr="003F742F" w:rsidRDefault="00F24375" w:rsidP="00F24375">
      <w:pPr>
        <w:pStyle w:val="ListParagraph"/>
        <w:numPr>
          <w:ilvl w:val="0"/>
          <w:numId w:val="4"/>
        </w:numPr>
        <w:rPr>
          <w:b/>
          <w:bCs/>
        </w:rPr>
      </w:pPr>
      <w:r>
        <w:rPr>
          <w:b/>
          <w:bCs/>
        </w:rPr>
        <w:t>E</w:t>
      </w:r>
      <w:r w:rsidRPr="7C73A583">
        <w:rPr>
          <w:b/>
          <w:bCs/>
        </w:rPr>
        <w:t xml:space="preserve">ndorse an amendment to the proposed </w:t>
      </w:r>
      <w:r w:rsidRPr="7C73A583">
        <w:rPr>
          <w:b/>
          <w:bCs/>
          <w:i/>
          <w:iCs/>
        </w:rPr>
        <w:t>1025 Yan Yean Road Doreen Development Plan</w:t>
      </w:r>
      <w:r w:rsidRPr="7C73A583">
        <w:rPr>
          <w:b/>
          <w:bCs/>
        </w:rPr>
        <w:t xml:space="preserve"> to relocate the shared path to the north side of the public open space reserve with less than 5% encroachment </w:t>
      </w:r>
      <w:r>
        <w:rPr>
          <w:b/>
          <w:bCs/>
        </w:rPr>
        <w:t>of</w:t>
      </w:r>
      <w:r w:rsidRPr="7C73A583">
        <w:rPr>
          <w:b/>
          <w:bCs/>
        </w:rPr>
        <w:t xml:space="preserve"> the </w:t>
      </w:r>
      <w:r>
        <w:rPr>
          <w:b/>
          <w:bCs/>
        </w:rPr>
        <w:t xml:space="preserve">outer edge of the </w:t>
      </w:r>
      <w:r w:rsidRPr="7C73A583">
        <w:rPr>
          <w:b/>
          <w:bCs/>
        </w:rPr>
        <w:t>Tree Protection Zone of Tree 5.</w:t>
      </w:r>
    </w:p>
    <w:p w14:paraId="0FB1ED7D" w14:textId="77777777" w:rsidR="00F24375" w:rsidRPr="003F742F" w:rsidRDefault="00F24375" w:rsidP="00F24375">
      <w:pPr>
        <w:pStyle w:val="ListParagraph"/>
        <w:numPr>
          <w:ilvl w:val="0"/>
          <w:numId w:val="4"/>
        </w:numPr>
        <w:rPr>
          <w:b/>
          <w:bCs/>
        </w:rPr>
      </w:pPr>
      <w:r>
        <w:rPr>
          <w:b/>
          <w:bCs/>
        </w:rPr>
        <w:t>A</w:t>
      </w:r>
      <w:r w:rsidRPr="7C73A583">
        <w:rPr>
          <w:b/>
          <w:bCs/>
        </w:rPr>
        <w:t xml:space="preserve">uthorise the Chief Executive Officer to approve the </w:t>
      </w:r>
      <w:r w:rsidRPr="7C73A583">
        <w:rPr>
          <w:b/>
          <w:bCs/>
          <w:i/>
          <w:iCs/>
        </w:rPr>
        <w:t>1025 Yan Yean Road Doreen Development Plan</w:t>
      </w:r>
      <w:r w:rsidRPr="7C73A583">
        <w:rPr>
          <w:b/>
          <w:bCs/>
        </w:rPr>
        <w:t xml:space="preserve">, once the amendment at </w:t>
      </w:r>
      <w:r>
        <w:rPr>
          <w:b/>
          <w:bCs/>
        </w:rPr>
        <w:t>point 2</w:t>
      </w:r>
      <w:r w:rsidRPr="7C73A583">
        <w:rPr>
          <w:b/>
          <w:bCs/>
        </w:rPr>
        <w:t xml:space="preserve"> above is incorporated into an updated version of the Development Plan.</w:t>
      </w:r>
    </w:p>
    <w:p w14:paraId="37F093E0" w14:textId="77777777" w:rsidR="00F24375" w:rsidRDefault="00F24375" w:rsidP="00F24375">
      <w:pPr>
        <w:pStyle w:val="ListParagraph"/>
        <w:numPr>
          <w:ilvl w:val="0"/>
          <w:numId w:val="4"/>
        </w:numPr>
        <w:rPr>
          <w:b/>
          <w:bCs/>
        </w:rPr>
      </w:pPr>
      <w:r>
        <w:rPr>
          <w:b/>
          <w:bCs/>
        </w:rPr>
        <w:t>Notify</w:t>
      </w:r>
      <w:r w:rsidRPr="7C73A583">
        <w:rPr>
          <w:b/>
          <w:bCs/>
        </w:rPr>
        <w:t xml:space="preserve"> the proponent and submitters of </w:t>
      </w:r>
      <w:r w:rsidRPr="00D63982">
        <w:rPr>
          <w:b/>
          <w:bCs/>
        </w:rPr>
        <w:t>Council</w:t>
      </w:r>
      <w:r>
        <w:rPr>
          <w:b/>
          <w:bCs/>
        </w:rPr>
        <w:t>’s</w:t>
      </w:r>
      <w:r w:rsidRPr="24F1CFB9">
        <w:rPr>
          <w:b/>
          <w:bCs/>
        </w:rPr>
        <w:t xml:space="preserve"> </w:t>
      </w:r>
      <w:r w:rsidRPr="7C73A583">
        <w:rPr>
          <w:b/>
          <w:bCs/>
        </w:rPr>
        <w:t>decision.</w:t>
      </w:r>
    </w:p>
    <w:p w14:paraId="2365CC72" w14:textId="77777777" w:rsidR="00582668" w:rsidRPr="002B3E89" w:rsidRDefault="00AB211C" w:rsidP="002B3E89">
      <w:pPr>
        <w:spacing w:line="240" w:lineRule="auto"/>
        <w:rPr>
          <w:b/>
          <w:color w:val="FFFFFF" w:themeColor="background1"/>
        </w:rPr>
      </w:pPr>
      <w:r>
        <w:br w:type="page"/>
      </w:r>
    </w:p>
    <w:p w14:paraId="0BD45B7B" w14:textId="77777777" w:rsidR="009E3D2F" w:rsidRDefault="00AB211C" w:rsidP="009E3D2F">
      <w:pPr>
        <w:pStyle w:val="Heading1"/>
      </w:pPr>
      <w:r>
        <w:lastRenderedPageBreak/>
        <w:t>Background / Key Information</w:t>
      </w:r>
    </w:p>
    <w:p w14:paraId="3A5E872C" w14:textId="77777777" w:rsidR="00793CE3" w:rsidRPr="005F5CE5" w:rsidRDefault="00793CE3" w:rsidP="00793CE3">
      <w:pPr>
        <w:rPr>
          <w:rFonts w:cs="Calibri"/>
          <w:b/>
          <w:bCs/>
        </w:rPr>
      </w:pPr>
      <w:r w:rsidRPr="002B3E89">
        <w:rPr>
          <w:rFonts w:cs="Calibri"/>
          <w:b/>
          <w:bCs/>
        </w:rPr>
        <w:t>Site Context</w:t>
      </w:r>
    </w:p>
    <w:p w14:paraId="57746F1C" w14:textId="77777777" w:rsidR="00793CE3" w:rsidRDefault="00793CE3" w:rsidP="00793CE3">
      <w:pPr>
        <w:ind w:left="-20"/>
        <w:rPr>
          <w:rFonts w:eastAsia="Calibri" w:cs="Calibri"/>
          <w:color w:val="000000" w:themeColor="text1"/>
        </w:rPr>
      </w:pPr>
      <w:r w:rsidRPr="464E2964">
        <w:rPr>
          <w:rFonts w:eastAsia="Calibri" w:cs="Calibri"/>
          <w:color w:val="000000" w:themeColor="text1"/>
        </w:rPr>
        <w:t xml:space="preserve">The subject site is approximately one hectare in area and is located in Doreen adjacent to existing residential estates; Mitchell’s Run (including Mitchell’s Run Park to the north) and The Ridge estate to the south and west. The eastern boundary of the site is adjacent to Yan Yean Road and east of Yan Yean Road is green wedge land within the City of Nillumbik. The subject site is one of the larger remaining undeveloped lots in the area, with the surrounding residential development being mostly low density or standard density. The subject site contains one single dwelling and a range of native and planted vegetation, including a very large River Red Gum near the southern boundary. Existing access to the site is provided from Yan Yean Road. Refer </w:t>
      </w:r>
      <w:r w:rsidRPr="464E2964">
        <w:rPr>
          <w:rFonts w:eastAsia="Calibri" w:cs="Calibri"/>
          <w:i/>
          <w:iCs/>
          <w:color w:val="000000" w:themeColor="text1"/>
        </w:rPr>
        <w:t xml:space="preserve">Attachment 2 </w:t>
      </w:r>
      <w:r w:rsidRPr="464E2964">
        <w:rPr>
          <w:rFonts w:eastAsia="Calibri" w:cs="Calibri"/>
          <w:color w:val="000000" w:themeColor="text1"/>
        </w:rPr>
        <w:t xml:space="preserve">for the Context Plans of the </w:t>
      </w:r>
      <w:r w:rsidRPr="464E2964">
        <w:rPr>
          <w:rFonts w:eastAsia="Calibri" w:cs="Calibri"/>
          <w:i/>
          <w:iCs/>
          <w:color w:val="000000" w:themeColor="text1"/>
        </w:rPr>
        <w:t xml:space="preserve">Development Plan </w:t>
      </w:r>
      <w:r w:rsidRPr="464E2964">
        <w:rPr>
          <w:rFonts w:eastAsia="Calibri" w:cs="Calibri"/>
          <w:color w:val="000000" w:themeColor="text1"/>
        </w:rPr>
        <w:t>area.</w:t>
      </w:r>
    </w:p>
    <w:p w14:paraId="63585C53" w14:textId="77777777" w:rsidR="00793CE3" w:rsidRPr="002B3E89" w:rsidRDefault="00793CE3" w:rsidP="00793CE3">
      <w:pPr>
        <w:ind w:left="-20"/>
        <w:rPr>
          <w:rFonts w:eastAsia="Calibri" w:cs="Calibri"/>
          <w:color w:val="000000" w:themeColor="text1"/>
        </w:rPr>
      </w:pPr>
    </w:p>
    <w:p w14:paraId="6C89A38C" w14:textId="77777777" w:rsidR="00793CE3" w:rsidRPr="005F5CE5" w:rsidRDefault="00793CE3" w:rsidP="00793CE3">
      <w:pPr>
        <w:rPr>
          <w:b/>
          <w:bCs/>
        </w:rPr>
      </w:pPr>
      <w:r w:rsidRPr="534F1FA3">
        <w:rPr>
          <w:b/>
          <w:bCs/>
        </w:rPr>
        <w:t xml:space="preserve">Planning Context </w:t>
      </w:r>
    </w:p>
    <w:p w14:paraId="77542E9D" w14:textId="77777777" w:rsidR="00793CE3" w:rsidRPr="005F5CE5" w:rsidRDefault="00793CE3" w:rsidP="00793CE3">
      <w:pPr>
        <w:rPr>
          <w:b/>
          <w:bCs/>
        </w:rPr>
      </w:pPr>
      <w:r w:rsidRPr="534F1FA3">
        <w:rPr>
          <w:rFonts w:eastAsia="Calibri" w:cs="Calibri"/>
          <w:u w:val="single"/>
        </w:rPr>
        <w:t>Zone and Overlays</w:t>
      </w:r>
      <w:r w:rsidRPr="534F1FA3">
        <w:rPr>
          <w:rFonts w:eastAsia="Calibri" w:cs="Calibri"/>
        </w:rPr>
        <w:t xml:space="preserve"> </w:t>
      </w:r>
    </w:p>
    <w:p w14:paraId="738D2781" w14:textId="77777777" w:rsidR="00793CE3" w:rsidRDefault="00793CE3" w:rsidP="00793CE3">
      <w:pPr>
        <w:ind w:left="-20"/>
      </w:pPr>
      <w:r w:rsidRPr="7D2F5DB6">
        <w:rPr>
          <w:rFonts w:eastAsia="Calibri" w:cs="Calibri"/>
        </w:rPr>
        <w:t>The subject site is in the General Residential Zone - Schedule 1 (GRZ1) of the Whittlesea Planning Scheme. The primary purpose of the GRZ1 is to provide a diversity of housing types and housing growth, particularly in locations offering good access to services and transport.</w:t>
      </w:r>
    </w:p>
    <w:p w14:paraId="7E0C18CB" w14:textId="77777777" w:rsidR="43A0095A" w:rsidRDefault="43A0095A" w:rsidP="00EB6CB8">
      <w:pPr>
        <w:ind w:left="-20"/>
        <w:rPr>
          <w:rFonts w:eastAsia="Calibri" w:cs="Calibri"/>
        </w:rPr>
      </w:pPr>
    </w:p>
    <w:p w14:paraId="7A591226" w14:textId="77777777" w:rsidR="00031510" w:rsidRDefault="00031510" w:rsidP="00031510">
      <w:pPr>
        <w:ind w:left="-20"/>
        <w:rPr>
          <w:rFonts w:eastAsia="Calibri" w:cs="Calibri"/>
        </w:rPr>
      </w:pPr>
      <w:r w:rsidRPr="464E2964">
        <w:rPr>
          <w:rFonts w:eastAsia="Calibri" w:cs="Calibri"/>
        </w:rPr>
        <w:t>The site is affected by the following planning overlays:</w:t>
      </w:r>
    </w:p>
    <w:p w14:paraId="461A2A2D" w14:textId="77777777" w:rsidR="00031510" w:rsidRDefault="00031510" w:rsidP="00031510">
      <w:pPr>
        <w:pStyle w:val="ListParagraph"/>
        <w:numPr>
          <w:ilvl w:val="0"/>
          <w:numId w:val="5"/>
        </w:numPr>
        <w:rPr>
          <w:rFonts w:eastAsia="Calibri" w:cs="Calibri"/>
          <w:szCs w:val="24"/>
        </w:rPr>
      </w:pPr>
      <w:r w:rsidRPr="7D2F5DB6">
        <w:rPr>
          <w:rFonts w:eastAsia="Calibri" w:cs="Calibri"/>
          <w:szCs w:val="24"/>
        </w:rPr>
        <w:t>Incorporated Plan Overlay Schedule 1 (IPO1) - Mernda Strategy Plan</w:t>
      </w:r>
      <w:r>
        <w:rPr>
          <w:rFonts w:eastAsia="Calibri" w:cs="Calibri"/>
          <w:szCs w:val="24"/>
        </w:rPr>
        <w:t>.</w:t>
      </w:r>
    </w:p>
    <w:p w14:paraId="74D0C940" w14:textId="77777777" w:rsidR="00031510" w:rsidRDefault="00031510" w:rsidP="00031510">
      <w:pPr>
        <w:pStyle w:val="ListParagraph"/>
        <w:numPr>
          <w:ilvl w:val="0"/>
          <w:numId w:val="5"/>
        </w:numPr>
        <w:rPr>
          <w:rFonts w:eastAsia="Calibri" w:cs="Calibri"/>
          <w:szCs w:val="24"/>
        </w:rPr>
      </w:pPr>
      <w:r w:rsidRPr="7D2F5DB6">
        <w:rPr>
          <w:rFonts w:eastAsia="Calibri" w:cs="Calibri"/>
          <w:szCs w:val="24"/>
        </w:rPr>
        <w:t>Development Plan Overlay Schedule 5 (DPO5)</w:t>
      </w:r>
      <w:r>
        <w:rPr>
          <w:rFonts w:eastAsia="Calibri" w:cs="Calibri"/>
          <w:szCs w:val="24"/>
        </w:rPr>
        <w:t>.</w:t>
      </w:r>
    </w:p>
    <w:p w14:paraId="08C59257" w14:textId="77777777" w:rsidR="00031510" w:rsidRDefault="00031510" w:rsidP="00031510">
      <w:pPr>
        <w:pStyle w:val="ListParagraph"/>
        <w:numPr>
          <w:ilvl w:val="0"/>
          <w:numId w:val="5"/>
        </w:numPr>
        <w:rPr>
          <w:rFonts w:eastAsia="Calibri" w:cs="Calibri"/>
          <w:szCs w:val="24"/>
        </w:rPr>
      </w:pPr>
      <w:r w:rsidRPr="7D2F5DB6">
        <w:rPr>
          <w:rFonts w:eastAsia="Calibri" w:cs="Calibri"/>
          <w:szCs w:val="24"/>
        </w:rPr>
        <w:t>Vegetation Protection Overlay – Schedule 1 (VPO1) - Significant vegetation (River Redgum Grassy Woodland)</w:t>
      </w:r>
      <w:r>
        <w:rPr>
          <w:rFonts w:eastAsia="Calibri" w:cs="Calibri"/>
          <w:szCs w:val="24"/>
        </w:rPr>
        <w:t>.</w:t>
      </w:r>
    </w:p>
    <w:p w14:paraId="1E8BD146" w14:textId="77777777" w:rsidR="00031510" w:rsidRDefault="00031510" w:rsidP="00031510">
      <w:pPr>
        <w:pStyle w:val="ListParagraph"/>
        <w:numPr>
          <w:ilvl w:val="0"/>
          <w:numId w:val="5"/>
        </w:numPr>
        <w:rPr>
          <w:rFonts w:eastAsia="Calibri" w:cs="Calibri"/>
          <w:szCs w:val="24"/>
        </w:rPr>
      </w:pPr>
      <w:r w:rsidRPr="7D2F5DB6">
        <w:rPr>
          <w:rFonts w:eastAsia="Calibri" w:cs="Calibri"/>
          <w:szCs w:val="24"/>
        </w:rPr>
        <w:t>Development Contributions Plan Overlay – Schedule 5 – Mernda Precinct 2a Development Contributions Plan</w:t>
      </w:r>
      <w:r>
        <w:rPr>
          <w:rFonts w:eastAsia="Calibri" w:cs="Calibri"/>
          <w:szCs w:val="24"/>
        </w:rPr>
        <w:t>.</w:t>
      </w:r>
    </w:p>
    <w:p w14:paraId="7558CDE1" w14:textId="77777777" w:rsidR="00031510" w:rsidRPr="464E2964" w:rsidRDefault="00031510">
      <w:pPr>
        <w:ind w:left="-20"/>
        <w:rPr>
          <w:rFonts w:eastAsia="Calibri" w:cs="Calibri"/>
        </w:rPr>
      </w:pPr>
    </w:p>
    <w:p w14:paraId="085A33F5" w14:textId="77777777" w:rsidR="007F5175" w:rsidRDefault="007F5175" w:rsidP="007F5175">
      <w:pPr>
        <w:ind w:left="-20"/>
        <w:rPr>
          <w:rFonts w:eastAsia="Calibri" w:cs="Calibri"/>
        </w:rPr>
      </w:pPr>
      <w:r w:rsidRPr="464E2964">
        <w:rPr>
          <w:rFonts w:eastAsia="Calibri" w:cs="Calibri"/>
        </w:rPr>
        <w:t>The effect and purpose of the overlays are detailed below:</w:t>
      </w:r>
    </w:p>
    <w:p w14:paraId="0787E01A" w14:textId="77777777" w:rsidR="007F5175" w:rsidRDefault="007F5175" w:rsidP="007F5175">
      <w:pPr>
        <w:ind w:left="-20"/>
        <w:rPr>
          <w:rFonts w:eastAsia="Calibri" w:cs="Calibri"/>
        </w:rPr>
      </w:pPr>
    </w:p>
    <w:p w14:paraId="02ACEB5D" w14:textId="77777777" w:rsidR="007F5175" w:rsidRDefault="007F5175" w:rsidP="007F5175">
      <w:pPr>
        <w:ind w:left="-20"/>
        <w:rPr>
          <w:rFonts w:eastAsia="Calibri" w:cs="Calibri"/>
          <w:i/>
          <w:iCs/>
        </w:rPr>
      </w:pPr>
      <w:r w:rsidRPr="464E2964">
        <w:rPr>
          <w:rFonts w:eastAsia="Calibri" w:cs="Calibri"/>
          <w:i/>
          <w:iCs/>
        </w:rPr>
        <w:t>Incorporated Plan Overlay Schedule 1 (IPO1) - Clause 43.03 of the Whittlesea Planning Scheme</w:t>
      </w:r>
    </w:p>
    <w:p w14:paraId="3ECDFED1" w14:textId="77777777" w:rsidR="007F5175" w:rsidRDefault="007F5175" w:rsidP="007F5175">
      <w:pPr>
        <w:ind w:left="-20"/>
        <w:rPr>
          <w:rFonts w:eastAsia="Calibri" w:cs="Calibri"/>
        </w:rPr>
      </w:pPr>
      <w:r w:rsidRPr="7C73A583">
        <w:rPr>
          <w:rFonts w:eastAsia="Calibri" w:cs="Calibri"/>
        </w:rPr>
        <w:t xml:space="preserve">The IPO1 applies the </w:t>
      </w:r>
      <w:r w:rsidRPr="7C73A583">
        <w:rPr>
          <w:rFonts w:eastAsia="Calibri" w:cs="Calibri"/>
          <w:i/>
          <w:iCs/>
        </w:rPr>
        <w:t>Mernda Strategy Plan</w:t>
      </w:r>
      <w:r w:rsidRPr="7C73A583">
        <w:rPr>
          <w:rFonts w:eastAsia="Calibri" w:cs="Calibri"/>
        </w:rPr>
        <w:t xml:space="preserve"> </w:t>
      </w:r>
      <w:r w:rsidRPr="7C73A583">
        <w:rPr>
          <w:rFonts w:eastAsia="Calibri" w:cs="Calibri"/>
          <w:i/>
          <w:iCs/>
        </w:rPr>
        <w:t>2016</w:t>
      </w:r>
      <w:r w:rsidRPr="7C73A583">
        <w:rPr>
          <w:rFonts w:eastAsia="Calibri" w:cs="Calibri"/>
        </w:rPr>
        <w:t xml:space="preserve"> (MSP) to the precinct. The subject area is included within Precinct 1 of the MSP and the Precinct Plan identifies a preferred development outcome for the site as providing a low</w:t>
      </w:r>
      <w:r>
        <w:rPr>
          <w:rFonts w:eastAsia="Calibri" w:cs="Calibri"/>
        </w:rPr>
        <w:t>-</w:t>
      </w:r>
      <w:r w:rsidRPr="7C73A583">
        <w:rPr>
          <w:rFonts w:eastAsia="Calibri" w:cs="Calibri"/>
        </w:rPr>
        <w:t>density residential interface with the rural land uses on the eastern side of Yan Yean Road. Following development, the Precinct Plan notes that lots are to be accessed from the streets within the newly established neighbourhood rather than from Yan Yean Road. The MSP also notes that refinement of the Precinct 1 Plan may occur in the preparation of detailed Development Plans.</w:t>
      </w:r>
    </w:p>
    <w:p w14:paraId="60BE8F5C" w14:textId="570A9BD5" w:rsidR="007F5175" w:rsidRDefault="007F5175">
      <w:pPr>
        <w:spacing w:line="240" w:lineRule="auto"/>
        <w:rPr>
          <w:rFonts w:eastAsia="Calibri" w:cs="Calibri"/>
          <w:i/>
          <w:iCs/>
        </w:rPr>
      </w:pPr>
      <w:r>
        <w:rPr>
          <w:rFonts w:eastAsia="Calibri" w:cs="Calibri"/>
          <w:i/>
          <w:iCs/>
        </w:rPr>
        <w:br w:type="page"/>
      </w:r>
    </w:p>
    <w:p w14:paraId="40E4BA75" w14:textId="26EE0A17" w:rsidR="4D31FAB4" w:rsidRPr="00050F45" w:rsidRDefault="00AB211C" w:rsidP="00050F45">
      <w:pPr>
        <w:ind w:left="-20"/>
        <w:rPr>
          <w:rFonts w:eastAsia="Calibri" w:cs="Calibri"/>
          <w:i/>
          <w:iCs/>
        </w:rPr>
      </w:pPr>
      <w:r w:rsidRPr="43A0095A">
        <w:rPr>
          <w:rFonts w:eastAsia="Calibri" w:cs="Calibri"/>
          <w:i/>
          <w:iCs/>
        </w:rPr>
        <w:lastRenderedPageBreak/>
        <w:t>Development Plan Overlay Schedule 5 (DPO5)</w:t>
      </w:r>
      <w:r w:rsidRPr="43A0095A">
        <w:rPr>
          <w:rFonts w:eastAsia="Calibri" w:cs="Calibri"/>
        </w:rPr>
        <w:t xml:space="preserve"> - C</w:t>
      </w:r>
      <w:r w:rsidRPr="43A0095A">
        <w:rPr>
          <w:rFonts w:eastAsia="Calibri" w:cs="Calibri"/>
          <w:i/>
          <w:iCs/>
        </w:rPr>
        <w:t>lause 43.04 of the Whittlesea Planning Scheme</w:t>
      </w:r>
    </w:p>
    <w:p w14:paraId="21D1EBCE" w14:textId="77777777" w:rsidR="4D31FAB4" w:rsidRDefault="00AB211C" w:rsidP="00EB6CB8">
      <w:pPr>
        <w:ind w:left="-20"/>
        <w:rPr>
          <w:rFonts w:eastAsia="Calibri" w:cs="Calibri"/>
          <w:u w:val="single"/>
        </w:rPr>
      </w:pPr>
      <w:r w:rsidRPr="43A0095A">
        <w:rPr>
          <w:rFonts w:eastAsia="Calibri" w:cs="Calibri"/>
        </w:rPr>
        <w:t>The DPO5 requires the approval of a Development Plan before a permit can be granted to use and develop the land.</w:t>
      </w:r>
      <w:r w:rsidR="6BEB3EC1" w:rsidRPr="43A0095A">
        <w:rPr>
          <w:rFonts w:eastAsia="Calibri" w:cs="Calibri"/>
        </w:rPr>
        <w:t xml:space="preserve"> Specifically, the </w:t>
      </w:r>
      <w:r w:rsidR="5ACC9D42" w:rsidRPr="43A0095A">
        <w:rPr>
          <w:rFonts w:eastAsia="Calibri" w:cs="Calibri"/>
        </w:rPr>
        <w:t xml:space="preserve">proposed </w:t>
      </w:r>
      <w:r w:rsidR="6BEB3EC1" w:rsidRPr="43A0095A">
        <w:rPr>
          <w:rFonts w:eastAsia="Calibri" w:cs="Calibri"/>
          <w:i/>
          <w:iCs/>
        </w:rPr>
        <w:t xml:space="preserve">Development Plan </w:t>
      </w:r>
      <w:r w:rsidR="136988EB" w:rsidRPr="43A0095A">
        <w:rPr>
          <w:rFonts w:eastAsia="Calibri" w:cs="Calibri"/>
        </w:rPr>
        <w:t>responds to the following requirements of DPO5:</w:t>
      </w:r>
    </w:p>
    <w:p w14:paraId="0D4FF463" w14:textId="77777777" w:rsidR="007136E1" w:rsidRDefault="00AB211C" w:rsidP="00EF6DBC">
      <w:pPr>
        <w:pStyle w:val="ListParagraph"/>
        <w:numPr>
          <w:ilvl w:val="0"/>
          <w:numId w:val="6"/>
        </w:numPr>
        <w:rPr>
          <w:rFonts w:eastAsia="Calibri" w:cs="Calibri"/>
        </w:rPr>
      </w:pPr>
      <w:r w:rsidRPr="007136E1">
        <w:rPr>
          <w:rFonts w:eastAsia="Calibri" w:cs="Calibri"/>
        </w:rPr>
        <w:t>Generally,</w:t>
      </w:r>
      <w:r w:rsidR="00F40551" w:rsidRPr="007136E1">
        <w:rPr>
          <w:rFonts w:eastAsia="Calibri" w:cs="Calibri"/>
        </w:rPr>
        <w:t xml:space="preserve"> in accordance with the M</w:t>
      </w:r>
      <w:r w:rsidR="259A8CD9" w:rsidRPr="007136E1">
        <w:rPr>
          <w:rFonts w:eastAsia="Calibri" w:cs="Calibri"/>
        </w:rPr>
        <w:t xml:space="preserve">SP </w:t>
      </w:r>
      <w:r w:rsidR="00F40551" w:rsidRPr="007136E1">
        <w:rPr>
          <w:rFonts w:eastAsia="Calibri" w:cs="Calibri"/>
        </w:rPr>
        <w:t xml:space="preserve">and associated Precinct Plans. </w:t>
      </w:r>
    </w:p>
    <w:p w14:paraId="4F5F366E" w14:textId="77777777" w:rsidR="007136E1" w:rsidRDefault="00AB211C" w:rsidP="00EF6DBC">
      <w:pPr>
        <w:pStyle w:val="ListParagraph"/>
        <w:numPr>
          <w:ilvl w:val="0"/>
          <w:numId w:val="6"/>
        </w:numPr>
        <w:rPr>
          <w:rFonts w:eastAsia="Calibri" w:cs="Calibri"/>
        </w:rPr>
      </w:pPr>
      <w:r w:rsidRPr="007136E1">
        <w:rPr>
          <w:rFonts w:eastAsia="Calibri" w:cs="Calibri"/>
        </w:rPr>
        <w:t>Generally,</w:t>
      </w:r>
      <w:r w:rsidR="00F40551" w:rsidRPr="007136E1">
        <w:rPr>
          <w:rFonts w:eastAsia="Calibri" w:cs="Calibri"/>
        </w:rPr>
        <w:t xml:space="preserve"> in accordance with planning policy including r</w:t>
      </w:r>
      <w:r w:rsidR="006E38CD" w:rsidRPr="007136E1">
        <w:rPr>
          <w:rFonts w:eastAsia="Calibri" w:cs="Calibri"/>
        </w:rPr>
        <w:t xml:space="preserve">etention and integration </w:t>
      </w:r>
      <w:r w:rsidR="6905F7BC" w:rsidRPr="007136E1">
        <w:rPr>
          <w:rFonts w:eastAsia="Calibri" w:cs="Calibri"/>
        </w:rPr>
        <w:t>of mature</w:t>
      </w:r>
      <w:r w:rsidR="006E38CD" w:rsidRPr="007136E1">
        <w:rPr>
          <w:rFonts w:eastAsia="Calibri" w:cs="Calibri"/>
        </w:rPr>
        <w:t xml:space="preserve"> trees, particularly indigenous River Red Gums. </w:t>
      </w:r>
    </w:p>
    <w:p w14:paraId="12B80A35" w14:textId="77777777" w:rsidR="136988EB" w:rsidRPr="007136E1" w:rsidRDefault="00AB211C" w:rsidP="00EF6DBC">
      <w:pPr>
        <w:pStyle w:val="ListParagraph"/>
        <w:numPr>
          <w:ilvl w:val="0"/>
          <w:numId w:val="6"/>
        </w:numPr>
        <w:rPr>
          <w:rFonts w:eastAsia="Calibri" w:cs="Calibri"/>
          <w:szCs w:val="24"/>
        </w:rPr>
      </w:pPr>
      <w:r w:rsidRPr="007136E1">
        <w:rPr>
          <w:rFonts w:eastAsia="Calibri" w:cs="Calibri"/>
          <w:szCs w:val="24"/>
        </w:rPr>
        <w:t>Provision of appropriate transition and interface design treatments</w:t>
      </w:r>
      <w:r w:rsidR="2E7E320F" w:rsidRPr="007136E1">
        <w:rPr>
          <w:rFonts w:eastAsia="Calibri" w:cs="Calibri"/>
          <w:szCs w:val="24"/>
        </w:rPr>
        <w:t>.</w:t>
      </w:r>
    </w:p>
    <w:p w14:paraId="396C4A7A" w14:textId="77777777" w:rsidR="43A0095A" w:rsidRDefault="43A0095A" w:rsidP="00EB6CB8">
      <w:pPr>
        <w:rPr>
          <w:rFonts w:eastAsia="Calibri" w:cs="Calibri"/>
        </w:rPr>
      </w:pPr>
    </w:p>
    <w:p w14:paraId="0A71FF25" w14:textId="77777777" w:rsidR="43A0095A" w:rsidRDefault="00AB211C" w:rsidP="00EB6CB8">
      <w:pPr>
        <w:ind w:left="-20"/>
        <w:rPr>
          <w:rFonts w:eastAsia="Calibri" w:cs="Calibri"/>
          <w:i/>
          <w:iCs/>
        </w:rPr>
      </w:pPr>
      <w:r w:rsidRPr="464E2964">
        <w:rPr>
          <w:rFonts w:eastAsia="Calibri" w:cs="Calibri"/>
          <w:i/>
          <w:iCs/>
        </w:rPr>
        <w:t xml:space="preserve">Vegetation Protection Overlay Schedule 1 (VPO1) (Significant vegetation (River </w:t>
      </w:r>
      <w:r w:rsidR="4FB45859" w:rsidRPr="464E2964">
        <w:rPr>
          <w:rFonts w:eastAsia="Calibri" w:cs="Calibri"/>
          <w:i/>
          <w:iCs/>
        </w:rPr>
        <w:t>R</w:t>
      </w:r>
      <w:r w:rsidRPr="464E2964">
        <w:rPr>
          <w:rFonts w:eastAsia="Calibri" w:cs="Calibri"/>
          <w:i/>
          <w:iCs/>
        </w:rPr>
        <w:t xml:space="preserve">edgum </w:t>
      </w:r>
      <w:r w:rsidR="6C696914" w:rsidRPr="464E2964">
        <w:rPr>
          <w:rFonts w:eastAsia="Calibri" w:cs="Calibri"/>
          <w:i/>
          <w:iCs/>
        </w:rPr>
        <w:t>G</w:t>
      </w:r>
      <w:r w:rsidRPr="464E2964">
        <w:rPr>
          <w:rFonts w:eastAsia="Calibri" w:cs="Calibri"/>
          <w:i/>
          <w:iCs/>
        </w:rPr>
        <w:t xml:space="preserve">rassy </w:t>
      </w:r>
      <w:r w:rsidR="0FEB5684" w:rsidRPr="464E2964">
        <w:rPr>
          <w:rFonts w:eastAsia="Calibri" w:cs="Calibri"/>
          <w:i/>
          <w:iCs/>
        </w:rPr>
        <w:t>W</w:t>
      </w:r>
      <w:r w:rsidRPr="464E2964">
        <w:rPr>
          <w:rFonts w:eastAsia="Calibri" w:cs="Calibri"/>
          <w:i/>
          <w:iCs/>
        </w:rPr>
        <w:t xml:space="preserve">oodland) - Clause 42.02 </w:t>
      </w:r>
      <w:r w:rsidR="196E22F5" w:rsidRPr="464E2964">
        <w:rPr>
          <w:rFonts w:eastAsia="Calibri" w:cs="Calibri"/>
          <w:i/>
          <w:iCs/>
        </w:rPr>
        <w:t>of the Whittlesea Planning Scheme</w:t>
      </w:r>
    </w:p>
    <w:p w14:paraId="5255D33B" w14:textId="77777777" w:rsidR="0E205CC6" w:rsidRDefault="00AB211C" w:rsidP="00EB6CB8">
      <w:pPr>
        <w:rPr>
          <w:rFonts w:eastAsia="Calibri" w:cs="Calibri"/>
        </w:rPr>
      </w:pPr>
      <w:r w:rsidRPr="7C73A583">
        <w:rPr>
          <w:rFonts w:eastAsia="Calibri" w:cs="Calibri"/>
        </w:rPr>
        <w:t xml:space="preserve">The purpose of </w:t>
      </w:r>
      <w:r w:rsidR="19E53224" w:rsidRPr="7C73A583">
        <w:rPr>
          <w:rFonts w:eastAsia="Calibri" w:cs="Calibri"/>
        </w:rPr>
        <w:t xml:space="preserve">the </w:t>
      </w:r>
      <w:r w:rsidR="52D2B74D" w:rsidRPr="7C73A583">
        <w:rPr>
          <w:rFonts w:eastAsia="Calibri" w:cs="Calibri"/>
        </w:rPr>
        <w:t>VPO1 is to protect and retain significant native vegetation</w:t>
      </w:r>
      <w:r w:rsidR="6810767F" w:rsidRPr="7C73A583">
        <w:rPr>
          <w:rFonts w:eastAsia="Calibri" w:cs="Calibri"/>
        </w:rPr>
        <w:t>, including River Red Gums</w:t>
      </w:r>
      <w:r w:rsidR="52D2B74D" w:rsidRPr="7C73A583">
        <w:rPr>
          <w:rFonts w:eastAsia="Calibri" w:cs="Calibri"/>
        </w:rPr>
        <w:t>. The Development Plan has considered and provides for the retention of native vegetation.</w:t>
      </w:r>
    </w:p>
    <w:p w14:paraId="41955F64" w14:textId="77777777" w:rsidR="534F1FA3" w:rsidRDefault="534F1FA3" w:rsidP="00EB6CB8">
      <w:pPr>
        <w:rPr>
          <w:rFonts w:eastAsia="Calibri" w:cs="Calibri"/>
        </w:rPr>
      </w:pPr>
    </w:p>
    <w:p w14:paraId="1A795AD1" w14:textId="77777777" w:rsidR="43A0095A" w:rsidRDefault="00AB211C" w:rsidP="00EB6CB8">
      <w:pPr>
        <w:rPr>
          <w:rFonts w:eastAsia="Calibri" w:cs="Calibri"/>
          <w:i/>
          <w:iCs/>
        </w:rPr>
      </w:pPr>
      <w:r w:rsidRPr="464E2964">
        <w:rPr>
          <w:rFonts w:eastAsia="Calibri" w:cs="Calibri"/>
          <w:i/>
          <w:iCs/>
        </w:rPr>
        <w:t xml:space="preserve">Development Contributions Plan Overlay Schedule 5 </w:t>
      </w:r>
      <w:r w:rsidR="33FA03EE" w:rsidRPr="464E2964">
        <w:rPr>
          <w:rFonts w:eastAsia="Calibri" w:cs="Calibri"/>
          <w:i/>
          <w:iCs/>
        </w:rPr>
        <w:t xml:space="preserve">(DCP05) </w:t>
      </w:r>
      <w:r w:rsidRPr="464E2964">
        <w:rPr>
          <w:rFonts w:eastAsia="Calibri" w:cs="Calibri"/>
          <w:i/>
          <w:iCs/>
        </w:rPr>
        <w:t xml:space="preserve">(Mernda Precinct 2a Development Contributions Plan) </w:t>
      </w:r>
      <w:r w:rsidRPr="464E2964">
        <w:rPr>
          <w:rFonts w:eastAsia="Calibri" w:cs="Calibri"/>
        </w:rPr>
        <w:t xml:space="preserve">- </w:t>
      </w:r>
      <w:r w:rsidRPr="464E2964">
        <w:rPr>
          <w:rFonts w:eastAsia="Calibri" w:cs="Calibri"/>
          <w:i/>
          <w:iCs/>
        </w:rPr>
        <w:t>Clause 45.06 of the Whittlesea Planning Scheme</w:t>
      </w:r>
    </w:p>
    <w:p w14:paraId="3C9DD573" w14:textId="77777777" w:rsidR="1C1623CB" w:rsidRDefault="00AB211C" w:rsidP="00EB6CB8">
      <w:pPr>
        <w:rPr>
          <w:rFonts w:eastAsia="Calibri" w:cs="Calibri"/>
        </w:rPr>
      </w:pPr>
      <w:r w:rsidRPr="3C48CB7B">
        <w:rPr>
          <w:rFonts w:eastAsia="Calibri" w:cs="Calibri"/>
        </w:rPr>
        <w:t xml:space="preserve">The </w:t>
      </w:r>
      <w:r w:rsidR="006E38CD" w:rsidRPr="3C48CB7B">
        <w:rPr>
          <w:rFonts w:eastAsia="Calibri" w:cs="Calibri"/>
        </w:rPr>
        <w:t xml:space="preserve">DCPO5 </w:t>
      </w:r>
      <w:r w:rsidR="5F99448D" w:rsidRPr="3C48CB7B">
        <w:rPr>
          <w:rFonts w:eastAsia="Calibri" w:cs="Calibri"/>
        </w:rPr>
        <w:t>provides that</w:t>
      </w:r>
      <w:r w:rsidR="006E38CD" w:rsidRPr="3C48CB7B">
        <w:rPr>
          <w:rFonts w:eastAsia="Calibri" w:cs="Calibri"/>
        </w:rPr>
        <w:t xml:space="preserve"> development contributions </w:t>
      </w:r>
      <w:r w:rsidR="533FA84D" w:rsidRPr="3C48CB7B">
        <w:rPr>
          <w:rFonts w:eastAsia="Calibri" w:cs="Calibri"/>
        </w:rPr>
        <w:t xml:space="preserve">are </w:t>
      </w:r>
      <w:r w:rsidR="006E38CD" w:rsidRPr="3C48CB7B">
        <w:rPr>
          <w:rFonts w:eastAsia="Calibri" w:cs="Calibri"/>
        </w:rPr>
        <w:t xml:space="preserve">payable </w:t>
      </w:r>
      <w:r w:rsidR="3B292DC0" w:rsidRPr="3C48CB7B">
        <w:rPr>
          <w:rFonts w:eastAsia="Calibri" w:cs="Calibri"/>
        </w:rPr>
        <w:t xml:space="preserve">upon development of the site </w:t>
      </w:r>
      <w:r w:rsidR="1F3E252F" w:rsidRPr="3C48CB7B">
        <w:rPr>
          <w:rFonts w:eastAsia="Calibri" w:cs="Calibri"/>
        </w:rPr>
        <w:t>and summarises the costs and contributions applicable to</w:t>
      </w:r>
      <w:r w:rsidR="006E38CD" w:rsidRPr="3C48CB7B">
        <w:rPr>
          <w:rFonts w:eastAsia="Calibri" w:cs="Calibri"/>
        </w:rPr>
        <w:t xml:space="preserve"> </w:t>
      </w:r>
      <w:r w:rsidR="0361C5F7" w:rsidRPr="3C48CB7B">
        <w:rPr>
          <w:rFonts w:eastAsia="Calibri" w:cs="Calibri"/>
        </w:rPr>
        <w:t>Precinct 2</w:t>
      </w:r>
      <w:r w:rsidR="3164E361" w:rsidRPr="3C48CB7B">
        <w:rPr>
          <w:rFonts w:eastAsia="Calibri" w:cs="Calibri"/>
        </w:rPr>
        <w:t>a</w:t>
      </w:r>
      <w:r w:rsidR="0361C5F7" w:rsidRPr="3C48CB7B">
        <w:rPr>
          <w:rFonts w:eastAsia="Calibri" w:cs="Calibri"/>
        </w:rPr>
        <w:t xml:space="preserve"> of </w:t>
      </w:r>
      <w:r w:rsidR="006E38CD" w:rsidRPr="3C48CB7B">
        <w:rPr>
          <w:rFonts w:eastAsia="Calibri" w:cs="Calibri"/>
        </w:rPr>
        <w:t xml:space="preserve">the </w:t>
      </w:r>
      <w:r w:rsidR="006E38CD" w:rsidRPr="3C48CB7B">
        <w:rPr>
          <w:rFonts w:eastAsia="Calibri" w:cs="Calibri"/>
          <w:i/>
          <w:iCs/>
        </w:rPr>
        <w:t>Mernda Strategy Plan</w:t>
      </w:r>
      <w:r w:rsidR="52404075" w:rsidRPr="3C48CB7B">
        <w:rPr>
          <w:rFonts w:eastAsia="Calibri" w:cs="Calibri"/>
          <w:i/>
          <w:iCs/>
        </w:rPr>
        <w:t xml:space="preserve"> Development Contributions Plan</w:t>
      </w:r>
      <w:r w:rsidR="322C60DF" w:rsidRPr="3C48CB7B">
        <w:rPr>
          <w:rFonts w:eastAsia="Calibri" w:cs="Calibri"/>
          <w:i/>
          <w:iCs/>
        </w:rPr>
        <w:t xml:space="preserve"> 2008</w:t>
      </w:r>
      <w:r w:rsidR="006E38CD" w:rsidRPr="3C48CB7B">
        <w:rPr>
          <w:rFonts w:eastAsia="Calibri" w:cs="Calibri"/>
          <w:i/>
          <w:iCs/>
        </w:rPr>
        <w:t>.</w:t>
      </w:r>
    </w:p>
    <w:p w14:paraId="0E12683C" w14:textId="77777777" w:rsidR="4D31FAB4" w:rsidRDefault="4D31FAB4" w:rsidP="00EB6CB8">
      <w:pPr>
        <w:ind w:left="-20"/>
      </w:pPr>
    </w:p>
    <w:p w14:paraId="733575E6" w14:textId="77777777" w:rsidR="4D31FAB4" w:rsidRPr="005F5CE5" w:rsidRDefault="00AB211C" w:rsidP="00EB6CB8">
      <w:pPr>
        <w:ind w:left="-20"/>
      </w:pPr>
      <w:r w:rsidRPr="534F1FA3">
        <w:rPr>
          <w:rFonts w:eastAsia="Calibri" w:cs="Calibri"/>
          <w:u w:val="single"/>
        </w:rPr>
        <w:t>Planning Policy Framework</w:t>
      </w:r>
    </w:p>
    <w:p w14:paraId="64F8E9EB" w14:textId="77777777" w:rsidR="4D31FAB4" w:rsidRDefault="00AB211C" w:rsidP="00EB6CB8">
      <w:pPr>
        <w:ind w:left="-20"/>
      </w:pPr>
      <w:r w:rsidRPr="7C73A583">
        <w:rPr>
          <w:rFonts w:eastAsia="Calibri" w:cs="Calibri"/>
        </w:rPr>
        <w:t xml:space="preserve">It is considered that the </w:t>
      </w:r>
      <w:r w:rsidRPr="7C73A583">
        <w:rPr>
          <w:rFonts w:eastAsia="Calibri" w:cs="Calibri"/>
          <w:i/>
          <w:iCs/>
        </w:rPr>
        <w:t xml:space="preserve">Development Plan </w:t>
      </w:r>
      <w:r w:rsidRPr="7C73A583">
        <w:rPr>
          <w:rFonts w:eastAsia="Calibri" w:cs="Calibri"/>
        </w:rPr>
        <w:t>is generally consistent with the provisions and objectives of the Planning Policy Framework of the Whittlesea Planning Scheme, including:</w:t>
      </w:r>
    </w:p>
    <w:p w14:paraId="3C32D5D5" w14:textId="77777777" w:rsidR="000310E1" w:rsidRDefault="00AB211C" w:rsidP="00EF6DBC">
      <w:pPr>
        <w:pStyle w:val="ListParagraph"/>
        <w:numPr>
          <w:ilvl w:val="0"/>
          <w:numId w:val="7"/>
        </w:numPr>
        <w:rPr>
          <w:rFonts w:eastAsia="Calibri" w:cs="Calibri"/>
        </w:rPr>
      </w:pPr>
      <w:r w:rsidRPr="000310E1">
        <w:rPr>
          <w:rFonts w:eastAsia="Calibri" w:cs="Calibri"/>
          <w:i/>
          <w:iCs/>
        </w:rPr>
        <w:t>Clause 11 - Settlement</w:t>
      </w:r>
      <w:r w:rsidRPr="000310E1">
        <w:rPr>
          <w:rFonts w:eastAsia="Calibri" w:cs="Calibri"/>
          <w:b/>
          <w:bCs/>
        </w:rPr>
        <w:t>:</w:t>
      </w:r>
      <w:r w:rsidRPr="000310E1">
        <w:rPr>
          <w:rFonts w:eastAsia="Calibri" w:cs="Calibri"/>
        </w:rPr>
        <w:t xml:space="preserve"> The</w:t>
      </w:r>
      <w:r w:rsidRPr="000310E1">
        <w:rPr>
          <w:rFonts w:eastAsia="Calibri" w:cs="Calibri"/>
          <w:i/>
          <w:iCs/>
        </w:rPr>
        <w:t xml:space="preserve"> Development Plan </w:t>
      </w:r>
      <w:r w:rsidRPr="000310E1">
        <w:rPr>
          <w:rFonts w:eastAsia="Calibri" w:cs="Calibri"/>
        </w:rPr>
        <w:t>responds to the needs of the community by providing for a</w:t>
      </w:r>
      <w:r w:rsidR="3D41675A" w:rsidRPr="000310E1">
        <w:rPr>
          <w:rFonts w:eastAsia="Calibri" w:cs="Calibri"/>
        </w:rPr>
        <w:t>dditional</w:t>
      </w:r>
      <w:r w:rsidRPr="000310E1">
        <w:rPr>
          <w:rFonts w:eastAsia="Calibri" w:cs="Calibri"/>
        </w:rPr>
        <w:t xml:space="preserve"> housing and open space.</w:t>
      </w:r>
    </w:p>
    <w:p w14:paraId="054210B8" w14:textId="77777777" w:rsidR="00F40551" w:rsidRDefault="00AB211C" w:rsidP="00EF6DBC">
      <w:pPr>
        <w:pStyle w:val="ListParagraph"/>
        <w:numPr>
          <w:ilvl w:val="0"/>
          <w:numId w:val="7"/>
        </w:numPr>
        <w:rPr>
          <w:rFonts w:eastAsia="Calibri" w:cs="Calibri"/>
        </w:rPr>
      </w:pPr>
      <w:r w:rsidRPr="464E2964">
        <w:rPr>
          <w:rFonts w:eastAsia="Calibri" w:cs="Calibri"/>
          <w:i/>
          <w:iCs/>
        </w:rPr>
        <w:t>Clause 12 - Environmental and Landscape Values:</w:t>
      </w:r>
      <w:r w:rsidRPr="464E2964">
        <w:rPr>
          <w:rFonts w:eastAsia="Calibri" w:cs="Calibri"/>
          <w:b/>
          <w:bCs/>
        </w:rPr>
        <w:t xml:space="preserve"> </w:t>
      </w:r>
      <w:r w:rsidRPr="464E2964">
        <w:rPr>
          <w:rFonts w:eastAsia="Calibri" w:cs="Calibri"/>
        </w:rPr>
        <w:t xml:space="preserve">The </w:t>
      </w:r>
      <w:r w:rsidRPr="464E2964">
        <w:rPr>
          <w:rFonts w:eastAsia="Calibri" w:cs="Calibri"/>
          <w:i/>
          <w:iCs/>
        </w:rPr>
        <w:t xml:space="preserve">Development Plan </w:t>
      </w:r>
      <w:r w:rsidRPr="464E2964">
        <w:rPr>
          <w:rFonts w:eastAsia="Calibri" w:cs="Calibri"/>
        </w:rPr>
        <w:t xml:space="preserve">responds to site features and constraints, </w:t>
      </w:r>
      <w:r w:rsidR="7630418A" w:rsidRPr="464E2964">
        <w:rPr>
          <w:rFonts w:eastAsia="Calibri" w:cs="Calibri"/>
        </w:rPr>
        <w:t>by providing for the</w:t>
      </w:r>
      <w:r w:rsidRPr="464E2964">
        <w:rPr>
          <w:rFonts w:eastAsia="Calibri" w:cs="Calibri"/>
        </w:rPr>
        <w:t xml:space="preserve"> </w:t>
      </w:r>
      <w:r w:rsidR="43881E7D" w:rsidRPr="464E2964">
        <w:rPr>
          <w:rFonts w:eastAsia="Calibri" w:cs="Calibri"/>
        </w:rPr>
        <w:t xml:space="preserve">retention of </w:t>
      </w:r>
      <w:r w:rsidRPr="464E2964">
        <w:rPr>
          <w:rFonts w:eastAsia="Calibri" w:cs="Calibri"/>
        </w:rPr>
        <w:t>existing vegetation</w:t>
      </w:r>
      <w:r w:rsidR="3F4B729B" w:rsidRPr="464E2964">
        <w:rPr>
          <w:rFonts w:eastAsia="Calibri" w:cs="Calibri"/>
        </w:rPr>
        <w:t>.</w:t>
      </w:r>
    </w:p>
    <w:p w14:paraId="52880922" w14:textId="77777777" w:rsidR="4D31FAB4" w:rsidRPr="000310E1" w:rsidRDefault="00AB211C" w:rsidP="00EF6DBC">
      <w:pPr>
        <w:pStyle w:val="ListParagraph"/>
        <w:numPr>
          <w:ilvl w:val="0"/>
          <w:numId w:val="7"/>
        </w:numPr>
        <w:rPr>
          <w:rFonts w:eastAsia="Calibri" w:cs="Calibri"/>
          <w:szCs w:val="24"/>
        </w:rPr>
      </w:pPr>
      <w:r w:rsidRPr="000310E1">
        <w:rPr>
          <w:rFonts w:eastAsia="Calibri" w:cs="Calibri"/>
          <w:i/>
          <w:szCs w:val="24"/>
        </w:rPr>
        <w:t>Clause 16 - Housing</w:t>
      </w:r>
      <w:r w:rsidRPr="000310E1">
        <w:rPr>
          <w:rFonts w:eastAsia="Calibri" w:cs="Calibri"/>
          <w:b/>
          <w:szCs w:val="24"/>
        </w:rPr>
        <w:t>:</w:t>
      </w:r>
      <w:r w:rsidR="00BF1C66">
        <w:rPr>
          <w:rFonts w:eastAsia="Calibri" w:cs="Calibri"/>
          <w:b/>
          <w:szCs w:val="24"/>
        </w:rPr>
        <w:t xml:space="preserve"> </w:t>
      </w:r>
      <w:r w:rsidRPr="000310E1">
        <w:rPr>
          <w:rFonts w:eastAsia="Calibri" w:cs="Calibri"/>
          <w:szCs w:val="24"/>
        </w:rPr>
        <w:t xml:space="preserve">The </w:t>
      </w:r>
      <w:r w:rsidRPr="000310E1">
        <w:rPr>
          <w:rFonts w:eastAsia="Calibri" w:cs="Calibri"/>
          <w:i/>
          <w:szCs w:val="24"/>
        </w:rPr>
        <w:t>Development Plan</w:t>
      </w:r>
      <w:r w:rsidRPr="000310E1">
        <w:rPr>
          <w:rFonts w:eastAsia="Calibri" w:cs="Calibri"/>
          <w:szCs w:val="24"/>
        </w:rPr>
        <w:t xml:space="preserve"> increases the supply of housing to meet community needs.</w:t>
      </w:r>
    </w:p>
    <w:p w14:paraId="47D33039" w14:textId="77777777" w:rsidR="534F1FA3" w:rsidRDefault="534F1FA3" w:rsidP="00EB6CB8">
      <w:pPr>
        <w:rPr>
          <w:b/>
          <w:bCs/>
        </w:rPr>
      </w:pPr>
    </w:p>
    <w:p w14:paraId="0BEDD081" w14:textId="77777777" w:rsidR="4D31FAB4" w:rsidRDefault="00AB211C" w:rsidP="00EB6CB8">
      <w:pPr>
        <w:rPr>
          <w:b/>
          <w:bCs/>
        </w:rPr>
      </w:pPr>
      <w:r w:rsidRPr="534F1FA3">
        <w:rPr>
          <w:b/>
          <w:bCs/>
        </w:rPr>
        <w:t xml:space="preserve">Development Plan Proposal </w:t>
      </w:r>
    </w:p>
    <w:p w14:paraId="3D649784" w14:textId="77777777" w:rsidR="5A22640F" w:rsidRDefault="00AB211C" w:rsidP="00EB6CB8">
      <w:pPr>
        <w:ind w:left="-20"/>
        <w:rPr>
          <w:rFonts w:eastAsia="Calibri"/>
        </w:rPr>
      </w:pPr>
      <w:r w:rsidRPr="05A7339A">
        <w:rPr>
          <w:rFonts w:eastAsia="Calibri" w:cs="Calibri"/>
        </w:rPr>
        <w:t xml:space="preserve">The draft </w:t>
      </w:r>
      <w:r w:rsidRPr="05A7339A">
        <w:rPr>
          <w:rFonts w:eastAsia="Calibri" w:cs="Calibri"/>
          <w:i/>
          <w:iCs/>
        </w:rPr>
        <w:t xml:space="preserve">Development Plan </w:t>
      </w:r>
      <w:r w:rsidR="5D09505C" w:rsidRPr="05A7339A">
        <w:rPr>
          <w:rFonts w:eastAsia="Calibri" w:cs="Calibri"/>
        </w:rPr>
        <w:t xml:space="preserve">(Refer </w:t>
      </w:r>
      <w:r w:rsidR="5D09505C" w:rsidRPr="05A7339A">
        <w:rPr>
          <w:rFonts w:eastAsia="Calibri" w:cs="Calibri"/>
          <w:i/>
          <w:iCs/>
        </w:rPr>
        <w:t xml:space="preserve">Attachment </w:t>
      </w:r>
      <w:r w:rsidR="5D09505C" w:rsidRPr="05A7339A">
        <w:rPr>
          <w:rFonts w:eastAsia="Calibri" w:cs="Calibri"/>
        </w:rPr>
        <w:t xml:space="preserve">1) </w:t>
      </w:r>
      <w:r w:rsidRPr="05A7339A">
        <w:rPr>
          <w:rFonts w:eastAsia="Calibri" w:cs="Calibri"/>
        </w:rPr>
        <w:t>has been prepared by Activate Town Planning on behalf of the landowner, in accordance with the provisions of DPO5 and the M</w:t>
      </w:r>
      <w:r w:rsidR="07F20980" w:rsidRPr="05A7339A">
        <w:rPr>
          <w:rFonts w:eastAsia="Calibri" w:cs="Calibri"/>
        </w:rPr>
        <w:t>SP</w:t>
      </w:r>
      <w:r w:rsidRPr="05A7339A">
        <w:rPr>
          <w:rFonts w:eastAsia="Calibri" w:cs="Calibri"/>
        </w:rPr>
        <w:t>.</w:t>
      </w:r>
    </w:p>
    <w:p w14:paraId="571574B3" w14:textId="77777777" w:rsidR="00FD3934" w:rsidRPr="00FD3934" w:rsidRDefault="00FD3934" w:rsidP="00EB6CB8">
      <w:pPr>
        <w:rPr>
          <w:rFonts w:eastAsia="Calibri" w:cs="Calibri"/>
        </w:rPr>
      </w:pPr>
    </w:p>
    <w:p w14:paraId="7592AE5B" w14:textId="77777777" w:rsidR="00050F45" w:rsidRDefault="00AB211C" w:rsidP="00EB6CB8">
      <w:pPr>
        <w:ind w:left="-20"/>
        <w:rPr>
          <w:rFonts w:eastAsia="Calibri" w:cs="Calibri"/>
        </w:rPr>
      </w:pPr>
      <w:r w:rsidRPr="7C73A583">
        <w:rPr>
          <w:rFonts w:eastAsia="Calibri" w:cs="Calibri"/>
        </w:rPr>
        <w:t xml:space="preserve">The proposed </w:t>
      </w:r>
      <w:r w:rsidRPr="7C73A583">
        <w:rPr>
          <w:rFonts w:eastAsia="Calibri" w:cs="Calibri"/>
          <w:i/>
          <w:iCs/>
        </w:rPr>
        <w:t>Development Plan</w:t>
      </w:r>
      <w:r w:rsidRPr="7C73A583">
        <w:rPr>
          <w:rFonts w:eastAsia="Calibri" w:cs="Calibri"/>
        </w:rPr>
        <w:t xml:space="preserve"> provides a framework for development </w:t>
      </w:r>
      <w:r w:rsidR="3DF186BF" w:rsidRPr="7C73A583">
        <w:rPr>
          <w:rFonts w:eastAsia="Calibri" w:cs="Calibri"/>
        </w:rPr>
        <w:t>of the</w:t>
      </w:r>
      <w:r w:rsidRPr="7C73A583">
        <w:rPr>
          <w:rFonts w:eastAsia="Calibri" w:cs="Calibri"/>
        </w:rPr>
        <w:t xml:space="preserve"> property, proposing the development of the subject site for low density </w:t>
      </w:r>
      <w:r w:rsidR="256548AC" w:rsidRPr="7C73A583">
        <w:rPr>
          <w:rFonts w:eastAsia="Calibri" w:cs="Calibri"/>
        </w:rPr>
        <w:t xml:space="preserve">and standard density </w:t>
      </w:r>
      <w:r w:rsidRPr="7C73A583">
        <w:rPr>
          <w:rFonts w:eastAsia="Calibri" w:cs="Calibri"/>
        </w:rPr>
        <w:t>residential use</w:t>
      </w:r>
      <w:r w:rsidR="537F2D49" w:rsidRPr="7C73A583">
        <w:rPr>
          <w:rFonts w:eastAsia="Calibri" w:cs="Calibri"/>
        </w:rPr>
        <w:t>, noting the number of lots that are ultimately delivered would be subject to a future planning permit application.</w:t>
      </w:r>
    </w:p>
    <w:p w14:paraId="35937C2A" w14:textId="77777777" w:rsidR="00FF4FED" w:rsidRDefault="00FF4FED" w:rsidP="00FF4FED">
      <w:pPr>
        <w:ind w:left="-20"/>
        <w:rPr>
          <w:rFonts w:eastAsia="Calibri" w:cs="Calibri"/>
        </w:rPr>
      </w:pPr>
      <w:r w:rsidRPr="7C73A583">
        <w:rPr>
          <w:rFonts w:eastAsia="Calibri" w:cs="Calibri"/>
        </w:rPr>
        <w:lastRenderedPageBreak/>
        <w:t xml:space="preserve">The </w:t>
      </w:r>
      <w:r w:rsidRPr="7C73A583">
        <w:rPr>
          <w:rFonts w:eastAsia="Calibri" w:cs="Calibri"/>
          <w:i/>
          <w:iCs/>
        </w:rPr>
        <w:t xml:space="preserve">Development Plan </w:t>
      </w:r>
      <w:r w:rsidRPr="7C73A583">
        <w:rPr>
          <w:rFonts w:eastAsia="Calibri" w:cs="Calibri"/>
        </w:rPr>
        <w:t>responds to the constraints and conditions of the site, including the sensitive interface to Yan Yean Road and prohibition of access, the retention of existing native vegetation and the interface to surrounding low-density development.</w:t>
      </w:r>
    </w:p>
    <w:p w14:paraId="2DD1549A" w14:textId="77777777" w:rsidR="00FF4FED" w:rsidRDefault="00FF4FED" w:rsidP="00FF4FED">
      <w:pPr>
        <w:ind w:left="-20"/>
        <w:rPr>
          <w:rFonts w:eastAsia="Calibri" w:cs="Calibri"/>
        </w:rPr>
      </w:pPr>
    </w:p>
    <w:p w14:paraId="402EBA01" w14:textId="77777777" w:rsidR="00FF4FED" w:rsidRDefault="00FF4FED" w:rsidP="00FF4FED">
      <w:pPr>
        <w:ind w:left="-20"/>
      </w:pPr>
      <w:r w:rsidRPr="534F1FA3">
        <w:rPr>
          <w:rFonts w:eastAsia="Calibri" w:cs="Calibri"/>
        </w:rPr>
        <w:t xml:space="preserve">Specifically, the draft </w:t>
      </w:r>
      <w:r w:rsidRPr="534F1FA3">
        <w:rPr>
          <w:rFonts w:eastAsia="Calibri" w:cs="Calibri"/>
          <w:i/>
          <w:iCs/>
        </w:rPr>
        <w:t xml:space="preserve">Development Plan </w:t>
      </w:r>
      <w:r w:rsidRPr="534F1FA3">
        <w:rPr>
          <w:rFonts w:eastAsia="Calibri" w:cs="Calibri"/>
        </w:rPr>
        <w:t>proposes:</w:t>
      </w:r>
    </w:p>
    <w:p w14:paraId="5BA28D68" w14:textId="77777777" w:rsidR="00FF4FED" w:rsidRPr="00BE2592" w:rsidRDefault="00FF4FED" w:rsidP="00FF4FED">
      <w:pPr>
        <w:pStyle w:val="ListParagraph"/>
        <w:numPr>
          <w:ilvl w:val="0"/>
          <w:numId w:val="8"/>
        </w:numPr>
        <w:rPr>
          <w:rFonts w:eastAsia="Calibri" w:cs="Calibri"/>
        </w:rPr>
      </w:pPr>
      <w:r w:rsidRPr="05A7339A">
        <w:rPr>
          <w:rFonts w:eastAsia="Calibri" w:cs="Calibri"/>
        </w:rPr>
        <w:t xml:space="preserve">The use and development of the site for low density and standard density residential purposes, identifying allotment sizes that will be considered for each part of the site. This includes larger lot sizes specified adjacent to Yan Yean Road in keeping with the local context and overarching strategic direction of the </w:t>
      </w:r>
      <w:r w:rsidRPr="05A7339A">
        <w:rPr>
          <w:rFonts w:eastAsia="Calibri" w:cs="Calibri"/>
          <w:i/>
          <w:iCs/>
        </w:rPr>
        <w:t>Mernda Strategy Plan</w:t>
      </w:r>
      <w:r w:rsidRPr="05A7339A">
        <w:rPr>
          <w:rFonts w:eastAsia="Calibri" w:cs="Calibri"/>
        </w:rPr>
        <w:t xml:space="preserve">. Under the proposed </w:t>
      </w:r>
      <w:r w:rsidRPr="05A7339A">
        <w:rPr>
          <w:rFonts w:eastAsia="Calibri" w:cs="Calibri"/>
          <w:i/>
          <w:iCs/>
        </w:rPr>
        <w:t>Development Plan</w:t>
      </w:r>
      <w:r w:rsidRPr="05A7339A">
        <w:rPr>
          <w:rFonts w:eastAsia="Calibri" w:cs="Calibri"/>
        </w:rPr>
        <w:t xml:space="preserve">, future lots nearer to Yan Yean Road are required to be 900 to 1000 square metres in area, whereas lots with an interface to existing standard residential development will be 500 to 650 square metres. </w:t>
      </w:r>
    </w:p>
    <w:p w14:paraId="0617AED8" w14:textId="77777777" w:rsidR="00FF4FED" w:rsidRPr="00BE2592" w:rsidRDefault="00FF4FED" w:rsidP="00FF4FED">
      <w:pPr>
        <w:pStyle w:val="ListParagraph"/>
        <w:numPr>
          <w:ilvl w:val="0"/>
          <w:numId w:val="8"/>
        </w:numPr>
        <w:rPr>
          <w:rFonts w:eastAsia="Calibri" w:cs="Calibri"/>
        </w:rPr>
      </w:pPr>
      <w:r w:rsidRPr="00BE2592">
        <w:rPr>
          <w:rFonts w:eastAsia="Calibri" w:cs="Calibri"/>
        </w:rPr>
        <w:t>Protection of native vegetation, including the retention of the large River Red Gum (Tree 5 as identified in the submitted arborist report) as well as native Victorian trees within a tree reserve, and a pedestrian path linking to Yan Yean Road (noting the expectation that future urbanisation of Yan Yean Road will deliver the connecting footpath).</w:t>
      </w:r>
    </w:p>
    <w:p w14:paraId="559B42B3" w14:textId="77777777" w:rsidR="00FF4FED" w:rsidRPr="00BE2592" w:rsidRDefault="00FF4FED" w:rsidP="00FF4FED">
      <w:pPr>
        <w:pStyle w:val="ListParagraph"/>
        <w:numPr>
          <w:ilvl w:val="0"/>
          <w:numId w:val="9"/>
        </w:numPr>
        <w:rPr>
          <w:rFonts w:eastAsia="Calibri" w:cs="Calibri"/>
        </w:rPr>
      </w:pPr>
      <w:r w:rsidRPr="7C73A583">
        <w:rPr>
          <w:rFonts w:eastAsia="Calibri" w:cs="Calibri"/>
        </w:rPr>
        <w:t>The continuation of Laburnum Close into private roads to service the future lots noting there will be no direct vehicle access to Yan Yean Road.</w:t>
      </w:r>
    </w:p>
    <w:p w14:paraId="405AA9A4" w14:textId="77777777" w:rsidR="00FF4FED" w:rsidRDefault="00FF4FED" w:rsidP="00FF4FED">
      <w:pPr>
        <w:pStyle w:val="ListParagraph"/>
        <w:numPr>
          <w:ilvl w:val="0"/>
          <w:numId w:val="10"/>
        </w:numPr>
        <w:rPr>
          <w:rFonts w:eastAsia="Calibri" w:cs="Calibri"/>
        </w:rPr>
      </w:pPr>
      <w:r w:rsidRPr="7C73A583">
        <w:rPr>
          <w:rFonts w:eastAsia="Calibri" w:cs="Calibri"/>
        </w:rPr>
        <w:t>Additional land to complete the municipal reserve along the eastern boundary, to maintain consistency with the existing three to five metre setbacks to Yan Yean Road that are provided outside the properties to the north and south. The municipal reserve future-proofs the Development Plan layout to allow for urbanisation of Yan Yean Road, including footpath provision.</w:t>
      </w:r>
    </w:p>
    <w:p w14:paraId="4CA1D8D5" w14:textId="77777777" w:rsidR="001F31DB" w:rsidRDefault="00AB211C" w:rsidP="00BE2592">
      <w:pPr>
        <w:pStyle w:val="Heading1"/>
      </w:pPr>
      <w:r>
        <w:t>Alignment to Community Plan, Policies or Strategies</w:t>
      </w:r>
    </w:p>
    <w:p w14:paraId="7808489B" w14:textId="77777777" w:rsidR="00AF4BB0" w:rsidRDefault="00AF4BB0" w:rsidP="00AF4BB0">
      <w:r>
        <w:t>Alignment to Whittlesea 2040 and Community Plan 2021-2025:</w:t>
      </w:r>
    </w:p>
    <w:p w14:paraId="70D64B5B" w14:textId="77777777" w:rsidR="00AF4BB0" w:rsidRDefault="00AF4BB0" w:rsidP="00AF4BB0"/>
    <w:p w14:paraId="6815D55F" w14:textId="77777777" w:rsidR="00AF4BB0" w:rsidRDefault="00AF4BB0" w:rsidP="00AF4BB0">
      <w:pPr>
        <w:rPr>
          <w:rFonts w:eastAsia="Calibri" w:cs="Calibri"/>
          <w:b/>
          <w:bCs/>
          <w:color w:val="000000" w:themeColor="text1"/>
        </w:rPr>
      </w:pPr>
      <w:r w:rsidRPr="7D2F5DB6">
        <w:rPr>
          <w:rFonts w:eastAsia="Calibri" w:cs="Calibri"/>
          <w:b/>
          <w:bCs/>
          <w:color w:val="000000" w:themeColor="text1"/>
        </w:rPr>
        <w:t>Liveable Neighbourhoods</w:t>
      </w:r>
    </w:p>
    <w:p w14:paraId="28A78C55" w14:textId="77777777" w:rsidR="00AF4BB0" w:rsidRDefault="00AF4BB0" w:rsidP="00AF4BB0">
      <w:pPr>
        <w:rPr>
          <w:rFonts w:eastAsia="Calibri" w:cs="Calibri"/>
          <w:color w:val="000000" w:themeColor="text1"/>
        </w:rPr>
      </w:pPr>
      <w:r w:rsidRPr="7C73A583">
        <w:rPr>
          <w:rFonts w:eastAsia="Calibri" w:cs="Calibri"/>
          <w:color w:val="000000" w:themeColor="text1"/>
        </w:rPr>
        <w:t>Our City is well-planned and beautiful, and our neighbourhoods and town centres are convenient and vibrant places to live, work and play.</w:t>
      </w:r>
    </w:p>
    <w:p w14:paraId="3EBF6528" w14:textId="77777777" w:rsidR="00AF4BB0" w:rsidRDefault="00AF4BB0" w:rsidP="00AF4BB0">
      <w:pPr>
        <w:rPr>
          <w:rFonts w:eastAsia="Calibri" w:cs="Calibri"/>
          <w:color w:val="000000" w:themeColor="text1"/>
        </w:rPr>
      </w:pPr>
    </w:p>
    <w:p w14:paraId="7C6621F5" w14:textId="14B44FB2" w:rsidR="00AF4BB0" w:rsidRDefault="00AF4BB0" w:rsidP="00AF4BB0">
      <w:r>
        <w:t xml:space="preserve">The draft </w:t>
      </w:r>
      <w:r w:rsidRPr="7C73A583">
        <w:rPr>
          <w:i/>
          <w:iCs/>
        </w:rPr>
        <w:t xml:space="preserve">Development Plan </w:t>
      </w:r>
      <w:r>
        <w:t>aligns with key direction 2.2 of Whittlesea 2040 – Well-designed neighbourhoods and vibrant town centres and key direction 2.3 Housing for diverse needs by facilitating the development of the site for housing and providing a pedestrian link and additional open space.</w:t>
      </w:r>
    </w:p>
    <w:p w14:paraId="24A719AC" w14:textId="39908FA3" w:rsidR="00FF4FED" w:rsidRDefault="00FF4FED">
      <w:pPr>
        <w:spacing w:line="240" w:lineRule="auto"/>
      </w:pPr>
      <w:r>
        <w:br w:type="page"/>
      </w:r>
    </w:p>
    <w:p w14:paraId="29569922" w14:textId="77777777" w:rsidR="0077737F" w:rsidRDefault="00AB211C" w:rsidP="00BE2592">
      <w:pPr>
        <w:pStyle w:val="Heading1"/>
      </w:pPr>
      <w:r>
        <w:lastRenderedPageBreak/>
        <w:t>Considerations</w:t>
      </w:r>
      <w:r w:rsidR="00374E8B">
        <w:t xml:space="preserve"> of </w:t>
      </w:r>
      <w:r w:rsidR="00374E8B" w:rsidRPr="00DD51D1">
        <w:rPr>
          <w:i/>
          <w:iCs/>
        </w:rPr>
        <w:t>Local Government Act (2020)</w:t>
      </w:r>
      <w:r w:rsidR="00374E8B">
        <w:t xml:space="preserve"> Principles</w:t>
      </w:r>
    </w:p>
    <w:p w14:paraId="7A3D847D" w14:textId="77777777" w:rsidR="00261583" w:rsidRDefault="00261583" w:rsidP="00261583">
      <w:pPr>
        <w:pStyle w:val="SubHeading"/>
        <w:spacing w:before="0" w:after="0"/>
      </w:pPr>
      <w:r>
        <w:t>Financial Management</w:t>
      </w:r>
    </w:p>
    <w:p w14:paraId="2510B921" w14:textId="77777777" w:rsidR="00261583" w:rsidRDefault="00261583" w:rsidP="00261583">
      <w:r>
        <w:t>The proponent previously paid a statutory fee to Council for the assessment of the Development Plan.</w:t>
      </w:r>
    </w:p>
    <w:p w14:paraId="0D9AFB70" w14:textId="77777777" w:rsidR="00261583" w:rsidRDefault="00261583" w:rsidP="00261583"/>
    <w:p w14:paraId="0DACA001" w14:textId="77777777" w:rsidR="00261583" w:rsidRDefault="00261583" w:rsidP="00261583">
      <w:pPr>
        <w:pStyle w:val="SubHeading"/>
        <w:spacing w:before="0" w:after="0"/>
      </w:pPr>
      <w:r>
        <w:t>Community Consultation and Engagement</w:t>
      </w:r>
    </w:p>
    <w:p w14:paraId="3282EF33" w14:textId="77777777" w:rsidR="00261583" w:rsidRDefault="00261583" w:rsidP="00261583">
      <w:pPr>
        <w:ind w:left="-20"/>
        <w:rPr>
          <w:rFonts w:eastAsia="Calibri"/>
        </w:rPr>
      </w:pPr>
      <w:r w:rsidRPr="534F1FA3">
        <w:rPr>
          <w:rFonts w:eastAsia="Calibri" w:cs="Calibri"/>
        </w:rPr>
        <w:t xml:space="preserve">The draft </w:t>
      </w:r>
      <w:r w:rsidRPr="534F1FA3">
        <w:rPr>
          <w:rFonts w:eastAsia="Calibri" w:cs="Calibri"/>
          <w:i/>
          <w:iCs/>
        </w:rPr>
        <w:t xml:space="preserve">Development Plan </w:t>
      </w:r>
      <w:r w:rsidRPr="534F1FA3">
        <w:rPr>
          <w:rFonts w:eastAsia="Calibri" w:cs="Calibri"/>
        </w:rPr>
        <w:t>was placed on non-statutory exhibition over a four-week period between 19 February 2024 to 11 March 2024.</w:t>
      </w:r>
    </w:p>
    <w:p w14:paraId="641F5124" w14:textId="77777777" w:rsidR="00261583" w:rsidRDefault="00261583" w:rsidP="00261583">
      <w:pPr>
        <w:ind w:left="-20"/>
        <w:rPr>
          <w:rFonts w:eastAsia="Calibri"/>
        </w:rPr>
      </w:pPr>
    </w:p>
    <w:p w14:paraId="2078B536" w14:textId="77777777" w:rsidR="00261583" w:rsidRDefault="00261583" w:rsidP="00261583">
      <w:pPr>
        <w:ind w:left="-20"/>
        <w:rPr>
          <w:rFonts w:eastAsia="Calibri"/>
        </w:rPr>
      </w:pPr>
      <w:r w:rsidRPr="534F1FA3">
        <w:rPr>
          <w:rFonts w:eastAsia="Calibri" w:cs="Calibri"/>
        </w:rPr>
        <w:t>During this time neighbouring landowners and relevant agencies and organisations were notified of the Development Plan proposal and invited to provide feedback. While there is no statutory requirement to undertake exhibition on a proposed Development Plan, it is Council practice to engage affected parties and obtain feedback.</w:t>
      </w:r>
    </w:p>
    <w:p w14:paraId="51CC9801" w14:textId="77777777" w:rsidR="00261583" w:rsidRDefault="00261583" w:rsidP="00261583">
      <w:pPr>
        <w:ind w:left="-20"/>
        <w:rPr>
          <w:rFonts w:eastAsia="Calibri"/>
        </w:rPr>
      </w:pPr>
    </w:p>
    <w:p w14:paraId="30F051D4" w14:textId="77777777" w:rsidR="00261583" w:rsidRDefault="00261583" w:rsidP="00261583">
      <w:pPr>
        <w:ind w:left="-20"/>
        <w:rPr>
          <w:rFonts w:eastAsia="Calibri" w:cs="Calibri"/>
        </w:rPr>
      </w:pPr>
      <w:r w:rsidRPr="050A8C8B">
        <w:rPr>
          <w:rFonts w:eastAsia="Calibri" w:cs="Calibri"/>
        </w:rPr>
        <w:t xml:space="preserve">Two submissions were received during the non-statutory exhibition period. A submission was received from the Country Fire Authority supporting the </w:t>
      </w:r>
      <w:r w:rsidRPr="050A8C8B">
        <w:rPr>
          <w:rFonts w:eastAsia="Calibri" w:cs="Calibri"/>
          <w:i/>
          <w:iCs/>
        </w:rPr>
        <w:t xml:space="preserve">Development Plan </w:t>
      </w:r>
      <w:r w:rsidRPr="050A8C8B">
        <w:rPr>
          <w:rFonts w:eastAsia="Calibri" w:cs="Calibri"/>
        </w:rPr>
        <w:t>in its current form.</w:t>
      </w:r>
    </w:p>
    <w:p w14:paraId="0E800856" w14:textId="77777777" w:rsidR="00261583" w:rsidRDefault="00261583" w:rsidP="00261583">
      <w:pPr>
        <w:ind w:left="-20"/>
        <w:rPr>
          <w:rFonts w:eastAsia="Calibri" w:cs="Calibri"/>
        </w:rPr>
      </w:pPr>
    </w:p>
    <w:p w14:paraId="60CC884F" w14:textId="77777777" w:rsidR="00261583" w:rsidRDefault="00261583" w:rsidP="00261583">
      <w:pPr>
        <w:rPr>
          <w:rFonts w:eastAsia="Calibri" w:cs="Calibri"/>
        </w:rPr>
      </w:pPr>
      <w:r w:rsidRPr="7C73A583">
        <w:rPr>
          <w:rFonts w:eastAsia="Calibri" w:cs="Calibri"/>
        </w:rPr>
        <w:t>A submission was received objecting to the location of the shared path within the tree reserve and aligned with the shared southern boundary. The submitter supported the retention of a tree in public open space but noted that the provision of public infrastructure so close to the shared boundary of a private lot was not in keeping with the existing low-density housing context.</w:t>
      </w:r>
    </w:p>
    <w:p w14:paraId="219619F7" w14:textId="77777777" w:rsidR="00261583" w:rsidRDefault="00261583" w:rsidP="00261583">
      <w:pPr>
        <w:rPr>
          <w:rFonts w:eastAsia="Calibri" w:cs="Calibri"/>
        </w:rPr>
      </w:pPr>
    </w:p>
    <w:p w14:paraId="166ED55A" w14:textId="2782453F" w:rsidR="00261583" w:rsidRDefault="00261583" w:rsidP="00261583">
      <w:pPr>
        <w:rPr>
          <w:rFonts w:eastAsia="Calibri" w:cs="Calibri"/>
        </w:rPr>
      </w:pPr>
      <w:r w:rsidRPr="05A7339A">
        <w:rPr>
          <w:rFonts w:eastAsia="Calibri" w:cs="Calibri"/>
        </w:rPr>
        <w:t xml:space="preserve">The location of the shared path within the proposed open space reserve (refer </w:t>
      </w:r>
      <w:r w:rsidRPr="05A7339A">
        <w:rPr>
          <w:rFonts w:eastAsia="Calibri" w:cs="Calibri"/>
          <w:i/>
          <w:iCs/>
        </w:rPr>
        <w:t>Attachment 1</w:t>
      </w:r>
      <w:r w:rsidRPr="05A7339A">
        <w:rPr>
          <w:rFonts w:eastAsia="Calibri" w:cs="Calibri"/>
        </w:rPr>
        <w:t>) is constrained by the need to reduce works within the tree protection zone (TPZ) for the retained mature eucalypt (Tree 5). TPZs are an exclusion zone which are required to both prevent harm to the tree, and to manage the safety of pedestrians from falling limbs. As such, the proposed Development Plan was exhibited with the shared path passing close to the southern boundary of the subject site on the alignment of the existing driveway (within an area that is already compacted).</w:t>
      </w:r>
    </w:p>
    <w:p w14:paraId="34FB8F26" w14:textId="77777777" w:rsidR="00261583" w:rsidRDefault="00261583" w:rsidP="00261583">
      <w:pPr>
        <w:rPr>
          <w:rFonts w:eastAsia="Calibri" w:cs="Calibri"/>
        </w:rPr>
      </w:pPr>
    </w:p>
    <w:p w14:paraId="31AF7A26" w14:textId="77777777" w:rsidR="00261583" w:rsidRDefault="00261583" w:rsidP="00261583">
      <w:pPr>
        <w:rPr>
          <w:rFonts w:eastAsia="Calibri" w:cs="Calibri"/>
        </w:rPr>
      </w:pPr>
      <w:r w:rsidRPr="7C73A583">
        <w:rPr>
          <w:rFonts w:eastAsia="Calibri" w:cs="Calibri"/>
        </w:rPr>
        <w:t xml:space="preserve">In response to the submission, the </w:t>
      </w:r>
      <w:r w:rsidRPr="7C73A583">
        <w:rPr>
          <w:rFonts w:eastAsia="Calibri" w:cs="Calibri"/>
          <w:i/>
          <w:iCs/>
        </w:rPr>
        <w:t>Development Plan</w:t>
      </w:r>
      <w:r w:rsidRPr="7C73A583">
        <w:rPr>
          <w:rFonts w:eastAsia="Calibri" w:cs="Calibri"/>
        </w:rPr>
        <w:t xml:space="preserve"> is proposed to be changed to relocate the shared path to the north side of Tree 5 with less than 5% encroachment on the TPZ.</w:t>
      </w:r>
    </w:p>
    <w:p w14:paraId="33EDD960" w14:textId="77777777" w:rsidR="00261583" w:rsidRDefault="00261583" w:rsidP="00261583">
      <w:pPr>
        <w:rPr>
          <w:rFonts w:eastAsia="Calibri" w:cs="Calibri"/>
        </w:rPr>
      </w:pPr>
    </w:p>
    <w:p w14:paraId="46B8FBFC" w14:textId="77777777" w:rsidR="00261583" w:rsidRDefault="00261583" w:rsidP="00261583">
      <w:pPr>
        <w:rPr>
          <w:rFonts w:eastAsia="Calibri" w:cs="Calibri"/>
        </w:rPr>
      </w:pPr>
      <w:r w:rsidRPr="7C73A583">
        <w:rPr>
          <w:rFonts w:eastAsia="Calibri" w:cs="Calibri"/>
        </w:rPr>
        <w:t xml:space="preserve">The officer recommendation will be that Council endorse the </w:t>
      </w:r>
      <w:r w:rsidRPr="7C73A583">
        <w:rPr>
          <w:rFonts w:eastAsia="Calibri" w:cs="Calibri"/>
          <w:i/>
          <w:iCs/>
        </w:rPr>
        <w:t>Development Plan</w:t>
      </w:r>
      <w:r w:rsidRPr="7C73A583">
        <w:rPr>
          <w:rFonts w:eastAsia="Calibri" w:cs="Calibri"/>
        </w:rPr>
        <w:t xml:space="preserve"> with the changes proposed for 1025 Yan Yean Road Development Plan as outlined above and authorise the Chief Executive Officer to approve the </w:t>
      </w:r>
      <w:r w:rsidRPr="7C73A583">
        <w:rPr>
          <w:rFonts w:eastAsia="Calibri" w:cs="Calibri"/>
          <w:i/>
          <w:iCs/>
        </w:rPr>
        <w:t>1025 Yan Yean Road Doreen Development Plan</w:t>
      </w:r>
      <w:r w:rsidRPr="7C73A583">
        <w:rPr>
          <w:rFonts w:eastAsia="Calibri" w:cs="Calibri"/>
        </w:rPr>
        <w:t xml:space="preserve"> once the changes are incorporated into an updated version of the </w:t>
      </w:r>
      <w:r w:rsidRPr="7C73A583">
        <w:rPr>
          <w:rFonts w:eastAsia="Calibri" w:cs="Calibri"/>
          <w:i/>
          <w:iCs/>
        </w:rPr>
        <w:t>Development Plan</w:t>
      </w:r>
      <w:r w:rsidRPr="7C73A583">
        <w:rPr>
          <w:rFonts w:eastAsia="Calibri" w:cs="Calibri"/>
        </w:rPr>
        <w:t>.</w:t>
      </w:r>
    </w:p>
    <w:p w14:paraId="41A7D0A8" w14:textId="77777777" w:rsidR="00430F57" w:rsidRPr="00DD51D1" w:rsidRDefault="00AB211C" w:rsidP="00BE2592">
      <w:pPr>
        <w:pStyle w:val="Heading1"/>
      </w:pPr>
      <w:r>
        <w:lastRenderedPageBreak/>
        <w:t>Other Principles for Consideration</w:t>
      </w:r>
    </w:p>
    <w:p w14:paraId="5DFC9C43" w14:textId="77777777" w:rsidR="00D61BE1" w:rsidRDefault="00D61BE1" w:rsidP="00D61BE1">
      <w:pPr>
        <w:rPr>
          <w:b/>
          <w:bCs/>
        </w:rPr>
      </w:pPr>
      <w:r>
        <w:rPr>
          <w:b/>
          <w:bCs/>
        </w:rPr>
        <w:t>Overarching Governance Principles and Supporting Principles</w:t>
      </w:r>
    </w:p>
    <w:p w14:paraId="3F03B15F" w14:textId="77777777" w:rsidR="00D61BE1" w:rsidRDefault="00D61BE1" w:rsidP="00D61BE1">
      <w:pPr>
        <w:tabs>
          <w:tab w:val="left" w:pos="567"/>
        </w:tabs>
        <w:ind w:left="567" w:hanging="567"/>
        <w:rPr>
          <w:rFonts w:eastAsia="Calibri" w:cs="Calibri"/>
          <w:color w:val="000000" w:themeColor="text1"/>
        </w:rPr>
      </w:pPr>
      <w:r w:rsidRPr="534F1FA3">
        <w:rPr>
          <w:rFonts w:eastAsia="Calibri" w:cs="Calibri"/>
          <w:color w:val="000000" w:themeColor="text1"/>
        </w:rPr>
        <w:t xml:space="preserve">(a) </w:t>
      </w:r>
      <w:r>
        <w:rPr>
          <w:rFonts w:eastAsia="Calibri" w:cs="Calibri"/>
          <w:color w:val="000000" w:themeColor="text1"/>
        </w:rPr>
        <w:tab/>
      </w:r>
      <w:r w:rsidRPr="534F1FA3">
        <w:rPr>
          <w:rFonts w:eastAsia="Calibri" w:cs="Calibri"/>
          <w:color w:val="000000" w:themeColor="text1"/>
        </w:rPr>
        <w:t>Council decisions are to be made and actions taken in accordance with the relevant law.</w:t>
      </w:r>
    </w:p>
    <w:p w14:paraId="0BB86D18" w14:textId="77777777" w:rsidR="00D61BE1" w:rsidRDefault="00D61BE1" w:rsidP="00D61BE1">
      <w:pPr>
        <w:tabs>
          <w:tab w:val="left" w:pos="567"/>
        </w:tabs>
        <w:ind w:left="567" w:hanging="567"/>
        <w:rPr>
          <w:rFonts w:eastAsia="Calibri" w:cs="Calibri"/>
          <w:color w:val="000000" w:themeColor="text1"/>
        </w:rPr>
      </w:pPr>
      <w:r w:rsidRPr="534F1FA3">
        <w:rPr>
          <w:rFonts w:eastAsia="Calibri" w:cs="Calibri"/>
          <w:color w:val="000000" w:themeColor="text1"/>
        </w:rPr>
        <w:t xml:space="preserve">(b) </w:t>
      </w:r>
      <w:r>
        <w:rPr>
          <w:rFonts w:eastAsia="Calibri" w:cs="Calibri"/>
          <w:color w:val="000000" w:themeColor="text1"/>
        </w:rPr>
        <w:tab/>
      </w:r>
      <w:r w:rsidRPr="534F1FA3">
        <w:rPr>
          <w:rFonts w:eastAsia="Calibri" w:cs="Calibri"/>
          <w:color w:val="000000" w:themeColor="text1"/>
        </w:rPr>
        <w:t>Priority is to be given to achieving the best outcomes for the municipal community, including future generations.</w:t>
      </w:r>
    </w:p>
    <w:p w14:paraId="3D3DF48E" w14:textId="77777777" w:rsidR="00D61BE1" w:rsidRDefault="00D61BE1" w:rsidP="00D61BE1">
      <w:pPr>
        <w:tabs>
          <w:tab w:val="left" w:pos="567"/>
        </w:tabs>
        <w:ind w:left="567" w:hanging="567"/>
      </w:pPr>
      <w:r w:rsidRPr="7C73A583">
        <w:rPr>
          <w:rFonts w:eastAsia="Calibri" w:cs="Calibri"/>
          <w:color w:val="000000" w:themeColor="text1"/>
        </w:rPr>
        <w:t xml:space="preserve">(c) </w:t>
      </w:r>
      <w:r>
        <w:tab/>
      </w:r>
      <w:r w:rsidRPr="7C73A583">
        <w:rPr>
          <w:rFonts w:eastAsia="Calibri" w:cs="Calibri"/>
          <w:color w:val="000000" w:themeColor="text1"/>
        </w:rPr>
        <w:t>The economic, social and environmental sustainability of the municipal district, including mitigation and planning for climate change risks, is to be promoted.</w:t>
      </w:r>
    </w:p>
    <w:p w14:paraId="0CDBC654" w14:textId="77777777" w:rsidR="00D61BE1" w:rsidRDefault="00D61BE1" w:rsidP="00D61BE1">
      <w:pPr>
        <w:tabs>
          <w:tab w:val="left" w:pos="567"/>
        </w:tabs>
        <w:ind w:left="567" w:hanging="567"/>
        <w:rPr>
          <w:rFonts w:eastAsia="Calibri" w:cs="Calibri"/>
          <w:color w:val="000000" w:themeColor="text1"/>
        </w:rPr>
      </w:pPr>
      <w:r w:rsidRPr="7C73A583">
        <w:rPr>
          <w:rFonts w:eastAsia="Calibri" w:cs="Calibri"/>
          <w:color w:val="000000" w:themeColor="text1"/>
        </w:rPr>
        <w:t xml:space="preserve">(d) </w:t>
      </w:r>
      <w:r>
        <w:rPr>
          <w:rFonts w:eastAsia="Calibri" w:cs="Calibri"/>
          <w:color w:val="000000" w:themeColor="text1"/>
        </w:rPr>
        <w:tab/>
      </w:r>
      <w:r w:rsidRPr="7C73A583">
        <w:rPr>
          <w:rFonts w:eastAsia="Calibri" w:cs="Calibri"/>
          <w:color w:val="000000" w:themeColor="text1"/>
        </w:rPr>
        <w:t>The municipal community is to be engaged in strategic planning and strategic decision making.</w:t>
      </w:r>
    </w:p>
    <w:p w14:paraId="665436B7" w14:textId="77777777" w:rsidR="00D61BE1" w:rsidRDefault="00D61BE1" w:rsidP="00D61BE1">
      <w:pPr>
        <w:tabs>
          <w:tab w:val="left" w:pos="567"/>
        </w:tabs>
        <w:ind w:left="567" w:hanging="567"/>
        <w:rPr>
          <w:rFonts w:eastAsia="Calibri" w:cs="Calibri"/>
          <w:color w:val="000000" w:themeColor="text1"/>
        </w:rPr>
      </w:pPr>
      <w:r w:rsidRPr="534F1FA3">
        <w:rPr>
          <w:rFonts w:eastAsia="Calibri" w:cs="Calibri"/>
          <w:color w:val="000000" w:themeColor="text1"/>
        </w:rPr>
        <w:t xml:space="preserve">(f) </w:t>
      </w:r>
      <w:r>
        <w:rPr>
          <w:rFonts w:eastAsia="Calibri" w:cs="Calibri"/>
          <w:color w:val="000000" w:themeColor="text1"/>
        </w:rPr>
        <w:tab/>
      </w:r>
      <w:r w:rsidRPr="534F1FA3">
        <w:rPr>
          <w:rFonts w:eastAsia="Calibri" w:cs="Calibri"/>
          <w:color w:val="000000" w:themeColor="text1"/>
        </w:rPr>
        <w:t>Collaboration with other Councils and Governments and statutory bodies is to be sought.</w:t>
      </w:r>
    </w:p>
    <w:p w14:paraId="47C3FF25" w14:textId="77777777" w:rsidR="00D61BE1" w:rsidRDefault="00D61BE1" w:rsidP="00D61BE1">
      <w:pPr>
        <w:tabs>
          <w:tab w:val="left" w:pos="567"/>
        </w:tabs>
        <w:ind w:left="567" w:hanging="567"/>
        <w:rPr>
          <w:rFonts w:eastAsia="Calibri" w:cs="Calibri"/>
          <w:color w:val="000000" w:themeColor="text1"/>
        </w:rPr>
      </w:pPr>
      <w:r w:rsidRPr="7C73A583">
        <w:rPr>
          <w:rFonts w:eastAsia="Calibri" w:cs="Calibri"/>
          <w:color w:val="000000" w:themeColor="text1"/>
        </w:rPr>
        <w:t>(h)</w:t>
      </w:r>
      <w:r w:rsidRPr="534F1FA3">
        <w:rPr>
          <w:rFonts w:eastAsia="Calibri" w:cs="Calibri"/>
          <w:color w:val="000000" w:themeColor="text1"/>
        </w:rPr>
        <w:t xml:space="preserve"> </w:t>
      </w:r>
      <w:r>
        <w:tab/>
      </w:r>
      <w:r w:rsidRPr="7C73A583">
        <w:rPr>
          <w:rFonts w:eastAsia="Calibri" w:cs="Calibri"/>
          <w:color w:val="000000" w:themeColor="text1"/>
        </w:rPr>
        <w:t>Regional, state and national plans and policies are to be taken into account in strategic planning and decision making.</w:t>
      </w:r>
    </w:p>
    <w:p w14:paraId="4520012A" w14:textId="77777777" w:rsidR="00D61BE1" w:rsidRPr="008D4BC2" w:rsidRDefault="00D61BE1" w:rsidP="00D61BE1">
      <w:pPr>
        <w:tabs>
          <w:tab w:val="left" w:pos="567"/>
        </w:tabs>
        <w:ind w:left="567" w:hanging="567"/>
        <w:rPr>
          <w:rFonts w:eastAsia="Calibri" w:cs="Calibri"/>
        </w:rPr>
      </w:pPr>
    </w:p>
    <w:p w14:paraId="77D9701C" w14:textId="77777777" w:rsidR="00D61BE1" w:rsidRDefault="00D61BE1" w:rsidP="00D61BE1">
      <w:pPr>
        <w:pStyle w:val="SubHeading"/>
        <w:tabs>
          <w:tab w:val="left" w:pos="426"/>
        </w:tabs>
        <w:spacing w:before="0" w:after="0"/>
        <w:ind w:left="426" w:hanging="426"/>
      </w:pPr>
      <w:r>
        <w:t>Public Transparency Principles</w:t>
      </w:r>
    </w:p>
    <w:p w14:paraId="6BAEE9CA" w14:textId="77777777" w:rsidR="00D61BE1" w:rsidRDefault="00D61BE1" w:rsidP="00D61BE1">
      <w:pPr>
        <w:tabs>
          <w:tab w:val="left" w:pos="567"/>
        </w:tabs>
        <w:ind w:left="567" w:hanging="567"/>
        <w:rPr>
          <w:rFonts w:eastAsia="Calibri" w:cs="Calibri"/>
          <w:color w:val="000000" w:themeColor="text1"/>
        </w:rPr>
      </w:pPr>
      <w:r w:rsidRPr="534F1FA3">
        <w:rPr>
          <w:rFonts w:eastAsia="Calibri" w:cs="Calibri"/>
          <w:color w:val="000000" w:themeColor="text1"/>
        </w:rPr>
        <w:t xml:space="preserve">(a) </w:t>
      </w:r>
      <w:r>
        <w:rPr>
          <w:rFonts w:eastAsia="Calibri" w:cs="Calibri"/>
          <w:color w:val="000000" w:themeColor="text1"/>
        </w:rPr>
        <w:tab/>
      </w:r>
      <w:r w:rsidRPr="534F1FA3">
        <w:rPr>
          <w:rFonts w:eastAsia="Calibri" w:cs="Calibri"/>
          <w:color w:val="000000" w:themeColor="text1"/>
        </w:rPr>
        <w:t xml:space="preserve">Council decision making processes must be transparent except when the Council is dealing with information that is confidential by virtue of the </w:t>
      </w:r>
      <w:r w:rsidRPr="534F1FA3">
        <w:rPr>
          <w:rFonts w:eastAsia="Calibri" w:cs="Calibri"/>
          <w:i/>
          <w:iCs/>
          <w:color w:val="000000" w:themeColor="text1"/>
        </w:rPr>
        <w:t>Local Government Act</w:t>
      </w:r>
      <w:r w:rsidRPr="534F1FA3">
        <w:rPr>
          <w:rFonts w:eastAsia="Calibri" w:cs="Calibri"/>
          <w:color w:val="000000" w:themeColor="text1"/>
        </w:rPr>
        <w:t xml:space="preserve"> or any other Act</w:t>
      </w:r>
      <w:r>
        <w:rPr>
          <w:rFonts w:eastAsia="Calibri" w:cs="Calibri"/>
          <w:color w:val="000000" w:themeColor="text1"/>
        </w:rPr>
        <w:t>.</w:t>
      </w:r>
    </w:p>
    <w:p w14:paraId="304BE1E5" w14:textId="77777777" w:rsidR="00D61BE1" w:rsidRDefault="00D61BE1" w:rsidP="00D61BE1">
      <w:pPr>
        <w:tabs>
          <w:tab w:val="left" w:pos="567"/>
        </w:tabs>
        <w:ind w:left="567" w:hanging="567"/>
        <w:rPr>
          <w:rFonts w:eastAsia="Calibri" w:cs="Calibri"/>
          <w:color w:val="000000" w:themeColor="text1"/>
        </w:rPr>
      </w:pPr>
      <w:r w:rsidRPr="534F1FA3">
        <w:rPr>
          <w:rFonts w:eastAsia="Calibri" w:cs="Calibri"/>
          <w:color w:val="000000" w:themeColor="text1"/>
        </w:rPr>
        <w:t xml:space="preserve">(b) </w:t>
      </w:r>
      <w:r>
        <w:rPr>
          <w:rFonts w:eastAsia="Calibri" w:cs="Calibri"/>
          <w:color w:val="000000" w:themeColor="text1"/>
        </w:rPr>
        <w:tab/>
      </w:r>
      <w:r w:rsidRPr="534F1FA3">
        <w:rPr>
          <w:rFonts w:eastAsia="Calibri" w:cs="Calibri"/>
          <w:color w:val="000000" w:themeColor="text1"/>
        </w:rPr>
        <w:t xml:space="preserve">Council information must be publicly available unless— (i) the information is confidential by virtue of the </w:t>
      </w:r>
      <w:r w:rsidRPr="534F1FA3">
        <w:rPr>
          <w:rFonts w:eastAsia="Calibri" w:cs="Calibri"/>
          <w:i/>
          <w:iCs/>
          <w:color w:val="000000" w:themeColor="text1"/>
        </w:rPr>
        <w:t>Local Government Act</w:t>
      </w:r>
      <w:r w:rsidRPr="534F1FA3">
        <w:rPr>
          <w:rFonts w:eastAsia="Calibri" w:cs="Calibri"/>
          <w:color w:val="000000" w:themeColor="text1"/>
        </w:rPr>
        <w:t xml:space="preserve"> or any other Act; or (ii) public availability of the information would be contrary to the public interest.</w:t>
      </w:r>
    </w:p>
    <w:p w14:paraId="6A25DD3D" w14:textId="77777777" w:rsidR="00D61BE1" w:rsidRDefault="00D61BE1" w:rsidP="00D61BE1">
      <w:pPr>
        <w:tabs>
          <w:tab w:val="left" w:pos="567"/>
        </w:tabs>
        <w:ind w:left="567" w:hanging="567"/>
        <w:rPr>
          <w:rFonts w:eastAsia="Calibri" w:cs="Calibri"/>
          <w:color w:val="000000" w:themeColor="text1"/>
        </w:rPr>
      </w:pPr>
      <w:r w:rsidRPr="534F1FA3">
        <w:rPr>
          <w:rFonts w:eastAsia="Calibri" w:cs="Calibri"/>
          <w:color w:val="000000" w:themeColor="text1"/>
        </w:rPr>
        <w:t xml:space="preserve">(c) </w:t>
      </w:r>
      <w:r>
        <w:rPr>
          <w:rFonts w:eastAsia="Calibri" w:cs="Calibri"/>
          <w:color w:val="000000" w:themeColor="text1"/>
        </w:rPr>
        <w:tab/>
      </w:r>
      <w:r w:rsidRPr="534F1FA3">
        <w:rPr>
          <w:rFonts w:eastAsia="Calibri" w:cs="Calibri"/>
          <w:color w:val="000000" w:themeColor="text1"/>
        </w:rPr>
        <w:t>Council information must be understandable and accessible to members of the municipal community.</w:t>
      </w:r>
    </w:p>
    <w:p w14:paraId="49A55F33" w14:textId="77777777" w:rsidR="00D61BE1" w:rsidRPr="008D4BC2" w:rsidRDefault="00D61BE1" w:rsidP="00D61BE1">
      <w:pPr>
        <w:tabs>
          <w:tab w:val="left" w:pos="567"/>
        </w:tabs>
        <w:ind w:left="567" w:hanging="567"/>
      </w:pPr>
      <w:r w:rsidRPr="534F1FA3">
        <w:rPr>
          <w:rFonts w:eastAsia="Calibri" w:cs="Calibri"/>
          <w:color w:val="000000" w:themeColor="text1"/>
        </w:rPr>
        <w:t xml:space="preserve">(d) </w:t>
      </w:r>
      <w:r>
        <w:rPr>
          <w:rFonts w:eastAsia="Calibri" w:cs="Calibri"/>
          <w:color w:val="000000" w:themeColor="text1"/>
        </w:rPr>
        <w:tab/>
      </w:r>
      <w:r w:rsidRPr="534F1FA3">
        <w:rPr>
          <w:rFonts w:eastAsia="Calibri" w:cs="Calibri"/>
          <w:color w:val="000000" w:themeColor="text1"/>
        </w:rPr>
        <w:t>Public awareness of the availability of Council information must be facilitated.</w:t>
      </w:r>
    </w:p>
    <w:p w14:paraId="684212E6" w14:textId="77777777" w:rsidR="006624A1" w:rsidRDefault="00AB211C" w:rsidP="001E0A48">
      <w:pPr>
        <w:pStyle w:val="Heading1"/>
      </w:pPr>
      <w:r>
        <w:t>Council Policy Considerations</w:t>
      </w:r>
    </w:p>
    <w:p w14:paraId="49DBE68F" w14:textId="77777777" w:rsidR="006624A1" w:rsidRDefault="00AB211C" w:rsidP="00EB6CB8">
      <w:pPr>
        <w:pStyle w:val="SubHeading"/>
        <w:tabs>
          <w:tab w:val="left" w:pos="426"/>
        </w:tabs>
        <w:spacing w:before="0" w:after="0"/>
        <w:ind w:left="426" w:hanging="426"/>
        <w:rPr>
          <w:b w:val="0"/>
          <w:bCs w:val="0"/>
        </w:rPr>
      </w:pPr>
      <w:r>
        <w:t>Environmental Sustainability Considerations</w:t>
      </w:r>
    </w:p>
    <w:p w14:paraId="1428D019" w14:textId="77777777" w:rsidR="6C18F3BE" w:rsidRDefault="00AB211C" w:rsidP="00EB6CB8">
      <w:pPr>
        <w:pStyle w:val="SubHeading"/>
        <w:tabs>
          <w:tab w:val="left" w:pos="426"/>
        </w:tabs>
        <w:spacing w:before="0" w:after="0"/>
        <w:rPr>
          <w:b w:val="0"/>
          <w:bCs w:val="0"/>
          <w:i/>
          <w:iCs/>
        </w:rPr>
      </w:pPr>
      <w:r>
        <w:rPr>
          <w:b w:val="0"/>
          <w:bCs w:val="0"/>
        </w:rPr>
        <w:t xml:space="preserve">The proposed </w:t>
      </w:r>
      <w:r w:rsidRPr="43A0095A">
        <w:rPr>
          <w:b w:val="0"/>
          <w:bCs w:val="0"/>
          <w:i/>
          <w:iCs/>
        </w:rPr>
        <w:t xml:space="preserve">Development Plan </w:t>
      </w:r>
      <w:r w:rsidR="29548F05" w:rsidRPr="43A0095A">
        <w:rPr>
          <w:b w:val="0"/>
          <w:bCs w:val="0"/>
        </w:rPr>
        <w:t>seeks to retain significant native vegetation on site within</w:t>
      </w:r>
      <w:r w:rsidR="009909E3">
        <w:rPr>
          <w:b w:val="0"/>
          <w:bCs w:val="0"/>
        </w:rPr>
        <w:t xml:space="preserve"> </w:t>
      </w:r>
      <w:r w:rsidR="29548F05" w:rsidRPr="43A0095A">
        <w:rPr>
          <w:b w:val="0"/>
          <w:bCs w:val="0"/>
        </w:rPr>
        <w:t>an open space reserve.</w:t>
      </w:r>
    </w:p>
    <w:p w14:paraId="7CC401E1" w14:textId="77777777" w:rsidR="00BD198D" w:rsidRPr="00BD198D" w:rsidRDefault="00BD198D" w:rsidP="00EB6CB8">
      <w:pPr>
        <w:pStyle w:val="SubHeading"/>
        <w:tabs>
          <w:tab w:val="left" w:pos="426"/>
        </w:tabs>
        <w:spacing w:before="0" w:after="0"/>
        <w:ind w:left="426" w:hanging="426"/>
      </w:pPr>
    </w:p>
    <w:p w14:paraId="06891ACA" w14:textId="77777777" w:rsidR="00E0764C" w:rsidRDefault="00AB211C" w:rsidP="00EB6CB8">
      <w:pPr>
        <w:pStyle w:val="SubHeading"/>
        <w:spacing w:before="0" w:after="0"/>
      </w:pPr>
      <w:r>
        <w:t>Social, Cultural and Health</w:t>
      </w:r>
    </w:p>
    <w:p w14:paraId="54D56936" w14:textId="77777777" w:rsidR="15CA50B8" w:rsidRDefault="00AB211C" w:rsidP="00EB6CB8">
      <w:r>
        <w:t xml:space="preserve">The proposal aligns with </w:t>
      </w:r>
      <w:r w:rsidR="26F47BBA">
        <w:t xml:space="preserve">Council’s </w:t>
      </w:r>
      <w:r w:rsidR="26F47BBA" w:rsidRPr="464E2964">
        <w:rPr>
          <w:i/>
          <w:iCs/>
        </w:rPr>
        <w:t>Liveable Neighbourhoods Strategy 2023-2033</w:t>
      </w:r>
      <w:r w:rsidR="26F47BBA">
        <w:t xml:space="preserve">, as outlined </w:t>
      </w:r>
      <w:r w:rsidR="554A398E">
        <w:t>in this report</w:t>
      </w:r>
      <w:r w:rsidR="26F47BBA">
        <w:t>.</w:t>
      </w:r>
      <w:r w:rsidR="48C8E189">
        <w:t xml:space="preserve"> The Development Plan will provide for additional housing in the Doreen suburb.</w:t>
      </w:r>
    </w:p>
    <w:p w14:paraId="1A320E71" w14:textId="77777777" w:rsidR="00D379C7" w:rsidRDefault="00D379C7" w:rsidP="00EB6CB8">
      <w:pPr>
        <w:rPr>
          <w:b/>
          <w:bCs/>
        </w:rPr>
      </w:pPr>
    </w:p>
    <w:p w14:paraId="0D60C604" w14:textId="77777777" w:rsidR="534F1FA3" w:rsidRDefault="00AB211C" w:rsidP="00EB6CB8">
      <w:pPr>
        <w:pStyle w:val="SubHeading"/>
        <w:spacing w:before="0" w:after="0"/>
        <w:rPr>
          <w:b w:val="0"/>
          <w:bCs w:val="0"/>
        </w:rPr>
      </w:pPr>
      <w:r>
        <w:t>Economic</w:t>
      </w:r>
    </w:p>
    <w:p w14:paraId="54994D6F" w14:textId="77777777" w:rsidR="0D75140E" w:rsidRDefault="00AB211C" w:rsidP="00EB6CB8">
      <w:pPr>
        <w:pStyle w:val="SubHeading"/>
        <w:spacing w:before="0" w:after="0"/>
        <w:rPr>
          <w:b w:val="0"/>
          <w:bCs w:val="0"/>
        </w:rPr>
      </w:pPr>
      <w:r w:rsidRPr="464E2964">
        <w:rPr>
          <w:b w:val="0"/>
          <w:bCs w:val="0"/>
        </w:rPr>
        <w:t>The approval Development Plan will have a positive economic by supporting the development of the land for the construction of additional housing.</w:t>
      </w:r>
    </w:p>
    <w:p w14:paraId="183C8E31" w14:textId="240B6CEB" w:rsidR="00D61BE1" w:rsidRDefault="00D61BE1">
      <w:pPr>
        <w:spacing w:line="240" w:lineRule="auto"/>
      </w:pPr>
      <w:r>
        <w:rPr>
          <w:b/>
          <w:bCs/>
        </w:rPr>
        <w:br w:type="page"/>
      </w:r>
    </w:p>
    <w:p w14:paraId="6627B2BC" w14:textId="77777777" w:rsidR="00E0764C" w:rsidRDefault="00AB211C" w:rsidP="00EB6CB8">
      <w:pPr>
        <w:rPr>
          <w:b/>
          <w:bCs/>
        </w:rPr>
      </w:pPr>
      <w:r w:rsidRPr="534F1FA3">
        <w:rPr>
          <w:b/>
          <w:bCs/>
        </w:rPr>
        <w:lastRenderedPageBreak/>
        <w:t>Legal, Resource and Strategic Risk Implications</w:t>
      </w:r>
    </w:p>
    <w:p w14:paraId="1C00B456" w14:textId="77777777" w:rsidR="1D48179F" w:rsidRPr="009909E3" w:rsidRDefault="00AB211C" w:rsidP="00EB6CB8">
      <w:r>
        <w:t xml:space="preserve">In accordance with Section 149 of the </w:t>
      </w:r>
      <w:r w:rsidRPr="3C48CB7B">
        <w:rPr>
          <w:i/>
          <w:iCs/>
        </w:rPr>
        <w:t xml:space="preserve">Planning and Environment Act 1987 </w:t>
      </w:r>
      <w:r w:rsidR="2961E727" w:rsidRPr="3C48CB7B">
        <w:t xml:space="preserve">a specified person may apply to the </w:t>
      </w:r>
      <w:r w:rsidR="7D990318" w:rsidRPr="3C48CB7B">
        <w:t xml:space="preserve">Victorian Civil and Administrative </w:t>
      </w:r>
      <w:r w:rsidR="2961E727" w:rsidRPr="3C48CB7B">
        <w:t xml:space="preserve">Tribunal </w:t>
      </w:r>
      <w:r w:rsidR="43A74029" w:rsidRPr="3C48CB7B">
        <w:t xml:space="preserve">(VCAT) </w:t>
      </w:r>
      <w:r w:rsidR="2961E727" w:rsidRPr="3C48CB7B">
        <w:t>for review of the decision</w:t>
      </w:r>
      <w:r w:rsidR="43A8DE2A" w:rsidRPr="3C48CB7B">
        <w:t xml:space="preserve">. </w:t>
      </w:r>
      <w:r w:rsidR="262FBF33">
        <w:t xml:space="preserve">If </w:t>
      </w:r>
      <w:r w:rsidR="4A0F748E">
        <w:t xml:space="preserve">the matter is </w:t>
      </w:r>
      <w:r w:rsidR="262FBF33">
        <w:t xml:space="preserve">taken to </w:t>
      </w:r>
      <w:r w:rsidR="557C9CEF">
        <w:t xml:space="preserve">the </w:t>
      </w:r>
      <w:r w:rsidR="2E1C4DBA">
        <w:t>VCAT</w:t>
      </w:r>
      <w:r w:rsidR="7C8024DC">
        <w:t xml:space="preserve">, </w:t>
      </w:r>
      <w:r w:rsidR="262FBF33">
        <w:t>Council may require legal representation.</w:t>
      </w:r>
    </w:p>
    <w:p w14:paraId="6212F925" w14:textId="77777777" w:rsidR="002C4FFB" w:rsidRDefault="00AB211C" w:rsidP="00F12267">
      <w:pPr>
        <w:pStyle w:val="Heading1"/>
      </w:pPr>
      <w:r>
        <w:t>Implementation Strategy</w:t>
      </w:r>
    </w:p>
    <w:p w14:paraId="0CECD93C" w14:textId="77777777" w:rsidR="00B11273" w:rsidRDefault="00B11273" w:rsidP="00B11273">
      <w:pPr>
        <w:pStyle w:val="SubHeading"/>
        <w:spacing w:before="0" w:after="0"/>
      </w:pPr>
      <w:r>
        <w:t>Communication</w:t>
      </w:r>
    </w:p>
    <w:p w14:paraId="75568FA3" w14:textId="77777777" w:rsidR="00B11273" w:rsidRDefault="00B11273" w:rsidP="00B11273">
      <w:pPr>
        <w:pStyle w:val="SubHeading"/>
        <w:spacing w:before="0" w:after="0"/>
        <w:rPr>
          <w:b w:val="0"/>
          <w:bCs w:val="0"/>
        </w:rPr>
      </w:pPr>
      <w:r>
        <w:rPr>
          <w:b w:val="0"/>
          <w:bCs w:val="0"/>
        </w:rPr>
        <w:t>The Council Decision will be communicated to the proponent and submitters.</w:t>
      </w:r>
    </w:p>
    <w:p w14:paraId="14D14CF0" w14:textId="77777777" w:rsidR="00B11273" w:rsidRDefault="00B11273" w:rsidP="00B11273">
      <w:pPr>
        <w:pStyle w:val="SubHeading"/>
        <w:spacing w:before="0" w:after="0"/>
        <w:rPr>
          <w:b w:val="0"/>
          <w:bCs w:val="0"/>
        </w:rPr>
      </w:pPr>
    </w:p>
    <w:p w14:paraId="3C815C3E" w14:textId="77777777" w:rsidR="00B11273" w:rsidRDefault="00B11273" w:rsidP="00B11273">
      <w:pPr>
        <w:pStyle w:val="SubHeading"/>
        <w:spacing w:before="0" w:after="0"/>
        <w:rPr>
          <w:rFonts w:eastAsia="Calibri"/>
        </w:rPr>
      </w:pPr>
      <w:r>
        <w:t>Critical Dates</w:t>
      </w:r>
    </w:p>
    <w:p w14:paraId="49BC942F" w14:textId="77777777" w:rsidR="00B11273" w:rsidRDefault="00B11273" w:rsidP="00B11273">
      <w:pPr>
        <w:rPr>
          <w:rFonts w:eastAsia="Calibri"/>
        </w:rPr>
      </w:pPr>
      <w:r w:rsidRPr="7D2F5DB6">
        <w:rPr>
          <w:rFonts w:eastAsia="Calibri"/>
        </w:rPr>
        <w:t xml:space="preserve">August 2022 – </w:t>
      </w:r>
      <w:r w:rsidRPr="7D2F5DB6">
        <w:rPr>
          <w:rFonts w:eastAsia="Calibri"/>
          <w:i/>
          <w:iCs/>
        </w:rPr>
        <w:t xml:space="preserve">1025 Yan Yean Road Doreen Development Plan </w:t>
      </w:r>
      <w:r w:rsidRPr="7D2F5DB6">
        <w:rPr>
          <w:rFonts w:eastAsia="Calibri"/>
        </w:rPr>
        <w:t>submitted to Council.</w:t>
      </w:r>
    </w:p>
    <w:p w14:paraId="628DAADC" w14:textId="77777777" w:rsidR="00B11273" w:rsidRDefault="00B11273" w:rsidP="00B11273">
      <w:pPr>
        <w:rPr>
          <w:rFonts w:eastAsia="Calibri"/>
          <w:i/>
          <w:iCs/>
        </w:rPr>
      </w:pPr>
      <w:r w:rsidRPr="464E2964">
        <w:rPr>
          <w:rFonts w:eastAsia="Calibri"/>
        </w:rPr>
        <w:t xml:space="preserve">February 2024 – Non-statutory exhibition of the </w:t>
      </w:r>
      <w:r w:rsidRPr="464E2964">
        <w:rPr>
          <w:rFonts w:eastAsia="Calibri"/>
          <w:i/>
          <w:iCs/>
        </w:rPr>
        <w:t>1025 Yan Yean Road Development Plan.</w:t>
      </w:r>
    </w:p>
    <w:p w14:paraId="6FE0A751" w14:textId="77777777" w:rsidR="00CF0751" w:rsidRDefault="00AB211C" w:rsidP="00420D00">
      <w:pPr>
        <w:pStyle w:val="Heading1"/>
      </w:pPr>
      <w:r>
        <w:t>Declaration of Conflict of Interest</w:t>
      </w:r>
    </w:p>
    <w:p w14:paraId="187FAFC3" w14:textId="77777777" w:rsidR="00664215" w:rsidRDefault="00AB211C" w:rsidP="00D712D1">
      <w:pPr>
        <w:rPr>
          <w:rFonts w:eastAsia="Calibri" w:cs="Calibri"/>
          <w:color w:val="000000" w:themeColor="text1"/>
        </w:rPr>
      </w:pPr>
      <w:r>
        <w:rPr>
          <w:rStyle w:val="normaltextrun"/>
          <w:rFonts w:cs="Calibri"/>
          <w:color w:val="000000"/>
          <w:shd w:val="clear" w:color="auto" w:fill="FFFFFF"/>
        </w:rPr>
        <w:t xml:space="preserve">Under Section 130 of the </w:t>
      </w:r>
      <w:r>
        <w:rPr>
          <w:rStyle w:val="normaltextrun"/>
          <w:rFonts w:cs="Calibri"/>
          <w:i/>
          <w:iCs/>
          <w:color w:val="000000"/>
          <w:shd w:val="clear" w:color="auto" w:fill="FFFFFF"/>
        </w:rPr>
        <w:t>Local Government Act 2020</w:t>
      </w:r>
      <w:r w:rsidR="00D712D1">
        <w:rPr>
          <w:rStyle w:val="normaltextrun"/>
          <w:rFonts w:cs="Calibri"/>
          <w:i/>
          <w:iCs/>
          <w:color w:val="000000"/>
          <w:shd w:val="clear" w:color="auto" w:fill="FFFFFF"/>
        </w:rPr>
        <w:t xml:space="preserve"> </w:t>
      </w:r>
      <w:r>
        <w:rPr>
          <w:rStyle w:val="normaltextrun"/>
          <w:rFonts w:cs="Calibri"/>
          <w:color w:val="000000"/>
          <w:shd w:val="clear" w:color="auto" w:fill="FFFFFF"/>
        </w:rPr>
        <w:t>officers providing advice to Council are required to disclose any conflict of interest they have in a matter and explain the nature of the conflict</w:t>
      </w:r>
      <w:r w:rsidR="00D712D1">
        <w:rPr>
          <w:rStyle w:val="normaltextrun"/>
          <w:rFonts w:cs="Calibri"/>
          <w:color w:val="000000"/>
          <w:shd w:val="clear" w:color="auto" w:fill="FFFFFF"/>
        </w:rPr>
        <w:t>.</w:t>
      </w:r>
    </w:p>
    <w:p w14:paraId="75867D84" w14:textId="77777777" w:rsidR="00664215" w:rsidRDefault="00664215" w:rsidP="00D712D1">
      <w:pPr>
        <w:rPr>
          <w:rFonts w:eastAsia="Calibri" w:cs="Calibri"/>
          <w:color w:val="000000" w:themeColor="text1"/>
        </w:rPr>
      </w:pPr>
    </w:p>
    <w:p w14:paraId="438A1B34" w14:textId="77777777" w:rsidR="003671D7" w:rsidRPr="008D4BC2" w:rsidRDefault="00AB211C" w:rsidP="00D712D1">
      <w:pPr>
        <w:rPr>
          <w:rFonts w:eastAsia="Calibri" w:cs="Calibri"/>
          <w:color w:val="000000" w:themeColor="text1"/>
        </w:rPr>
      </w:pPr>
      <w:r w:rsidRPr="534F1FA3">
        <w:rPr>
          <w:rFonts w:eastAsia="Calibri" w:cs="Calibri"/>
          <w:color w:val="000000" w:themeColor="text1"/>
        </w:rPr>
        <w:t xml:space="preserve">The Responsible Officer reviewing this report, having made enquiries with relevant members of staff, </w:t>
      </w:r>
      <w:r w:rsidR="70B7C92C" w:rsidRPr="534F1FA3">
        <w:rPr>
          <w:rFonts w:eastAsia="Calibri" w:cs="Calibri"/>
          <w:color w:val="000000" w:themeColor="text1"/>
        </w:rPr>
        <w:t>reports</w:t>
      </w:r>
      <w:r w:rsidRPr="534F1FA3">
        <w:rPr>
          <w:rFonts w:eastAsia="Calibri" w:cs="Calibri"/>
          <w:color w:val="000000" w:themeColor="text1"/>
        </w:rPr>
        <w:t xml:space="preserve"> that </w:t>
      </w:r>
      <w:r w:rsidR="5CF267B5" w:rsidRPr="534F1FA3">
        <w:rPr>
          <w:rFonts w:eastAsia="Calibri" w:cs="Calibri"/>
          <w:color w:val="000000" w:themeColor="text1"/>
        </w:rPr>
        <w:t>no disclosable interests have been raised in relation to this report.</w:t>
      </w:r>
    </w:p>
    <w:p w14:paraId="2442633F" w14:textId="77777777" w:rsidR="000366FD" w:rsidRDefault="00AB211C" w:rsidP="000366FD">
      <w:pPr>
        <w:pStyle w:val="Heading1"/>
      </w:pPr>
      <w:r>
        <w:t>Attachments</w:t>
      </w:r>
    </w:p>
    <w:p w14:paraId="21E63B0F" w14:textId="77777777" w:rsidR="005D6C76" w:rsidRDefault="00AB211C" w:rsidP="00EF6DBC">
      <w:pPr>
        <w:numPr>
          <w:ilvl w:val="0"/>
          <w:numId w:val="11"/>
        </w:numPr>
        <w:spacing w:line="240" w:lineRule="atLeast"/>
        <w:ind w:hanging="282"/>
        <w:rPr>
          <w:rFonts w:eastAsia="Calibri" w:cs="Calibri"/>
          <w:color w:val="000000"/>
        </w:rPr>
      </w:pPr>
      <w:r>
        <w:rPr>
          <w:rFonts w:eastAsia="Calibri" w:cs="Calibri"/>
          <w:color w:val="000000"/>
        </w:rPr>
        <w:t>Attachment 1 - 1025 Yan Yean Road Doreen Development Plan [</w:t>
      </w:r>
      <w:r>
        <w:rPr>
          <w:rFonts w:eastAsia="Calibri" w:cs="Calibri"/>
          <w:b/>
          <w:bCs/>
          <w:color w:val="000000"/>
        </w:rPr>
        <w:t>5.2.1</w:t>
      </w:r>
      <w:r>
        <w:rPr>
          <w:rFonts w:eastAsia="Calibri" w:cs="Calibri"/>
          <w:color w:val="000000"/>
        </w:rPr>
        <w:t xml:space="preserve"> - 13 pages]</w:t>
      </w:r>
    </w:p>
    <w:p w14:paraId="187479C1" w14:textId="77777777" w:rsidR="005D6C76" w:rsidRDefault="00AB211C" w:rsidP="00EF6DBC">
      <w:pPr>
        <w:numPr>
          <w:ilvl w:val="0"/>
          <w:numId w:val="11"/>
        </w:numPr>
        <w:spacing w:line="240" w:lineRule="atLeast"/>
        <w:ind w:hanging="282"/>
        <w:rPr>
          <w:rFonts w:eastAsia="Calibri" w:cs="Calibri"/>
          <w:color w:val="000000"/>
        </w:rPr>
      </w:pPr>
      <w:r>
        <w:rPr>
          <w:rFonts w:eastAsia="Calibri" w:cs="Calibri"/>
          <w:color w:val="000000"/>
        </w:rPr>
        <w:t>Attachment 2 - 1025 Yan Yean Road Doreen Context Plans [</w:t>
      </w:r>
      <w:r>
        <w:rPr>
          <w:rFonts w:eastAsia="Calibri" w:cs="Calibri"/>
          <w:b/>
          <w:bCs/>
          <w:color w:val="000000"/>
        </w:rPr>
        <w:t>5.2.2</w:t>
      </w:r>
      <w:r>
        <w:rPr>
          <w:rFonts w:eastAsia="Calibri" w:cs="Calibri"/>
          <w:color w:val="000000"/>
        </w:rPr>
        <w:t xml:space="preserve"> - 2 pages]</w:t>
      </w:r>
    </w:p>
    <w:p w14:paraId="59388B4E" w14:textId="086C3F38" w:rsidR="00A11A83" w:rsidRPr="00163BE0" w:rsidRDefault="00AB211C"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0" w:name="_Toc169534830"/>
      <w:r w:rsidRPr="00163BE0">
        <w:rPr>
          <w:rFonts w:eastAsia="Calibri" w:cs="Calibri"/>
          <w:color w:val="000000"/>
        </w:rPr>
        <w:instrText>5.3</w:instrText>
      </w:r>
      <w:r w:rsidRPr="00163BE0">
        <w:rPr>
          <w:rFonts w:eastAsia="Calibri" w:cs="Calibri"/>
          <w:color w:val="000000"/>
        </w:rPr>
        <w:tab/>
        <w:instrText>Sport Fair Access Policy - Post Consultation Approval</w:instrText>
      </w:r>
      <w:bookmarkEnd w:id="30"/>
      <w:r w:rsidRPr="00163BE0">
        <w:rPr>
          <w:rFonts w:eastAsia="Calibri" w:cs="Calibri"/>
          <w:color w:val="000000"/>
        </w:rPr>
        <w:instrText>" \f \l 2</w:instrText>
      </w:r>
      <w:r>
        <w:rPr>
          <w:rFonts w:eastAsia="Calibri" w:cs="Calibri"/>
          <w:color w:val="000000"/>
        </w:rPr>
        <w:fldChar w:fldCharType="end"/>
      </w:r>
      <w:bookmarkStart w:id="31" w:name="5.3__Sport_Fair_Access_Policy_-_Post_Co"/>
      <w:r w:rsidRPr="00163BE0">
        <w:rPr>
          <w:rFonts w:eastAsia="Calibri" w:cs="Calibri"/>
          <w:color w:val="FFFFFF"/>
          <w:sz w:val="4"/>
        </w:rPr>
        <w:t>5.3</w:t>
      </w:r>
      <w:r w:rsidRPr="00163BE0">
        <w:rPr>
          <w:rFonts w:eastAsia="Calibri" w:cs="Calibri"/>
          <w:color w:val="FFFFFF"/>
          <w:sz w:val="4"/>
        </w:rPr>
        <w:tab/>
        <w:t>Sport Fair Access Policy - Post Consultation Approval</w:t>
      </w:r>
    </w:p>
    <w:bookmarkEnd w:id="31"/>
    <w:p w14:paraId="694516BC" w14:textId="77777777" w:rsidR="00CD2BB4" w:rsidRDefault="00AB211C" w:rsidP="008D4BC2">
      <w:pPr>
        <w:rPr>
          <w:rFonts w:eastAsia="Calibri" w:cs="Calibri"/>
          <w:color w:val="003266"/>
          <w:sz w:val="28"/>
          <w:szCs w:val="28"/>
        </w:rPr>
      </w:pPr>
      <w:r w:rsidRPr="32FE4E5A">
        <w:rPr>
          <w:rFonts w:eastAsia="Calibri" w:cs="Calibri"/>
          <w:b/>
          <w:bCs/>
          <w:color w:val="003266"/>
          <w:sz w:val="28"/>
          <w:szCs w:val="28"/>
        </w:rPr>
        <w:t>5.3 Sport Fair Access Policy - Post Consultation Approval</w:t>
      </w:r>
    </w:p>
    <w:p w14:paraId="1A861D9D" w14:textId="77777777" w:rsidR="00FF5C33" w:rsidRPr="00FF5C33" w:rsidRDefault="00FF5C33" w:rsidP="008D4BC2">
      <w:pPr>
        <w:tabs>
          <w:tab w:val="left" w:pos="2552"/>
        </w:tabs>
        <w:ind w:left="2552" w:hanging="2552"/>
        <w:rPr>
          <w:rFonts w:eastAsia="Calibri"/>
        </w:rPr>
      </w:pPr>
    </w:p>
    <w:p w14:paraId="262AD86B" w14:textId="77777777" w:rsidR="00C87230" w:rsidRDefault="00AB211C"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Community Wellbeing</w:t>
      </w:r>
    </w:p>
    <w:p w14:paraId="54BD462E" w14:textId="77777777" w:rsidR="00C87230" w:rsidRDefault="00C87230" w:rsidP="00C87230">
      <w:pPr>
        <w:tabs>
          <w:tab w:val="left" w:pos="3119"/>
        </w:tabs>
        <w:ind w:left="3119" w:hanging="3119"/>
        <w:rPr>
          <w:rFonts w:eastAsia="Calibri"/>
        </w:rPr>
      </w:pPr>
    </w:p>
    <w:p w14:paraId="7C3A2D39" w14:textId="77777777" w:rsidR="2A4FAD32" w:rsidRDefault="00AB211C" w:rsidP="2A4FAD32">
      <w:pPr>
        <w:tabs>
          <w:tab w:val="left" w:pos="3119"/>
        </w:tabs>
        <w:ind w:left="3119" w:hanging="3119"/>
        <w:rPr>
          <w:rFonts w:eastAsia="Calibri" w:cs="Calibri"/>
        </w:rPr>
      </w:pPr>
      <w:r w:rsidRPr="2A4FAD32">
        <w:rPr>
          <w:rFonts w:eastAsia="Calibri"/>
          <w:b/>
          <w:bCs/>
        </w:rPr>
        <w:t>Report Author:</w:t>
      </w:r>
      <w:r>
        <w:tab/>
      </w:r>
      <w:r w:rsidRPr="2A4FAD32">
        <w:rPr>
          <w:rFonts w:eastAsia="Calibri" w:cs="Calibri"/>
          <w:color w:val="000000" w:themeColor="text1"/>
        </w:rPr>
        <w:t>Unit Manager Leisure &amp; Recreation</w:t>
      </w:r>
    </w:p>
    <w:p w14:paraId="5EE5CDBB" w14:textId="77777777" w:rsidR="00C87230" w:rsidRDefault="00C87230" w:rsidP="00C87230">
      <w:pPr>
        <w:tabs>
          <w:tab w:val="left" w:pos="3119"/>
        </w:tabs>
        <w:ind w:left="3119" w:hanging="3119"/>
        <w:rPr>
          <w:rFonts w:eastAsia="Calibri" w:cs="Calibri"/>
          <w:color w:val="000000" w:themeColor="text1"/>
        </w:rPr>
      </w:pPr>
    </w:p>
    <w:p w14:paraId="311259AC" w14:textId="1E773BBD" w:rsidR="00C87230" w:rsidRDefault="00AB211C" w:rsidP="00C87230">
      <w:pPr>
        <w:tabs>
          <w:tab w:val="left" w:pos="3119"/>
        </w:tabs>
        <w:ind w:left="3119" w:hanging="3119"/>
        <w:rPr>
          <w:rFonts w:eastAsia="Calibri" w:cs="Calibri"/>
          <w:color w:val="000000" w:themeColor="text1"/>
        </w:rPr>
      </w:pPr>
      <w:r w:rsidRPr="0F476AF5">
        <w:rPr>
          <w:rFonts w:eastAsia="Calibri" w:cs="Calibri"/>
          <w:b/>
          <w:bCs/>
          <w:color w:val="000000" w:themeColor="text1"/>
        </w:rPr>
        <w:t>In Attendance:</w:t>
      </w:r>
      <w:r>
        <w:tab/>
      </w:r>
      <w:r w:rsidRPr="0F476AF5">
        <w:rPr>
          <w:rFonts w:eastAsia="Calibri" w:cs="Calibri"/>
          <w:color w:val="000000" w:themeColor="text1"/>
        </w:rPr>
        <w:t>Unit Manager Leisure &amp; Recreation</w:t>
      </w:r>
      <w:r>
        <w:br/>
      </w:r>
      <w:r w:rsidRPr="0F476AF5">
        <w:rPr>
          <w:rFonts w:eastAsia="Calibri" w:cs="Calibri"/>
          <w:color w:val="000000" w:themeColor="text1"/>
        </w:rPr>
        <w:t>Manager Active &amp; Creative Communities</w:t>
      </w:r>
      <w:r w:rsidR="67040ECD" w:rsidRPr="0F476AF5">
        <w:rPr>
          <w:rFonts w:eastAsia="Calibri" w:cs="Calibri"/>
          <w:color w:val="000000" w:themeColor="text1"/>
        </w:rPr>
        <w:t xml:space="preserve"> </w:t>
      </w:r>
    </w:p>
    <w:p w14:paraId="2806F40D" w14:textId="77777777" w:rsidR="00EF0D9A" w:rsidRDefault="00AB211C" w:rsidP="00EF0D9A">
      <w:pPr>
        <w:pStyle w:val="Heading1"/>
      </w:pPr>
      <w:r>
        <w:t>Executive Summary</w:t>
      </w:r>
    </w:p>
    <w:p w14:paraId="2DCD6506" w14:textId="686E75DC" w:rsidR="00B538DB" w:rsidRDefault="00AB211C" w:rsidP="007577F0">
      <w:pPr>
        <w:ind w:left="-20"/>
        <w:rPr>
          <w:rFonts w:eastAsia="Calibri" w:cs="Calibri"/>
          <w:color w:val="000000" w:themeColor="text1"/>
        </w:rPr>
      </w:pPr>
      <w:r w:rsidRPr="3C480FC8">
        <w:rPr>
          <w:rFonts w:eastAsia="Calibri" w:cs="Calibri"/>
          <w:color w:val="000000" w:themeColor="text1"/>
        </w:rPr>
        <w:t xml:space="preserve">This report seeks Council endorsement of the City of Whittlesea Fair Access Policy (the Policy) for </w:t>
      </w:r>
      <w:r w:rsidR="008B34DB">
        <w:rPr>
          <w:rFonts w:eastAsia="Calibri" w:cs="Calibri"/>
          <w:color w:val="000000" w:themeColor="text1"/>
        </w:rPr>
        <w:t xml:space="preserve">the </w:t>
      </w:r>
      <w:r w:rsidRPr="3C480FC8">
        <w:rPr>
          <w:rFonts w:eastAsia="Calibri" w:cs="Calibri"/>
          <w:color w:val="000000" w:themeColor="text1"/>
        </w:rPr>
        <w:t>usage and planning of community sports infrastructure.</w:t>
      </w:r>
    </w:p>
    <w:p w14:paraId="3BA969E7" w14:textId="77777777" w:rsidR="00B538DB" w:rsidRDefault="00B538DB" w:rsidP="007577F0">
      <w:pPr>
        <w:ind w:left="-20"/>
        <w:rPr>
          <w:rFonts w:eastAsia="Calibri" w:cs="Calibri"/>
          <w:color w:val="000000" w:themeColor="text1"/>
        </w:rPr>
      </w:pPr>
    </w:p>
    <w:p w14:paraId="6D508AC6" w14:textId="77777777" w:rsidR="2999B6DF" w:rsidRDefault="00AB211C" w:rsidP="007577F0">
      <w:pPr>
        <w:ind w:left="-20"/>
        <w:rPr>
          <w:rFonts w:eastAsia="Calibri" w:cs="Calibri"/>
          <w:color w:val="000000" w:themeColor="text1"/>
        </w:rPr>
      </w:pPr>
      <w:r w:rsidRPr="3C480FC8">
        <w:rPr>
          <w:rFonts w:eastAsia="Calibri" w:cs="Calibri"/>
          <w:color w:val="000000" w:themeColor="text1"/>
        </w:rPr>
        <w:t xml:space="preserve">The Policy responds to the Victorian Government’s Fair Access Policy Roadmap which aims to develop a </w:t>
      </w:r>
      <w:r w:rsidR="003E2B87" w:rsidRPr="3C480FC8">
        <w:rPr>
          <w:rFonts w:eastAsia="Calibri" w:cs="Calibri"/>
          <w:color w:val="000000" w:themeColor="text1"/>
        </w:rPr>
        <w:t>state-wide</w:t>
      </w:r>
      <w:r w:rsidRPr="3C480FC8">
        <w:rPr>
          <w:rFonts w:eastAsia="Calibri" w:cs="Calibri"/>
          <w:color w:val="000000" w:themeColor="text1"/>
        </w:rPr>
        <w:t xml:space="preserve"> foundation to improve the access to, and use of, community sports infrastructure for women and girls. </w:t>
      </w:r>
    </w:p>
    <w:p w14:paraId="45E8AF30" w14:textId="77777777" w:rsidR="00E56D7F" w:rsidRDefault="00E56D7F" w:rsidP="00674C57">
      <w:pPr>
        <w:ind w:left="-20"/>
      </w:pPr>
    </w:p>
    <w:p w14:paraId="0A959597" w14:textId="20E94241" w:rsidR="2999B6DF" w:rsidRDefault="00AB211C" w:rsidP="00674C57">
      <w:pPr>
        <w:ind w:left="-20"/>
        <w:rPr>
          <w:rFonts w:eastAsia="Calibri" w:cs="Calibri"/>
          <w:color w:val="000000" w:themeColor="text1"/>
        </w:rPr>
      </w:pPr>
      <w:r w:rsidRPr="2A4FAD32">
        <w:rPr>
          <w:rFonts w:eastAsia="Calibri" w:cs="Calibri"/>
          <w:color w:val="000000" w:themeColor="text1"/>
        </w:rPr>
        <w:t xml:space="preserve">From 1 July 2024, all Victorian councils will need to have gender equitable access and use policies in place to be considered eligible </w:t>
      </w:r>
      <w:r w:rsidR="00251946" w:rsidRPr="3D901517">
        <w:rPr>
          <w:rFonts w:eastAsia="Calibri" w:cs="Calibri"/>
          <w:color w:val="000000" w:themeColor="text1"/>
        </w:rPr>
        <w:t>for</w:t>
      </w:r>
      <w:r w:rsidRPr="2A4FAD32">
        <w:rPr>
          <w:rFonts w:eastAsia="Calibri" w:cs="Calibri"/>
          <w:color w:val="000000" w:themeColor="text1"/>
        </w:rPr>
        <w:t xml:space="preserve"> infrastructure funding.</w:t>
      </w:r>
    </w:p>
    <w:p w14:paraId="27986A78" w14:textId="77777777" w:rsidR="00E56D7F" w:rsidRDefault="00E56D7F" w:rsidP="00674C57">
      <w:pPr>
        <w:ind w:left="-20"/>
      </w:pPr>
    </w:p>
    <w:p w14:paraId="1D39424E" w14:textId="77777777" w:rsidR="3801CFBB" w:rsidRDefault="00AB211C" w:rsidP="00674C57">
      <w:pPr>
        <w:ind w:left="-20"/>
        <w:rPr>
          <w:rFonts w:eastAsia="Calibri" w:cs="Calibri"/>
          <w:color w:val="000000" w:themeColor="text1"/>
        </w:rPr>
      </w:pPr>
      <w:r w:rsidRPr="69088C7C">
        <w:rPr>
          <w:rFonts w:eastAsia="Calibri" w:cs="Calibri"/>
          <w:color w:val="000000" w:themeColor="text1"/>
        </w:rPr>
        <w:t>Community consultation</w:t>
      </w:r>
      <w:r w:rsidR="3A230319" w:rsidRPr="69088C7C">
        <w:rPr>
          <w:rFonts w:eastAsia="Calibri" w:cs="Calibri"/>
          <w:color w:val="000000" w:themeColor="text1"/>
        </w:rPr>
        <w:t xml:space="preserve"> on the draft </w:t>
      </w:r>
      <w:r w:rsidR="000F59AB" w:rsidRPr="69088C7C">
        <w:rPr>
          <w:rFonts w:eastAsia="Calibri" w:cs="Calibri"/>
          <w:color w:val="000000" w:themeColor="text1"/>
        </w:rPr>
        <w:t>P</w:t>
      </w:r>
      <w:r w:rsidR="3A230319" w:rsidRPr="69088C7C">
        <w:rPr>
          <w:rFonts w:eastAsia="Calibri" w:cs="Calibri"/>
          <w:color w:val="000000" w:themeColor="text1"/>
        </w:rPr>
        <w:t>olicy</w:t>
      </w:r>
      <w:r w:rsidRPr="69088C7C">
        <w:rPr>
          <w:rFonts w:eastAsia="Calibri" w:cs="Calibri"/>
          <w:color w:val="000000" w:themeColor="text1"/>
        </w:rPr>
        <w:t xml:space="preserve"> </w:t>
      </w:r>
      <w:r w:rsidR="5860AB14" w:rsidRPr="69088C7C">
        <w:rPr>
          <w:rFonts w:eastAsia="Calibri" w:cs="Calibri"/>
          <w:color w:val="000000" w:themeColor="text1"/>
        </w:rPr>
        <w:t>included</w:t>
      </w:r>
      <w:r w:rsidR="0058126B" w:rsidRPr="69088C7C">
        <w:rPr>
          <w:rFonts w:eastAsia="Calibri" w:cs="Calibri"/>
          <w:color w:val="000000" w:themeColor="text1"/>
        </w:rPr>
        <w:t xml:space="preserve"> </w:t>
      </w:r>
      <w:r w:rsidR="26F58E75" w:rsidRPr="69088C7C">
        <w:rPr>
          <w:rFonts w:eastAsia="Calibri" w:cs="Calibri"/>
          <w:color w:val="000000" w:themeColor="text1"/>
        </w:rPr>
        <w:t>workshops</w:t>
      </w:r>
      <w:r w:rsidR="00DB4394" w:rsidRPr="69088C7C">
        <w:rPr>
          <w:rFonts w:eastAsia="Calibri" w:cs="Calibri"/>
          <w:color w:val="000000" w:themeColor="text1"/>
        </w:rPr>
        <w:t>, online</w:t>
      </w:r>
      <w:r w:rsidR="0058126B" w:rsidRPr="69088C7C">
        <w:rPr>
          <w:rFonts w:eastAsia="Calibri" w:cs="Calibri"/>
          <w:color w:val="000000" w:themeColor="text1"/>
        </w:rPr>
        <w:t xml:space="preserve"> </w:t>
      </w:r>
      <w:r w:rsidR="26F58E75" w:rsidRPr="69088C7C">
        <w:rPr>
          <w:rFonts w:eastAsia="Calibri" w:cs="Calibri"/>
          <w:color w:val="000000" w:themeColor="text1"/>
        </w:rPr>
        <w:t xml:space="preserve">forums, </w:t>
      </w:r>
      <w:r w:rsidR="001B5CE6">
        <w:rPr>
          <w:rFonts w:eastAsia="Calibri" w:cs="Calibri"/>
          <w:color w:val="000000" w:themeColor="text1"/>
        </w:rPr>
        <w:t>targeted conversations</w:t>
      </w:r>
      <w:r w:rsidR="725236F6" w:rsidRPr="69088C7C">
        <w:rPr>
          <w:rFonts w:eastAsia="Calibri" w:cs="Calibri"/>
          <w:color w:val="000000" w:themeColor="text1"/>
        </w:rPr>
        <w:t xml:space="preserve"> and surveys</w:t>
      </w:r>
      <w:r w:rsidR="30F94758" w:rsidRPr="69088C7C">
        <w:rPr>
          <w:rFonts w:eastAsia="Calibri" w:cs="Calibri"/>
          <w:color w:val="000000" w:themeColor="text1"/>
        </w:rPr>
        <w:t>.</w:t>
      </w:r>
      <w:r w:rsidR="0058126B" w:rsidRPr="69088C7C">
        <w:rPr>
          <w:rFonts w:eastAsia="Calibri" w:cs="Calibri"/>
          <w:color w:val="000000" w:themeColor="text1"/>
        </w:rPr>
        <w:t xml:space="preserve"> </w:t>
      </w:r>
    </w:p>
    <w:p w14:paraId="38B17377" w14:textId="77777777" w:rsidR="00E56D7F" w:rsidRDefault="00E56D7F" w:rsidP="00674C57">
      <w:pPr>
        <w:ind w:left="-20"/>
        <w:rPr>
          <w:rFonts w:eastAsia="Calibri" w:cs="Calibri"/>
          <w:color w:val="000000" w:themeColor="text1"/>
        </w:rPr>
      </w:pPr>
    </w:p>
    <w:p w14:paraId="0AA780DD" w14:textId="77777777" w:rsidR="2999B6DF" w:rsidRDefault="00AB211C" w:rsidP="00674C57">
      <w:pPr>
        <w:rPr>
          <w:rFonts w:eastAsia="Calibri" w:cs="Calibri"/>
        </w:rPr>
      </w:pPr>
      <w:r w:rsidRPr="3C480FC8">
        <w:rPr>
          <w:rFonts w:eastAsia="Calibri" w:cs="Calibri"/>
          <w:color w:val="000000" w:themeColor="text1"/>
        </w:rPr>
        <w:t>Following endorsement of the Policy, a roadmap and action plan will be developed to guide implementation.</w:t>
      </w:r>
    </w:p>
    <w:p w14:paraId="57074F96" w14:textId="77777777" w:rsidR="004E56C0" w:rsidRDefault="00AB211C" w:rsidP="004E56C0">
      <w:pPr>
        <w:pStyle w:val="Heading1"/>
      </w:pPr>
      <w:r>
        <w:t>Officers’ Recommendation</w:t>
      </w:r>
    </w:p>
    <w:p w14:paraId="6373B726" w14:textId="77777777" w:rsidR="00922C6D" w:rsidRPr="00922C6D" w:rsidRDefault="00AB211C" w:rsidP="008D4BC2">
      <w:pPr>
        <w:rPr>
          <w:b/>
          <w:bCs/>
        </w:rPr>
      </w:pPr>
      <w:r w:rsidRPr="2A4FAD32">
        <w:rPr>
          <w:b/>
          <w:bCs/>
        </w:rPr>
        <w:t xml:space="preserve">THAT </w:t>
      </w:r>
      <w:r w:rsidR="69562F70" w:rsidRPr="2A4FAD32">
        <w:rPr>
          <w:b/>
          <w:bCs/>
        </w:rPr>
        <w:t>Council</w:t>
      </w:r>
      <w:r w:rsidRPr="2A4FAD32">
        <w:rPr>
          <w:b/>
          <w:bCs/>
        </w:rPr>
        <w:t>:</w:t>
      </w:r>
    </w:p>
    <w:p w14:paraId="69461687" w14:textId="77777777" w:rsidR="00422B2F" w:rsidRDefault="00AB211C" w:rsidP="00EF6DBC">
      <w:pPr>
        <w:pStyle w:val="ListParagraph"/>
        <w:numPr>
          <w:ilvl w:val="0"/>
          <w:numId w:val="12"/>
        </w:numPr>
        <w:rPr>
          <w:rFonts w:eastAsia="Calibri" w:cs="Calibri"/>
          <w:b/>
          <w:bCs/>
        </w:rPr>
      </w:pPr>
      <w:r w:rsidRPr="3A22C779">
        <w:rPr>
          <w:rFonts w:eastAsia="Calibri" w:cs="Calibri"/>
          <w:b/>
          <w:bCs/>
        </w:rPr>
        <w:t xml:space="preserve">Note the </w:t>
      </w:r>
      <w:r w:rsidR="003B16E0" w:rsidRPr="3A22C779">
        <w:rPr>
          <w:rFonts w:eastAsia="Calibri" w:cs="Calibri"/>
          <w:b/>
          <w:bCs/>
        </w:rPr>
        <w:t xml:space="preserve">outcomes of community and stakeholder consultation undertaken between </w:t>
      </w:r>
      <w:r w:rsidR="2A025CC7" w:rsidRPr="3A22C779">
        <w:rPr>
          <w:rFonts w:eastAsia="Calibri" w:cs="Calibri"/>
          <w:b/>
          <w:bCs/>
        </w:rPr>
        <w:t>20 Ma</w:t>
      </w:r>
      <w:r w:rsidR="007179A7" w:rsidRPr="3A22C779">
        <w:rPr>
          <w:rFonts w:eastAsia="Calibri" w:cs="Calibri"/>
          <w:b/>
          <w:bCs/>
        </w:rPr>
        <w:t>r</w:t>
      </w:r>
      <w:r w:rsidR="2A025CC7" w:rsidRPr="3A22C779">
        <w:rPr>
          <w:rFonts w:eastAsia="Calibri" w:cs="Calibri"/>
          <w:b/>
          <w:bCs/>
        </w:rPr>
        <w:t>ch 2024</w:t>
      </w:r>
      <w:r w:rsidR="003B16E0" w:rsidRPr="3A22C779">
        <w:rPr>
          <w:rFonts w:eastAsia="Calibri" w:cs="Calibri"/>
          <w:b/>
          <w:bCs/>
        </w:rPr>
        <w:t xml:space="preserve"> and</w:t>
      </w:r>
      <w:r w:rsidR="35B2BF5B" w:rsidRPr="3A22C779">
        <w:rPr>
          <w:rFonts w:eastAsia="Calibri" w:cs="Calibri"/>
          <w:b/>
          <w:bCs/>
        </w:rPr>
        <w:t xml:space="preserve"> </w:t>
      </w:r>
      <w:r w:rsidR="43A8D862" w:rsidRPr="3A22C779">
        <w:rPr>
          <w:rFonts w:eastAsia="Calibri" w:cs="Calibri"/>
          <w:b/>
          <w:bCs/>
        </w:rPr>
        <w:t>2 May 2024</w:t>
      </w:r>
      <w:r w:rsidR="003B16E0" w:rsidRPr="3A22C779">
        <w:rPr>
          <w:rFonts w:eastAsia="Calibri" w:cs="Calibri"/>
          <w:b/>
          <w:bCs/>
        </w:rPr>
        <w:t xml:space="preserve"> on the draft City of Whittlesea Fair Access Policy</w:t>
      </w:r>
      <w:r w:rsidR="1BD4FB6F" w:rsidRPr="3A22C779">
        <w:rPr>
          <w:rFonts w:eastAsia="Calibri" w:cs="Calibri"/>
          <w:b/>
          <w:bCs/>
        </w:rPr>
        <w:t xml:space="preserve"> </w:t>
      </w:r>
      <w:r w:rsidR="00DE44D2" w:rsidRPr="3A22C779">
        <w:rPr>
          <w:rFonts w:eastAsia="Calibri" w:cs="Calibri"/>
          <w:b/>
          <w:bCs/>
        </w:rPr>
        <w:t xml:space="preserve">at </w:t>
      </w:r>
      <w:r w:rsidR="1BD4FB6F" w:rsidRPr="3A22C779">
        <w:rPr>
          <w:rFonts w:eastAsia="Calibri" w:cs="Calibri"/>
          <w:b/>
          <w:bCs/>
        </w:rPr>
        <w:t xml:space="preserve">Attachment </w:t>
      </w:r>
      <w:r w:rsidR="0075256A" w:rsidRPr="3A22C779">
        <w:rPr>
          <w:rFonts w:eastAsia="Calibri" w:cs="Calibri"/>
          <w:b/>
          <w:bCs/>
        </w:rPr>
        <w:t>2</w:t>
      </w:r>
      <w:r w:rsidR="003B16E0" w:rsidRPr="3A22C779">
        <w:rPr>
          <w:rFonts w:eastAsia="Calibri" w:cs="Calibri"/>
          <w:b/>
          <w:bCs/>
        </w:rPr>
        <w:t>.</w:t>
      </w:r>
    </w:p>
    <w:p w14:paraId="40DB1E32" w14:textId="77777777" w:rsidR="00922C6D" w:rsidRPr="00922C6D" w:rsidRDefault="00AB211C" w:rsidP="00EF6DBC">
      <w:pPr>
        <w:pStyle w:val="ListParagraph"/>
        <w:numPr>
          <w:ilvl w:val="0"/>
          <w:numId w:val="12"/>
        </w:numPr>
        <w:rPr>
          <w:rFonts w:eastAsia="Calibri" w:cs="Calibri"/>
          <w:b/>
          <w:bCs/>
        </w:rPr>
      </w:pPr>
      <w:r w:rsidRPr="19C4F848">
        <w:rPr>
          <w:rFonts w:eastAsia="Calibri" w:cs="Calibri"/>
          <w:b/>
          <w:bCs/>
        </w:rPr>
        <w:t>Endorse the City of Whittlesea Fair Access Policy</w:t>
      </w:r>
      <w:r w:rsidR="7B276E07" w:rsidRPr="19C4F848">
        <w:rPr>
          <w:rFonts w:eastAsia="Calibri" w:cs="Calibri"/>
          <w:b/>
          <w:bCs/>
        </w:rPr>
        <w:t xml:space="preserve"> </w:t>
      </w:r>
      <w:r w:rsidR="00B538DB">
        <w:rPr>
          <w:rFonts w:eastAsia="Calibri" w:cs="Calibri"/>
          <w:b/>
          <w:bCs/>
        </w:rPr>
        <w:t xml:space="preserve">at </w:t>
      </w:r>
      <w:r w:rsidR="291A89E1" w:rsidRPr="19C4F848">
        <w:rPr>
          <w:rFonts w:eastAsia="Calibri" w:cs="Calibri"/>
          <w:b/>
          <w:bCs/>
        </w:rPr>
        <w:t>A</w:t>
      </w:r>
      <w:r w:rsidR="7B276E07" w:rsidRPr="19C4F848">
        <w:rPr>
          <w:rFonts w:eastAsia="Calibri" w:cs="Calibri"/>
          <w:b/>
          <w:bCs/>
        </w:rPr>
        <w:t xml:space="preserve">ttachment </w:t>
      </w:r>
      <w:r w:rsidR="00DE44D2">
        <w:rPr>
          <w:rFonts w:eastAsia="Calibri" w:cs="Calibri"/>
          <w:b/>
          <w:bCs/>
        </w:rPr>
        <w:t>1</w:t>
      </w:r>
      <w:r w:rsidRPr="19C4F848">
        <w:rPr>
          <w:rFonts w:eastAsia="Calibri" w:cs="Calibri"/>
          <w:b/>
          <w:bCs/>
        </w:rPr>
        <w:t>.</w:t>
      </w:r>
    </w:p>
    <w:p w14:paraId="3122463F" w14:textId="77777777" w:rsidR="00922C6D" w:rsidRPr="00922C6D" w:rsidRDefault="00AB211C" w:rsidP="00EF6DBC">
      <w:pPr>
        <w:pStyle w:val="ListParagraph"/>
        <w:numPr>
          <w:ilvl w:val="0"/>
          <w:numId w:val="12"/>
        </w:numPr>
        <w:rPr>
          <w:rFonts w:asciiTheme="minorHAnsi" w:eastAsiaTheme="minorEastAsia" w:hAnsiTheme="minorHAnsi" w:cstheme="minorBidi"/>
          <w:b/>
          <w:bCs/>
        </w:rPr>
      </w:pPr>
      <w:r w:rsidRPr="6E4C11FA">
        <w:rPr>
          <w:rFonts w:asciiTheme="minorHAnsi" w:eastAsiaTheme="minorEastAsia" w:hAnsiTheme="minorHAnsi" w:cstheme="minorBidi"/>
          <w:b/>
          <w:bCs/>
          <w:color w:val="000000" w:themeColor="text1"/>
        </w:rPr>
        <w:t>Note</w:t>
      </w:r>
      <w:r w:rsidR="00F242E9">
        <w:rPr>
          <w:rFonts w:asciiTheme="minorHAnsi" w:eastAsiaTheme="minorEastAsia" w:hAnsiTheme="minorHAnsi" w:cstheme="minorBidi"/>
          <w:b/>
          <w:bCs/>
          <w:color w:val="000000" w:themeColor="text1"/>
        </w:rPr>
        <w:t xml:space="preserve"> t</w:t>
      </w:r>
      <w:r w:rsidR="00BC2E12" w:rsidRPr="6E4C11FA">
        <w:rPr>
          <w:rFonts w:asciiTheme="minorHAnsi" w:eastAsiaTheme="minorEastAsia" w:hAnsiTheme="minorHAnsi" w:cstheme="minorBidi"/>
          <w:b/>
          <w:bCs/>
          <w:color w:val="000000" w:themeColor="text1"/>
        </w:rPr>
        <w:t xml:space="preserve">hat </w:t>
      </w:r>
      <w:r w:rsidRPr="6E4C11FA">
        <w:rPr>
          <w:rFonts w:asciiTheme="minorHAnsi" w:eastAsiaTheme="minorEastAsia" w:hAnsiTheme="minorHAnsi" w:cstheme="minorBidi"/>
          <w:b/>
          <w:bCs/>
          <w:color w:val="000000" w:themeColor="text1"/>
        </w:rPr>
        <w:t>a Fair Access Roadmap and Action Plan will be developed in consultation with stakeholders</w:t>
      </w:r>
      <w:r w:rsidR="00900740" w:rsidRPr="6E4C11FA">
        <w:rPr>
          <w:rFonts w:asciiTheme="minorHAnsi" w:eastAsiaTheme="minorEastAsia" w:hAnsiTheme="minorHAnsi" w:cstheme="minorBidi"/>
          <w:b/>
          <w:bCs/>
          <w:color w:val="000000" w:themeColor="text1"/>
        </w:rPr>
        <w:t xml:space="preserve"> following </w:t>
      </w:r>
      <w:r w:rsidR="007179A7" w:rsidRPr="6E4C11FA">
        <w:rPr>
          <w:rFonts w:asciiTheme="minorHAnsi" w:eastAsiaTheme="minorEastAsia" w:hAnsiTheme="minorHAnsi" w:cstheme="minorBidi"/>
          <w:b/>
          <w:bCs/>
          <w:color w:val="000000" w:themeColor="text1"/>
        </w:rPr>
        <w:t xml:space="preserve">Council </w:t>
      </w:r>
      <w:r w:rsidR="00900740" w:rsidRPr="6E4C11FA">
        <w:rPr>
          <w:rFonts w:asciiTheme="minorHAnsi" w:eastAsiaTheme="minorEastAsia" w:hAnsiTheme="minorHAnsi" w:cstheme="minorBidi"/>
          <w:b/>
          <w:bCs/>
          <w:color w:val="000000" w:themeColor="text1"/>
        </w:rPr>
        <w:t xml:space="preserve">endorsement of the </w:t>
      </w:r>
      <w:r w:rsidR="00900740" w:rsidRPr="6E4C11FA">
        <w:rPr>
          <w:rFonts w:eastAsia="Calibri" w:cs="Calibri"/>
          <w:b/>
          <w:bCs/>
        </w:rPr>
        <w:t>City of Whittlesea</w:t>
      </w:r>
      <w:r w:rsidR="00900740" w:rsidRPr="6E4C11FA">
        <w:rPr>
          <w:rFonts w:asciiTheme="minorHAnsi" w:eastAsiaTheme="minorEastAsia" w:hAnsiTheme="minorHAnsi" w:cstheme="minorBidi"/>
          <w:b/>
          <w:bCs/>
          <w:color w:val="000000" w:themeColor="text1"/>
        </w:rPr>
        <w:t xml:space="preserve"> </w:t>
      </w:r>
      <w:r w:rsidR="00900740" w:rsidRPr="6E4C11FA">
        <w:rPr>
          <w:rFonts w:eastAsia="Calibri" w:cs="Calibri"/>
          <w:b/>
          <w:bCs/>
        </w:rPr>
        <w:t>Fair Access Policy</w:t>
      </w:r>
      <w:r w:rsidRPr="6E4C11FA">
        <w:rPr>
          <w:rFonts w:asciiTheme="minorHAnsi" w:eastAsiaTheme="minorEastAsia" w:hAnsiTheme="minorHAnsi" w:cstheme="minorBidi"/>
          <w:b/>
          <w:bCs/>
          <w:color w:val="000000" w:themeColor="text1"/>
        </w:rPr>
        <w:t>.</w:t>
      </w:r>
    </w:p>
    <w:p w14:paraId="0AEDAFD0" w14:textId="77777777" w:rsidR="00B047DE" w:rsidRPr="00CF01A4" w:rsidRDefault="00AB211C" w:rsidP="00CF01A4">
      <w:pPr>
        <w:pStyle w:val="Placeholder"/>
        <w:rPr>
          <w:vanish/>
        </w:rPr>
      </w:pPr>
      <w:r>
        <w:br w:type="page"/>
      </w:r>
    </w:p>
    <w:p w14:paraId="1DE6AFED" w14:textId="77777777" w:rsidR="009E3D2F" w:rsidRDefault="00AB211C" w:rsidP="009E3D2F">
      <w:pPr>
        <w:pStyle w:val="Heading1"/>
      </w:pPr>
      <w:r>
        <w:lastRenderedPageBreak/>
        <w:t>Background / Key Information</w:t>
      </w:r>
    </w:p>
    <w:p w14:paraId="35F7DF1B" w14:textId="77777777" w:rsidR="357BED09" w:rsidRPr="005A2796" w:rsidRDefault="00AB211C" w:rsidP="005A2796">
      <w:pPr>
        <w:ind w:left="-20" w:right="-20"/>
        <w:contextualSpacing/>
        <w:rPr>
          <w:rFonts w:asciiTheme="minorHAnsi" w:hAnsiTheme="minorHAnsi" w:cstheme="minorHAnsi"/>
        </w:rPr>
      </w:pPr>
      <w:r w:rsidRPr="005A2796">
        <w:rPr>
          <w:rFonts w:asciiTheme="minorHAnsi" w:eastAsia="Calibri" w:hAnsiTheme="minorHAnsi" w:cstheme="minorHAnsi"/>
          <w:color w:val="000000" w:themeColor="text1"/>
        </w:rPr>
        <w:t>Sport participation has important individual and community benefits, including physical and mental wellbeing and creating a sense of belonging and connection with community.</w:t>
      </w:r>
    </w:p>
    <w:p w14:paraId="0136D7A5" w14:textId="77777777" w:rsidR="357BED09" w:rsidRPr="005A2796" w:rsidRDefault="357BED09" w:rsidP="005A2796">
      <w:pPr>
        <w:ind w:left="-20" w:right="-20"/>
        <w:contextualSpacing/>
        <w:rPr>
          <w:rFonts w:asciiTheme="minorHAnsi" w:hAnsiTheme="minorHAnsi" w:cstheme="minorHAnsi"/>
        </w:rPr>
      </w:pPr>
    </w:p>
    <w:p w14:paraId="2FFB7756" w14:textId="77777777" w:rsidR="357BED09" w:rsidRPr="005A2796" w:rsidRDefault="00AB211C" w:rsidP="005A2796">
      <w:pPr>
        <w:ind w:left="-20" w:right="-20"/>
        <w:contextualSpacing/>
        <w:rPr>
          <w:rFonts w:asciiTheme="minorHAnsi" w:hAnsiTheme="minorHAnsi" w:cstheme="minorHAnsi"/>
        </w:rPr>
      </w:pPr>
      <w:r w:rsidRPr="005A2796">
        <w:rPr>
          <w:rFonts w:asciiTheme="minorHAnsi" w:eastAsia="Calibri" w:hAnsiTheme="minorHAnsi" w:cstheme="minorHAnsi"/>
          <w:color w:val="000000" w:themeColor="text1"/>
        </w:rPr>
        <w:t xml:space="preserve">The 2023 State of Play survey released by the </w:t>
      </w:r>
      <w:r w:rsidR="008E2A13">
        <w:rPr>
          <w:rFonts w:asciiTheme="minorHAnsi" w:eastAsia="Calibri" w:hAnsiTheme="minorHAnsi" w:cstheme="minorHAnsi"/>
          <w:color w:val="000000" w:themeColor="text1"/>
        </w:rPr>
        <w:t xml:space="preserve">Victorian </w:t>
      </w:r>
      <w:r w:rsidRPr="005A2796">
        <w:rPr>
          <w:rFonts w:asciiTheme="minorHAnsi" w:eastAsia="Calibri" w:hAnsiTheme="minorHAnsi" w:cstheme="minorHAnsi"/>
          <w:color w:val="000000" w:themeColor="text1"/>
        </w:rPr>
        <w:t>Office of Women in Sport and Recreation found that 90% of Women and 66% of men believe gender equity in sport is still an issue that needs to be addressed.</w:t>
      </w:r>
    </w:p>
    <w:p w14:paraId="5D1DE007" w14:textId="77777777" w:rsidR="2A4FAD32" w:rsidRPr="005A2796" w:rsidRDefault="2A4FAD32" w:rsidP="005A2796">
      <w:pPr>
        <w:ind w:left="-20" w:right="-20"/>
        <w:contextualSpacing/>
        <w:rPr>
          <w:rFonts w:asciiTheme="minorHAnsi" w:eastAsia="Calibri" w:hAnsiTheme="minorHAnsi" w:cstheme="minorHAnsi"/>
          <w:color w:val="000000" w:themeColor="text1"/>
        </w:rPr>
      </w:pPr>
    </w:p>
    <w:p w14:paraId="5E286450" w14:textId="77777777" w:rsidR="4C8C0EB4" w:rsidRPr="005A2796" w:rsidRDefault="00AB211C" w:rsidP="005A2796">
      <w:pPr>
        <w:ind w:left="-20" w:right="-20"/>
        <w:contextualSpacing/>
        <w:rPr>
          <w:rFonts w:asciiTheme="minorHAnsi" w:eastAsiaTheme="minorEastAsia" w:hAnsiTheme="minorHAnsi" w:cstheme="minorHAnsi"/>
        </w:rPr>
      </w:pPr>
      <w:r w:rsidRPr="005A2796">
        <w:rPr>
          <w:rFonts w:asciiTheme="minorHAnsi" w:eastAsiaTheme="minorEastAsia" w:hAnsiTheme="minorHAnsi" w:cstheme="minorHAnsi"/>
          <w:color w:val="000000" w:themeColor="text1"/>
        </w:rPr>
        <w:t xml:space="preserve">Sport participation in the City of Whittlesea reflects broader trends of lower participation by individuals identifying as female. </w:t>
      </w:r>
      <w:r w:rsidR="008E2A13">
        <w:rPr>
          <w:rFonts w:asciiTheme="minorHAnsi" w:eastAsiaTheme="minorEastAsia" w:hAnsiTheme="minorHAnsi" w:cstheme="minorHAnsi"/>
          <w:color w:val="000000" w:themeColor="text1"/>
        </w:rPr>
        <w:t>Vic Health’s</w:t>
      </w:r>
      <w:r w:rsidRPr="005A2796">
        <w:rPr>
          <w:rFonts w:asciiTheme="minorHAnsi" w:eastAsiaTheme="minorEastAsia" w:hAnsiTheme="minorHAnsi" w:cstheme="minorHAnsi"/>
          <w:color w:val="000000" w:themeColor="text1"/>
        </w:rPr>
        <w:t xml:space="preserve"> Sport Participation Trends Across Victorian Local Government Areas 2019-2021 report outlines that the City of Whittlesea is ranked 73 out of 79 local government areas for women and girl’s participation in organised sport</w:t>
      </w:r>
      <w:r w:rsidR="008E2A13">
        <w:rPr>
          <w:rFonts w:asciiTheme="minorHAnsi" w:eastAsiaTheme="minorEastAsia" w:hAnsiTheme="minorHAnsi" w:cstheme="minorHAnsi"/>
          <w:color w:val="000000" w:themeColor="text1"/>
        </w:rPr>
        <w:t>.</w:t>
      </w:r>
    </w:p>
    <w:p w14:paraId="4E9D4BA5" w14:textId="77777777" w:rsidR="357BED09" w:rsidRPr="005A2796" w:rsidRDefault="357BED09" w:rsidP="005A2796">
      <w:pPr>
        <w:ind w:left="-20" w:right="-20"/>
        <w:contextualSpacing/>
        <w:rPr>
          <w:rFonts w:asciiTheme="minorHAnsi" w:hAnsiTheme="minorHAnsi" w:cstheme="minorHAnsi"/>
        </w:rPr>
      </w:pPr>
    </w:p>
    <w:p w14:paraId="036BD914" w14:textId="77777777" w:rsidR="357BED09" w:rsidRPr="005A2796" w:rsidRDefault="00AB211C" w:rsidP="005A2796">
      <w:pPr>
        <w:ind w:left="-20" w:right="-20"/>
        <w:contextualSpacing/>
        <w:rPr>
          <w:rFonts w:asciiTheme="minorHAnsi" w:hAnsiTheme="minorHAnsi" w:cstheme="minorHAnsi"/>
        </w:rPr>
      </w:pPr>
      <w:r w:rsidRPr="005A2796">
        <w:rPr>
          <w:rFonts w:asciiTheme="minorHAnsi" w:eastAsia="Calibri" w:hAnsiTheme="minorHAnsi" w:cstheme="minorHAnsi"/>
          <w:color w:val="000000" w:themeColor="text1"/>
        </w:rPr>
        <w:t xml:space="preserve">Sport participation in the City of Whittlesea reflects broader trends of lower participation by individuals identifying as female. </w:t>
      </w:r>
      <w:r w:rsidR="008E2A13">
        <w:rPr>
          <w:rFonts w:asciiTheme="minorHAnsi" w:eastAsia="Calibri" w:hAnsiTheme="minorHAnsi" w:cstheme="minorHAnsi"/>
          <w:color w:val="000000" w:themeColor="text1"/>
        </w:rPr>
        <w:t>Council’s</w:t>
      </w:r>
      <w:r w:rsidRPr="005A2796">
        <w:rPr>
          <w:rFonts w:asciiTheme="minorHAnsi" w:eastAsia="Calibri" w:hAnsiTheme="minorHAnsi" w:cstheme="minorHAnsi"/>
          <w:color w:val="000000" w:themeColor="text1"/>
        </w:rPr>
        <w:t xml:space="preserve"> 2023 </w:t>
      </w:r>
      <w:r w:rsidR="008E2A13">
        <w:rPr>
          <w:rFonts w:asciiTheme="minorHAnsi" w:eastAsia="Calibri" w:hAnsiTheme="minorHAnsi" w:cstheme="minorHAnsi"/>
          <w:color w:val="000000" w:themeColor="text1"/>
        </w:rPr>
        <w:t>s</w:t>
      </w:r>
      <w:r w:rsidRPr="005A2796">
        <w:rPr>
          <w:rFonts w:asciiTheme="minorHAnsi" w:eastAsia="Calibri" w:hAnsiTheme="minorHAnsi" w:cstheme="minorHAnsi"/>
          <w:color w:val="000000" w:themeColor="text1"/>
        </w:rPr>
        <w:t xml:space="preserve">porting </w:t>
      </w:r>
      <w:r w:rsidR="008E2A13">
        <w:rPr>
          <w:rFonts w:asciiTheme="minorHAnsi" w:eastAsia="Calibri" w:hAnsiTheme="minorHAnsi" w:cstheme="minorHAnsi"/>
          <w:color w:val="000000" w:themeColor="text1"/>
        </w:rPr>
        <w:t>c</w:t>
      </w:r>
      <w:r w:rsidRPr="005A2796">
        <w:rPr>
          <w:rFonts w:asciiTheme="minorHAnsi" w:eastAsia="Calibri" w:hAnsiTheme="minorHAnsi" w:cstheme="minorHAnsi"/>
          <w:color w:val="000000" w:themeColor="text1"/>
        </w:rPr>
        <w:t xml:space="preserve">lub </w:t>
      </w:r>
      <w:r w:rsidR="008E2A13">
        <w:rPr>
          <w:rFonts w:asciiTheme="minorHAnsi" w:eastAsia="Calibri" w:hAnsiTheme="minorHAnsi" w:cstheme="minorHAnsi"/>
          <w:color w:val="000000" w:themeColor="text1"/>
        </w:rPr>
        <w:t>p</w:t>
      </w:r>
      <w:r w:rsidRPr="005A2796">
        <w:rPr>
          <w:rFonts w:asciiTheme="minorHAnsi" w:eastAsia="Calibri" w:hAnsiTheme="minorHAnsi" w:cstheme="minorHAnsi"/>
          <w:color w:val="000000" w:themeColor="text1"/>
        </w:rPr>
        <w:t xml:space="preserve">articipation data collected from seasonal ground applications </w:t>
      </w:r>
      <w:r w:rsidR="008E2A13">
        <w:rPr>
          <w:rFonts w:asciiTheme="minorHAnsi" w:eastAsia="Calibri" w:hAnsiTheme="minorHAnsi" w:cstheme="minorHAnsi"/>
          <w:color w:val="000000" w:themeColor="text1"/>
        </w:rPr>
        <w:t>shows</w:t>
      </w:r>
      <w:r w:rsidRPr="005A2796">
        <w:rPr>
          <w:rFonts w:asciiTheme="minorHAnsi" w:eastAsia="Calibri" w:hAnsiTheme="minorHAnsi" w:cstheme="minorHAnsi"/>
          <w:color w:val="000000" w:themeColor="text1"/>
        </w:rPr>
        <w:t xml:space="preserve"> that of 13,888 registered participants, 29.2% identified as female. There are higher participation rates in sports traditionally undertaken by women and girls, including calisthenics, softball and athletics.</w:t>
      </w:r>
    </w:p>
    <w:p w14:paraId="5B738977" w14:textId="77777777" w:rsidR="357BED09" w:rsidRPr="005A2796" w:rsidRDefault="357BED09" w:rsidP="005A2796">
      <w:pPr>
        <w:ind w:left="-20" w:right="-20"/>
        <w:contextualSpacing/>
        <w:rPr>
          <w:rFonts w:asciiTheme="minorHAnsi" w:hAnsiTheme="minorHAnsi" w:cstheme="minorHAnsi"/>
        </w:rPr>
      </w:pPr>
    </w:p>
    <w:p w14:paraId="7A6D72B8" w14:textId="77777777" w:rsidR="0291E2FF" w:rsidRPr="005A2796" w:rsidRDefault="00AB211C" w:rsidP="005A2796">
      <w:pPr>
        <w:contextualSpacing/>
        <w:rPr>
          <w:rFonts w:asciiTheme="minorHAnsi" w:eastAsiaTheme="minorEastAsia" w:hAnsiTheme="minorHAnsi" w:cstheme="minorHAnsi"/>
        </w:rPr>
      </w:pPr>
      <w:r w:rsidRPr="005A2796">
        <w:rPr>
          <w:rFonts w:asciiTheme="minorHAnsi" w:eastAsiaTheme="minorEastAsia" w:hAnsiTheme="minorHAnsi" w:cstheme="minorHAnsi"/>
          <w:color w:val="000000" w:themeColor="text1"/>
        </w:rPr>
        <w:t xml:space="preserve">Higher participation rates are evident in sports traditionally undertaken by women and girls, including calisthenics, softball and athletics. Across several sports, female participation in the City of Whittlesea was significantly lower than male participation </w:t>
      </w:r>
      <w:r w:rsidR="00AF5E96" w:rsidRPr="005A2796">
        <w:rPr>
          <w:rFonts w:asciiTheme="minorHAnsi" w:eastAsiaTheme="minorEastAsia" w:hAnsiTheme="minorHAnsi" w:cstheme="minorHAnsi"/>
          <w:color w:val="000000" w:themeColor="text1"/>
        </w:rPr>
        <w:t xml:space="preserve">in 2023 </w:t>
      </w:r>
      <w:r w:rsidRPr="005A2796">
        <w:rPr>
          <w:rFonts w:asciiTheme="minorHAnsi" w:eastAsiaTheme="minorEastAsia" w:hAnsiTheme="minorHAnsi" w:cstheme="minorHAnsi"/>
          <w:color w:val="000000" w:themeColor="text1"/>
        </w:rPr>
        <w:t>and lower than state averages, including:</w:t>
      </w:r>
    </w:p>
    <w:p w14:paraId="53D6EA8A" w14:textId="77777777" w:rsidR="357BED09" w:rsidRPr="005A2796" w:rsidRDefault="00AB211C" w:rsidP="00EF6DBC">
      <w:pPr>
        <w:pStyle w:val="ListParagraph"/>
        <w:numPr>
          <w:ilvl w:val="0"/>
          <w:numId w:val="13"/>
        </w:numPr>
        <w:rPr>
          <w:rFonts w:asciiTheme="minorHAnsi" w:eastAsia="Calibri" w:hAnsiTheme="minorHAnsi" w:cstheme="minorHAnsi"/>
          <w:szCs w:val="24"/>
        </w:rPr>
      </w:pPr>
      <w:r w:rsidRPr="005A2796">
        <w:rPr>
          <w:rFonts w:asciiTheme="minorHAnsi" w:eastAsia="Calibri" w:hAnsiTheme="minorHAnsi" w:cstheme="minorHAnsi"/>
          <w:szCs w:val="24"/>
        </w:rPr>
        <w:t>Australian Rules Football 16.91% (AFL Victoria 17%)</w:t>
      </w:r>
    </w:p>
    <w:p w14:paraId="76F086F9" w14:textId="77777777" w:rsidR="357BED09" w:rsidRPr="005A2796" w:rsidRDefault="00AB211C" w:rsidP="00EF6DBC">
      <w:pPr>
        <w:pStyle w:val="ListParagraph"/>
        <w:numPr>
          <w:ilvl w:val="0"/>
          <w:numId w:val="13"/>
        </w:numPr>
        <w:rPr>
          <w:rFonts w:asciiTheme="minorHAnsi" w:eastAsia="Calibri" w:hAnsiTheme="minorHAnsi" w:cstheme="minorHAnsi"/>
          <w:szCs w:val="24"/>
        </w:rPr>
      </w:pPr>
      <w:r w:rsidRPr="005A2796">
        <w:rPr>
          <w:rFonts w:asciiTheme="minorHAnsi" w:eastAsia="Calibri" w:hAnsiTheme="minorHAnsi" w:cstheme="minorHAnsi"/>
          <w:szCs w:val="24"/>
        </w:rPr>
        <w:t>Football 15.44% (Football Victoria 21%)</w:t>
      </w:r>
    </w:p>
    <w:p w14:paraId="0476EC4E" w14:textId="77777777" w:rsidR="357BED09" w:rsidRPr="005A2796" w:rsidRDefault="00AB211C" w:rsidP="00EF6DBC">
      <w:pPr>
        <w:pStyle w:val="ListParagraph"/>
        <w:numPr>
          <w:ilvl w:val="0"/>
          <w:numId w:val="13"/>
        </w:numPr>
        <w:rPr>
          <w:rFonts w:asciiTheme="minorHAnsi" w:eastAsia="Calibri" w:hAnsiTheme="minorHAnsi" w:cstheme="minorHAnsi"/>
          <w:szCs w:val="24"/>
        </w:rPr>
      </w:pPr>
      <w:r w:rsidRPr="005A2796">
        <w:rPr>
          <w:rFonts w:asciiTheme="minorHAnsi" w:eastAsia="Calibri" w:hAnsiTheme="minorHAnsi" w:cstheme="minorHAnsi"/>
          <w:szCs w:val="24"/>
        </w:rPr>
        <w:t>Cricket 11.39% (Cricket Victoria 27%)</w:t>
      </w:r>
    </w:p>
    <w:p w14:paraId="61542AE6" w14:textId="77777777" w:rsidR="357BED09" w:rsidRPr="005A2796" w:rsidRDefault="00AB211C" w:rsidP="00EF6DBC">
      <w:pPr>
        <w:pStyle w:val="ListParagraph"/>
        <w:numPr>
          <w:ilvl w:val="0"/>
          <w:numId w:val="13"/>
        </w:numPr>
        <w:rPr>
          <w:rFonts w:asciiTheme="minorHAnsi" w:eastAsia="Calibri" w:hAnsiTheme="minorHAnsi" w:cstheme="minorHAnsi"/>
          <w:szCs w:val="24"/>
        </w:rPr>
      </w:pPr>
      <w:r w:rsidRPr="005A2796">
        <w:rPr>
          <w:rFonts w:asciiTheme="minorHAnsi" w:eastAsia="Calibri" w:hAnsiTheme="minorHAnsi" w:cstheme="minorHAnsi"/>
          <w:szCs w:val="24"/>
        </w:rPr>
        <w:t>Basketball 34.7%</w:t>
      </w:r>
    </w:p>
    <w:p w14:paraId="74FEAD17" w14:textId="77777777" w:rsidR="2A4FAD32" w:rsidRPr="005A2796" w:rsidRDefault="2A4FAD32" w:rsidP="005A2796">
      <w:pPr>
        <w:contextualSpacing/>
        <w:rPr>
          <w:rFonts w:asciiTheme="minorHAnsi" w:eastAsia="Calibri" w:hAnsiTheme="minorHAnsi" w:cstheme="minorHAnsi"/>
        </w:rPr>
      </w:pPr>
    </w:p>
    <w:p w14:paraId="69434F01" w14:textId="77777777" w:rsidR="357BED09" w:rsidRPr="005A2796" w:rsidRDefault="00AB211C" w:rsidP="005A2796">
      <w:pPr>
        <w:ind w:left="-20" w:right="-20"/>
        <w:contextualSpacing/>
        <w:rPr>
          <w:rFonts w:asciiTheme="minorHAnsi" w:hAnsiTheme="minorHAnsi" w:cstheme="minorHAnsi"/>
        </w:rPr>
      </w:pPr>
      <w:r w:rsidRPr="005A2796">
        <w:rPr>
          <w:rFonts w:asciiTheme="minorHAnsi" w:eastAsia="Calibri" w:hAnsiTheme="minorHAnsi" w:cstheme="minorHAnsi"/>
          <w:b/>
          <w:bCs/>
          <w:color w:val="000000" w:themeColor="text1"/>
        </w:rPr>
        <w:t>Victorian Government Fair Access Policy Roadmap</w:t>
      </w:r>
    </w:p>
    <w:p w14:paraId="563AB8BF" w14:textId="77777777" w:rsidR="357BED09" w:rsidRPr="005A2796" w:rsidRDefault="00AB211C" w:rsidP="005A2796">
      <w:pPr>
        <w:contextualSpacing/>
        <w:rPr>
          <w:rFonts w:asciiTheme="minorHAnsi" w:eastAsiaTheme="minorEastAsia" w:hAnsiTheme="minorHAnsi" w:cstheme="minorHAnsi"/>
          <w:color w:val="000000" w:themeColor="text1"/>
        </w:rPr>
      </w:pPr>
      <w:r w:rsidRPr="005A2796">
        <w:rPr>
          <w:rFonts w:asciiTheme="minorHAnsi" w:eastAsiaTheme="minorEastAsia" w:hAnsiTheme="minorHAnsi" w:cstheme="minorHAnsi"/>
          <w:color w:val="000000" w:themeColor="text1"/>
        </w:rPr>
        <w:t>The Victorian Government has developed a Fair Access Policy Roadmap to support gender equitable access and use policies for community sports infrastructure. It is designed for local governments, sport and recreation organisations and other groups which manage publicly owned community sports infrastructure.</w:t>
      </w:r>
    </w:p>
    <w:p w14:paraId="25CE59FF" w14:textId="77777777" w:rsidR="357BED09" w:rsidRPr="005A2796" w:rsidRDefault="357BED09" w:rsidP="005A2796">
      <w:pPr>
        <w:contextualSpacing/>
        <w:rPr>
          <w:rFonts w:asciiTheme="minorHAnsi" w:eastAsiaTheme="minorEastAsia" w:hAnsiTheme="minorHAnsi" w:cstheme="minorHAnsi"/>
          <w:color w:val="000000" w:themeColor="text1"/>
        </w:rPr>
      </w:pPr>
    </w:p>
    <w:p w14:paraId="785F409C" w14:textId="77777777" w:rsidR="357BED09" w:rsidRDefault="00AB211C" w:rsidP="005A2796">
      <w:pPr>
        <w:contextualSpacing/>
        <w:rPr>
          <w:rFonts w:asciiTheme="minorHAnsi" w:eastAsiaTheme="minorEastAsia" w:hAnsiTheme="minorHAnsi" w:cstheme="minorHAnsi"/>
          <w:color w:val="000000" w:themeColor="text1"/>
        </w:rPr>
      </w:pPr>
      <w:r w:rsidRPr="005A2796">
        <w:rPr>
          <w:rFonts w:asciiTheme="minorHAnsi" w:eastAsiaTheme="minorEastAsia" w:hAnsiTheme="minorHAnsi" w:cstheme="minorHAnsi"/>
          <w:color w:val="000000" w:themeColor="text1"/>
        </w:rPr>
        <w:t xml:space="preserve">The Fair Access Policy Roadmap aligns with Victoria’s </w:t>
      </w:r>
      <w:r w:rsidRPr="005A2796">
        <w:rPr>
          <w:rFonts w:asciiTheme="minorHAnsi" w:eastAsiaTheme="minorEastAsia" w:hAnsiTheme="minorHAnsi" w:cstheme="minorHAnsi"/>
          <w:i/>
          <w:iCs/>
          <w:color w:val="000000" w:themeColor="text1"/>
        </w:rPr>
        <w:t>Gender Equality Act 2020</w:t>
      </w:r>
      <w:r w:rsidRPr="005A2796">
        <w:rPr>
          <w:rFonts w:asciiTheme="minorHAnsi" w:eastAsiaTheme="minorEastAsia" w:hAnsiTheme="minorHAnsi" w:cstheme="minorHAnsi"/>
          <w:color w:val="000000" w:themeColor="text1"/>
        </w:rPr>
        <w:t xml:space="preserve"> and aims to ensure that women and girls can fully participate in and enjoy the benefits of community sport, with fair opportunity and access to local facilities.</w:t>
      </w:r>
    </w:p>
    <w:p w14:paraId="793E8A9E" w14:textId="77777777" w:rsidR="005A2796" w:rsidRPr="005A2796" w:rsidRDefault="005A2796" w:rsidP="005A2796">
      <w:pPr>
        <w:contextualSpacing/>
        <w:rPr>
          <w:rFonts w:asciiTheme="minorHAnsi" w:eastAsiaTheme="minorEastAsia" w:hAnsiTheme="minorHAnsi" w:cstheme="minorHAnsi"/>
          <w:color w:val="000000" w:themeColor="text1"/>
        </w:rPr>
      </w:pPr>
    </w:p>
    <w:p w14:paraId="6F58C99B" w14:textId="77777777" w:rsidR="00551939" w:rsidRDefault="00AB211C" w:rsidP="005A2796">
      <w:pPr>
        <w:contextualSpacing/>
        <w:rPr>
          <w:rFonts w:asciiTheme="minorHAnsi" w:eastAsiaTheme="minorEastAsia" w:hAnsiTheme="minorHAnsi" w:cstheme="minorHAnsi"/>
          <w:color w:val="000000" w:themeColor="text1"/>
        </w:rPr>
      </w:pPr>
      <w:r w:rsidRPr="005A2796">
        <w:rPr>
          <w:rFonts w:asciiTheme="minorHAnsi" w:eastAsiaTheme="minorEastAsia" w:hAnsiTheme="minorHAnsi" w:cstheme="minorHAnsi"/>
          <w:color w:val="000000" w:themeColor="text1"/>
        </w:rPr>
        <w:t>Gender equitable access and use policies are required to be endorsed by Victorian councils by 1 July 2024 in order to have continued eligibility for Victorian Government sports infrastructure funding.</w:t>
      </w:r>
    </w:p>
    <w:p w14:paraId="43BC077B" w14:textId="77777777" w:rsidR="00586D4C" w:rsidRPr="005A2796" w:rsidRDefault="00AB211C" w:rsidP="005A2796">
      <w:pPr>
        <w:rPr>
          <w:rFonts w:asciiTheme="minorHAnsi" w:eastAsiaTheme="minorEastAsia" w:hAnsiTheme="minorHAnsi" w:cstheme="minorHAnsi"/>
          <w:b/>
          <w:bCs/>
          <w:color w:val="000000" w:themeColor="text1"/>
        </w:rPr>
      </w:pPr>
      <w:r w:rsidRPr="005A2796">
        <w:rPr>
          <w:rFonts w:asciiTheme="minorHAnsi" w:eastAsiaTheme="minorEastAsia" w:hAnsiTheme="minorHAnsi" w:cstheme="minorHAnsi"/>
          <w:b/>
          <w:bCs/>
          <w:color w:val="000000" w:themeColor="text1"/>
        </w:rPr>
        <w:lastRenderedPageBreak/>
        <w:t>Guiding Principles</w:t>
      </w:r>
    </w:p>
    <w:p w14:paraId="1F77D326" w14:textId="77777777" w:rsidR="00551939" w:rsidRPr="005A2796" w:rsidRDefault="00AB211C" w:rsidP="005A2796">
      <w:pPr>
        <w:rPr>
          <w:rFonts w:asciiTheme="minorHAnsi" w:eastAsiaTheme="minorEastAsia" w:hAnsiTheme="minorHAnsi" w:cstheme="minorHAnsi"/>
          <w:color w:val="000000" w:themeColor="text1"/>
        </w:rPr>
      </w:pPr>
      <w:r w:rsidRPr="005A2796">
        <w:rPr>
          <w:rFonts w:asciiTheme="minorHAnsi" w:eastAsiaTheme="minorEastAsia" w:hAnsiTheme="minorHAnsi" w:cstheme="minorHAnsi"/>
          <w:color w:val="000000" w:themeColor="text1"/>
        </w:rPr>
        <w:t>The directive for the Fair Access Policy Roadmap is that “females receive a fair share of access to the highest quality facilities at the best and most popular times. Usage policies</w:t>
      </w:r>
      <w:r w:rsidR="58B37A4C" w:rsidRPr="005A2796">
        <w:rPr>
          <w:rFonts w:asciiTheme="minorHAnsi" w:eastAsiaTheme="minorEastAsia" w:hAnsiTheme="minorHAnsi" w:cstheme="minorHAnsi"/>
          <w:color w:val="000000" w:themeColor="text1"/>
        </w:rPr>
        <w:t xml:space="preserve"> </w:t>
      </w:r>
      <w:r w:rsidRPr="005A2796">
        <w:rPr>
          <w:rFonts w:asciiTheme="minorHAnsi" w:eastAsiaTheme="minorEastAsia" w:hAnsiTheme="minorHAnsi" w:cstheme="minorHAnsi"/>
          <w:color w:val="000000" w:themeColor="text1"/>
        </w:rPr>
        <w:t>need to consider not just competition time, but training times, and the distribution between traditional competition and other participation opportunities, as well as different sports.”</w:t>
      </w:r>
    </w:p>
    <w:p w14:paraId="52EC2DFF" w14:textId="77777777" w:rsidR="00551939" w:rsidRPr="005A2796" w:rsidRDefault="00551939" w:rsidP="005A2796">
      <w:pPr>
        <w:rPr>
          <w:rFonts w:asciiTheme="minorHAnsi" w:eastAsiaTheme="minorEastAsia" w:hAnsiTheme="minorHAnsi" w:cstheme="minorHAnsi"/>
          <w:color w:val="000000" w:themeColor="text1"/>
        </w:rPr>
      </w:pPr>
    </w:p>
    <w:p w14:paraId="49AD7DA2" w14:textId="77777777" w:rsidR="357BED09" w:rsidRPr="005A2796" w:rsidRDefault="00AB211C" w:rsidP="005A2796">
      <w:pPr>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The</w:t>
      </w:r>
      <w:r w:rsidR="00947CB2" w:rsidRPr="005A2796">
        <w:rPr>
          <w:rFonts w:asciiTheme="minorHAnsi" w:eastAsiaTheme="minorEastAsia" w:hAnsiTheme="minorHAnsi" w:cstheme="minorHAnsi"/>
          <w:color w:val="000000" w:themeColor="text1"/>
        </w:rPr>
        <w:t xml:space="preserve"> Victorian Government has developed six Fair Access Principles to guide policy development:</w:t>
      </w:r>
    </w:p>
    <w:p w14:paraId="1FB97C35" w14:textId="77777777" w:rsidR="00551939" w:rsidRPr="005A2796" w:rsidRDefault="00AB211C" w:rsidP="00EF6DBC">
      <w:pPr>
        <w:pStyle w:val="ListParagraph"/>
        <w:numPr>
          <w:ilvl w:val="0"/>
          <w:numId w:val="14"/>
        </w:numPr>
        <w:rPr>
          <w:rFonts w:asciiTheme="minorHAnsi" w:eastAsiaTheme="minorEastAsia" w:hAnsiTheme="minorHAnsi" w:cstheme="minorHAnsi"/>
          <w:color w:val="000000" w:themeColor="text1"/>
          <w:szCs w:val="24"/>
        </w:rPr>
      </w:pPr>
      <w:r w:rsidRPr="005A2796">
        <w:rPr>
          <w:rFonts w:asciiTheme="minorHAnsi" w:eastAsiaTheme="minorEastAsia" w:hAnsiTheme="minorHAnsi" w:cstheme="minorHAnsi"/>
          <w:color w:val="000000" w:themeColor="text1"/>
          <w:szCs w:val="24"/>
        </w:rPr>
        <w:t>Community sports infrastructure and environments are genuinely welcoming, safe, and inclusive.</w:t>
      </w:r>
    </w:p>
    <w:p w14:paraId="29DEB441" w14:textId="77777777" w:rsidR="00551939" w:rsidRPr="005A2796" w:rsidRDefault="00AB211C" w:rsidP="00EF6DBC">
      <w:pPr>
        <w:pStyle w:val="ListParagraph"/>
        <w:numPr>
          <w:ilvl w:val="0"/>
          <w:numId w:val="14"/>
        </w:numPr>
        <w:rPr>
          <w:rFonts w:asciiTheme="minorHAnsi" w:eastAsiaTheme="minorEastAsia" w:hAnsiTheme="minorHAnsi" w:cstheme="minorHAnsi"/>
          <w:color w:val="000000" w:themeColor="text1"/>
          <w:szCs w:val="24"/>
        </w:rPr>
      </w:pPr>
      <w:r w:rsidRPr="005A2796">
        <w:rPr>
          <w:rFonts w:asciiTheme="minorHAnsi" w:eastAsiaTheme="minorEastAsia" w:hAnsiTheme="minorHAnsi" w:cstheme="minorHAnsi"/>
          <w:color w:val="000000" w:themeColor="text1"/>
          <w:szCs w:val="24"/>
        </w:rPr>
        <w:t>Women and girls can fully participate in all aspects of community sport and active. recreation, including as a player, coach, administrator, official, volunteer and spectator</w:t>
      </w:r>
      <w:r w:rsidR="00AF5E96">
        <w:rPr>
          <w:rFonts w:asciiTheme="minorHAnsi" w:eastAsiaTheme="minorEastAsia" w:hAnsiTheme="minorHAnsi" w:cstheme="minorHAnsi"/>
          <w:color w:val="000000" w:themeColor="text1"/>
          <w:szCs w:val="24"/>
        </w:rPr>
        <w:t>,</w:t>
      </w:r>
    </w:p>
    <w:p w14:paraId="5FB5E187" w14:textId="77777777" w:rsidR="00551939" w:rsidRPr="005A2796" w:rsidRDefault="00AB211C" w:rsidP="00EF6DBC">
      <w:pPr>
        <w:pStyle w:val="ListParagraph"/>
        <w:numPr>
          <w:ilvl w:val="0"/>
          <w:numId w:val="14"/>
        </w:numPr>
        <w:rPr>
          <w:rFonts w:asciiTheme="minorHAnsi" w:eastAsiaTheme="minorEastAsia" w:hAnsiTheme="minorHAnsi" w:cstheme="minorHAnsi"/>
          <w:color w:val="000000" w:themeColor="text1"/>
          <w:szCs w:val="24"/>
        </w:rPr>
      </w:pPr>
      <w:r w:rsidRPr="005A2796">
        <w:rPr>
          <w:rFonts w:asciiTheme="minorHAnsi" w:eastAsiaTheme="minorEastAsia" w:hAnsiTheme="minorHAnsi" w:cstheme="minorHAnsi"/>
          <w:color w:val="000000" w:themeColor="text1"/>
          <w:szCs w:val="24"/>
        </w:rPr>
        <w:t>Women and girls will have equitable access to and use of community sport infrastructure.</w:t>
      </w:r>
    </w:p>
    <w:p w14:paraId="5F99CF8F" w14:textId="77777777" w:rsidR="00551939" w:rsidRPr="005A2796" w:rsidRDefault="00AB211C" w:rsidP="00EF6DBC">
      <w:pPr>
        <w:pStyle w:val="ListParagraph"/>
        <w:numPr>
          <w:ilvl w:val="0"/>
          <w:numId w:val="14"/>
        </w:numPr>
        <w:rPr>
          <w:rFonts w:asciiTheme="minorHAnsi" w:eastAsiaTheme="minorEastAsia" w:hAnsiTheme="minorHAnsi" w:cstheme="minorHAnsi"/>
          <w:color w:val="000000" w:themeColor="text1"/>
          <w:szCs w:val="24"/>
        </w:rPr>
      </w:pPr>
      <w:r w:rsidRPr="005A2796">
        <w:rPr>
          <w:rFonts w:asciiTheme="minorHAnsi" w:eastAsiaTheme="minorEastAsia" w:hAnsiTheme="minorHAnsi" w:cstheme="minorHAnsi"/>
          <w:color w:val="000000" w:themeColor="text1"/>
          <w:szCs w:val="24"/>
        </w:rPr>
        <w:t>Women and girls should be equitably represented in leadership and governance roles.</w:t>
      </w:r>
    </w:p>
    <w:p w14:paraId="2ABC80C9" w14:textId="77777777" w:rsidR="00551939" w:rsidRPr="005A2796" w:rsidRDefault="00AB211C" w:rsidP="00EF6DBC">
      <w:pPr>
        <w:pStyle w:val="ListParagraph"/>
        <w:numPr>
          <w:ilvl w:val="0"/>
          <w:numId w:val="14"/>
        </w:numPr>
        <w:rPr>
          <w:rFonts w:asciiTheme="minorHAnsi" w:eastAsiaTheme="minorEastAsia" w:hAnsiTheme="minorHAnsi" w:cstheme="minorHAnsi"/>
          <w:color w:val="000000" w:themeColor="text1"/>
          <w:szCs w:val="24"/>
        </w:rPr>
      </w:pPr>
      <w:r w:rsidRPr="005A2796">
        <w:rPr>
          <w:rFonts w:asciiTheme="minorHAnsi" w:eastAsiaTheme="minorEastAsia" w:hAnsiTheme="minorHAnsi" w:cstheme="minorHAnsi"/>
          <w:color w:val="000000" w:themeColor="text1"/>
          <w:szCs w:val="24"/>
        </w:rPr>
        <w:t>Encourage and support all user groups who access and use community sport infrastructure to understand, adopt and implement gender equitable access and use practices.</w:t>
      </w:r>
    </w:p>
    <w:p w14:paraId="1CA55EB6" w14:textId="77777777" w:rsidR="357BED09" w:rsidRPr="005A2796" w:rsidRDefault="00AB211C" w:rsidP="00EF6DBC">
      <w:pPr>
        <w:pStyle w:val="ListParagraph"/>
        <w:numPr>
          <w:ilvl w:val="0"/>
          <w:numId w:val="14"/>
        </w:numPr>
        <w:rPr>
          <w:rFonts w:asciiTheme="minorHAnsi" w:eastAsiaTheme="minorEastAsia" w:hAnsiTheme="minorHAnsi" w:cstheme="minorHAnsi"/>
          <w:color w:val="000000" w:themeColor="text1"/>
          <w:szCs w:val="24"/>
        </w:rPr>
      </w:pPr>
      <w:r w:rsidRPr="005A2796">
        <w:rPr>
          <w:rFonts w:asciiTheme="minorHAnsi" w:eastAsiaTheme="minorEastAsia" w:hAnsiTheme="minorHAnsi" w:cstheme="minorHAnsi"/>
          <w:color w:val="000000" w:themeColor="text1"/>
          <w:szCs w:val="24"/>
        </w:rPr>
        <w:t>Prioritise access, use and support to all user groups who demonstrate an ongoing commitment to gender equitable access and use of allocated community sport infrastructure.</w:t>
      </w:r>
    </w:p>
    <w:p w14:paraId="0F2F2EBB" w14:textId="77777777" w:rsidR="00551939" w:rsidRPr="005A2796" w:rsidRDefault="00551939" w:rsidP="005A2796">
      <w:pPr>
        <w:rPr>
          <w:rFonts w:asciiTheme="minorHAnsi" w:eastAsiaTheme="minorEastAsia" w:hAnsiTheme="minorHAnsi" w:cstheme="minorHAnsi"/>
          <w:color w:val="000000" w:themeColor="text1"/>
        </w:rPr>
      </w:pPr>
    </w:p>
    <w:p w14:paraId="202081C5" w14:textId="77777777" w:rsidR="00551939" w:rsidRPr="005A2796" w:rsidRDefault="00AB211C" w:rsidP="005A2796">
      <w:pPr>
        <w:rPr>
          <w:rFonts w:asciiTheme="minorHAnsi" w:eastAsia="Calibri" w:hAnsiTheme="minorHAnsi" w:cstheme="minorHAnsi"/>
          <w:b/>
          <w:bCs/>
          <w:color w:val="000000" w:themeColor="text1"/>
        </w:rPr>
      </w:pPr>
      <w:r w:rsidRPr="005A2796">
        <w:rPr>
          <w:rFonts w:asciiTheme="minorHAnsi" w:eastAsia="Calibri" w:hAnsiTheme="minorHAnsi" w:cstheme="minorHAnsi"/>
          <w:b/>
          <w:bCs/>
          <w:color w:val="000000" w:themeColor="text1"/>
        </w:rPr>
        <w:t>City of Whittlesea Fair Access Policy</w:t>
      </w:r>
    </w:p>
    <w:p w14:paraId="1A1F2122" w14:textId="77777777" w:rsidR="357BED09" w:rsidRPr="005A2796" w:rsidRDefault="00AB211C" w:rsidP="005A2796">
      <w:pPr>
        <w:rPr>
          <w:rFonts w:asciiTheme="minorHAnsi" w:eastAsia="Calibri" w:hAnsiTheme="minorHAnsi" w:cstheme="minorHAnsi"/>
          <w:color w:val="000000" w:themeColor="text1"/>
        </w:rPr>
      </w:pPr>
      <w:r w:rsidRPr="005A2796">
        <w:rPr>
          <w:rFonts w:asciiTheme="minorHAnsi" w:eastAsia="Calibri" w:hAnsiTheme="minorHAnsi" w:cstheme="minorHAnsi"/>
          <w:color w:val="000000" w:themeColor="text1"/>
        </w:rPr>
        <w:t>T</w:t>
      </w:r>
      <w:r w:rsidR="00383F80" w:rsidRPr="005A2796">
        <w:rPr>
          <w:rFonts w:asciiTheme="minorHAnsi" w:eastAsia="Calibri" w:hAnsiTheme="minorHAnsi" w:cstheme="minorHAnsi"/>
          <w:color w:val="000000" w:themeColor="text1"/>
        </w:rPr>
        <w:t>he City of Whittlesea Fair Access Policy (the Policy) formalises Council’s commitment to gender equality outcomes in sport and recreation planning, policy, service delivery, facility allocation and programming.</w:t>
      </w:r>
    </w:p>
    <w:p w14:paraId="3746E287" w14:textId="77777777" w:rsidR="00551939" w:rsidRPr="005A2796" w:rsidRDefault="00551939" w:rsidP="005A2796">
      <w:pPr>
        <w:rPr>
          <w:rFonts w:asciiTheme="minorHAnsi" w:eastAsiaTheme="minorEastAsia" w:hAnsiTheme="minorHAnsi" w:cstheme="minorHAnsi"/>
          <w:color w:val="000000" w:themeColor="text1"/>
        </w:rPr>
      </w:pPr>
    </w:p>
    <w:p w14:paraId="356D3254" w14:textId="77777777" w:rsidR="357BED09" w:rsidRPr="005A2796" w:rsidRDefault="00AB211C" w:rsidP="005A2796">
      <w:pPr>
        <w:rPr>
          <w:rFonts w:asciiTheme="minorHAnsi" w:eastAsia="Calibri" w:hAnsiTheme="minorHAnsi" w:cstheme="minorHAnsi"/>
          <w:color w:val="000000" w:themeColor="text1"/>
        </w:rPr>
      </w:pPr>
      <w:r w:rsidRPr="005A2796">
        <w:rPr>
          <w:rFonts w:asciiTheme="minorHAnsi" w:eastAsia="Calibri" w:hAnsiTheme="minorHAnsi" w:cstheme="minorHAnsi"/>
        </w:rPr>
        <w:t xml:space="preserve">The Policy </w:t>
      </w:r>
      <w:r w:rsidRPr="005A2796">
        <w:rPr>
          <w:rFonts w:asciiTheme="minorHAnsi" w:eastAsia="Calibri" w:hAnsiTheme="minorHAnsi" w:cstheme="minorHAnsi"/>
          <w:color w:val="000000" w:themeColor="text1"/>
        </w:rPr>
        <w:t>require</w:t>
      </w:r>
      <w:r w:rsidR="000E3354" w:rsidRPr="005A2796">
        <w:rPr>
          <w:rFonts w:asciiTheme="minorHAnsi" w:eastAsia="Calibri" w:hAnsiTheme="minorHAnsi" w:cstheme="minorHAnsi"/>
          <w:color w:val="000000" w:themeColor="text1"/>
        </w:rPr>
        <w:t>s</w:t>
      </w:r>
      <w:r w:rsidRPr="005A2796">
        <w:rPr>
          <w:rFonts w:asciiTheme="minorHAnsi" w:eastAsia="Calibri" w:hAnsiTheme="minorHAnsi" w:cstheme="minorHAnsi"/>
          <w:color w:val="000000" w:themeColor="text1"/>
        </w:rPr>
        <w:t xml:space="preserve"> sporting clubs to undertake gender equity audits and develop gender equity action plans to increase sport participation by women and girls as players, coaches and committee members.</w:t>
      </w:r>
    </w:p>
    <w:p w14:paraId="39309FD3" w14:textId="77777777" w:rsidR="357BED09" w:rsidRPr="005A2796" w:rsidRDefault="357BED09" w:rsidP="005A2796">
      <w:pPr>
        <w:ind w:left="-20"/>
        <w:rPr>
          <w:rFonts w:asciiTheme="minorHAnsi" w:hAnsiTheme="minorHAnsi" w:cstheme="minorHAnsi"/>
        </w:rPr>
      </w:pPr>
    </w:p>
    <w:p w14:paraId="19703D4B" w14:textId="77777777" w:rsidR="357BED09" w:rsidRPr="005A2796" w:rsidRDefault="00AB211C" w:rsidP="005A2796">
      <w:pPr>
        <w:ind w:left="-20"/>
        <w:rPr>
          <w:rFonts w:asciiTheme="minorHAnsi" w:hAnsiTheme="minorHAnsi" w:cstheme="minorHAnsi"/>
        </w:rPr>
      </w:pPr>
      <w:r w:rsidRPr="005A2796">
        <w:rPr>
          <w:rFonts w:asciiTheme="minorHAnsi" w:eastAsia="Calibri" w:hAnsiTheme="minorHAnsi" w:cstheme="minorHAnsi"/>
          <w:color w:val="000000" w:themeColor="text1"/>
        </w:rPr>
        <w:t>Council officers will provide education and training for sporting clubs around equity and participation requirements, responsibilities and safe environments, as well as how to undertake gender audit</w:t>
      </w:r>
      <w:r w:rsidR="00AF5E96">
        <w:rPr>
          <w:rFonts w:asciiTheme="minorHAnsi" w:eastAsia="Calibri" w:hAnsiTheme="minorHAnsi" w:cstheme="minorHAnsi"/>
          <w:color w:val="000000" w:themeColor="text1"/>
        </w:rPr>
        <w:t>s</w:t>
      </w:r>
      <w:r w:rsidRPr="005A2796">
        <w:rPr>
          <w:rFonts w:asciiTheme="minorHAnsi" w:eastAsia="Calibri" w:hAnsiTheme="minorHAnsi" w:cstheme="minorHAnsi"/>
          <w:color w:val="000000" w:themeColor="text1"/>
        </w:rPr>
        <w:t xml:space="preserve"> and develop Gender Equity Action Plans.</w:t>
      </w:r>
    </w:p>
    <w:p w14:paraId="01EC1F58" w14:textId="77777777" w:rsidR="357BED09" w:rsidRPr="005A2796" w:rsidRDefault="357BED09" w:rsidP="005A2796">
      <w:pPr>
        <w:ind w:left="-20"/>
        <w:rPr>
          <w:rFonts w:asciiTheme="minorHAnsi" w:hAnsiTheme="minorHAnsi" w:cstheme="minorHAnsi"/>
        </w:rPr>
      </w:pPr>
    </w:p>
    <w:p w14:paraId="5A7B362E" w14:textId="77777777" w:rsidR="00AF5E96" w:rsidRDefault="00AB211C" w:rsidP="005A2796">
      <w:pPr>
        <w:ind w:left="-20"/>
        <w:rPr>
          <w:rFonts w:asciiTheme="minorHAnsi" w:eastAsia="Calibri" w:hAnsiTheme="minorHAnsi" w:cstheme="minorHAnsi"/>
          <w:color w:val="000000" w:themeColor="text1"/>
        </w:rPr>
      </w:pPr>
      <w:r w:rsidRPr="005A2796">
        <w:rPr>
          <w:rFonts w:asciiTheme="minorHAnsi" w:eastAsia="Calibri" w:hAnsiTheme="minorHAnsi" w:cstheme="minorHAnsi"/>
          <w:color w:val="000000" w:themeColor="text1"/>
        </w:rPr>
        <w:t xml:space="preserve">Sporting clubs will be required to report annually on how they are responding to the Policy and regularly report on implementation of their Gender Equity Action Plans. </w:t>
      </w:r>
    </w:p>
    <w:p w14:paraId="43DA59EE" w14:textId="387FF32B" w:rsidR="00422260" w:rsidRDefault="00422260">
      <w:pPr>
        <w:spacing w:line="240" w:lineRule="auto"/>
        <w:rPr>
          <w:rFonts w:asciiTheme="minorHAnsi" w:eastAsia="Calibri" w:hAnsiTheme="minorHAnsi" w:cstheme="minorHAnsi"/>
          <w:color w:val="000000" w:themeColor="text1"/>
        </w:rPr>
      </w:pPr>
      <w:r>
        <w:rPr>
          <w:rFonts w:asciiTheme="minorHAnsi" w:eastAsia="Calibri" w:hAnsiTheme="minorHAnsi" w:cstheme="minorHAnsi"/>
          <w:color w:val="000000" w:themeColor="text1"/>
        </w:rPr>
        <w:br w:type="page"/>
      </w:r>
    </w:p>
    <w:p w14:paraId="2AB8DA6D" w14:textId="77777777" w:rsidR="00551260" w:rsidRPr="00551260" w:rsidRDefault="00AB211C" w:rsidP="005A2796">
      <w:pPr>
        <w:ind w:left="-20"/>
        <w:rPr>
          <w:rFonts w:asciiTheme="minorHAnsi" w:hAnsiTheme="minorHAnsi" w:cstheme="minorHAnsi"/>
          <w:b/>
          <w:bCs/>
        </w:rPr>
      </w:pPr>
      <w:r w:rsidRPr="00551260">
        <w:rPr>
          <w:rFonts w:asciiTheme="minorHAnsi" w:eastAsia="Calibri" w:hAnsiTheme="minorHAnsi" w:cstheme="minorHAnsi"/>
          <w:b/>
          <w:bCs/>
          <w:color w:val="000000" w:themeColor="text1"/>
        </w:rPr>
        <w:lastRenderedPageBreak/>
        <w:t>Consultation feedback</w:t>
      </w:r>
    </w:p>
    <w:p w14:paraId="70F837B0" w14:textId="77777777" w:rsidR="5FEB37EA" w:rsidRPr="00D219D4" w:rsidRDefault="00AB211C" w:rsidP="14A0B5C8">
      <w:pPr>
        <w:ind w:left="-20"/>
        <w:rPr>
          <w:rFonts w:asciiTheme="minorHAnsi" w:eastAsia="Calibri" w:hAnsiTheme="minorHAnsi" w:cstheme="minorBidi"/>
          <w:color w:val="000000" w:themeColor="text1"/>
        </w:rPr>
      </w:pPr>
      <w:r w:rsidRPr="14A0B5C8">
        <w:rPr>
          <w:rFonts w:asciiTheme="minorHAnsi" w:eastAsiaTheme="minorEastAsia" w:hAnsiTheme="minorHAnsi" w:cstheme="minorBidi"/>
          <w:color w:val="000000" w:themeColor="text1"/>
        </w:rPr>
        <w:t xml:space="preserve">As detailed below and in the </w:t>
      </w:r>
      <w:r w:rsidR="5411C21D" w:rsidRPr="14A0B5C8">
        <w:rPr>
          <w:rFonts w:asciiTheme="minorHAnsi" w:eastAsiaTheme="minorEastAsia" w:hAnsiTheme="minorHAnsi" w:cstheme="minorBidi"/>
          <w:b/>
          <w:bCs/>
          <w:color w:val="000000" w:themeColor="text1"/>
        </w:rPr>
        <w:t xml:space="preserve">Engagement Summary </w:t>
      </w:r>
      <w:r w:rsidRPr="14A0B5C8">
        <w:rPr>
          <w:rFonts w:asciiTheme="minorHAnsi" w:eastAsiaTheme="minorEastAsia" w:hAnsiTheme="minorHAnsi" w:cstheme="minorBidi"/>
          <w:color w:val="000000" w:themeColor="text1"/>
        </w:rPr>
        <w:t>(</w:t>
      </w:r>
      <w:r w:rsidRPr="14A0B5C8">
        <w:rPr>
          <w:rFonts w:asciiTheme="minorHAnsi" w:eastAsiaTheme="minorEastAsia" w:hAnsiTheme="minorHAnsi" w:cstheme="minorBidi"/>
          <w:b/>
          <w:bCs/>
          <w:color w:val="000000" w:themeColor="text1"/>
        </w:rPr>
        <w:t xml:space="preserve">Attachment </w:t>
      </w:r>
      <w:r w:rsidR="1C7273BD" w:rsidRPr="14A0B5C8">
        <w:rPr>
          <w:rFonts w:asciiTheme="minorHAnsi" w:eastAsiaTheme="minorEastAsia" w:hAnsiTheme="minorHAnsi" w:cstheme="minorBidi"/>
          <w:b/>
          <w:bCs/>
          <w:color w:val="000000" w:themeColor="text1"/>
        </w:rPr>
        <w:t>2</w:t>
      </w:r>
      <w:r w:rsidRPr="14A0B5C8">
        <w:rPr>
          <w:rFonts w:asciiTheme="minorHAnsi" w:eastAsiaTheme="minorEastAsia" w:hAnsiTheme="minorHAnsi" w:cstheme="minorBidi"/>
          <w:color w:val="000000" w:themeColor="text1"/>
        </w:rPr>
        <w:t>)</w:t>
      </w:r>
      <w:r w:rsidRPr="14A0B5C8">
        <w:rPr>
          <w:rFonts w:asciiTheme="minorHAnsi" w:eastAsia="Calibri" w:hAnsiTheme="minorHAnsi" w:cstheme="minorBidi"/>
          <w:color w:val="000000" w:themeColor="text1"/>
        </w:rPr>
        <w:t>, k</w:t>
      </w:r>
      <w:r w:rsidR="00947CB2" w:rsidRPr="14A0B5C8">
        <w:rPr>
          <w:rFonts w:asciiTheme="minorHAnsi" w:eastAsia="Calibri" w:hAnsiTheme="minorHAnsi" w:cstheme="minorBidi"/>
          <w:color w:val="000000" w:themeColor="text1"/>
        </w:rPr>
        <w:t>ey</w:t>
      </w:r>
      <w:r w:rsidRPr="14A0B5C8">
        <w:rPr>
          <w:rFonts w:asciiTheme="minorHAnsi" w:eastAsia="Calibri" w:hAnsiTheme="minorHAnsi" w:cstheme="minorBidi"/>
          <w:color w:val="000000" w:themeColor="text1"/>
        </w:rPr>
        <w:t xml:space="preserve"> </w:t>
      </w:r>
      <w:r w:rsidR="6747B554" w:rsidRPr="14A0B5C8">
        <w:rPr>
          <w:rFonts w:asciiTheme="minorHAnsi" w:eastAsia="Calibri" w:hAnsiTheme="minorHAnsi" w:cstheme="minorBidi"/>
          <w:color w:val="000000" w:themeColor="text1"/>
        </w:rPr>
        <w:t xml:space="preserve">themes </w:t>
      </w:r>
      <w:r w:rsidRPr="14A0B5C8">
        <w:rPr>
          <w:rFonts w:asciiTheme="minorHAnsi" w:eastAsia="Calibri" w:hAnsiTheme="minorHAnsi" w:cstheme="minorBidi"/>
          <w:color w:val="000000" w:themeColor="text1"/>
        </w:rPr>
        <w:t>from</w:t>
      </w:r>
      <w:r w:rsidR="4AD95DE5" w:rsidRPr="14A0B5C8">
        <w:rPr>
          <w:rFonts w:asciiTheme="minorHAnsi" w:eastAsia="Calibri" w:hAnsiTheme="minorHAnsi" w:cstheme="minorBidi"/>
          <w:color w:val="000000" w:themeColor="text1"/>
        </w:rPr>
        <w:t xml:space="preserve"> </w:t>
      </w:r>
      <w:r w:rsidRPr="14A0B5C8">
        <w:rPr>
          <w:rFonts w:asciiTheme="minorHAnsi" w:eastAsia="Calibri" w:hAnsiTheme="minorHAnsi" w:cstheme="minorBidi"/>
          <w:color w:val="000000" w:themeColor="text1"/>
        </w:rPr>
        <w:t>community</w:t>
      </w:r>
      <w:r w:rsidR="4AD95DE5" w:rsidRPr="14A0B5C8">
        <w:rPr>
          <w:rFonts w:asciiTheme="minorHAnsi" w:eastAsia="Calibri" w:hAnsiTheme="minorHAnsi" w:cstheme="minorBidi"/>
          <w:color w:val="000000" w:themeColor="text1"/>
        </w:rPr>
        <w:t xml:space="preserve"> consultation</w:t>
      </w:r>
      <w:r w:rsidRPr="14A0B5C8">
        <w:rPr>
          <w:rFonts w:asciiTheme="minorHAnsi" w:eastAsia="Calibri" w:hAnsiTheme="minorHAnsi" w:cstheme="minorBidi"/>
          <w:color w:val="000000" w:themeColor="text1"/>
        </w:rPr>
        <w:t xml:space="preserve"> on the draft Policy included</w:t>
      </w:r>
      <w:r w:rsidR="0F9F25F3" w:rsidRPr="14A0B5C8">
        <w:rPr>
          <w:rFonts w:asciiTheme="minorHAnsi" w:eastAsia="Calibri" w:hAnsiTheme="minorHAnsi" w:cstheme="minorBidi"/>
          <w:color w:val="000000" w:themeColor="text1"/>
        </w:rPr>
        <w:t>:</w:t>
      </w:r>
    </w:p>
    <w:p w14:paraId="7D7D5524" w14:textId="77777777" w:rsidR="509663FA" w:rsidRPr="00D219D4" w:rsidRDefault="00AB211C" w:rsidP="00EF6DBC">
      <w:pPr>
        <w:pStyle w:val="ListParagraph"/>
        <w:numPr>
          <w:ilvl w:val="0"/>
          <w:numId w:val="15"/>
        </w:numPr>
        <w:rPr>
          <w:rFonts w:asciiTheme="minorHAnsi" w:eastAsia="Calibri" w:hAnsiTheme="minorHAnsi" w:cstheme="minorBidi"/>
          <w:color w:val="000000" w:themeColor="text1"/>
        </w:rPr>
      </w:pPr>
      <w:r w:rsidRPr="00D219D4">
        <w:rPr>
          <w:rFonts w:eastAsia="Calibri" w:cs="Calibri"/>
        </w:rPr>
        <w:t>Participation drivers included</w:t>
      </w:r>
      <w:r w:rsidR="5F9AC6FD" w:rsidRPr="00D219D4">
        <w:rPr>
          <w:rFonts w:eastAsia="Calibri" w:cs="Calibri"/>
        </w:rPr>
        <w:t xml:space="preserve"> opportunities to play with friends, finding a suitable team for their age/skill, being provided with a safe or supportive environment, reduced cost of playing and</w:t>
      </w:r>
      <w:r w:rsidR="0928F52A" w:rsidRPr="00D219D4">
        <w:rPr>
          <w:rFonts w:eastAsia="Calibri" w:cs="Calibri"/>
        </w:rPr>
        <w:t xml:space="preserve"> </w:t>
      </w:r>
      <w:r w:rsidR="0070F66D" w:rsidRPr="00D219D4">
        <w:rPr>
          <w:rFonts w:eastAsia="Calibri" w:cs="Calibri"/>
        </w:rPr>
        <w:t>providing</w:t>
      </w:r>
      <w:r w:rsidR="5F9AC6FD" w:rsidRPr="00D219D4">
        <w:rPr>
          <w:rFonts w:eastAsia="Calibri" w:cs="Calibri"/>
        </w:rPr>
        <w:t xml:space="preserve"> flexible/non-competitive participation options.</w:t>
      </w:r>
      <w:r w:rsidR="5F9AC6FD" w:rsidRPr="00D219D4">
        <w:rPr>
          <w:rFonts w:asciiTheme="minorHAnsi" w:eastAsia="Calibri" w:hAnsiTheme="minorHAnsi" w:cstheme="minorBidi"/>
          <w:color w:val="000000" w:themeColor="text1"/>
        </w:rPr>
        <w:t xml:space="preserve"> </w:t>
      </w:r>
    </w:p>
    <w:p w14:paraId="4C38502C" w14:textId="77777777" w:rsidR="509663FA" w:rsidRPr="00D219D4" w:rsidRDefault="00AB211C" w:rsidP="00EF6DBC">
      <w:pPr>
        <w:pStyle w:val="ListParagraph"/>
        <w:numPr>
          <w:ilvl w:val="0"/>
          <w:numId w:val="15"/>
        </w:numPr>
        <w:rPr>
          <w:rFonts w:asciiTheme="minorHAnsi" w:eastAsia="Calibri" w:hAnsiTheme="minorHAnsi" w:cstheme="minorBidi"/>
          <w:color w:val="000000" w:themeColor="text1"/>
        </w:rPr>
      </w:pPr>
      <w:r w:rsidRPr="00D219D4">
        <w:rPr>
          <w:rFonts w:asciiTheme="minorHAnsi" w:eastAsia="Calibri" w:hAnsiTheme="minorHAnsi" w:cstheme="minorBidi"/>
          <w:color w:val="000000" w:themeColor="text1"/>
        </w:rPr>
        <w:t>Barrie</w:t>
      </w:r>
      <w:r w:rsidR="00576D4C" w:rsidRPr="00D219D4">
        <w:rPr>
          <w:rFonts w:asciiTheme="minorHAnsi" w:eastAsia="Calibri" w:hAnsiTheme="minorHAnsi" w:cstheme="minorBidi"/>
          <w:color w:val="000000" w:themeColor="text1"/>
        </w:rPr>
        <w:t>r</w:t>
      </w:r>
      <w:r w:rsidRPr="00D219D4">
        <w:rPr>
          <w:rFonts w:asciiTheme="minorHAnsi" w:eastAsia="Calibri" w:hAnsiTheme="minorHAnsi" w:cstheme="minorBidi"/>
          <w:color w:val="000000" w:themeColor="text1"/>
        </w:rPr>
        <w:t xml:space="preserve">s to participation included time constraints, </w:t>
      </w:r>
      <w:r w:rsidR="3561CE7A" w:rsidRPr="00D219D4">
        <w:rPr>
          <w:rFonts w:asciiTheme="minorHAnsi" w:eastAsia="Calibri" w:hAnsiTheme="minorHAnsi" w:cstheme="minorBidi"/>
          <w:color w:val="000000" w:themeColor="text1"/>
        </w:rPr>
        <w:t xml:space="preserve">work and family commitments, </w:t>
      </w:r>
      <w:r w:rsidR="16DBF2FD" w:rsidRPr="00D219D4">
        <w:rPr>
          <w:rFonts w:asciiTheme="minorHAnsi" w:eastAsia="Calibri" w:hAnsiTheme="minorHAnsi" w:cstheme="minorBidi"/>
          <w:color w:val="000000" w:themeColor="text1"/>
        </w:rPr>
        <w:t xml:space="preserve">availability of teams, </w:t>
      </w:r>
      <w:r w:rsidR="751AF692" w:rsidRPr="00D219D4">
        <w:rPr>
          <w:rFonts w:asciiTheme="minorHAnsi" w:eastAsia="Calibri" w:hAnsiTheme="minorHAnsi" w:cstheme="minorBidi"/>
          <w:color w:val="000000" w:themeColor="text1"/>
        </w:rPr>
        <w:t xml:space="preserve">supportive environments and </w:t>
      </w:r>
      <w:r w:rsidR="16DBF2FD" w:rsidRPr="00D219D4">
        <w:rPr>
          <w:rFonts w:asciiTheme="minorHAnsi" w:eastAsia="Calibri" w:hAnsiTheme="minorHAnsi" w:cstheme="minorBidi"/>
          <w:color w:val="000000" w:themeColor="text1"/>
        </w:rPr>
        <w:t>provision of suitable facilities</w:t>
      </w:r>
      <w:r w:rsidR="0E3364FE" w:rsidRPr="00D219D4">
        <w:rPr>
          <w:rFonts w:asciiTheme="minorHAnsi" w:eastAsia="Calibri" w:hAnsiTheme="minorHAnsi" w:cstheme="minorBidi"/>
          <w:color w:val="000000" w:themeColor="text1"/>
        </w:rPr>
        <w:t>.</w:t>
      </w:r>
    </w:p>
    <w:p w14:paraId="276878D5" w14:textId="77777777" w:rsidR="47767E57" w:rsidRPr="005A2796" w:rsidRDefault="47767E57" w:rsidP="005A2796">
      <w:pPr>
        <w:rPr>
          <w:rFonts w:asciiTheme="minorHAnsi" w:eastAsia="Calibri" w:hAnsiTheme="minorHAnsi" w:cstheme="minorHAnsi"/>
          <w:color w:val="000000" w:themeColor="text1"/>
          <w:highlight w:val="yellow"/>
        </w:rPr>
      </w:pPr>
    </w:p>
    <w:p w14:paraId="6DF05CD7" w14:textId="77777777" w:rsidR="0098C552" w:rsidRPr="00551260" w:rsidRDefault="00AB211C" w:rsidP="00961B52">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Consultation feedback aligned with the draft Policy and therefore no amendments have been made between the draft and the final Policy presented for Council endorsement</w:t>
      </w:r>
      <w:r w:rsidR="17870A57" w:rsidRPr="00551260">
        <w:rPr>
          <w:rFonts w:asciiTheme="minorHAnsi" w:eastAsia="Calibri" w:hAnsiTheme="minorHAnsi" w:cstheme="minorHAnsi"/>
          <w:color w:val="000000" w:themeColor="text1"/>
        </w:rPr>
        <w:t>.</w:t>
      </w:r>
    </w:p>
    <w:p w14:paraId="39269FAA" w14:textId="77777777" w:rsidR="47767E57" w:rsidRPr="007B16C3" w:rsidRDefault="47767E57" w:rsidP="005A2796">
      <w:pPr>
        <w:ind w:left="-20"/>
        <w:rPr>
          <w:rFonts w:asciiTheme="minorHAnsi" w:eastAsia="Calibri" w:hAnsiTheme="minorHAnsi" w:cstheme="minorHAnsi"/>
          <w:color w:val="000000" w:themeColor="text1"/>
        </w:rPr>
      </w:pPr>
    </w:p>
    <w:p w14:paraId="19C80478" w14:textId="77777777" w:rsidR="00D658A1" w:rsidRPr="007B16C3" w:rsidRDefault="00AB211C" w:rsidP="005A2796">
      <w:pPr>
        <w:ind w:left="-20"/>
        <w:rPr>
          <w:rFonts w:asciiTheme="minorHAnsi" w:eastAsia="Calibri" w:hAnsiTheme="minorHAnsi" w:cstheme="minorHAnsi"/>
          <w:color w:val="000000" w:themeColor="text1"/>
        </w:rPr>
      </w:pPr>
      <w:r w:rsidRPr="007B16C3">
        <w:rPr>
          <w:rFonts w:asciiTheme="minorHAnsi" w:eastAsia="Calibri" w:hAnsiTheme="minorHAnsi" w:cstheme="minorHAnsi"/>
          <w:color w:val="000000" w:themeColor="text1"/>
        </w:rPr>
        <w:t>A range of valuable feedback was provided during the consultation period which will be used in the development of Council and sports club action plans, including:</w:t>
      </w:r>
    </w:p>
    <w:p w14:paraId="29601C8D" w14:textId="77777777" w:rsidR="00D658A1" w:rsidRPr="007B16C3" w:rsidRDefault="00AB211C" w:rsidP="00EF6DBC">
      <w:pPr>
        <w:pStyle w:val="ListParagraph"/>
        <w:numPr>
          <w:ilvl w:val="0"/>
          <w:numId w:val="16"/>
        </w:numPr>
        <w:rPr>
          <w:rFonts w:asciiTheme="minorHAnsi" w:eastAsia="Calibri" w:hAnsiTheme="minorHAnsi" w:cstheme="minorHAnsi"/>
          <w:color w:val="000000" w:themeColor="text1"/>
        </w:rPr>
      </w:pPr>
      <w:r w:rsidRPr="007B16C3">
        <w:rPr>
          <w:rFonts w:asciiTheme="minorHAnsi" w:eastAsia="Calibri" w:hAnsiTheme="minorHAnsi" w:cstheme="minorHAnsi"/>
          <w:color w:val="000000" w:themeColor="text1"/>
        </w:rPr>
        <w:t>Promoting sports clubs leading by example and demonstrating best practice participation.</w:t>
      </w:r>
    </w:p>
    <w:p w14:paraId="67342676" w14:textId="77777777" w:rsidR="00D658A1" w:rsidRPr="007B16C3" w:rsidRDefault="00AB211C" w:rsidP="00EF6DBC">
      <w:pPr>
        <w:pStyle w:val="ListParagraph"/>
        <w:numPr>
          <w:ilvl w:val="0"/>
          <w:numId w:val="16"/>
        </w:numPr>
        <w:rPr>
          <w:rFonts w:asciiTheme="minorHAnsi" w:eastAsia="Calibri" w:hAnsiTheme="minorHAnsi" w:cstheme="minorHAnsi"/>
          <w:color w:val="000000" w:themeColor="text1"/>
        </w:rPr>
      </w:pPr>
      <w:r w:rsidRPr="007B16C3">
        <w:rPr>
          <w:rFonts w:asciiTheme="minorHAnsi" w:eastAsia="Calibri" w:hAnsiTheme="minorHAnsi" w:cstheme="minorHAnsi"/>
          <w:color w:val="000000" w:themeColor="text1"/>
        </w:rPr>
        <w:t>Recognising local sporting role models through Council awards.</w:t>
      </w:r>
    </w:p>
    <w:p w14:paraId="56B46385" w14:textId="77777777" w:rsidR="00D658A1" w:rsidRDefault="00AB211C" w:rsidP="00EF6DBC">
      <w:pPr>
        <w:pStyle w:val="ListParagraph"/>
        <w:numPr>
          <w:ilvl w:val="0"/>
          <w:numId w:val="16"/>
        </w:numPr>
        <w:rPr>
          <w:rFonts w:asciiTheme="minorHAnsi" w:eastAsia="Calibri" w:hAnsiTheme="minorHAnsi" w:cstheme="minorHAnsi"/>
          <w:color w:val="000000" w:themeColor="text1"/>
        </w:rPr>
      </w:pPr>
      <w:r w:rsidRPr="007B16C3">
        <w:rPr>
          <w:rFonts w:asciiTheme="minorHAnsi" w:eastAsia="Calibri" w:hAnsiTheme="minorHAnsi" w:cstheme="minorHAnsi"/>
          <w:color w:val="000000" w:themeColor="text1"/>
        </w:rPr>
        <w:t>Reviewing uniform appropriateness and equity.</w:t>
      </w:r>
    </w:p>
    <w:p w14:paraId="7083FD4A" w14:textId="77777777" w:rsidR="001F31DB" w:rsidRDefault="00AB211C" w:rsidP="00551939">
      <w:pPr>
        <w:pStyle w:val="Heading1"/>
      </w:pPr>
      <w:r>
        <w:t>Alignment to Community Plan, Policies or Strategies</w:t>
      </w:r>
    </w:p>
    <w:p w14:paraId="1298E7D0" w14:textId="77777777" w:rsidR="000C0B05" w:rsidRDefault="00AB211C" w:rsidP="00551939">
      <w:r>
        <w:t>Alignment to Whittlesea 2040 and Community Plan 2021-2025:</w:t>
      </w:r>
    </w:p>
    <w:p w14:paraId="0F01C7A5" w14:textId="77777777" w:rsidR="008D4BC2" w:rsidRDefault="008D4BC2" w:rsidP="00551939"/>
    <w:p w14:paraId="5254B771" w14:textId="76093624" w:rsidR="00961B52" w:rsidRDefault="00AB211C" w:rsidP="00551939">
      <w:pPr>
        <w:rPr>
          <w:rFonts w:eastAsia="Calibri" w:cs="Calibri"/>
          <w:b/>
          <w:bCs/>
          <w:color w:val="000000"/>
        </w:rPr>
      </w:pPr>
      <w:r>
        <w:rPr>
          <w:rFonts w:eastAsia="Calibri" w:cs="Calibri"/>
          <w:b/>
          <w:bCs/>
          <w:color w:val="000000"/>
        </w:rPr>
        <w:t xml:space="preserve">Connected Communities </w:t>
      </w:r>
    </w:p>
    <w:p w14:paraId="170E543A" w14:textId="77777777" w:rsidR="00C45197" w:rsidRDefault="00AB211C" w:rsidP="00551939">
      <w:r>
        <w:rPr>
          <w:rFonts w:eastAsia="Calibri" w:cs="Calibri"/>
          <w:color w:val="000000"/>
        </w:rPr>
        <w:t>We work to foster and inclusive, healthy, safe and welcoming community where all ways of life are celebrated and supported.</w:t>
      </w:r>
    </w:p>
    <w:p w14:paraId="1BC1F74F" w14:textId="77777777" w:rsidR="0077737F" w:rsidRDefault="00AB211C" w:rsidP="00551939">
      <w:pPr>
        <w:pStyle w:val="Heading1"/>
      </w:pPr>
      <w:r>
        <w:t>Considerations</w:t>
      </w:r>
      <w:r w:rsidR="00374E8B">
        <w:t xml:space="preserve"> of </w:t>
      </w:r>
      <w:r w:rsidR="00374E8B" w:rsidRPr="00DD51D1">
        <w:rPr>
          <w:i/>
          <w:iCs/>
        </w:rPr>
        <w:t>Local Government Act (2020)</w:t>
      </w:r>
      <w:r w:rsidR="00374E8B">
        <w:t xml:space="preserve"> Principles</w:t>
      </w:r>
    </w:p>
    <w:p w14:paraId="7B395B0D" w14:textId="77777777" w:rsidR="0077737F" w:rsidRPr="005A2796" w:rsidRDefault="00AB211C" w:rsidP="005A2796">
      <w:pPr>
        <w:pStyle w:val="SubHeading"/>
        <w:spacing w:before="0" w:after="0"/>
      </w:pPr>
      <w:r w:rsidRPr="005A2796">
        <w:t>Financial Management</w:t>
      </w:r>
    </w:p>
    <w:p w14:paraId="6266FB41" w14:textId="77777777" w:rsidR="00113B41" w:rsidRPr="005A2796" w:rsidRDefault="00AB211C" w:rsidP="005A2796">
      <w:r w:rsidRPr="005A2796">
        <w:t>Implementation of</w:t>
      </w:r>
      <w:r w:rsidR="3DF4E920" w:rsidRPr="005A2796">
        <w:t xml:space="preserve"> </w:t>
      </w:r>
      <w:r w:rsidRPr="005A2796">
        <w:t>the Fair Access Policy</w:t>
      </w:r>
      <w:r w:rsidR="3DF4E920" w:rsidRPr="005A2796">
        <w:t xml:space="preserve"> </w:t>
      </w:r>
      <w:r w:rsidR="00566B95" w:rsidRPr="005A2796">
        <w:t>is included in Council’s Long Term Financial Plan.</w:t>
      </w:r>
    </w:p>
    <w:p w14:paraId="23C1DE6E" w14:textId="77777777" w:rsidR="2A4FAD32" w:rsidRPr="005A2796" w:rsidRDefault="2A4FAD32" w:rsidP="005A2796"/>
    <w:p w14:paraId="5F7EF86D" w14:textId="77777777" w:rsidR="3A76E9DE" w:rsidRPr="005A2796" w:rsidRDefault="00AB211C" w:rsidP="005A2796">
      <w:r w:rsidRPr="005A2796">
        <w:t xml:space="preserve">Any future capital works required will be subject to </w:t>
      </w:r>
      <w:r w:rsidR="003A0FBF" w:rsidRPr="005A2796">
        <w:t xml:space="preserve">Council’s </w:t>
      </w:r>
      <w:r w:rsidRPr="005A2796">
        <w:t>annual budget process</w:t>
      </w:r>
      <w:r w:rsidR="003A0FBF" w:rsidRPr="005A2796">
        <w:t>es.</w:t>
      </w:r>
    </w:p>
    <w:p w14:paraId="250D5EF7" w14:textId="77777777" w:rsidR="00113B41" w:rsidRPr="005A2796" w:rsidRDefault="00113B41" w:rsidP="005A2796"/>
    <w:p w14:paraId="0D00FCC1" w14:textId="77777777" w:rsidR="3D901517" w:rsidRPr="005A2796" w:rsidRDefault="00AB211C" w:rsidP="005A2796">
      <w:pPr>
        <w:ind w:left="-20" w:right="-20"/>
        <w:rPr>
          <w:rFonts w:eastAsia="Calibri" w:cs="Calibri"/>
          <w:b/>
          <w:bCs/>
          <w:color w:val="000000" w:themeColor="text1"/>
        </w:rPr>
      </w:pPr>
      <w:r w:rsidRPr="005A2796">
        <w:rPr>
          <w:rFonts w:eastAsia="Calibri" w:cs="Calibri"/>
          <w:b/>
          <w:bCs/>
          <w:color w:val="000000" w:themeColor="text1"/>
        </w:rPr>
        <w:t xml:space="preserve">Stakeholder and </w:t>
      </w:r>
      <w:r w:rsidR="2A4FAD32" w:rsidRPr="005A2796">
        <w:rPr>
          <w:rFonts w:eastAsia="Calibri" w:cs="Calibri"/>
          <w:b/>
          <w:color w:val="000000" w:themeColor="text1"/>
        </w:rPr>
        <w:t>Community Consultation</w:t>
      </w:r>
    </w:p>
    <w:p w14:paraId="79ED357A" w14:textId="77777777" w:rsidR="5C28C843" w:rsidRPr="005A2796" w:rsidRDefault="00AB211C" w:rsidP="005A2796">
      <w:pPr>
        <w:ind w:left="-20" w:right="-20"/>
        <w:rPr>
          <w:rFonts w:asciiTheme="minorHAnsi" w:eastAsiaTheme="minorEastAsia" w:hAnsiTheme="minorHAnsi" w:cstheme="minorBidi"/>
          <w:color w:val="000000" w:themeColor="text1"/>
        </w:rPr>
      </w:pPr>
      <w:r w:rsidRPr="005A2796">
        <w:rPr>
          <w:rFonts w:asciiTheme="minorHAnsi" w:eastAsiaTheme="minorEastAsia" w:hAnsiTheme="minorHAnsi" w:cstheme="minorBidi"/>
          <w:color w:val="000000" w:themeColor="text1"/>
        </w:rPr>
        <w:t xml:space="preserve">Community </w:t>
      </w:r>
      <w:r w:rsidR="009968AB" w:rsidRPr="005A2796">
        <w:rPr>
          <w:rFonts w:asciiTheme="minorHAnsi" w:eastAsiaTheme="minorEastAsia" w:hAnsiTheme="minorHAnsi" w:cstheme="minorBidi"/>
          <w:color w:val="000000" w:themeColor="text1"/>
        </w:rPr>
        <w:t>c</w:t>
      </w:r>
      <w:r w:rsidRPr="005A2796">
        <w:rPr>
          <w:rFonts w:asciiTheme="minorHAnsi" w:eastAsiaTheme="minorEastAsia" w:hAnsiTheme="minorHAnsi" w:cstheme="minorBidi"/>
          <w:color w:val="000000" w:themeColor="text1"/>
        </w:rPr>
        <w:t xml:space="preserve">onsultation on the </w:t>
      </w:r>
      <w:r w:rsidR="00566B95" w:rsidRPr="005A2796">
        <w:rPr>
          <w:rFonts w:asciiTheme="minorHAnsi" w:eastAsiaTheme="minorEastAsia" w:hAnsiTheme="minorHAnsi" w:cstheme="minorBidi"/>
          <w:color w:val="000000" w:themeColor="text1"/>
        </w:rPr>
        <w:t>d</w:t>
      </w:r>
      <w:r w:rsidRPr="005A2796">
        <w:rPr>
          <w:rFonts w:asciiTheme="minorHAnsi" w:eastAsiaTheme="minorEastAsia" w:hAnsiTheme="minorHAnsi" w:cstheme="minorBidi"/>
          <w:color w:val="000000" w:themeColor="text1"/>
        </w:rPr>
        <w:t>raft Fair Access Policy was conducted between 20 March 202</w:t>
      </w:r>
      <w:r w:rsidR="1638CC1C" w:rsidRPr="005A2796">
        <w:rPr>
          <w:rFonts w:asciiTheme="minorHAnsi" w:eastAsiaTheme="minorEastAsia" w:hAnsiTheme="minorHAnsi" w:cstheme="minorBidi"/>
          <w:color w:val="000000" w:themeColor="text1"/>
        </w:rPr>
        <w:t>4</w:t>
      </w:r>
      <w:r w:rsidRPr="005A2796">
        <w:rPr>
          <w:rFonts w:asciiTheme="minorHAnsi" w:eastAsiaTheme="minorEastAsia" w:hAnsiTheme="minorHAnsi" w:cstheme="minorBidi"/>
          <w:color w:val="000000" w:themeColor="text1"/>
        </w:rPr>
        <w:t xml:space="preserve"> and 2 May 2024</w:t>
      </w:r>
      <w:r w:rsidR="6DE92AD2" w:rsidRPr="005A2796">
        <w:rPr>
          <w:rFonts w:asciiTheme="minorHAnsi" w:eastAsiaTheme="minorEastAsia" w:hAnsiTheme="minorHAnsi" w:cstheme="minorBidi"/>
          <w:color w:val="000000" w:themeColor="text1"/>
        </w:rPr>
        <w:t>.</w:t>
      </w:r>
    </w:p>
    <w:p w14:paraId="1C298075" w14:textId="77777777" w:rsidR="4E336824" w:rsidRPr="005A2796" w:rsidRDefault="4E336824" w:rsidP="005A2796">
      <w:pPr>
        <w:ind w:left="-20" w:right="-20"/>
        <w:rPr>
          <w:rFonts w:asciiTheme="minorHAnsi" w:eastAsiaTheme="minorEastAsia" w:hAnsiTheme="minorHAnsi" w:cstheme="minorBidi"/>
          <w:color w:val="000000" w:themeColor="text1"/>
        </w:rPr>
      </w:pPr>
    </w:p>
    <w:p w14:paraId="7F31DB25" w14:textId="77777777" w:rsidR="4E336824" w:rsidRPr="003E2B87" w:rsidRDefault="00AB211C" w:rsidP="005A2796">
      <w:pPr>
        <w:pStyle w:val="SubHeading"/>
        <w:spacing w:before="0" w:after="0"/>
        <w:rPr>
          <w:b w:val="0"/>
          <w:bCs w:val="0"/>
        </w:rPr>
      </w:pPr>
      <w:r w:rsidRPr="003E2B87">
        <w:rPr>
          <w:b w:val="0"/>
          <w:bCs w:val="0"/>
        </w:rPr>
        <w:t>Consultation was undertaken through a range of face</w:t>
      </w:r>
      <w:r w:rsidR="0083125C" w:rsidRPr="003E2B87">
        <w:rPr>
          <w:b w:val="0"/>
          <w:bCs w:val="0"/>
        </w:rPr>
        <w:t>-</w:t>
      </w:r>
      <w:r w:rsidRPr="003E2B87">
        <w:rPr>
          <w:b w:val="0"/>
          <w:bCs w:val="0"/>
        </w:rPr>
        <w:t>to</w:t>
      </w:r>
      <w:r w:rsidR="0083125C" w:rsidRPr="003E2B87">
        <w:rPr>
          <w:b w:val="0"/>
          <w:bCs w:val="0"/>
        </w:rPr>
        <w:t>-</w:t>
      </w:r>
      <w:r w:rsidRPr="003E2B87">
        <w:rPr>
          <w:b w:val="0"/>
          <w:bCs w:val="0"/>
        </w:rPr>
        <w:t>face and online methods</w:t>
      </w:r>
      <w:r w:rsidR="0083125C" w:rsidRPr="003E2B87">
        <w:rPr>
          <w:b w:val="0"/>
          <w:bCs w:val="0"/>
        </w:rPr>
        <w:t>,</w:t>
      </w:r>
      <w:r w:rsidRPr="003E2B87">
        <w:rPr>
          <w:b w:val="0"/>
          <w:bCs w:val="0"/>
        </w:rPr>
        <w:t xml:space="preserve"> including</w:t>
      </w:r>
      <w:r w:rsidR="0083125C" w:rsidRPr="003E2B87">
        <w:rPr>
          <w:b w:val="0"/>
          <w:bCs w:val="0"/>
        </w:rPr>
        <w:t>:</w:t>
      </w:r>
    </w:p>
    <w:p w14:paraId="36B1280F" w14:textId="77777777" w:rsidR="7D9AF3FD" w:rsidRPr="003E2B87" w:rsidRDefault="00AB211C" w:rsidP="00EF6DBC">
      <w:pPr>
        <w:pStyle w:val="ListParagraph"/>
        <w:numPr>
          <w:ilvl w:val="0"/>
          <w:numId w:val="17"/>
        </w:numPr>
        <w:rPr>
          <w:rFonts w:eastAsia="Calibri" w:cs="Calibri"/>
          <w:szCs w:val="24"/>
        </w:rPr>
      </w:pPr>
      <w:r w:rsidRPr="003E2B87">
        <w:rPr>
          <w:rFonts w:eastAsia="Calibri" w:cs="Calibri"/>
          <w:szCs w:val="24"/>
        </w:rPr>
        <w:t>Teenage employment seminar</w:t>
      </w:r>
    </w:p>
    <w:p w14:paraId="455A869D" w14:textId="77777777" w:rsidR="35414CB2" w:rsidRPr="003E2B87" w:rsidRDefault="00AB211C" w:rsidP="00EF6DBC">
      <w:pPr>
        <w:pStyle w:val="ListParagraph"/>
        <w:numPr>
          <w:ilvl w:val="0"/>
          <w:numId w:val="18"/>
        </w:numPr>
        <w:rPr>
          <w:rFonts w:eastAsia="Calibri" w:cs="Calibri"/>
          <w:szCs w:val="24"/>
        </w:rPr>
      </w:pPr>
      <w:r w:rsidRPr="003E2B87">
        <w:rPr>
          <w:rFonts w:eastAsia="Calibri" w:cs="Calibri"/>
          <w:szCs w:val="24"/>
        </w:rPr>
        <w:t xml:space="preserve">Online </w:t>
      </w:r>
      <w:r w:rsidR="5CC4D92E" w:rsidRPr="003E2B87">
        <w:rPr>
          <w:rFonts w:eastAsia="Calibri" w:cs="Calibri"/>
          <w:szCs w:val="24"/>
        </w:rPr>
        <w:t xml:space="preserve">Sports </w:t>
      </w:r>
      <w:r w:rsidR="7D9AF3FD" w:rsidRPr="003E2B87">
        <w:rPr>
          <w:rFonts w:eastAsia="Calibri" w:cs="Calibri"/>
          <w:szCs w:val="24"/>
        </w:rPr>
        <w:t>Club Forum</w:t>
      </w:r>
    </w:p>
    <w:p w14:paraId="3CEB1398" w14:textId="77777777" w:rsidR="7D9AF3FD" w:rsidRPr="003E2B87" w:rsidRDefault="00AB211C" w:rsidP="00EF6DBC">
      <w:pPr>
        <w:pStyle w:val="ListParagraph"/>
        <w:numPr>
          <w:ilvl w:val="0"/>
          <w:numId w:val="18"/>
        </w:numPr>
        <w:rPr>
          <w:rFonts w:eastAsia="Calibri" w:cs="Calibri"/>
          <w:szCs w:val="24"/>
        </w:rPr>
      </w:pPr>
      <w:r w:rsidRPr="003E2B87">
        <w:rPr>
          <w:rFonts w:eastAsia="Calibri" w:cs="Calibri"/>
          <w:szCs w:val="24"/>
        </w:rPr>
        <w:t>“Equal the Contest” movie screening</w:t>
      </w:r>
    </w:p>
    <w:p w14:paraId="215B90E7" w14:textId="77777777" w:rsidR="00AF5E96" w:rsidRPr="003E2B87" w:rsidRDefault="00AB211C" w:rsidP="00EF6DBC">
      <w:pPr>
        <w:pStyle w:val="ListParagraph"/>
        <w:numPr>
          <w:ilvl w:val="0"/>
          <w:numId w:val="18"/>
        </w:numPr>
        <w:rPr>
          <w:rFonts w:eastAsia="Calibri" w:cs="Calibri"/>
        </w:rPr>
      </w:pPr>
      <w:r w:rsidRPr="003E2B87">
        <w:rPr>
          <w:rFonts w:eastAsia="Calibri" w:cs="Calibri"/>
        </w:rPr>
        <w:t xml:space="preserve">City of Whittlesea </w:t>
      </w:r>
      <w:r w:rsidR="00947CB2" w:rsidRPr="003E2B87">
        <w:rPr>
          <w:rFonts w:eastAsia="Calibri" w:cs="Calibri"/>
        </w:rPr>
        <w:t>Youth Council</w:t>
      </w:r>
      <w:r w:rsidRPr="003E2B87">
        <w:rPr>
          <w:rFonts w:eastAsia="Calibri" w:cs="Calibri"/>
        </w:rPr>
        <w:t xml:space="preserve"> report and feedback</w:t>
      </w:r>
    </w:p>
    <w:p w14:paraId="50D2A9DC" w14:textId="77777777" w:rsidR="5AC43E6A" w:rsidRPr="003E2B87" w:rsidRDefault="00AB211C" w:rsidP="00EF6DBC">
      <w:pPr>
        <w:pStyle w:val="ListParagraph"/>
        <w:numPr>
          <w:ilvl w:val="0"/>
          <w:numId w:val="18"/>
        </w:numPr>
        <w:rPr>
          <w:rFonts w:eastAsia="Calibri" w:cs="Calibri"/>
        </w:rPr>
      </w:pPr>
      <w:r w:rsidRPr="003E2B87">
        <w:rPr>
          <w:rFonts w:eastAsia="Calibri" w:cs="Calibri"/>
        </w:rPr>
        <w:lastRenderedPageBreak/>
        <w:t>Community engagement sessions</w:t>
      </w:r>
    </w:p>
    <w:p w14:paraId="3CCB42C0" w14:textId="77777777" w:rsidR="5AC43E6A" w:rsidRPr="003E2B87" w:rsidRDefault="00AB211C" w:rsidP="00EF6DBC">
      <w:pPr>
        <w:pStyle w:val="ListParagraph"/>
        <w:numPr>
          <w:ilvl w:val="0"/>
          <w:numId w:val="18"/>
        </w:numPr>
        <w:rPr>
          <w:rFonts w:eastAsia="Calibri" w:cs="Calibri"/>
        </w:rPr>
      </w:pPr>
      <w:r w:rsidRPr="003E2B87">
        <w:rPr>
          <w:rFonts w:eastAsia="Calibri" w:cs="Calibri"/>
        </w:rPr>
        <w:t>Written feedback from Sporting associations</w:t>
      </w:r>
    </w:p>
    <w:p w14:paraId="5CCC93D1" w14:textId="77777777" w:rsidR="0F476AF5" w:rsidRPr="003E2B87" w:rsidRDefault="0F476AF5" w:rsidP="0F476AF5">
      <w:pPr>
        <w:rPr>
          <w:rFonts w:eastAsia="Calibri" w:cs="Calibri"/>
        </w:rPr>
      </w:pPr>
    </w:p>
    <w:p w14:paraId="2F4FB17D" w14:textId="77777777" w:rsidR="4A774D7A" w:rsidRPr="003E2B87" w:rsidRDefault="00AB211C" w:rsidP="0F476AF5">
      <w:pPr>
        <w:rPr>
          <w:rFonts w:eastAsia="Calibri" w:cs="Calibri"/>
        </w:rPr>
      </w:pPr>
      <w:r w:rsidRPr="003E2B87">
        <w:rPr>
          <w:rFonts w:eastAsia="Calibri" w:cs="Calibri"/>
        </w:rPr>
        <w:t xml:space="preserve">The policy and consultation </w:t>
      </w:r>
      <w:r w:rsidR="003E2B87" w:rsidRPr="003E2B87">
        <w:rPr>
          <w:rFonts w:eastAsia="Calibri" w:cs="Calibri"/>
        </w:rPr>
        <w:t>were</w:t>
      </w:r>
      <w:r w:rsidRPr="003E2B87">
        <w:rPr>
          <w:rFonts w:eastAsia="Calibri" w:cs="Calibri"/>
        </w:rPr>
        <w:t xml:space="preserve"> promoted via the following methods</w:t>
      </w:r>
      <w:r w:rsidR="0068338D" w:rsidRPr="003E2B87">
        <w:rPr>
          <w:rFonts w:eastAsia="Calibri" w:cs="Calibri"/>
        </w:rPr>
        <w:t>:</w:t>
      </w:r>
    </w:p>
    <w:p w14:paraId="1F58C5DB" w14:textId="77777777" w:rsidR="1B927F8F" w:rsidRPr="003E2B87" w:rsidRDefault="00AB211C" w:rsidP="00EF6DBC">
      <w:pPr>
        <w:pStyle w:val="ListParagraph"/>
        <w:numPr>
          <w:ilvl w:val="0"/>
          <w:numId w:val="18"/>
        </w:numPr>
        <w:rPr>
          <w:rFonts w:eastAsia="Calibri" w:cs="Calibri"/>
          <w:szCs w:val="24"/>
        </w:rPr>
      </w:pPr>
      <w:r w:rsidRPr="003E2B87">
        <w:rPr>
          <w:rFonts w:eastAsia="Calibri" w:cs="Calibri"/>
          <w:szCs w:val="24"/>
        </w:rPr>
        <w:t>Yarra Plenty Regional Library (YPRL) social media</w:t>
      </w:r>
      <w:r w:rsidR="7D9AF3FD" w:rsidRPr="003E2B87">
        <w:rPr>
          <w:rFonts w:eastAsia="Calibri" w:cs="Calibri"/>
          <w:szCs w:val="24"/>
        </w:rPr>
        <w:t xml:space="preserve"> post</w:t>
      </w:r>
    </w:p>
    <w:p w14:paraId="2BAB13F0" w14:textId="77777777" w:rsidR="7D9AF3FD" w:rsidRPr="003E2B87" w:rsidRDefault="00AB211C" w:rsidP="00EF6DBC">
      <w:pPr>
        <w:pStyle w:val="ListParagraph"/>
        <w:numPr>
          <w:ilvl w:val="0"/>
          <w:numId w:val="18"/>
        </w:numPr>
        <w:rPr>
          <w:rFonts w:eastAsia="Calibri" w:cs="Calibri"/>
          <w:szCs w:val="24"/>
        </w:rPr>
      </w:pPr>
      <w:r w:rsidRPr="003E2B87">
        <w:rPr>
          <w:rFonts w:eastAsia="Calibri" w:cs="Calibri"/>
          <w:szCs w:val="24"/>
        </w:rPr>
        <w:t xml:space="preserve">Promotional </w:t>
      </w:r>
      <w:r w:rsidR="003942EC" w:rsidRPr="003E2B87">
        <w:rPr>
          <w:rFonts w:eastAsia="Calibri" w:cs="Calibri"/>
          <w:szCs w:val="24"/>
        </w:rPr>
        <w:t>f</w:t>
      </w:r>
      <w:r w:rsidRPr="003E2B87">
        <w:rPr>
          <w:rFonts w:eastAsia="Calibri" w:cs="Calibri"/>
          <w:szCs w:val="24"/>
        </w:rPr>
        <w:t>lyers</w:t>
      </w:r>
      <w:r w:rsidR="087FC8CA" w:rsidRPr="003E2B87">
        <w:rPr>
          <w:rFonts w:eastAsia="Calibri" w:cs="Calibri"/>
          <w:szCs w:val="24"/>
        </w:rPr>
        <w:t xml:space="preserve"> and social media posts</w:t>
      </w:r>
      <w:r w:rsidRPr="003E2B87">
        <w:rPr>
          <w:rFonts w:eastAsia="Calibri" w:cs="Calibri"/>
          <w:szCs w:val="24"/>
        </w:rPr>
        <w:t xml:space="preserve"> at </w:t>
      </w:r>
      <w:r w:rsidR="003942EC" w:rsidRPr="003E2B87">
        <w:rPr>
          <w:rFonts w:eastAsia="Calibri" w:cs="Calibri"/>
          <w:szCs w:val="24"/>
        </w:rPr>
        <w:t>c</w:t>
      </w:r>
      <w:r w:rsidRPr="003E2B87">
        <w:rPr>
          <w:rFonts w:eastAsia="Calibri" w:cs="Calibri"/>
          <w:szCs w:val="24"/>
        </w:rPr>
        <w:t xml:space="preserve">ommunity, </w:t>
      </w:r>
      <w:r w:rsidR="003942EC" w:rsidRPr="003E2B87">
        <w:rPr>
          <w:rFonts w:eastAsia="Calibri" w:cs="Calibri"/>
          <w:szCs w:val="24"/>
        </w:rPr>
        <w:t>a</w:t>
      </w:r>
      <w:r w:rsidRPr="003E2B87">
        <w:rPr>
          <w:rFonts w:eastAsia="Calibri" w:cs="Calibri"/>
          <w:szCs w:val="24"/>
        </w:rPr>
        <w:t>quatic</w:t>
      </w:r>
      <w:r w:rsidR="003942EC" w:rsidRPr="003E2B87">
        <w:rPr>
          <w:rFonts w:eastAsia="Calibri" w:cs="Calibri"/>
          <w:szCs w:val="24"/>
        </w:rPr>
        <w:t xml:space="preserve"> and s</w:t>
      </w:r>
      <w:r w:rsidRPr="003E2B87">
        <w:rPr>
          <w:rFonts w:eastAsia="Calibri" w:cs="Calibri"/>
          <w:szCs w:val="24"/>
        </w:rPr>
        <w:t>porting centres</w:t>
      </w:r>
    </w:p>
    <w:p w14:paraId="5D28AC90" w14:textId="77777777" w:rsidR="7D9AF3FD" w:rsidRPr="003E2B87" w:rsidRDefault="00AB211C" w:rsidP="00EF6DBC">
      <w:pPr>
        <w:pStyle w:val="ListParagraph"/>
        <w:numPr>
          <w:ilvl w:val="0"/>
          <w:numId w:val="18"/>
        </w:numPr>
        <w:rPr>
          <w:rFonts w:eastAsia="Calibri" w:cs="Calibri"/>
          <w:szCs w:val="24"/>
        </w:rPr>
      </w:pPr>
      <w:r w:rsidRPr="003E2B87">
        <w:rPr>
          <w:rFonts w:eastAsia="Calibri" w:cs="Calibri"/>
          <w:szCs w:val="24"/>
        </w:rPr>
        <w:t>Council social media channels</w:t>
      </w:r>
    </w:p>
    <w:p w14:paraId="7C70EA00" w14:textId="77777777" w:rsidR="7D9AF3FD" w:rsidRPr="003E2B87" w:rsidRDefault="00AB211C" w:rsidP="00EF6DBC">
      <w:pPr>
        <w:pStyle w:val="ListParagraph"/>
        <w:numPr>
          <w:ilvl w:val="0"/>
          <w:numId w:val="18"/>
        </w:numPr>
        <w:rPr>
          <w:rFonts w:eastAsia="Calibri" w:cs="Calibri"/>
          <w:szCs w:val="24"/>
        </w:rPr>
      </w:pPr>
      <w:r w:rsidRPr="003E2B87">
        <w:rPr>
          <w:rFonts w:eastAsia="Calibri" w:cs="Calibri"/>
          <w:szCs w:val="24"/>
        </w:rPr>
        <w:t xml:space="preserve">Promoted through </w:t>
      </w:r>
      <w:r w:rsidR="003942EC" w:rsidRPr="003E2B87">
        <w:rPr>
          <w:rFonts w:eastAsia="Calibri" w:cs="Calibri"/>
          <w:szCs w:val="24"/>
        </w:rPr>
        <w:t>high school</w:t>
      </w:r>
      <w:r w:rsidRPr="003E2B87">
        <w:rPr>
          <w:rFonts w:eastAsia="Calibri" w:cs="Calibri"/>
          <w:szCs w:val="24"/>
        </w:rPr>
        <w:t xml:space="preserve"> networks</w:t>
      </w:r>
    </w:p>
    <w:p w14:paraId="12CDEC1A" w14:textId="77777777" w:rsidR="7D9AF3FD" w:rsidRPr="003E2B87" w:rsidRDefault="00AB211C" w:rsidP="00EF6DBC">
      <w:pPr>
        <w:pStyle w:val="ListParagraph"/>
        <w:numPr>
          <w:ilvl w:val="0"/>
          <w:numId w:val="18"/>
        </w:numPr>
        <w:rPr>
          <w:rFonts w:eastAsia="Calibri" w:cs="Calibri"/>
          <w:szCs w:val="24"/>
        </w:rPr>
      </w:pPr>
      <w:r w:rsidRPr="003E2B87">
        <w:rPr>
          <w:rFonts w:eastAsia="Calibri" w:cs="Calibri"/>
        </w:rPr>
        <w:t>Aquatic centre participant networks</w:t>
      </w:r>
    </w:p>
    <w:p w14:paraId="00E75CB8" w14:textId="77777777" w:rsidR="7D9AF3FD" w:rsidRPr="003E2B87" w:rsidRDefault="00AB211C" w:rsidP="00EF6DBC">
      <w:pPr>
        <w:pStyle w:val="ListParagraph"/>
        <w:numPr>
          <w:ilvl w:val="0"/>
          <w:numId w:val="18"/>
        </w:numPr>
        <w:rPr>
          <w:rFonts w:eastAsia="Calibri" w:cs="Calibri"/>
          <w:szCs w:val="24"/>
        </w:rPr>
      </w:pPr>
      <w:r w:rsidRPr="003E2B87">
        <w:rPr>
          <w:rFonts w:eastAsia="Calibri" w:cs="Calibri"/>
        </w:rPr>
        <w:t>Council’s Local Area Newsletters</w:t>
      </w:r>
    </w:p>
    <w:p w14:paraId="46DCA5F5" w14:textId="77777777" w:rsidR="7D9AF3FD" w:rsidRPr="003E2B87" w:rsidRDefault="00AB211C" w:rsidP="00EF6DBC">
      <w:pPr>
        <w:pStyle w:val="ListParagraph"/>
        <w:numPr>
          <w:ilvl w:val="0"/>
          <w:numId w:val="18"/>
        </w:numPr>
        <w:rPr>
          <w:rFonts w:eastAsia="Calibri" w:cs="Calibri"/>
          <w:szCs w:val="24"/>
        </w:rPr>
      </w:pPr>
      <w:r w:rsidRPr="003E2B87">
        <w:rPr>
          <w:rFonts w:eastAsia="Calibri" w:cs="Calibri"/>
          <w:szCs w:val="24"/>
        </w:rPr>
        <w:t xml:space="preserve">Ageing Well </w:t>
      </w:r>
      <w:r w:rsidR="003942EC" w:rsidRPr="003E2B87">
        <w:rPr>
          <w:rFonts w:eastAsia="Calibri" w:cs="Calibri"/>
          <w:szCs w:val="24"/>
        </w:rPr>
        <w:t>n</w:t>
      </w:r>
      <w:r w:rsidRPr="003E2B87">
        <w:rPr>
          <w:rFonts w:eastAsia="Calibri" w:cs="Calibri"/>
          <w:szCs w:val="24"/>
        </w:rPr>
        <w:t xml:space="preserve">etworks </w:t>
      </w:r>
    </w:p>
    <w:p w14:paraId="19D77ACE" w14:textId="77777777" w:rsidR="7D9AF3FD" w:rsidRPr="003E2B87" w:rsidRDefault="00AB211C" w:rsidP="00EF6DBC">
      <w:pPr>
        <w:pStyle w:val="ListParagraph"/>
        <w:numPr>
          <w:ilvl w:val="0"/>
          <w:numId w:val="18"/>
        </w:numPr>
        <w:rPr>
          <w:rFonts w:eastAsia="Calibri" w:cs="Calibri"/>
          <w:szCs w:val="24"/>
        </w:rPr>
      </w:pPr>
      <w:r w:rsidRPr="003E2B87">
        <w:rPr>
          <w:rFonts w:eastAsia="Calibri" w:cs="Calibri"/>
          <w:szCs w:val="24"/>
        </w:rPr>
        <w:t xml:space="preserve">Youth </w:t>
      </w:r>
      <w:r w:rsidR="003942EC" w:rsidRPr="003E2B87">
        <w:rPr>
          <w:rFonts w:eastAsia="Calibri" w:cs="Calibri"/>
          <w:szCs w:val="24"/>
        </w:rPr>
        <w:t>n</w:t>
      </w:r>
      <w:r w:rsidRPr="003E2B87">
        <w:rPr>
          <w:rFonts w:eastAsia="Calibri" w:cs="Calibri"/>
          <w:szCs w:val="24"/>
        </w:rPr>
        <w:t>etworks</w:t>
      </w:r>
    </w:p>
    <w:p w14:paraId="7A8EE4C2" w14:textId="77777777" w:rsidR="5C28C843" w:rsidRPr="005A2796" w:rsidRDefault="5C28C843" w:rsidP="005A2796">
      <w:pPr>
        <w:ind w:left="-20" w:right="-20"/>
        <w:rPr>
          <w:rFonts w:asciiTheme="minorHAnsi" w:eastAsiaTheme="minorEastAsia" w:hAnsiTheme="minorHAnsi" w:cstheme="minorBidi"/>
          <w:color w:val="000000" w:themeColor="text1"/>
        </w:rPr>
      </w:pPr>
    </w:p>
    <w:p w14:paraId="56EAE1F5" w14:textId="77777777" w:rsidR="5C28C843" w:rsidRPr="005A2796" w:rsidRDefault="00AB211C" w:rsidP="14A0B5C8">
      <w:pPr>
        <w:ind w:left="-20"/>
        <w:rPr>
          <w:rFonts w:asciiTheme="minorHAnsi" w:eastAsiaTheme="minorEastAsia" w:hAnsiTheme="minorHAnsi" w:cstheme="minorBidi"/>
          <w:color w:val="000000" w:themeColor="text1"/>
        </w:rPr>
      </w:pPr>
      <w:r>
        <w:t>Council’s Engage Whittlesea platform had</w:t>
      </w:r>
      <w:r w:rsidRPr="14A0B5C8">
        <w:rPr>
          <w:rFonts w:asciiTheme="minorHAnsi" w:eastAsiaTheme="minorEastAsia" w:hAnsiTheme="minorHAnsi" w:cstheme="minorBidi"/>
          <w:color w:val="000000" w:themeColor="text1"/>
        </w:rPr>
        <w:t xml:space="preserve"> 329</w:t>
      </w:r>
      <w:r>
        <w:t xml:space="preserve"> visitors. A total of </w:t>
      </w:r>
      <w:r w:rsidRPr="14A0B5C8">
        <w:rPr>
          <w:rFonts w:asciiTheme="minorHAnsi" w:eastAsiaTheme="minorEastAsia" w:hAnsiTheme="minorHAnsi" w:cstheme="minorBidi"/>
          <w:color w:val="000000" w:themeColor="text1"/>
        </w:rPr>
        <w:t>5</w:t>
      </w:r>
      <w:r w:rsidR="2C910093" w:rsidRPr="14A0B5C8">
        <w:rPr>
          <w:rFonts w:asciiTheme="minorHAnsi" w:eastAsiaTheme="minorEastAsia" w:hAnsiTheme="minorHAnsi" w:cstheme="minorBidi"/>
          <w:color w:val="000000" w:themeColor="text1"/>
        </w:rPr>
        <w:t>1</w:t>
      </w:r>
      <w:r w:rsidRPr="14A0B5C8">
        <w:rPr>
          <w:rFonts w:asciiTheme="minorHAnsi" w:eastAsiaTheme="minorEastAsia" w:hAnsiTheme="minorHAnsi" w:cstheme="minorBidi"/>
          <w:color w:val="000000" w:themeColor="text1"/>
        </w:rPr>
        <w:t xml:space="preserve"> surveys were received during the consultation period (</w:t>
      </w:r>
      <w:r w:rsidR="035E673E" w:rsidRPr="14A0B5C8">
        <w:rPr>
          <w:rFonts w:asciiTheme="minorHAnsi" w:eastAsiaTheme="minorEastAsia" w:hAnsiTheme="minorHAnsi" w:cstheme="minorBidi"/>
          <w:b/>
          <w:bCs/>
          <w:color w:val="000000" w:themeColor="text1"/>
        </w:rPr>
        <w:t>Engagement Summary</w:t>
      </w:r>
      <w:r w:rsidR="00586A3D" w:rsidRPr="14A0B5C8">
        <w:rPr>
          <w:rFonts w:asciiTheme="minorHAnsi" w:eastAsiaTheme="minorEastAsia" w:hAnsiTheme="minorHAnsi" w:cstheme="minorBidi"/>
          <w:b/>
          <w:bCs/>
          <w:color w:val="000000" w:themeColor="text1"/>
        </w:rPr>
        <w:t>,</w:t>
      </w:r>
      <w:r w:rsidRPr="14A0B5C8">
        <w:rPr>
          <w:rFonts w:asciiTheme="minorHAnsi" w:eastAsiaTheme="minorEastAsia" w:hAnsiTheme="minorHAnsi" w:cstheme="minorBidi"/>
          <w:b/>
          <w:bCs/>
          <w:color w:val="000000" w:themeColor="text1"/>
        </w:rPr>
        <w:t xml:space="preserve"> Attachment </w:t>
      </w:r>
      <w:r w:rsidR="3222C657" w:rsidRPr="14A0B5C8">
        <w:rPr>
          <w:rFonts w:asciiTheme="minorHAnsi" w:eastAsiaTheme="minorEastAsia" w:hAnsiTheme="minorHAnsi" w:cstheme="minorBidi"/>
          <w:b/>
          <w:bCs/>
          <w:color w:val="000000" w:themeColor="text1"/>
        </w:rPr>
        <w:t>2</w:t>
      </w:r>
      <w:r w:rsidRPr="14A0B5C8">
        <w:rPr>
          <w:rFonts w:asciiTheme="minorHAnsi" w:eastAsiaTheme="minorEastAsia" w:hAnsiTheme="minorHAnsi" w:cstheme="minorBidi"/>
          <w:color w:val="000000" w:themeColor="text1"/>
        </w:rPr>
        <w:t xml:space="preserve">) </w:t>
      </w:r>
      <w:r w:rsidR="00586A3D" w:rsidRPr="14A0B5C8">
        <w:rPr>
          <w:rFonts w:asciiTheme="minorHAnsi" w:eastAsiaTheme="minorEastAsia" w:hAnsiTheme="minorHAnsi" w:cstheme="minorBidi"/>
          <w:color w:val="000000" w:themeColor="text1"/>
        </w:rPr>
        <w:t>from</w:t>
      </w:r>
      <w:r w:rsidRPr="14A0B5C8">
        <w:rPr>
          <w:rFonts w:asciiTheme="minorHAnsi" w:eastAsiaTheme="minorEastAsia" w:hAnsiTheme="minorHAnsi" w:cstheme="minorBidi"/>
          <w:color w:val="000000" w:themeColor="text1"/>
        </w:rPr>
        <w:t>:</w:t>
      </w:r>
    </w:p>
    <w:p w14:paraId="0BEB5B09" w14:textId="77777777" w:rsidR="5C28C843" w:rsidRPr="005A2796" w:rsidRDefault="00AB211C" w:rsidP="00EF6DBC">
      <w:pPr>
        <w:pStyle w:val="ListParagraph"/>
        <w:numPr>
          <w:ilvl w:val="0"/>
          <w:numId w:val="19"/>
        </w:numPr>
        <w:rPr>
          <w:rFonts w:asciiTheme="minorHAnsi" w:eastAsiaTheme="minorEastAsia" w:hAnsiTheme="minorHAnsi" w:cstheme="minorBidi"/>
          <w:color w:val="000000" w:themeColor="text1"/>
          <w:szCs w:val="24"/>
        </w:rPr>
      </w:pPr>
      <w:r w:rsidRPr="005A2796">
        <w:rPr>
          <w:rFonts w:asciiTheme="minorHAnsi" w:eastAsiaTheme="minorEastAsia" w:hAnsiTheme="minorHAnsi" w:cstheme="minorBidi"/>
          <w:color w:val="000000" w:themeColor="text1"/>
          <w:szCs w:val="24"/>
        </w:rPr>
        <w:t>4</w:t>
      </w:r>
      <w:r w:rsidR="0DC4B259" w:rsidRPr="005A2796">
        <w:rPr>
          <w:rFonts w:asciiTheme="minorHAnsi" w:eastAsiaTheme="minorEastAsia" w:hAnsiTheme="minorHAnsi" w:cstheme="minorBidi"/>
          <w:color w:val="000000" w:themeColor="text1"/>
          <w:szCs w:val="24"/>
        </w:rPr>
        <w:t>0</w:t>
      </w:r>
      <w:r w:rsidRPr="005A2796">
        <w:rPr>
          <w:rFonts w:asciiTheme="minorHAnsi" w:eastAsiaTheme="minorEastAsia" w:hAnsiTheme="minorHAnsi" w:cstheme="minorBidi"/>
          <w:color w:val="000000" w:themeColor="text1"/>
          <w:szCs w:val="24"/>
        </w:rPr>
        <w:t xml:space="preserve"> </w:t>
      </w:r>
      <w:r w:rsidR="003942EC" w:rsidRPr="005A2796">
        <w:rPr>
          <w:rFonts w:asciiTheme="minorHAnsi" w:eastAsiaTheme="minorEastAsia" w:hAnsiTheme="minorHAnsi" w:cstheme="minorBidi"/>
          <w:color w:val="000000" w:themeColor="text1"/>
          <w:szCs w:val="24"/>
        </w:rPr>
        <w:t>i</w:t>
      </w:r>
      <w:r w:rsidRPr="005A2796">
        <w:rPr>
          <w:rFonts w:asciiTheme="minorHAnsi" w:eastAsiaTheme="minorEastAsia" w:hAnsiTheme="minorHAnsi" w:cstheme="minorBidi"/>
          <w:color w:val="000000" w:themeColor="text1"/>
          <w:szCs w:val="24"/>
        </w:rPr>
        <w:t>ndividuals</w:t>
      </w:r>
    </w:p>
    <w:p w14:paraId="5F101261" w14:textId="77777777" w:rsidR="5C28C843" w:rsidRPr="005A2796" w:rsidRDefault="00AB211C" w:rsidP="00EF6DBC">
      <w:pPr>
        <w:pStyle w:val="ListParagraph"/>
        <w:numPr>
          <w:ilvl w:val="0"/>
          <w:numId w:val="19"/>
        </w:numPr>
        <w:rPr>
          <w:rFonts w:asciiTheme="minorHAnsi" w:eastAsiaTheme="minorEastAsia" w:hAnsiTheme="minorHAnsi" w:cstheme="minorBidi"/>
          <w:color w:val="000000" w:themeColor="text1"/>
          <w:szCs w:val="24"/>
        </w:rPr>
      </w:pPr>
      <w:r w:rsidRPr="005A2796">
        <w:rPr>
          <w:rFonts w:asciiTheme="minorHAnsi" w:eastAsiaTheme="minorEastAsia" w:hAnsiTheme="minorHAnsi" w:cstheme="minorBidi"/>
          <w:color w:val="000000" w:themeColor="text1"/>
          <w:szCs w:val="24"/>
        </w:rPr>
        <w:t xml:space="preserve">11 from </w:t>
      </w:r>
      <w:r w:rsidR="003942EC" w:rsidRPr="005A2796">
        <w:rPr>
          <w:rFonts w:asciiTheme="minorHAnsi" w:eastAsiaTheme="minorEastAsia" w:hAnsiTheme="minorHAnsi" w:cstheme="minorBidi"/>
          <w:color w:val="000000" w:themeColor="text1"/>
          <w:szCs w:val="24"/>
        </w:rPr>
        <w:t>sporting c</w:t>
      </w:r>
      <w:r w:rsidRPr="005A2796">
        <w:rPr>
          <w:rFonts w:asciiTheme="minorHAnsi" w:eastAsiaTheme="minorEastAsia" w:hAnsiTheme="minorHAnsi" w:cstheme="minorBidi"/>
          <w:color w:val="000000" w:themeColor="text1"/>
          <w:szCs w:val="24"/>
        </w:rPr>
        <w:t>lubs and State and Regional Sporting Associations</w:t>
      </w:r>
    </w:p>
    <w:p w14:paraId="069DF03A" w14:textId="77777777" w:rsidR="5C28C843" w:rsidRPr="005A2796" w:rsidRDefault="00AB211C" w:rsidP="00EF6DBC">
      <w:pPr>
        <w:pStyle w:val="ListParagraph"/>
        <w:numPr>
          <w:ilvl w:val="0"/>
          <w:numId w:val="19"/>
        </w:numPr>
        <w:rPr>
          <w:rFonts w:asciiTheme="minorHAnsi" w:eastAsiaTheme="minorEastAsia" w:hAnsiTheme="minorHAnsi" w:cstheme="minorBidi"/>
          <w:color w:val="000000" w:themeColor="text1"/>
          <w:szCs w:val="24"/>
        </w:rPr>
      </w:pPr>
      <w:r w:rsidRPr="005A2796">
        <w:rPr>
          <w:rFonts w:asciiTheme="minorHAnsi" w:eastAsiaTheme="minorEastAsia" w:hAnsiTheme="minorHAnsi" w:cstheme="minorBidi"/>
          <w:color w:val="000000" w:themeColor="text1"/>
          <w:szCs w:val="24"/>
        </w:rPr>
        <w:t xml:space="preserve">One written response from a State Sporting Association </w:t>
      </w:r>
    </w:p>
    <w:p w14:paraId="7415A481" w14:textId="77777777" w:rsidR="5C28C843" w:rsidRPr="005A2796" w:rsidRDefault="00AB211C" w:rsidP="00EF6DBC">
      <w:pPr>
        <w:pStyle w:val="ListParagraph"/>
        <w:numPr>
          <w:ilvl w:val="0"/>
          <w:numId w:val="19"/>
        </w:numPr>
        <w:rPr>
          <w:rFonts w:asciiTheme="minorHAnsi" w:eastAsiaTheme="minorEastAsia" w:hAnsiTheme="minorHAnsi" w:cstheme="minorBidi"/>
          <w:color w:val="000000" w:themeColor="text1"/>
          <w:szCs w:val="24"/>
        </w:rPr>
      </w:pPr>
      <w:r w:rsidRPr="005A2796">
        <w:rPr>
          <w:rFonts w:asciiTheme="minorHAnsi" w:eastAsiaTheme="minorEastAsia" w:hAnsiTheme="minorHAnsi" w:cstheme="minorBidi"/>
          <w:color w:val="000000" w:themeColor="text1"/>
          <w:szCs w:val="24"/>
        </w:rPr>
        <w:t>One</w:t>
      </w:r>
      <w:r w:rsidR="00383F80" w:rsidRPr="005A2796">
        <w:rPr>
          <w:rFonts w:asciiTheme="minorHAnsi" w:eastAsiaTheme="minorEastAsia" w:hAnsiTheme="minorHAnsi" w:cstheme="minorBidi"/>
          <w:color w:val="000000" w:themeColor="text1"/>
          <w:szCs w:val="24"/>
        </w:rPr>
        <w:t xml:space="preserve"> written response from the City of Whittlesea Youth Council</w:t>
      </w:r>
    </w:p>
    <w:p w14:paraId="7D54D4FB" w14:textId="77777777" w:rsidR="003E2B87" w:rsidRDefault="003E2B87" w:rsidP="005A2796">
      <w:pPr>
        <w:rPr>
          <w:rFonts w:ascii="Times New Roman" w:hAnsi="Times New Roman"/>
          <w:color w:val="000000" w:themeColor="text1"/>
        </w:rPr>
      </w:pPr>
    </w:p>
    <w:p w14:paraId="3A7BA595" w14:textId="77777777" w:rsidR="5C28C843" w:rsidRPr="003E2B87" w:rsidRDefault="00AB211C" w:rsidP="005A2796">
      <w:pPr>
        <w:rPr>
          <w:rFonts w:ascii="Times New Roman" w:hAnsi="Times New Roman"/>
          <w:color w:val="000000" w:themeColor="text1"/>
        </w:rPr>
      </w:pPr>
      <w:r w:rsidRPr="005A2796">
        <w:rPr>
          <w:rFonts w:eastAsia="Calibri" w:cs="Calibri"/>
        </w:rPr>
        <w:t>Feedback</w:t>
      </w:r>
      <w:r w:rsidR="00383F80" w:rsidRPr="005A2796">
        <w:rPr>
          <w:rFonts w:eastAsia="Calibri" w:cs="Calibri"/>
        </w:rPr>
        <w:t xml:space="preserve"> received indicated that the strongest drivers </w:t>
      </w:r>
      <w:r w:rsidR="00586A3D">
        <w:rPr>
          <w:rFonts w:eastAsia="Calibri" w:cs="Calibri"/>
        </w:rPr>
        <w:t>for</w:t>
      </w:r>
      <w:r w:rsidR="00407E69" w:rsidRPr="005A2796">
        <w:rPr>
          <w:rFonts w:eastAsia="Calibri" w:cs="Calibri"/>
        </w:rPr>
        <w:t xml:space="preserve"> residents identifying as</w:t>
      </w:r>
      <w:r w:rsidR="00383F80" w:rsidRPr="005A2796">
        <w:rPr>
          <w:rFonts w:eastAsia="Calibri" w:cs="Calibri"/>
        </w:rPr>
        <w:t xml:space="preserve"> </w:t>
      </w:r>
      <w:r w:rsidR="2CC5F23F" w:rsidRPr="005A2796">
        <w:rPr>
          <w:rFonts w:eastAsia="Calibri" w:cs="Calibri"/>
        </w:rPr>
        <w:t>w</w:t>
      </w:r>
      <w:r w:rsidR="00383F80" w:rsidRPr="005A2796">
        <w:rPr>
          <w:rFonts w:eastAsia="Calibri" w:cs="Calibri"/>
        </w:rPr>
        <w:t>omen and girls to participate in sport were opportunities to play with friends (</w:t>
      </w:r>
      <w:r w:rsidR="2844C692" w:rsidRPr="005A2796">
        <w:rPr>
          <w:rFonts w:eastAsia="Calibri" w:cs="Calibri"/>
        </w:rPr>
        <w:t>70</w:t>
      </w:r>
      <w:r w:rsidR="00383F80" w:rsidRPr="005A2796">
        <w:rPr>
          <w:rFonts w:eastAsia="Calibri" w:cs="Calibri"/>
        </w:rPr>
        <w:t xml:space="preserve">%), finding a suitable team for </w:t>
      </w:r>
      <w:r w:rsidR="00407E69" w:rsidRPr="005A2796">
        <w:rPr>
          <w:rFonts w:eastAsia="Calibri" w:cs="Calibri"/>
        </w:rPr>
        <w:t>their</w:t>
      </w:r>
      <w:r w:rsidR="00383F80" w:rsidRPr="005A2796">
        <w:rPr>
          <w:rFonts w:eastAsia="Calibri" w:cs="Calibri"/>
        </w:rPr>
        <w:t xml:space="preserve"> age/skill (</w:t>
      </w:r>
      <w:r w:rsidR="6B728C5A" w:rsidRPr="005A2796">
        <w:rPr>
          <w:rFonts w:eastAsia="Calibri" w:cs="Calibri"/>
        </w:rPr>
        <w:t>60</w:t>
      </w:r>
      <w:r w:rsidR="00383F80" w:rsidRPr="005A2796">
        <w:rPr>
          <w:rFonts w:eastAsia="Calibri" w:cs="Calibri"/>
        </w:rPr>
        <w:t>%), being provided with a safe or supportive environment (</w:t>
      </w:r>
      <w:r w:rsidR="592A38FF" w:rsidRPr="005A2796">
        <w:rPr>
          <w:rFonts w:eastAsia="Calibri" w:cs="Calibri"/>
        </w:rPr>
        <w:t>48</w:t>
      </w:r>
      <w:r w:rsidR="00383F80" w:rsidRPr="005A2796">
        <w:rPr>
          <w:rFonts w:eastAsia="Calibri" w:cs="Calibri"/>
        </w:rPr>
        <w:t>%), reduced cost of playing (</w:t>
      </w:r>
      <w:r w:rsidR="71D922BE" w:rsidRPr="005A2796">
        <w:rPr>
          <w:rFonts w:eastAsia="Calibri" w:cs="Calibri"/>
        </w:rPr>
        <w:t>48</w:t>
      </w:r>
      <w:r w:rsidR="00383F80" w:rsidRPr="005A2796">
        <w:rPr>
          <w:rFonts w:eastAsia="Calibri" w:cs="Calibri"/>
        </w:rPr>
        <w:t>%)</w:t>
      </w:r>
      <w:r w:rsidR="00407E69" w:rsidRPr="005A2796">
        <w:rPr>
          <w:rFonts w:eastAsia="Calibri" w:cs="Calibri"/>
        </w:rPr>
        <w:t xml:space="preserve"> </w:t>
      </w:r>
      <w:r w:rsidR="00383F80" w:rsidRPr="005A2796">
        <w:rPr>
          <w:rFonts w:eastAsia="Calibri" w:cs="Calibri"/>
        </w:rPr>
        <w:t>and flexible/non-competitive participation options (</w:t>
      </w:r>
      <w:r w:rsidR="512B9557" w:rsidRPr="005A2796">
        <w:rPr>
          <w:rFonts w:eastAsia="Calibri" w:cs="Calibri"/>
        </w:rPr>
        <w:t>40</w:t>
      </w:r>
      <w:r w:rsidR="00383F80" w:rsidRPr="005A2796">
        <w:rPr>
          <w:rFonts w:eastAsia="Calibri" w:cs="Calibri"/>
        </w:rPr>
        <w:t>%).</w:t>
      </w:r>
    </w:p>
    <w:p w14:paraId="348C1D78" w14:textId="77777777" w:rsidR="00A95BB6" w:rsidRPr="005A2796" w:rsidRDefault="00A95BB6" w:rsidP="005A2796">
      <w:pPr>
        <w:rPr>
          <w:rFonts w:eastAsia="Calibri" w:cs="Calibri"/>
        </w:rPr>
      </w:pPr>
    </w:p>
    <w:p w14:paraId="7E536459" w14:textId="77777777" w:rsidR="3D901517" w:rsidRPr="005A2796" w:rsidRDefault="00AB211C" w:rsidP="005A2796">
      <w:pPr>
        <w:rPr>
          <w:rFonts w:eastAsia="Calibri" w:cs="Calibri"/>
        </w:rPr>
      </w:pPr>
      <w:r>
        <w:rPr>
          <w:rFonts w:eastAsia="Calibri" w:cs="Calibri"/>
        </w:rPr>
        <w:t>Engagement r</w:t>
      </w:r>
      <w:r w:rsidR="00947CB2" w:rsidRPr="005A2796">
        <w:rPr>
          <w:rFonts w:eastAsia="Calibri" w:cs="Calibri"/>
        </w:rPr>
        <w:t>esponses indicate</w:t>
      </w:r>
      <w:r w:rsidR="00407E69" w:rsidRPr="005A2796">
        <w:rPr>
          <w:rFonts w:eastAsia="Calibri" w:cs="Calibri"/>
        </w:rPr>
        <w:t>d</w:t>
      </w:r>
      <w:r w:rsidR="00304FCE" w:rsidRPr="005A2796">
        <w:rPr>
          <w:rFonts w:eastAsia="Calibri" w:cs="Calibri"/>
        </w:rPr>
        <w:t xml:space="preserve"> that</w:t>
      </w:r>
      <w:r w:rsidR="00947CB2" w:rsidRPr="005A2796">
        <w:rPr>
          <w:rFonts w:eastAsia="Calibri" w:cs="Calibri"/>
        </w:rPr>
        <w:t xml:space="preserve"> there is a strong desire to play sport</w:t>
      </w:r>
      <w:r w:rsidR="00304FCE" w:rsidRPr="005A2796">
        <w:rPr>
          <w:rFonts w:eastAsia="Calibri" w:cs="Calibri"/>
        </w:rPr>
        <w:t>,</w:t>
      </w:r>
      <w:r w:rsidR="00947CB2" w:rsidRPr="005A2796">
        <w:rPr>
          <w:rFonts w:eastAsia="Calibri" w:cs="Calibri"/>
        </w:rPr>
        <w:t xml:space="preserve"> however, there are many barriers that discourage </w:t>
      </w:r>
      <w:r w:rsidR="00407E69" w:rsidRPr="005A2796">
        <w:rPr>
          <w:rFonts w:eastAsia="Calibri" w:cs="Calibri"/>
        </w:rPr>
        <w:t xml:space="preserve">residents identifying as women and girls </w:t>
      </w:r>
      <w:r w:rsidR="00947CB2" w:rsidRPr="005A2796">
        <w:rPr>
          <w:rFonts w:eastAsia="Calibri" w:cs="Calibri"/>
        </w:rPr>
        <w:t>from playing sport. These include</w:t>
      </w:r>
      <w:r w:rsidR="4E0368C9" w:rsidRPr="005A2796">
        <w:rPr>
          <w:rFonts w:eastAsia="Calibri" w:cs="Calibri"/>
        </w:rPr>
        <w:t xml:space="preserve"> time constraints</w:t>
      </w:r>
      <w:r w:rsidR="1551BD87" w:rsidRPr="005A2796">
        <w:rPr>
          <w:rFonts w:eastAsia="Calibri" w:cs="Calibri"/>
        </w:rPr>
        <w:t xml:space="preserve"> </w:t>
      </w:r>
      <w:r w:rsidR="00DE7EB8" w:rsidRPr="005A2796">
        <w:rPr>
          <w:rFonts w:eastAsia="Calibri" w:cs="Calibri"/>
        </w:rPr>
        <w:t xml:space="preserve">(80%), </w:t>
      </w:r>
      <w:r w:rsidR="188DC569" w:rsidRPr="005A2796">
        <w:rPr>
          <w:rFonts w:eastAsia="Calibri" w:cs="Calibri"/>
        </w:rPr>
        <w:t>work and family commitments (50%)</w:t>
      </w:r>
      <w:r>
        <w:rPr>
          <w:rFonts w:eastAsia="Calibri" w:cs="Calibri"/>
        </w:rPr>
        <w:t xml:space="preserve"> and</w:t>
      </w:r>
      <w:r w:rsidR="0F6F5945" w:rsidRPr="005A2796">
        <w:rPr>
          <w:rFonts w:eastAsia="Calibri" w:cs="Calibri"/>
        </w:rPr>
        <w:t xml:space="preserve"> finding teams and places </w:t>
      </w:r>
      <w:r w:rsidR="00795CDD" w:rsidRPr="005A2796">
        <w:rPr>
          <w:rFonts w:eastAsia="Calibri" w:cs="Calibri"/>
        </w:rPr>
        <w:t>(</w:t>
      </w:r>
      <w:r w:rsidR="66A633C2" w:rsidRPr="005A2796">
        <w:rPr>
          <w:rFonts w:eastAsia="Calibri" w:cs="Calibri"/>
        </w:rPr>
        <w:t>38%</w:t>
      </w:r>
      <w:r w:rsidR="00795CDD" w:rsidRPr="005A2796">
        <w:rPr>
          <w:rFonts w:eastAsia="Calibri" w:cs="Calibri"/>
        </w:rPr>
        <w:t>)</w:t>
      </w:r>
      <w:r w:rsidR="66A633C2" w:rsidRPr="005A2796">
        <w:rPr>
          <w:rFonts w:eastAsia="Calibri" w:cs="Calibri"/>
        </w:rPr>
        <w:t>.</w:t>
      </w:r>
      <w:r w:rsidR="2DD579B9" w:rsidRPr="005A2796">
        <w:rPr>
          <w:rFonts w:eastAsia="Calibri" w:cs="Calibri"/>
        </w:rPr>
        <w:t xml:space="preserve"> Other barriers highlighted include</w:t>
      </w:r>
      <w:r w:rsidR="00795CDD" w:rsidRPr="005A2796">
        <w:rPr>
          <w:rFonts w:eastAsia="Calibri" w:cs="Calibri"/>
        </w:rPr>
        <w:t xml:space="preserve"> a</w:t>
      </w:r>
      <w:r w:rsidR="2DD579B9" w:rsidRPr="005A2796">
        <w:rPr>
          <w:rFonts w:eastAsia="Calibri" w:cs="Calibri"/>
        </w:rPr>
        <w:t xml:space="preserve"> lack of supportive environment</w:t>
      </w:r>
      <w:r>
        <w:rPr>
          <w:rFonts w:eastAsia="Calibri" w:cs="Calibri"/>
        </w:rPr>
        <w:t>s</w:t>
      </w:r>
      <w:r w:rsidR="2DD579B9" w:rsidRPr="005A2796">
        <w:rPr>
          <w:rFonts w:eastAsia="Calibri" w:cs="Calibri"/>
        </w:rPr>
        <w:t xml:space="preserve">, male dominated sports culture, cost and </w:t>
      </w:r>
      <w:r w:rsidR="049D8B8D" w:rsidRPr="005A2796">
        <w:rPr>
          <w:rFonts w:eastAsia="Calibri" w:cs="Calibri"/>
        </w:rPr>
        <w:t>inflexible competition approaches.</w:t>
      </w:r>
    </w:p>
    <w:p w14:paraId="603DAFC7" w14:textId="77777777" w:rsidR="00A95BB6" w:rsidRPr="005A2796" w:rsidRDefault="00A95BB6" w:rsidP="005A2796">
      <w:pPr>
        <w:rPr>
          <w:rFonts w:eastAsia="Calibri" w:cs="Calibri"/>
        </w:rPr>
      </w:pPr>
    </w:p>
    <w:p w14:paraId="398D5277" w14:textId="77777777" w:rsidR="5C28C843" w:rsidRPr="005A2796" w:rsidRDefault="00AB211C" w:rsidP="005A2796">
      <w:pPr>
        <w:rPr>
          <w:rFonts w:eastAsia="Calibri" w:cs="Calibri"/>
        </w:rPr>
      </w:pPr>
      <w:r w:rsidRPr="005A2796">
        <w:rPr>
          <w:rFonts w:eastAsia="Calibri" w:cs="Calibri"/>
        </w:rPr>
        <w:t xml:space="preserve">Participants reported </w:t>
      </w:r>
      <w:r w:rsidR="00586A3D">
        <w:rPr>
          <w:rFonts w:eastAsia="Calibri" w:cs="Calibri"/>
        </w:rPr>
        <w:t>that</w:t>
      </w:r>
      <w:r w:rsidRPr="005A2796">
        <w:rPr>
          <w:rFonts w:eastAsia="Calibri" w:cs="Calibri"/>
        </w:rPr>
        <w:t xml:space="preserve"> factors influencing the choice of sporting clubs </w:t>
      </w:r>
      <w:r w:rsidR="002A1A2F" w:rsidRPr="005A2796">
        <w:rPr>
          <w:rFonts w:eastAsia="Calibri" w:cs="Calibri"/>
        </w:rPr>
        <w:t>include</w:t>
      </w:r>
      <w:r w:rsidRPr="005A2796">
        <w:rPr>
          <w:rFonts w:eastAsia="Calibri" w:cs="Calibri"/>
        </w:rPr>
        <w:t xml:space="preserve"> </w:t>
      </w:r>
      <w:r w:rsidR="002A1A2F" w:rsidRPr="005A2796">
        <w:rPr>
          <w:rFonts w:eastAsia="Calibri" w:cs="Calibri"/>
        </w:rPr>
        <w:t>playing</w:t>
      </w:r>
      <w:r w:rsidRPr="005A2796">
        <w:rPr>
          <w:rFonts w:eastAsia="Calibri" w:cs="Calibri"/>
        </w:rPr>
        <w:t xml:space="preserve"> friends/people I know (</w:t>
      </w:r>
      <w:r w:rsidR="20EF4C33" w:rsidRPr="005A2796">
        <w:rPr>
          <w:rFonts w:eastAsia="Calibri" w:cs="Calibri"/>
        </w:rPr>
        <w:t>55%)</w:t>
      </w:r>
      <w:r w:rsidRPr="005A2796">
        <w:rPr>
          <w:rFonts w:eastAsia="Calibri" w:cs="Calibri"/>
        </w:rPr>
        <w:t>, club reputation (</w:t>
      </w:r>
      <w:r w:rsidR="0B2EA99C" w:rsidRPr="005A2796">
        <w:rPr>
          <w:rFonts w:eastAsia="Calibri" w:cs="Calibri"/>
        </w:rPr>
        <w:t>55</w:t>
      </w:r>
      <w:r w:rsidRPr="005A2796">
        <w:rPr>
          <w:rFonts w:eastAsia="Calibri" w:cs="Calibri"/>
        </w:rPr>
        <w:t>%), seeing people like me participate (</w:t>
      </w:r>
      <w:r w:rsidR="0498A1AB" w:rsidRPr="005A2796">
        <w:rPr>
          <w:rFonts w:eastAsia="Calibri" w:cs="Calibri"/>
        </w:rPr>
        <w:t>48</w:t>
      </w:r>
      <w:r w:rsidRPr="005A2796">
        <w:rPr>
          <w:rFonts w:eastAsia="Calibri" w:cs="Calibri"/>
        </w:rPr>
        <w:t>%) and quality coaches (</w:t>
      </w:r>
      <w:r w:rsidR="64C2B9B9" w:rsidRPr="005A2796">
        <w:rPr>
          <w:rFonts w:eastAsia="Calibri" w:cs="Calibri"/>
        </w:rPr>
        <w:t>44</w:t>
      </w:r>
      <w:r w:rsidRPr="005A2796">
        <w:rPr>
          <w:rFonts w:eastAsia="Calibri" w:cs="Calibri"/>
        </w:rPr>
        <w:t xml:space="preserve">%). Multiple respondents reported that clubs still have work to do to provide equity in prioritising </w:t>
      </w:r>
      <w:r w:rsidR="000A2A04" w:rsidRPr="005A2796">
        <w:rPr>
          <w:rFonts w:eastAsia="Calibri" w:cs="Calibri"/>
        </w:rPr>
        <w:t>w</w:t>
      </w:r>
      <w:r w:rsidRPr="005A2796">
        <w:rPr>
          <w:rFonts w:eastAsia="Calibri" w:cs="Calibri"/>
        </w:rPr>
        <w:t xml:space="preserve">omen’s teams in comparison to </w:t>
      </w:r>
      <w:r w:rsidR="000A2A04" w:rsidRPr="005A2796">
        <w:rPr>
          <w:rFonts w:eastAsia="Calibri" w:cs="Calibri"/>
        </w:rPr>
        <w:t>m</w:t>
      </w:r>
      <w:r w:rsidRPr="005A2796">
        <w:rPr>
          <w:rFonts w:eastAsia="Calibri" w:cs="Calibri"/>
        </w:rPr>
        <w:t>en’s teams.</w:t>
      </w:r>
    </w:p>
    <w:p w14:paraId="7DA16BA7" w14:textId="5A6EEB87" w:rsidR="00422260" w:rsidRDefault="00422260">
      <w:pPr>
        <w:spacing w:line="240" w:lineRule="auto"/>
        <w:rPr>
          <w:rFonts w:eastAsia="Calibri" w:cs="Calibri"/>
        </w:rPr>
      </w:pPr>
      <w:r>
        <w:rPr>
          <w:rFonts w:eastAsia="Calibri" w:cs="Calibri"/>
        </w:rPr>
        <w:br w:type="page"/>
      </w:r>
    </w:p>
    <w:p w14:paraId="34ABF05C" w14:textId="77777777" w:rsidR="002A1A2F" w:rsidRPr="005A2796" w:rsidRDefault="00AB211C" w:rsidP="005A2796">
      <w:pPr>
        <w:rPr>
          <w:rFonts w:eastAsia="Calibri" w:cs="Calibri"/>
        </w:rPr>
      </w:pPr>
      <w:r w:rsidRPr="005A2796">
        <w:rPr>
          <w:rFonts w:eastAsia="Calibri" w:cs="Calibri"/>
        </w:rPr>
        <w:lastRenderedPageBreak/>
        <w:t>Regarding what Council can do to support participation</w:t>
      </w:r>
      <w:r w:rsidR="000A2A04" w:rsidRPr="005A2796">
        <w:rPr>
          <w:rFonts w:eastAsia="Calibri" w:cs="Calibri"/>
        </w:rPr>
        <w:t xml:space="preserve"> by</w:t>
      </w:r>
      <w:r w:rsidRPr="005A2796">
        <w:rPr>
          <w:rFonts w:eastAsia="Calibri" w:cs="Calibri"/>
        </w:rPr>
        <w:t xml:space="preserve"> </w:t>
      </w:r>
      <w:r w:rsidR="000A2A04" w:rsidRPr="005A2796">
        <w:rPr>
          <w:rFonts w:eastAsia="Calibri" w:cs="Calibri"/>
        </w:rPr>
        <w:t xml:space="preserve">residents identifying as women and girls, </w:t>
      </w:r>
      <w:r w:rsidRPr="005A2796">
        <w:rPr>
          <w:rFonts w:eastAsia="Calibri" w:cs="Calibri"/>
        </w:rPr>
        <w:t xml:space="preserve">respondents </w:t>
      </w:r>
      <w:r w:rsidR="00586A3D">
        <w:rPr>
          <w:rFonts w:eastAsia="Calibri" w:cs="Calibri"/>
        </w:rPr>
        <w:t>suggested providing</w:t>
      </w:r>
      <w:r w:rsidRPr="005A2796">
        <w:rPr>
          <w:rFonts w:eastAsia="Calibri" w:cs="Calibri"/>
        </w:rPr>
        <w:t xml:space="preserve"> financial support to clubs to offer opportunities to grow participation (</w:t>
      </w:r>
      <w:r w:rsidR="7FDA9CA6" w:rsidRPr="005A2796">
        <w:rPr>
          <w:rFonts w:eastAsia="Calibri" w:cs="Calibri"/>
        </w:rPr>
        <w:t>74</w:t>
      </w:r>
      <w:r w:rsidRPr="005A2796">
        <w:rPr>
          <w:rFonts w:eastAsia="Calibri" w:cs="Calibri"/>
        </w:rPr>
        <w:t>%), promot</w:t>
      </w:r>
      <w:r w:rsidR="00586A3D">
        <w:rPr>
          <w:rFonts w:eastAsia="Calibri" w:cs="Calibri"/>
        </w:rPr>
        <w:t>ing</w:t>
      </w:r>
      <w:r w:rsidRPr="005A2796">
        <w:rPr>
          <w:rFonts w:eastAsia="Calibri" w:cs="Calibri"/>
        </w:rPr>
        <w:t xml:space="preserve"> local sporting opportunities for </w:t>
      </w:r>
      <w:r w:rsidR="000A2A04" w:rsidRPr="005A2796">
        <w:rPr>
          <w:rFonts w:eastAsia="Calibri" w:cs="Calibri"/>
        </w:rPr>
        <w:t>w</w:t>
      </w:r>
      <w:r w:rsidRPr="005A2796">
        <w:rPr>
          <w:rFonts w:eastAsia="Calibri" w:cs="Calibri"/>
        </w:rPr>
        <w:t>omen (</w:t>
      </w:r>
      <w:r w:rsidR="7C375C19" w:rsidRPr="005A2796">
        <w:rPr>
          <w:rFonts w:eastAsia="Calibri" w:cs="Calibri"/>
        </w:rPr>
        <w:t>66</w:t>
      </w:r>
      <w:r w:rsidRPr="005A2796">
        <w:rPr>
          <w:rFonts w:eastAsia="Calibri" w:cs="Calibri"/>
        </w:rPr>
        <w:t>%) and provid</w:t>
      </w:r>
      <w:r w:rsidR="00586A3D">
        <w:rPr>
          <w:rFonts w:eastAsia="Calibri" w:cs="Calibri"/>
        </w:rPr>
        <w:t>ing</w:t>
      </w:r>
      <w:r w:rsidRPr="005A2796">
        <w:rPr>
          <w:rFonts w:eastAsia="Calibri" w:cs="Calibri"/>
        </w:rPr>
        <w:t xml:space="preserve"> facilities that better meet the needs of </w:t>
      </w:r>
      <w:r w:rsidR="000A2A04" w:rsidRPr="005A2796">
        <w:rPr>
          <w:rFonts w:eastAsia="Calibri" w:cs="Calibri"/>
        </w:rPr>
        <w:t>women, girls</w:t>
      </w:r>
      <w:r w:rsidRPr="005A2796">
        <w:rPr>
          <w:rFonts w:eastAsia="Calibri" w:cs="Calibri"/>
        </w:rPr>
        <w:t xml:space="preserve"> and gender diverse</w:t>
      </w:r>
      <w:r w:rsidR="000A2A04" w:rsidRPr="005A2796">
        <w:rPr>
          <w:rFonts w:eastAsia="Calibri" w:cs="Calibri"/>
        </w:rPr>
        <w:t xml:space="preserve"> people</w:t>
      </w:r>
      <w:r w:rsidRPr="005A2796">
        <w:rPr>
          <w:rFonts w:eastAsia="Calibri" w:cs="Calibri"/>
        </w:rPr>
        <w:t xml:space="preserve"> (</w:t>
      </w:r>
      <w:r w:rsidR="0641330B" w:rsidRPr="005A2796">
        <w:rPr>
          <w:rFonts w:eastAsia="Calibri" w:cs="Calibri"/>
        </w:rPr>
        <w:t>62</w:t>
      </w:r>
      <w:r w:rsidRPr="005A2796">
        <w:rPr>
          <w:rFonts w:eastAsia="Calibri" w:cs="Calibri"/>
        </w:rPr>
        <w:t>%).</w:t>
      </w:r>
    </w:p>
    <w:p w14:paraId="4330DBA7" w14:textId="77777777" w:rsidR="002A1A2F" w:rsidRPr="005A2796" w:rsidRDefault="002A1A2F" w:rsidP="005A2796">
      <w:pPr>
        <w:rPr>
          <w:rFonts w:eastAsia="Calibri" w:cs="Calibri"/>
        </w:rPr>
      </w:pPr>
    </w:p>
    <w:p w14:paraId="44677487" w14:textId="77777777" w:rsidR="3D901517" w:rsidRPr="005A2796" w:rsidRDefault="00AB211C" w:rsidP="005A2796">
      <w:pPr>
        <w:rPr>
          <w:rFonts w:asciiTheme="minorHAnsi" w:eastAsiaTheme="minorEastAsia" w:hAnsiTheme="minorHAnsi" w:cstheme="minorBidi"/>
        </w:rPr>
      </w:pPr>
      <w:r w:rsidRPr="005A2796">
        <w:rPr>
          <w:rFonts w:eastAsia="Calibri" w:cs="Calibri"/>
        </w:rPr>
        <w:t xml:space="preserve">Respondents from </w:t>
      </w:r>
      <w:r w:rsidR="7B92CC47" w:rsidRPr="005A2796">
        <w:rPr>
          <w:rFonts w:eastAsia="Calibri" w:cs="Calibri"/>
        </w:rPr>
        <w:t xml:space="preserve">the 11 responses from </w:t>
      </w:r>
      <w:r w:rsidR="003E2950" w:rsidRPr="005A2796">
        <w:rPr>
          <w:rFonts w:eastAsia="Calibri" w:cs="Calibri"/>
        </w:rPr>
        <w:t>s</w:t>
      </w:r>
      <w:r w:rsidRPr="005A2796">
        <w:rPr>
          <w:rFonts w:eastAsia="Calibri" w:cs="Calibri"/>
        </w:rPr>
        <w:t xml:space="preserve">porting </w:t>
      </w:r>
      <w:r w:rsidR="003E2950" w:rsidRPr="005A2796">
        <w:rPr>
          <w:rFonts w:eastAsia="Calibri" w:cs="Calibri"/>
        </w:rPr>
        <w:t>c</w:t>
      </w:r>
      <w:r w:rsidRPr="005A2796">
        <w:rPr>
          <w:rFonts w:asciiTheme="minorHAnsi" w:eastAsiaTheme="minorEastAsia" w:hAnsiTheme="minorHAnsi" w:cstheme="minorBidi"/>
        </w:rPr>
        <w:t xml:space="preserve">lubs and </w:t>
      </w:r>
      <w:r w:rsidR="003E2950" w:rsidRPr="005A2796">
        <w:rPr>
          <w:rFonts w:asciiTheme="minorHAnsi" w:eastAsiaTheme="minorEastAsia" w:hAnsiTheme="minorHAnsi" w:cstheme="minorBidi"/>
        </w:rPr>
        <w:t>a</w:t>
      </w:r>
      <w:r w:rsidRPr="005A2796">
        <w:rPr>
          <w:rFonts w:asciiTheme="minorHAnsi" w:eastAsiaTheme="minorEastAsia" w:hAnsiTheme="minorHAnsi" w:cstheme="minorBidi"/>
        </w:rPr>
        <w:t>ssociations highlighted</w:t>
      </w:r>
      <w:r w:rsidR="00035190" w:rsidRPr="005A2796">
        <w:rPr>
          <w:rFonts w:asciiTheme="minorHAnsi" w:eastAsiaTheme="minorEastAsia" w:hAnsiTheme="minorHAnsi" w:cstheme="minorBidi"/>
        </w:rPr>
        <w:t xml:space="preserve"> that</w:t>
      </w:r>
      <w:r w:rsidRPr="005A2796">
        <w:rPr>
          <w:rFonts w:asciiTheme="minorHAnsi" w:eastAsiaTheme="minorEastAsia" w:hAnsiTheme="minorHAnsi" w:cstheme="minorBidi"/>
        </w:rPr>
        <w:t xml:space="preserve"> facilities don’t currently accommodate </w:t>
      </w:r>
      <w:r w:rsidR="003E2950" w:rsidRPr="005A2796">
        <w:rPr>
          <w:rFonts w:asciiTheme="minorHAnsi" w:eastAsiaTheme="minorEastAsia" w:hAnsiTheme="minorHAnsi" w:cstheme="minorBidi"/>
        </w:rPr>
        <w:t>w</w:t>
      </w:r>
      <w:r w:rsidRPr="005A2796">
        <w:rPr>
          <w:rFonts w:asciiTheme="minorHAnsi" w:eastAsiaTheme="minorEastAsia" w:hAnsiTheme="minorHAnsi" w:cstheme="minorBidi"/>
        </w:rPr>
        <w:t xml:space="preserve">omen and </w:t>
      </w:r>
      <w:r w:rsidR="003E2950" w:rsidRPr="005A2796">
        <w:rPr>
          <w:rFonts w:asciiTheme="minorHAnsi" w:eastAsiaTheme="minorEastAsia" w:hAnsiTheme="minorHAnsi" w:cstheme="minorBidi"/>
        </w:rPr>
        <w:t>g</w:t>
      </w:r>
      <w:r w:rsidRPr="005A2796">
        <w:rPr>
          <w:rFonts w:asciiTheme="minorHAnsi" w:eastAsiaTheme="minorEastAsia" w:hAnsiTheme="minorHAnsi" w:cstheme="minorBidi"/>
        </w:rPr>
        <w:t>irls (</w:t>
      </w:r>
      <w:r w:rsidR="73691470" w:rsidRPr="005A2796">
        <w:rPr>
          <w:rFonts w:asciiTheme="minorHAnsi" w:eastAsiaTheme="minorEastAsia" w:hAnsiTheme="minorHAnsi" w:cstheme="minorBidi"/>
        </w:rPr>
        <w:t xml:space="preserve">4 </w:t>
      </w:r>
      <w:r w:rsidR="4E1A46C5" w:rsidRPr="005A2796">
        <w:rPr>
          <w:rFonts w:asciiTheme="minorHAnsi" w:eastAsiaTheme="minorEastAsia" w:hAnsiTheme="minorHAnsi" w:cstheme="minorBidi"/>
        </w:rPr>
        <w:t>responses)</w:t>
      </w:r>
      <w:r w:rsidR="00127706" w:rsidRPr="005A2796">
        <w:rPr>
          <w:rFonts w:asciiTheme="minorHAnsi" w:eastAsiaTheme="minorEastAsia" w:hAnsiTheme="minorHAnsi" w:cstheme="minorBidi"/>
        </w:rPr>
        <w:t>. Two respondents believe</w:t>
      </w:r>
      <w:r w:rsidR="00586A3D">
        <w:rPr>
          <w:rFonts w:asciiTheme="minorHAnsi" w:eastAsiaTheme="minorEastAsia" w:hAnsiTheme="minorHAnsi" w:cstheme="minorBidi"/>
        </w:rPr>
        <w:t>d</w:t>
      </w:r>
      <w:r w:rsidR="00127706" w:rsidRPr="005A2796">
        <w:rPr>
          <w:rFonts w:asciiTheme="minorHAnsi" w:eastAsiaTheme="minorEastAsia" w:hAnsiTheme="minorHAnsi" w:cstheme="minorBidi"/>
        </w:rPr>
        <w:t xml:space="preserve"> there</w:t>
      </w:r>
      <w:r w:rsidR="00035190" w:rsidRPr="005A2796">
        <w:rPr>
          <w:rFonts w:asciiTheme="minorHAnsi" w:eastAsiaTheme="minorEastAsia" w:hAnsiTheme="minorHAnsi" w:cstheme="minorBidi"/>
        </w:rPr>
        <w:t xml:space="preserve"> </w:t>
      </w:r>
      <w:r w:rsidR="002A1A2F" w:rsidRPr="005A2796">
        <w:rPr>
          <w:rFonts w:asciiTheme="minorHAnsi" w:eastAsiaTheme="minorEastAsia" w:hAnsiTheme="minorHAnsi" w:cstheme="minorBidi"/>
        </w:rPr>
        <w:t xml:space="preserve">is a </w:t>
      </w:r>
      <w:r w:rsidRPr="005A2796">
        <w:rPr>
          <w:rFonts w:asciiTheme="minorHAnsi" w:eastAsiaTheme="minorEastAsia" w:hAnsiTheme="minorHAnsi" w:cstheme="minorBidi"/>
        </w:rPr>
        <w:t xml:space="preserve">lack of knowledge and understanding </w:t>
      </w:r>
      <w:r w:rsidR="002A1A2F" w:rsidRPr="005A2796">
        <w:rPr>
          <w:rFonts w:asciiTheme="minorHAnsi" w:eastAsiaTheme="minorEastAsia" w:hAnsiTheme="minorHAnsi" w:cstheme="minorBidi"/>
        </w:rPr>
        <w:t>of gender equity approaches</w:t>
      </w:r>
      <w:r w:rsidR="00127706" w:rsidRPr="005A2796">
        <w:rPr>
          <w:rFonts w:asciiTheme="minorHAnsi" w:eastAsiaTheme="minorEastAsia" w:hAnsiTheme="minorHAnsi" w:cstheme="minorBidi"/>
        </w:rPr>
        <w:t>. Two respondents believe</w:t>
      </w:r>
      <w:r w:rsidR="00586A3D">
        <w:rPr>
          <w:rFonts w:asciiTheme="minorHAnsi" w:eastAsiaTheme="minorEastAsia" w:hAnsiTheme="minorHAnsi" w:cstheme="minorBidi"/>
        </w:rPr>
        <w:t>d</w:t>
      </w:r>
      <w:r w:rsidR="00127706" w:rsidRPr="005A2796">
        <w:rPr>
          <w:rFonts w:asciiTheme="minorHAnsi" w:eastAsiaTheme="minorEastAsia" w:hAnsiTheme="minorHAnsi" w:cstheme="minorBidi"/>
        </w:rPr>
        <w:t xml:space="preserve"> that women and</w:t>
      </w:r>
      <w:r w:rsidR="2788206F" w:rsidRPr="005A2796">
        <w:rPr>
          <w:rFonts w:asciiTheme="minorHAnsi" w:eastAsiaTheme="minorEastAsia" w:hAnsiTheme="minorHAnsi" w:cstheme="minorBidi"/>
        </w:rPr>
        <w:t xml:space="preserve"> girls are already </w:t>
      </w:r>
      <w:r w:rsidR="00127706" w:rsidRPr="005A2796">
        <w:rPr>
          <w:rFonts w:asciiTheme="minorHAnsi" w:eastAsiaTheme="minorEastAsia" w:hAnsiTheme="minorHAnsi" w:cstheme="minorBidi"/>
        </w:rPr>
        <w:t>accommodated.</w:t>
      </w:r>
    </w:p>
    <w:p w14:paraId="4FEE373C" w14:textId="77777777" w:rsidR="69088C7C" w:rsidRPr="005A2796" w:rsidRDefault="69088C7C" w:rsidP="005A2796">
      <w:pPr>
        <w:rPr>
          <w:rFonts w:asciiTheme="minorHAnsi" w:eastAsiaTheme="minorEastAsia" w:hAnsiTheme="minorHAnsi" w:cstheme="minorBidi"/>
        </w:rPr>
      </w:pPr>
    </w:p>
    <w:p w14:paraId="00C9CA9F" w14:textId="77777777" w:rsidR="009F6CCA" w:rsidRPr="005A2796" w:rsidRDefault="00AB211C" w:rsidP="005A2796">
      <w:pPr>
        <w:rPr>
          <w:rFonts w:asciiTheme="minorHAnsi" w:eastAsiaTheme="minorEastAsia" w:hAnsiTheme="minorHAnsi" w:cstheme="minorBidi"/>
        </w:rPr>
      </w:pPr>
      <w:r w:rsidRPr="005A2796">
        <w:rPr>
          <w:rFonts w:asciiTheme="minorHAnsi" w:eastAsiaTheme="minorEastAsia" w:hAnsiTheme="minorHAnsi" w:cstheme="minorBidi"/>
        </w:rPr>
        <w:t>Further advocacy work will be undertaken w</w:t>
      </w:r>
      <w:r w:rsidR="468D4A00" w:rsidRPr="005A2796">
        <w:rPr>
          <w:rFonts w:asciiTheme="minorHAnsi" w:eastAsiaTheme="minorEastAsia" w:hAnsiTheme="minorHAnsi" w:cstheme="minorBidi"/>
        </w:rPr>
        <w:t xml:space="preserve">ith </w:t>
      </w:r>
      <w:r w:rsidRPr="005A2796">
        <w:rPr>
          <w:rFonts w:asciiTheme="minorHAnsi" w:eastAsiaTheme="minorEastAsia" w:hAnsiTheme="minorHAnsi" w:cstheme="minorBidi"/>
        </w:rPr>
        <w:t>s</w:t>
      </w:r>
      <w:r w:rsidR="468D4A00" w:rsidRPr="005A2796">
        <w:rPr>
          <w:rFonts w:asciiTheme="minorHAnsi" w:eastAsiaTheme="minorEastAsia" w:hAnsiTheme="minorHAnsi" w:cstheme="minorBidi"/>
        </w:rPr>
        <w:t xml:space="preserve">tate </w:t>
      </w:r>
      <w:r w:rsidRPr="005A2796">
        <w:rPr>
          <w:rFonts w:asciiTheme="minorHAnsi" w:eastAsiaTheme="minorEastAsia" w:hAnsiTheme="minorHAnsi" w:cstheme="minorBidi"/>
        </w:rPr>
        <w:t>s</w:t>
      </w:r>
      <w:r w:rsidR="468D4A00" w:rsidRPr="005A2796">
        <w:rPr>
          <w:rFonts w:asciiTheme="minorHAnsi" w:eastAsiaTheme="minorEastAsia" w:hAnsiTheme="minorHAnsi" w:cstheme="minorBidi"/>
        </w:rPr>
        <w:t xml:space="preserve">porting </w:t>
      </w:r>
      <w:r w:rsidRPr="005A2796">
        <w:rPr>
          <w:rFonts w:asciiTheme="minorHAnsi" w:eastAsiaTheme="minorEastAsia" w:hAnsiTheme="minorHAnsi" w:cstheme="minorBidi"/>
        </w:rPr>
        <w:t>a</w:t>
      </w:r>
      <w:r w:rsidR="468D4A00" w:rsidRPr="005A2796">
        <w:rPr>
          <w:rFonts w:asciiTheme="minorHAnsi" w:eastAsiaTheme="minorEastAsia" w:hAnsiTheme="minorHAnsi" w:cstheme="minorBidi"/>
        </w:rPr>
        <w:t>ssociations regarding the Fair Access Policy including the</w:t>
      </w:r>
      <w:r w:rsidR="1C9C0545" w:rsidRPr="005A2796">
        <w:rPr>
          <w:rFonts w:asciiTheme="minorHAnsi" w:eastAsiaTheme="minorEastAsia" w:hAnsiTheme="minorHAnsi" w:cstheme="minorBidi"/>
        </w:rPr>
        <w:t>ir role in</w:t>
      </w:r>
      <w:r w:rsidR="468D4A00" w:rsidRPr="005A2796">
        <w:rPr>
          <w:rFonts w:asciiTheme="minorHAnsi" w:eastAsiaTheme="minorEastAsia" w:hAnsiTheme="minorHAnsi" w:cstheme="minorBidi"/>
        </w:rPr>
        <w:t xml:space="preserve"> schedul</w:t>
      </w:r>
      <w:r w:rsidR="6A67060C" w:rsidRPr="005A2796">
        <w:rPr>
          <w:rFonts w:asciiTheme="minorHAnsi" w:eastAsiaTheme="minorEastAsia" w:hAnsiTheme="minorHAnsi" w:cstheme="minorBidi"/>
        </w:rPr>
        <w:t xml:space="preserve">ing </w:t>
      </w:r>
      <w:r w:rsidRPr="005A2796">
        <w:rPr>
          <w:rFonts w:asciiTheme="minorHAnsi" w:eastAsiaTheme="minorEastAsia" w:hAnsiTheme="minorHAnsi" w:cstheme="minorBidi"/>
        </w:rPr>
        <w:t>w</w:t>
      </w:r>
      <w:r w:rsidR="36E2FC48" w:rsidRPr="005A2796">
        <w:rPr>
          <w:rFonts w:asciiTheme="minorHAnsi" w:eastAsiaTheme="minorEastAsia" w:hAnsiTheme="minorHAnsi" w:cstheme="minorBidi"/>
        </w:rPr>
        <w:t xml:space="preserve">omen and </w:t>
      </w:r>
      <w:r w:rsidRPr="005A2796">
        <w:rPr>
          <w:rFonts w:asciiTheme="minorHAnsi" w:eastAsiaTheme="minorEastAsia" w:hAnsiTheme="minorHAnsi" w:cstheme="minorBidi"/>
        </w:rPr>
        <w:t>g</w:t>
      </w:r>
      <w:r w:rsidR="36E2FC48" w:rsidRPr="005A2796">
        <w:rPr>
          <w:rFonts w:asciiTheme="minorHAnsi" w:eastAsiaTheme="minorEastAsia" w:hAnsiTheme="minorHAnsi" w:cstheme="minorBidi"/>
        </w:rPr>
        <w:t xml:space="preserve">irls </w:t>
      </w:r>
      <w:r w:rsidR="6A67060C" w:rsidRPr="005A2796">
        <w:rPr>
          <w:rFonts w:asciiTheme="minorHAnsi" w:eastAsiaTheme="minorEastAsia" w:hAnsiTheme="minorHAnsi" w:cstheme="minorBidi"/>
        </w:rPr>
        <w:t xml:space="preserve">matches </w:t>
      </w:r>
      <w:r w:rsidR="7F28DF9C" w:rsidRPr="005A2796">
        <w:rPr>
          <w:rFonts w:asciiTheme="minorHAnsi" w:eastAsiaTheme="minorEastAsia" w:hAnsiTheme="minorHAnsi" w:cstheme="minorBidi"/>
        </w:rPr>
        <w:t xml:space="preserve">and facilities that promote </w:t>
      </w:r>
      <w:r w:rsidRPr="005A2796">
        <w:rPr>
          <w:rFonts w:asciiTheme="minorHAnsi" w:eastAsiaTheme="minorEastAsia" w:hAnsiTheme="minorHAnsi" w:cstheme="minorBidi"/>
        </w:rPr>
        <w:t xml:space="preserve">women and girls’ </w:t>
      </w:r>
      <w:r w:rsidR="7F28DF9C" w:rsidRPr="005A2796">
        <w:rPr>
          <w:rFonts w:asciiTheme="minorHAnsi" w:eastAsiaTheme="minorEastAsia" w:hAnsiTheme="minorHAnsi" w:cstheme="minorBidi"/>
        </w:rPr>
        <w:t xml:space="preserve">participation. </w:t>
      </w:r>
    </w:p>
    <w:p w14:paraId="586EF6B9" w14:textId="77777777" w:rsidR="009F6CCA" w:rsidRPr="005A2796" w:rsidRDefault="009F6CCA" w:rsidP="005A2796">
      <w:pPr>
        <w:rPr>
          <w:rFonts w:asciiTheme="minorHAnsi" w:eastAsiaTheme="minorEastAsia" w:hAnsiTheme="minorHAnsi" w:cstheme="minorBidi"/>
        </w:rPr>
      </w:pPr>
    </w:p>
    <w:p w14:paraId="33FC038E" w14:textId="77777777" w:rsidR="4C6FAE42" w:rsidRPr="005A2796" w:rsidRDefault="00AB211C" w:rsidP="005A2796">
      <w:pPr>
        <w:rPr>
          <w:rFonts w:asciiTheme="minorHAnsi" w:eastAsiaTheme="minorEastAsia" w:hAnsiTheme="minorHAnsi" w:cstheme="minorBidi"/>
        </w:rPr>
      </w:pPr>
      <w:r w:rsidRPr="005A2796">
        <w:rPr>
          <w:rFonts w:asciiTheme="minorHAnsi" w:eastAsiaTheme="minorEastAsia" w:hAnsiTheme="minorHAnsi" w:cstheme="minorBidi"/>
        </w:rPr>
        <w:t>Overall, the feedback from state sporting associations has been</w:t>
      </w:r>
      <w:r w:rsidR="563F254E" w:rsidRPr="005A2796">
        <w:rPr>
          <w:rFonts w:asciiTheme="minorHAnsi" w:eastAsiaTheme="minorEastAsia" w:hAnsiTheme="minorHAnsi" w:cstheme="minorBidi"/>
        </w:rPr>
        <w:t xml:space="preserve"> </w:t>
      </w:r>
      <w:r w:rsidR="230026B8" w:rsidRPr="005A2796">
        <w:rPr>
          <w:rFonts w:asciiTheme="minorHAnsi" w:eastAsiaTheme="minorEastAsia" w:hAnsiTheme="minorHAnsi" w:cstheme="minorBidi"/>
        </w:rPr>
        <w:t>positive</w:t>
      </w:r>
      <w:r w:rsidR="00270AA7" w:rsidRPr="005A2796">
        <w:rPr>
          <w:rFonts w:asciiTheme="minorHAnsi" w:eastAsiaTheme="minorEastAsia" w:hAnsiTheme="minorHAnsi" w:cstheme="minorBidi"/>
        </w:rPr>
        <w:t xml:space="preserve">. There has been </w:t>
      </w:r>
      <w:r w:rsidR="6787702B" w:rsidRPr="005A2796">
        <w:rPr>
          <w:rFonts w:asciiTheme="minorHAnsi" w:eastAsiaTheme="minorEastAsia" w:hAnsiTheme="minorHAnsi" w:cstheme="minorBidi"/>
        </w:rPr>
        <w:t xml:space="preserve">some reluctance regarding scheduling of </w:t>
      </w:r>
      <w:r w:rsidRPr="005A2796">
        <w:rPr>
          <w:rFonts w:asciiTheme="minorHAnsi" w:eastAsiaTheme="minorEastAsia" w:hAnsiTheme="minorHAnsi" w:cstheme="minorBidi"/>
        </w:rPr>
        <w:t xml:space="preserve">women and girls </w:t>
      </w:r>
      <w:r w:rsidR="6787702B" w:rsidRPr="005A2796">
        <w:rPr>
          <w:rFonts w:asciiTheme="minorHAnsi" w:eastAsiaTheme="minorEastAsia" w:hAnsiTheme="minorHAnsi" w:cstheme="minorBidi"/>
        </w:rPr>
        <w:t xml:space="preserve">matches in </w:t>
      </w:r>
      <w:r w:rsidRPr="005A2796">
        <w:rPr>
          <w:rFonts w:asciiTheme="minorHAnsi" w:eastAsiaTheme="minorEastAsia" w:hAnsiTheme="minorHAnsi" w:cstheme="minorBidi"/>
        </w:rPr>
        <w:t>prominent time slots</w:t>
      </w:r>
      <w:r w:rsidR="6787702B" w:rsidRPr="005A2796">
        <w:rPr>
          <w:rFonts w:asciiTheme="minorHAnsi" w:eastAsiaTheme="minorEastAsia" w:hAnsiTheme="minorHAnsi" w:cstheme="minorBidi"/>
        </w:rPr>
        <w:t xml:space="preserve"> due to</w:t>
      </w:r>
      <w:r w:rsidR="5221A984" w:rsidRPr="005A2796">
        <w:rPr>
          <w:rFonts w:asciiTheme="minorHAnsi" w:eastAsiaTheme="minorEastAsia" w:hAnsiTheme="minorHAnsi" w:cstheme="minorBidi"/>
        </w:rPr>
        <w:t xml:space="preserve"> </w:t>
      </w:r>
      <w:r w:rsidR="00B5534C" w:rsidRPr="005A2796">
        <w:rPr>
          <w:rFonts w:asciiTheme="minorHAnsi" w:eastAsiaTheme="minorEastAsia" w:hAnsiTheme="minorHAnsi" w:cstheme="minorBidi"/>
        </w:rPr>
        <w:t xml:space="preserve">the perception that </w:t>
      </w:r>
      <w:r w:rsidR="5221A984" w:rsidRPr="005A2796">
        <w:rPr>
          <w:rFonts w:asciiTheme="minorHAnsi" w:eastAsiaTheme="minorEastAsia" w:hAnsiTheme="minorHAnsi" w:cstheme="minorBidi"/>
        </w:rPr>
        <w:t xml:space="preserve">financial returns </w:t>
      </w:r>
      <w:r w:rsidR="00B5534C" w:rsidRPr="005A2796">
        <w:rPr>
          <w:rFonts w:asciiTheme="minorHAnsi" w:eastAsiaTheme="minorEastAsia" w:hAnsiTheme="minorHAnsi" w:cstheme="minorBidi"/>
        </w:rPr>
        <w:t>for</w:t>
      </w:r>
      <w:r w:rsidR="5221A984" w:rsidRPr="005A2796">
        <w:rPr>
          <w:rFonts w:asciiTheme="minorHAnsi" w:eastAsiaTheme="minorEastAsia" w:hAnsiTheme="minorHAnsi" w:cstheme="minorBidi"/>
        </w:rPr>
        <w:t xml:space="preserve"> men’s matches</w:t>
      </w:r>
      <w:r w:rsidR="00B5534C" w:rsidRPr="005A2796">
        <w:rPr>
          <w:rFonts w:asciiTheme="minorHAnsi" w:eastAsiaTheme="minorEastAsia" w:hAnsiTheme="minorHAnsi" w:cstheme="minorBidi"/>
        </w:rPr>
        <w:t xml:space="preserve"> is greater</w:t>
      </w:r>
      <w:r w:rsidR="5221A984" w:rsidRPr="005A2796">
        <w:rPr>
          <w:rFonts w:asciiTheme="minorHAnsi" w:eastAsiaTheme="minorEastAsia" w:hAnsiTheme="minorHAnsi" w:cstheme="minorBidi"/>
        </w:rPr>
        <w:t>.</w:t>
      </w:r>
      <w:r w:rsidR="6787702B" w:rsidRPr="005A2796">
        <w:rPr>
          <w:rFonts w:asciiTheme="minorHAnsi" w:eastAsiaTheme="minorEastAsia" w:hAnsiTheme="minorHAnsi" w:cstheme="minorBidi"/>
        </w:rPr>
        <w:t xml:space="preserve"> </w:t>
      </w:r>
    </w:p>
    <w:p w14:paraId="6621368D" w14:textId="77777777" w:rsidR="00430F57" w:rsidRPr="00DD51D1" w:rsidRDefault="00AB211C" w:rsidP="00430F57">
      <w:pPr>
        <w:pStyle w:val="Heading1"/>
        <w:rPr>
          <w:bCs/>
        </w:rPr>
      </w:pPr>
      <w:r>
        <w:t>Other Principles for Consideration</w:t>
      </w:r>
      <w:r w:rsidR="00DD51D1">
        <w:t xml:space="preserve"> </w:t>
      </w:r>
      <w:r w:rsidR="00DD51D1" w:rsidRPr="00DD51D1">
        <w:rPr>
          <w:bCs/>
        </w:rPr>
        <w:t xml:space="preserve">as per the </w:t>
      </w:r>
      <w:r w:rsidR="00DD51D1" w:rsidRPr="00DD51D1">
        <w:rPr>
          <w:bCs/>
          <w:i/>
          <w:iCs/>
        </w:rPr>
        <w:t>Local Government Act (2020)</w:t>
      </w:r>
    </w:p>
    <w:p w14:paraId="2336A281" w14:textId="77777777" w:rsidR="00EC4929" w:rsidRDefault="00AB211C" w:rsidP="00A95BB6">
      <w:pPr>
        <w:rPr>
          <w:b/>
          <w:bCs/>
        </w:rPr>
      </w:pPr>
      <w:r>
        <w:rPr>
          <w:b/>
          <w:bCs/>
        </w:rPr>
        <w:t>Overarching Governance Principles and Supporting Principles</w:t>
      </w:r>
    </w:p>
    <w:p w14:paraId="0204FC32" w14:textId="77777777" w:rsidR="00EC4929" w:rsidRPr="00961B52" w:rsidRDefault="00AB211C" w:rsidP="00EF6DBC">
      <w:pPr>
        <w:pStyle w:val="ListParagraph"/>
        <w:numPr>
          <w:ilvl w:val="0"/>
          <w:numId w:val="20"/>
        </w:numPr>
        <w:tabs>
          <w:tab w:val="left" w:pos="567"/>
        </w:tabs>
        <w:ind w:left="567" w:hanging="567"/>
        <w:rPr>
          <w:rFonts w:eastAsia="Calibri" w:cs="Calibri"/>
        </w:rPr>
      </w:pPr>
      <w:r w:rsidRPr="00961B52">
        <w:rPr>
          <w:rFonts w:eastAsia="Calibri" w:cs="Calibri"/>
          <w:color w:val="000000"/>
        </w:rPr>
        <w:t>The transparency of Council decisions, actions and information is to be ensured.</w:t>
      </w:r>
    </w:p>
    <w:p w14:paraId="144BA8AA" w14:textId="77777777" w:rsidR="00EC4929" w:rsidRPr="00101B62" w:rsidRDefault="00EC4929" w:rsidP="00A95BB6">
      <w:pPr>
        <w:rPr>
          <w:rFonts w:eastAsia="Calibri" w:cs="Calibri"/>
        </w:rPr>
      </w:pPr>
    </w:p>
    <w:p w14:paraId="35923277" w14:textId="77777777" w:rsidR="00EC4929" w:rsidRDefault="00AB211C" w:rsidP="00A95BB6">
      <w:pPr>
        <w:pStyle w:val="SubHeading"/>
        <w:tabs>
          <w:tab w:val="left" w:pos="426"/>
        </w:tabs>
        <w:spacing w:before="0" w:after="0"/>
        <w:ind w:left="426" w:hanging="426"/>
      </w:pPr>
      <w:r>
        <w:t>Public Transparency Principles</w:t>
      </w:r>
    </w:p>
    <w:p w14:paraId="44A6CC42" w14:textId="77777777" w:rsidR="00EC4929" w:rsidRPr="008D4BC2" w:rsidRDefault="00AB211C" w:rsidP="00A95BB6">
      <w:pPr>
        <w:tabs>
          <w:tab w:val="left" w:pos="567"/>
        </w:tabs>
        <w:ind w:left="567" w:hanging="567"/>
      </w:pPr>
      <w:r>
        <w:rPr>
          <w:rFonts w:eastAsia="Calibri" w:cs="Calibri"/>
          <w:color w:val="000000"/>
        </w:rPr>
        <w:t xml:space="preserve">(a) </w:t>
      </w:r>
      <w:r w:rsidR="00961B52">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4DF6CF53" w14:textId="77777777" w:rsidR="006624A1" w:rsidRDefault="00AB211C" w:rsidP="00A95BB6">
      <w:pPr>
        <w:pStyle w:val="Heading1"/>
      </w:pPr>
      <w:r>
        <w:t>Council Policy Considerations</w:t>
      </w:r>
    </w:p>
    <w:p w14:paraId="107C8AB5" w14:textId="77777777" w:rsidR="006624A1" w:rsidRDefault="00AB211C" w:rsidP="008F131E">
      <w:pPr>
        <w:pStyle w:val="SubHeading"/>
        <w:tabs>
          <w:tab w:val="left" w:pos="426"/>
        </w:tabs>
        <w:spacing w:before="0" w:after="0"/>
        <w:ind w:left="426" w:hanging="426"/>
        <w:rPr>
          <w:b w:val="0"/>
          <w:bCs w:val="0"/>
        </w:rPr>
      </w:pPr>
      <w:r>
        <w:t>Environmental Sustainability Considerations</w:t>
      </w:r>
    </w:p>
    <w:p w14:paraId="14E1F648" w14:textId="77777777" w:rsidR="00BD198D" w:rsidRDefault="00AB211C" w:rsidP="008F131E">
      <w:pPr>
        <w:pStyle w:val="SubHeading"/>
        <w:tabs>
          <w:tab w:val="left" w:pos="426"/>
        </w:tabs>
        <w:spacing w:before="0" w:after="0"/>
        <w:ind w:left="426" w:hanging="426"/>
        <w:rPr>
          <w:b w:val="0"/>
          <w:bCs w:val="0"/>
        </w:rPr>
      </w:pPr>
      <w:r>
        <w:rPr>
          <w:b w:val="0"/>
          <w:bCs w:val="0"/>
        </w:rPr>
        <w:t xml:space="preserve">No </w:t>
      </w:r>
      <w:r w:rsidR="00A95BB6">
        <w:rPr>
          <w:b w:val="0"/>
          <w:bCs w:val="0"/>
        </w:rPr>
        <w:t>i</w:t>
      </w:r>
      <w:r>
        <w:rPr>
          <w:b w:val="0"/>
          <w:bCs w:val="0"/>
        </w:rPr>
        <w:t>mplications</w:t>
      </w:r>
      <w:r w:rsidR="00A95BB6">
        <w:rPr>
          <w:b w:val="0"/>
          <w:bCs w:val="0"/>
        </w:rPr>
        <w:t>.</w:t>
      </w:r>
    </w:p>
    <w:p w14:paraId="3BB1E84C" w14:textId="77777777" w:rsidR="00A95BB6" w:rsidRDefault="00A95BB6" w:rsidP="008F131E">
      <w:pPr>
        <w:pStyle w:val="SubHeading"/>
        <w:tabs>
          <w:tab w:val="left" w:pos="426"/>
        </w:tabs>
        <w:spacing w:before="0" w:after="0"/>
        <w:ind w:left="426" w:hanging="426"/>
        <w:rPr>
          <w:b w:val="0"/>
          <w:bCs w:val="0"/>
        </w:rPr>
      </w:pPr>
    </w:p>
    <w:p w14:paraId="332971AB" w14:textId="77777777" w:rsidR="00E0764C" w:rsidRDefault="00AB211C" w:rsidP="008F131E">
      <w:pPr>
        <w:pStyle w:val="SubHeading"/>
        <w:spacing w:before="0" w:after="0"/>
      </w:pPr>
      <w:r>
        <w:t>Social, Cultural and Health</w:t>
      </w:r>
    </w:p>
    <w:p w14:paraId="57FA8097" w14:textId="77777777" w:rsidR="727CFC47" w:rsidRDefault="00AB211C" w:rsidP="008F131E">
      <w:pPr>
        <w:ind w:left="-20"/>
        <w:rPr>
          <w:rFonts w:eastAsia="Calibri" w:cs="Calibri"/>
          <w:color w:val="000000" w:themeColor="text1"/>
        </w:rPr>
      </w:pPr>
      <w:r w:rsidRPr="3C480FC8">
        <w:rPr>
          <w:rFonts w:eastAsia="Calibri" w:cs="Calibri"/>
          <w:color w:val="000000" w:themeColor="text1"/>
        </w:rPr>
        <w:t>The City of Whittlesea has a commitment to improving the quality of life for all residents. It recognises the valuable contribution that sport, physical activity, open space and recreation make to community health and wellbeing.</w:t>
      </w:r>
    </w:p>
    <w:p w14:paraId="40240808" w14:textId="77777777" w:rsidR="009565CC" w:rsidRDefault="009565CC" w:rsidP="008F131E">
      <w:pPr>
        <w:ind w:left="-20"/>
      </w:pPr>
    </w:p>
    <w:p w14:paraId="4154F951" w14:textId="77777777" w:rsidR="000354DB" w:rsidRDefault="00AB211C" w:rsidP="008F131E">
      <w:pPr>
        <w:ind w:left="-20"/>
        <w:rPr>
          <w:rFonts w:eastAsia="Calibri" w:cs="Calibri"/>
        </w:rPr>
      </w:pPr>
      <w:r w:rsidRPr="2A4FAD32">
        <w:rPr>
          <w:rFonts w:eastAsia="Calibri" w:cs="Calibri"/>
        </w:rPr>
        <w:t xml:space="preserve">The Fair Access Policy provides guidance </w:t>
      </w:r>
      <w:r w:rsidR="009565CC">
        <w:rPr>
          <w:rFonts w:eastAsia="Calibri" w:cs="Calibri"/>
        </w:rPr>
        <w:t>on improving</w:t>
      </w:r>
      <w:r w:rsidRPr="2A4FAD32">
        <w:rPr>
          <w:rFonts w:eastAsia="Calibri" w:cs="Calibri"/>
        </w:rPr>
        <w:t xml:space="preserve"> participation opportunities.</w:t>
      </w:r>
    </w:p>
    <w:p w14:paraId="73ED6D2B" w14:textId="77777777" w:rsidR="009565CC" w:rsidRPr="00BC5C3E" w:rsidRDefault="009565CC" w:rsidP="008F131E">
      <w:pPr>
        <w:ind w:left="-20"/>
      </w:pPr>
    </w:p>
    <w:p w14:paraId="7681F52B" w14:textId="77777777" w:rsidR="00E0764C" w:rsidRDefault="00AB211C" w:rsidP="008F131E">
      <w:pPr>
        <w:pStyle w:val="SubHeading"/>
        <w:spacing w:before="0" w:after="0"/>
      </w:pPr>
      <w:r>
        <w:t>Economic</w:t>
      </w:r>
    </w:p>
    <w:p w14:paraId="72A757D9" w14:textId="77777777" w:rsidR="00E0764C" w:rsidRDefault="00AB211C" w:rsidP="008F131E">
      <w:r>
        <w:t xml:space="preserve">No </w:t>
      </w:r>
      <w:r w:rsidR="00A95BB6">
        <w:t>i</w:t>
      </w:r>
      <w:r>
        <w:t>mplications</w:t>
      </w:r>
      <w:r w:rsidR="000354DB">
        <w:t>.</w:t>
      </w:r>
    </w:p>
    <w:p w14:paraId="18E208F6" w14:textId="77777777" w:rsidR="00E0764C" w:rsidRDefault="00E0764C" w:rsidP="008F131E"/>
    <w:p w14:paraId="327E72DA" w14:textId="77777777" w:rsidR="00E0764C" w:rsidRDefault="00AB211C" w:rsidP="008F131E">
      <w:pPr>
        <w:rPr>
          <w:b/>
          <w:bCs/>
        </w:rPr>
      </w:pPr>
      <w:r w:rsidRPr="3C480FC8">
        <w:rPr>
          <w:b/>
          <w:bCs/>
        </w:rPr>
        <w:lastRenderedPageBreak/>
        <w:t>Legal, Resource and Strategic Risk Implications</w:t>
      </w:r>
    </w:p>
    <w:p w14:paraId="3808D27D" w14:textId="77777777" w:rsidR="00D73341" w:rsidRDefault="00AB211C" w:rsidP="00D73341">
      <w:pPr>
        <w:ind w:left="-20"/>
      </w:pPr>
      <w:r w:rsidRPr="3C480FC8">
        <w:rPr>
          <w:rFonts w:eastAsia="Calibri" w:cs="Calibri"/>
          <w:i/>
          <w:iCs/>
          <w:color w:val="000000" w:themeColor="text1"/>
        </w:rPr>
        <w:t>Financial Sustainability - Inability to meet current and future expenditure</w:t>
      </w:r>
      <w:r>
        <w:rPr>
          <w:rFonts w:eastAsia="Calibri" w:cs="Calibri"/>
          <w:i/>
          <w:iCs/>
          <w:color w:val="000000" w:themeColor="text1"/>
        </w:rPr>
        <w:t>.</w:t>
      </w:r>
    </w:p>
    <w:p w14:paraId="457FCF37" w14:textId="77777777" w:rsidR="752E9E19" w:rsidRPr="00D73341" w:rsidRDefault="00AB211C" w:rsidP="00D73341">
      <w:pPr>
        <w:ind w:left="-20"/>
      </w:pPr>
      <w:r w:rsidRPr="3C480FC8">
        <w:rPr>
          <w:rFonts w:eastAsia="Calibri" w:cs="Calibri"/>
          <w:i/>
          <w:iCs/>
          <w:color w:val="000000" w:themeColor="text1"/>
        </w:rPr>
        <w:t>Service Delivery - Inability to plan for and provide critical community services and</w:t>
      </w:r>
      <w:r w:rsidR="008F131E">
        <w:rPr>
          <w:rFonts w:eastAsia="Calibri" w:cs="Calibri"/>
          <w:i/>
          <w:iCs/>
          <w:color w:val="000000" w:themeColor="text1"/>
        </w:rPr>
        <w:t xml:space="preserve"> </w:t>
      </w:r>
      <w:r w:rsidRPr="3C480FC8">
        <w:rPr>
          <w:rFonts w:eastAsia="Calibri" w:cs="Calibri"/>
          <w:i/>
          <w:iCs/>
          <w:color w:val="000000" w:themeColor="text1"/>
        </w:rPr>
        <w:t>infrastructure impacting on community wellbeing</w:t>
      </w:r>
      <w:r w:rsidR="00D73341">
        <w:rPr>
          <w:rFonts w:eastAsia="Calibri" w:cs="Calibri"/>
          <w:i/>
          <w:iCs/>
          <w:color w:val="000000" w:themeColor="text1"/>
        </w:rPr>
        <w:t>.</w:t>
      </w:r>
    </w:p>
    <w:p w14:paraId="533D4799" w14:textId="77777777" w:rsidR="001E1841" w:rsidRDefault="001E1841" w:rsidP="008F131E">
      <w:pPr>
        <w:ind w:left="-20"/>
      </w:pPr>
    </w:p>
    <w:p w14:paraId="70F09185" w14:textId="77777777" w:rsidR="3C480FC8" w:rsidRDefault="00AB211C" w:rsidP="008F131E">
      <w:pPr>
        <w:ind w:left="-20"/>
      </w:pPr>
      <w:r w:rsidRPr="3C480FC8">
        <w:rPr>
          <w:rFonts w:eastAsia="Calibri" w:cs="Calibri"/>
        </w:rPr>
        <w:t>From 1 July 2024, Victorian councils are required to have a gender equitable access and use policy (or equivalent) in place to remain eligible for Victorian Government funding for community sports infrastructure.</w:t>
      </w:r>
    </w:p>
    <w:p w14:paraId="580B8C75" w14:textId="77777777" w:rsidR="002C4FFB" w:rsidRDefault="00AB211C" w:rsidP="008F131E">
      <w:pPr>
        <w:pStyle w:val="Heading1"/>
      </w:pPr>
      <w:r>
        <w:t>Implementation Strategy</w:t>
      </w:r>
    </w:p>
    <w:p w14:paraId="4E184922" w14:textId="77777777" w:rsidR="3C480FC8" w:rsidRDefault="00AB211C" w:rsidP="008F131E">
      <w:pPr>
        <w:pStyle w:val="SubHeading"/>
        <w:spacing w:before="0" w:after="0"/>
      </w:pPr>
      <w:r>
        <w:t>Communication</w:t>
      </w:r>
    </w:p>
    <w:p w14:paraId="14BA7505" w14:textId="77777777" w:rsidR="3C480FC8" w:rsidRDefault="00AB211C" w:rsidP="008F131E">
      <w:pPr>
        <w:ind w:left="-20"/>
        <w:rPr>
          <w:rFonts w:eastAsia="Calibri" w:cs="Calibri"/>
        </w:rPr>
      </w:pPr>
      <w:r>
        <w:rPr>
          <w:rFonts w:eastAsia="Calibri" w:cs="Calibri"/>
        </w:rPr>
        <w:t>Following Council endorsement, a</w:t>
      </w:r>
      <w:r w:rsidR="7ADD35A8" w:rsidRPr="2A4FAD32">
        <w:rPr>
          <w:rFonts w:eastAsia="Calibri" w:cs="Calibri"/>
        </w:rPr>
        <w:t xml:space="preserve"> </w:t>
      </w:r>
      <w:r w:rsidR="253FE120" w:rsidRPr="2A4FAD32">
        <w:rPr>
          <w:rFonts w:eastAsia="Calibri" w:cs="Calibri"/>
        </w:rPr>
        <w:t xml:space="preserve">final </w:t>
      </w:r>
      <w:r w:rsidR="00551260">
        <w:rPr>
          <w:rFonts w:eastAsia="Calibri" w:cs="Calibri"/>
        </w:rPr>
        <w:t>Fair Access Policy</w:t>
      </w:r>
      <w:r w:rsidR="253FE120" w:rsidRPr="2A4FAD32">
        <w:rPr>
          <w:rFonts w:eastAsia="Calibri" w:cs="Calibri"/>
        </w:rPr>
        <w:t xml:space="preserve"> will be distributed to all stakeholders including </w:t>
      </w:r>
      <w:r w:rsidR="00551260">
        <w:rPr>
          <w:rFonts w:eastAsia="Calibri" w:cs="Calibri"/>
        </w:rPr>
        <w:t>s</w:t>
      </w:r>
      <w:r w:rsidR="48ED4A3E" w:rsidRPr="2A4FAD32">
        <w:rPr>
          <w:rFonts w:eastAsia="Calibri" w:cs="Calibri"/>
        </w:rPr>
        <w:t>porting</w:t>
      </w:r>
      <w:r w:rsidR="00551260">
        <w:rPr>
          <w:rFonts w:eastAsia="Calibri" w:cs="Calibri"/>
        </w:rPr>
        <w:t xml:space="preserve"> c</w:t>
      </w:r>
      <w:r w:rsidR="48ED4A3E" w:rsidRPr="2A4FAD32">
        <w:rPr>
          <w:rFonts w:eastAsia="Calibri" w:cs="Calibri"/>
        </w:rPr>
        <w:t xml:space="preserve">lubs and </w:t>
      </w:r>
      <w:r w:rsidR="00551260">
        <w:rPr>
          <w:rFonts w:eastAsia="Calibri" w:cs="Calibri"/>
        </w:rPr>
        <w:t>a</w:t>
      </w:r>
      <w:r w:rsidR="48ED4A3E" w:rsidRPr="2A4FAD32">
        <w:rPr>
          <w:rFonts w:eastAsia="Calibri" w:cs="Calibri"/>
        </w:rPr>
        <w:t>ssociations</w:t>
      </w:r>
      <w:r>
        <w:rPr>
          <w:rFonts w:eastAsia="Calibri" w:cs="Calibri"/>
        </w:rPr>
        <w:t>,</w:t>
      </w:r>
      <w:r w:rsidR="48ED4A3E" w:rsidRPr="2A4FAD32">
        <w:rPr>
          <w:rFonts w:eastAsia="Calibri" w:cs="Calibri"/>
        </w:rPr>
        <w:t xml:space="preserve"> including next steps in implementing the policy.</w:t>
      </w:r>
    </w:p>
    <w:p w14:paraId="50280839" w14:textId="77777777" w:rsidR="00BC5C3E" w:rsidRPr="00BC5C3E" w:rsidRDefault="00BC5C3E" w:rsidP="008F131E">
      <w:pPr>
        <w:pStyle w:val="SubHeading"/>
        <w:spacing w:before="0" w:after="0"/>
        <w:rPr>
          <w:b w:val="0"/>
          <w:bCs w:val="0"/>
        </w:rPr>
      </w:pPr>
    </w:p>
    <w:p w14:paraId="2AD05085" w14:textId="77777777" w:rsidR="00420D00" w:rsidRDefault="00AB211C" w:rsidP="008F131E">
      <w:pPr>
        <w:pStyle w:val="SubHeading"/>
        <w:spacing w:before="0" w:after="0"/>
      </w:pPr>
      <w:r>
        <w:t>Critical Dates</w:t>
      </w:r>
    </w:p>
    <w:p w14:paraId="14ADC1AE" w14:textId="77777777" w:rsidR="00A23288" w:rsidRDefault="00AB211C" w:rsidP="008F131E">
      <w:pPr>
        <w:ind w:left="-20"/>
        <w:rPr>
          <w:rFonts w:eastAsia="Calibri" w:cs="Calibri"/>
        </w:rPr>
      </w:pPr>
      <w:r w:rsidRPr="3C480FC8">
        <w:rPr>
          <w:rFonts w:eastAsia="Calibri" w:cs="Calibri"/>
        </w:rPr>
        <w:t>From 1 July 2024, Victorian councils are required to have a Council endorsed gender equitable access and use</w:t>
      </w:r>
      <w:r w:rsidR="00723904">
        <w:rPr>
          <w:rFonts w:eastAsia="Calibri" w:cs="Calibri"/>
        </w:rPr>
        <w:t xml:space="preserve"> policy</w:t>
      </w:r>
      <w:r w:rsidRPr="3C480FC8">
        <w:rPr>
          <w:rFonts w:eastAsia="Calibri" w:cs="Calibri"/>
        </w:rPr>
        <w:t xml:space="preserve"> in place to remain eligible for Victorian Government funding for community sports infrastructure.</w:t>
      </w:r>
    </w:p>
    <w:p w14:paraId="68EBEF00" w14:textId="77777777" w:rsidR="007B16C3" w:rsidRDefault="007B16C3" w:rsidP="008F131E">
      <w:pPr>
        <w:ind w:left="-20"/>
        <w:rPr>
          <w:rFonts w:eastAsia="Calibri" w:cs="Calibri"/>
        </w:rPr>
      </w:pPr>
    </w:p>
    <w:p w14:paraId="3E3CB515" w14:textId="77777777" w:rsidR="007B16C3" w:rsidRPr="003E2B87" w:rsidRDefault="00AB211C" w:rsidP="003E2B87">
      <w:pPr>
        <w:ind w:left="-20"/>
        <w:rPr>
          <w:rFonts w:eastAsia="Calibri" w:cs="Calibri"/>
          <w:b/>
          <w:bCs/>
        </w:rPr>
      </w:pPr>
      <w:r w:rsidRPr="007B16C3">
        <w:rPr>
          <w:rFonts w:eastAsia="Calibri" w:cs="Calibri"/>
          <w:b/>
          <w:bCs/>
        </w:rPr>
        <w:t xml:space="preserve">Implications for sporting clubs </w:t>
      </w:r>
    </w:p>
    <w:p w14:paraId="39FBB78D" w14:textId="77777777" w:rsidR="00C23C9C" w:rsidRDefault="00AB211C" w:rsidP="00115CC1">
      <w:pPr>
        <w:ind w:left="-20"/>
        <w:rPr>
          <w:rFonts w:asciiTheme="minorHAnsi" w:eastAsia="Calibri" w:hAnsiTheme="minorHAnsi" w:cstheme="minorBidi"/>
          <w:color w:val="000000" w:themeColor="text1"/>
        </w:rPr>
      </w:pPr>
      <w:r w:rsidRPr="00115CC1">
        <w:rPr>
          <w:rFonts w:asciiTheme="minorHAnsi" w:eastAsia="Calibri" w:hAnsiTheme="minorHAnsi" w:cstheme="minorBidi"/>
          <w:color w:val="000000" w:themeColor="text1"/>
        </w:rPr>
        <w:t xml:space="preserve">Sporting clubs </w:t>
      </w:r>
      <w:r>
        <w:rPr>
          <w:rFonts w:asciiTheme="minorHAnsi" w:eastAsia="Calibri" w:hAnsiTheme="minorHAnsi" w:cstheme="minorBidi"/>
          <w:color w:val="000000" w:themeColor="text1"/>
        </w:rPr>
        <w:t>who do not</w:t>
      </w:r>
      <w:r w:rsidRPr="00115CC1">
        <w:rPr>
          <w:rFonts w:asciiTheme="minorHAnsi" w:eastAsia="Calibri" w:hAnsiTheme="minorHAnsi" w:cstheme="minorBidi"/>
          <w:color w:val="000000" w:themeColor="text1"/>
        </w:rPr>
        <w:t xml:space="preserve"> </w:t>
      </w:r>
      <w:r>
        <w:rPr>
          <w:rFonts w:asciiTheme="minorHAnsi" w:eastAsia="Calibri" w:hAnsiTheme="minorHAnsi" w:cstheme="minorBidi"/>
          <w:color w:val="000000" w:themeColor="text1"/>
        </w:rPr>
        <w:t>achieve</w:t>
      </w:r>
      <w:r w:rsidRPr="00115CC1">
        <w:rPr>
          <w:rFonts w:asciiTheme="minorHAnsi" w:eastAsia="Calibri" w:hAnsiTheme="minorHAnsi" w:cstheme="minorBidi"/>
          <w:color w:val="000000" w:themeColor="text1"/>
        </w:rPr>
        <w:t xml:space="preserve"> milestones within the </w:t>
      </w:r>
      <w:r>
        <w:rPr>
          <w:rFonts w:asciiTheme="minorHAnsi" w:eastAsia="Calibri" w:hAnsiTheme="minorHAnsi" w:cstheme="minorBidi"/>
          <w:color w:val="000000" w:themeColor="text1"/>
        </w:rPr>
        <w:t>first</w:t>
      </w:r>
      <w:r w:rsidRPr="00115CC1">
        <w:rPr>
          <w:rFonts w:asciiTheme="minorHAnsi" w:eastAsia="Calibri" w:hAnsiTheme="minorHAnsi" w:cstheme="minorBidi"/>
          <w:color w:val="000000" w:themeColor="text1"/>
        </w:rPr>
        <w:t xml:space="preserve"> three years of the policy and failing to make headway on their action plans will not receive prioriti</w:t>
      </w:r>
      <w:r>
        <w:rPr>
          <w:rFonts w:asciiTheme="minorHAnsi" w:eastAsia="Calibri" w:hAnsiTheme="minorHAnsi" w:cstheme="minorBidi"/>
          <w:color w:val="000000" w:themeColor="text1"/>
        </w:rPr>
        <w:t>s</w:t>
      </w:r>
      <w:r w:rsidRPr="00115CC1">
        <w:rPr>
          <w:rFonts w:asciiTheme="minorHAnsi" w:eastAsia="Calibri" w:hAnsiTheme="minorHAnsi" w:cstheme="minorBidi"/>
          <w:color w:val="000000" w:themeColor="text1"/>
        </w:rPr>
        <w:t xml:space="preserve">ed allocations for grounds, capital works projects, or grants. </w:t>
      </w:r>
    </w:p>
    <w:p w14:paraId="08BD7CA9" w14:textId="77777777" w:rsidR="003E2B87" w:rsidRDefault="003E2B87" w:rsidP="00115CC1">
      <w:pPr>
        <w:ind w:left="-20"/>
        <w:rPr>
          <w:rFonts w:asciiTheme="minorHAnsi" w:eastAsia="Calibri" w:hAnsiTheme="minorHAnsi" w:cstheme="minorBidi"/>
          <w:color w:val="000000" w:themeColor="text1"/>
        </w:rPr>
      </w:pPr>
    </w:p>
    <w:p w14:paraId="68640A1A" w14:textId="77777777" w:rsidR="003E2B87" w:rsidRDefault="00AB211C" w:rsidP="00115CC1">
      <w:pPr>
        <w:ind w:left="-20"/>
        <w:rPr>
          <w:rFonts w:asciiTheme="minorHAnsi" w:eastAsia="Calibri" w:hAnsiTheme="minorHAnsi" w:cstheme="minorBidi"/>
          <w:color w:val="000000" w:themeColor="text1"/>
        </w:rPr>
      </w:pPr>
      <w:r w:rsidRPr="00115CC1">
        <w:rPr>
          <w:rFonts w:asciiTheme="minorHAnsi" w:eastAsia="Calibri" w:hAnsiTheme="minorHAnsi" w:cstheme="minorBidi"/>
          <w:color w:val="000000" w:themeColor="text1"/>
        </w:rPr>
        <w:t xml:space="preserve">Following this initial period, clubs' eligibility for subsidies on ground and pavilion fees will be contingent upon their </w:t>
      </w:r>
      <w:r>
        <w:rPr>
          <w:rFonts w:asciiTheme="minorHAnsi" w:eastAsia="Calibri" w:hAnsiTheme="minorHAnsi" w:cstheme="minorBidi"/>
          <w:color w:val="000000" w:themeColor="text1"/>
        </w:rPr>
        <w:t>compliance</w:t>
      </w:r>
      <w:r w:rsidRPr="00115CC1">
        <w:rPr>
          <w:rFonts w:asciiTheme="minorHAnsi" w:eastAsia="Calibri" w:hAnsiTheme="minorHAnsi" w:cstheme="minorBidi"/>
          <w:color w:val="000000" w:themeColor="text1"/>
        </w:rPr>
        <w:t xml:space="preserve"> to the policy</w:t>
      </w:r>
      <w:r>
        <w:rPr>
          <w:rFonts w:asciiTheme="minorHAnsi" w:eastAsia="Calibri" w:hAnsiTheme="minorHAnsi" w:cstheme="minorBidi"/>
          <w:color w:val="000000" w:themeColor="text1"/>
        </w:rPr>
        <w:t>.</w:t>
      </w:r>
    </w:p>
    <w:p w14:paraId="37889BC2" w14:textId="77777777" w:rsidR="00CF0751" w:rsidRDefault="00AB211C" w:rsidP="008F131E">
      <w:pPr>
        <w:pStyle w:val="Heading1"/>
      </w:pPr>
      <w:r>
        <w:t>Declaration of Conflict of Interest</w:t>
      </w:r>
    </w:p>
    <w:p w14:paraId="0ECC2A3C" w14:textId="77777777" w:rsidR="005A2796" w:rsidRDefault="00AB211C" w:rsidP="008F131E">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961B52">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497D0195" w14:textId="77777777" w:rsidR="005A2796" w:rsidRDefault="005A2796" w:rsidP="008F131E">
      <w:pPr>
        <w:rPr>
          <w:rFonts w:eastAsia="Calibri" w:cs="Calibri"/>
          <w:color w:val="000000"/>
        </w:rPr>
      </w:pPr>
    </w:p>
    <w:p w14:paraId="5BB29D66" w14:textId="77777777" w:rsidR="00420D00" w:rsidRPr="008D4BC2" w:rsidRDefault="00AB211C" w:rsidP="008F131E">
      <w:r>
        <w:rPr>
          <w:rFonts w:eastAsia="Calibri" w:cs="Calibri"/>
          <w:color w:val="000000"/>
        </w:rPr>
        <w:t>The Responsible Officer reviewing this report, having made enquiries with relevant members of staff, reports that no disclosable interests have been raised in relation to this report.</w:t>
      </w:r>
    </w:p>
    <w:p w14:paraId="6E4D3DF3" w14:textId="77777777" w:rsidR="000366FD" w:rsidRDefault="00AB211C" w:rsidP="000366FD">
      <w:pPr>
        <w:pStyle w:val="Heading1"/>
      </w:pPr>
      <w:r>
        <w:t>Attachments</w:t>
      </w:r>
    </w:p>
    <w:p w14:paraId="244E82B3" w14:textId="77777777" w:rsidR="005D6C76" w:rsidRDefault="00AB211C" w:rsidP="00EF6DBC">
      <w:pPr>
        <w:numPr>
          <w:ilvl w:val="0"/>
          <w:numId w:val="21"/>
        </w:numPr>
        <w:spacing w:line="240" w:lineRule="atLeast"/>
        <w:ind w:hanging="282"/>
        <w:rPr>
          <w:rFonts w:eastAsia="Calibri" w:cs="Calibri"/>
          <w:color w:val="000000"/>
        </w:rPr>
      </w:pPr>
      <w:r>
        <w:rPr>
          <w:rFonts w:eastAsia="Calibri" w:cs="Calibri"/>
          <w:color w:val="000000"/>
        </w:rPr>
        <w:t>FAIR ACCESS POLICY [</w:t>
      </w:r>
      <w:r>
        <w:rPr>
          <w:rFonts w:eastAsia="Calibri" w:cs="Calibri"/>
          <w:b/>
          <w:bCs/>
          <w:color w:val="000000"/>
        </w:rPr>
        <w:t>5.3.1</w:t>
      </w:r>
      <w:r>
        <w:rPr>
          <w:rFonts w:eastAsia="Calibri" w:cs="Calibri"/>
          <w:color w:val="000000"/>
        </w:rPr>
        <w:t xml:space="preserve"> - 7 pages]</w:t>
      </w:r>
    </w:p>
    <w:p w14:paraId="72F8C466" w14:textId="77777777" w:rsidR="00B87C33" w:rsidRDefault="00AB211C" w:rsidP="00B87C33">
      <w:pPr>
        <w:numPr>
          <w:ilvl w:val="0"/>
          <w:numId w:val="21"/>
        </w:numPr>
        <w:spacing w:line="240" w:lineRule="atLeast"/>
        <w:ind w:hanging="282"/>
        <w:rPr>
          <w:rFonts w:eastAsia="Calibri" w:cs="Calibri"/>
          <w:color w:val="000000"/>
        </w:rPr>
      </w:pPr>
      <w:r>
        <w:rPr>
          <w:rFonts w:eastAsia="Calibri" w:cs="Calibri"/>
          <w:color w:val="000000"/>
        </w:rPr>
        <w:t>Fair Access Policy Engagement Summary [</w:t>
      </w:r>
      <w:r>
        <w:rPr>
          <w:rFonts w:eastAsia="Calibri" w:cs="Calibri"/>
          <w:b/>
          <w:bCs/>
          <w:color w:val="000000"/>
        </w:rPr>
        <w:t>5.3.2</w:t>
      </w:r>
      <w:r>
        <w:rPr>
          <w:rFonts w:eastAsia="Calibri" w:cs="Calibri"/>
          <w:color w:val="000000"/>
        </w:rPr>
        <w:t xml:space="preserve"> - 12 pages]</w:t>
      </w:r>
    </w:p>
    <w:p w14:paraId="2045774E" w14:textId="75916A59" w:rsidR="00A11A83" w:rsidRPr="00163BE0" w:rsidRDefault="00B87C33" w:rsidP="00501684">
      <w:pPr>
        <w:spacing w:line="240" w:lineRule="auto"/>
        <w:rPr>
          <w:rFonts w:eastAsia="Calibri" w:cs="Calibri"/>
          <w:color w:val="FFFFFF"/>
          <w:sz w:val="4"/>
        </w:rPr>
      </w:pPr>
      <w:r>
        <w:rPr>
          <w:rFonts w:eastAsia="Calibri" w:cs="Calibri"/>
          <w:color w:val="000000"/>
        </w:rPr>
        <w:br w:type="page"/>
      </w:r>
      <w:r w:rsidR="00AB211C">
        <w:rPr>
          <w:rFonts w:eastAsia="Calibri" w:cs="Calibri"/>
          <w:color w:val="000000"/>
        </w:rPr>
        <w:lastRenderedPageBreak/>
        <w:fldChar w:fldCharType="begin"/>
      </w:r>
      <w:r w:rsidR="00AB211C" w:rsidRPr="00163BE0">
        <w:rPr>
          <w:rFonts w:eastAsia="Calibri" w:cs="Calibri"/>
          <w:color w:val="000000"/>
        </w:rPr>
        <w:instrText>TC "</w:instrText>
      </w:r>
      <w:bookmarkStart w:id="32" w:name="_Toc169276923"/>
      <w:bookmarkStart w:id="33" w:name="_Toc169534831"/>
      <w:r w:rsidR="00AB211C" w:rsidRPr="00163BE0">
        <w:rPr>
          <w:rFonts w:eastAsia="Calibri" w:cs="Calibri"/>
          <w:color w:val="000000"/>
        </w:rPr>
        <w:instrText>5.4</w:instrText>
      </w:r>
      <w:r w:rsidR="00AB211C" w:rsidRPr="00163BE0">
        <w:rPr>
          <w:rFonts w:eastAsia="Calibri" w:cs="Calibri"/>
          <w:color w:val="000000"/>
        </w:rPr>
        <w:tab/>
        <w:instrText>Tender 2023-104 - Construction of Baltrum Drive Extension and Associated Drainage Works</w:instrText>
      </w:r>
      <w:bookmarkEnd w:id="32"/>
      <w:bookmarkEnd w:id="33"/>
      <w:r w:rsidR="00AB211C" w:rsidRPr="00163BE0">
        <w:rPr>
          <w:rFonts w:eastAsia="Calibri" w:cs="Calibri"/>
          <w:color w:val="000000"/>
        </w:rPr>
        <w:instrText>" \f \l 2</w:instrText>
      </w:r>
      <w:r w:rsidR="00AB211C">
        <w:rPr>
          <w:rFonts w:eastAsia="Calibri" w:cs="Calibri"/>
          <w:color w:val="000000"/>
        </w:rPr>
        <w:fldChar w:fldCharType="end"/>
      </w:r>
      <w:bookmarkStart w:id="34" w:name="5.4__Tender_2023-104_-_Construction_of_"/>
      <w:r w:rsidR="00AB211C" w:rsidRPr="00163BE0">
        <w:rPr>
          <w:rFonts w:eastAsia="Calibri" w:cs="Calibri"/>
          <w:color w:val="FFFFFF"/>
          <w:sz w:val="4"/>
        </w:rPr>
        <w:t>5.4</w:t>
      </w:r>
      <w:r w:rsidR="00AB211C" w:rsidRPr="00163BE0">
        <w:rPr>
          <w:rFonts w:eastAsia="Calibri" w:cs="Calibri"/>
          <w:color w:val="FFFFFF"/>
          <w:sz w:val="4"/>
        </w:rPr>
        <w:tab/>
        <w:t>Tender 2023-104 - Construction of Baltrum Drive Extension and Associated Drainage Works</w:t>
      </w:r>
    </w:p>
    <w:bookmarkEnd w:id="34"/>
    <w:p w14:paraId="23FEC0FB" w14:textId="77777777" w:rsidR="00CD2BB4" w:rsidRDefault="00AB211C" w:rsidP="008F5108">
      <w:pPr>
        <w:rPr>
          <w:rFonts w:eastAsia="Calibri" w:cs="Calibri"/>
          <w:color w:val="003266"/>
          <w:sz w:val="28"/>
          <w:szCs w:val="28"/>
        </w:rPr>
      </w:pPr>
      <w:r w:rsidRPr="32FE4E5A">
        <w:rPr>
          <w:rFonts w:eastAsia="Calibri" w:cs="Calibri"/>
          <w:b/>
          <w:bCs/>
          <w:color w:val="003266"/>
          <w:sz w:val="28"/>
          <w:szCs w:val="28"/>
        </w:rPr>
        <w:t>5.4 Tender 2023-104 - Construction of Baltrum Drive Extension and Associated Drainage Works</w:t>
      </w:r>
    </w:p>
    <w:p w14:paraId="7F3E2842" w14:textId="77777777" w:rsidR="00FF5C33" w:rsidRPr="00FF5C33" w:rsidRDefault="00FF5C33" w:rsidP="008F5108">
      <w:pPr>
        <w:tabs>
          <w:tab w:val="left" w:pos="2552"/>
        </w:tabs>
        <w:ind w:left="2552" w:hanging="2552"/>
        <w:rPr>
          <w:rFonts w:eastAsia="Calibri"/>
        </w:rPr>
      </w:pPr>
    </w:p>
    <w:p w14:paraId="0E9B6C55" w14:textId="643E2DFA" w:rsidR="009E6536" w:rsidRDefault="00AB211C" w:rsidP="009E6536">
      <w:pPr>
        <w:tabs>
          <w:tab w:val="left" w:pos="3119"/>
        </w:tabs>
        <w:ind w:left="3119" w:hanging="3119"/>
        <w:rPr>
          <w:rFonts w:eastAsia="Calibri" w:cs="Calibri"/>
          <w:color w:val="000000" w:themeColor="text1"/>
        </w:rPr>
      </w:pPr>
      <w:r w:rsidRPr="654C34B0">
        <w:rPr>
          <w:rFonts w:eastAsia="Calibri"/>
          <w:b/>
          <w:bCs/>
        </w:rPr>
        <w:t>Director/Executive Manager:</w:t>
      </w:r>
      <w:r>
        <w:tab/>
      </w:r>
      <w:r w:rsidR="00706FC5">
        <w:t xml:space="preserve">Acting </w:t>
      </w:r>
      <w:r w:rsidRPr="654C34B0">
        <w:rPr>
          <w:rFonts w:eastAsia="Calibri" w:cs="Calibri"/>
          <w:color w:val="000000" w:themeColor="text1"/>
        </w:rPr>
        <w:t>Director Infrastructure &amp; Environment</w:t>
      </w:r>
    </w:p>
    <w:p w14:paraId="7B97B232" w14:textId="77777777" w:rsidR="009E6536" w:rsidRDefault="009E6536" w:rsidP="009E6536">
      <w:pPr>
        <w:tabs>
          <w:tab w:val="left" w:pos="3119"/>
        </w:tabs>
        <w:ind w:left="3119" w:hanging="3119"/>
        <w:rPr>
          <w:rFonts w:eastAsia="Calibri"/>
        </w:rPr>
      </w:pPr>
    </w:p>
    <w:p w14:paraId="059C26A6" w14:textId="77777777" w:rsidR="009E6536" w:rsidRPr="00072656" w:rsidRDefault="00AB211C" w:rsidP="654C34B0">
      <w:pPr>
        <w:tabs>
          <w:tab w:val="left" w:pos="3119"/>
        </w:tabs>
        <w:ind w:left="3119" w:hanging="3119"/>
        <w:rPr>
          <w:rStyle w:val="normaltextrun"/>
          <w:rFonts w:asciiTheme="minorHAnsi" w:hAnsiTheme="minorHAnsi" w:cstheme="minorBidi"/>
          <w:color w:val="000000" w:themeColor="text1"/>
        </w:rPr>
      </w:pPr>
      <w:r w:rsidRPr="410F75B1">
        <w:rPr>
          <w:rFonts w:eastAsia="Calibri"/>
          <w:b/>
          <w:bCs/>
        </w:rPr>
        <w:t>Report Author:</w:t>
      </w:r>
      <w:r>
        <w:tab/>
      </w:r>
      <w:r w:rsidR="00050CFF" w:rsidRPr="00050CFF">
        <w:rPr>
          <w:rFonts w:cs="Calibri"/>
          <w:color w:val="000000"/>
          <w:bdr w:val="none" w:sz="0" w:space="0" w:color="auto" w:frame="1"/>
        </w:rPr>
        <w:t>Senior Engineering Project Manager</w:t>
      </w:r>
    </w:p>
    <w:p w14:paraId="528352CB" w14:textId="77777777" w:rsidR="009E6536" w:rsidRDefault="009E6536" w:rsidP="009E6536">
      <w:pPr>
        <w:tabs>
          <w:tab w:val="left" w:pos="3119"/>
        </w:tabs>
        <w:ind w:left="3119" w:hanging="3119"/>
        <w:rPr>
          <w:rFonts w:eastAsia="Calibri" w:cs="Calibri"/>
          <w:color w:val="000000" w:themeColor="text1"/>
        </w:rPr>
      </w:pPr>
    </w:p>
    <w:p w14:paraId="130C2132" w14:textId="77777777" w:rsidR="009E6536" w:rsidRDefault="00AB211C" w:rsidP="009E6536">
      <w:pPr>
        <w:tabs>
          <w:tab w:val="left" w:pos="3119"/>
        </w:tabs>
        <w:ind w:left="3119" w:hanging="3119"/>
        <w:rPr>
          <w:rFonts w:eastAsia="Calibri" w:cs="Calibri"/>
          <w:color w:val="000000" w:themeColor="text1"/>
        </w:rPr>
      </w:pPr>
      <w:r w:rsidRPr="654C34B0">
        <w:rPr>
          <w:rFonts w:eastAsia="Calibri" w:cs="Calibri"/>
          <w:b/>
          <w:bCs/>
          <w:color w:val="000000" w:themeColor="text1"/>
        </w:rPr>
        <w:t>In Attendance:</w:t>
      </w:r>
      <w:r>
        <w:tab/>
      </w:r>
      <w:r w:rsidR="006A6FA4" w:rsidRPr="654C34B0">
        <w:rPr>
          <w:rFonts w:eastAsia="Calibri" w:cs="Calibri"/>
          <w:color w:val="000000" w:themeColor="text1"/>
        </w:rPr>
        <w:t>Unit Manager Engineering Design &amp; Construction</w:t>
      </w:r>
      <w:r>
        <w:br/>
      </w:r>
      <w:r w:rsidRPr="654C34B0">
        <w:rPr>
          <w:rFonts w:eastAsia="Calibri" w:cs="Calibri"/>
          <w:color w:val="000000" w:themeColor="text1"/>
        </w:rPr>
        <w:t>Coordinator Civil Engineering Delivery</w:t>
      </w:r>
      <w:r w:rsidR="00C379C6">
        <w:rPr>
          <w:rFonts w:eastAsia="Calibri" w:cs="Calibri"/>
          <w:color w:val="000000" w:themeColor="text1"/>
        </w:rPr>
        <w:br/>
      </w:r>
      <w:r w:rsidR="00C379C6" w:rsidRPr="654C34B0">
        <w:rPr>
          <w:rFonts w:eastAsia="Calibri" w:cs="Calibri"/>
          <w:color w:val="000000" w:themeColor="text1"/>
        </w:rPr>
        <w:t>Senior Engineering Project Manager</w:t>
      </w:r>
    </w:p>
    <w:p w14:paraId="536240C6" w14:textId="77777777" w:rsidR="002E7A52" w:rsidRDefault="002E7A52" w:rsidP="00B85382">
      <w:pPr>
        <w:rPr>
          <w:rFonts w:eastAsia="Calibri" w:cs="Calibri"/>
          <w:color w:val="000000" w:themeColor="text1"/>
        </w:rPr>
      </w:pPr>
    </w:p>
    <w:p w14:paraId="7B5BBBF3" w14:textId="77777777" w:rsidR="00EB1F98" w:rsidRDefault="00AB211C" w:rsidP="00B85382">
      <w:pPr>
        <w:rPr>
          <w:rFonts w:eastAsia="Calibri" w:cs="Calibri"/>
          <w:color w:val="000000"/>
        </w:rPr>
      </w:pPr>
      <w:r>
        <w:rPr>
          <w:rFonts w:eastAsia="Calibri" w:cs="Calibri"/>
          <w:color w:val="000000"/>
        </w:rPr>
        <w:t>This attachment has been designated as confidential in accordance with sections 66(5) and 3(1) of the </w:t>
      </w:r>
      <w:r w:rsidRPr="410F75B1">
        <w:rPr>
          <w:rFonts w:eastAsia="Calibri" w:cs="Calibri"/>
          <w:i/>
          <w:iCs/>
          <w:color w:val="000000"/>
        </w:rPr>
        <w:t>Local Government Act 2020</w:t>
      </w:r>
      <w:r>
        <w:rPr>
          <w:rFonts w:eastAsia="Calibri" w:cs="Calibri"/>
          <w:color w:val="000000"/>
        </w:rPr>
        <w:t xml:space="preserve"> on the grounds that it contains private commercial information, being information provided by a business, commercial or financial undertaking that:</w:t>
      </w:r>
    </w:p>
    <w:p w14:paraId="0946592F" w14:textId="77777777" w:rsidR="00EB1F98" w:rsidRPr="00EB1F98" w:rsidRDefault="00AB211C" w:rsidP="00EF6DBC">
      <w:pPr>
        <w:pStyle w:val="ListParagraph"/>
        <w:numPr>
          <w:ilvl w:val="0"/>
          <w:numId w:val="22"/>
        </w:numPr>
        <w:rPr>
          <w:rFonts w:eastAsia="Calibri" w:cs="Calibri"/>
          <w:color w:val="000000"/>
        </w:rPr>
      </w:pPr>
      <w:r w:rsidRPr="00EB1F98">
        <w:rPr>
          <w:rFonts w:eastAsia="Calibri" w:cs="Calibri"/>
          <w:color w:val="000000"/>
        </w:rPr>
        <w:t>relates to trade secrets; or</w:t>
      </w:r>
    </w:p>
    <w:p w14:paraId="6AD815F2" w14:textId="77777777" w:rsidR="00EB1F98" w:rsidRPr="00EB1F98" w:rsidRDefault="00AB211C" w:rsidP="00EF6DBC">
      <w:pPr>
        <w:pStyle w:val="ListParagraph"/>
        <w:numPr>
          <w:ilvl w:val="0"/>
          <w:numId w:val="22"/>
        </w:numPr>
        <w:rPr>
          <w:rFonts w:eastAsia="Calibri"/>
        </w:rPr>
      </w:pPr>
      <w:r w:rsidRPr="5CFA5B1B">
        <w:rPr>
          <w:rFonts w:eastAsia="Calibri" w:cs="Calibri"/>
          <w:color w:val="000000" w:themeColor="text1"/>
        </w:rPr>
        <w:t>if released, would unreasonably expose the business, commercial or financial undertaking to disadvantage.</w:t>
      </w:r>
    </w:p>
    <w:p w14:paraId="7ECED5C1" w14:textId="77777777" w:rsidR="00EF0D9A" w:rsidRDefault="00AB211C" w:rsidP="0081115D">
      <w:pPr>
        <w:pStyle w:val="Heading1"/>
      </w:pPr>
      <w:r>
        <w:t>Executive Summary</w:t>
      </w:r>
    </w:p>
    <w:p w14:paraId="5FEB3C3B" w14:textId="77777777" w:rsidR="006F114A" w:rsidRDefault="00AB211C" w:rsidP="00B85382">
      <w:pPr>
        <w:rPr>
          <w:rFonts w:eastAsia="Calibri" w:cs="Calibri"/>
          <w:color w:val="000000" w:themeColor="text1"/>
        </w:rPr>
      </w:pPr>
      <w:r w:rsidRPr="654C34B0">
        <w:rPr>
          <w:rFonts w:eastAsia="Calibri" w:cs="Calibri"/>
          <w:color w:val="000000" w:themeColor="text1"/>
        </w:rPr>
        <w:t xml:space="preserve">It is proposed </w:t>
      </w:r>
      <w:r w:rsidR="00FA2B97" w:rsidRPr="654C34B0">
        <w:rPr>
          <w:rFonts w:eastAsia="Calibri" w:cs="Calibri"/>
          <w:color w:val="000000" w:themeColor="text1"/>
        </w:rPr>
        <w:t>that the cont</w:t>
      </w:r>
      <w:r w:rsidR="00604419" w:rsidRPr="654C34B0">
        <w:rPr>
          <w:rFonts w:eastAsia="Calibri" w:cs="Calibri"/>
          <w:color w:val="000000" w:themeColor="text1"/>
        </w:rPr>
        <w:t xml:space="preserve">ract </w:t>
      </w:r>
      <w:r w:rsidR="004938A9" w:rsidRPr="654C34B0">
        <w:rPr>
          <w:rFonts w:eastAsia="Calibri" w:cs="Calibri"/>
          <w:color w:val="000000" w:themeColor="text1"/>
        </w:rPr>
        <w:t>number 202</w:t>
      </w:r>
      <w:r w:rsidR="000D231C" w:rsidRPr="654C34B0">
        <w:rPr>
          <w:rFonts w:eastAsia="Calibri" w:cs="Calibri"/>
          <w:color w:val="000000" w:themeColor="text1"/>
        </w:rPr>
        <w:t>3-10</w:t>
      </w:r>
      <w:r w:rsidR="593DB12E" w:rsidRPr="654C34B0">
        <w:rPr>
          <w:rFonts w:eastAsia="Calibri" w:cs="Calibri"/>
          <w:color w:val="000000" w:themeColor="text1"/>
        </w:rPr>
        <w:t>4</w:t>
      </w:r>
      <w:r w:rsidR="006037F4" w:rsidRPr="654C34B0">
        <w:rPr>
          <w:rFonts w:eastAsia="Calibri" w:cs="Calibri"/>
          <w:color w:val="000000" w:themeColor="text1"/>
        </w:rPr>
        <w:t xml:space="preserve"> for </w:t>
      </w:r>
      <w:r w:rsidR="00BA7916" w:rsidRPr="654C34B0">
        <w:rPr>
          <w:rFonts w:eastAsia="Calibri" w:cs="Calibri"/>
          <w:color w:val="000000" w:themeColor="text1"/>
        </w:rPr>
        <w:t>Construction of Baltrum Drive, Wollert from Emden Road to Saltlake Boulevard and associated drainage works</w:t>
      </w:r>
      <w:r w:rsidR="00DD58C8" w:rsidRPr="654C34B0">
        <w:rPr>
          <w:rFonts w:eastAsia="Calibri" w:cs="Calibri"/>
          <w:color w:val="000000" w:themeColor="text1"/>
        </w:rPr>
        <w:t xml:space="preserve"> is awarded to Winslow Constructors Pty Ltd </w:t>
      </w:r>
      <w:r w:rsidR="008845F0" w:rsidRPr="654C34B0">
        <w:rPr>
          <w:rFonts w:eastAsia="Calibri" w:cs="Calibri"/>
          <w:color w:val="000000" w:themeColor="text1"/>
        </w:rPr>
        <w:t xml:space="preserve">for the lump price of </w:t>
      </w:r>
      <w:r w:rsidR="00461430" w:rsidRPr="654C34B0">
        <w:rPr>
          <w:rFonts w:eastAsia="Calibri" w:cs="Calibri"/>
          <w:color w:val="000000" w:themeColor="text1"/>
        </w:rPr>
        <w:t>$</w:t>
      </w:r>
      <w:r w:rsidR="008845F0" w:rsidRPr="654C34B0">
        <w:rPr>
          <w:rFonts w:eastAsia="Calibri" w:cs="Calibri"/>
          <w:color w:val="000000" w:themeColor="text1"/>
        </w:rPr>
        <w:t>2,599,361.84 (excluding GST)</w:t>
      </w:r>
      <w:r w:rsidR="00663DE9" w:rsidRPr="654C34B0">
        <w:rPr>
          <w:rFonts w:eastAsia="Calibri" w:cs="Calibri"/>
          <w:color w:val="000000" w:themeColor="text1"/>
        </w:rPr>
        <w:t>.</w:t>
      </w:r>
    </w:p>
    <w:p w14:paraId="5E728BA8" w14:textId="77777777" w:rsidR="004E6B68" w:rsidRDefault="004E6B68" w:rsidP="00B85382">
      <w:pPr>
        <w:rPr>
          <w:rFonts w:eastAsia="Calibri" w:cs="Calibri"/>
          <w:color w:val="000000" w:themeColor="text1"/>
        </w:rPr>
      </w:pPr>
    </w:p>
    <w:p w14:paraId="6B649F45" w14:textId="77777777" w:rsidR="00C833FD" w:rsidRDefault="00AB211C" w:rsidP="00B85382">
      <w:pPr>
        <w:rPr>
          <w:rFonts w:eastAsia="Calibri" w:cs="Calibri"/>
          <w:color w:val="000000" w:themeColor="text1"/>
        </w:rPr>
      </w:pPr>
      <w:r w:rsidRPr="54091F42">
        <w:rPr>
          <w:rFonts w:eastAsia="Calibri" w:cs="Calibri"/>
          <w:color w:val="000000" w:themeColor="text1"/>
        </w:rPr>
        <w:t>Council is project managing the delivery of this infrastructure project on behalf of the Victorian School Building Authority (VSBA) to support the new Wollert Central Primary School</w:t>
      </w:r>
      <w:r w:rsidR="00267FCA" w:rsidRPr="54091F42">
        <w:rPr>
          <w:rFonts w:eastAsia="Calibri" w:cs="Calibri"/>
          <w:color w:val="000000" w:themeColor="text1"/>
        </w:rPr>
        <w:t>, scheduled to open in 2025</w:t>
      </w:r>
      <w:r w:rsidRPr="54091F42">
        <w:rPr>
          <w:rFonts w:eastAsia="Calibri" w:cs="Calibri"/>
          <w:color w:val="000000" w:themeColor="text1"/>
        </w:rPr>
        <w:t>.</w:t>
      </w:r>
    </w:p>
    <w:p w14:paraId="0E3F01D8" w14:textId="77777777" w:rsidR="00C833FD" w:rsidRDefault="00C833FD" w:rsidP="00B85382">
      <w:pPr>
        <w:rPr>
          <w:rFonts w:eastAsia="Calibri" w:cs="Calibri"/>
          <w:color w:val="000000" w:themeColor="text1"/>
        </w:rPr>
      </w:pPr>
    </w:p>
    <w:p w14:paraId="223684FA" w14:textId="77777777" w:rsidR="00C833FD" w:rsidRPr="00997BA8" w:rsidRDefault="00AB211C" w:rsidP="00B85382">
      <w:pPr>
        <w:rPr>
          <w:rFonts w:eastAsia="Calibri" w:cs="Calibri"/>
          <w:color w:val="000000" w:themeColor="text1"/>
        </w:rPr>
      </w:pPr>
      <w:r w:rsidRPr="00997BA8">
        <w:rPr>
          <w:rFonts w:eastAsia="Calibri" w:cs="Calibri"/>
          <w:color w:val="000000" w:themeColor="text1"/>
        </w:rPr>
        <w:t>The tender evaluation panel advises that:</w:t>
      </w:r>
    </w:p>
    <w:p w14:paraId="20982591" w14:textId="77777777" w:rsidR="00C833FD" w:rsidRPr="00997BA8" w:rsidRDefault="00AB211C" w:rsidP="00EF6DBC">
      <w:pPr>
        <w:numPr>
          <w:ilvl w:val="0"/>
          <w:numId w:val="23"/>
        </w:numPr>
        <w:contextualSpacing/>
        <w:rPr>
          <w:rFonts w:eastAsia="Calibri" w:cs="Calibri"/>
          <w:color w:val="000000" w:themeColor="text1"/>
        </w:rPr>
      </w:pPr>
      <w:r w:rsidRPr="5A09ED59">
        <w:rPr>
          <w:rFonts w:eastAsia="Calibri" w:cs="Calibri"/>
          <w:color w:val="000000" w:themeColor="text1"/>
        </w:rPr>
        <w:t>Four</w:t>
      </w:r>
      <w:r w:rsidR="5A09ED59" w:rsidRPr="5A09ED59">
        <w:rPr>
          <w:rFonts w:eastAsia="Calibri" w:cs="Calibri"/>
          <w:color w:val="000000" w:themeColor="text1"/>
        </w:rPr>
        <w:t xml:space="preserve"> tenders were received.</w:t>
      </w:r>
    </w:p>
    <w:p w14:paraId="07E5EEBE" w14:textId="4076B31A" w:rsidR="008E7600" w:rsidRDefault="00AB211C" w:rsidP="00EF6DBC">
      <w:pPr>
        <w:numPr>
          <w:ilvl w:val="0"/>
          <w:numId w:val="23"/>
        </w:numPr>
        <w:contextualSpacing/>
        <w:rPr>
          <w:rFonts w:eastAsia="Calibri" w:cs="Calibri"/>
          <w:color w:val="000000" w:themeColor="text1"/>
        </w:rPr>
      </w:pPr>
      <w:r w:rsidRPr="654C34B0">
        <w:rPr>
          <w:rFonts w:eastAsia="Calibri" w:cs="Calibri"/>
          <w:color w:val="000000" w:themeColor="text1"/>
        </w:rPr>
        <w:t>The recommended tender</w:t>
      </w:r>
      <w:r w:rsidR="00646C13" w:rsidRPr="654C34B0">
        <w:rPr>
          <w:rFonts w:eastAsia="Calibri" w:cs="Calibri"/>
          <w:color w:val="000000" w:themeColor="text1"/>
        </w:rPr>
        <w:t xml:space="preserve"> </w:t>
      </w:r>
      <w:r w:rsidR="75F54EA1" w:rsidRPr="654C34B0">
        <w:rPr>
          <w:rFonts w:eastAsia="Calibri" w:cs="Calibri"/>
          <w:color w:val="000000" w:themeColor="text1"/>
        </w:rPr>
        <w:t>is</w:t>
      </w:r>
      <w:r w:rsidRPr="654C34B0">
        <w:rPr>
          <w:rFonts w:eastAsia="Calibri" w:cs="Calibri"/>
          <w:color w:val="000000" w:themeColor="text1"/>
        </w:rPr>
        <w:t xml:space="preserve"> the highest ranked</w:t>
      </w:r>
      <w:r w:rsidR="006671F5" w:rsidRPr="654C34B0">
        <w:rPr>
          <w:rFonts w:eastAsia="Calibri" w:cs="Calibri"/>
          <w:color w:val="000000" w:themeColor="text1"/>
        </w:rPr>
        <w:t xml:space="preserve"> </w:t>
      </w:r>
      <w:r w:rsidR="002B3ED8" w:rsidRPr="654C34B0">
        <w:rPr>
          <w:rFonts w:eastAsia="Calibri" w:cs="Calibri"/>
          <w:color w:val="000000" w:themeColor="text1"/>
        </w:rPr>
        <w:t>and the</w:t>
      </w:r>
      <w:r w:rsidR="00C44E8A" w:rsidRPr="654C34B0">
        <w:rPr>
          <w:rFonts w:eastAsia="Calibri" w:cs="Calibri"/>
          <w:color w:val="000000" w:themeColor="text1"/>
        </w:rPr>
        <w:t xml:space="preserve"> highest ranked tenderer has demonstrated the required capability, capacity, qualification and represents best value for </w:t>
      </w:r>
      <w:r w:rsidR="005E3044" w:rsidRPr="654C34B0">
        <w:rPr>
          <w:rFonts w:eastAsia="Calibri" w:cs="Calibri"/>
          <w:color w:val="000000" w:themeColor="text1"/>
        </w:rPr>
        <w:t>C</w:t>
      </w:r>
      <w:r w:rsidR="00C44E8A" w:rsidRPr="654C34B0">
        <w:rPr>
          <w:rFonts w:eastAsia="Calibri" w:cs="Calibri"/>
          <w:color w:val="000000" w:themeColor="text1"/>
        </w:rPr>
        <w:t>ouncil to deliver this project.</w:t>
      </w:r>
    </w:p>
    <w:p w14:paraId="1B0491F1" w14:textId="77777777" w:rsidR="005309F7" w:rsidRPr="004E6B68" w:rsidRDefault="00AB211C" w:rsidP="00EF6DBC">
      <w:pPr>
        <w:numPr>
          <w:ilvl w:val="0"/>
          <w:numId w:val="23"/>
        </w:numPr>
        <w:contextualSpacing/>
        <w:rPr>
          <w:rFonts w:eastAsia="Calibri" w:cs="Calibri"/>
          <w:color w:val="000000" w:themeColor="text1"/>
        </w:rPr>
      </w:pPr>
      <w:r w:rsidRPr="004E6B68">
        <w:rPr>
          <w:rFonts w:eastAsia="Calibri" w:cs="Calibri"/>
          <w:color w:val="000000" w:themeColor="text1"/>
        </w:rPr>
        <w:t>Collaborative tendering was not undertaken in relation to this procurement because it is not listed in the Northern Councils Alliance consolidated contract register and this contract relates to a unique need for the City of Whittlesea.</w:t>
      </w:r>
    </w:p>
    <w:p w14:paraId="04D7443D" w14:textId="77777777" w:rsidR="00706FC5" w:rsidRDefault="00706FC5" w:rsidP="00706FC5">
      <w:pPr>
        <w:spacing w:line="240" w:lineRule="auto"/>
        <w:rPr>
          <w:rFonts w:eastAsia="Calibri" w:cs="Calibri"/>
          <w:color w:val="000000" w:themeColor="text1"/>
        </w:rPr>
      </w:pPr>
      <w:r>
        <w:rPr>
          <w:rFonts w:eastAsia="Calibri" w:cs="Calibri"/>
          <w:color w:val="000000" w:themeColor="text1"/>
        </w:rPr>
        <w:br w:type="page"/>
      </w:r>
    </w:p>
    <w:p w14:paraId="195F96C1" w14:textId="77777777" w:rsidR="009C5AA7" w:rsidRDefault="00AB211C" w:rsidP="009C5AA7">
      <w:pPr>
        <w:pStyle w:val="Heading1"/>
      </w:pPr>
      <w:r>
        <w:lastRenderedPageBreak/>
        <w:t>Officers’ Recommendation</w:t>
      </w:r>
    </w:p>
    <w:p w14:paraId="12D72B4B" w14:textId="77777777" w:rsidR="002D6D22" w:rsidRDefault="00AB211C" w:rsidP="00B85382">
      <w:pPr>
        <w:rPr>
          <w:b/>
          <w:bCs/>
        </w:rPr>
      </w:pPr>
      <w:r w:rsidRPr="00922C6D">
        <w:rPr>
          <w:b/>
          <w:bCs/>
        </w:rPr>
        <w:t>THAT Council:</w:t>
      </w:r>
    </w:p>
    <w:p w14:paraId="63A48CA6" w14:textId="77777777" w:rsidR="002D6D22" w:rsidRPr="002F717B" w:rsidRDefault="00AB211C" w:rsidP="00EF6DBC">
      <w:pPr>
        <w:pStyle w:val="ListParagraph"/>
        <w:numPr>
          <w:ilvl w:val="0"/>
          <w:numId w:val="24"/>
        </w:numPr>
        <w:rPr>
          <w:b/>
          <w:bCs/>
        </w:rPr>
      </w:pPr>
      <w:r w:rsidRPr="5A09ED59">
        <w:rPr>
          <w:b/>
          <w:bCs/>
        </w:rPr>
        <w:t xml:space="preserve">Resolve to award the following contract to </w:t>
      </w:r>
      <w:r w:rsidR="5415B80B" w:rsidRPr="5A09ED59">
        <w:rPr>
          <w:b/>
          <w:bCs/>
        </w:rPr>
        <w:t>Winslow Constructors Pty Ltd</w:t>
      </w:r>
      <w:r w:rsidRPr="5A09ED59">
        <w:rPr>
          <w:b/>
          <w:bCs/>
        </w:rPr>
        <w:t>:</w:t>
      </w:r>
    </w:p>
    <w:p w14:paraId="3AB4BA2F" w14:textId="77777777" w:rsidR="002D6D22" w:rsidRDefault="00AB211C" w:rsidP="00B85382">
      <w:pPr>
        <w:pStyle w:val="ListParagraph"/>
        <w:tabs>
          <w:tab w:val="left" w:pos="1985"/>
        </w:tabs>
        <w:ind w:left="1985" w:hanging="1262"/>
        <w:rPr>
          <w:b/>
          <w:bCs/>
        </w:rPr>
      </w:pPr>
      <w:r w:rsidRPr="654C34B0">
        <w:rPr>
          <w:b/>
          <w:bCs/>
        </w:rPr>
        <w:t>Number:</w:t>
      </w:r>
      <w:r>
        <w:tab/>
      </w:r>
      <w:r w:rsidR="06038788" w:rsidRPr="654C34B0">
        <w:rPr>
          <w:b/>
          <w:bCs/>
        </w:rPr>
        <w:t>2023-104</w:t>
      </w:r>
    </w:p>
    <w:p w14:paraId="42577CE8" w14:textId="77777777" w:rsidR="002D6D22" w:rsidRDefault="00AB211C" w:rsidP="00B85382">
      <w:pPr>
        <w:pStyle w:val="ListParagraph"/>
        <w:tabs>
          <w:tab w:val="left" w:pos="1985"/>
        </w:tabs>
        <w:ind w:left="1985" w:hanging="1262"/>
        <w:rPr>
          <w:b/>
          <w:bCs/>
        </w:rPr>
      </w:pPr>
      <w:r w:rsidRPr="654C34B0">
        <w:rPr>
          <w:b/>
          <w:bCs/>
        </w:rPr>
        <w:t>Title:</w:t>
      </w:r>
      <w:r>
        <w:tab/>
      </w:r>
      <w:r w:rsidR="5758E5DC" w:rsidRPr="654C34B0">
        <w:rPr>
          <w:b/>
          <w:bCs/>
        </w:rPr>
        <w:t>Construction of Baltrum Drive, Wollert from Emden Road to Saltlake</w:t>
      </w:r>
      <w:r w:rsidR="001F7B65">
        <w:rPr>
          <w:b/>
          <w:bCs/>
        </w:rPr>
        <w:t xml:space="preserve"> </w:t>
      </w:r>
      <w:r w:rsidR="5758E5DC" w:rsidRPr="5A09ED59">
        <w:rPr>
          <w:b/>
          <w:bCs/>
        </w:rPr>
        <w:t>Boulevard and associated drainage works</w:t>
      </w:r>
    </w:p>
    <w:p w14:paraId="315FB656" w14:textId="77777777" w:rsidR="002D6D22" w:rsidRDefault="00AB211C" w:rsidP="00B85382">
      <w:pPr>
        <w:pStyle w:val="ListParagraph"/>
        <w:tabs>
          <w:tab w:val="left" w:pos="1985"/>
        </w:tabs>
        <w:ind w:left="1985" w:hanging="1262"/>
        <w:rPr>
          <w:b/>
          <w:bCs/>
        </w:rPr>
      </w:pPr>
      <w:r w:rsidRPr="654C34B0">
        <w:rPr>
          <w:b/>
          <w:bCs/>
        </w:rPr>
        <w:t>Cost:</w:t>
      </w:r>
      <w:r>
        <w:tab/>
      </w:r>
      <w:r w:rsidRPr="654C34B0">
        <w:rPr>
          <w:b/>
          <w:bCs/>
        </w:rPr>
        <w:t>A lump sum of $</w:t>
      </w:r>
      <w:r w:rsidR="307FB608" w:rsidRPr="654C34B0">
        <w:rPr>
          <w:b/>
          <w:bCs/>
        </w:rPr>
        <w:t>2,599,361.84</w:t>
      </w:r>
      <w:r w:rsidRPr="654C34B0">
        <w:rPr>
          <w:b/>
          <w:bCs/>
        </w:rPr>
        <w:t xml:space="preserve"> (excluding GST)</w:t>
      </w:r>
    </w:p>
    <w:p w14:paraId="79806E63" w14:textId="77777777" w:rsidR="002D6D22" w:rsidRDefault="00AB211C" w:rsidP="00B85382">
      <w:pPr>
        <w:pStyle w:val="ListParagraph"/>
        <w:tabs>
          <w:tab w:val="left" w:pos="1985"/>
        </w:tabs>
        <w:ind w:left="1985" w:hanging="1262"/>
        <w:rPr>
          <w:b/>
          <w:bCs/>
        </w:rPr>
      </w:pPr>
      <w:r w:rsidRPr="54091F42">
        <w:rPr>
          <w:b/>
          <w:bCs/>
        </w:rPr>
        <w:t>subject to the following conditions:</w:t>
      </w:r>
    </w:p>
    <w:p w14:paraId="4F17D742" w14:textId="77777777" w:rsidR="002D6D22" w:rsidRDefault="00AB211C" w:rsidP="00EF6DBC">
      <w:pPr>
        <w:pStyle w:val="ListParagraph"/>
        <w:numPr>
          <w:ilvl w:val="0"/>
          <w:numId w:val="25"/>
        </w:numPr>
        <w:tabs>
          <w:tab w:val="left" w:pos="1134"/>
        </w:tabs>
        <w:rPr>
          <w:b/>
          <w:bCs/>
        </w:rPr>
      </w:pPr>
      <w:r>
        <w:rPr>
          <w:b/>
          <w:bCs/>
        </w:rPr>
        <w:t>Contractor providing contract security and proof of currency for insurance cover as required in the tender documents.</w:t>
      </w:r>
    </w:p>
    <w:p w14:paraId="60A9CC3A" w14:textId="77777777" w:rsidR="00C10078" w:rsidRPr="00AF043C" w:rsidRDefault="00AB211C" w:rsidP="00EF6DBC">
      <w:pPr>
        <w:pStyle w:val="ListParagraph"/>
        <w:numPr>
          <w:ilvl w:val="0"/>
          <w:numId w:val="25"/>
        </w:numPr>
        <w:rPr>
          <w:b/>
          <w:bCs/>
        </w:rPr>
      </w:pPr>
      <w:r w:rsidRPr="54091F42">
        <w:rPr>
          <w:b/>
          <w:bCs/>
        </w:rPr>
        <w:t>Price variations to be in accordance with the provisions as set out in the</w:t>
      </w:r>
      <w:r>
        <w:t xml:space="preserve"> </w:t>
      </w:r>
      <w:r w:rsidRPr="54091F42">
        <w:rPr>
          <w:b/>
          <w:bCs/>
        </w:rPr>
        <w:t>tender documents.</w:t>
      </w:r>
    </w:p>
    <w:p w14:paraId="6D0CB152" w14:textId="77777777" w:rsidR="002D6D22" w:rsidRDefault="00AB211C" w:rsidP="00EF6DBC">
      <w:pPr>
        <w:pStyle w:val="ListParagraph"/>
        <w:numPr>
          <w:ilvl w:val="0"/>
          <w:numId w:val="25"/>
        </w:numPr>
        <w:tabs>
          <w:tab w:val="left" w:pos="1134"/>
        </w:tabs>
        <w:rPr>
          <w:b/>
          <w:bCs/>
        </w:rPr>
      </w:pPr>
      <w:r w:rsidRPr="4442A7BB">
        <w:rPr>
          <w:b/>
          <w:bCs/>
        </w:rPr>
        <w:t>Price variations to be in accordance with the provisions as set out in the conditions of contract.</w:t>
      </w:r>
    </w:p>
    <w:p w14:paraId="1AFB9858" w14:textId="77777777" w:rsidR="002D6D22" w:rsidRDefault="00AB211C" w:rsidP="00EF6DBC">
      <w:pPr>
        <w:pStyle w:val="ListParagraph"/>
        <w:numPr>
          <w:ilvl w:val="0"/>
          <w:numId w:val="24"/>
        </w:numPr>
        <w:tabs>
          <w:tab w:val="left" w:pos="1134"/>
        </w:tabs>
        <w:rPr>
          <w:b/>
          <w:bCs/>
        </w:rPr>
      </w:pPr>
      <w:r w:rsidRPr="002F717B">
        <w:rPr>
          <w:b/>
          <w:bCs/>
        </w:rPr>
        <w:t xml:space="preserve">Approve the funding arrangements </w:t>
      </w:r>
      <w:r w:rsidR="00025799" w:rsidRPr="002F717B">
        <w:rPr>
          <w:b/>
          <w:bCs/>
        </w:rPr>
        <w:t xml:space="preserve">as </w:t>
      </w:r>
      <w:r w:rsidRPr="002F717B">
        <w:rPr>
          <w:b/>
          <w:bCs/>
        </w:rPr>
        <w:t>detailed in the confidential attachment.</w:t>
      </w:r>
    </w:p>
    <w:p w14:paraId="41101DB1" w14:textId="77777777" w:rsidR="002D6D22" w:rsidRPr="002F717B" w:rsidRDefault="00AB211C" w:rsidP="00EF6DBC">
      <w:pPr>
        <w:pStyle w:val="ListParagraph"/>
        <w:numPr>
          <w:ilvl w:val="0"/>
          <w:numId w:val="24"/>
        </w:numPr>
        <w:tabs>
          <w:tab w:val="left" w:pos="1134"/>
        </w:tabs>
        <w:rPr>
          <w:b/>
          <w:bCs/>
        </w:rPr>
      </w:pPr>
      <w:r>
        <w:rPr>
          <w:b/>
          <w:bCs/>
        </w:rPr>
        <w:t>A</w:t>
      </w:r>
      <w:r w:rsidRPr="002F717B">
        <w:rPr>
          <w:b/>
          <w:bCs/>
        </w:rPr>
        <w:t>uthorise the Chief Executive Officer to sign and execute the contract on behalf of Council.</w:t>
      </w:r>
    </w:p>
    <w:p w14:paraId="224FF235" w14:textId="77777777" w:rsidR="00B047DE" w:rsidRDefault="00AB211C">
      <w:pPr>
        <w:spacing w:line="240" w:lineRule="auto"/>
        <w:rPr>
          <w:b/>
          <w:color w:val="FFFFFF" w:themeColor="background1"/>
        </w:rPr>
      </w:pPr>
      <w:r>
        <w:br w:type="page"/>
      </w:r>
    </w:p>
    <w:p w14:paraId="0AD63AEA" w14:textId="77777777" w:rsidR="009E3D2F" w:rsidRDefault="00AB211C" w:rsidP="00896328">
      <w:pPr>
        <w:pStyle w:val="Heading1"/>
      </w:pPr>
      <w:r>
        <w:lastRenderedPageBreak/>
        <w:t>Background / Key Information</w:t>
      </w:r>
    </w:p>
    <w:p w14:paraId="579ED1FD" w14:textId="77777777" w:rsidR="00426F12" w:rsidRDefault="00AB211C" w:rsidP="00B85382">
      <w:pPr>
        <w:rPr>
          <w:rFonts w:eastAsia="Calibri" w:cs="Calibri"/>
          <w:color w:val="000000" w:themeColor="text1"/>
        </w:rPr>
      </w:pPr>
      <w:r w:rsidRPr="410F75B1">
        <w:rPr>
          <w:rFonts w:eastAsia="Calibri" w:cs="Calibri"/>
          <w:color w:val="000000" w:themeColor="text1"/>
        </w:rPr>
        <w:t xml:space="preserve">The purpose of this contract is </w:t>
      </w:r>
      <w:r w:rsidR="322842B8" w:rsidRPr="410F75B1">
        <w:rPr>
          <w:rFonts w:eastAsia="Calibri" w:cs="Calibri"/>
          <w:color w:val="000000" w:themeColor="text1"/>
        </w:rPr>
        <w:t>to carry out the following works</w:t>
      </w:r>
      <w:r w:rsidR="00A11C18" w:rsidRPr="410F75B1">
        <w:rPr>
          <w:rFonts w:eastAsia="Calibri" w:cs="Calibri"/>
          <w:color w:val="000000" w:themeColor="text1"/>
        </w:rPr>
        <w:t>:</w:t>
      </w:r>
    </w:p>
    <w:p w14:paraId="02EAAC7B" w14:textId="77777777" w:rsidR="617A5626" w:rsidRPr="00896328" w:rsidRDefault="00AB211C" w:rsidP="00EF6DBC">
      <w:pPr>
        <w:pStyle w:val="ListParagraph"/>
        <w:numPr>
          <w:ilvl w:val="0"/>
          <w:numId w:val="26"/>
        </w:numPr>
        <w:rPr>
          <w:rFonts w:eastAsia="Calibri" w:cs="Calibri"/>
          <w:color w:val="000000" w:themeColor="text1"/>
        </w:rPr>
      </w:pPr>
      <w:r w:rsidRPr="00896328">
        <w:rPr>
          <w:rFonts w:eastAsia="Calibri" w:cs="Calibri"/>
          <w:color w:val="000000" w:themeColor="text1"/>
        </w:rPr>
        <w:t>Exten</w:t>
      </w:r>
      <w:r w:rsidR="00657756" w:rsidRPr="00896328">
        <w:rPr>
          <w:rFonts w:eastAsia="Calibri" w:cs="Calibri"/>
          <w:color w:val="000000" w:themeColor="text1"/>
        </w:rPr>
        <w:t>d</w:t>
      </w:r>
      <w:r w:rsidRPr="00896328">
        <w:rPr>
          <w:rFonts w:eastAsia="Calibri" w:cs="Calibri"/>
          <w:color w:val="000000" w:themeColor="text1"/>
        </w:rPr>
        <w:t xml:space="preserve"> Baltrum Drive by constructing approx</w:t>
      </w:r>
      <w:r w:rsidR="00F41418" w:rsidRPr="00896328">
        <w:rPr>
          <w:rFonts w:eastAsia="Calibri" w:cs="Calibri"/>
          <w:color w:val="000000" w:themeColor="text1"/>
        </w:rPr>
        <w:t>imately</w:t>
      </w:r>
      <w:r w:rsidRPr="00896328">
        <w:rPr>
          <w:rFonts w:eastAsia="Calibri" w:cs="Calibri"/>
          <w:color w:val="000000" w:themeColor="text1"/>
        </w:rPr>
        <w:t xml:space="preserve"> 210</w:t>
      </w:r>
      <w:r w:rsidR="0093555B" w:rsidRPr="00896328">
        <w:rPr>
          <w:rFonts w:eastAsia="Calibri" w:cs="Calibri"/>
          <w:color w:val="000000" w:themeColor="text1"/>
        </w:rPr>
        <w:t xml:space="preserve"> </w:t>
      </w:r>
      <w:r w:rsidRPr="00896328">
        <w:rPr>
          <w:rFonts w:eastAsia="Calibri" w:cs="Calibri"/>
          <w:color w:val="000000" w:themeColor="text1"/>
        </w:rPr>
        <w:t>m</w:t>
      </w:r>
      <w:r w:rsidR="0093555B" w:rsidRPr="00896328">
        <w:rPr>
          <w:rFonts w:eastAsia="Calibri" w:cs="Calibri"/>
          <w:color w:val="000000" w:themeColor="text1"/>
        </w:rPr>
        <w:t>etres</w:t>
      </w:r>
      <w:r w:rsidRPr="00896328">
        <w:rPr>
          <w:rFonts w:eastAsia="Calibri" w:cs="Calibri"/>
          <w:color w:val="000000" w:themeColor="text1"/>
        </w:rPr>
        <w:t xml:space="preserve"> </w:t>
      </w:r>
      <w:r w:rsidR="00FA1B82" w:rsidRPr="00896328">
        <w:rPr>
          <w:rFonts w:eastAsia="Calibri" w:cs="Calibri"/>
          <w:color w:val="000000" w:themeColor="text1"/>
        </w:rPr>
        <w:t xml:space="preserve">of </w:t>
      </w:r>
      <w:r w:rsidR="00F41418" w:rsidRPr="00896328">
        <w:rPr>
          <w:rFonts w:eastAsia="Calibri" w:cs="Calibri"/>
          <w:color w:val="000000" w:themeColor="text1"/>
        </w:rPr>
        <w:t xml:space="preserve">a </w:t>
      </w:r>
      <w:r w:rsidR="7EB542FD" w:rsidRPr="00896328">
        <w:rPr>
          <w:rFonts w:eastAsia="Calibri" w:cs="Calibri"/>
          <w:color w:val="000000" w:themeColor="text1"/>
        </w:rPr>
        <w:t>two-lane</w:t>
      </w:r>
      <w:r w:rsidRPr="00896328">
        <w:rPr>
          <w:rFonts w:eastAsia="Calibri" w:cs="Calibri"/>
          <w:color w:val="000000" w:themeColor="text1"/>
        </w:rPr>
        <w:t xml:space="preserve"> road including associated </w:t>
      </w:r>
      <w:r w:rsidR="006F7DDA" w:rsidRPr="00896328">
        <w:rPr>
          <w:rFonts w:eastAsia="Calibri" w:cs="Calibri"/>
          <w:color w:val="000000" w:themeColor="text1"/>
        </w:rPr>
        <w:t>street</w:t>
      </w:r>
      <w:r w:rsidRPr="00896328">
        <w:rPr>
          <w:rFonts w:eastAsia="Calibri" w:cs="Calibri"/>
          <w:color w:val="000000" w:themeColor="text1"/>
        </w:rPr>
        <w:t xml:space="preserve"> lighting.</w:t>
      </w:r>
    </w:p>
    <w:p w14:paraId="7FE7AECA" w14:textId="77777777" w:rsidR="617A5626" w:rsidRDefault="00AB211C" w:rsidP="00EF6DBC">
      <w:pPr>
        <w:pStyle w:val="ListParagraph"/>
        <w:numPr>
          <w:ilvl w:val="0"/>
          <w:numId w:val="27"/>
        </w:numPr>
        <w:rPr>
          <w:rFonts w:eastAsia="Calibri" w:cs="Calibri"/>
          <w:color w:val="000000" w:themeColor="text1"/>
        </w:rPr>
      </w:pPr>
      <w:r w:rsidRPr="54091F42">
        <w:rPr>
          <w:rFonts w:eastAsia="Calibri" w:cs="Calibri"/>
          <w:color w:val="000000" w:themeColor="text1"/>
        </w:rPr>
        <w:t>Construction of approx</w:t>
      </w:r>
      <w:r w:rsidR="00F41418" w:rsidRPr="54091F42">
        <w:rPr>
          <w:rFonts w:eastAsia="Calibri" w:cs="Calibri"/>
          <w:color w:val="000000" w:themeColor="text1"/>
        </w:rPr>
        <w:t>imately</w:t>
      </w:r>
      <w:r w:rsidRPr="54091F42">
        <w:rPr>
          <w:rFonts w:eastAsia="Calibri" w:cs="Calibri"/>
          <w:color w:val="000000" w:themeColor="text1"/>
        </w:rPr>
        <w:t xml:space="preserve"> 410 m</w:t>
      </w:r>
      <w:r w:rsidR="006F7DDA" w:rsidRPr="54091F42">
        <w:rPr>
          <w:rFonts w:eastAsia="Calibri" w:cs="Calibri"/>
          <w:color w:val="000000" w:themeColor="text1"/>
        </w:rPr>
        <w:t>etres</w:t>
      </w:r>
      <w:r w:rsidRPr="54091F42">
        <w:rPr>
          <w:rFonts w:eastAsia="Calibri" w:cs="Calibri"/>
          <w:color w:val="000000" w:themeColor="text1"/>
        </w:rPr>
        <w:t xml:space="preserve"> </w:t>
      </w:r>
      <w:r w:rsidR="00F41418" w:rsidRPr="54091F42">
        <w:rPr>
          <w:rFonts w:eastAsia="Calibri" w:cs="Calibri"/>
          <w:color w:val="000000" w:themeColor="text1"/>
        </w:rPr>
        <w:t>of</w:t>
      </w:r>
      <w:r w:rsidR="00076A5B" w:rsidRPr="54091F42">
        <w:rPr>
          <w:rFonts w:eastAsia="Calibri" w:cs="Calibri"/>
          <w:color w:val="000000" w:themeColor="text1"/>
        </w:rPr>
        <w:t xml:space="preserve"> concrete </w:t>
      </w:r>
      <w:r w:rsidRPr="54091F42">
        <w:rPr>
          <w:rFonts w:eastAsia="Calibri" w:cs="Calibri"/>
          <w:color w:val="000000" w:themeColor="text1"/>
        </w:rPr>
        <w:t>drain</w:t>
      </w:r>
      <w:r w:rsidR="007A24DF" w:rsidRPr="54091F42">
        <w:rPr>
          <w:rFonts w:eastAsia="Calibri" w:cs="Calibri"/>
          <w:color w:val="000000" w:themeColor="text1"/>
        </w:rPr>
        <w:t xml:space="preserve"> </w:t>
      </w:r>
      <w:r w:rsidR="00076A5B" w:rsidRPr="54091F42">
        <w:rPr>
          <w:rFonts w:eastAsia="Calibri" w:cs="Calibri"/>
          <w:color w:val="000000" w:themeColor="text1"/>
        </w:rPr>
        <w:t>and ancil</w:t>
      </w:r>
      <w:r w:rsidR="002C3633" w:rsidRPr="54091F42">
        <w:rPr>
          <w:rFonts w:eastAsia="Calibri" w:cs="Calibri"/>
          <w:color w:val="000000" w:themeColor="text1"/>
        </w:rPr>
        <w:t xml:space="preserve">lary works </w:t>
      </w:r>
      <w:r w:rsidRPr="54091F42">
        <w:rPr>
          <w:rFonts w:eastAsia="Calibri" w:cs="Calibri"/>
          <w:color w:val="000000" w:themeColor="text1"/>
        </w:rPr>
        <w:t>to connect to the existing Melbourne Water drain</w:t>
      </w:r>
      <w:r w:rsidR="0006248D" w:rsidRPr="54091F42">
        <w:rPr>
          <w:rFonts w:eastAsia="Calibri" w:cs="Calibri"/>
          <w:color w:val="000000" w:themeColor="text1"/>
        </w:rPr>
        <w:t>.</w:t>
      </w:r>
    </w:p>
    <w:p w14:paraId="76297FDB" w14:textId="77777777" w:rsidR="00426F12" w:rsidRDefault="00426F12" w:rsidP="00B85382">
      <w:pPr>
        <w:rPr>
          <w:rFonts w:eastAsia="Calibri" w:cs="Calibri"/>
          <w:color w:val="000000" w:themeColor="text1"/>
        </w:rPr>
      </w:pPr>
    </w:p>
    <w:p w14:paraId="311AEADF" w14:textId="77777777" w:rsidR="00426F12" w:rsidRDefault="00AB211C" w:rsidP="00B85382">
      <w:pPr>
        <w:rPr>
          <w:rFonts w:eastAsia="Calibri" w:cs="Calibri"/>
          <w:color w:val="000000" w:themeColor="text1"/>
        </w:rPr>
      </w:pPr>
      <w:r w:rsidRPr="654C34B0">
        <w:rPr>
          <w:rFonts w:eastAsia="Calibri" w:cs="Calibri"/>
          <w:color w:val="000000" w:themeColor="text1"/>
        </w:rPr>
        <w:t>Public t</w:t>
      </w:r>
      <w:r w:rsidR="5A09ED59" w:rsidRPr="654C34B0">
        <w:rPr>
          <w:rFonts w:eastAsia="Calibri" w:cs="Calibri"/>
          <w:color w:val="000000" w:themeColor="text1"/>
        </w:rPr>
        <w:t xml:space="preserve">enders for the contract closed on </w:t>
      </w:r>
      <w:r w:rsidR="119D0CD9" w:rsidRPr="654C34B0">
        <w:rPr>
          <w:rFonts w:eastAsia="Calibri" w:cs="Calibri"/>
          <w:color w:val="000000" w:themeColor="text1"/>
        </w:rPr>
        <w:t>30 April 2024.</w:t>
      </w:r>
      <w:r w:rsidR="5A09ED59" w:rsidRPr="654C34B0">
        <w:rPr>
          <w:rFonts w:eastAsia="Calibri" w:cs="Calibri"/>
          <w:color w:val="000000" w:themeColor="text1"/>
        </w:rPr>
        <w:t xml:space="preserve">  The tendered prices and a summary of the evaluation are detailed in the confidential attachment.</w:t>
      </w:r>
    </w:p>
    <w:p w14:paraId="70B13FA8" w14:textId="77777777" w:rsidR="00426F12" w:rsidRDefault="00426F12" w:rsidP="00B85382">
      <w:pPr>
        <w:rPr>
          <w:rFonts w:eastAsia="Calibri" w:cs="Calibri"/>
          <w:color w:val="000000" w:themeColor="text1"/>
        </w:rPr>
      </w:pPr>
    </w:p>
    <w:p w14:paraId="5AE3F748" w14:textId="77777777" w:rsidR="00426F12" w:rsidRDefault="00AB211C" w:rsidP="00B85382">
      <w:pPr>
        <w:rPr>
          <w:rFonts w:eastAsia="Calibri" w:cs="Calibri"/>
          <w:color w:val="000000" w:themeColor="text1"/>
          <w:lang w:val="en-GB"/>
        </w:rPr>
      </w:pPr>
      <w:r w:rsidRPr="0BFA3B7B">
        <w:rPr>
          <w:rFonts w:eastAsia="Calibri" w:cs="Calibri"/>
          <w:color w:val="000000" w:themeColor="text1"/>
          <w:lang w:val="en-GB"/>
        </w:rPr>
        <w:t>No member of the Tender Evaluation Panel declared any conflict of interest in relation to this tender evaluation.</w:t>
      </w:r>
    </w:p>
    <w:p w14:paraId="76926AAE" w14:textId="77777777" w:rsidR="00B46583" w:rsidRDefault="00B46583" w:rsidP="00B85382">
      <w:pPr>
        <w:rPr>
          <w:rFonts w:eastAsia="Calibri" w:cs="Calibri"/>
          <w:color w:val="000000" w:themeColor="text1"/>
        </w:rPr>
      </w:pPr>
    </w:p>
    <w:p w14:paraId="6A139A22" w14:textId="77777777" w:rsidR="00426F12" w:rsidRDefault="00AB211C" w:rsidP="00B85382">
      <w:pPr>
        <w:rPr>
          <w:rFonts w:eastAsia="Calibri" w:cs="Calibri"/>
          <w:color w:val="000000" w:themeColor="text1"/>
        </w:rPr>
      </w:pPr>
      <w:r w:rsidRPr="654C34B0">
        <w:rPr>
          <w:rFonts w:eastAsia="Calibri" w:cs="Calibri"/>
          <w:color w:val="000000" w:themeColor="text1"/>
        </w:rPr>
        <w:t>A Tender Probity and Evaluation Plan was designed specifically for this tender process, and it was authorised prior to this tender being advertised.  All tenders received were evaluated in accordance with that plan.  The evaluation involved scoring of conforming and competitive tenders according to these pre-determined criteria and weightings:</w:t>
      </w:r>
    </w:p>
    <w:p w14:paraId="0D0CED2F" w14:textId="77777777" w:rsidR="00426F12" w:rsidRDefault="00AB211C" w:rsidP="00EF6DBC">
      <w:pPr>
        <w:pStyle w:val="ListParagraph"/>
        <w:numPr>
          <w:ilvl w:val="0"/>
          <w:numId w:val="28"/>
        </w:numPr>
        <w:tabs>
          <w:tab w:val="left" w:pos="2552"/>
        </w:tabs>
        <w:rPr>
          <w:rFonts w:eastAsia="Calibri" w:cs="Calibri"/>
          <w:color w:val="000000" w:themeColor="text1"/>
          <w:lang w:val="en-GB"/>
        </w:rPr>
      </w:pPr>
      <w:r w:rsidRPr="5A09ED59">
        <w:rPr>
          <w:rFonts w:eastAsia="Calibri" w:cs="Calibri"/>
          <w:color w:val="000000" w:themeColor="text1"/>
          <w:lang w:val="en-GB"/>
        </w:rPr>
        <w:t>Price</w:t>
      </w:r>
      <w:r w:rsidR="006B70B0">
        <w:tab/>
      </w:r>
      <w:r w:rsidR="03417396" w:rsidRPr="5A09ED59">
        <w:rPr>
          <w:rFonts w:eastAsia="Calibri" w:cs="Calibri"/>
          <w:color w:val="000000" w:themeColor="text1"/>
          <w:lang w:val="en-GB"/>
        </w:rPr>
        <w:t>60</w:t>
      </w:r>
      <w:r w:rsidRPr="5A09ED59">
        <w:rPr>
          <w:rFonts w:eastAsia="Calibri" w:cs="Calibri"/>
          <w:color w:val="000000" w:themeColor="text1"/>
          <w:lang w:val="en-GB"/>
        </w:rPr>
        <w:t>%</w:t>
      </w:r>
    </w:p>
    <w:p w14:paraId="43F3EDF4" w14:textId="77777777" w:rsidR="00426F12" w:rsidRDefault="00AB211C" w:rsidP="00EF6DBC">
      <w:pPr>
        <w:pStyle w:val="ListParagraph"/>
        <w:numPr>
          <w:ilvl w:val="0"/>
          <w:numId w:val="28"/>
        </w:numPr>
        <w:tabs>
          <w:tab w:val="left" w:pos="2552"/>
        </w:tabs>
        <w:rPr>
          <w:rFonts w:eastAsia="Calibri" w:cs="Calibri"/>
          <w:color w:val="000000" w:themeColor="text1"/>
          <w:lang w:val="en-GB"/>
        </w:rPr>
      </w:pPr>
      <w:r w:rsidRPr="5A09ED59">
        <w:rPr>
          <w:rFonts w:eastAsia="Calibri" w:cs="Calibri"/>
          <w:color w:val="000000" w:themeColor="text1"/>
          <w:lang w:val="en-GB"/>
        </w:rPr>
        <w:t>Capability</w:t>
      </w:r>
      <w:r w:rsidR="006B70B0">
        <w:tab/>
      </w:r>
      <w:r w:rsidR="2CCB7BF8" w:rsidRPr="5A09ED59">
        <w:rPr>
          <w:rFonts w:eastAsia="Calibri" w:cs="Calibri"/>
          <w:color w:val="000000" w:themeColor="text1"/>
          <w:lang w:val="en-GB"/>
        </w:rPr>
        <w:t>15</w:t>
      </w:r>
      <w:r w:rsidRPr="5A09ED59">
        <w:rPr>
          <w:rFonts w:eastAsia="Calibri" w:cs="Calibri"/>
          <w:color w:val="000000" w:themeColor="text1"/>
          <w:lang w:val="en-GB"/>
        </w:rPr>
        <w:t>%</w:t>
      </w:r>
    </w:p>
    <w:p w14:paraId="7FFC8739" w14:textId="77777777" w:rsidR="00426F12" w:rsidRDefault="00AB211C" w:rsidP="00EF6DBC">
      <w:pPr>
        <w:pStyle w:val="ListParagraph"/>
        <w:numPr>
          <w:ilvl w:val="0"/>
          <w:numId w:val="28"/>
        </w:numPr>
        <w:tabs>
          <w:tab w:val="left" w:pos="2552"/>
        </w:tabs>
        <w:rPr>
          <w:rFonts w:eastAsia="Calibri" w:cs="Calibri"/>
          <w:color w:val="000000" w:themeColor="text1"/>
          <w:lang w:val="en-GB"/>
        </w:rPr>
      </w:pPr>
      <w:r w:rsidRPr="5A09ED59">
        <w:rPr>
          <w:rFonts w:eastAsia="Calibri" w:cs="Calibri"/>
          <w:color w:val="000000" w:themeColor="text1"/>
          <w:lang w:val="en-GB"/>
        </w:rPr>
        <w:t>Capacity</w:t>
      </w:r>
      <w:r w:rsidR="006B70B0">
        <w:tab/>
      </w:r>
      <w:r w:rsidR="20B4993E" w:rsidRPr="5A09ED59">
        <w:rPr>
          <w:rFonts w:eastAsia="Calibri" w:cs="Calibri"/>
          <w:color w:val="000000" w:themeColor="text1"/>
          <w:lang w:val="en-GB"/>
        </w:rPr>
        <w:t>15</w:t>
      </w:r>
      <w:r w:rsidRPr="5A09ED59">
        <w:rPr>
          <w:rFonts w:eastAsia="Calibri" w:cs="Calibri"/>
          <w:color w:val="000000" w:themeColor="text1"/>
          <w:lang w:val="en-GB"/>
        </w:rPr>
        <w:t>%</w:t>
      </w:r>
    </w:p>
    <w:p w14:paraId="15DC90E4" w14:textId="77777777" w:rsidR="00426F12" w:rsidRPr="00860C6B" w:rsidRDefault="00AB211C" w:rsidP="00EF6DBC">
      <w:pPr>
        <w:pStyle w:val="ListParagraph"/>
        <w:numPr>
          <w:ilvl w:val="0"/>
          <w:numId w:val="28"/>
        </w:numPr>
        <w:tabs>
          <w:tab w:val="left" w:pos="2552"/>
        </w:tabs>
        <w:rPr>
          <w:rFonts w:eastAsia="Calibri" w:cs="Calibri"/>
          <w:color w:val="000000" w:themeColor="text1"/>
          <w:lang w:val="en-GB"/>
        </w:rPr>
      </w:pPr>
      <w:r w:rsidRPr="5A09ED59">
        <w:rPr>
          <w:rFonts w:eastAsia="Calibri" w:cs="Calibri"/>
          <w:color w:val="000000" w:themeColor="text1"/>
          <w:lang w:val="en-GB"/>
        </w:rPr>
        <w:t>Sustainability</w:t>
      </w:r>
      <w:r w:rsidR="006B70B0">
        <w:tab/>
      </w:r>
      <w:r w:rsidR="73F1FC9C" w:rsidRPr="5A09ED59">
        <w:rPr>
          <w:rFonts w:eastAsia="Calibri" w:cs="Calibri"/>
          <w:color w:val="000000" w:themeColor="text1"/>
          <w:lang w:val="en-GB"/>
        </w:rPr>
        <w:t>10</w:t>
      </w:r>
      <w:r w:rsidRPr="5A09ED59">
        <w:rPr>
          <w:rFonts w:eastAsia="Calibri" w:cs="Calibri"/>
          <w:color w:val="000000" w:themeColor="text1"/>
          <w:lang w:val="en-GB"/>
        </w:rPr>
        <w:t>%</w:t>
      </w:r>
    </w:p>
    <w:p w14:paraId="49AF45FB" w14:textId="77777777" w:rsidR="00426F12" w:rsidRDefault="00426F12" w:rsidP="00B85382">
      <w:pPr>
        <w:rPr>
          <w:rFonts w:eastAsia="Calibri" w:cs="Calibri"/>
          <w:color w:val="000000" w:themeColor="text1"/>
        </w:rPr>
      </w:pPr>
    </w:p>
    <w:p w14:paraId="641C8F24" w14:textId="77777777" w:rsidR="00426F12" w:rsidRDefault="00AB211C" w:rsidP="00B85382">
      <w:pPr>
        <w:rPr>
          <w:rFonts w:eastAsia="Calibri" w:cs="Calibri"/>
          <w:color w:val="000000" w:themeColor="text1"/>
          <w:lang w:val="en-GB"/>
        </w:rPr>
      </w:pPr>
      <w:r w:rsidRPr="654C34B0">
        <w:rPr>
          <w:rFonts w:eastAsia="Calibri" w:cs="Calibri"/>
          <w:color w:val="000000" w:themeColor="text1"/>
          <w:lang w:val="en-GB"/>
        </w:rPr>
        <w:t xml:space="preserve">The weightings reflect the relative importance of each element to this particular contract.  They were determined as being most appropriate after considering numerous factors including (but not restricted to) the time, quality, </w:t>
      </w:r>
      <w:r w:rsidR="6953E40C" w:rsidRPr="654C34B0">
        <w:rPr>
          <w:rFonts w:eastAsia="Calibri" w:cs="Calibri"/>
          <w:color w:val="000000" w:themeColor="text1"/>
          <w:lang w:val="en-GB"/>
        </w:rPr>
        <w:t>risk</w:t>
      </w:r>
      <w:r w:rsidRPr="654C34B0">
        <w:rPr>
          <w:rFonts w:eastAsia="Calibri" w:cs="Calibri"/>
          <w:color w:val="000000" w:themeColor="text1"/>
          <w:lang w:val="en-GB"/>
        </w:rPr>
        <w:t xml:space="preserve"> and contract management requirements </w:t>
      </w:r>
      <w:r w:rsidR="6DC51013" w:rsidRPr="654C34B0">
        <w:rPr>
          <w:rFonts w:eastAsia="Calibri" w:cs="Calibri"/>
          <w:color w:val="000000" w:themeColor="text1"/>
          <w:lang w:val="en-GB"/>
        </w:rPr>
        <w:t>to</w:t>
      </w:r>
      <w:r w:rsidRPr="654C34B0">
        <w:rPr>
          <w:rFonts w:eastAsia="Calibri" w:cs="Calibri"/>
          <w:color w:val="000000" w:themeColor="text1"/>
          <w:lang w:val="en-GB"/>
        </w:rPr>
        <w:t xml:space="preserve"> achieve best value.</w:t>
      </w:r>
    </w:p>
    <w:p w14:paraId="36AC3391" w14:textId="77777777" w:rsidR="00426F12" w:rsidRDefault="00426F12" w:rsidP="00B85382">
      <w:pPr>
        <w:rPr>
          <w:rFonts w:eastAsia="Calibri" w:cs="Calibri"/>
          <w:color w:val="000000" w:themeColor="text1"/>
        </w:rPr>
      </w:pPr>
    </w:p>
    <w:p w14:paraId="07431334" w14:textId="77777777" w:rsidR="00426F12" w:rsidRDefault="00AB211C" w:rsidP="00B85382">
      <w:pPr>
        <w:rPr>
          <w:rFonts w:eastAsia="Calibri" w:cs="Calibri"/>
          <w:color w:val="000000" w:themeColor="text1"/>
        </w:rPr>
      </w:pPr>
      <w:r w:rsidRPr="654C34B0">
        <w:rPr>
          <w:rFonts w:eastAsia="Calibri" w:cs="Calibri"/>
          <w:color w:val="000000" w:themeColor="text1"/>
        </w:rPr>
        <w:t>Only tenders that were conforming and competitive were fully scored.  Tender submissions that were evaluated as non-conforming or not sufficiently competitive were set aside from further evaluation. In cases where this occurred the reasons for that outcome are detailed in the confidential attachment.</w:t>
      </w:r>
    </w:p>
    <w:p w14:paraId="334456FB" w14:textId="77777777" w:rsidR="00426F12" w:rsidRDefault="00426F12" w:rsidP="00B85382">
      <w:pPr>
        <w:rPr>
          <w:rFonts w:eastAsia="Calibri" w:cs="Calibri"/>
          <w:color w:val="000000" w:themeColor="text1"/>
        </w:rPr>
      </w:pPr>
    </w:p>
    <w:p w14:paraId="5FC9B1A6" w14:textId="77777777" w:rsidR="00017168" w:rsidRDefault="00AB211C" w:rsidP="00B85382">
      <w:r>
        <w:t>Council received four tender submissions</w:t>
      </w:r>
      <w:r w:rsidR="001D40D8">
        <w:t xml:space="preserve">, </w:t>
      </w:r>
      <w:r w:rsidR="007F1CCF">
        <w:t xml:space="preserve">which </w:t>
      </w:r>
      <w:r>
        <w:t>were evaluated based on price and contract conformance.</w:t>
      </w:r>
    </w:p>
    <w:p w14:paraId="57B11EAC" w14:textId="77777777" w:rsidR="00896328" w:rsidRPr="0BFA3B7B" w:rsidRDefault="00AB211C">
      <w:pPr>
        <w:spacing w:line="240" w:lineRule="auto"/>
        <w:rPr>
          <w:rFonts w:eastAsia="Calibri" w:cs="Calibri"/>
          <w:color w:val="000000" w:themeColor="text1"/>
          <w:lang w:val="en-GB"/>
        </w:rPr>
      </w:pPr>
      <w:r>
        <w:rPr>
          <w:rFonts w:eastAsia="Calibri" w:cs="Calibri"/>
          <w:color w:val="000000" w:themeColor="text1"/>
          <w:lang w:val="en-GB"/>
        </w:rPr>
        <w:br w:type="page"/>
      </w:r>
    </w:p>
    <w:p w14:paraId="40F27F81" w14:textId="77777777" w:rsidR="00426F12" w:rsidRDefault="00AB211C" w:rsidP="00426F12">
      <w:pPr>
        <w:rPr>
          <w:rFonts w:eastAsia="Calibri" w:cs="Calibri"/>
          <w:color w:val="000000" w:themeColor="text1"/>
        </w:rPr>
      </w:pPr>
      <w:r w:rsidRPr="0BFA3B7B">
        <w:rPr>
          <w:rFonts w:eastAsia="Calibri" w:cs="Calibri"/>
          <w:color w:val="000000" w:themeColor="text1"/>
          <w:lang w:val="en-GB"/>
        </w:rPr>
        <w:lastRenderedPageBreak/>
        <w:t>The evaluation outcome was as follows:</w:t>
      </w:r>
    </w:p>
    <w:tbl>
      <w:tblPr>
        <w:tblStyle w:val="TableGrid"/>
        <w:tblW w:w="9493" w:type="dxa"/>
        <w:tblLayout w:type="fixed"/>
        <w:tblLook w:val="04A0" w:firstRow="1" w:lastRow="0" w:firstColumn="1" w:lastColumn="0" w:noHBand="0" w:noVBand="1"/>
      </w:tblPr>
      <w:tblGrid>
        <w:gridCol w:w="3681"/>
        <w:gridCol w:w="1453"/>
        <w:gridCol w:w="1530"/>
        <w:gridCol w:w="1376"/>
        <w:gridCol w:w="1453"/>
      </w:tblGrid>
      <w:tr w:rsidR="005D6C76" w14:paraId="3D645F4D" w14:textId="77777777" w:rsidTr="654C34B0">
        <w:tc>
          <w:tcPr>
            <w:tcW w:w="3681" w:type="dxa"/>
            <w:shd w:val="clear" w:color="auto" w:fill="D9D9D9" w:themeFill="background1" w:themeFillShade="D9"/>
          </w:tcPr>
          <w:p w14:paraId="32125B98" w14:textId="77777777" w:rsidR="00426F12" w:rsidRPr="0095485D" w:rsidRDefault="00AB211C" w:rsidP="00DB3D9E">
            <w:pPr>
              <w:rPr>
                <w:rFonts w:eastAsia="Calibri" w:cs="Calibri"/>
                <w:b/>
                <w:bCs/>
                <w:color w:val="000000" w:themeColor="text1"/>
              </w:rPr>
            </w:pPr>
            <w:r w:rsidRPr="0095485D">
              <w:rPr>
                <w:rFonts w:eastAsia="Calibri" w:cs="Calibri"/>
                <w:b/>
                <w:bCs/>
                <w:color w:val="000000" w:themeColor="text1"/>
              </w:rPr>
              <w:t>Tenderer</w:t>
            </w:r>
          </w:p>
        </w:tc>
        <w:tc>
          <w:tcPr>
            <w:tcW w:w="1453" w:type="dxa"/>
            <w:shd w:val="clear" w:color="auto" w:fill="D9D9D9" w:themeFill="background1" w:themeFillShade="D9"/>
          </w:tcPr>
          <w:p w14:paraId="0550A6FF" w14:textId="77777777" w:rsidR="00426F12" w:rsidRPr="0095485D" w:rsidRDefault="00AB211C" w:rsidP="54091F42">
            <w:pPr>
              <w:jc w:val="center"/>
              <w:rPr>
                <w:rFonts w:eastAsia="Calibri" w:cs="Calibri"/>
                <w:b/>
                <w:bCs/>
                <w:color w:val="000000" w:themeColor="text1"/>
              </w:rPr>
            </w:pPr>
            <w:r w:rsidRPr="54091F42">
              <w:rPr>
                <w:rFonts w:eastAsia="Calibri" w:cs="Calibri"/>
                <w:b/>
                <w:bCs/>
                <w:color w:val="000000" w:themeColor="text1"/>
              </w:rPr>
              <w:t>Conforming</w:t>
            </w:r>
          </w:p>
        </w:tc>
        <w:tc>
          <w:tcPr>
            <w:tcW w:w="1530" w:type="dxa"/>
            <w:shd w:val="clear" w:color="auto" w:fill="D9D9D9" w:themeFill="background1" w:themeFillShade="D9"/>
          </w:tcPr>
          <w:p w14:paraId="022330C6" w14:textId="77777777" w:rsidR="00426F12" w:rsidRPr="0095485D" w:rsidRDefault="00AB211C" w:rsidP="54091F42">
            <w:pPr>
              <w:jc w:val="center"/>
              <w:rPr>
                <w:rFonts w:eastAsia="Calibri" w:cs="Calibri"/>
                <w:b/>
                <w:bCs/>
                <w:color w:val="000000" w:themeColor="text1"/>
              </w:rPr>
            </w:pPr>
            <w:r w:rsidRPr="54091F42">
              <w:rPr>
                <w:rFonts w:eastAsia="Calibri" w:cs="Calibri"/>
                <w:b/>
                <w:bCs/>
                <w:color w:val="000000" w:themeColor="text1"/>
              </w:rPr>
              <w:t>Competitive</w:t>
            </w:r>
          </w:p>
        </w:tc>
        <w:tc>
          <w:tcPr>
            <w:tcW w:w="1376" w:type="dxa"/>
            <w:shd w:val="clear" w:color="auto" w:fill="D9D9D9" w:themeFill="background1" w:themeFillShade="D9"/>
          </w:tcPr>
          <w:p w14:paraId="1B12CEE2" w14:textId="77777777" w:rsidR="00426F12" w:rsidRPr="0095485D" w:rsidRDefault="00AB211C" w:rsidP="54091F42">
            <w:pPr>
              <w:jc w:val="center"/>
              <w:rPr>
                <w:rFonts w:eastAsia="Calibri" w:cs="Calibri"/>
                <w:b/>
                <w:bCs/>
                <w:color w:val="000000" w:themeColor="text1"/>
              </w:rPr>
            </w:pPr>
            <w:r w:rsidRPr="54091F42">
              <w:rPr>
                <w:rFonts w:eastAsia="Calibri" w:cs="Calibri"/>
                <w:b/>
                <w:bCs/>
                <w:color w:val="000000" w:themeColor="text1"/>
              </w:rPr>
              <w:t>Score</w:t>
            </w:r>
          </w:p>
        </w:tc>
        <w:tc>
          <w:tcPr>
            <w:tcW w:w="1453" w:type="dxa"/>
            <w:shd w:val="clear" w:color="auto" w:fill="D9D9D9" w:themeFill="background1" w:themeFillShade="D9"/>
          </w:tcPr>
          <w:p w14:paraId="3B977B5C" w14:textId="77777777" w:rsidR="00426F12" w:rsidRPr="0095485D" w:rsidRDefault="00AB211C" w:rsidP="54091F42">
            <w:pPr>
              <w:jc w:val="center"/>
              <w:rPr>
                <w:rFonts w:eastAsia="Calibri" w:cs="Calibri"/>
                <w:b/>
                <w:bCs/>
                <w:color w:val="000000" w:themeColor="text1"/>
              </w:rPr>
            </w:pPr>
            <w:r w:rsidRPr="54091F42">
              <w:rPr>
                <w:rFonts w:eastAsia="Calibri" w:cs="Calibri"/>
                <w:b/>
                <w:bCs/>
                <w:color w:val="000000" w:themeColor="text1"/>
              </w:rPr>
              <w:t>Rank</w:t>
            </w:r>
          </w:p>
        </w:tc>
      </w:tr>
      <w:tr w:rsidR="005D6C76" w14:paraId="74FA5075" w14:textId="77777777" w:rsidTr="654C34B0">
        <w:tc>
          <w:tcPr>
            <w:tcW w:w="3681" w:type="dxa"/>
          </w:tcPr>
          <w:p w14:paraId="4EA8CF82" w14:textId="77777777" w:rsidR="00426F12" w:rsidRDefault="00AB211C" w:rsidP="00DB3D9E">
            <w:pPr>
              <w:rPr>
                <w:rFonts w:eastAsia="Calibri" w:cs="Calibri"/>
                <w:color w:val="000000" w:themeColor="text1"/>
              </w:rPr>
            </w:pPr>
            <w:r>
              <w:rPr>
                <w:rFonts w:eastAsia="Calibri" w:cs="Calibri"/>
                <w:color w:val="000000" w:themeColor="text1"/>
              </w:rPr>
              <w:t>Tenderer A</w:t>
            </w:r>
          </w:p>
          <w:p w14:paraId="3D2D9375" w14:textId="77777777" w:rsidR="00426F12" w:rsidRDefault="00426F12" w:rsidP="00DB3D9E">
            <w:pPr>
              <w:rPr>
                <w:rFonts w:eastAsia="Calibri" w:cs="Calibri"/>
                <w:color w:val="000000" w:themeColor="text1"/>
              </w:rPr>
            </w:pPr>
          </w:p>
        </w:tc>
        <w:tc>
          <w:tcPr>
            <w:tcW w:w="1453" w:type="dxa"/>
          </w:tcPr>
          <w:p w14:paraId="187EB231" w14:textId="77777777" w:rsidR="00426F12" w:rsidRDefault="00AB211C" w:rsidP="54091F42">
            <w:pPr>
              <w:jc w:val="center"/>
              <w:rPr>
                <w:rFonts w:eastAsia="Calibri" w:cs="Calibri"/>
                <w:color w:val="000000" w:themeColor="text1"/>
              </w:rPr>
            </w:pPr>
            <w:r w:rsidRPr="54091F42">
              <w:rPr>
                <w:rFonts w:eastAsia="Calibri" w:cs="Calibri"/>
                <w:color w:val="000000" w:themeColor="text1"/>
              </w:rPr>
              <w:t>Yes</w:t>
            </w:r>
          </w:p>
        </w:tc>
        <w:tc>
          <w:tcPr>
            <w:tcW w:w="1530" w:type="dxa"/>
          </w:tcPr>
          <w:p w14:paraId="4F86CE9A" w14:textId="77777777" w:rsidR="00426F12" w:rsidRDefault="00AB211C" w:rsidP="54091F42">
            <w:pPr>
              <w:jc w:val="center"/>
              <w:rPr>
                <w:rFonts w:eastAsia="Calibri" w:cs="Calibri"/>
                <w:color w:val="000000" w:themeColor="text1"/>
              </w:rPr>
            </w:pPr>
            <w:r w:rsidRPr="54091F42">
              <w:rPr>
                <w:rFonts w:eastAsia="Calibri" w:cs="Calibri"/>
                <w:color w:val="000000" w:themeColor="text1"/>
              </w:rPr>
              <w:t>Yes</w:t>
            </w:r>
          </w:p>
        </w:tc>
        <w:tc>
          <w:tcPr>
            <w:tcW w:w="1376" w:type="dxa"/>
          </w:tcPr>
          <w:p w14:paraId="01B0CAC2" w14:textId="77777777" w:rsidR="00426F12" w:rsidRDefault="00AB211C" w:rsidP="54091F42">
            <w:pPr>
              <w:jc w:val="center"/>
              <w:rPr>
                <w:rFonts w:eastAsia="Calibri" w:cs="Calibri"/>
                <w:color w:val="000000" w:themeColor="text1"/>
              </w:rPr>
            </w:pPr>
            <w:r w:rsidRPr="54091F42">
              <w:rPr>
                <w:rFonts w:eastAsia="Calibri" w:cs="Calibri"/>
                <w:color w:val="000000" w:themeColor="text1"/>
              </w:rPr>
              <w:t>79.6</w:t>
            </w:r>
          </w:p>
          <w:p w14:paraId="765F1BA9" w14:textId="77777777" w:rsidR="00426F12" w:rsidRDefault="00426F12" w:rsidP="54091F42">
            <w:pPr>
              <w:jc w:val="center"/>
              <w:rPr>
                <w:rFonts w:eastAsia="Calibri" w:cs="Calibri"/>
                <w:color w:val="000000" w:themeColor="text1"/>
              </w:rPr>
            </w:pPr>
          </w:p>
        </w:tc>
        <w:tc>
          <w:tcPr>
            <w:tcW w:w="1453" w:type="dxa"/>
          </w:tcPr>
          <w:p w14:paraId="39B52286" w14:textId="77777777" w:rsidR="00426F12" w:rsidRDefault="00AB211C" w:rsidP="54091F42">
            <w:pPr>
              <w:jc w:val="center"/>
            </w:pPr>
            <w:r w:rsidRPr="54091F42">
              <w:rPr>
                <w:rFonts w:eastAsia="Calibri" w:cs="Calibri"/>
                <w:color w:val="000000" w:themeColor="text1"/>
              </w:rPr>
              <w:t>2</w:t>
            </w:r>
          </w:p>
        </w:tc>
      </w:tr>
      <w:tr w:rsidR="005D6C76" w14:paraId="123B87B0" w14:textId="77777777" w:rsidTr="654C34B0">
        <w:trPr>
          <w:trHeight w:val="300"/>
        </w:trPr>
        <w:tc>
          <w:tcPr>
            <w:tcW w:w="3681" w:type="dxa"/>
          </w:tcPr>
          <w:p w14:paraId="41ED9A48" w14:textId="77777777" w:rsidR="3040ACCF" w:rsidRDefault="00AB211C" w:rsidP="7956A498">
            <w:pPr>
              <w:rPr>
                <w:rFonts w:eastAsia="Calibri" w:cs="Calibri"/>
                <w:b/>
                <w:bCs/>
                <w:color w:val="000000" w:themeColor="text1"/>
              </w:rPr>
            </w:pPr>
            <w:r w:rsidRPr="1CDDD77E">
              <w:rPr>
                <w:rFonts w:eastAsia="Calibri" w:cs="Calibri"/>
                <w:b/>
                <w:bCs/>
                <w:color w:val="000000" w:themeColor="text1"/>
              </w:rPr>
              <w:t>Tenderer B</w:t>
            </w:r>
          </w:p>
          <w:p w14:paraId="534486B6" w14:textId="77777777" w:rsidR="7956A498" w:rsidRDefault="00AB211C" w:rsidP="654C34B0">
            <w:pPr>
              <w:rPr>
                <w:rFonts w:eastAsia="Calibri" w:cs="Calibri"/>
                <w:b/>
                <w:bCs/>
                <w:color w:val="000000" w:themeColor="text1"/>
              </w:rPr>
            </w:pPr>
            <w:r w:rsidRPr="654C34B0">
              <w:rPr>
                <w:rFonts w:eastAsia="Calibri" w:cs="Calibri"/>
                <w:b/>
                <w:bCs/>
                <w:color w:val="000000" w:themeColor="text1"/>
              </w:rPr>
              <w:t>Winslow Constructors Pty Ltd</w:t>
            </w:r>
          </w:p>
        </w:tc>
        <w:tc>
          <w:tcPr>
            <w:tcW w:w="1453" w:type="dxa"/>
          </w:tcPr>
          <w:p w14:paraId="06F0C3B2" w14:textId="77777777" w:rsidR="3040ACCF" w:rsidRDefault="00AB211C" w:rsidP="7956A498">
            <w:pPr>
              <w:jc w:val="center"/>
              <w:rPr>
                <w:rFonts w:eastAsia="Calibri" w:cs="Calibri"/>
                <w:b/>
                <w:bCs/>
                <w:color w:val="000000" w:themeColor="text1"/>
              </w:rPr>
            </w:pPr>
            <w:r w:rsidRPr="7956A498">
              <w:rPr>
                <w:rFonts w:eastAsia="Calibri" w:cs="Calibri"/>
                <w:b/>
                <w:bCs/>
                <w:color w:val="000000" w:themeColor="text1"/>
              </w:rPr>
              <w:t>Yes</w:t>
            </w:r>
          </w:p>
          <w:p w14:paraId="5D903364" w14:textId="77777777" w:rsidR="7956A498" w:rsidRDefault="7956A498" w:rsidP="7956A498">
            <w:pPr>
              <w:jc w:val="center"/>
              <w:rPr>
                <w:rFonts w:eastAsia="Calibri" w:cs="Calibri"/>
                <w:color w:val="000000" w:themeColor="text1"/>
              </w:rPr>
            </w:pPr>
          </w:p>
        </w:tc>
        <w:tc>
          <w:tcPr>
            <w:tcW w:w="1530" w:type="dxa"/>
          </w:tcPr>
          <w:p w14:paraId="00107838" w14:textId="77777777" w:rsidR="7956A498" w:rsidRDefault="00AB211C" w:rsidP="1CDDD77E">
            <w:pPr>
              <w:jc w:val="center"/>
              <w:rPr>
                <w:rFonts w:eastAsia="Calibri" w:cs="Calibri"/>
                <w:b/>
                <w:bCs/>
                <w:color w:val="000000" w:themeColor="text1"/>
              </w:rPr>
            </w:pPr>
            <w:r w:rsidRPr="1CDDD77E">
              <w:rPr>
                <w:rFonts w:eastAsia="Calibri" w:cs="Calibri"/>
                <w:b/>
                <w:bCs/>
                <w:color w:val="000000" w:themeColor="text1"/>
              </w:rPr>
              <w:t>Yes</w:t>
            </w:r>
          </w:p>
          <w:p w14:paraId="12E0BD9C" w14:textId="77777777" w:rsidR="7956A498" w:rsidRDefault="7956A498" w:rsidP="1CDDD77E">
            <w:pPr>
              <w:jc w:val="center"/>
              <w:rPr>
                <w:rFonts w:eastAsia="Calibri" w:cs="Calibri"/>
                <w:color w:val="000000" w:themeColor="text1"/>
              </w:rPr>
            </w:pPr>
          </w:p>
        </w:tc>
        <w:tc>
          <w:tcPr>
            <w:tcW w:w="1376" w:type="dxa"/>
          </w:tcPr>
          <w:p w14:paraId="52D6C52A" w14:textId="77777777" w:rsidR="7956A498" w:rsidRDefault="00AB211C">
            <w:pPr>
              <w:jc w:val="center"/>
              <w:rPr>
                <w:rFonts w:eastAsia="Calibri" w:cs="Calibri"/>
              </w:rPr>
            </w:pPr>
            <w:r w:rsidRPr="654C34B0">
              <w:rPr>
                <w:rFonts w:eastAsia="Calibri" w:cs="Calibri"/>
                <w:b/>
                <w:bCs/>
                <w:color w:val="000000" w:themeColor="text1"/>
              </w:rPr>
              <w:t>85.6</w:t>
            </w:r>
          </w:p>
          <w:p w14:paraId="1456CC4C" w14:textId="77777777" w:rsidR="7956A498" w:rsidRDefault="7956A498" w:rsidP="1CDDD77E">
            <w:pPr>
              <w:jc w:val="center"/>
              <w:rPr>
                <w:rFonts w:eastAsia="Calibri" w:cs="Calibri"/>
                <w:color w:val="000000" w:themeColor="text1"/>
              </w:rPr>
            </w:pPr>
          </w:p>
        </w:tc>
        <w:tc>
          <w:tcPr>
            <w:tcW w:w="1453" w:type="dxa"/>
          </w:tcPr>
          <w:p w14:paraId="60E8406C" w14:textId="77777777" w:rsidR="7956A498" w:rsidRDefault="00AB211C" w:rsidP="1CDDD77E">
            <w:pPr>
              <w:jc w:val="center"/>
              <w:rPr>
                <w:rFonts w:eastAsia="Calibri" w:cs="Calibri"/>
                <w:b/>
                <w:bCs/>
                <w:color w:val="000000" w:themeColor="text1"/>
              </w:rPr>
            </w:pPr>
            <w:r w:rsidRPr="1CDDD77E">
              <w:rPr>
                <w:rFonts w:eastAsia="Calibri" w:cs="Calibri"/>
                <w:b/>
                <w:bCs/>
                <w:color w:val="000000" w:themeColor="text1"/>
              </w:rPr>
              <w:t>1</w:t>
            </w:r>
          </w:p>
          <w:p w14:paraId="48FC4DA5" w14:textId="77777777" w:rsidR="7956A498" w:rsidRDefault="7956A498" w:rsidP="1CDDD77E">
            <w:pPr>
              <w:jc w:val="center"/>
              <w:rPr>
                <w:rFonts w:eastAsia="Calibri" w:cs="Calibri"/>
                <w:color w:val="000000" w:themeColor="text1"/>
              </w:rPr>
            </w:pPr>
          </w:p>
        </w:tc>
      </w:tr>
      <w:tr w:rsidR="005D6C76" w14:paraId="352042C9" w14:textId="77777777" w:rsidTr="654C34B0">
        <w:tc>
          <w:tcPr>
            <w:tcW w:w="3681" w:type="dxa"/>
          </w:tcPr>
          <w:p w14:paraId="10D12F20" w14:textId="77777777" w:rsidR="00426F12" w:rsidRDefault="00AB211C" w:rsidP="5A09ED59">
            <w:pPr>
              <w:rPr>
                <w:rFonts w:eastAsia="Calibri" w:cs="Calibri"/>
                <w:color w:val="000000" w:themeColor="text1"/>
              </w:rPr>
            </w:pPr>
            <w:r w:rsidRPr="1CDDD77E">
              <w:rPr>
                <w:rFonts w:eastAsia="Calibri" w:cs="Calibri"/>
                <w:color w:val="000000" w:themeColor="text1"/>
              </w:rPr>
              <w:t xml:space="preserve">Tenderer </w:t>
            </w:r>
            <w:r w:rsidR="328E3AB3" w:rsidRPr="1CDDD77E">
              <w:rPr>
                <w:rFonts w:eastAsia="Calibri" w:cs="Calibri"/>
                <w:color w:val="000000" w:themeColor="text1"/>
              </w:rPr>
              <w:t>C</w:t>
            </w:r>
          </w:p>
        </w:tc>
        <w:tc>
          <w:tcPr>
            <w:tcW w:w="1453" w:type="dxa"/>
          </w:tcPr>
          <w:p w14:paraId="44099D57" w14:textId="77777777" w:rsidR="00426F12" w:rsidRDefault="00AB211C" w:rsidP="54091F42">
            <w:pPr>
              <w:jc w:val="center"/>
              <w:rPr>
                <w:rFonts w:eastAsia="Calibri" w:cs="Calibri"/>
                <w:color w:val="000000" w:themeColor="text1"/>
              </w:rPr>
            </w:pPr>
            <w:r w:rsidRPr="54091F42">
              <w:rPr>
                <w:rFonts w:eastAsia="Calibri" w:cs="Calibri"/>
                <w:color w:val="000000" w:themeColor="text1"/>
              </w:rPr>
              <w:t>Yes</w:t>
            </w:r>
          </w:p>
        </w:tc>
        <w:tc>
          <w:tcPr>
            <w:tcW w:w="1530" w:type="dxa"/>
          </w:tcPr>
          <w:p w14:paraId="3FE5EDB8" w14:textId="77777777" w:rsidR="00426F12" w:rsidRDefault="00AB211C" w:rsidP="54091F42">
            <w:pPr>
              <w:jc w:val="center"/>
              <w:rPr>
                <w:rFonts w:eastAsia="Calibri" w:cs="Calibri"/>
                <w:color w:val="000000" w:themeColor="text1"/>
              </w:rPr>
            </w:pPr>
            <w:r w:rsidRPr="54091F42">
              <w:rPr>
                <w:rFonts w:eastAsia="Calibri" w:cs="Calibri"/>
                <w:color w:val="000000" w:themeColor="text1"/>
              </w:rPr>
              <w:t>Yes</w:t>
            </w:r>
          </w:p>
        </w:tc>
        <w:tc>
          <w:tcPr>
            <w:tcW w:w="1376" w:type="dxa"/>
          </w:tcPr>
          <w:p w14:paraId="72DD80E2" w14:textId="77777777" w:rsidR="00426F12" w:rsidRDefault="00AB211C" w:rsidP="54091F42">
            <w:pPr>
              <w:jc w:val="center"/>
            </w:pPr>
            <w:r w:rsidRPr="654C34B0">
              <w:rPr>
                <w:rFonts w:eastAsia="Calibri" w:cs="Calibri"/>
                <w:color w:val="000000" w:themeColor="text1"/>
              </w:rPr>
              <w:t>74.4</w:t>
            </w:r>
          </w:p>
          <w:p w14:paraId="36A66486" w14:textId="77777777" w:rsidR="00426F12" w:rsidRDefault="00426F12" w:rsidP="54091F42">
            <w:pPr>
              <w:jc w:val="center"/>
              <w:rPr>
                <w:rFonts w:eastAsia="Calibri" w:cs="Calibri"/>
                <w:color w:val="000000" w:themeColor="text1"/>
              </w:rPr>
            </w:pPr>
          </w:p>
        </w:tc>
        <w:tc>
          <w:tcPr>
            <w:tcW w:w="1453" w:type="dxa"/>
          </w:tcPr>
          <w:p w14:paraId="286B3D6D" w14:textId="77777777" w:rsidR="00426F12" w:rsidRDefault="00AB211C">
            <w:pPr>
              <w:jc w:val="center"/>
              <w:rPr>
                <w:rFonts w:eastAsia="Calibri" w:cs="Calibri"/>
                <w:color w:val="000000" w:themeColor="text1"/>
              </w:rPr>
            </w:pPr>
            <w:r w:rsidRPr="3CAE70ED">
              <w:rPr>
                <w:rFonts w:eastAsia="Calibri" w:cs="Calibri"/>
                <w:color w:val="000000" w:themeColor="text1"/>
              </w:rPr>
              <w:t>3</w:t>
            </w:r>
          </w:p>
        </w:tc>
      </w:tr>
      <w:tr w:rsidR="005D6C76" w14:paraId="1C2FC7D2" w14:textId="77777777" w:rsidTr="654C34B0">
        <w:tc>
          <w:tcPr>
            <w:tcW w:w="3681" w:type="dxa"/>
          </w:tcPr>
          <w:p w14:paraId="31AED7BC" w14:textId="77777777" w:rsidR="00426F12" w:rsidRDefault="00AB211C" w:rsidP="5A09ED59">
            <w:pPr>
              <w:rPr>
                <w:rFonts w:eastAsia="Calibri" w:cs="Calibri"/>
                <w:color w:val="000000" w:themeColor="text1"/>
              </w:rPr>
            </w:pPr>
            <w:r w:rsidRPr="1CDDD77E">
              <w:rPr>
                <w:rFonts w:eastAsia="Calibri" w:cs="Calibri"/>
                <w:color w:val="000000" w:themeColor="text1"/>
              </w:rPr>
              <w:t xml:space="preserve">Tenderer </w:t>
            </w:r>
            <w:r w:rsidR="1454E0E6" w:rsidRPr="1CDDD77E">
              <w:rPr>
                <w:rFonts w:eastAsia="Calibri" w:cs="Calibri"/>
                <w:color w:val="000000" w:themeColor="text1"/>
              </w:rPr>
              <w:t>D</w:t>
            </w:r>
          </w:p>
        </w:tc>
        <w:tc>
          <w:tcPr>
            <w:tcW w:w="1453" w:type="dxa"/>
          </w:tcPr>
          <w:p w14:paraId="1B97226A" w14:textId="77777777" w:rsidR="00426F12" w:rsidRDefault="00AB211C" w:rsidP="54091F42">
            <w:pPr>
              <w:jc w:val="center"/>
              <w:rPr>
                <w:rFonts w:eastAsia="Calibri" w:cs="Calibri"/>
                <w:color w:val="000000" w:themeColor="text1"/>
              </w:rPr>
            </w:pPr>
            <w:r w:rsidRPr="54091F42">
              <w:rPr>
                <w:rFonts w:eastAsia="Calibri" w:cs="Calibri"/>
                <w:color w:val="000000" w:themeColor="text1"/>
              </w:rPr>
              <w:t>Yes</w:t>
            </w:r>
          </w:p>
        </w:tc>
        <w:tc>
          <w:tcPr>
            <w:tcW w:w="1530" w:type="dxa"/>
          </w:tcPr>
          <w:p w14:paraId="100FEB31" w14:textId="77777777" w:rsidR="00426F12" w:rsidRDefault="00AB211C" w:rsidP="54091F42">
            <w:pPr>
              <w:jc w:val="center"/>
              <w:rPr>
                <w:rFonts w:eastAsia="Calibri" w:cs="Calibri"/>
                <w:color w:val="000000" w:themeColor="text1"/>
              </w:rPr>
            </w:pPr>
            <w:r w:rsidRPr="54091F42">
              <w:rPr>
                <w:rFonts w:eastAsia="Calibri" w:cs="Calibri"/>
                <w:color w:val="000000" w:themeColor="text1"/>
              </w:rPr>
              <w:t>Yes</w:t>
            </w:r>
          </w:p>
        </w:tc>
        <w:tc>
          <w:tcPr>
            <w:tcW w:w="1376" w:type="dxa"/>
          </w:tcPr>
          <w:p w14:paraId="4DBE707F" w14:textId="77777777" w:rsidR="00426F12" w:rsidRDefault="00AB211C" w:rsidP="54091F42">
            <w:pPr>
              <w:jc w:val="center"/>
              <w:rPr>
                <w:rFonts w:eastAsia="Calibri" w:cs="Calibri"/>
              </w:rPr>
            </w:pPr>
            <w:r w:rsidRPr="654C34B0">
              <w:rPr>
                <w:rFonts w:eastAsia="Calibri" w:cs="Calibri"/>
                <w:color w:val="000000" w:themeColor="text1"/>
              </w:rPr>
              <w:t>72.5</w:t>
            </w:r>
          </w:p>
          <w:p w14:paraId="1DEE8CBC" w14:textId="77777777" w:rsidR="00426F12" w:rsidRDefault="00426F12" w:rsidP="54091F42">
            <w:pPr>
              <w:jc w:val="center"/>
              <w:rPr>
                <w:rFonts w:eastAsia="Calibri" w:cs="Calibri"/>
                <w:color w:val="000000" w:themeColor="text1"/>
              </w:rPr>
            </w:pPr>
          </w:p>
        </w:tc>
        <w:tc>
          <w:tcPr>
            <w:tcW w:w="1453" w:type="dxa"/>
          </w:tcPr>
          <w:p w14:paraId="6399BE8B" w14:textId="77777777" w:rsidR="00426F12" w:rsidRDefault="00AB211C">
            <w:pPr>
              <w:jc w:val="center"/>
              <w:rPr>
                <w:rFonts w:eastAsia="Calibri" w:cs="Calibri"/>
                <w:color w:val="000000" w:themeColor="text1"/>
              </w:rPr>
            </w:pPr>
            <w:r w:rsidRPr="3CAE70ED">
              <w:rPr>
                <w:rFonts w:eastAsia="Calibri" w:cs="Calibri"/>
                <w:color w:val="000000" w:themeColor="text1"/>
              </w:rPr>
              <w:t>4</w:t>
            </w:r>
          </w:p>
        </w:tc>
      </w:tr>
    </w:tbl>
    <w:p w14:paraId="70117749" w14:textId="77777777" w:rsidR="00426F12" w:rsidRDefault="00426F12" w:rsidP="00B85382">
      <w:pPr>
        <w:rPr>
          <w:rFonts w:eastAsia="Calibri" w:cs="Calibri"/>
          <w:color w:val="000000" w:themeColor="text1"/>
        </w:rPr>
      </w:pPr>
    </w:p>
    <w:p w14:paraId="691A2DF8" w14:textId="77777777" w:rsidR="00426F12" w:rsidRDefault="00AB211C" w:rsidP="00B85382">
      <w:pPr>
        <w:rPr>
          <w:rFonts w:eastAsia="Calibri" w:cs="Calibri"/>
          <w:color w:val="000000" w:themeColor="text1"/>
        </w:rPr>
      </w:pPr>
      <w:r>
        <w:rPr>
          <w:rFonts w:eastAsia="Calibri" w:cs="Calibri"/>
          <w:color w:val="000000" w:themeColor="text1"/>
        </w:rPr>
        <w:t>Refer to the confidential attachment for further details of the evaluation of all tenders.</w:t>
      </w:r>
    </w:p>
    <w:p w14:paraId="2C626613" w14:textId="77777777" w:rsidR="001F31DB" w:rsidRDefault="00AB211C" w:rsidP="001929DB">
      <w:pPr>
        <w:pStyle w:val="Heading1"/>
      </w:pPr>
      <w:r>
        <w:t>Alignment to Community Plan, Policies or Strategies</w:t>
      </w:r>
    </w:p>
    <w:p w14:paraId="55F2BEB8" w14:textId="77777777" w:rsidR="000C0B05" w:rsidRDefault="00AB211C" w:rsidP="00B85382">
      <w:r>
        <w:t>Alignment to Whittlesea 2040 and Community Plan 2021-2025:</w:t>
      </w:r>
    </w:p>
    <w:p w14:paraId="5C8B6E30" w14:textId="77777777" w:rsidR="00280DC8" w:rsidRDefault="00280DC8" w:rsidP="00B85382"/>
    <w:p w14:paraId="6C0EFD01" w14:textId="77777777" w:rsidR="001929DB" w:rsidRDefault="00AB211C" w:rsidP="00B85382">
      <w:pPr>
        <w:rPr>
          <w:rFonts w:eastAsia="Calibri" w:cs="Calibri"/>
          <w:b/>
          <w:bCs/>
          <w:color w:val="000000" w:themeColor="text1"/>
        </w:rPr>
      </w:pPr>
      <w:r w:rsidRPr="410F75B1">
        <w:rPr>
          <w:rFonts w:eastAsia="Calibri" w:cs="Calibri"/>
          <w:b/>
          <w:bCs/>
          <w:color w:val="000000" w:themeColor="text1"/>
        </w:rPr>
        <w:t xml:space="preserve">Connected Communities </w:t>
      </w:r>
    </w:p>
    <w:p w14:paraId="160CF9D7" w14:textId="77777777" w:rsidR="00F0401B" w:rsidRDefault="00AB211C" w:rsidP="00B85382">
      <w:r w:rsidRPr="654C34B0">
        <w:rPr>
          <w:rFonts w:eastAsia="Calibri" w:cs="Calibri"/>
          <w:color w:val="000000" w:themeColor="text1"/>
        </w:rPr>
        <w:t>We work to foster and inclusive, healthy, safe and welcoming community where all ways of life are celebrated and supported</w:t>
      </w:r>
      <w:r w:rsidR="657C8186" w:rsidRPr="654C34B0">
        <w:rPr>
          <w:rFonts w:eastAsia="Calibri" w:cs="Calibri"/>
          <w:color w:val="000000" w:themeColor="text1"/>
        </w:rPr>
        <w:t>.</w:t>
      </w:r>
      <w:r w:rsidR="657C8186">
        <w:t xml:space="preserve"> </w:t>
      </w:r>
    </w:p>
    <w:p w14:paraId="0AD964EE" w14:textId="77777777" w:rsidR="00F0401B" w:rsidRDefault="00F0401B" w:rsidP="00B85382"/>
    <w:p w14:paraId="5101BE4D" w14:textId="77777777" w:rsidR="001929DB" w:rsidRDefault="00AB211C" w:rsidP="00B85382">
      <w:r>
        <w:t>The extension of Baltrum Drive will connect the existing Baltrum Drive to Saltlake Boulevard. The proposed school, residents west of the proposed school and existing Glowrey Catholic Primary School will</w:t>
      </w:r>
      <w:r w:rsidR="00355D28">
        <w:t xml:space="preserve"> </w:t>
      </w:r>
      <w:r>
        <w:t>directly benefit</w:t>
      </w:r>
      <w:r w:rsidR="00C6418A">
        <w:t xml:space="preserve"> </w:t>
      </w:r>
      <w:r w:rsidR="009D2E44">
        <w:t xml:space="preserve">from </w:t>
      </w:r>
      <w:r w:rsidR="006B6F1B">
        <w:t xml:space="preserve">better road network connections </w:t>
      </w:r>
      <w:r w:rsidR="00C6418A">
        <w:t>upon completion of th</w:t>
      </w:r>
      <w:r w:rsidR="00355D28">
        <w:t>e</w:t>
      </w:r>
      <w:r w:rsidR="00C6418A">
        <w:t xml:space="preserve"> </w:t>
      </w:r>
      <w:r w:rsidR="008A581C">
        <w:t>works</w:t>
      </w:r>
      <w:r>
        <w:t>.</w:t>
      </w:r>
    </w:p>
    <w:p w14:paraId="4AEE6085" w14:textId="77777777" w:rsidR="001929DB" w:rsidRDefault="001929DB" w:rsidP="00B85382"/>
    <w:p w14:paraId="35F9B246" w14:textId="77777777" w:rsidR="001929DB" w:rsidRDefault="00AB211C" w:rsidP="00B85382">
      <w:pPr>
        <w:rPr>
          <w:rFonts w:eastAsia="Calibri" w:cs="Calibri"/>
          <w:b/>
          <w:bCs/>
          <w:color w:val="000000" w:themeColor="text1"/>
        </w:rPr>
      </w:pPr>
      <w:r w:rsidRPr="410F75B1">
        <w:rPr>
          <w:rFonts w:eastAsia="Calibri" w:cs="Calibri"/>
          <w:b/>
          <w:bCs/>
          <w:color w:val="000000" w:themeColor="text1"/>
        </w:rPr>
        <w:t>Strong Local Economy</w:t>
      </w:r>
    </w:p>
    <w:p w14:paraId="4738E6BE" w14:textId="77777777" w:rsidR="0064684B" w:rsidRDefault="00AB211C" w:rsidP="00B85382">
      <w:r w:rsidRPr="654C34B0">
        <w:rPr>
          <w:rFonts w:eastAsia="Calibri" w:cs="Calibri"/>
          <w:color w:val="000000" w:themeColor="text1"/>
        </w:rPr>
        <w:t>Our City is a smart choice for innovation, business growth and industry as well as supporting local businesses to be successful, enabling opportunities for local work and education</w:t>
      </w:r>
      <w:r w:rsidR="6BE317EA" w:rsidRPr="654C34B0">
        <w:rPr>
          <w:rFonts w:eastAsia="Calibri" w:cs="Calibri"/>
          <w:color w:val="000000" w:themeColor="text1"/>
        </w:rPr>
        <w:t>.</w:t>
      </w:r>
    </w:p>
    <w:p w14:paraId="6CF8F384" w14:textId="77777777" w:rsidR="0064684B" w:rsidRDefault="0064684B" w:rsidP="00B85382"/>
    <w:p w14:paraId="25A30FC2" w14:textId="77777777" w:rsidR="001929DB" w:rsidRDefault="00AB211C" w:rsidP="00B85382">
      <w:r>
        <w:t>The completion of the project will</w:t>
      </w:r>
      <w:r w:rsidR="002E1426">
        <w:t>,</w:t>
      </w:r>
      <w:r w:rsidR="000B5DA0">
        <w:t xml:space="preserve"> </w:t>
      </w:r>
      <w:r w:rsidR="002E1426">
        <w:t xml:space="preserve">not only </w:t>
      </w:r>
      <w:r w:rsidR="00A41526">
        <w:t>provide for efficient</w:t>
      </w:r>
      <w:r w:rsidR="000B5DA0">
        <w:t xml:space="preserve"> movement of traffic around the school</w:t>
      </w:r>
      <w:r w:rsidR="00F759E2">
        <w:t>,</w:t>
      </w:r>
      <w:r w:rsidR="000B5DA0">
        <w:t xml:space="preserve"> but also</w:t>
      </w:r>
      <w:r w:rsidR="00A41526">
        <w:t xml:space="preserve"> </w:t>
      </w:r>
      <w:r w:rsidR="00A03111">
        <w:t xml:space="preserve">support the local economy by </w:t>
      </w:r>
      <w:r w:rsidR="6743F504">
        <w:t>opening</w:t>
      </w:r>
      <w:r>
        <w:t xml:space="preserve"> more development opportunities west of the school site.</w:t>
      </w:r>
    </w:p>
    <w:p w14:paraId="7BA0423D" w14:textId="77777777" w:rsidR="001929DB" w:rsidRDefault="001929DB" w:rsidP="00B85382"/>
    <w:p w14:paraId="4E1A2A47" w14:textId="77777777" w:rsidR="001929DB" w:rsidRDefault="00AB211C" w:rsidP="00B85382">
      <w:pPr>
        <w:rPr>
          <w:rFonts w:eastAsia="Calibri" w:cs="Calibri"/>
          <w:b/>
          <w:bCs/>
          <w:color w:val="000000" w:themeColor="text1"/>
        </w:rPr>
      </w:pPr>
      <w:r w:rsidRPr="410F75B1">
        <w:rPr>
          <w:rFonts w:eastAsia="Calibri" w:cs="Calibri"/>
          <w:b/>
          <w:bCs/>
          <w:color w:val="000000" w:themeColor="text1"/>
        </w:rPr>
        <w:t xml:space="preserve">Sustainable Environment </w:t>
      </w:r>
    </w:p>
    <w:p w14:paraId="5CD4B30B" w14:textId="77777777" w:rsidR="003729AB" w:rsidRPr="001929DB" w:rsidRDefault="00AB211C" w:rsidP="00B85382">
      <w:r w:rsidRPr="654C34B0">
        <w:rPr>
          <w:rFonts w:eastAsia="Calibri" w:cs="Calibri"/>
          <w:color w:val="000000" w:themeColor="text1"/>
        </w:rPr>
        <w:t>We prioritise our environment and take action to reduce waste, preserve local biodiversity, protect waterways and green space and address climate change.</w:t>
      </w:r>
    </w:p>
    <w:p w14:paraId="66E59140" w14:textId="77777777" w:rsidR="00EE512A" w:rsidRPr="00280DC8" w:rsidRDefault="00EE512A" w:rsidP="00B85382">
      <w:pPr>
        <w:rPr>
          <w:rFonts w:eastAsia="Calibri" w:cs="Calibri"/>
          <w:color w:val="000000" w:themeColor="text1"/>
        </w:rPr>
      </w:pPr>
    </w:p>
    <w:p w14:paraId="10021F71" w14:textId="77777777" w:rsidR="00C45197" w:rsidRDefault="00AB211C" w:rsidP="00B85382">
      <w:r>
        <w:t xml:space="preserve">The completion of the drainage component will </w:t>
      </w:r>
      <w:r w:rsidR="008D7D1D">
        <w:t xml:space="preserve">assist </w:t>
      </w:r>
      <w:r w:rsidR="00365B9D">
        <w:t xml:space="preserve">with </w:t>
      </w:r>
      <w:r w:rsidR="46725536">
        <w:t>manage</w:t>
      </w:r>
      <w:r w:rsidR="008D7D1D">
        <w:t xml:space="preserve">ment of </w:t>
      </w:r>
      <w:r w:rsidR="46725536">
        <w:t>stormwater for existing and future d</w:t>
      </w:r>
      <w:r w:rsidR="4614E75B">
        <w:t>evelopments in the area.</w:t>
      </w:r>
    </w:p>
    <w:p w14:paraId="3C7CE7B3" w14:textId="77777777" w:rsidR="0077737F" w:rsidRDefault="00AB211C" w:rsidP="001929DB">
      <w:pPr>
        <w:pStyle w:val="Heading1"/>
      </w:pPr>
      <w:r>
        <w:lastRenderedPageBreak/>
        <w:t>Considerations</w:t>
      </w:r>
      <w:r w:rsidR="00374E8B">
        <w:t xml:space="preserve"> of </w:t>
      </w:r>
      <w:r w:rsidR="00374E8B" w:rsidRPr="00E052A8">
        <w:rPr>
          <w:i/>
          <w:iCs/>
        </w:rPr>
        <w:t>Local Government Act (2020)</w:t>
      </w:r>
      <w:r w:rsidR="00374E8B">
        <w:t xml:space="preserve"> Principles</w:t>
      </w:r>
    </w:p>
    <w:p w14:paraId="1ED199F7" w14:textId="77777777" w:rsidR="0077737F" w:rsidRDefault="00AB211C" w:rsidP="00B85382">
      <w:pPr>
        <w:pStyle w:val="SubHeading"/>
        <w:spacing w:before="0" w:after="0"/>
      </w:pPr>
      <w:r>
        <w:t>Financial Management</w:t>
      </w:r>
    </w:p>
    <w:p w14:paraId="6A0C6DB2" w14:textId="77777777" w:rsidR="004D5648" w:rsidRDefault="00AB211C" w:rsidP="00B85382">
      <w:r>
        <w:t xml:space="preserve">Sufficient funding for this contract is available in the </w:t>
      </w:r>
      <w:r w:rsidR="002211CA">
        <w:t xml:space="preserve">Capital Program for </w:t>
      </w:r>
      <w:r w:rsidR="00927A18">
        <w:t xml:space="preserve">the </w:t>
      </w:r>
      <w:r w:rsidR="648A2CF1">
        <w:t>Baltrum Drive Extension</w:t>
      </w:r>
      <w:r w:rsidR="00D40937">
        <w:t xml:space="preserve"> </w:t>
      </w:r>
      <w:r>
        <w:t>project.</w:t>
      </w:r>
      <w:r w:rsidR="242166B8">
        <w:t xml:space="preserve"> </w:t>
      </w:r>
      <w:r w:rsidR="00231555">
        <w:t xml:space="preserve">Refer to </w:t>
      </w:r>
      <w:r w:rsidR="00F02026">
        <w:t>the confidential information for further information.</w:t>
      </w:r>
      <w:r w:rsidR="003A1136" w:rsidRPr="54091F42">
        <w:rPr>
          <w:color w:val="808080" w:themeColor="background1" w:themeShade="80"/>
        </w:rPr>
        <w:t xml:space="preserve"> </w:t>
      </w:r>
    </w:p>
    <w:p w14:paraId="79D9451D" w14:textId="77777777" w:rsidR="00E93B50" w:rsidRDefault="00E93B50" w:rsidP="00B85382"/>
    <w:p w14:paraId="1F3D689E" w14:textId="77777777" w:rsidR="003330CB" w:rsidRDefault="00AB211C" w:rsidP="00B85382">
      <w:pPr>
        <w:pStyle w:val="SubHeading"/>
        <w:spacing w:before="0" w:after="0"/>
      </w:pPr>
      <w:r>
        <w:t>Community Consultation and Engagement</w:t>
      </w:r>
    </w:p>
    <w:p w14:paraId="11E32B46" w14:textId="77777777" w:rsidR="00D57278" w:rsidRDefault="00AB211C" w:rsidP="00B85382">
      <w:pPr>
        <w:autoSpaceDE w:val="0"/>
        <w:autoSpaceDN w:val="0"/>
        <w:adjustRightInd w:val="0"/>
        <w:rPr>
          <w:rFonts w:cs="Calibri"/>
          <w:lang w:eastAsia="en-AU"/>
        </w:rPr>
      </w:pPr>
      <w:r w:rsidRPr="54091F42">
        <w:rPr>
          <w:rFonts w:cs="Calibri"/>
          <w:lang w:eastAsia="en-AU"/>
        </w:rPr>
        <w:t xml:space="preserve">In accordance with the </w:t>
      </w:r>
      <w:r w:rsidRPr="54091F42">
        <w:rPr>
          <w:rFonts w:ascii="Calibri-Italic" w:hAnsi="Calibri-Italic" w:cs="Calibri-Italic"/>
          <w:i/>
          <w:iCs/>
          <w:lang w:eastAsia="en-AU"/>
        </w:rPr>
        <w:t>Local Government Act 2020</w:t>
      </w:r>
      <w:r w:rsidRPr="54091F42">
        <w:rPr>
          <w:rFonts w:cs="Calibri"/>
          <w:lang w:eastAsia="en-AU"/>
        </w:rPr>
        <w:t>, consideration was given as to whether</w:t>
      </w:r>
      <w:r w:rsidR="00B85382">
        <w:rPr>
          <w:rFonts w:cs="Calibri"/>
          <w:lang w:eastAsia="en-AU"/>
        </w:rPr>
        <w:t xml:space="preserve"> </w:t>
      </w:r>
      <w:r w:rsidRPr="54091F42">
        <w:rPr>
          <w:rFonts w:cs="Calibri"/>
          <w:lang w:eastAsia="en-AU"/>
        </w:rPr>
        <w:t>there were any opportunities to collaborate with other councils and public bodies or to use</w:t>
      </w:r>
      <w:r w:rsidR="00B85382">
        <w:rPr>
          <w:rFonts w:cs="Calibri"/>
          <w:lang w:eastAsia="en-AU"/>
        </w:rPr>
        <w:t xml:space="preserve"> </w:t>
      </w:r>
      <w:r w:rsidRPr="54091F42">
        <w:rPr>
          <w:rFonts w:cs="Calibri"/>
          <w:lang w:eastAsia="en-AU"/>
        </w:rPr>
        <w:t xml:space="preserve">any existing collaborative procurement arrangements. </w:t>
      </w:r>
    </w:p>
    <w:p w14:paraId="52FFE6E8" w14:textId="77777777" w:rsidR="00D57278" w:rsidRDefault="00D57278" w:rsidP="00B85382">
      <w:pPr>
        <w:autoSpaceDE w:val="0"/>
        <w:autoSpaceDN w:val="0"/>
        <w:adjustRightInd w:val="0"/>
        <w:rPr>
          <w:rFonts w:cs="Calibri"/>
          <w:lang w:eastAsia="en-AU"/>
        </w:rPr>
      </w:pPr>
    </w:p>
    <w:p w14:paraId="3E4A4140" w14:textId="77777777" w:rsidR="000C6E32" w:rsidRPr="00AB7ED2" w:rsidRDefault="00AB211C" w:rsidP="00B85382">
      <w:r>
        <w:t>Community consultation and engagement was not required in relation to the subject matter of this report as it relates to commercial arrangements and contractual obligations that are confidential.</w:t>
      </w:r>
    </w:p>
    <w:p w14:paraId="41B60E77" w14:textId="77777777" w:rsidR="00430F57" w:rsidRDefault="00AB211C" w:rsidP="001929DB">
      <w:pPr>
        <w:pStyle w:val="Heading1"/>
      </w:pPr>
      <w:r>
        <w:t>Other Principles for Consideration</w:t>
      </w:r>
    </w:p>
    <w:p w14:paraId="0055B963" w14:textId="77777777" w:rsidR="001909DA" w:rsidRDefault="00AB211C" w:rsidP="00C93D7B">
      <w:pPr>
        <w:rPr>
          <w:b/>
          <w:bCs/>
        </w:rPr>
      </w:pPr>
      <w:r>
        <w:rPr>
          <w:b/>
          <w:bCs/>
        </w:rPr>
        <w:t>Overarching Governance Principles and Supporting Principles</w:t>
      </w:r>
    </w:p>
    <w:p w14:paraId="73B5A962" w14:textId="77777777" w:rsidR="007B33D6" w:rsidRDefault="00AB211C" w:rsidP="00EF6DBC">
      <w:pPr>
        <w:pStyle w:val="ListParagraph"/>
        <w:numPr>
          <w:ilvl w:val="0"/>
          <w:numId w:val="29"/>
        </w:numPr>
        <w:ind w:left="567" w:hanging="567"/>
        <w:rPr>
          <w:rFonts w:eastAsia="Calibri" w:cs="Calibri"/>
        </w:rPr>
      </w:pPr>
      <w:r w:rsidRPr="54091F42">
        <w:rPr>
          <w:rFonts w:eastAsia="Calibri" w:cs="Calibri"/>
          <w:color w:val="000000" w:themeColor="text1"/>
        </w:rPr>
        <w:t>Council decisions are to be made and actions taken in accordance with the relevant law.</w:t>
      </w:r>
    </w:p>
    <w:p w14:paraId="1B300B11" w14:textId="77777777" w:rsidR="007B33D6" w:rsidRPr="00B85382" w:rsidRDefault="00AB211C" w:rsidP="00EF6DBC">
      <w:pPr>
        <w:pStyle w:val="ListParagraph"/>
        <w:numPr>
          <w:ilvl w:val="0"/>
          <w:numId w:val="29"/>
        </w:numPr>
        <w:ind w:left="567" w:hanging="567"/>
        <w:rPr>
          <w:rFonts w:eastAsia="Calibri" w:cs="Calibri"/>
        </w:rPr>
      </w:pPr>
      <w:r w:rsidRPr="00B85382">
        <w:rPr>
          <w:rFonts w:eastAsia="Calibri" w:cs="Calibri"/>
        </w:rPr>
        <w:t>Priority is to be given to achieving the best outcomes for the municipal community,</w:t>
      </w:r>
      <w:r w:rsidR="00B85382" w:rsidRPr="00B85382">
        <w:rPr>
          <w:rFonts w:eastAsia="Calibri" w:cs="Calibri"/>
        </w:rPr>
        <w:t xml:space="preserve"> </w:t>
      </w:r>
      <w:r w:rsidRPr="00B85382">
        <w:rPr>
          <w:rFonts w:eastAsia="Calibri" w:cs="Calibri"/>
        </w:rPr>
        <w:t>including future generations.</w:t>
      </w:r>
    </w:p>
    <w:p w14:paraId="1D2553C9" w14:textId="77777777" w:rsidR="007B33D6" w:rsidRPr="0077462A" w:rsidRDefault="007B33D6" w:rsidP="00C93D7B">
      <w:pPr>
        <w:ind w:left="567" w:hanging="567"/>
        <w:rPr>
          <w:rFonts w:eastAsia="Calibri" w:cs="Calibri"/>
        </w:rPr>
      </w:pPr>
    </w:p>
    <w:p w14:paraId="3C0BF9DF" w14:textId="77777777" w:rsidR="001909DA" w:rsidRDefault="00AB211C" w:rsidP="00C93D7B">
      <w:pPr>
        <w:pStyle w:val="SubHeading"/>
        <w:tabs>
          <w:tab w:val="left" w:pos="426"/>
        </w:tabs>
        <w:spacing w:before="0" w:after="0"/>
        <w:ind w:left="567" w:hanging="567"/>
      </w:pPr>
      <w:r>
        <w:t>Public Transparency Principles</w:t>
      </w:r>
    </w:p>
    <w:p w14:paraId="327DAE2A" w14:textId="77777777" w:rsidR="00984494" w:rsidRPr="00984494" w:rsidRDefault="00AB211C" w:rsidP="00EF6DBC">
      <w:pPr>
        <w:pStyle w:val="ListParagraph"/>
        <w:numPr>
          <w:ilvl w:val="0"/>
          <w:numId w:val="30"/>
        </w:numPr>
        <w:ind w:left="567" w:hanging="567"/>
        <w:rPr>
          <w:rFonts w:eastAsia="Calibri" w:cs="Calibri"/>
          <w:color w:val="000000"/>
        </w:rPr>
      </w:pPr>
      <w:r w:rsidRPr="54091F42">
        <w:rPr>
          <w:rFonts w:eastAsia="Calibri" w:cs="Calibri"/>
          <w:color w:val="000000" w:themeColor="text1"/>
        </w:rPr>
        <w:t xml:space="preserve">Council decision making processes must be transparent except when the Council is dealing with information that is confidential by virtue of the </w:t>
      </w:r>
      <w:r w:rsidRPr="54091F42">
        <w:rPr>
          <w:rFonts w:eastAsia="Calibri" w:cs="Calibri"/>
          <w:i/>
          <w:iCs/>
          <w:color w:val="000000" w:themeColor="text1"/>
        </w:rPr>
        <w:t>Local Government Act</w:t>
      </w:r>
      <w:r w:rsidRPr="54091F42">
        <w:rPr>
          <w:rFonts w:eastAsia="Calibri" w:cs="Calibri"/>
          <w:color w:val="000000" w:themeColor="text1"/>
        </w:rPr>
        <w:t xml:space="preserve"> or any other Act.</w:t>
      </w:r>
    </w:p>
    <w:p w14:paraId="1A8F460B" w14:textId="77777777" w:rsidR="006624A1" w:rsidRDefault="00AB211C" w:rsidP="001929DB">
      <w:pPr>
        <w:pStyle w:val="Heading1"/>
      </w:pPr>
      <w:r>
        <w:t>Council Policy Considerations</w:t>
      </w:r>
    </w:p>
    <w:p w14:paraId="057EE419" w14:textId="77777777" w:rsidR="006624A1" w:rsidRDefault="00AB211C" w:rsidP="00C93D7B">
      <w:pPr>
        <w:pStyle w:val="SubHeading"/>
        <w:tabs>
          <w:tab w:val="left" w:pos="426"/>
        </w:tabs>
        <w:spacing w:before="0" w:after="0"/>
        <w:ind w:left="426" w:hanging="426"/>
        <w:rPr>
          <w:b w:val="0"/>
          <w:bCs w:val="0"/>
        </w:rPr>
      </w:pPr>
      <w:r>
        <w:t>Environmental Sustainability Considerations (including Climate Emergency)</w:t>
      </w:r>
    </w:p>
    <w:p w14:paraId="70014D39" w14:textId="77777777" w:rsidR="00A55737" w:rsidRDefault="00AB211C" w:rsidP="00C93D7B">
      <w:pPr>
        <w:pStyle w:val="SubHeading"/>
        <w:tabs>
          <w:tab w:val="left" w:pos="426"/>
        </w:tabs>
        <w:spacing w:before="0" w:after="0"/>
        <w:rPr>
          <w:b w:val="0"/>
          <w:bCs w:val="0"/>
        </w:rPr>
      </w:pPr>
      <w:r>
        <w:rPr>
          <w:b w:val="0"/>
          <w:bCs w:val="0"/>
        </w:rPr>
        <w:t>The Victorian School Building Authority undertook the preparation of the Cultural Heritage Management Plan for the proposed school site as well the road extension and associated drainage works.</w:t>
      </w:r>
    </w:p>
    <w:p w14:paraId="7CFC821C" w14:textId="77777777" w:rsidR="00A55737" w:rsidRDefault="00A55737" w:rsidP="00C93D7B">
      <w:pPr>
        <w:pStyle w:val="SubHeading"/>
        <w:tabs>
          <w:tab w:val="left" w:pos="426"/>
        </w:tabs>
        <w:spacing w:before="0" w:after="0"/>
        <w:rPr>
          <w:b w:val="0"/>
          <w:bCs w:val="0"/>
        </w:rPr>
      </w:pPr>
    </w:p>
    <w:p w14:paraId="7E18567E" w14:textId="77777777" w:rsidR="00BD198D" w:rsidRDefault="00AB211C" w:rsidP="00C93D7B">
      <w:pPr>
        <w:pStyle w:val="SubHeading"/>
        <w:tabs>
          <w:tab w:val="left" w:pos="426"/>
        </w:tabs>
        <w:spacing w:before="0" w:after="0"/>
        <w:rPr>
          <w:b w:val="0"/>
          <w:bCs w:val="0"/>
        </w:rPr>
      </w:pPr>
      <w:r>
        <w:rPr>
          <w:b w:val="0"/>
          <w:bCs w:val="0"/>
        </w:rPr>
        <w:t>There will be minim</w:t>
      </w:r>
      <w:r w:rsidR="0084532B">
        <w:rPr>
          <w:b w:val="0"/>
          <w:bCs w:val="0"/>
        </w:rPr>
        <w:t>al</w:t>
      </w:r>
      <w:r>
        <w:rPr>
          <w:b w:val="0"/>
          <w:bCs w:val="0"/>
        </w:rPr>
        <w:t xml:space="preserve"> environmental impacts </w:t>
      </w:r>
      <w:r w:rsidR="00B779C2">
        <w:rPr>
          <w:b w:val="0"/>
          <w:bCs w:val="0"/>
        </w:rPr>
        <w:t xml:space="preserve">arising from this </w:t>
      </w:r>
      <w:r>
        <w:rPr>
          <w:b w:val="0"/>
          <w:bCs w:val="0"/>
        </w:rPr>
        <w:t xml:space="preserve">project, however, it is proposed to reduce carbon </w:t>
      </w:r>
      <w:r w:rsidR="3E94F335">
        <w:rPr>
          <w:b w:val="0"/>
          <w:bCs w:val="0"/>
        </w:rPr>
        <w:t>emissions</w:t>
      </w:r>
      <w:r w:rsidR="62B238E2">
        <w:rPr>
          <w:b w:val="0"/>
          <w:bCs w:val="0"/>
        </w:rPr>
        <w:t xml:space="preserve"> by </w:t>
      </w:r>
      <w:r w:rsidR="002B440F">
        <w:rPr>
          <w:b w:val="0"/>
          <w:bCs w:val="0"/>
        </w:rPr>
        <w:t xml:space="preserve">maximising the use of </w:t>
      </w:r>
      <w:r w:rsidR="00433887">
        <w:rPr>
          <w:b w:val="0"/>
          <w:bCs w:val="0"/>
        </w:rPr>
        <w:t xml:space="preserve">local </w:t>
      </w:r>
      <w:r w:rsidR="62B238E2">
        <w:rPr>
          <w:b w:val="0"/>
          <w:bCs w:val="0"/>
        </w:rPr>
        <w:t>sustainable</w:t>
      </w:r>
      <w:r w:rsidR="002B440F">
        <w:rPr>
          <w:b w:val="0"/>
          <w:bCs w:val="0"/>
        </w:rPr>
        <w:t xml:space="preserve"> and recycled </w:t>
      </w:r>
      <w:r w:rsidR="62B238E2">
        <w:rPr>
          <w:b w:val="0"/>
          <w:bCs w:val="0"/>
        </w:rPr>
        <w:t>products</w:t>
      </w:r>
      <w:r w:rsidR="002B440F">
        <w:rPr>
          <w:b w:val="0"/>
          <w:bCs w:val="0"/>
        </w:rPr>
        <w:t xml:space="preserve"> </w:t>
      </w:r>
      <w:r w:rsidR="0071347A">
        <w:rPr>
          <w:b w:val="0"/>
          <w:bCs w:val="0"/>
        </w:rPr>
        <w:t xml:space="preserve">in the construction process </w:t>
      </w:r>
      <w:r w:rsidR="002B440F">
        <w:rPr>
          <w:b w:val="0"/>
          <w:bCs w:val="0"/>
        </w:rPr>
        <w:t>wherever possible</w:t>
      </w:r>
      <w:r w:rsidR="0071347A">
        <w:rPr>
          <w:b w:val="0"/>
          <w:bCs w:val="0"/>
        </w:rPr>
        <w:t xml:space="preserve"> including recycled crushed concrete </w:t>
      </w:r>
      <w:r w:rsidR="00433887">
        <w:rPr>
          <w:b w:val="0"/>
          <w:bCs w:val="0"/>
        </w:rPr>
        <w:t>in lieu of crushed rock</w:t>
      </w:r>
      <w:r w:rsidR="004369AA">
        <w:rPr>
          <w:b w:val="0"/>
          <w:bCs w:val="0"/>
        </w:rPr>
        <w:t>,</w:t>
      </w:r>
      <w:r w:rsidR="0071347A">
        <w:rPr>
          <w:b w:val="0"/>
          <w:bCs w:val="0"/>
        </w:rPr>
        <w:t xml:space="preserve"> reclaimed asphalt</w:t>
      </w:r>
      <w:r w:rsidR="00433887">
        <w:rPr>
          <w:b w:val="0"/>
          <w:bCs w:val="0"/>
        </w:rPr>
        <w:t xml:space="preserve"> in the asphalt mixes </w:t>
      </w:r>
      <w:r w:rsidR="004369AA">
        <w:rPr>
          <w:b w:val="0"/>
          <w:bCs w:val="0"/>
        </w:rPr>
        <w:t>and</w:t>
      </w:r>
      <w:r w:rsidR="00B779C2">
        <w:rPr>
          <w:b w:val="0"/>
          <w:bCs w:val="0"/>
        </w:rPr>
        <w:t xml:space="preserve"> the</w:t>
      </w:r>
      <w:r w:rsidR="3E94F335">
        <w:rPr>
          <w:b w:val="0"/>
          <w:bCs w:val="0"/>
        </w:rPr>
        <w:t xml:space="preserve"> re-use of excavated rock. </w:t>
      </w:r>
      <w:r w:rsidR="00AF6F44">
        <w:rPr>
          <w:b w:val="0"/>
          <w:bCs w:val="0"/>
        </w:rPr>
        <w:t xml:space="preserve">An </w:t>
      </w:r>
      <w:r w:rsidR="3E94F335">
        <w:rPr>
          <w:b w:val="0"/>
          <w:bCs w:val="0"/>
        </w:rPr>
        <w:t xml:space="preserve">Environmental </w:t>
      </w:r>
      <w:r w:rsidR="534AA229">
        <w:rPr>
          <w:b w:val="0"/>
          <w:bCs w:val="0"/>
        </w:rPr>
        <w:t>Management Plan will be prepared and implemented</w:t>
      </w:r>
      <w:r w:rsidR="4FD5241D">
        <w:rPr>
          <w:b w:val="0"/>
          <w:bCs w:val="0"/>
        </w:rPr>
        <w:t xml:space="preserve"> during the construction phase.</w:t>
      </w:r>
    </w:p>
    <w:p w14:paraId="06BB1664" w14:textId="77777777" w:rsidR="00D20AA0" w:rsidRPr="001929DB" w:rsidRDefault="00AB211C">
      <w:pPr>
        <w:spacing w:line="240" w:lineRule="auto"/>
      </w:pPr>
      <w:r>
        <w:br w:type="page"/>
      </w:r>
    </w:p>
    <w:p w14:paraId="52569C1F" w14:textId="77777777" w:rsidR="00E0764C" w:rsidRDefault="00AB211C" w:rsidP="00C93D7B">
      <w:pPr>
        <w:pStyle w:val="SubHeading"/>
        <w:tabs>
          <w:tab w:val="left" w:pos="426"/>
        </w:tabs>
        <w:spacing w:before="0" w:after="0"/>
        <w:rPr>
          <w:b w:val="0"/>
          <w:bCs w:val="0"/>
        </w:rPr>
      </w:pPr>
      <w:r>
        <w:lastRenderedPageBreak/>
        <w:t>Social, Cultural and Health</w:t>
      </w:r>
    </w:p>
    <w:p w14:paraId="5FB02807" w14:textId="77777777" w:rsidR="00455EA6" w:rsidRDefault="00AB211C" w:rsidP="00C93D7B">
      <w:r>
        <w:t>The award of this contract will provid</w:t>
      </w:r>
      <w:r w:rsidR="003F6315">
        <w:t xml:space="preserve">e improved connectivity in the local precinct </w:t>
      </w:r>
      <w:r>
        <w:t>for pedestrians and vehicles</w:t>
      </w:r>
      <w:r w:rsidR="008E7625">
        <w:t>, noting that at present no road exists and the communities either side of the proposed road are disconnected</w:t>
      </w:r>
      <w:r>
        <w:t>.</w:t>
      </w:r>
    </w:p>
    <w:p w14:paraId="03FC7B6C" w14:textId="77777777" w:rsidR="0005766B" w:rsidRDefault="0005766B" w:rsidP="00C93D7B"/>
    <w:p w14:paraId="0817A0C6" w14:textId="77777777" w:rsidR="00E0764C" w:rsidRDefault="00AB211C" w:rsidP="00C93D7B">
      <w:pPr>
        <w:pStyle w:val="SubHeading"/>
        <w:spacing w:before="0" w:after="0"/>
        <w:rPr>
          <w:b w:val="0"/>
          <w:bCs w:val="0"/>
        </w:rPr>
      </w:pPr>
      <w:r>
        <w:t>Economic</w:t>
      </w:r>
    </w:p>
    <w:p w14:paraId="0D7F8ACC" w14:textId="77777777" w:rsidR="001D7616" w:rsidRDefault="00AB211C" w:rsidP="00C93D7B">
      <w:r>
        <w:t xml:space="preserve">Economic benefits may be realised by utilising local organisations during the construction period thus benefiting the local economy.  </w:t>
      </w:r>
      <w:r w:rsidR="0038700F">
        <w:t xml:space="preserve">The </w:t>
      </w:r>
      <w:r w:rsidR="00F55B2B">
        <w:t xml:space="preserve">new road extension will </w:t>
      </w:r>
      <w:r w:rsidR="00157A77">
        <w:t xml:space="preserve">also </w:t>
      </w:r>
      <w:r w:rsidR="00F55B2B">
        <w:t>enable</w:t>
      </w:r>
      <w:r w:rsidR="00157A77">
        <w:t xml:space="preserve"> more efficient </w:t>
      </w:r>
      <w:r w:rsidR="00C2465C">
        <w:t xml:space="preserve">travel </w:t>
      </w:r>
      <w:r>
        <w:t>in the local precinct</w:t>
      </w:r>
      <w:r w:rsidR="009B746F">
        <w:t>, noting that at present no road exists</w:t>
      </w:r>
      <w:r w:rsidR="008E7625">
        <w:t>.</w:t>
      </w:r>
    </w:p>
    <w:p w14:paraId="70FC76CB" w14:textId="77777777" w:rsidR="00834F61" w:rsidRPr="009F54A2" w:rsidRDefault="00834F61" w:rsidP="00C93D7B"/>
    <w:p w14:paraId="20663CEA" w14:textId="77777777" w:rsidR="00E0764C" w:rsidRDefault="00AB211C" w:rsidP="00C93D7B">
      <w:pPr>
        <w:rPr>
          <w:b/>
          <w:bCs/>
        </w:rPr>
      </w:pPr>
      <w:r w:rsidRPr="54091F42">
        <w:rPr>
          <w:b/>
          <w:bCs/>
        </w:rPr>
        <w:t>Legal, Resource and Strategic Risk Implications</w:t>
      </w:r>
    </w:p>
    <w:p w14:paraId="0D3B9788" w14:textId="77777777" w:rsidR="00336D5F" w:rsidRDefault="00AB211C" w:rsidP="00C93D7B">
      <w:pPr>
        <w:autoSpaceDE w:val="0"/>
        <w:autoSpaceDN w:val="0"/>
        <w:adjustRightInd w:val="0"/>
        <w:rPr>
          <w:rFonts w:cs="Calibri"/>
          <w:lang w:eastAsia="en-AU"/>
        </w:rPr>
      </w:pPr>
      <w:r w:rsidRPr="410F75B1">
        <w:rPr>
          <w:rFonts w:cs="Calibri"/>
          <w:lang w:eastAsia="en-AU"/>
        </w:rPr>
        <w:t>The road extension is an integral part of the future development plan for the local area.</w:t>
      </w:r>
      <w:r w:rsidR="001929DB">
        <w:rPr>
          <w:rFonts w:cs="Calibri"/>
          <w:lang w:eastAsia="en-AU"/>
        </w:rPr>
        <w:t xml:space="preserve"> </w:t>
      </w:r>
      <w:r w:rsidR="005E3BA9" w:rsidRPr="410F75B1">
        <w:rPr>
          <w:rFonts w:cs="Calibri"/>
          <w:lang w:eastAsia="en-AU"/>
        </w:rPr>
        <w:t>However, the V</w:t>
      </w:r>
      <w:r w:rsidR="008A31E3" w:rsidRPr="410F75B1">
        <w:rPr>
          <w:rFonts w:cs="Calibri"/>
          <w:lang w:eastAsia="en-AU"/>
        </w:rPr>
        <w:t xml:space="preserve">ictorian </w:t>
      </w:r>
      <w:r w:rsidR="005E3BA9" w:rsidRPr="410F75B1">
        <w:rPr>
          <w:rFonts w:cs="Calibri"/>
          <w:lang w:eastAsia="en-AU"/>
        </w:rPr>
        <w:t>S</w:t>
      </w:r>
      <w:r w:rsidR="008A31E3" w:rsidRPr="410F75B1">
        <w:rPr>
          <w:rFonts w:cs="Calibri"/>
          <w:lang w:eastAsia="en-AU"/>
        </w:rPr>
        <w:t xml:space="preserve">chool </w:t>
      </w:r>
      <w:r w:rsidR="005E3BA9" w:rsidRPr="410F75B1">
        <w:rPr>
          <w:rFonts w:cs="Calibri"/>
          <w:lang w:eastAsia="en-AU"/>
        </w:rPr>
        <w:t>B</w:t>
      </w:r>
      <w:r w:rsidR="008A31E3" w:rsidRPr="410F75B1">
        <w:rPr>
          <w:rFonts w:cs="Calibri"/>
          <w:lang w:eastAsia="en-AU"/>
        </w:rPr>
        <w:t xml:space="preserve">uilding </w:t>
      </w:r>
      <w:r w:rsidR="005E3BA9" w:rsidRPr="410F75B1">
        <w:rPr>
          <w:rFonts w:cs="Calibri"/>
          <w:lang w:eastAsia="en-AU"/>
        </w:rPr>
        <w:t>A</w:t>
      </w:r>
      <w:r w:rsidR="008A31E3" w:rsidRPr="410F75B1">
        <w:rPr>
          <w:rFonts w:cs="Calibri"/>
          <w:lang w:eastAsia="en-AU"/>
        </w:rPr>
        <w:t>uthority</w:t>
      </w:r>
      <w:r w:rsidR="005E3BA9" w:rsidRPr="410F75B1">
        <w:rPr>
          <w:rFonts w:cs="Calibri"/>
          <w:lang w:eastAsia="en-AU"/>
        </w:rPr>
        <w:t xml:space="preserve"> required this road extension to be constructed </w:t>
      </w:r>
      <w:r w:rsidR="00AA4B20" w:rsidRPr="410F75B1">
        <w:rPr>
          <w:rFonts w:cs="Calibri"/>
          <w:lang w:eastAsia="en-AU"/>
        </w:rPr>
        <w:t xml:space="preserve">for the school opening in 2025 and facilitated </w:t>
      </w:r>
      <w:r w:rsidR="00184B3E" w:rsidRPr="410F75B1">
        <w:rPr>
          <w:rFonts w:cs="Calibri"/>
          <w:lang w:eastAsia="en-AU"/>
        </w:rPr>
        <w:t>land access, land acquisition, Cultural Heritage Management Plan assessments and significant funding</w:t>
      </w:r>
      <w:r w:rsidR="00B21F1C" w:rsidRPr="410F75B1">
        <w:rPr>
          <w:rFonts w:cs="Calibri"/>
          <w:lang w:eastAsia="en-AU"/>
        </w:rPr>
        <w:t xml:space="preserve"> for the project</w:t>
      </w:r>
      <w:r w:rsidR="008B315D" w:rsidRPr="410F75B1">
        <w:rPr>
          <w:rFonts w:cs="Calibri"/>
          <w:lang w:eastAsia="en-AU"/>
        </w:rPr>
        <w:t>.</w:t>
      </w:r>
    </w:p>
    <w:p w14:paraId="4230EA90" w14:textId="77777777" w:rsidR="002C4FFB" w:rsidRDefault="00AB211C" w:rsidP="001929DB">
      <w:pPr>
        <w:pStyle w:val="Heading1"/>
      </w:pPr>
      <w:r>
        <w:t>Implementation Strategy</w:t>
      </w:r>
    </w:p>
    <w:p w14:paraId="69A36BF4" w14:textId="77777777" w:rsidR="002C4FFB" w:rsidRDefault="00AB211C" w:rsidP="001929DB">
      <w:pPr>
        <w:pStyle w:val="SubHeading"/>
        <w:spacing w:before="0" w:after="0"/>
      </w:pPr>
      <w:r>
        <w:t>Communication</w:t>
      </w:r>
    </w:p>
    <w:p w14:paraId="3D716115" w14:textId="77777777" w:rsidR="00355490" w:rsidRDefault="00AB211C" w:rsidP="001929DB">
      <w:pPr>
        <w:rPr>
          <w:rFonts w:eastAsia="Calibri"/>
        </w:rPr>
      </w:pPr>
      <w:r w:rsidRPr="654C34B0">
        <w:rPr>
          <w:rFonts w:eastAsia="Calibri"/>
        </w:rPr>
        <w:t>The</w:t>
      </w:r>
      <w:r w:rsidR="00421BF7" w:rsidRPr="654C34B0">
        <w:rPr>
          <w:rFonts w:eastAsia="Calibri"/>
        </w:rPr>
        <w:t>re is no requirement to communicate the contract award decision</w:t>
      </w:r>
      <w:r w:rsidR="00F85899" w:rsidRPr="654C34B0">
        <w:rPr>
          <w:rFonts w:eastAsia="Calibri"/>
        </w:rPr>
        <w:t xml:space="preserve"> of this report to the community beyond the Council minutes.  However, information </w:t>
      </w:r>
      <w:r w:rsidR="004713FC" w:rsidRPr="654C34B0">
        <w:rPr>
          <w:rFonts w:eastAsia="Calibri"/>
        </w:rPr>
        <w:t>regarding the</w:t>
      </w:r>
      <w:r w:rsidR="0015012A" w:rsidRPr="654C34B0">
        <w:rPr>
          <w:rFonts w:eastAsia="Calibri"/>
        </w:rPr>
        <w:t xml:space="preserve"> proposed works will be </w:t>
      </w:r>
      <w:r w:rsidR="00D52D48" w:rsidRPr="654C34B0">
        <w:rPr>
          <w:rFonts w:eastAsia="Calibri"/>
        </w:rPr>
        <w:t>provided via Council’s communication channels</w:t>
      </w:r>
      <w:r w:rsidR="00476A8D" w:rsidRPr="654C34B0">
        <w:rPr>
          <w:rFonts w:eastAsia="Calibri"/>
        </w:rPr>
        <w:t xml:space="preserve"> and </w:t>
      </w:r>
      <w:r w:rsidRPr="654C34B0">
        <w:rPr>
          <w:rFonts w:eastAsia="Calibri"/>
        </w:rPr>
        <w:t>to relevant stakeholders.</w:t>
      </w:r>
    </w:p>
    <w:p w14:paraId="41A63C9E" w14:textId="77777777" w:rsidR="00BC5C3E" w:rsidRPr="00BC5C3E" w:rsidRDefault="00BC5C3E" w:rsidP="001929DB">
      <w:pPr>
        <w:rPr>
          <w:rFonts w:eastAsia="Calibri"/>
        </w:rPr>
      </w:pPr>
    </w:p>
    <w:p w14:paraId="21705902" w14:textId="77777777" w:rsidR="00420D00" w:rsidRDefault="00AB211C" w:rsidP="001929DB">
      <w:pPr>
        <w:pStyle w:val="SubHeading"/>
        <w:spacing w:before="0" w:after="0"/>
      </w:pPr>
      <w:r>
        <w:t>Critical Dates</w:t>
      </w:r>
    </w:p>
    <w:p w14:paraId="6E1372DF" w14:textId="77777777" w:rsidR="00326DFA" w:rsidRDefault="00AB211C" w:rsidP="001929DB">
      <w:pPr>
        <w:rPr>
          <w:rFonts w:eastAsia="Calibri"/>
        </w:rPr>
      </w:pPr>
      <w:r w:rsidRPr="05F8AD2E">
        <w:rPr>
          <w:rFonts w:eastAsia="Calibri"/>
        </w:rPr>
        <w:t xml:space="preserve">It is anticipated </w:t>
      </w:r>
      <w:r w:rsidR="00092C75" w:rsidRPr="05F8AD2E">
        <w:rPr>
          <w:rFonts w:eastAsia="Calibri"/>
        </w:rPr>
        <w:t xml:space="preserve">that the project will commence in </w:t>
      </w:r>
      <w:r w:rsidR="39A6F42C" w:rsidRPr="05F8AD2E">
        <w:rPr>
          <w:rFonts w:eastAsia="Calibri"/>
        </w:rPr>
        <w:t xml:space="preserve">July 2024 </w:t>
      </w:r>
      <w:r w:rsidR="00092C75" w:rsidRPr="05F8AD2E">
        <w:rPr>
          <w:rFonts w:eastAsia="Calibri"/>
        </w:rPr>
        <w:t xml:space="preserve">with a timeline for completion of </w:t>
      </w:r>
      <w:r w:rsidR="0F58DEEE" w:rsidRPr="05F8AD2E">
        <w:rPr>
          <w:rFonts w:eastAsia="Calibri"/>
        </w:rPr>
        <w:t>February 2025 (30 working weeks)</w:t>
      </w:r>
      <w:r w:rsidR="00092C75" w:rsidRPr="05F8AD2E">
        <w:rPr>
          <w:rFonts w:eastAsia="Calibri"/>
        </w:rPr>
        <w:t>.</w:t>
      </w:r>
    </w:p>
    <w:p w14:paraId="7B2ACA59" w14:textId="77777777" w:rsidR="00CF0751" w:rsidRDefault="00AB211C" w:rsidP="001929DB">
      <w:pPr>
        <w:pStyle w:val="Heading1"/>
      </w:pPr>
      <w:r>
        <w:t>Declaration of Conflict of Interest</w:t>
      </w:r>
    </w:p>
    <w:p w14:paraId="33A1A38E" w14:textId="77777777" w:rsidR="001929DB" w:rsidRDefault="00AB211C" w:rsidP="001929DB">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AB6312">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5B0C55BA" w14:textId="77777777" w:rsidR="001929DB" w:rsidRDefault="001929DB" w:rsidP="001929DB">
      <w:pPr>
        <w:rPr>
          <w:rFonts w:eastAsia="Calibri" w:cs="Calibri"/>
          <w:color w:val="000000"/>
        </w:rPr>
      </w:pPr>
    </w:p>
    <w:p w14:paraId="0341A3EE" w14:textId="77777777" w:rsidR="00420D00" w:rsidRDefault="00AB211C" w:rsidP="001929DB">
      <w:pPr>
        <w:rPr>
          <w:sz w:val="22"/>
          <w:szCs w:val="22"/>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083A8F65" w14:textId="77777777" w:rsidR="00B128F3" w:rsidRDefault="00AB211C" w:rsidP="00B128F3">
      <w:pPr>
        <w:pStyle w:val="Heading1"/>
      </w:pPr>
      <w:r>
        <w:t>Attachments</w:t>
      </w:r>
    </w:p>
    <w:p w14:paraId="4C6F30E1" w14:textId="77777777" w:rsidR="00706FC5" w:rsidRDefault="00706FC5" w:rsidP="00706FC5">
      <w:pPr>
        <w:numPr>
          <w:ilvl w:val="0"/>
          <w:numId w:val="31"/>
        </w:numPr>
        <w:spacing w:line="240" w:lineRule="atLeast"/>
        <w:ind w:hanging="282"/>
        <w:rPr>
          <w:rFonts w:eastAsia="Calibri" w:cs="Calibri"/>
          <w:color w:val="000000"/>
        </w:rPr>
      </w:pPr>
      <w:r>
        <w:rPr>
          <w:rFonts w:eastAsia="Calibri" w:cs="Calibri"/>
          <w:color w:val="000000"/>
        </w:rPr>
        <w:t>CONFIDENTIAL REDACTED - Tender Evaluation Summary [</w:t>
      </w:r>
      <w:r>
        <w:rPr>
          <w:rFonts w:eastAsia="Calibri" w:cs="Calibri"/>
          <w:b/>
          <w:bCs/>
          <w:color w:val="000000"/>
        </w:rPr>
        <w:t>5.4.1</w:t>
      </w:r>
      <w:r>
        <w:rPr>
          <w:rFonts w:eastAsia="Calibri" w:cs="Calibri"/>
          <w:color w:val="000000"/>
        </w:rPr>
        <w:t xml:space="preserve"> - 5 pages]</w:t>
      </w:r>
    </w:p>
    <w:p w14:paraId="54E09191" w14:textId="45C1ACD1" w:rsidR="00A11A83" w:rsidRPr="00163BE0" w:rsidRDefault="00AB211C"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5" w:name="_Toc169276924"/>
      <w:bookmarkStart w:id="36" w:name="_Toc169534832"/>
      <w:r w:rsidRPr="00163BE0">
        <w:rPr>
          <w:rFonts w:eastAsia="Calibri" w:cs="Calibri"/>
          <w:color w:val="000000"/>
        </w:rPr>
        <w:instrText>5.5</w:instrText>
      </w:r>
      <w:r w:rsidRPr="00163BE0">
        <w:rPr>
          <w:rFonts w:eastAsia="Calibri" w:cs="Calibri"/>
          <w:color w:val="000000"/>
        </w:rPr>
        <w:tab/>
        <w:instrText>Governance Rules</w:instrText>
      </w:r>
      <w:bookmarkEnd w:id="35"/>
      <w:bookmarkEnd w:id="36"/>
      <w:r w:rsidRPr="00163BE0">
        <w:rPr>
          <w:rFonts w:eastAsia="Calibri" w:cs="Calibri"/>
          <w:color w:val="000000"/>
        </w:rPr>
        <w:instrText>" \f \l 2</w:instrText>
      </w:r>
      <w:r>
        <w:rPr>
          <w:rFonts w:eastAsia="Calibri" w:cs="Calibri"/>
          <w:color w:val="000000"/>
        </w:rPr>
        <w:fldChar w:fldCharType="end"/>
      </w:r>
      <w:bookmarkStart w:id="37" w:name="5.5__Governance_Rules"/>
      <w:r w:rsidRPr="00163BE0">
        <w:rPr>
          <w:rFonts w:eastAsia="Calibri" w:cs="Calibri"/>
          <w:color w:val="FFFFFF"/>
          <w:sz w:val="4"/>
        </w:rPr>
        <w:t>5.5</w:t>
      </w:r>
      <w:r w:rsidRPr="00163BE0">
        <w:rPr>
          <w:rFonts w:eastAsia="Calibri" w:cs="Calibri"/>
          <w:color w:val="FFFFFF"/>
          <w:sz w:val="4"/>
        </w:rPr>
        <w:tab/>
        <w:t>Governance Rules</w:t>
      </w:r>
    </w:p>
    <w:bookmarkEnd w:id="37"/>
    <w:p w14:paraId="463D50A6" w14:textId="77777777" w:rsidR="00CD2BB4" w:rsidRDefault="00AB211C" w:rsidP="00351C2F">
      <w:pPr>
        <w:rPr>
          <w:rFonts w:eastAsia="Calibri" w:cs="Calibri"/>
          <w:color w:val="003266"/>
          <w:sz w:val="28"/>
          <w:szCs w:val="28"/>
        </w:rPr>
      </w:pPr>
      <w:r w:rsidRPr="32FE4E5A">
        <w:rPr>
          <w:rFonts w:eastAsia="Calibri" w:cs="Calibri"/>
          <w:b/>
          <w:bCs/>
          <w:color w:val="003266"/>
          <w:sz w:val="28"/>
          <w:szCs w:val="28"/>
        </w:rPr>
        <w:t>5.5 Governance Rules</w:t>
      </w:r>
    </w:p>
    <w:p w14:paraId="6A63E78F" w14:textId="77777777" w:rsidR="00FF5C33" w:rsidRDefault="00FF5C33" w:rsidP="00243183">
      <w:pPr>
        <w:tabs>
          <w:tab w:val="left" w:pos="3119"/>
        </w:tabs>
        <w:ind w:left="3119" w:hanging="3119"/>
        <w:rPr>
          <w:rFonts w:eastAsia="Calibri"/>
          <w:b/>
        </w:rPr>
      </w:pPr>
    </w:p>
    <w:p w14:paraId="2E56FF6E" w14:textId="7B82F7A8" w:rsidR="00DF444F" w:rsidRDefault="00AB211C" w:rsidP="00DF444F">
      <w:pPr>
        <w:tabs>
          <w:tab w:val="left" w:pos="3119"/>
        </w:tabs>
        <w:ind w:left="3119" w:hanging="3119"/>
        <w:rPr>
          <w:rFonts w:eastAsia="Calibri" w:cs="Calibri"/>
          <w:color w:val="000000"/>
        </w:rPr>
      </w:pPr>
      <w:r>
        <w:rPr>
          <w:rFonts w:eastAsia="Calibri"/>
          <w:b/>
          <w:bCs/>
        </w:rPr>
        <w:t>Director/Executive Manager:</w:t>
      </w:r>
      <w:r>
        <w:rPr>
          <w:rFonts w:eastAsia="Calibri"/>
          <w:b/>
          <w:bCs/>
        </w:rPr>
        <w:tab/>
      </w:r>
      <w:r w:rsidR="00CE3BB0">
        <w:rPr>
          <w:rFonts w:eastAsia="Calibri" w:cs="Calibri"/>
          <w:color w:val="000000"/>
        </w:rPr>
        <w:t>Executive Manager Office of Council &amp; CEO</w:t>
      </w:r>
    </w:p>
    <w:p w14:paraId="310A36B6" w14:textId="77777777" w:rsidR="00DF444F" w:rsidRDefault="00DF444F" w:rsidP="00DF444F">
      <w:pPr>
        <w:tabs>
          <w:tab w:val="left" w:pos="3119"/>
        </w:tabs>
        <w:ind w:left="3119" w:hanging="3119"/>
        <w:rPr>
          <w:rFonts w:eastAsia="Calibri" w:cs="Calibri"/>
          <w:color w:val="000000" w:themeColor="text1"/>
        </w:rPr>
      </w:pPr>
    </w:p>
    <w:p w14:paraId="2B1CD801" w14:textId="77777777" w:rsidR="00DF444F" w:rsidRDefault="00AB211C"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Executive Manager Office of Council &amp; CEO</w:t>
      </w:r>
    </w:p>
    <w:p w14:paraId="248CBBB4" w14:textId="77777777" w:rsidR="00EF0D9A" w:rsidRDefault="00AB211C" w:rsidP="00EF0D9A">
      <w:pPr>
        <w:pStyle w:val="Heading1"/>
      </w:pPr>
      <w:r>
        <w:t>Executive Summary</w:t>
      </w:r>
    </w:p>
    <w:p w14:paraId="4609AB9A" w14:textId="77777777" w:rsidR="0084669C" w:rsidRDefault="00AB211C" w:rsidP="000A494F">
      <w:r>
        <w:t>B</w:t>
      </w:r>
      <w:r w:rsidR="00D827D5">
        <w:t xml:space="preserve">etween the period 22 May 2024 to 5 June 2024, </w:t>
      </w:r>
      <w:r>
        <w:t xml:space="preserve">and following </w:t>
      </w:r>
      <w:r w:rsidR="00C111F5">
        <w:t xml:space="preserve">the 21 May 2024 Council resolution, </w:t>
      </w:r>
      <w:r w:rsidR="00A12EB3">
        <w:t xml:space="preserve">a </w:t>
      </w:r>
      <w:r w:rsidR="005D61E6">
        <w:t>marked-up</w:t>
      </w:r>
      <w:r w:rsidR="00A12EB3">
        <w:t xml:space="preserve"> version of </w:t>
      </w:r>
      <w:r w:rsidR="00C111F5">
        <w:t>the draft Governance Rules (</w:t>
      </w:r>
      <w:r w:rsidR="00C111F5" w:rsidRPr="0EA894E5">
        <w:rPr>
          <w:b/>
          <w:bCs/>
        </w:rPr>
        <w:t>Rules</w:t>
      </w:r>
      <w:r w:rsidR="00C111F5">
        <w:t xml:space="preserve">) </w:t>
      </w:r>
      <w:r w:rsidR="001221A5">
        <w:t>was</w:t>
      </w:r>
      <w:r w:rsidR="00C111F5">
        <w:t xml:space="preserve"> </w:t>
      </w:r>
      <w:r w:rsidR="00B900AD">
        <w:t xml:space="preserve">made </w:t>
      </w:r>
      <w:r w:rsidR="00A12EB3">
        <w:t>publicly available</w:t>
      </w:r>
      <w:r w:rsidR="00B900AD">
        <w:t xml:space="preserve"> on Council’s </w:t>
      </w:r>
      <w:r w:rsidR="0086390E">
        <w:t>E</w:t>
      </w:r>
      <w:r w:rsidR="00B900AD">
        <w:t xml:space="preserve">ngage </w:t>
      </w:r>
      <w:r w:rsidR="0086390E">
        <w:t xml:space="preserve">Whittlesea web page </w:t>
      </w:r>
      <w:r w:rsidR="20C580B6">
        <w:t>seeking</w:t>
      </w:r>
      <w:r w:rsidR="00B900AD">
        <w:t xml:space="preserve"> community feedback.</w:t>
      </w:r>
    </w:p>
    <w:p w14:paraId="3EC619C4" w14:textId="77777777" w:rsidR="00B900AD" w:rsidRDefault="00B900AD" w:rsidP="000A494F"/>
    <w:p w14:paraId="01D7B139" w14:textId="77777777" w:rsidR="00B900AD" w:rsidRDefault="00AB211C" w:rsidP="000A494F">
      <w:r>
        <w:t xml:space="preserve">At the time of </w:t>
      </w:r>
      <w:r w:rsidR="000E3392">
        <w:t>the feedback period</w:t>
      </w:r>
      <w:r w:rsidR="1DC40C84">
        <w:t xml:space="preserve"> closing</w:t>
      </w:r>
      <w:r w:rsidR="000E3392">
        <w:t xml:space="preserve">, </w:t>
      </w:r>
      <w:r w:rsidR="005D61E6">
        <w:t xml:space="preserve">five </w:t>
      </w:r>
      <w:r w:rsidR="005E74F1">
        <w:t xml:space="preserve">community members </w:t>
      </w:r>
      <w:r w:rsidR="000E3392">
        <w:t>p</w:t>
      </w:r>
      <w:r w:rsidR="005E74F1">
        <w:t xml:space="preserve">rovided </w:t>
      </w:r>
      <w:r w:rsidR="0049417D">
        <w:t xml:space="preserve">feedback or </w:t>
      </w:r>
      <w:r w:rsidR="00431486">
        <w:t>comments on the draft Rules. Council also received fee</w:t>
      </w:r>
      <w:r w:rsidR="008F731F">
        <w:t>d</w:t>
      </w:r>
      <w:r w:rsidR="00431486">
        <w:t>back</w:t>
      </w:r>
      <w:r w:rsidR="008F731F">
        <w:t xml:space="preserve"> </w:t>
      </w:r>
      <w:r w:rsidR="001221A5">
        <w:t>from one community member</w:t>
      </w:r>
      <w:r w:rsidR="00F83DCA">
        <w:t xml:space="preserve"> via email</w:t>
      </w:r>
      <w:r w:rsidR="001221A5">
        <w:t>.  A summary of feedback is contained within the Background/key information section of this report.</w:t>
      </w:r>
    </w:p>
    <w:p w14:paraId="70833A86" w14:textId="77777777" w:rsidR="00592591" w:rsidRDefault="00592591" w:rsidP="000A494F"/>
    <w:p w14:paraId="56966C4D" w14:textId="05CB99ED" w:rsidR="00592591" w:rsidRDefault="00AB211C" w:rsidP="000A494F">
      <w:r>
        <w:t>As a result of the community feedback</w:t>
      </w:r>
      <w:r w:rsidR="00E57071">
        <w:t xml:space="preserve">/comments received, </w:t>
      </w:r>
      <w:r w:rsidR="435C07A7">
        <w:t xml:space="preserve">and to ensure Council meetings are held in an orderly, respectful and safe environment for all in attendance, </w:t>
      </w:r>
      <w:r w:rsidR="00E57071">
        <w:t>t</w:t>
      </w:r>
      <w:r>
        <w:t>his report is proposing no additional amendments be made</w:t>
      </w:r>
      <w:r w:rsidR="686E3FAF">
        <w:t>, and the Rules be adopted by Council</w:t>
      </w:r>
      <w:r w:rsidR="00E57071">
        <w:t>.</w:t>
      </w:r>
    </w:p>
    <w:p w14:paraId="63C5ACC6" w14:textId="77777777" w:rsidR="004E56C0" w:rsidRDefault="00AB211C" w:rsidP="004E56C0">
      <w:pPr>
        <w:pStyle w:val="Heading1"/>
      </w:pPr>
      <w:r>
        <w:t>Officers’ Recommendation</w:t>
      </w:r>
    </w:p>
    <w:p w14:paraId="64C12645" w14:textId="77777777" w:rsidR="00922C6D" w:rsidRPr="00922C6D" w:rsidRDefault="00AB211C" w:rsidP="000A494F">
      <w:pPr>
        <w:rPr>
          <w:b/>
          <w:bCs/>
        </w:rPr>
      </w:pPr>
      <w:r w:rsidRPr="0EA894E5">
        <w:rPr>
          <w:b/>
          <w:bCs/>
        </w:rPr>
        <w:t xml:space="preserve">THAT </w:t>
      </w:r>
      <w:r w:rsidR="00807C47" w:rsidRPr="0EA894E5">
        <w:rPr>
          <w:b/>
          <w:bCs/>
        </w:rPr>
        <w:t>Council</w:t>
      </w:r>
      <w:r w:rsidRPr="0EA894E5">
        <w:rPr>
          <w:b/>
          <w:bCs/>
        </w:rPr>
        <w:t>:</w:t>
      </w:r>
    </w:p>
    <w:p w14:paraId="60E60DBD" w14:textId="77777777" w:rsidR="4D16DF04" w:rsidRDefault="00AB211C" w:rsidP="00EF6DBC">
      <w:pPr>
        <w:pStyle w:val="ListParagraph"/>
        <w:numPr>
          <w:ilvl w:val="0"/>
          <w:numId w:val="32"/>
        </w:numPr>
        <w:rPr>
          <w:b/>
          <w:bCs/>
        </w:rPr>
      </w:pPr>
      <w:r>
        <w:rPr>
          <w:b/>
          <w:bCs/>
        </w:rPr>
        <w:t>Adopt the Governance Rules at Attachment 1 to this report.</w:t>
      </w:r>
    </w:p>
    <w:p w14:paraId="74AA0258" w14:textId="77777777" w:rsidR="4D16DF04" w:rsidRDefault="00AB211C" w:rsidP="00EF6DBC">
      <w:pPr>
        <w:pStyle w:val="ListParagraph"/>
        <w:numPr>
          <w:ilvl w:val="0"/>
          <w:numId w:val="32"/>
        </w:numPr>
        <w:rPr>
          <w:b/>
          <w:bCs/>
        </w:rPr>
      </w:pPr>
      <w:r w:rsidRPr="08B0C73E">
        <w:rPr>
          <w:b/>
          <w:bCs/>
        </w:rPr>
        <w:t xml:space="preserve">Acknowledge </w:t>
      </w:r>
      <w:r w:rsidR="54001A52" w:rsidRPr="08B0C73E">
        <w:rPr>
          <w:b/>
          <w:bCs/>
        </w:rPr>
        <w:t xml:space="preserve">and thank </w:t>
      </w:r>
      <w:r w:rsidR="0017171E" w:rsidRPr="08B0C73E">
        <w:rPr>
          <w:b/>
          <w:bCs/>
        </w:rPr>
        <w:t xml:space="preserve">the </w:t>
      </w:r>
      <w:r w:rsidRPr="08B0C73E">
        <w:rPr>
          <w:b/>
          <w:bCs/>
        </w:rPr>
        <w:t>community members</w:t>
      </w:r>
      <w:r w:rsidR="0017171E" w:rsidRPr="08B0C73E">
        <w:rPr>
          <w:b/>
          <w:bCs/>
        </w:rPr>
        <w:t xml:space="preserve"> who provided feedback.</w:t>
      </w:r>
    </w:p>
    <w:p w14:paraId="3928DF62" w14:textId="77777777" w:rsidR="4D16DF04" w:rsidRDefault="00AB211C" w:rsidP="00EF6DBC">
      <w:pPr>
        <w:pStyle w:val="ListParagraph"/>
        <w:numPr>
          <w:ilvl w:val="0"/>
          <w:numId w:val="32"/>
        </w:numPr>
        <w:rPr>
          <w:b/>
          <w:bCs/>
        </w:rPr>
      </w:pPr>
      <w:r>
        <w:rPr>
          <w:b/>
          <w:bCs/>
        </w:rPr>
        <w:t>Note a copy of the Governance Rules will be made available on Council’s web</w:t>
      </w:r>
      <w:r w:rsidR="0035308F">
        <w:rPr>
          <w:b/>
          <w:bCs/>
        </w:rPr>
        <w:t>site.</w:t>
      </w:r>
    </w:p>
    <w:p w14:paraId="77DE1E4E" w14:textId="77777777" w:rsidR="00243183" w:rsidRDefault="00243183" w:rsidP="00243183">
      <w:pPr>
        <w:spacing w:line="240" w:lineRule="auto"/>
        <w:rPr>
          <w:b/>
          <w:color w:val="FFFFFF" w:themeColor="background1"/>
        </w:rPr>
      </w:pPr>
      <w:r>
        <w:br w:type="page"/>
      </w:r>
    </w:p>
    <w:p w14:paraId="53C7F83B" w14:textId="77777777" w:rsidR="009E3D2F" w:rsidRDefault="00AB211C" w:rsidP="009E3D2F">
      <w:pPr>
        <w:pStyle w:val="Heading1"/>
      </w:pPr>
      <w:r>
        <w:lastRenderedPageBreak/>
        <w:t>Background / Key Information</w:t>
      </w:r>
    </w:p>
    <w:p w14:paraId="398ADD81" w14:textId="77777777" w:rsidR="009E3D2F" w:rsidRDefault="00AB211C" w:rsidP="000A494F">
      <w:r>
        <w:t xml:space="preserve">Section </w:t>
      </w:r>
      <w:r w:rsidR="001101C1">
        <w:t xml:space="preserve">60(3) of the </w:t>
      </w:r>
      <w:r w:rsidR="001101C1">
        <w:rPr>
          <w:i/>
          <w:iCs/>
        </w:rPr>
        <w:t>Local Government Act 2020</w:t>
      </w:r>
      <w:r w:rsidR="001101C1">
        <w:t xml:space="preserve"> </w:t>
      </w:r>
      <w:r w:rsidR="00C62767">
        <w:t>provides for Council to amend its Governance Rules in line with Council’s Community Engagement Policy.</w:t>
      </w:r>
    </w:p>
    <w:p w14:paraId="4257F58E" w14:textId="77777777" w:rsidR="00C62767" w:rsidRDefault="00C62767" w:rsidP="000A494F"/>
    <w:p w14:paraId="51E2F150" w14:textId="77777777" w:rsidR="00C62767" w:rsidRDefault="00AB211C" w:rsidP="000A494F">
      <w:r>
        <w:t xml:space="preserve">The </w:t>
      </w:r>
      <w:r w:rsidR="00D44300">
        <w:t>prop</w:t>
      </w:r>
      <w:r w:rsidR="00095C01">
        <w:t xml:space="preserve">osed </w:t>
      </w:r>
      <w:r>
        <w:t>amendments made to</w:t>
      </w:r>
      <w:r w:rsidR="00095C01">
        <w:t xml:space="preserve"> the Rules which were subject to community feedback included:</w:t>
      </w:r>
    </w:p>
    <w:p w14:paraId="0A5070B8" w14:textId="77777777" w:rsidR="00095C01" w:rsidRDefault="00AB211C" w:rsidP="00EF6DBC">
      <w:pPr>
        <w:pStyle w:val="ListParagraph"/>
        <w:numPr>
          <w:ilvl w:val="0"/>
          <w:numId w:val="33"/>
        </w:numPr>
      </w:pPr>
      <w:r>
        <w:t>an increase to officer speaking time to 3 mins</w:t>
      </w:r>
      <w:r w:rsidR="001F74C3">
        <w:t xml:space="preserve"> </w:t>
      </w:r>
      <w:r>
        <w:t xml:space="preserve">from 2 minutes </w:t>
      </w:r>
      <w:r w:rsidR="001F74C3">
        <w:t>when introducing a Council meeting report;</w:t>
      </w:r>
    </w:p>
    <w:p w14:paraId="4B00F07A" w14:textId="77777777" w:rsidR="001F74C3" w:rsidRDefault="00AB211C" w:rsidP="00EF6DBC">
      <w:pPr>
        <w:pStyle w:val="ListParagraph"/>
        <w:numPr>
          <w:ilvl w:val="0"/>
          <w:numId w:val="33"/>
        </w:numPr>
      </w:pPr>
      <w:r>
        <w:t>an increase to public speaking time at Hearing of Submission Committee meetings from 2 minutes to 3 minutes;</w:t>
      </w:r>
    </w:p>
    <w:p w14:paraId="7E16438B" w14:textId="77777777" w:rsidR="001F74C3" w:rsidRDefault="00AB211C" w:rsidP="00EF6DBC">
      <w:pPr>
        <w:pStyle w:val="ListParagraph"/>
        <w:numPr>
          <w:ilvl w:val="0"/>
          <w:numId w:val="33"/>
        </w:numPr>
      </w:pPr>
      <w:r>
        <w:t>c</w:t>
      </w:r>
      <w:r w:rsidR="00466A5D">
        <w:t>larity around the use of placards, posters, megaphones and the like in the Council Chamber</w:t>
      </w:r>
      <w:r w:rsidR="00BE7D6A">
        <w:t>;</w:t>
      </w:r>
    </w:p>
    <w:p w14:paraId="372A39C9" w14:textId="77777777" w:rsidR="00BE7D6A" w:rsidRDefault="00AB211C" w:rsidP="00EF6DBC">
      <w:pPr>
        <w:pStyle w:val="ListParagraph"/>
        <w:numPr>
          <w:ilvl w:val="0"/>
          <w:numId w:val="33"/>
        </w:numPr>
      </w:pPr>
      <w:r>
        <w:t>an update to the Acknowledgement to Traditional Owners</w:t>
      </w:r>
      <w:r w:rsidR="004F6334">
        <w:t>;</w:t>
      </w:r>
    </w:p>
    <w:p w14:paraId="69F7AB75" w14:textId="77777777" w:rsidR="004F6334" w:rsidRDefault="00AB211C" w:rsidP="00EF6DBC">
      <w:pPr>
        <w:pStyle w:val="ListParagraph"/>
        <w:numPr>
          <w:ilvl w:val="0"/>
          <w:numId w:val="33"/>
        </w:numPr>
      </w:pPr>
      <w:r>
        <w:t>Council meeting end time was adjusted from 10.30pm to 10.00pm to align with a recent Council resolution to commence Council meetings at 6.00pm;</w:t>
      </w:r>
    </w:p>
    <w:p w14:paraId="5D79A6BB" w14:textId="77777777" w:rsidR="004F6334" w:rsidRDefault="00AB211C" w:rsidP="00EF6DBC">
      <w:pPr>
        <w:pStyle w:val="ListParagraph"/>
        <w:numPr>
          <w:ilvl w:val="0"/>
          <w:numId w:val="33"/>
        </w:numPr>
      </w:pPr>
      <w:r>
        <w:t xml:space="preserve">minor administrative amendments, for </w:t>
      </w:r>
      <w:r w:rsidR="005306B1">
        <w:t>example,</w:t>
      </w:r>
      <w:r>
        <w:t xml:space="preserve"> correct numbering of the Rules, removal of a duplicated rule.</w:t>
      </w:r>
    </w:p>
    <w:p w14:paraId="3499706F" w14:textId="77777777" w:rsidR="007D3CC4" w:rsidRDefault="007D3CC4" w:rsidP="000A494F"/>
    <w:p w14:paraId="1AA17A69" w14:textId="77777777" w:rsidR="007237E0" w:rsidRDefault="00AB211C" w:rsidP="000A494F">
      <w:r>
        <w:t xml:space="preserve">In summary, the community feedback </w:t>
      </w:r>
      <w:r w:rsidR="00894A01">
        <w:t xml:space="preserve">or comments </w:t>
      </w:r>
      <w:r>
        <w:t xml:space="preserve">received </w:t>
      </w:r>
      <w:r w:rsidR="0010664F">
        <w:t>related to:</w:t>
      </w:r>
    </w:p>
    <w:p w14:paraId="3FE1D780" w14:textId="77777777" w:rsidR="0010664F" w:rsidRDefault="00AB211C" w:rsidP="00EF6DBC">
      <w:pPr>
        <w:pStyle w:val="ListParagraph"/>
        <w:numPr>
          <w:ilvl w:val="0"/>
          <w:numId w:val="34"/>
        </w:numPr>
      </w:pPr>
      <w:r>
        <w:t>Council’s new Local Laws</w:t>
      </w:r>
      <w:r w:rsidR="002D3162">
        <w:t xml:space="preserve"> (effective 1 July 2024) regarding street parking of caravans</w:t>
      </w:r>
      <w:r w:rsidR="003477F2">
        <w:t>.</w:t>
      </w:r>
    </w:p>
    <w:p w14:paraId="56151CAB" w14:textId="77777777" w:rsidR="009659E1" w:rsidRDefault="00AB211C" w:rsidP="00EF6DBC">
      <w:pPr>
        <w:pStyle w:val="ListParagraph"/>
        <w:numPr>
          <w:ilvl w:val="0"/>
          <w:numId w:val="34"/>
        </w:numPr>
      </w:pPr>
      <w:r>
        <w:t xml:space="preserve">People not being able to use </w:t>
      </w:r>
      <w:r w:rsidR="00831E21">
        <w:t>signs</w:t>
      </w:r>
      <w:r w:rsidR="00330F49">
        <w:t xml:space="preserve"> in the Chamber</w:t>
      </w:r>
      <w:r w:rsidR="003477F2">
        <w:t>.</w:t>
      </w:r>
    </w:p>
    <w:p w14:paraId="02F9BDCB" w14:textId="77777777" w:rsidR="00330F49" w:rsidRDefault="00AB211C" w:rsidP="00EF6DBC">
      <w:pPr>
        <w:pStyle w:val="ListParagraph"/>
        <w:numPr>
          <w:ilvl w:val="0"/>
          <w:numId w:val="34"/>
        </w:numPr>
      </w:pPr>
      <w:r>
        <w:t>Acknowledgement to Traditional Owners</w:t>
      </w:r>
      <w:r w:rsidR="003477F2">
        <w:t>.</w:t>
      </w:r>
    </w:p>
    <w:p w14:paraId="41F2B6EA" w14:textId="77777777" w:rsidR="00366A38" w:rsidRDefault="00AB211C" w:rsidP="00EF6DBC">
      <w:pPr>
        <w:pStyle w:val="ListParagraph"/>
        <w:numPr>
          <w:ilvl w:val="0"/>
          <w:numId w:val="34"/>
        </w:numPr>
      </w:pPr>
      <w:r>
        <w:t xml:space="preserve">Ratepayers being </w:t>
      </w:r>
      <w:r w:rsidR="005F4C81">
        <w:t>able to speak on petitions</w:t>
      </w:r>
      <w:r w:rsidR="0787B5EA">
        <w:t>, joint letters</w:t>
      </w:r>
      <w:r w:rsidR="005F4C81">
        <w:t xml:space="preserve"> and ask questions</w:t>
      </w:r>
      <w:r w:rsidR="003477F2">
        <w:t>.</w:t>
      </w:r>
    </w:p>
    <w:p w14:paraId="32883B4E" w14:textId="77777777" w:rsidR="00894A01" w:rsidRDefault="00894A01" w:rsidP="000A494F"/>
    <w:p w14:paraId="594360E3" w14:textId="77777777" w:rsidR="005F4C81" w:rsidRPr="001101C1" w:rsidRDefault="00AB211C" w:rsidP="000A494F">
      <w:r>
        <w:t xml:space="preserve">After </w:t>
      </w:r>
      <w:r w:rsidR="00895A60">
        <w:t xml:space="preserve">thoroughly </w:t>
      </w:r>
      <w:r w:rsidR="00F83DCA">
        <w:t>consider</w:t>
      </w:r>
      <w:r w:rsidR="00895A60">
        <w:t>ing</w:t>
      </w:r>
      <w:r w:rsidR="00F83DCA">
        <w:t xml:space="preserve"> the 6</w:t>
      </w:r>
      <w:r>
        <w:t xml:space="preserve"> </w:t>
      </w:r>
      <w:r w:rsidR="00EC38A1">
        <w:t>submissions</w:t>
      </w:r>
      <w:r w:rsidR="0049417D">
        <w:t>/comments</w:t>
      </w:r>
      <w:r w:rsidR="00895A60">
        <w:t xml:space="preserve"> received</w:t>
      </w:r>
      <w:r w:rsidR="00EC38A1">
        <w:t xml:space="preserve">, it was determined that no additional amendments were required </w:t>
      </w:r>
      <w:r w:rsidR="00F905E8">
        <w:t>to the draft Rules put out for community feedback.</w:t>
      </w:r>
    </w:p>
    <w:p w14:paraId="08E8C62D" w14:textId="77777777" w:rsidR="001F31DB" w:rsidRDefault="00AB211C" w:rsidP="001F31DB">
      <w:pPr>
        <w:pStyle w:val="Heading1"/>
      </w:pPr>
      <w:r>
        <w:t>Alignment to Community Plan, Policies or Strategies</w:t>
      </w:r>
    </w:p>
    <w:p w14:paraId="65075A6D" w14:textId="77777777" w:rsidR="000C0B05" w:rsidRDefault="00AB211C" w:rsidP="000A494F">
      <w:r>
        <w:t>Alignment to Whittlesea 2040 and Community Plan 2021-2025:</w:t>
      </w:r>
    </w:p>
    <w:p w14:paraId="7082BB43" w14:textId="77777777" w:rsidR="0094694F" w:rsidRDefault="0094694F" w:rsidP="000A494F"/>
    <w:p w14:paraId="5E3107D7" w14:textId="77777777" w:rsidR="00243183" w:rsidRDefault="00AB211C" w:rsidP="00243183">
      <w:pPr>
        <w:rPr>
          <w:rFonts w:eastAsia="Calibri" w:cs="Calibri"/>
          <w:b/>
          <w:bCs/>
          <w:color w:val="000000"/>
        </w:rPr>
      </w:pPr>
      <w:r>
        <w:rPr>
          <w:rFonts w:eastAsia="Calibri" w:cs="Calibri"/>
          <w:b/>
          <w:bCs/>
          <w:color w:val="000000"/>
        </w:rPr>
        <w:t xml:space="preserve">High Performing Organisation </w:t>
      </w:r>
    </w:p>
    <w:p w14:paraId="33FCC86A" w14:textId="6EDCC095" w:rsidR="003729AB" w:rsidRPr="0094694F" w:rsidRDefault="00AB211C" w:rsidP="000A494F">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03A16420" w14:textId="77777777" w:rsidR="0077737F" w:rsidRDefault="00AB211C" w:rsidP="00DE1C81">
      <w:pPr>
        <w:pStyle w:val="Heading1"/>
      </w:pPr>
      <w:r>
        <w:t>Considerations</w:t>
      </w:r>
      <w:r w:rsidR="00374E8B">
        <w:t xml:space="preserve"> of </w:t>
      </w:r>
      <w:r w:rsidR="00374E8B" w:rsidRPr="002D1CDA">
        <w:rPr>
          <w:i/>
          <w:iCs/>
        </w:rPr>
        <w:t xml:space="preserve">Local Government Act (2020) </w:t>
      </w:r>
      <w:r w:rsidR="00374E8B">
        <w:t>Principles</w:t>
      </w:r>
    </w:p>
    <w:p w14:paraId="618ADC64" w14:textId="77777777" w:rsidR="0077737F" w:rsidRDefault="00AB211C" w:rsidP="00EE3AE1">
      <w:pPr>
        <w:pStyle w:val="SubHeading"/>
        <w:spacing w:before="0" w:after="0"/>
      </w:pPr>
      <w:r>
        <w:t>Financial Management</w:t>
      </w:r>
    </w:p>
    <w:p w14:paraId="2735CE15" w14:textId="77777777" w:rsidR="00113B41" w:rsidRDefault="00AB211C" w:rsidP="000A494F">
      <w:r>
        <w:t xml:space="preserve">There are no </w:t>
      </w:r>
      <w:r w:rsidR="00D76DA6">
        <w:t>budget implications with the adoption of the Governance Rules.</w:t>
      </w:r>
    </w:p>
    <w:p w14:paraId="4372DFF4" w14:textId="77777777" w:rsidR="00243183" w:rsidRDefault="00243183" w:rsidP="00243183">
      <w:pPr>
        <w:spacing w:line="240" w:lineRule="auto"/>
      </w:pPr>
      <w:r>
        <w:br w:type="page"/>
      </w:r>
    </w:p>
    <w:p w14:paraId="02348441" w14:textId="77777777" w:rsidR="003330CB" w:rsidRDefault="00AB211C" w:rsidP="000A494F">
      <w:pPr>
        <w:pStyle w:val="SubHeading"/>
        <w:spacing w:before="0" w:after="0"/>
      </w:pPr>
      <w:r>
        <w:lastRenderedPageBreak/>
        <w:t>Community Consultation and Engagement</w:t>
      </w:r>
    </w:p>
    <w:p w14:paraId="33C26EAE" w14:textId="77777777" w:rsidR="00C57F96" w:rsidRDefault="00AB211C" w:rsidP="000A494F">
      <w:r>
        <w:t xml:space="preserve">Community feedback was sought </w:t>
      </w:r>
      <w:r w:rsidR="0009023F">
        <w:t xml:space="preserve">on the draft Governance Rules </w:t>
      </w:r>
      <w:r>
        <w:t>via Council’s Engage Page during the period 22 May to 5 June 2024.</w:t>
      </w:r>
      <w:r w:rsidR="009B37AC">
        <w:t xml:space="preserve"> Five community members provided either feedback or a comment, and one community member</w:t>
      </w:r>
      <w:r w:rsidR="0009023F">
        <w:t xml:space="preserve"> provided feedback via email.</w:t>
      </w:r>
    </w:p>
    <w:p w14:paraId="3DEC7874" w14:textId="77777777" w:rsidR="0009023F" w:rsidRDefault="0009023F" w:rsidP="000A494F"/>
    <w:p w14:paraId="0075EFF2" w14:textId="77777777" w:rsidR="0009023F" w:rsidRDefault="00AB211C" w:rsidP="000A494F">
      <w:r>
        <w:t>No further community consultation is required</w:t>
      </w:r>
      <w:r w:rsidR="00A84094">
        <w:t xml:space="preserve"> once the Governance Rules are adopted by Council.</w:t>
      </w:r>
    </w:p>
    <w:p w14:paraId="4782BF4D" w14:textId="77777777" w:rsidR="00430F57" w:rsidRDefault="00AB211C" w:rsidP="00430F57">
      <w:pPr>
        <w:pStyle w:val="Heading1"/>
      </w:pPr>
      <w:r>
        <w:t>Other Principles for Consideration</w:t>
      </w:r>
    </w:p>
    <w:p w14:paraId="7DF1C323" w14:textId="77777777" w:rsidR="00430F57" w:rsidRDefault="00AB211C" w:rsidP="000A494F">
      <w:pPr>
        <w:rPr>
          <w:b/>
          <w:bCs/>
        </w:rPr>
      </w:pPr>
      <w:r>
        <w:rPr>
          <w:b/>
          <w:bCs/>
        </w:rPr>
        <w:t>Overarching Governance Principles and Supporting Principles</w:t>
      </w:r>
    </w:p>
    <w:p w14:paraId="3ED81D09" w14:textId="77777777" w:rsidR="003477F2" w:rsidRDefault="00AB211C" w:rsidP="000A494F">
      <w:pPr>
        <w:ind w:left="567" w:hanging="567"/>
        <w:rPr>
          <w:rFonts w:eastAsia="Calibri" w:cs="Calibri"/>
          <w:color w:val="000000"/>
        </w:rPr>
      </w:pPr>
      <w:r>
        <w:rPr>
          <w:rFonts w:eastAsia="Calibri" w:cs="Calibri"/>
          <w:color w:val="000000"/>
        </w:rPr>
        <w:t xml:space="preserve">(a) </w:t>
      </w:r>
      <w:r>
        <w:rPr>
          <w:rFonts w:eastAsia="Calibri" w:cs="Calibri"/>
          <w:color w:val="000000"/>
        </w:rPr>
        <w:tab/>
        <w:t>Council decisions are to be made and actions taken in accordance with the relevant law.</w:t>
      </w:r>
    </w:p>
    <w:p w14:paraId="03DEBDE9" w14:textId="77777777" w:rsidR="005A63DA" w:rsidRPr="0094694F" w:rsidRDefault="00AB211C" w:rsidP="000A494F">
      <w:pPr>
        <w:ind w:left="567" w:hanging="567"/>
        <w:rPr>
          <w:rFonts w:eastAsia="Calibri" w:cs="Calibri"/>
        </w:rPr>
      </w:pPr>
      <w:r>
        <w:rPr>
          <w:rFonts w:eastAsia="Calibri" w:cs="Calibri"/>
          <w:color w:val="000000"/>
        </w:rPr>
        <w:t>(i) </w:t>
      </w:r>
      <w:r w:rsidR="003477F2">
        <w:rPr>
          <w:rFonts w:eastAsia="Calibri" w:cs="Calibri"/>
          <w:color w:val="000000"/>
        </w:rPr>
        <w:tab/>
      </w:r>
      <w:r>
        <w:rPr>
          <w:rFonts w:eastAsia="Calibri" w:cs="Calibri"/>
          <w:color w:val="000000"/>
        </w:rPr>
        <w:t>The transparency of Council decisions, actions and information is to be ensured.</w:t>
      </w:r>
    </w:p>
    <w:p w14:paraId="2BA84793" w14:textId="77777777" w:rsidR="00CC42C3" w:rsidRDefault="00CC42C3" w:rsidP="00243183">
      <w:pPr>
        <w:pStyle w:val="SubHeading"/>
        <w:tabs>
          <w:tab w:val="left" w:pos="426"/>
        </w:tabs>
        <w:spacing w:before="0" w:after="0"/>
        <w:ind w:left="567" w:hanging="567"/>
      </w:pPr>
    </w:p>
    <w:p w14:paraId="0C14D83D" w14:textId="77777777" w:rsidR="005A63DA" w:rsidRDefault="00AB211C" w:rsidP="000A494F">
      <w:pPr>
        <w:pStyle w:val="SubHeading"/>
        <w:tabs>
          <w:tab w:val="left" w:pos="426"/>
        </w:tabs>
        <w:spacing w:before="0" w:after="0"/>
        <w:ind w:left="567" w:hanging="567"/>
      </w:pPr>
      <w:r>
        <w:t>Public Transparency Principles</w:t>
      </w:r>
    </w:p>
    <w:p w14:paraId="16B84D04" w14:textId="77777777" w:rsidR="003477F2" w:rsidRDefault="00AB211C" w:rsidP="000A494F">
      <w:pPr>
        <w:ind w:left="567" w:hanging="567"/>
        <w:rPr>
          <w:rFonts w:eastAsia="Calibri" w:cs="Calibri"/>
          <w:color w:val="000000"/>
        </w:rPr>
      </w:pPr>
      <w:r>
        <w:rPr>
          <w:rFonts w:eastAsia="Calibri" w:cs="Calibri"/>
          <w:color w:val="000000"/>
        </w:rPr>
        <w:t xml:space="preserve">(a) </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376F566A" w14:textId="77777777" w:rsidR="003477F2" w:rsidRDefault="00AB211C" w:rsidP="000A494F">
      <w:pPr>
        <w:ind w:left="567" w:hanging="567"/>
        <w:rPr>
          <w:rFonts w:eastAsia="Calibri" w:cs="Calibri"/>
          <w:color w:val="000000"/>
        </w:rPr>
      </w:pPr>
      <w:r>
        <w:rPr>
          <w:rFonts w:eastAsia="Calibri" w:cs="Calibri"/>
          <w:color w:val="000000"/>
        </w:rPr>
        <w:t xml:space="preserve">(b) </w:t>
      </w:r>
      <w:r>
        <w:rPr>
          <w:rFonts w:eastAsia="Calibri" w:cs="Calibri"/>
          <w:color w:val="000000"/>
        </w:rPr>
        <w:tab/>
        <w:t xml:space="preserve">Council information must be publicly available unless— (i) the information is confidential by virtue of the </w:t>
      </w:r>
      <w:r>
        <w:rPr>
          <w:rFonts w:eastAsia="Calibri" w:cs="Calibri"/>
          <w:i/>
          <w:iCs/>
          <w:color w:val="000000"/>
        </w:rPr>
        <w:t>Local Government Act</w:t>
      </w:r>
      <w:r>
        <w:rPr>
          <w:rFonts w:eastAsia="Calibri" w:cs="Calibri"/>
          <w:color w:val="000000"/>
        </w:rPr>
        <w:t xml:space="preserve"> or any other Act; or (ii) public availability of the information would be contrary to the public interest.</w:t>
      </w:r>
    </w:p>
    <w:p w14:paraId="4552F0AE" w14:textId="77777777" w:rsidR="003477F2" w:rsidRDefault="00AB211C" w:rsidP="000A494F">
      <w:pPr>
        <w:ind w:left="567" w:hanging="567"/>
        <w:rPr>
          <w:rFonts w:eastAsia="Calibri" w:cs="Calibri"/>
          <w:color w:val="000000"/>
        </w:rPr>
      </w:pPr>
      <w:r>
        <w:rPr>
          <w:rFonts w:eastAsia="Calibri" w:cs="Calibri"/>
          <w:color w:val="000000"/>
        </w:rPr>
        <w:t xml:space="preserve">(c) </w:t>
      </w:r>
      <w:r>
        <w:rPr>
          <w:rFonts w:eastAsia="Calibri" w:cs="Calibri"/>
          <w:color w:val="000000"/>
        </w:rPr>
        <w:tab/>
        <w:t>Council information must be understandable and accessible to members of the municipal community.</w:t>
      </w:r>
    </w:p>
    <w:p w14:paraId="19E82AB1" w14:textId="77777777" w:rsidR="00CC42C3" w:rsidRPr="0094694F" w:rsidRDefault="00AB211C" w:rsidP="000A494F">
      <w:pPr>
        <w:ind w:left="567" w:hanging="567"/>
      </w:pPr>
      <w:r>
        <w:rPr>
          <w:rFonts w:eastAsia="Calibri" w:cs="Calibri"/>
          <w:color w:val="000000"/>
        </w:rPr>
        <w:t>(d) </w:t>
      </w:r>
      <w:r w:rsidR="003477F2">
        <w:rPr>
          <w:rFonts w:eastAsia="Calibri" w:cs="Calibri"/>
          <w:color w:val="000000"/>
        </w:rPr>
        <w:tab/>
      </w:r>
      <w:r>
        <w:rPr>
          <w:rFonts w:eastAsia="Calibri" w:cs="Calibri"/>
          <w:color w:val="000000"/>
        </w:rPr>
        <w:t>Public awareness of the availability of Council information must be facilitated.</w:t>
      </w:r>
    </w:p>
    <w:p w14:paraId="7ABA75DB" w14:textId="77777777" w:rsidR="006624A1" w:rsidRDefault="00AB211C" w:rsidP="006624A1">
      <w:pPr>
        <w:pStyle w:val="Heading1"/>
      </w:pPr>
      <w:r>
        <w:t>Council Policy Considerations</w:t>
      </w:r>
    </w:p>
    <w:p w14:paraId="5E483D2E" w14:textId="77777777" w:rsidR="006624A1" w:rsidRDefault="00AB211C" w:rsidP="000A494F">
      <w:pPr>
        <w:pStyle w:val="SubHeading"/>
        <w:tabs>
          <w:tab w:val="left" w:pos="426"/>
        </w:tabs>
        <w:spacing w:before="0" w:after="0"/>
        <w:ind w:left="426" w:hanging="426"/>
        <w:rPr>
          <w:b w:val="0"/>
          <w:bCs w:val="0"/>
        </w:rPr>
      </w:pPr>
      <w:r>
        <w:t>Environmental Sustainability Considerations</w:t>
      </w:r>
    </w:p>
    <w:p w14:paraId="145FF9D6" w14:textId="25D509C5" w:rsidR="00BD198D" w:rsidRDefault="00243183" w:rsidP="000A494F">
      <w:pPr>
        <w:pStyle w:val="SubHeading"/>
        <w:tabs>
          <w:tab w:val="left" w:pos="426"/>
        </w:tabs>
        <w:spacing w:before="0" w:after="0"/>
        <w:ind w:left="426" w:hanging="426"/>
        <w:rPr>
          <w:b w:val="0"/>
          <w:bCs w:val="0"/>
        </w:rPr>
      </w:pPr>
      <w:r>
        <w:rPr>
          <w:b w:val="0"/>
          <w:bCs w:val="0"/>
        </w:rPr>
        <w:t>No implications.</w:t>
      </w:r>
    </w:p>
    <w:p w14:paraId="1F008BBA" w14:textId="77777777" w:rsidR="00BD198D" w:rsidRDefault="00BD198D" w:rsidP="000A494F">
      <w:pPr>
        <w:pStyle w:val="SubHeading"/>
        <w:tabs>
          <w:tab w:val="left" w:pos="426"/>
        </w:tabs>
        <w:spacing w:before="0" w:after="0"/>
        <w:ind w:left="426" w:hanging="426"/>
        <w:rPr>
          <w:b w:val="0"/>
        </w:rPr>
      </w:pPr>
    </w:p>
    <w:p w14:paraId="416460E7" w14:textId="77777777" w:rsidR="00E0764C" w:rsidRDefault="00AB211C" w:rsidP="000A494F">
      <w:pPr>
        <w:pStyle w:val="SubHeading"/>
        <w:spacing w:before="0" w:after="0"/>
      </w:pPr>
      <w:r>
        <w:t>Social, Cultural and Health</w:t>
      </w:r>
    </w:p>
    <w:p w14:paraId="42E65AD4" w14:textId="77777777" w:rsidR="00E0764C" w:rsidRDefault="00AB211C" w:rsidP="000A494F">
      <w:r>
        <w:t xml:space="preserve">The Governance Rules </w:t>
      </w:r>
      <w:r w:rsidR="00DD15E8">
        <w:t xml:space="preserve">provide for members of the public to submit public questions, joint letters or petitions that are relevant to </w:t>
      </w:r>
      <w:r w:rsidR="00FD76C1">
        <w:t>the community.</w:t>
      </w:r>
    </w:p>
    <w:p w14:paraId="72E09A10" w14:textId="77777777" w:rsidR="00E0764C" w:rsidRDefault="00E0764C" w:rsidP="00243183"/>
    <w:p w14:paraId="587EA3B6" w14:textId="77777777" w:rsidR="00E0764C" w:rsidRDefault="00AB211C" w:rsidP="000A494F">
      <w:pPr>
        <w:pStyle w:val="SubHeading"/>
        <w:spacing w:before="0" w:after="0"/>
      </w:pPr>
      <w:r>
        <w:t>Economic</w:t>
      </w:r>
    </w:p>
    <w:p w14:paraId="0D5B5AB5" w14:textId="78E484EF" w:rsidR="00E0764C" w:rsidRDefault="00243183" w:rsidP="000A494F">
      <w:r>
        <w:t>No implications.</w:t>
      </w:r>
    </w:p>
    <w:p w14:paraId="1F538B8D" w14:textId="77777777" w:rsidR="00E0764C" w:rsidRDefault="00E0764C" w:rsidP="000A494F"/>
    <w:p w14:paraId="754A62C4" w14:textId="77777777" w:rsidR="00E0764C" w:rsidRDefault="00AB211C" w:rsidP="000A494F">
      <w:pPr>
        <w:rPr>
          <w:b/>
          <w:bCs/>
        </w:rPr>
      </w:pPr>
      <w:r>
        <w:rPr>
          <w:b/>
          <w:bCs/>
        </w:rPr>
        <w:t>Legal, Resource and Strategic Risk Implications</w:t>
      </w:r>
    </w:p>
    <w:p w14:paraId="353C4CA5" w14:textId="77777777" w:rsidR="00243183" w:rsidRDefault="00243183" w:rsidP="00243183">
      <w:r>
        <w:t>No implications.</w:t>
      </w:r>
    </w:p>
    <w:p w14:paraId="6555188D" w14:textId="77777777" w:rsidR="00243183" w:rsidRDefault="00243183" w:rsidP="00243183">
      <w:pPr>
        <w:spacing w:line="240" w:lineRule="auto"/>
      </w:pPr>
      <w:r>
        <w:br w:type="page"/>
      </w:r>
    </w:p>
    <w:p w14:paraId="646CF051" w14:textId="77777777" w:rsidR="002C4FFB" w:rsidRDefault="00AB211C" w:rsidP="002C4FFB">
      <w:pPr>
        <w:pStyle w:val="Heading1"/>
      </w:pPr>
      <w:r>
        <w:lastRenderedPageBreak/>
        <w:t>Implementation Strategy</w:t>
      </w:r>
    </w:p>
    <w:p w14:paraId="424C32E2" w14:textId="77777777" w:rsidR="002C4FFB" w:rsidRDefault="00AB211C" w:rsidP="000A494F">
      <w:pPr>
        <w:pStyle w:val="SubHeading"/>
        <w:spacing w:before="0" w:after="0"/>
      </w:pPr>
      <w:r>
        <w:t>Communication</w:t>
      </w:r>
    </w:p>
    <w:p w14:paraId="0048F1AE" w14:textId="77777777" w:rsidR="00CF0751" w:rsidRDefault="00AB211C" w:rsidP="000A494F">
      <w:pPr>
        <w:rPr>
          <w:rFonts w:eastAsia="Calibri"/>
        </w:rPr>
      </w:pPr>
      <w:r>
        <w:rPr>
          <w:rFonts w:eastAsia="Calibri"/>
        </w:rPr>
        <w:t xml:space="preserve">Should Council resolve to adopt the </w:t>
      </w:r>
      <w:r w:rsidR="007D1D0B">
        <w:rPr>
          <w:rFonts w:eastAsia="Calibri"/>
        </w:rPr>
        <w:t>Governance Rules, a</w:t>
      </w:r>
      <w:r>
        <w:rPr>
          <w:rFonts w:eastAsia="Calibri"/>
        </w:rPr>
        <w:t xml:space="preserve"> copy will be made </w:t>
      </w:r>
      <w:r w:rsidR="007D1D0B">
        <w:rPr>
          <w:rFonts w:eastAsia="Calibri"/>
        </w:rPr>
        <w:t xml:space="preserve">publicly </w:t>
      </w:r>
      <w:r>
        <w:rPr>
          <w:rFonts w:eastAsia="Calibri"/>
        </w:rPr>
        <w:t>available on Council’s website.</w:t>
      </w:r>
    </w:p>
    <w:p w14:paraId="7B11BE4D" w14:textId="77777777" w:rsidR="00BC5C3E" w:rsidRDefault="00BC5C3E" w:rsidP="00243183">
      <w:pPr>
        <w:rPr>
          <w:rFonts w:eastAsia="Calibri"/>
        </w:rPr>
      </w:pPr>
    </w:p>
    <w:p w14:paraId="1B6EBD24" w14:textId="77777777" w:rsidR="00420D00" w:rsidRDefault="00AB211C" w:rsidP="000A494F">
      <w:pPr>
        <w:pStyle w:val="SubHeading"/>
        <w:spacing w:before="0" w:after="0"/>
      </w:pPr>
      <w:r>
        <w:t>Critical Dates</w:t>
      </w:r>
    </w:p>
    <w:p w14:paraId="025AC645" w14:textId="77777777" w:rsidR="00141ED9" w:rsidRDefault="00AB211C" w:rsidP="000A494F">
      <w:pPr>
        <w:rPr>
          <w:rFonts w:eastAsia="Calibri"/>
        </w:rPr>
      </w:pPr>
      <w:r>
        <w:rPr>
          <w:rFonts w:eastAsia="Calibri"/>
        </w:rPr>
        <w:t xml:space="preserve">There are no critical dates associated </w:t>
      </w:r>
      <w:r w:rsidR="00CE3BB0">
        <w:rPr>
          <w:rFonts w:eastAsia="Calibri"/>
        </w:rPr>
        <w:t>with the adoption of the Governance Rules.</w:t>
      </w:r>
    </w:p>
    <w:p w14:paraId="6F74F222" w14:textId="77777777" w:rsidR="00CF0751" w:rsidRDefault="00AB211C" w:rsidP="00420D00">
      <w:pPr>
        <w:pStyle w:val="Heading1"/>
      </w:pPr>
      <w:r>
        <w:t>Declaration of Conflict of Interest</w:t>
      </w:r>
    </w:p>
    <w:p w14:paraId="5CF84C07" w14:textId="77777777" w:rsidR="00243183" w:rsidRDefault="00243183" w:rsidP="00243183">
      <w:pPr>
        <w:rPr>
          <w:rFonts w:cs="Calibri"/>
          <w:color w:val="000000"/>
          <w:shd w:val="clear" w:color="auto" w:fill="FFFFFF"/>
        </w:rPr>
      </w:pPr>
      <w:r w:rsidRPr="00F13B9C">
        <w:rPr>
          <w:rFonts w:cs="Calibri"/>
          <w:color w:val="000000"/>
          <w:shd w:val="clear" w:color="auto" w:fill="FFFFFF"/>
        </w:rPr>
        <w:t xml:space="preserve">Under Section 130 of the </w:t>
      </w:r>
      <w:r w:rsidRPr="00F13B9C">
        <w:rPr>
          <w:rFonts w:cs="Calibri"/>
          <w:i/>
          <w:iCs/>
          <w:color w:val="000000"/>
          <w:shd w:val="clear" w:color="auto" w:fill="FFFFFF"/>
        </w:rPr>
        <w:t>Local Government Act 2020</w:t>
      </w:r>
      <w:r>
        <w:rPr>
          <w:rFonts w:cs="Calibri"/>
          <w:i/>
          <w:iCs/>
          <w:color w:val="000000"/>
          <w:shd w:val="clear" w:color="auto" w:fill="FFFFFF"/>
        </w:rPr>
        <w:t xml:space="preserve"> </w:t>
      </w:r>
      <w:r w:rsidRPr="00F13B9C">
        <w:rPr>
          <w:rFonts w:cs="Calibri"/>
          <w:color w:val="000000"/>
          <w:shd w:val="clear" w:color="auto" w:fill="FFFFFF"/>
        </w:rPr>
        <w:t>officers providing advice to Council are required to disclose any conflict of interest they have in a matter and explain the nature of the conflict.</w:t>
      </w:r>
    </w:p>
    <w:p w14:paraId="154EAD45" w14:textId="77777777" w:rsidR="00F13B9C" w:rsidRDefault="00F13B9C" w:rsidP="000A494F">
      <w:pPr>
        <w:rPr>
          <w:rFonts w:eastAsia="Calibri" w:cs="Calibri"/>
          <w:color w:val="000000"/>
          <w:shd w:val="clear" w:color="auto" w:fill="FFFFFF"/>
        </w:rPr>
      </w:pPr>
    </w:p>
    <w:p w14:paraId="6DAACD49" w14:textId="77777777" w:rsidR="00420D00" w:rsidRPr="0094694F" w:rsidRDefault="00AB211C" w:rsidP="000A494F">
      <w:r>
        <w:rPr>
          <w:rFonts w:eastAsia="Calibri" w:cs="Calibri"/>
          <w:color w:val="000000"/>
        </w:rPr>
        <w:t>The Responsible Officer reviewing this report, having made enquiries with relevant members of staff, reports that no disclosable interests have been raised in relation to this report.</w:t>
      </w:r>
    </w:p>
    <w:p w14:paraId="4C924861" w14:textId="77777777" w:rsidR="000366FD" w:rsidRDefault="00AB211C" w:rsidP="000366FD">
      <w:pPr>
        <w:pStyle w:val="Heading1"/>
      </w:pPr>
      <w:r>
        <w:t>Attachments</w:t>
      </w:r>
    </w:p>
    <w:p w14:paraId="22EF8995" w14:textId="77777777" w:rsidR="005D6C76" w:rsidRDefault="00AB211C" w:rsidP="00EF6DBC">
      <w:pPr>
        <w:numPr>
          <w:ilvl w:val="0"/>
          <w:numId w:val="35"/>
        </w:numPr>
        <w:spacing w:line="240" w:lineRule="atLeast"/>
        <w:ind w:hanging="282"/>
        <w:rPr>
          <w:rFonts w:eastAsia="Calibri" w:cs="Calibri"/>
          <w:color w:val="000000"/>
        </w:rPr>
      </w:pPr>
      <w:r>
        <w:rPr>
          <w:rFonts w:eastAsia="Calibri" w:cs="Calibri"/>
          <w:color w:val="000000"/>
        </w:rPr>
        <w:t>Governance Rules June 2024 [</w:t>
      </w:r>
      <w:r>
        <w:rPr>
          <w:rFonts w:eastAsia="Calibri" w:cs="Calibri"/>
          <w:b/>
          <w:bCs/>
          <w:color w:val="000000"/>
        </w:rPr>
        <w:t>5.5.1</w:t>
      </w:r>
      <w:r>
        <w:rPr>
          <w:rFonts w:eastAsia="Calibri" w:cs="Calibri"/>
          <w:color w:val="000000"/>
        </w:rPr>
        <w:t xml:space="preserve"> - 37 pages]</w:t>
      </w:r>
    </w:p>
    <w:p w14:paraId="4A055EA0" w14:textId="1A7AE1FE" w:rsidR="00A11A83" w:rsidRPr="00163BE0" w:rsidRDefault="00AB211C"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8" w:name="_Toc169276925"/>
      <w:bookmarkStart w:id="39" w:name="_Toc169534833"/>
      <w:r w:rsidRPr="00163BE0">
        <w:rPr>
          <w:rFonts w:eastAsia="Calibri" w:cs="Calibri"/>
          <w:color w:val="000000"/>
        </w:rPr>
        <w:instrText>5.6</w:instrText>
      </w:r>
      <w:r w:rsidRPr="00163BE0">
        <w:rPr>
          <w:rFonts w:eastAsia="Calibri" w:cs="Calibri"/>
          <w:color w:val="000000"/>
        </w:rPr>
        <w:tab/>
        <w:instrText>Governance Report</w:instrText>
      </w:r>
      <w:bookmarkEnd w:id="38"/>
      <w:bookmarkEnd w:id="39"/>
      <w:r w:rsidRPr="00163BE0">
        <w:rPr>
          <w:rFonts w:eastAsia="Calibri" w:cs="Calibri"/>
          <w:color w:val="000000"/>
        </w:rPr>
        <w:instrText>" \f \l 2</w:instrText>
      </w:r>
      <w:r>
        <w:rPr>
          <w:rFonts w:eastAsia="Calibri" w:cs="Calibri"/>
          <w:color w:val="000000"/>
        </w:rPr>
        <w:fldChar w:fldCharType="end"/>
      </w:r>
      <w:bookmarkStart w:id="40" w:name="5.6__Governance_Report"/>
      <w:r w:rsidRPr="00163BE0">
        <w:rPr>
          <w:rFonts w:eastAsia="Calibri" w:cs="Calibri"/>
          <w:color w:val="FFFFFF"/>
          <w:sz w:val="4"/>
        </w:rPr>
        <w:t>5.6</w:t>
      </w:r>
      <w:r w:rsidRPr="00163BE0">
        <w:rPr>
          <w:rFonts w:eastAsia="Calibri" w:cs="Calibri"/>
          <w:color w:val="FFFFFF"/>
          <w:sz w:val="4"/>
        </w:rPr>
        <w:tab/>
        <w:t>Governance Report</w:t>
      </w:r>
    </w:p>
    <w:bookmarkEnd w:id="40"/>
    <w:p w14:paraId="4B0C03B4" w14:textId="77777777" w:rsidR="00CD2BB4" w:rsidRDefault="00AB211C" w:rsidP="00351C2F">
      <w:pPr>
        <w:rPr>
          <w:rFonts w:eastAsia="Calibri" w:cs="Calibri"/>
          <w:color w:val="003266"/>
          <w:sz w:val="28"/>
          <w:szCs w:val="28"/>
        </w:rPr>
      </w:pPr>
      <w:r w:rsidRPr="32FE4E5A">
        <w:rPr>
          <w:rFonts w:eastAsia="Calibri" w:cs="Calibri"/>
          <w:b/>
          <w:bCs/>
          <w:color w:val="003266"/>
          <w:sz w:val="28"/>
          <w:szCs w:val="28"/>
        </w:rPr>
        <w:t>5.6 Governance Report</w:t>
      </w:r>
    </w:p>
    <w:p w14:paraId="26F6F998" w14:textId="77777777" w:rsidR="00FF5C33" w:rsidRDefault="00FF5C33" w:rsidP="00F079A1">
      <w:pPr>
        <w:tabs>
          <w:tab w:val="left" w:pos="3119"/>
        </w:tabs>
        <w:ind w:left="3119" w:hanging="3119"/>
        <w:rPr>
          <w:rFonts w:eastAsia="Calibri"/>
          <w:b/>
        </w:rPr>
      </w:pPr>
    </w:p>
    <w:p w14:paraId="6BD1F097" w14:textId="77777777" w:rsidR="00DF444F" w:rsidRDefault="00AB211C"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7007CFC8" w14:textId="77777777" w:rsidR="00DF444F" w:rsidRDefault="00DF444F" w:rsidP="00DF444F">
      <w:pPr>
        <w:tabs>
          <w:tab w:val="left" w:pos="3119"/>
        </w:tabs>
        <w:ind w:left="3119" w:hanging="3119"/>
        <w:rPr>
          <w:rFonts w:eastAsia="Calibri"/>
          <w:b/>
        </w:rPr>
      </w:pPr>
    </w:p>
    <w:p w14:paraId="76BB2077" w14:textId="77777777" w:rsidR="00DF444F" w:rsidRDefault="00AB211C"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Governance</w:t>
      </w:r>
    </w:p>
    <w:p w14:paraId="5166A1D6" w14:textId="77777777" w:rsidR="00EF0D9A" w:rsidRDefault="00AB211C" w:rsidP="00EF0D9A">
      <w:pPr>
        <w:pStyle w:val="Heading1"/>
      </w:pPr>
      <w:r>
        <w:t>Executive Summary</w:t>
      </w:r>
    </w:p>
    <w:p w14:paraId="695B7B50" w14:textId="77777777" w:rsidR="5CED87FB" w:rsidRDefault="00AB211C" w:rsidP="4E793289">
      <w:r>
        <w:t>The purpose of this report is to provide information and endorsement for the following governance related matters:</w:t>
      </w:r>
    </w:p>
    <w:p w14:paraId="75968D77" w14:textId="77777777" w:rsidR="3ADF1DF1" w:rsidRDefault="00AB211C" w:rsidP="00EF6DBC">
      <w:pPr>
        <w:pStyle w:val="ListParagraph"/>
        <w:numPr>
          <w:ilvl w:val="0"/>
          <w:numId w:val="36"/>
        </w:numPr>
        <w:rPr>
          <w:szCs w:val="24"/>
        </w:rPr>
      </w:pPr>
      <w:r w:rsidRPr="4E793289">
        <w:rPr>
          <w:szCs w:val="24"/>
        </w:rPr>
        <w:t>Unconfirmed minutes of Audit and Risk Committee meeting held on 14 May 2024</w:t>
      </w:r>
      <w:r w:rsidR="719AF178" w:rsidRPr="4E793289">
        <w:rPr>
          <w:szCs w:val="24"/>
        </w:rPr>
        <w:t xml:space="preserve"> (Attachment </w:t>
      </w:r>
      <w:r w:rsidR="0CC8F918" w:rsidRPr="4E793289">
        <w:rPr>
          <w:szCs w:val="24"/>
        </w:rPr>
        <w:t>1</w:t>
      </w:r>
      <w:r w:rsidR="719AF178" w:rsidRPr="4E793289">
        <w:rPr>
          <w:szCs w:val="24"/>
        </w:rPr>
        <w:t>)</w:t>
      </w:r>
    </w:p>
    <w:p w14:paraId="2BBE1388" w14:textId="77777777" w:rsidR="69117882" w:rsidRDefault="00AB211C" w:rsidP="00EF6DBC">
      <w:pPr>
        <w:pStyle w:val="ListParagraph"/>
        <w:numPr>
          <w:ilvl w:val="0"/>
          <w:numId w:val="36"/>
        </w:numPr>
        <w:rPr>
          <w:szCs w:val="24"/>
        </w:rPr>
      </w:pPr>
      <w:r w:rsidRPr="4E793289">
        <w:rPr>
          <w:szCs w:val="24"/>
        </w:rPr>
        <w:t xml:space="preserve">Instrument of Delegation </w:t>
      </w:r>
      <w:r w:rsidR="00B57160">
        <w:rPr>
          <w:szCs w:val="24"/>
        </w:rPr>
        <w:t>(s6)</w:t>
      </w:r>
      <w:r w:rsidRPr="4E793289">
        <w:rPr>
          <w:szCs w:val="24"/>
        </w:rPr>
        <w:t xml:space="preserve"> from Council to Members of Council Staff (Attachment </w:t>
      </w:r>
      <w:r w:rsidR="03CE2DB5" w:rsidRPr="4E793289">
        <w:rPr>
          <w:szCs w:val="24"/>
        </w:rPr>
        <w:t>2</w:t>
      </w:r>
      <w:r w:rsidRPr="4E793289">
        <w:rPr>
          <w:szCs w:val="24"/>
        </w:rPr>
        <w:t>)</w:t>
      </w:r>
    </w:p>
    <w:p w14:paraId="4A4EC801" w14:textId="77777777" w:rsidR="00F079A1" w:rsidRDefault="00F079A1" w:rsidP="00F079A1"/>
    <w:p w14:paraId="36000147" w14:textId="77777777" w:rsidR="0DB40D98" w:rsidRDefault="00AB211C" w:rsidP="2AB7A491">
      <w:r w:rsidRPr="4E793289">
        <w:t>In accordance with best practice, good governance principles, transparent and accountable reporting, officers deem it appropriate to consolidate governance</w:t>
      </w:r>
      <w:r w:rsidR="003052BF">
        <w:t xml:space="preserve"> and </w:t>
      </w:r>
      <w:r w:rsidRPr="4E793289">
        <w:t>administrative reports into one standing report to provide a single re</w:t>
      </w:r>
      <w:r w:rsidR="57E5930C" w:rsidRPr="4E793289">
        <w:t xml:space="preserve">porting mechanism for a range of statutory compliance, transparency and governance matters. This also ensures compliance with the requirements of the </w:t>
      </w:r>
      <w:r w:rsidR="57E5930C" w:rsidRPr="4E793289">
        <w:rPr>
          <w:i/>
          <w:iCs/>
        </w:rPr>
        <w:t>Local Government Act 2020</w:t>
      </w:r>
      <w:r w:rsidR="57E5930C" w:rsidRPr="4E793289">
        <w:t>, Council’s Governance Rules and related regulations</w:t>
      </w:r>
      <w:r w:rsidR="3BEEE6DA" w:rsidRPr="4E793289">
        <w:t>.</w:t>
      </w:r>
    </w:p>
    <w:p w14:paraId="393DD576" w14:textId="77777777" w:rsidR="004E56C0" w:rsidRDefault="00AB211C" w:rsidP="004E56C0">
      <w:pPr>
        <w:pStyle w:val="Heading1"/>
      </w:pPr>
      <w:r>
        <w:t>Officers’ Recommendation</w:t>
      </w:r>
    </w:p>
    <w:p w14:paraId="01B2459E" w14:textId="77777777" w:rsidR="00922C6D" w:rsidRPr="00922C6D" w:rsidRDefault="00AB211C" w:rsidP="00351C2F">
      <w:pPr>
        <w:rPr>
          <w:b/>
          <w:bCs/>
        </w:rPr>
      </w:pPr>
      <w:r w:rsidRPr="566D2009">
        <w:rPr>
          <w:b/>
          <w:bCs/>
        </w:rPr>
        <w:t xml:space="preserve">THAT </w:t>
      </w:r>
      <w:r w:rsidR="00807C47" w:rsidRPr="566D2009">
        <w:rPr>
          <w:b/>
          <w:bCs/>
        </w:rPr>
        <w:t>Council</w:t>
      </w:r>
      <w:r w:rsidRPr="566D2009">
        <w:rPr>
          <w:b/>
          <w:bCs/>
        </w:rPr>
        <w:t>:</w:t>
      </w:r>
    </w:p>
    <w:p w14:paraId="2F2572C6" w14:textId="77777777" w:rsidR="1D8A016D" w:rsidRDefault="00AB211C" w:rsidP="00F079A1">
      <w:pPr>
        <w:pStyle w:val="ListParagraph"/>
        <w:numPr>
          <w:ilvl w:val="0"/>
          <w:numId w:val="50"/>
        </w:numPr>
        <w:rPr>
          <w:b/>
          <w:bCs/>
        </w:rPr>
      </w:pPr>
      <w:r w:rsidRPr="566D2009">
        <w:rPr>
          <w:b/>
          <w:bCs/>
        </w:rPr>
        <w:t>Note the Governance Report for June 2024.</w:t>
      </w:r>
    </w:p>
    <w:p w14:paraId="4AB0EE7F" w14:textId="77777777" w:rsidR="4D16DF04" w:rsidRDefault="00AB211C" w:rsidP="00F079A1">
      <w:pPr>
        <w:pStyle w:val="ListParagraph"/>
        <w:numPr>
          <w:ilvl w:val="0"/>
          <w:numId w:val="50"/>
        </w:numPr>
        <w:rPr>
          <w:b/>
          <w:bCs/>
        </w:rPr>
      </w:pPr>
      <w:r w:rsidRPr="481268BF">
        <w:rPr>
          <w:b/>
          <w:bCs/>
        </w:rPr>
        <w:t>Note the 14 May 2024 unconfirmed minutes of the Audit and Risk Committee at Attachment 1</w:t>
      </w:r>
      <w:r w:rsidR="1215F86F" w:rsidRPr="481268BF">
        <w:rPr>
          <w:b/>
          <w:bCs/>
        </w:rPr>
        <w:t xml:space="preserve"> to this report.</w:t>
      </w:r>
    </w:p>
    <w:p w14:paraId="00BA6372" w14:textId="77777777" w:rsidR="4D16DF04" w:rsidRDefault="00AB211C" w:rsidP="00F079A1">
      <w:pPr>
        <w:pStyle w:val="ListParagraph"/>
        <w:numPr>
          <w:ilvl w:val="0"/>
          <w:numId w:val="50"/>
        </w:numPr>
        <w:rPr>
          <w:b/>
          <w:bCs/>
        </w:rPr>
      </w:pPr>
      <w:r w:rsidRPr="481268BF">
        <w:rPr>
          <w:b/>
          <w:bCs/>
        </w:rPr>
        <w:t xml:space="preserve">Resolve to delegate to the members of staff holding the relevant positions the powers, duties and </w:t>
      </w:r>
      <w:r w:rsidR="29EB60FF" w:rsidRPr="481268BF">
        <w:rPr>
          <w:b/>
          <w:bCs/>
        </w:rPr>
        <w:t xml:space="preserve">functions set out in the Instrument of Delegation </w:t>
      </w:r>
      <w:r w:rsidR="00FE6A0C">
        <w:rPr>
          <w:b/>
          <w:bCs/>
        </w:rPr>
        <w:t>(s6)</w:t>
      </w:r>
      <w:r w:rsidR="29EB60FF" w:rsidRPr="481268BF">
        <w:rPr>
          <w:b/>
          <w:bCs/>
        </w:rPr>
        <w:t xml:space="preserve"> from Council to Members of Council Sta</w:t>
      </w:r>
      <w:r w:rsidR="7CC73197" w:rsidRPr="481268BF">
        <w:rPr>
          <w:b/>
          <w:bCs/>
        </w:rPr>
        <w:t xml:space="preserve">ff </w:t>
      </w:r>
      <w:r w:rsidR="00122062">
        <w:rPr>
          <w:b/>
          <w:bCs/>
        </w:rPr>
        <w:t xml:space="preserve">attached </w:t>
      </w:r>
      <w:r w:rsidR="29EB60FF" w:rsidRPr="481268BF">
        <w:rPr>
          <w:b/>
          <w:bCs/>
        </w:rPr>
        <w:t>at Attachment 2.</w:t>
      </w:r>
    </w:p>
    <w:p w14:paraId="0985AFB5" w14:textId="77777777" w:rsidR="08F1F8C3" w:rsidRDefault="00AB211C" w:rsidP="00F079A1">
      <w:pPr>
        <w:pStyle w:val="ListParagraph"/>
        <w:numPr>
          <w:ilvl w:val="0"/>
          <w:numId w:val="50"/>
        </w:numPr>
        <w:rPr>
          <w:b/>
          <w:bCs/>
        </w:rPr>
      </w:pPr>
      <w:r>
        <w:rPr>
          <w:b/>
          <w:bCs/>
          <w:szCs w:val="24"/>
        </w:rPr>
        <w:t>Resolve to c</w:t>
      </w:r>
      <w:r w:rsidR="74B57813" w:rsidRPr="74B57813">
        <w:rPr>
          <w:b/>
          <w:bCs/>
          <w:szCs w:val="24"/>
        </w:rPr>
        <w:t>ommence operation of the Instrument of Delegation from Council to Members of Council Sta</w:t>
      </w:r>
      <w:r w:rsidR="06A670CD" w:rsidRPr="74B57813">
        <w:rPr>
          <w:b/>
          <w:bCs/>
          <w:szCs w:val="24"/>
        </w:rPr>
        <w:t>ff</w:t>
      </w:r>
      <w:r w:rsidR="74B57813" w:rsidRPr="74B57813">
        <w:rPr>
          <w:b/>
          <w:bCs/>
          <w:szCs w:val="24"/>
        </w:rPr>
        <w:t xml:space="preserve"> at Attachment 2 immediately upon the </w:t>
      </w:r>
      <w:r w:rsidR="00FE6A0C">
        <w:rPr>
          <w:b/>
          <w:bCs/>
          <w:szCs w:val="24"/>
        </w:rPr>
        <w:t xml:space="preserve">signing </w:t>
      </w:r>
      <w:r w:rsidR="00742A84">
        <w:rPr>
          <w:b/>
          <w:bCs/>
          <w:szCs w:val="24"/>
        </w:rPr>
        <w:t>by the Chair Administrator and CEO</w:t>
      </w:r>
      <w:r w:rsidR="00DB08E4">
        <w:rPr>
          <w:b/>
          <w:bCs/>
          <w:szCs w:val="24"/>
        </w:rPr>
        <w:t>,</w:t>
      </w:r>
      <w:r w:rsidR="002C6CEF">
        <w:rPr>
          <w:b/>
          <w:bCs/>
          <w:szCs w:val="24"/>
        </w:rPr>
        <w:t xml:space="preserve"> and </w:t>
      </w:r>
      <w:r w:rsidR="74B57813" w:rsidRPr="74B57813">
        <w:rPr>
          <w:b/>
          <w:bCs/>
          <w:szCs w:val="24"/>
        </w:rPr>
        <w:t>common seal of Council being affixed</w:t>
      </w:r>
      <w:r w:rsidR="00DB08E4">
        <w:rPr>
          <w:b/>
          <w:bCs/>
          <w:szCs w:val="24"/>
        </w:rPr>
        <w:t xml:space="preserve"> to the Instrument</w:t>
      </w:r>
      <w:r w:rsidR="53DFD89A" w:rsidRPr="74B57813">
        <w:rPr>
          <w:b/>
          <w:bCs/>
          <w:szCs w:val="24"/>
        </w:rPr>
        <w:t>.</w:t>
      </w:r>
    </w:p>
    <w:p w14:paraId="68B27B6F" w14:textId="77777777" w:rsidR="53DFD89A" w:rsidRDefault="00AB211C" w:rsidP="00F079A1">
      <w:pPr>
        <w:pStyle w:val="ListParagraph"/>
        <w:numPr>
          <w:ilvl w:val="0"/>
          <w:numId w:val="50"/>
        </w:numPr>
        <w:rPr>
          <w:b/>
          <w:bCs/>
          <w:szCs w:val="24"/>
        </w:rPr>
      </w:pPr>
      <w:r w:rsidRPr="74B57813">
        <w:rPr>
          <w:b/>
          <w:bCs/>
          <w:szCs w:val="24"/>
        </w:rPr>
        <w:t xml:space="preserve">Revoke the previous Instrument of Delegation </w:t>
      </w:r>
      <w:r w:rsidR="00B57160">
        <w:rPr>
          <w:b/>
          <w:bCs/>
          <w:szCs w:val="24"/>
        </w:rPr>
        <w:t>(s6)</w:t>
      </w:r>
      <w:r w:rsidRPr="74B57813">
        <w:rPr>
          <w:b/>
          <w:bCs/>
          <w:szCs w:val="24"/>
        </w:rPr>
        <w:t xml:space="preserve"> from Council to Members of Council Staff </w:t>
      </w:r>
      <w:r w:rsidR="2106EC4B" w:rsidRPr="74B57813">
        <w:rPr>
          <w:b/>
          <w:bCs/>
          <w:szCs w:val="24"/>
        </w:rPr>
        <w:t xml:space="preserve">that was </w:t>
      </w:r>
      <w:r w:rsidR="00B57160">
        <w:rPr>
          <w:b/>
          <w:bCs/>
          <w:szCs w:val="24"/>
        </w:rPr>
        <w:t>previously</w:t>
      </w:r>
      <w:r w:rsidR="2106EC4B" w:rsidRPr="74B57813">
        <w:rPr>
          <w:b/>
          <w:bCs/>
          <w:szCs w:val="24"/>
        </w:rPr>
        <w:t xml:space="preserve"> adopted by Council on 27 June 2022</w:t>
      </w:r>
      <w:r w:rsidR="5129A2FD" w:rsidRPr="74B57813">
        <w:rPr>
          <w:b/>
          <w:bCs/>
          <w:szCs w:val="24"/>
        </w:rPr>
        <w:t>.</w:t>
      </w:r>
    </w:p>
    <w:p w14:paraId="64E5D204" w14:textId="77777777" w:rsidR="00F079A1" w:rsidRDefault="00F079A1" w:rsidP="00F079A1">
      <w:pPr>
        <w:spacing w:line="240" w:lineRule="auto"/>
        <w:rPr>
          <w:b/>
          <w:color w:val="FFFFFF" w:themeColor="background1"/>
        </w:rPr>
      </w:pPr>
      <w:r>
        <w:br w:type="page"/>
      </w:r>
    </w:p>
    <w:p w14:paraId="08D52F65" w14:textId="77777777" w:rsidR="009E3D2F" w:rsidRDefault="00AB211C" w:rsidP="009E3D2F">
      <w:pPr>
        <w:pStyle w:val="Heading1"/>
      </w:pPr>
      <w:r>
        <w:lastRenderedPageBreak/>
        <w:t>Background / Key Information</w:t>
      </w:r>
    </w:p>
    <w:p w14:paraId="7587E98A" w14:textId="77777777" w:rsidR="651F7061" w:rsidRDefault="00AB211C" w:rsidP="5CED87FB">
      <w:pPr>
        <w:rPr>
          <w:b/>
          <w:bCs/>
          <w:u w:val="single"/>
        </w:rPr>
      </w:pPr>
      <w:r w:rsidRPr="5CED87FB">
        <w:rPr>
          <w:b/>
          <w:bCs/>
          <w:u w:val="single"/>
        </w:rPr>
        <w:t>Unconfirmed Minutes of the Audit and Risk Committee</w:t>
      </w:r>
    </w:p>
    <w:p w14:paraId="7A1747A5" w14:textId="77777777" w:rsidR="6B8606C5" w:rsidRDefault="00AB211C" w:rsidP="5CED87FB">
      <w:r>
        <w:t>The Audit and Risk Committee (ARC), an independent advisory committee of Council, held their scheduled quarterly meeting on 14 M</w:t>
      </w:r>
      <w:r w:rsidR="2A2AEBF7">
        <w:t>a</w:t>
      </w:r>
      <w:r>
        <w:t>y 2024</w:t>
      </w:r>
      <w:r w:rsidR="6881FA82">
        <w:t xml:space="preserve"> and the following matters were discussed:</w:t>
      </w:r>
    </w:p>
    <w:p w14:paraId="6A247029" w14:textId="77777777" w:rsidR="4C0D5832" w:rsidRDefault="00AB211C" w:rsidP="00EF6DBC">
      <w:pPr>
        <w:pStyle w:val="ListParagraph"/>
        <w:numPr>
          <w:ilvl w:val="0"/>
          <w:numId w:val="38"/>
        </w:numPr>
        <w:rPr>
          <w:szCs w:val="24"/>
        </w:rPr>
      </w:pPr>
      <w:r w:rsidRPr="5CED87FB">
        <w:rPr>
          <w:szCs w:val="24"/>
        </w:rPr>
        <w:t xml:space="preserve">2024-2025 Annual Internal Audit Plan and progress of 2023-2024 Annual Internal </w:t>
      </w:r>
      <w:r w:rsidR="37A8C571" w:rsidRPr="5CED87FB">
        <w:rPr>
          <w:szCs w:val="24"/>
        </w:rPr>
        <w:t>Audit Program including completed internal audit reports</w:t>
      </w:r>
      <w:r w:rsidR="28A9952E" w:rsidRPr="5CED87FB">
        <w:rPr>
          <w:szCs w:val="24"/>
        </w:rPr>
        <w:t xml:space="preserve"> and actions arising from previous audits.</w:t>
      </w:r>
    </w:p>
    <w:p w14:paraId="12EFD267" w14:textId="77777777" w:rsidR="3C13FCC5" w:rsidRDefault="00AB211C" w:rsidP="00EF6DBC">
      <w:pPr>
        <w:pStyle w:val="ListParagraph"/>
        <w:numPr>
          <w:ilvl w:val="0"/>
          <w:numId w:val="38"/>
        </w:numPr>
        <w:rPr>
          <w:szCs w:val="24"/>
        </w:rPr>
      </w:pPr>
      <w:r w:rsidRPr="5CED87FB">
        <w:rPr>
          <w:szCs w:val="24"/>
        </w:rPr>
        <w:t xml:space="preserve">The quarterly Risk Management Report including </w:t>
      </w:r>
      <w:r w:rsidR="7AB8E1F6" w:rsidRPr="5CED87FB">
        <w:rPr>
          <w:szCs w:val="24"/>
        </w:rPr>
        <w:t>risk treatment plans for strategic and operational risks and Council’s business activity program.</w:t>
      </w:r>
    </w:p>
    <w:p w14:paraId="1567766A" w14:textId="77777777" w:rsidR="311E0308" w:rsidRDefault="00AB211C" w:rsidP="00EF6DBC">
      <w:pPr>
        <w:pStyle w:val="ListParagraph"/>
        <w:numPr>
          <w:ilvl w:val="0"/>
          <w:numId w:val="38"/>
        </w:numPr>
        <w:rPr>
          <w:szCs w:val="24"/>
        </w:rPr>
      </w:pPr>
      <w:r w:rsidRPr="5CED87FB">
        <w:rPr>
          <w:szCs w:val="24"/>
        </w:rPr>
        <w:t xml:space="preserve">The quarterly Corporate Performance Report including a summary of Council’s progress in completing Community Plan actions, good governance actions, </w:t>
      </w:r>
      <w:r w:rsidR="403A5694" w:rsidRPr="5CED87FB">
        <w:rPr>
          <w:szCs w:val="24"/>
        </w:rPr>
        <w:t>2023</w:t>
      </w:r>
      <w:r w:rsidR="002B6D44">
        <w:rPr>
          <w:szCs w:val="24"/>
        </w:rPr>
        <w:t>-</w:t>
      </w:r>
      <w:r w:rsidR="403A5694" w:rsidRPr="5CED87FB">
        <w:rPr>
          <w:szCs w:val="24"/>
        </w:rPr>
        <w:t>2024 capital work program items and Council’s financial performance to 31 M</w:t>
      </w:r>
      <w:r w:rsidR="5E31AE5E" w:rsidRPr="5CED87FB">
        <w:rPr>
          <w:szCs w:val="24"/>
        </w:rPr>
        <w:t>a</w:t>
      </w:r>
      <w:r w:rsidR="403A5694" w:rsidRPr="5CED87FB">
        <w:rPr>
          <w:szCs w:val="24"/>
        </w:rPr>
        <w:t>rch 2024.</w:t>
      </w:r>
    </w:p>
    <w:p w14:paraId="3D366E70" w14:textId="77777777" w:rsidR="7EDF3BC5" w:rsidRDefault="00AB211C" w:rsidP="00EF6DBC">
      <w:pPr>
        <w:pStyle w:val="ListParagraph"/>
        <w:numPr>
          <w:ilvl w:val="0"/>
          <w:numId w:val="38"/>
        </w:numPr>
        <w:rPr>
          <w:szCs w:val="24"/>
        </w:rPr>
      </w:pPr>
      <w:r w:rsidRPr="5CED87FB">
        <w:rPr>
          <w:szCs w:val="24"/>
        </w:rPr>
        <w:t>The draft Interim Management Letter for the year ending 30 June 2024</w:t>
      </w:r>
      <w:r w:rsidR="15336BDF" w:rsidRPr="5CED87FB">
        <w:rPr>
          <w:szCs w:val="24"/>
        </w:rPr>
        <w:t>.</w:t>
      </w:r>
    </w:p>
    <w:p w14:paraId="6C37A5C9" w14:textId="77777777" w:rsidR="15336BDF" w:rsidRDefault="00AB211C" w:rsidP="00EF6DBC">
      <w:pPr>
        <w:pStyle w:val="ListParagraph"/>
        <w:numPr>
          <w:ilvl w:val="0"/>
          <w:numId w:val="38"/>
        </w:numPr>
        <w:rPr>
          <w:szCs w:val="24"/>
        </w:rPr>
      </w:pPr>
      <w:r w:rsidRPr="74B57813">
        <w:rPr>
          <w:szCs w:val="24"/>
        </w:rPr>
        <w:t>Compliance and governance matters as detailed in the ARC annual work plan.</w:t>
      </w:r>
    </w:p>
    <w:p w14:paraId="2DE00DD3" w14:textId="77777777" w:rsidR="74B57813" w:rsidRDefault="74B57813" w:rsidP="74B57813"/>
    <w:p w14:paraId="077F3099" w14:textId="77777777" w:rsidR="3217CC7B" w:rsidRDefault="00AB211C" w:rsidP="5CED87FB">
      <w:r>
        <w:t>To provide transparency and to comply with the requirements of the ARC Charter, the unconfirmed meeting minutes is provided at Attachment 1</w:t>
      </w:r>
      <w:r w:rsidR="2D571A9C">
        <w:t xml:space="preserve"> for noting of Council.</w:t>
      </w:r>
    </w:p>
    <w:p w14:paraId="35780200" w14:textId="77777777" w:rsidR="481268BF" w:rsidRDefault="481268BF" w:rsidP="481268BF">
      <w:pPr>
        <w:rPr>
          <w:highlight w:val="yellow"/>
        </w:rPr>
      </w:pPr>
    </w:p>
    <w:p w14:paraId="57F1781D" w14:textId="77777777" w:rsidR="3032764F" w:rsidRDefault="00AB211C" w:rsidP="481268BF">
      <w:pPr>
        <w:rPr>
          <w:b/>
          <w:bCs/>
          <w:u w:val="single"/>
        </w:rPr>
      </w:pPr>
      <w:r w:rsidRPr="481268BF">
        <w:rPr>
          <w:b/>
          <w:bCs/>
          <w:u w:val="single"/>
        </w:rPr>
        <w:t xml:space="preserve">Instrument of Delegation </w:t>
      </w:r>
      <w:r w:rsidR="000374FC">
        <w:rPr>
          <w:b/>
          <w:bCs/>
          <w:u w:val="single"/>
        </w:rPr>
        <w:t xml:space="preserve">(s6) </w:t>
      </w:r>
      <w:r w:rsidRPr="481268BF">
        <w:rPr>
          <w:b/>
          <w:bCs/>
          <w:u w:val="single"/>
        </w:rPr>
        <w:t>to Members of Council Staff</w:t>
      </w:r>
    </w:p>
    <w:p w14:paraId="6599E0A0" w14:textId="77777777" w:rsidR="74B57813" w:rsidRDefault="00AB211C" w:rsidP="74B57813">
      <w:r w:rsidRPr="74B57813">
        <w:t xml:space="preserve">The Instrument of Delegation to Members of Council Staff </w:t>
      </w:r>
      <w:r w:rsidR="54C17DD0" w:rsidRPr="74B57813">
        <w:t xml:space="preserve">ensures </w:t>
      </w:r>
      <w:r w:rsidR="00D56BBD">
        <w:t>staff</w:t>
      </w:r>
      <w:r w:rsidR="54C17DD0" w:rsidRPr="74B57813">
        <w:t xml:space="preserve"> are exercising </w:t>
      </w:r>
      <w:r w:rsidR="36C45B2C" w:rsidRPr="74B57813">
        <w:t xml:space="preserve">the correct powers, duties and functions </w:t>
      </w:r>
      <w:r w:rsidR="45AD4A96" w:rsidRPr="74B57813">
        <w:t>on behalf of Council.</w:t>
      </w:r>
    </w:p>
    <w:p w14:paraId="5B4B5023" w14:textId="77777777" w:rsidR="481268BF" w:rsidRDefault="481268BF" w:rsidP="481268BF"/>
    <w:p w14:paraId="734E2BC6" w14:textId="77777777" w:rsidR="05301CF4" w:rsidRDefault="00AB211C" w:rsidP="74B57813">
      <w:r w:rsidRPr="74B57813">
        <w:t>Delegations are made to positions, not to indiv</w:t>
      </w:r>
      <w:r w:rsidR="38CB0060" w:rsidRPr="74B57813">
        <w:t>i</w:t>
      </w:r>
      <w:r w:rsidRPr="74B57813">
        <w:t>duals ensur</w:t>
      </w:r>
      <w:r w:rsidR="08BE7A1A" w:rsidRPr="74B57813">
        <w:t>ing</w:t>
      </w:r>
      <w:r w:rsidRPr="74B57813">
        <w:t xml:space="preserve"> th</w:t>
      </w:r>
      <w:r w:rsidR="00336CBE" w:rsidRPr="74B57813">
        <w:t>ey</w:t>
      </w:r>
      <w:r w:rsidRPr="74B57813">
        <w:t xml:space="preserve"> do not become obsolete or ineffective in the event of</w:t>
      </w:r>
      <w:r w:rsidR="2BC73EFB" w:rsidRPr="74B57813">
        <w:t xml:space="preserve"> a position being vacant or a delegate being absent on leave. In such instances, delegated powers are automatically transferred to staff acting in th</w:t>
      </w:r>
      <w:r w:rsidR="64058DC8" w:rsidRPr="74B57813">
        <w:t>eir positions.</w:t>
      </w:r>
    </w:p>
    <w:p w14:paraId="18F23BB3" w14:textId="77777777" w:rsidR="481268BF" w:rsidRDefault="481268BF" w:rsidP="481268BF"/>
    <w:p w14:paraId="1FE903BE" w14:textId="77777777" w:rsidR="227AF1C5" w:rsidRDefault="00AB211C" w:rsidP="74B57813">
      <w:r w:rsidRPr="74B57813">
        <w:t xml:space="preserve">The </w:t>
      </w:r>
      <w:r w:rsidR="4D45C38D" w:rsidRPr="74B57813">
        <w:t>I</w:t>
      </w:r>
      <w:r w:rsidRPr="74B57813">
        <w:t xml:space="preserve">nstruments of </w:t>
      </w:r>
      <w:r w:rsidR="2FD2E967" w:rsidRPr="74B57813">
        <w:t>De</w:t>
      </w:r>
      <w:r w:rsidRPr="74B57813">
        <w:t>legations are subject to bi-annual</w:t>
      </w:r>
      <w:r w:rsidR="0D234079" w:rsidRPr="74B57813">
        <w:t xml:space="preserve"> review and</w:t>
      </w:r>
      <w:r w:rsidRPr="74B57813">
        <w:t xml:space="preserve"> reflect the recent changes in the Acts and </w:t>
      </w:r>
      <w:r w:rsidR="104F92DD" w:rsidRPr="74B57813">
        <w:t xml:space="preserve">organisational structural changes across Council. </w:t>
      </w:r>
      <w:r w:rsidR="5031C522" w:rsidRPr="74B57813">
        <w:t xml:space="preserve">The Instrument of Delegation to Members of Council Staff was last reviewed and adopted by Council </w:t>
      </w:r>
      <w:r w:rsidR="56985B86" w:rsidRPr="74B57813">
        <w:t>on 27 June 2022.</w:t>
      </w:r>
    </w:p>
    <w:p w14:paraId="29D66A41" w14:textId="77777777" w:rsidR="00F079A1" w:rsidRDefault="00F079A1" w:rsidP="00F079A1">
      <w:pPr>
        <w:spacing w:line="240" w:lineRule="auto"/>
      </w:pPr>
      <w:r>
        <w:br w:type="page"/>
      </w:r>
    </w:p>
    <w:p w14:paraId="697F2362" w14:textId="77777777" w:rsidR="74B57813" w:rsidRDefault="00AB211C" w:rsidP="74B57813">
      <w:r w:rsidRPr="74B57813">
        <w:lastRenderedPageBreak/>
        <w:t>The most recent</w:t>
      </w:r>
      <w:r w:rsidR="034E5C0D" w:rsidRPr="74B57813">
        <w:t xml:space="preserve"> review </w:t>
      </w:r>
      <w:r w:rsidRPr="74B57813">
        <w:t>and u</w:t>
      </w:r>
      <w:r w:rsidR="73D36A17" w:rsidRPr="74B57813">
        <w:t xml:space="preserve">pdated </w:t>
      </w:r>
      <w:r w:rsidR="24F6149E" w:rsidRPr="74B57813">
        <w:t xml:space="preserve">Instrument of Delegation to Members of Council Staff </w:t>
      </w:r>
      <w:r w:rsidR="5D4A3541" w:rsidRPr="74B57813">
        <w:t>included:</w:t>
      </w:r>
    </w:p>
    <w:p w14:paraId="4D7D55A5" w14:textId="77777777" w:rsidR="5D4A3541" w:rsidRDefault="00AB211C" w:rsidP="00EF6DBC">
      <w:pPr>
        <w:pStyle w:val="ListParagraph"/>
        <w:numPr>
          <w:ilvl w:val="0"/>
          <w:numId w:val="39"/>
        </w:numPr>
        <w:rPr>
          <w:szCs w:val="24"/>
        </w:rPr>
      </w:pPr>
      <w:r w:rsidRPr="7D9985E9">
        <w:t xml:space="preserve">One Act inclusion - s149B of the </w:t>
      </w:r>
      <w:r w:rsidRPr="7D9985E9">
        <w:rPr>
          <w:i/>
          <w:iCs/>
        </w:rPr>
        <w:t xml:space="preserve">Planning and Environment Act 1987. </w:t>
      </w:r>
      <w:r w:rsidRPr="7D9985E9">
        <w:t xml:space="preserve">This section </w:t>
      </w:r>
      <w:r w:rsidR="5D34636B" w:rsidRPr="7D9985E9">
        <w:t xml:space="preserve">delegates </w:t>
      </w:r>
      <w:r w:rsidRPr="7D9985E9">
        <w:t xml:space="preserve">the power to apply to the Tribunal for a declaration concerning any matter which may be the subject of an application to the Tribunal under the </w:t>
      </w:r>
      <w:r w:rsidRPr="7D9985E9">
        <w:rPr>
          <w:i/>
          <w:iCs/>
        </w:rPr>
        <w:t>Planning and Environment Act 1987</w:t>
      </w:r>
      <w:r w:rsidRPr="7D9985E9">
        <w:t xml:space="preserve"> or anything done by a responsible authority under the </w:t>
      </w:r>
      <w:r w:rsidRPr="7D9985E9">
        <w:rPr>
          <w:i/>
          <w:iCs/>
        </w:rPr>
        <w:t>Planning and Environment Act 1987.</w:t>
      </w:r>
      <w:r w:rsidRPr="7D9985E9">
        <w:t xml:space="preserve"> This power is proposed to be delegated to the Chief Executive Officer and Director Planning and Development.</w:t>
      </w:r>
    </w:p>
    <w:p w14:paraId="5C4B7C1F" w14:textId="77777777" w:rsidR="54A2D248" w:rsidRDefault="00AB211C" w:rsidP="00EF6DBC">
      <w:pPr>
        <w:pStyle w:val="ListParagraph"/>
        <w:numPr>
          <w:ilvl w:val="0"/>
          <w:numId w:val="39"/>
        </w:numPr>
        <w:rPr>
          <w:szCs w:val="24"/>
        </w:rPr>
      </w:pPr>
      <w:r w:rsidRPr="7D9985E9">
        <w:rPr>
          <w:szCs w:val="24"/>
        </w:rPr>
        <w:t>Various changes to position titles</w:t>
      </w:r>
      <w:r w:rsidR="0009110F">
        <w:rPr>
          <w:szCs w:val="24"/>
        </w:rPr>
        <w:t xml:space="preserve"> as a result of </w:t>
      </w:r>
      <w:r w:rsidR="00A11F3B">
        <w:rPr>
          <w:szCs w:val="24"/>
        </w:rPr>
        <w:t>recent</w:t>
      </w:r>
      <w:r w:rsidR="000400C0">
        <w:rPr>
          <w:szCs w:val="24"/>
        </w:rPr>
        <w:t xml:space="preserve"> </w:t>
      </w:r>
      <w:r w:rsidR="006E4C81">
        <w:rPr>
          <w:szCs w:val="24"/>
        </w:rPr>
        <w:t xml:space="preserve">position </w:t>
      </w:r>
      <w:r w:rsidR="000400C0">
        <w:rPr>
          <w:szCs w:val="24"/>
        </w:rPr>
        <w:t>realignments</w:t>
      </w:r>
      <w:r w:rsidRPr="7D9985E9">
        <w:rPr>
          <w:szCs w:val="24"/>
        </w:rPr>
        <w:t>.</w:t>
      </w:r>
    </w:p>
    <w:p w14:paraId="56E5A1A7" w14:textId="77777777" w:rsidR="001F31DB" w:rsidRDefault="00AB211C" w:rsidP="001F31DB">
      <w:pPr>
        <w:pStyle w:val="Heading1"/>
      </w:pPr>
      <w:r>
        <w:t>Alignment to Community Plan, Policies or Strategies</w:t>
      </w:r>
    </w:p>
    <w:p w14:paraId="42776F31" w14:textId="77777777" w:rsidR="000C0B05" w:rsidRDefault="00AB211C" w:rsidP="000C0B05">
      <w:r>
        <w:t>Alignment to Whittlesea 2040 and Community Plan 2021-2025:</w:t>
      </w:r>
    </w:p>
    <w:p w14:paraId="7AF17760" w14:textId="77777777" w:rsidR="0094694F" w:rsidRDefault="0094694F" w:rsidP="000C0B05"/>
    <w:p w14:paraId="473EC9AB" w14:textId="77777777" w:rsidR="00F079A1" w:rsidRDefault="00AB211C" w:rsidP="00F079A1">
      <w:pPr>
        <w:rPr>
          <w:rFonts w:eastAsia="Calibri" w:cs="Calibri"/>
          <w:b/>
          <w:bCs/>
          <w:color w:val="000000" w:themeColor="text1"/>
        </w:rPr>
      </w:pPr>
      <w:r w:rsidRPr="4E793289">
        <w:rPr>
          <w:rFonts w:eastAsia="Calibri" w:cs="Calibri"/>
          <w:b/>
          <w:bCs/>
          <w:color w:val="000000" w:themeColor="text1"/>
        </w:rPr>
        <w:t xml:space="preserve">High Performing Organisation </w:t>
      </w:r>
    </w:p>
    <w:p w14:paraId="1C7D9025" w14:textId="7B0D323C" w:rsidR="003729AB" w:rsidRPr="0094694F" w:rsidRDefault="00AB211C" w:rsidP="000C0B05">
      <w:r w:rsidRPr="4E793289">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180F8F12" w14:textId="77777777" w:rsidR="0077737F" w:rsidRDefault="00AB211C" w:rsidP="00DE1C81">
      <w:pPr>
        <w:pStyle w:val="Heading1"/>
      </w:pPr>
      <w:r>
        <w:t>Considerations</w:t>
      </w:r>
      <w:r w:rsidR="00374E8B">
        <w:t xml:space="preserve"> of </w:t>
      </w:r>
      <w:r w:rsidR="00374E8B" w:rsidRPr="002D1CDA">
        <w:rPr>
          <w:i/>
          <w:iCs/>
        </w:rPr>
        <w:t xml:space="preserve">Local Government Act (2020) </w:t>
      </w:r>
      <w:r w:rsidR="00374E8B">
        <w:t>Principles</w:t>
      </w:r>
    </w:p>
    <w:p w14:paraId="27F05EC9" w14:textId="77777777" w:rsidR="0077737F" w:rsidRDefault="00AB211C" w:rsidP="00EE3AE1">
      <w:pPr>
        <w:pStyle w:val="SubHeading"/>
        <w:spacing w:before="0" w:after="0"/>
      </w:pPr>
      <w:r>
        <w:t>Financial Management</w:t>
      </w:r>
    </w:p>
    <w:p w14:paraId="4B71162B" w14:textId="77777777" w:rsidR="00113B41" w:rsidRDefault="00AB211C" w:rsidP="00113B41">
      <w:r>
        <w:t>The cost is included in the current budget.</w:t>
      </w:r>
    </w:p>
    <w:p w14:paraId="4C6C3E98" w14:textId="77777777" w:rsidR="00113B41" w:rsidRDefault="00113B41" w:rsidP="00113B41"/>
    <w:p w14:paraId="6FAA384A" w14:textId="77777777" w:rsidR="003330CB" w:rsidRDefault="00AB211C" w:rsidP="00EE3AE1">
      <w:pPr>
        <w:pStyle w:val="SubHeading"/>
        <w:spacing w:before="0" w:after="0"/>
      </w:pPr>
      <w:r>
        <w:t>Community Consultation and Engagement</w:t>
      </w:r>
    </w:p>
    <w:p w14:paraId="703E5E60" w14:textId="77777777" w:rsidR="0E703A65" w:rsidRDefault="00AB211C" w:rsidP="4E793289">
      <w:r>
        <w:t>No community consultation or engagement is required in relation to this report.</w:t>
      </w:r>
    </w:p>
    <w:p w14:paraId="23B76D81" w14:textId="77777777" w:rsidR="00430F57" w:rsidRDefault="00AB211C" w:rsidP="00430F57">
      <w:pPr>
        <w:pStyle w:val="Heading1"/>
      </w:pPr>
      <w:r>
        <w:t>Other Principles for Consideration</w:t>
      </w:r>
    </w:p>
    <w:p w14:paraId="4EF0C59B" w14:textId="77777777" w:rsidR="00430F57" w:rsidRDefault="00AB211C" w:rsidP="00257992">
      <w:pPr>
        <w:ind w:left="567" w:hanging="567"/>
        <w:rPr>
          <w:b/>
          <w:bCs/>
        </w:rPr>
      </w:pPr>
      <w:r>
        <w:rPr>
          <w:b/>
          <w:bCs/>
        </w:rPr>
        <w:t>Overarching Governance Principles and Supporting Principles</w:t>
      </w:r>
    </w:p>
    <w:p w14:paraId="05D999B0" w14:textId="77777777" w:rsidR="00257992" w:rsidRDefault="00AB211C" w:rsidP="00257992">
      <w:pPr>
        <w:ind w:left="567" w:hanging="567"/>
        <w:rPr>
          <w:rFonts w:eastAsia="Calibri" w:cs="Calibri"/>
          <w:color w:val="000000"/>
        </w:rPr>
      </w:pPr>
      <w:r>
        <w:rPr>
          <w:rFonts w:eastAsia="Calibri" w:cs="Calibri"/>
          <w:color w:val="000000"/>
        </w:rPr>
        <w:t>(a)  </w:t>
      </w:r>
      <w:r>
        <w:rPr>
          <w:rFonts w:eastAsia="Calibri" w:cs="Calibri"/>
          <w:color w:val="000000"/>
        </w:rPr>
        <w:tab/>
        <w:t>Council decisions are to be made and actions taken in accordance with the relevant law.</w:t>
      </w:r>
    </w:p>
    <w:p w14:paraId="07E9A844" w14:textId="77777777" w:rsidR="005A63DA" w:rsidRPr="0094694F" w:rsidRDefault="00AB211C" w:rsidP="00257992">
      <w:pPr>
        <w:ind w:left="567" w:hanging="567"/>
        <w:rPr>
          <w:rFonts w:eastAsia="Calibri" w:cs="Calibri"/>
        </w:rPr>
      </w:pPr>
      <w:r>
        <w:rPr>
          <w:rFonts w:eastAsia="Calibri" w:cs="Calibri"/>
          <w:color w:val="000000"/>
        </w:rPr>
        <w:t>(i) </w:t>
      </w:r>
      <w:r w:rsidR="00257992">
        <w:rPr>
          <w:rFonts w:eastAsia="Calibri" w:cs="Calibri"/>
          <w:color w:val="000000"/>
        </w:rPr>
        <w:tab/>
      </w:r>
      <w:r>
        <w:rPr>
          <w:rFonts w:eastAsia="Calibri" w:cs="Calibri"/>
          <w:color w:val="000000"/>
        </w:rPr>
        <w:t>The transparency of Council decisions, actions and information is to be ensured.</w:t>
      </w:r>
    </w:p>
    <w:p w14:paraId="29E8FC71" w14:textId="77777777" w:rsidR="00CC42C3" w:rsidRDefault="00CC42C3" w:rsidP="00F079A1">
      <w:pPr>
        <w:pStyle w:val="SubHeading"/>
        <w:tabs>
          <w:tab w:val="left" w:pos="426"/>
        </w:tabs>
        <w:spacing w:before="0" w:after="0"/>
        <w:ind w:left="567" w:hanging="567"/>
      </w:pPr>
    </w:p>
    <w:p w14:paraId="6A293651" w14:textId="77777777" w:rsidR="005A63DA" w:rsidRDefault="00AB211C" w:rsidP="00257992">
      <w:pPr>
        <w:pStyle w:val="SubHeading"/>
        <w:tabs>
          <w:tab w:val="left" w:pos="426"/>
        </w:tabs>
        <w:spacing w:before="0" w:after="0"/>
        <w:ind w:left="567" w:hanging="567"/>
      </w:pPr>
      <w:r>
        <w:t>Public Transparency Principles</w:t>
      </w:r>
    </w:p>
    <w:p w14:paraId="4A15B544" w14:textId="77777777" w:rsidR="00257992" w:rsidRDefault="00AB211C" w:rsidP="00257992">
      <w:pPr>
        <w:ind w:left="567" w:hanging="567"/>
        <w:rPr>
          <w:rFonts w:eastAsia="Calibri" w:cs="Calibri"/>
          <w:color w:val="000000"/>
        </w:rPr>
      </w:pPr>
      <w:r>
        <w:rPr>
          <w:rFonts w:eastAsia="Calibri" w:cs="Calibri"/>
          <w:color w:val="000000"/>
        </w:rPr>
        <w:t xml:space="preserve">(a) </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3DD7C480" w14:textId="77777777" w:rsidR="00257992" w:rsidRDefault="00AB211C" w:rsidP="00257992">
      <w:pPr>
        <w:ind w:left="567" w:hanging="567"/>
        <w:rPr>
          <w:rFonts w:eastAsia="Calibri" w:cs="Calibri"/>
          <w:color w:val="000000"/>
        </w:rPr>
      </w:pPr>
      <w:r>
        <w:rPr>
          <w:rFonts w:eastAsia="Calibri" w:cs="Calibri"/>
          <w:color w:val="000000"/>
        </w:rPr>
        <w:t xml:space="preserve">(b) </w:t>
      </w:r>
      <w:r>
        <w:rPr>
          <w:rFonts w:eastAsia="Calibri" w:cs="Calibri"/>
          <w:color w:val="000000"/>
        </w:rPr>
        <w:tab/>
        <w:t xml:space="preserve">Council information must be publicly available unless— (i) the information is confidential by virtue of the </w:t>
      </w:r>
      <w:r>
        <w:rPr>
          <w:rFonts w:eastAsia="Calibri" w:cs="Calibri"/>
          <w:i/>
          <w:iCs/>
          <w:color w:val="000000"/>
        </w:rPr>
        <w:t>Local Government Act</w:t>
      </w:r>
      <w:r>
        <w:rPr>
          <w:rFonts w:eastAsia="Calibri" w:cs="Calibri"/>
          <w:color w:val="000000"/>
        </w:rPr>
        <w:t xml:space="preserve"> or any other Act; or (ii) public availability of the information would be contrary to the public interest.</w:t>
      </w:r>
    </w:p>
    <w:p w14:paraId="199A3154" w14:textId="77777777" w:rsidR="00257992" w:rsidRDefault="00AB211C" w:rsidP="00257992">
      <w:pPr>
        <w:ind w:left="567" w:hanging="567"/>
        <w:rPr>
          <w:rFonts w:eastAsia="Calibri" w:cs="Calibri"/>
          <w:color w:val="000000"/>
        </w:rPr>
      </w:pPr>
      <w:r>
        <w:rPr>
          <w:rFonts w:eastAsia="Calibri" w:cs="Calibri"/>
          <w:color w:val="000000"/>
        </w:rPr>
        <w:t xml:space="preserve">(c) </w:t>
      </w:r>
      <w:r>
        <w:rPr>
          <w:rFonts w:eastAsia="Calibri" w:cs="Calibri"/>
          <w:color w:val="000000"/>
        </w:rPr>
        <w:tab/>
        <w:t>Council information must be understandable and accessible to members of the municipal community.</w:t>
      </w:r>
    </w:p>
    <w:p w14:paraId="4B631A4A" w14:textId="77777777" w:rsidR="00CC42C3" w:rsidRPr="0094694F" w:rsidRDefault="00AB211C" w:rsidP="00257992">
      <w:pPr>
        <w:ind w:left="567" w:hanging="567"/>
      </w:pPr>
      <w:r>
        <w:rPr>
          <w:rFonts w:eastAsia="Calibri" w:cs="Calibri"/>
          <w:color w:val="000000"/>
        </w:rPr>
        <w:t>(d) </w:t>
      </w:r>
      <w:r w:rsidR="00257992">
        <w:rPr>
          <w:rFonts w:eastAsia="Calibri" w:cs="Calibri"/>
          <w:color w:val="000000"/>
        </w:rPr>
        <w:tab/>
      </w:r>
      <w:r>
        <w:rPr>
          <w:rFonts w:eastAsia="Calibri" w:cs="Calibri"/>
          <w:color w:val="000000"/>
        </w:rPr>
        <w:t>Public awareness of the availability of Council information must be facilitated.</w:t>
      </w:r>
    </w:p>
    <w:p w14:paraId="33F45A42" w14:textId="77777777" w:rsidR="006624A1" w:rsidRDefault="00AB211C" w:rsidP="006624A1">
      <w:pPr>
        <w:pStyle w:val="Heading1"/>
      </w:pPr>
      <w:r>
        <w:lastRenderedPageBreak/>
        <w:t>Council Policy Considerations</w:t>
      </w:r>
    </w:p>
    <w:p w14:paraId="4037537E" w14:textId="77777777" w:rsidR="006624A1" w:rsidRDefault="00AB211C" w:rsidP="00B23FB8">
      <w:pPr>
        <w:pStyle w:val="SubHeading"/>
        <w:tabs>
          <w:tab w:val="left" w:pos="426"/>
        </w:tabs>
        <w:spacing w:before="0" w:after="0"/>
        <w:ind w:left="426" w:hanging="426"/>
        <w:rPr>
          <w:b w:val="0"/>
          <w:bCs w:val="0"/>
        </w:rPr>
      </w:pPr>
      <w:r>
        <w:t>Environmental Sustainability Considerations</w:t>
      </w:r>
    </w:p>
    <w:p w14:paraId="258AE77C" w14:textId="444D1F3C" w:rsidR="00BD198D" w:rsidRDefault="00F079A1" w:rsidP="00B23FB8">
      <w:pPr>
        <w:pStyle w:val="SubHeading"/>
        <w:tabs>
          <w:tab w:val="left" w:pos="426"/>
        </w:tabs>
        <w:spacing w:before="0" w:after="0"/>
        <w:ind w:left="426" w:hanging="426"/>
        <w:rPr>
          <w:b w:val="0"/>
          <w:bCs w:val="0"/>
        </w:rPr>
      </w:pPr>
      <w:r>
        <w:rPr>
          <w:b w:val="0"/>
          <w:bCs w:val="0"/>
        </w:rPr>
        <w:t>No implications.</w:t>
      </w:r>
    </w:p>
    <w:p w14:paraId="5CDF4A4D" w14:textId="77777777" w:rsidR="00BD198D" w:rsidRDefault="00BD198D" w:rsidP="00B23FB8">
      <w:pPr>
        <w:pStyle w:val="SubHeading"/>
        <w:tabs>
          <w:tab w:val="left" w:pos="426"/>
        </w:tabs>
        <w:spacing w:before="0" w:after="0"/>
        <w:ind w:left="426" w:hanging="426"/>
        <w:rPr>
          <w:b w:val="0"/>
        </w:rPr>
      </w:pPr>
    </w:p>
    <w:p w14:paraId="7D324608" w14:textId="77777777" w:rsidR="00E0764C" w:rsidRDefault="00AB211C" w:rsidP="00E0764C">
      <w:pPr>
        <w:pStyle w:val="SubHeading"/>
        <w:spacing w:before="0" w:after="0"/>
      </w:pPr>
      <w:r>
        <w:t>Social, Cultural and Health</w:t>
      </w:r>
    </w:p>
    <w:p w14:paraId="19D2804C" w14:textId="77777777" w:rsidR="00F079A1" w:rsidRDefault="00F079A1" w:rsidP="00F079A1">
      <w:r>
        <w:t>No implications.</w:t>
      </w:r>
    </w:p>
    <w:p w14:paraId="7C9E009E" w14:textId="77777777" w:rsidR="00F079A1" w:rsidRDefault="00F079A1" w:rsidP="00F079A1"/>
    <w:p w14:paraId="34FB38EC" w14:textId="77777777" w:rsidR="00F079A1" w:rsidRDefault="00F079A1" w:rsidP="00F079A1">
      <w:pPr>
        <w:pStyle w:val="SubHeading"/>
        <w:spacing w:before="0" w:after="0"/>
      </w:pPr>
      <w:r>
        <w:t>Economic</w:t>
      </w:r>
    </w:p>
    <w:p w14:paraId="349EED82" w14:textId="5DB408F4" w:rsidR="00E0764C" w:rsidRDefault="00F079A1" w:rsidP="00E0764C">
      <w:r>
        <w:t>No implications.</w:t>
      </w:r>
    </w:p>
    <w:p w14:paraId="500A6F7D" w14:textId="77777777" w:rsidR="00E0764C" w:rsidRDefault="00E0764C" w:rsidP="00E0764C"/>
    <w:p w14:paraId="3B63F164" w14:textId="77777777" w:rsidR="00E0764C" w:rsidRDefault="00AB211C" w:rsidP="00E0764C">
      <w:pPr>
        <w:rPr>
          <w:b/>
          <w:bCs/>
        </w:rPr>
      </w:pPr>
      <w:r w:rsidRPr="4E793289">
        <w:rPr>
          <w:b/>
          <w:bCs/>
        </w:rPr>
        <w:t>Legal, Resource and Strategic Risk Implications</w:t>
      </w:r>
    </w:p>
    <w:p w14:paraId="04306126" w14:textId="77777777" w:rsidR="6F63A5A1" w:rsidRDefault="00AB211C" w:rsidP="4E793289">
      <w:r w:rsidRPr="4E793289">
        <w:t>The review of the Instrument of Delegation to Members of Council Staff assists in mitigating Strategic Risk 12: Regulatory Compliance.</w:t>
      </w:r>
    </w:p>
    <w:p w14:paraId="4F0B9DC9" w14:textId="77777777" w:rsidR="00D863FC" w:rsidRDefault="00D863FC" w:rsidP="4E793289"/>
    <w:p w14:paraId="0BB0FD97" w14:textId="77777777" w:rsidR="006E4C81" w:rsidRDefault="00AB211C" w:rsidP="4E793289">
      <w:r>
        <w:t xml:space="preserve">The </w:t>
      </w:r>
      <w:r w:rsidR="00CF2237">
        <w:t xml:space="preserve">Instrument of Delegations are </w:t>
      </w:r>
      <w:r w:rsidR="009C2711">
        <w:t xml:space="preserve">reviewed in accordance with Council’s </w:t>
      </w:r>
      <w:r w:rsidR="006567A3">
        <w:t>lawyers</w:t>
      </w:r>
      <w:r w:rsidR="00D863FC">
        <w:t xml:space="preserve"> recommendations.</w:t>
      </w:r>
    </w:p>
    <w:p w14:paraId="1FFD4DF8" w14:textId="77777777" w:rsidR="002C4FFB" w:rsidRDefault="00AB211C" w:rsidP="002C4FFB">
      <w:pPr>
        <w:pStyle w:val="Heading1"/>
      </w:pPr>
      <w:r>
        <w:t>Implementation Strategy</w:t>
      </w:r>
    </w:p>
    <w:p w14:paraId="53A4DAD7" w14:textId="77777777" w:rsidR="002C4FFB" w:rsidRDefault="00AB211C" w:rsidP="00351C2F">
      <w:pPr>
        <w:pStyle w:val="SubHeading"/>
        <w:spacing w:before="0" w:after="0"/>
      </w:pPr>
      <w:r>
        <w:t>Communication</w:t>
      </w:r>
    </w:p>
    <w:p w14:paraId="766C4956" w14:textId="77777777" w:rsidR="14D7E2EF" w:rsidRDefault="00AB211C" w:rsidP="74B57813">
      <w:r w:rsidRPr="74B57813">
        <w:rPr>
          <w:rFonts w:eastAsia="Calibri"/>
        </w:rPr>
        <w:t>Once adopted, the</w:t>
      </w:r>
      <w:r w:rsidRPr="74B57813">
        <w:t xml:space="preserve"> Instrument of Delegation to Members of Council Staff will be uploaded into Council’s delegations register and communicated to all staff.</w:t>
      </w:r>
    </w:p>
    <w:p w14:paraId="33466347" w14:textId="77777777" w:rsidR="00BC5C3E" w:rsidRDefault="00BC5C3E" w:rsidP="00F079A1"/>
    <w:p w14:paraId="2E5B5829" w14:textId="77777777" w:rsidR="00420D00" w:rsidRDefault="00AB211C" w:rsidP="00351C2F">
      <w:pPr>
        <w:pStyle w:val="SubHeading"/>
        <w:spacing w:before="0" w:after="0"/>
      </w:pPr>
      <w:r>
        <w:t>Critical Dates</w:t>
      </w:r>
    </w:p>
    <w:p w14:paraId="0151EDAC" w14:textId="77777777" w:rsidR="36C34DFC" w:rsidRDefault="00AB211C" w:rsidP="74B57813">
      <w:pPr>
        <w:rPr>
          <w:b/>
          <w:bCs/>
          <w:u w:val="single"/>
        </w:rPr>
      </w:pPr>
      <w:r w:rsidRPr="74B57813">
        <w:rPr>
          <w:rFonts w:eastAsia="Calibri"/>
        </w:rPr>
        <w:t xml:space="preserve">There are no immediate critical dates associated with the </w:t>
      </w:r>
      <w:r w:rsidR="000142CC">
        <w:rPr>
          <w:rFonts w:eastAsia="Calibri"/>
        </w:rPr>
        <w:t>u</w:t>
      </w:r>
      <w:r w:rsidRPr="74B57813">
        <w:rPr>
          <w:rFonts w:eastAsia="Calibri"/>
        </w:rPr>
        <w:t>nconfirmed Minutes of the Audit and Risk Committee or the Instrument of Delegation to Members of Council Staff</w:t>
      </w:r>
      <w:r w:rsidR="1BD9489D" w:rsidRPr="74B57813">
        <w:rPr>
          <w:rFonts w:eastAsia="Calibri"/>
        </w:rPr>
        <w:t>.</w:t>
      </w:r>
    </w:p>
    <w:p w14:paraId="3F178B9E" w14:textId="77777777" w:rsidR="00CF0751" w:rsidRDefault="00AB211C" w:rsidP="00420D00">
      <w:pPr>
        <w:pStyle w:val="Heading1"/>
      </w:pPr>
      <w:r>
        <w:t>Declaration of Conflict of Interest</w:t>
      </w:r>
    </w:p>
    <w:p w14:paraId="055405B8" w14:textId="77777777" w:rsidR="00420D00" w:rsidRDefault="00AB211C" w:rsidP="00420D00">
      <w:pPr>
        <w:rPr>
          <w:rFonts w:eastAsia="Calibri" w:cs="Calibri"/>
          <w:color w:val="000000" w:themeColor="text1"/>
        </w:rPr>
      </w:pPr>
      <w:r w:rsidRPr="4E793289">
        <w:rPr>
          <w:rFonts w:eastAsia="Calibri" w:cs="Calibri"/>
          <w:color w:val="000000" w:themeColor="text1"/>
        </w:rPr>
        <w:t xml:space="preserve">Under Section 130 of the </w:t>
      </w:r>
      <w:r w:rsidRPr="4E793289">
        <w:rPr>
          <w:rFonts w:eastAsia="Calibri" w:cs="Calibri"/>
          <w:i/>
          <w:iCs/>
          <w:color w:val="000000" w:themeColor="text1"/>
        </w:rPr>
        <w:t>Local Government Act 2020 </w:t>
      </w:r>
      <w:r w:rsidRPr="4E793289">
        <w:rPr>
          <w:rFonts w:eastAsia="Calibri" w:cs="Calibri"/>
          <w:color w:val="000000" w:themeColor="text1"/>
        </w:rPr>
        <w:t>officers providing advice to Council are required to disclose any conflict of interest they have in a matter and explain the nature of the conflict.</w:t>
      </w:r>
    </w:p>
    <w:p w14:paraId="036C1035" w14:textId="77777777" w:rsidR="00257992" w:rsidRPr="0094694F" w:rsidRDefault="00257992" w:rsidP="00420D00">
      <w:pPr>
        <w:rPr>
          <w:rFonts w:eastAsia="Calibri"/>
        </w:rPr>
      </w:pPr>
    </w:p>
    <w:p w14:paraId="63B662BF" w14:textId="77777777" w:rsidR="00420D00" w:rsidRPr="0094694F" w:rsidRDefault="00AB211C" w:rsidP="00420D00">
      <w:r w:rsidRPr="4E793289">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66F71AA4" w14:textId="77777777" w:rsidR="000366FD" w:rsidRDefault="00AB211C" w:rsidP="000366FD">
      <w:pPr>
        <w:pStyle w:val="Heading1"/>
      </w:pPr>
      <w:r>
        <w:t>Attachments</w:t>
      </w:r>
    </w:p>
    <w:p w14:paraId="30C5FCF1" w14:textId="77777777" w:rsidR="005D6C76" w:rsidRDefault="00AB211C" w:rsidP="00F079A1">
      <w:pPr>
        <w:numPr>
          <w:ilvl w:val="0"/>
          <w:numId w:val="49"/>
        </w:numPr>
        <w:spacing w:line="240" w:lineRule="atLeast"/>
        <w:ind w:hanging="282"/>
        <w:rPr>
          <w:rFonts w:eastAsia="Calibri" w:cs="Calibri"/>
          <w:color w:val="000000"/>
        </w:rPr>
      </w:pPr>
      <w:r>
        <w:rPr>
          <w:rFonts w:eastAsia="Calibri" w:cs="Calibri"/>
          <w:color w:val="000000"/>
        </w:rPr>
        <w:t>Unconfirmed Minutes of Audit and Risk Committee Meeting on 14 May 2024 [</w:t>
      </w:r>
      <w:r>
        <w:rPr>
          <w:rFonts w:eastAsia="Calibri" w:cs="Calibri"/>
          <w:b/>
          <w:bCs/>
          <w:color w:val="000000"/>
        </w:rPr>
        <w:t>5.6.1</w:t>
      </w:r>
      <w:r>
        <w:rPr>
          <w:rFonts w:eastAsia="Calibri" w:cs="Calibri"/>
          <w:color w:val="000000"/>
        </w:rPr>
        <w:t xml:space="preserve"> - 24 pages]</w:t>
      </w:r>
    </w:p>
    <w:p w14:paraId="36856A97" w14:textId="77777777" w:rsidR="005D6C76" w:rsidRDefault="00AB211C" w:rsidP="00F079A1">
      <w:pPr>
        <w:numPr>
          <w:ilvl w:val="0"/>
          <w:numId w:val="49"/>
        </w:numPr>
        <w:spacing w:line="240" w:lineRule="atLeast"/>
        <w:ind w:hanging="282"/>
        <w:rPr>
          <w:rFonts w:eastAsia="Calibri" w:cs="Calibri"/>
          <w:color w:val="000000"/>
        </w:rPr>
      </w:pPr>
      <w:r>
        <w:rPr>
          <w:rFonts w:eastAsia="Calibri" w:cs="Calibri"/>
          <w:color w:val="000000"/>
        </w:rPr>
        <w:t>Instrument of Delegation from Council to Members of Council [</w:t>
      </w:r>
      <w:r>
        <w:rPr>
          <w:rFonts w:eastAsia="Calibri" w:cs="Calibri"/>
          <w:b/>
          <w:bCs/>
          <w:color w:val="000000"/>
        </w:rPr>
        <w:t>5.6.2</w:t>
      </w:r>
      <w:r>
        <w:rPr>
          <w:rFonts w:eastAsia="Calibri" w:cs="Calibri"/>
          <w:color w:val="000000"/>
        </w:rPr>
        <w:t xml:space="preserve"> - 91 pages]</w:t>
      </w:r>
    </w:p>
    <w:p w14:paraId="2C8B7CDE" w14:textId="68322F7F" w:rsidR="00A11A83" w:rsidRPr="00163BE0" w:rsidRDefault="00AB211C"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1" w:name="_Toc169276926"/>
      <w:bookmarkStart w:id="42" w:name="_Toc169534834"/>
      <w:r w:rsidRPr="00163BE0">
        <w:rPr>
          <w:rFonts w:eastAsia="Calibri" w:cs="Calibri"/>
          <w:color w:val="000000"/>
        </w:rPr>
        <w:instrText>5.7</w:instrText>
      </w:r>
      <w:r w:rsidRPr="00163BE0">
        <w:rPr>
          <w:rFonts w:eastAsia="Calibri" w:cs="Calibri"/>
          <w:color w:val="000000"/>
        </w:rPr>
        <w:tab/>
        <w:instrText>Q3 Community Grants Update</w:instrText>
      </w:r>
      <w:bookmarkEnd w:id="41"/>
      <w:bookmarkEnd w:id="42"/>
      <w:r w:rsidRPr="00163BE0">
        <w:rPr>
          <w:rFonts w:eastAsia="Calibri" w:cs="Calibri"/>
          <w:color w:val="000000"/>
        </w:rPr>
        <w:instrText>" \f \l 2</w:instrText>
      </w:r>
      <w:r>
        <w:rPr>
          <w:rFonts w:eastAsia="Calibri" w:cs="Calibri"/>
          <w:color w:val="000000"/>
        </w:rPr>
        <w:fldChar w:fldCharType="end"/>
      </w:r>
      <w:bookmarkStart w:id="43" w:name="5.7__Q3_Community_Grants_Update"/>
      <w:r w:rsidRPr="00163BE0">
        <w:rPr>
          <w:rFonts w:eastAsia="Calibri" w:cs="Calibri"/>
          <w:color w:val="FFFFFF"/>
          <w:sz w:val="4"/>
        </w:rPr>
        <w:t>5.7</w:t>
      </w:r>
      <w:r w:rsidRPr="00163BE0">
        <w:rPr>
          <w:rFonts w:eastAsia="Calibri" w:cs="Calibri"/>
          <w:color w:val="FFFFFF"/>
          <w:sz w:val="4"/>
        </w:rPr>
        <w:tab/>
        <w:t>Q3 Community Grants Update</w:t>
      </w:r>
    </w:p>
    <w:bookmarkEnd w:id="43"/>
    <w:p w14:paraId="7E421A73" w14:textId="77777777" w:rsidR="00CD2BB4" w:rsidRDefault="00AB211C" w:rsidP="008D4BC2">
      <w:pPr>
        <w:rPr>
          <w:rFonts w:eastAsia="Calibri" w:cs="Calibri"/>
          <w:color w:val="003266"/>
          <w:sz w:val="28"/>
          <w:szCs w:val="28"/>
        </w:rPr>
      </w:pPr>
      <w:r w:rsidRPr="32FE4E5A">
        <w:rPr>
          <w:rFonts w:eastAsia="Calibri" w:cs="Calibri"/>
          <w:b/>
          <w:bCs/>
          <w:color w:val="003266"/>
          <w:sz w:val="28"/>
          <w:szCs w:val="28"/>
        </w:rPr>
        <w:t>5.7 Q3 Community Grants Update</w:t>
      </w:r>
    </w:p>
    <w:p w14:paraId="3C51FA16" w14:textId="77777777" w:rsidR="00F079A1" w:rsidRDefault="00F079A1" w:rsidP="00123487">
      <w:pPr>
        <w:tabs>
          <w:tab w:val="left" w:pos="3119"/>
        </w:tabs>
        <w:ind w:left="3119" w:hanging="3119"/>
        <w:rPr>
          <w:rFonts w:eastAsia="Calibri"/>
          <w:b/>
          <w:bCs/>
        </w:rPr>
      </w:pPr>
    </w:p>
    <w:p w14:paraId="468CAD6B" w14:textId="77777777" w:rsidR="00C87230" w:rsidRDefault="00AB211C" w:rsidP="00C87230">
      <w:pPr>
        <w:tabs>
          <w:tab w:val="left" w:pos="3119"/>
        </w:tabs>
        <w:ind w:left="3119" w:hanging="3119"/>
        <w:rPr>
          <w:rFonts w:eastAsia="Calibri" w:cs="Calibri"/>
          <w:color w:val="000000"/>
        </w:rPr>
      </w:pPr>
      <w:r>
        <w:rPr>
          <w:rFonts w:eastAsia="Calibri"/>
          <w:b/>
          <w:bCs/>
        </w:rPr>
        <w:t>Director/Executive Manager:</w:t>
      </w:r>
      <w:r>
        <w:rPr>
          <w:rFonts w:eastAsia="Calibri"/>
          <w:b/>
          <w:bCs/>
        </w:rPr>
        <w:tab/>
      </w:r>
      <w:r w:rsidR="00A75E34" w:rsidRPr="00A75E34">
        <w:rPr>
          <w:rFonts w:eastAsia="Calibri"/>
        </w:rPr>
        <w:t xml:space="preserve">Acting </w:t>
      </w:r>
      <w:r>
        <w:rPr>
          <w:rFonts w:eastAsia="Calibri" w:cs="Calibri"/>
          <w:color w:val="000000"/>
        </w:rPr>
        <w:t>Director Customer &amp; Corporate Services</w:t>
      </w:r>
    </w:p>
    <w:p w14:paraId="1DE5ACA7" w14:textId="77777777" w:rsidR="00C87230" w:rsidRDefault="00C87230" w:rsidP="00C87230">
      <w:pPr>
        <w:tabs>
          <w:tab w:val="left" w:pos="3119"/>
        </w:tabs>
        <w:ind w:left="3119" w:hanging="3119"/>
        <w:rPr>
          <w:rFonts w:eastAsia="Calibri" w:cs="Calibri"/>
          <w:color w:val="000000" w:themeColor="text1"/>
        </w:rPr>
      </w:pPr>
    </w:p>
    <w:p w14:paraId="0F1D40C9" w14:textId="77777777" w:rsidR="00C87230" w:rsidRDefault="00AB211C" w:rsidP="4CBC25D4">
      <w:pPr>
        <w:tabs>
          <w:tab w:val="left" w:pos="3119"/>
        </w:tabs>
        <w:ind w:left="3119" w:hanging="3119"/>
        <w:rPr>
          <w:rFonts w:eastAsia="Calibri" w:cs="Calibri"/>
          <w:color w:val="000000" w:themeColor="text1"/>
        </w:rPr>
      </w:pPr>
      <w:r w:rsidRPr="4CBC25D4">
        <w:rPr>
          <w:rFonts w:eastAsia="Calibri"/>
          <w:b/>
          <w:bCs/>
        </w:rPr>
        <w:t>Report Author:</w:t>
      </w:r>
      <w:r>
        <w:tab/>
      </w:r>
      <w:r w:rsidR="14F5391B" w:rsidRPr="4CBC25D4">
        <w:rPr>
          <w:rFonts w:eastAsia="Calibri" w:cs="Calibri"/>
          <w:color w:val="000000" w:themeColor="text1"/>
        </w:rPr>
        <w:t>Grants Coordinator</w:t>
      </w:r>
    </w:p>
    <w:p w14:paraId="704B28BF" w14:textId="77777777" w:rsidR="00C87230" w:rsidRDefault="00C87230" w:rsidP="00123487">
      <w:pPr>
        <w:tabs>
          <w:tab w:val="left" w:pos="3119"/>
        </w:tabs>
        <w:ind w:left="3119" w:hanging="3119"/>
        <w:rPr>
          <w:rFonts w:eastAsia="Calibri" w:cs="Calibri"/>
        </w:rPr>
      </w:pPr>
    </w:p>
    <w:p w14:paraId="35DF5518" w14:textId="77777777" w:rsidR="00123487" w:rsidRDefault="00123487" w:rsidP="00123487">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 xml:space="preserve">Unit Manager - Change </w:t>
      </w:r>
      <w:r>
        <w:rPr>
          <w:rFonts w:eastAsia="Calibri" w:cs="Calibri"/>
          <w:color w:val="000000"/>
        </w:rPr>
        <w:br/>
        <w:t>Grants Coordinator</w:t>
      </w:r>
    </w:p>
    <w:p w14:paraId="72DEE867" w14:textId="77777777" w:rsidR="00EF0D9A" w:rsidRDefault="00AB211C" w:rsidP="00EF0D9A">
      <w:pPr>
        <w:pStyle w:val="Heading1"/>
      </w:pPr>
      <w:r>
        <w:t>Executive Summary</w:t>
      </w:r>
    </w:p>
    <w:p w14:paraId="6C86AACE" w14:textId="77777777" w:rsidR="1C673B01" w:rsidRPr="00390ADB" w:rsidRDefault="00AB211C" w:rsidP="4ED86AA6">
      <w:r w:rsidRPr="00390ADB">
        <w:t xml:space="preserve">This report is to provide an update on the grant applications in Q3 2023-2024 as part of the community grants program.  Please refer to the enclosed document </w:t>
      </w:r>
      <w:r w:rsidR="718DE3DF" w:rsidRPr="00390ADB">
        <w:t xml:space="preserve">at Attachment 1 </w:t>
      </w:r>
      <w:r w:rsidRPr="00390ADB">
        <w:t>which provides an updated report for the</w:t>
      </w:r>
      <w:r w:rsidR="0C536CDC" w:rsidRPr="00390ADB">
        <w:t>:</w:t>
      </w:r>
    </w:p>
    <w:p w14:paraId="0553968D" w14:textId="77777777" w:rsidR="1F7D02FE" w:rsidRPr="00390ADB" w:rsidRDefault="00AB211C" w:rsidP="00EF6DBC">
      <w:pPr>
        <w:pStyle w:val="ListParagraph"/>
        <w:numPr>
          <w:ilvl w:val="0"/>
          <w:numId w:val="42"/>
        </w:numPr>
        <w:ind w:left="851"/>
        <w:rPr>
          <w:szCs w:val="24"/>
        </w:rPr>
      </w:pPr>
      <w:r w:rsidRPr="00390ADB">
        <w:rPr>
          <w:szCs w:val="24"/>
        </w:rPr>
        <w:t>Approved Community Grants</w:t>
      </w:r>
      <w:r w:rsidR="00C84B5B" w:rsidRPr="00390ADB">
        <w:rPr>
          <w:szCs w:val="24"/>
        </w:rPr>
        <w:t>.</w:t>
      </w:r>
    </w:p>
    <w:p w14:paraId="72C3607C" w14:textId="77777777" w:rsidR="1529343A" w:rsidRPr="00390ADB" w:rsidRDefault="00AB211C" w:rsidP="00EF6DBC">
      <w:pPr>
        <w:pStyle w:val="ListParagraph"/>
        <w:numPr>
          <w:ilvl w:val="0"/>
          <w:numId w:val="42"/>
        </w:numPr>
        <w:ind w:left="851"/>
        <w:rPr>
          <w:szCs w:val="24"/>
        </w:rPr>
      </w:pPr>
      <w:r w:rsidRPr="00390ADB">
        <w:rPr>
          <w:szCs w:val="24"/>
        </w:rPr>
        <w:t>Funding Agreements issued to date</w:t>
      </w:r>
      <w:r w:rsidR="09B8A7B8" w:rsidRPr="00390ADB">
        <w:rPr>
          <w:szCs w:val="24"/>
        </w:rPr>
        <w:t>.</w:t>
      </w:r>
    </w:p>
    <w:p w14:paraId="4C5956E7" w14:textId="77777777" w:rsidR="55F14473" w:rsidRPr="00390ADB" w:rsidRDefault="55F14473" w:rsidP="4ED86AA6"/>
    <w:p w14:paraId="1A67BE74" w14:textId="77777777" w:rsidR="59CFF484" w:rsidRPr="00390ADB" w:rsidRDefault="00AB211C" w:rsidP="4ED86AA6">
      <w:r w:rsidRPr="00390ADB">
        <w:t xml:space="preserve">The </w:t>
      </w:r>
      <w:r w:rsidR="74530DDB" w:rsidRPr="00390ADB">
        <w:t>approval rate of the applications submitted for this quarter is still slightly improving where it has increased from 47% last quarter to 48% this quarter.</w:t>
      </w:r>
    </w:p>
    <w:p w14:paraId="19021626" w14:textId="77777777" w:rsidR="55F14473" w:rsidRDefault="55F14473" w:rsidP="55F14473"/>
    <w:p w14:paraId="00187784" w14:textId="6A3C9B83" w:rsidR="47BAFAD5" w:rsidRPr="00390ADB" w:rsidRDefault="00AB211C" w:rsidP="4ED86AA6">
      <w:r w:rsidRPr="00390ADB">
        <w:t>The overall approval rate of the applications are currently sitting at 48%, an increase of 1% from Quarter 2.  A rudimentary review of the reasons for applications being declined was conducted and found that some applications failed across many areas of the Grant Guidelines with the top 3 reasons for being declined or not approved as follows</w:t>
      </w:r>
      <w:r w:rsidR="00123487">
        <w:t>:</w:t>
      </w:r>
    </w:p>
    <w:p w14:paraId="03CFF0EB" w14:textId="77777777" w:rsidR="00123487" w:rsidRPr="00390ADB" w:rsidRDefault="00123487" w:rsidP="00123487">
      <w:pPr>
        <w:pStyle w:val="ListParagraph"/>
        <w:numPr>
          <w:ilvl w:val="0"/>
          <w:numId w:val="43"/>
        </w:numPr>
        <w:rPr>
          <w:szCs w:val="24"/>
        </w:rPr>
      </w:pPr>
      <w:r w:rsidRPr="00390ADB">
        <w:rPr>
          <w:szCs w:val="24"/>
        </w:rPr>
        <w:t>14% did not include quotes or legitimate quotes</w:t>
      </w:r>
      <w:r>
        <w:rPr>
          <w:szCs w:val="24"/>
        </w:rPr>
        <w:t>;</w:t>
      </w:r>
    </w:p>
    <w:p w14:paraId="5B5A2B08" w14:textId="77777777" w:rsidR="00123487" w:rsidRPr="00390ADB" w:rsidRDefault="00123487" w:rsidP="00123487">
      <w:pPr>
        <w:pStyle w:val="ListParagraph"/>
        <w:numPr>
          <w:ilvl w:val="0"/>
          <w:numId w:val="43"/>
        </w:numPr>
        <w:rPr>
          <w:szCs w:val="24"/>
        </w:rPr>
      </w:pPr>
      <w:r w:rsidRPr="00390ADB">
        <w:rPr>
          <w:szCs w:val="24"/>
        </w:rPr>
        <w:t>13% applied for ‘what cannot be funded’</w:t>
      </w:r>
      <w:r>
        <w:rPr>
          <w:szCs w:val="24"/>
        </w:rPr>
        <w:t>;</w:t>
      </w:r>
      <w:r w:rsidRPr="00390ADB">
        <w:rPr>
          <w:szCs w:val="24"/>
        </w:rPr>
        <w:t xml:space="preserve"> and</w:t>
      </w:r>
    </w:p>
    <w:p w14:paraId="130C1065" w14:textId="77777777" w:rsidR="47BAFAD5" w:rsidRPr="00390ADB" w:rsidRDefault="00AB211C" w:rsidP="00EF6DBC">
      <w:pPr>
        <w:pStyle w:val="ListParagraph"/>
        <w:numPr>
          <w:ilvl w:val="0"/>
          <w:numId w:val="43"/>
        </w:numPr>
        <w:rPr>
          <w:szCs w:val="24"/>
        </w:rPr>
      </w:pPr>
      <w:r w:rsidRPr="00390ADB">
        <w:rPr>
          <w:szCs w:val="24"/>
        </w:rPr>
        <w:t>12% seeking grants for core business – not eligible under the Guidelines.</w:t>
      </w:r>
    </w:p>
    <w:p w14:paraId="50DDA292" w14:textId="77777777" w:rsidR="004E56C0" w:rsidRDefault="00AB211C" w:rsidP="004253EF">
      <w:pPr>
        <w:pStyle w:val="Heading1"/>
      </w:pPr>
      <w:r>
        <w:t>Officers’ Recommendation</w:t>
      </w:r>
    </w:p>
    <w:p w14:paraId="1B6AE8E3" w14:textId="77777777" w:rsidR="0062452C" w:rsidRPr="00317E5B" w:rsidRDefault="00AB211C" w:rsidP="004253EF">
      <w:pPr>
        <w:rPr>
          <w:b/>
          <w:bCs/>
          <w:highlight w:val="yellow"/>
        </w:rPr>
      </w:pPr>
      <w:r w:rsidRPr="00317E5B">
        <w:rPr>
          <w:b/>
          <w:bCs/>
        </w:rPr>
        <w:t xml:space="preserve">THAT </w:t>
      </w:r>
      <w:r w:rsidR="00E416BE">
        <w:rPr>
          <w:b/>
          <w:bCs/>
        </w:rPr>
        <w:t>Council</w:t>
      </w:r>
      <w:r w:rsidRPr="00317E5B">
        <w:rPr>
          <w:b/>
          <w:bCs/>
        </w:rPr>
        <w:t xml:space="preserve"> note the community grants overview of applications received and decision for funding at Attachment </w:t>
      </w:r>
      <w:r w:rsidR="79A82980" w:rsidRPr="76995C56">
        <w:rPr>
          <w:b/>
          <w:bCs/>
        </w:rPr>
        <w:t>1</w:t>
      </w:r>
      <w:r w:rsidRPr="00317E5B">
        <w:rPr>
          <w:b/>
          <w:bCs/>
        </w:rPr>
        <w:t>.</w:t>
      </w:r>
    </w:p>
    <w:p w14:paraId="6F7508B4" w14:textId="77777777" w:rsidR="00B047DE" w:rsidRDefault="00AB211C">
      <w:pPr>
        <w:spacing w:line="240" w:lineRule="auto"/>
        <w:rPr>
          <w:b/>
          <w:color w:val="FFFFFF" w:themeColor="background1"/>
        </w:rPr>
      </w:pPr>
      <w:r>
        <w:br w:type="page"/>
      </w:r>
    </w:p>
    <w:p w14:paraId="49A3D361" w14:textId="77777777" w:rsidR="009E3D2F" w:rsidRDefault="00AB211C" w:rsidP="004253EF">
      <w:pPr>
        <w:pStyle w:val="Heading1"/>
      </w:pPr>
      <w:r>
        <w:lastRenderedPageBreak/>
        <w:t>Background / Key Information</w:t>
      </w:r>
    </w:p>
    <w:p w14:paraId="2CF10AFA" w14:textId="3226D25F" w:rsidR="53C81600" w:rsidRPr="00390ADB" w:rsidRDefault="00AB211C" w:rsidP="00E207D6">
      <w:pPr>
        <w:rPr>
          <w:rFonts w:eastAsia="Calibri" w:cs="Calibri"/>
        </w:rPr>
      </w:pPr>
      <w:r w:rsidRPr="00390ADB">
        <w:rPr>
          <w:rFonts w:eastAsia="Calibri" w:cs="Calibri"/>
        </w:rPr>
        <w:t>In June 2022, all Council grants offered to the Community were centralised to the ePMO. A new Community Grant Program was adopted by Council in July 2023</w:t>
      </w:r>
      <w:r w:rsidR="1AE3889D" w:rsidRPr="00390ADB">
        <w:rPr>
          <w:rFonts w:eastAsia="Calibri" w:cs="Calibri"/>
        </w:rPr>
        <w:t xml:space="preserve"> </w:t>
      </w:r>
      <w:r w:rsidRPr="00390ADB">
        <w:rPr>
          <w:rFonts w:eastAsia="Calibri" w:cs="Calibri"/>
        </w:rPr>
        <w:t xml:space="preserve">with an increase 33% </w:t>
      </w:r>
      <w:r w:rsidR="28D641E4" w:rsidRPr="00390ADB">
        <w:rPr>
          <w:rFonts w:eastAsia="Calibri" w:cs="Calibri"/>
        </w:rPr>
        <w:t xml:space="preserve">commitment to community by </w:t>
      </w:r>
      <w:r w:rsidRPr="00390ADB">
        <w:rPr>
          <w:rFonts w:eastAsia="Calibri" w:cs="Calibri"/>
        </w:rPr>
        <w:t>allocati</w:t>
      </w:r>
      <w:r w:rsidR="49DC98CE" w:rsidRPr="00390ADB">
        <w:rPr>
          <w:rFonts w:eastAsia="Calibri" w:cs="Calibri"/>
        </w:rPr>
        <w:t xml:space="preserve">ng a total of </w:t>
      </w:r>
      <w:r w:rsidRPr="00390ADB">
        <w:rPr>
          <w:rFonts w:eastAsia="Calibri" w:cs="Calibri"/>
        </w:rPr>
        <w:t>$2.6 million to support community through</w:t>
      </w:r>
      <w:r w:rsidR="00390ADB">
        <w:rPr>
          <w:rFonts w:eastAsia="Calibri" w:cs="Calibri"/>
        </w:rPr>
        <w:t>:</w:t>
      </w:r>
    </w:p>
    <w:p w14:paraId="363EF163" w14:textId="77777777" w:rsidR="6649EEB1" w:rsidRPr="00390ADB" w:rsidRDefault="00AB211C" w:rsidP="00EF6DBC">
      <w:pPr>
        <w:pStyle w:val="ListParagraph"/>
        <w:numPr>
          <w:ilvl w:val="0"/>
          <w:numId w:val="44"/>
        </w:numPr>
        <w:rPr>
          <w:rFonts w:eastAsia="Calibri" w:cs="Calibri"/>
          <w:szCs w:val="24"/>
        </w:rPr>
      </w:pPr>
      <w:r w:rsidRPr="00390ADB">
        <w:rPr>
          <w:rFonts w:eastAsia="Calibri" w:cs="Calibri"/>
          <w:szCs w:val="24"/>
        </w:rPr>
        <w:t xml:space="preserve">Continuing support through </w:t>
      </w:r>
      <w:r w:rsidR="07D83364" w:rsidRPr="00390ADB">
        <w:rPr>
          <w:rFonts w:eastAsia="Calibri" w:cs="Calibri"/>
          <w:szCs w:val="24"/>
        </w:rPr>
        <w:t>Centralised Grants</w:t>
      </w:r>
      <w:r w:rsidR="00755A4C" w:rsidRPr="00390ADB">
        <w:rPr>
          <w:rFonts w:eastAsia="Calibri" w:cs="Calibri"/>
          <w:szCs w:val="24"/>
        </w:rPr>
        <w:t>:</w:t>
      </w:r>
    </w:p>
    <w:p w14:paraId="27BF3144" w14:textId="77777777" w:rsidR="07D83364" w:rsidRPr="00390ADB" w:rsidRDefault="00AB211C" w:rsidP="00EF6DBC">
      <w:pPr>
        <w:pStyle w:val="ListParagraph"/>
        <w:numPr>
          <w:ilvl w:val="1"/>
          <w:numId w:val="44"/>
        </w:numPr>
        <w:rPr>
          <w:rFonts w:eastAsia="Calibri" w:cs="Calibri"/>
          <w:szCs w:val="24"/>
        </w:rPr>
      </w:pPr>
      <w:r w:rsidRPr="00390ADB">
        <w:rPr>
          <w:rFonts w:eastAsia="Calibri" w:cs="Calibri"/>
          <w:szCs w:val="24"/>
        </w:rPr>
        <w:t>Community Wellbeing</w:t>
      </w:r>
    </w:p>
    <w:p w14:paraId="6CD1D06C" w14:textId="77777777" w:rsidR="3E5DB934" w:rsidRPr="00390ADB" w:rsidRDefault="00AB211C" w:rsidP="00EF6DBC">
      <w:pPr>
        <w:pStyle w:val="ListParagraph"/>
        <w:numPr>
          <w:ilvl w:val="2"/>
          <w:numId w:val="45"/>
        </w:numPr>
        <w:rPr>
          <w:rFonts w:eastAsia="Calibri" w:cs="Calibri"/>
          <w:szCs w:val="24"/>
        </w:rPr>
      </w:pPr>
      <w:r w:rsidRPr="00390ADB">
        <w:rPr>
          <w:rFonts w:eastAsia="Calibri" w:cs="Calibri"/>
          <w:szCs w:val="24"/>
        </w:rPr>
        <w:t>A</w:t>
      </w:r>
      <w:r w:rsidR="4D544CBD" w:rsidRPr="00390ADB">
        <w:rPr>
          <w:rFonts w:eastAsia="Calibri" w:cs="Calibri"/>
          <w:szCs w:val="24"/>
        </w:rPr>
        <w:t>rts, Events and Culture</w:t>
      </w:r>
    </w:p>
    <w:p w14:paraId="4835AD74" w14:textId="77777777" w:rsidR="4D544CBD" w:rsidRPr="00390ADB" w:rsidRDefault="00AB211C" w:rsidP="00EF6DBC">
      <w:pPr>
        <w:pStyle w:val="ListParagraph"/>
        <w:numPr>
          <w:ilvl w:val="2"/>
          <w:numId w:val="45"/>
        </w:numPr>
        <w:rPr>
          <w:rFonts w:eastAsia="Calibri" w:cs="Calibri"/>
          <w:szCs w:val="24"/>
        </w:rPr>
      </w:pPr>
      <w:r w:rsidRPr="00390ADB">
        <w:rPr>
          <w:rFonts w:eastAsia="Calibri" w:cs="Calibri"/>
          <w:szCs w:val="24"/>
        </w:rPr>
        <w:t>Female Inclusion in Sport</w:t>
      </w:r>
    </w:p>
    <w:p w14:paraId="4E4C1C79" w14:textId="77777777" w:rsidR="4D544CBD" w:rsidRPr="00390ADB" w:rsidRDefault="00AB211C" w:rsidP="00EF6DBC">
      <w:pPr>
        <w:pStyle w:val="ListParagraph"/>
        <w:numPr>
          <w:ilvl w:val="2"/>
          <w:numId w:val="45"/>
        </w:numPr>
        <w:rPr>
          <w:rFonts w:eastAsia="Calibri" w:cs="Calibri"/>
          <w:szCs w:val="24"/>
        </w:rPr>
      </w:pPr>
      <w:r w:rsidRPr="00390ADB">
        <w:rPr>
          <w:rFonts w:eastAsia="Calibri" w:cs="Calibri"/>
          <w:szCs w:val="24"/>
        </w:rPr>
        <w:t>Neighbourhood Houses</w:t>
      </w:r>
    </w:p>
    <w:p w14:paraId="58ED25EC" w14:textId="77777777" w:rsidR="3AA571A1" w:rsidRPr="00390ADB" w:rsidRDefault="00AB211C" w:rsidP="00EF6DBC">
      <w:pPr>
        <w:pStyle w:val="ListParagraph"/>
        <w:numPr>
          <w:ilvl w:val="2"/>
          <w:numId w:val="45"/>
        </w:numPr>
        <w:rPr>
          <w:rFonts w:eastAsia="Calibri" w:cs="Calibri"/>
          <w:szCs w:val="24"/>
        </w:rPr>
      </w:pPr>
      <w:r w:rsidRPr="00390ADB">
        <w:rPr>
          <w:rFonts w:eastAsia="Calibri" w:cs="Calibri"/>
          <w:szCs w:val="24"/>
        </w:rPr>
        <w:t>Seniors</w:t>
      </w:r>
    </w:p>
    <w:p w14:paraId="1CD4B204" w14:textId="77777777" w:rsidR="63590036" w:rsidRPr="00390ADB" w:rsidRDefault="00AB211C" w:rsidP="00EF6DBC">
      <w:pPr>
        <w:pStyle w:val="ListParagraph"/>
        <w:numPr>
          <w:ilvl w:val="1"/>
          <w:numId w:val="44"/>
        </w:numPr>
        <w:rPr>
          <w:rFonts w:eastAsia="Calibri" w:cs="Calibri"/>
          <w:szCs w:val="24"/>
        </w:rPr>
      </w:pPr>
      <w:r w:rsidRPr="00390ADB">
        <w:rPr>
          <w:rFonts w:eastAsia="Calibri" w:cs="Calibri"/>
          <w:szCs w:val="24"/>
        </w:rPr>
        <w:t>Economic Development</w:t>
      </w:r>
    </w:p>
    <w:p w14:paraId="26BE10C8" w14:textId="77777777" w:rsidR="690E85D3" w:rsidRPr="00390ADB" w:rsidRDefault="00AB211C" w:rsidP="00EF6DBC">
      <w:pPr>
        <w:pStyle w:val="ListParagraph"/>
        <w:numPr>
          <w:ilvl w:val="2"/>
          <w:numId w:val="44"/>
        </w:numPr>
        <w:rPr>
          <w:rFonts w:eastAsia="Calibri" w:cs="Calibri"/>
          <w:szCs w:val="24"/>
        </w:rPr>
      </w:pPr>
      <w:r w:rsidRPr="00390ADB">
        <w:rPr>
          <w:rFonts w:eastAsia="Calibri" w:cs="Calibri"/>
          <w:szCs w:val="24"/>
        </w:rPr>
        <w:t>HWLLEN</w:t>
      </w:r>
    </w:p>
    <w:p w14:paraId="64968D83" w14:textId="77777777" w:rsidR="63590036" w:rsidRPr="00390ADB" w:rsidRDefault="00AB211C" w:rsidP="00EF6DBC">
      <w:pPr>
        <w:pStyle w:val="ListParagraph"/>
        <w:numPr>
          <w:ilvl w:val="1"/>
          <w:numId w:val="45"/>
        </w:numPr>
        <w:rPr>
          <w:rFonts w:eastAsia="Calibri" w:cs="Calibri"/>
          <w:szCs w:val="24"/>
        </w:rPr>
      </w:pPr>
      <w:r w:rsidRPr="00390ADB">
        <w:rPr>
          <w:rFonts w:eastAsia="Calibri" w:cs="Calibri"/>
          <w:szCs w:val="24"/>
        </w:rPr>
        <w:t xml:space="preserve">Emergency Management </w:t>
      </w:r>
      <w:r w:rsidR="00C84B5B" w:rsidRPr="00390ADB">
        <w:rPr>
          <w:rFonts w:eastAsia="Calibri" w:cs="Calibri"/>
          <w:szCs w:val="24"/>
        </w:rPr>
        <w:t>and</w:t>
      </w:r>
      <w:r w:rsidRPr="00390ADB">
        <w:rPr>
          <w:rFonts w:eastAsia="Calibri" w:cs="Calibri"/>
          <w:szCs w:val="24"/>
        </w:rPr>
        <w:t xml:space="preserve"> Regulatory Programs</w:t>
      </w:r>
    </w:p>
    <w:p w14:paraId="7EBFD804" w14:textId="77777777" w:rsidR="7DE038E1" w:rsidRPr="00390ADB" w:rsidRDefault="00AB211C" w:rsidP="00EF6DBC">
      <w:pPr>
        <w:pStyle w:val="ListParagraph"/>
        <w:numPr>
          <w:ilvl w:val="2"/>
          <w:numId w:val="45"/>
        </w:numPr>
        <w:rPr>
          <w:rFonts w:eastAsia="Calibri" w:cs="Calibri"/>
          <w:szCs w:val="24"/>
        </w:rPr>
      </w:pPr>
      <w:r w:rsidRPr="00390ADB">
        <w:rPr>
          <w:rFonts w:eastAsia="Calibri" w:cs="Calibri"/>
          <w:szCs w:val="24"/>
        </w:rPr>
        <w:t>CFAs Brigades</w:t>
      </w:r>
    </w:p>
    <w:p w14:paraId="20CF1435" w14:textId="77777777" w:rsidR="7DE038E1" w:rsidRPr="00390ADB" w:rsidRDefault="00AB211C" w:rsidP="00EF6DBC">
      <w:pPr>
        <w:pStyle w:val="ListParagraph"/>
        <w:numPr>
          <w:ilvl w:val="2"/>
          <w:numId w:val="45"/>
        </w:numPr>
        <w:rPr>
          <w:rFonts w:eastAsia="Calibri" w:cs="Calibri"/>
          <w:szCs w:val="24"/>
        </w:rPr>
      </w:pPr>
      <w:r w:rsidRPr="00390ADB">
        <w:rPr>
          <w:rFonts w:eastAsia="Calibri" w:cs="Calibri"/>
          <w:szCs w:val="24"/>
        </w:rPr>
        <w:t>Districts</w:t>
      </w:r>
    </w:p>
    <w:p w14:paraId="4346E762" w14:textId="77777777" w:rsidR="7DE038E1" w:rsidRPr="00390ADB" w:rsidRDefault="00AB211C" w:rsidP="00EF6DBC">
      <w:pPr>
        <w:pStyle w:val="ListParagraph"/>
        <w:numPr>
          <w:ilvl w:val="2"/>
          <w:numId w:val="45"/>
        </w:numPr>
        <w:rPr>
          <w:rFonts w:eastAsia="Calibri" w:cs="Calibri"/>
          <w:szCs w:val="24"/>
        </w:rPr>
      </w:pPr>
      <w:r w:rsidRPr="00390ADB">
        <w:rPr>
          <w:rFonts w:eastAsia="Calibri" w:cs="Calibri"/>
          <w:szCs w:val="24"/>
        </w:rPr>
        <w:t>SES</w:t>
      </w:r>
    </w:p>
    <w:p w14:paraId="122761F0" w14:textId="77777777" w:rsidR="2A71B697" w:rsidRPr="00390ADB" w:rsidRDefault="00AB211C" w:rsidP="00EF6DBC">
      <w:pPr>
        <w:pStyle w:val="ListParagraph"/>
        <w:numPr>
          <w:ilvl w:val="0"/>
          <w:numId w:val="44"/>
        </w:numPr>
        <w:rPr>
          <w:rFonts w:eastAsia="Calibri" w:cs="Calibri"/>
          <w:szCs w:val="24"/>
        </w:rPr>
      </w:pPr>
      <w:r w:rsidRPr="00390ADB">
        <w:rPr>
          <w:rFonts w:eastAsia="Calibri" w:cs="Calibri"/>
          <w:szCs w:val="24"/>
        </w:rPr>
        <w:t>Offering</w:t>
      </w:r>
      <w:r w:rsidR="53C81600" w:rsidRPr="00390ADB">
        <w:rPr>
          <w:rFonts w:eastAsia="Calibri" w:cs="Calibri"/>
          <w:szCs w:val="24"/>
        </w:rPr>
        <w:t xml:space="preserve"> </w:t>
      </w:r>
      <w:r w:rsidR="37C29BFC" w:rsidRPr="00390ADB">
        <w:rPr>
          <w:rFonts w:eastAsia="Calibri" w:cs="Calibri"/>
          <w:szCs w:val="24"/>
        </w:rPr>
        <w:t xml:space="preserve">new </w:t>
      </w:r>
      <w:r w:rsidR="53C81600" w:rsidRPr="00390ADB">
        <w:rPr>
          <w:rFonts w:eastAsia="Calibri" w:cs="Calibri"/>
          <w:szCs w:val="24"/>
        </w:rPr>
        <w:t>grant categories</w:t>
      </w:r>
      <w:r w:rsidR="009A6F62" w:rsidRPr="00390ADB">
        <w:rPr>
          <w:rFonts w:eastAsia="Calibri" w:cs="Calibri"/>
          <w:szCs w:val="24"/>
        </w:rPr>
        <w:t>:</w:t>
      </w:r>
    </w:p>
    <w:p w14:paraId="0BE4E4AB" w14:textId="77777777" w:rsidR="42F97A7C" w:rsidRPr="00390ADB" w:rsidRDefault="00AB211C" w:rsidP="00EF6DBC">
      <w:pPr>
        <w:pStyle w:val="ListParagraph"/>
        <w:numPr>
          <w:ilvl w:val="1"/>
          <w:numId w:val="44"/>
        </w:numPr>
        <w:rPr>
          <w:rFonts w:eastAsia="Calibri" w:cs="Calibri"/>
          <w:szCs w:val="24"/>
        </w:rPr>
      </w:pPr>
      <w:r w:rsidRPr="00390ADB">
        <w:rPr>
          <w:rFonts w:eastAsia="Calibri" w:cs="Calibri"/>
          <w:szCs w:val="24"/>
        </w:rPr>
        <w:t>Individual</w:t>
      </w:r>
    </w:p>
    <w:p w14:paraId="67253B9A" w14:textId="77777777" w:rsidR="42F97A7C" w:rsidRPr="00390ADB" w:rsidRDefault="00AB211C" w:rsidP="00EF6DBC">
      <w:pPr>
        <w:pStyle w:val="ListParagraph"/>
        <w:numPr>
          <w:ilvl w:val="1"/>
          <w:numId w:val="44"/>
        </w:numPr>
        <w:rPr>
          <w:rFonts w:eastAsia="Calibri" w:cs="Calibri"/>
          <w:szCs w:val="24"/>
        </w:rPr>
      </w:pPr>
      <w:r w:rsidRPr="00390ADB">
        <w:rPr>
          <w:rFonts w:eastAsia="Calibri" w:cs="Calibri"/>
          <w:szCs w:val="24"/>
        </w:rPr>
        <w:t>Emergency</w:t>
      </w:r>
    </w:p>
    <w:p w14:paraId="1A6C67BA" w14:textId="77777777" w:rsidR="42F97A7C" w:rsidRPr="00390ADB" w:rsidRDefault="00AB211C" w:rsidP="00EF6DBC">
      <w:pPr>
        <w:pStyle w:val="ListParagraph"/>
        <w:numPr>
          <w:ilvl w:val="1"/>
          <w:numId w:val="44"/>
        </w:numPr>
        <w:rPr>
          <w:rFonts w:eastAsia="Calibri" w:cs="Calibri"/>
          <w:szCs w:val="24"/>
        </w:rPr>
      </w:pPr>
      <w:r w:rsidRPr="00390ADB">
        <w:rPr>
          <w:rFonts w:eastAsia="Calibri" w:cs="Calibri"/>
          <w:szCs w:val="24"/>
        </w:rPr>
        <w:t>Unincorporated Groups</w:t>
      </w:r>
    </w:p>
    <w:p w14:paraId="4BD409CF" w14:textId="77777777" w:rsidR="42F97A7C" w:rsidRPr="00390ADB" w:rsidRDefault="00AB211C" w:rsidP="00EF6DBC">
      <w:pPr>
        <w:pStyle w:val="ListParagraph"/>
        <w:numPr>
          <w:ilvl w:val="1"/>
          <w:numId w:val="44"/>
        </w:numPr>
        <w:rPr>
          <w:rFonts w:eastAsia="Calibri" w:cs="Calibri"/>
          <w:szCs w:val="24"/>
        </w:rPr>
      </w:pPr>
      <w:r w:rsidRPr="00390ADB">
        <w:rPr>
          <w:rFonts w:eastAsia="Calibri" w:cs="Calibri"/>
          <w:szCs w:val="24"/>
        </w:rPr>
        <w:t>Small</w:t>
      </w:r>
    </w:p>
    <w:p w14:paraId="20892FBB" w14:textId="77777777" w:rsidR="42F97A7C" w:rsidRPr="00390ADB" w:rsidRDefault="00AB211C" w:rsidP="00EF6DBC">
      <w:pPr>
        <w:pStyle w:val="ListParagraph"/>
        <w:numPr>
          <w:ilvl w:val="1"/>
          <w:numId w:val="44"/>
        </w:numPr>
        <w:rPr>
          <w:rFonts w:eastAsia="Calibri" w:cs="Calibri"/>
          <w:szCs w:val="24"/>
        </w:rPr>
      </w:pPr>
      <w:r w:rsidRPr="00390ADB">
        <w:rPr>
          <w:rFonts w:eastAsia="Calibri" w:cs="Calibri"/>
          <w:szCs w:val="24"/>
        </w:rPr>
        <w:t>Medium</w:t>
      </w:r>
    </w:p>
    <w:p w14:paraId="49F8D121" w14:textId="578D2764" w:rsidR="64F50EC7" w:rsidRPr="00390ADB" w:rsidRDefault="00AB211C" w:rsidP="00EF6DBC">
      <w:pPr>
        <w:pStyle w:val="ListParagraph"/>
        <w:numPr>
          <w:ilvl w:val="1"/>
          <w:numId w:val="44"/>
        </w:numPr>
        <w:rPr>
          <w:rFonts w:eastAsia="Calibri" w:cs="Calibri"/>
          <w:szCs w:val="24"/>
        </w:rPr>
      </w:pPr>
      <w:r w:rsidRPr="00390ADB">
        <w:rPr>
          <w:rFonts w:eastAsia="Calibri" w:cs="Calibri"/>
          <w:szCs w:val="24"/>
        </w:rPr>
        <w:t>Large</w:t>
      </w:r>
    </w:p>
    <w:p w14:paraId="697BC1AB" w14:textId="77777777" w:rsidR="55F14473" w:rsidRPr="00390ADB" w:rsidRDefault="55F14473" w:rsidP="00E207D6">
      <w:pPr>
        <w:rPr>
          <w:rFonts w:eastAsia="Calibri" w:cs="Calibri"/>
        </w:rPr>
      </w:pPr>
    </w:p>
    <w:p w14:paraId="4BC19F6D" w14:textId="7EAE86BE" w:rsidR="2C8C2A3E" w:rsidRPr="00390ADB" w:rsidRDefault="00AB211C" w:rsidP="00E207D6">
      <w:r w:rsidRPr="00390ADB">
        <w:t xml:space="preserve">The new community grants were </w:t>
      </w:r>
      <w:r w:rsidR="6F731429" w:rsidRPr="00390ADB">
        <w:t xml:space="preserve">officially </w:t>
      </w:r>
      <w:r w:rsidRPr="00390ADB">
        <w:t xml:space="preserve">open for applications from 1 August </w:t>
      </w:r>
      <w:r w:rsidR="5A052B82" w:rsidRPr="00390ADB">
        <w:t>2023</w:t>
      </w:r>
      <w:r w:rsidR="648262E4" w:rsidRPr="00390ADB">
        <w:t xml:space="preserve"> and is still in its infancy</w:t>
      </w:r>
      <w:r w:rsidR="74EE376B" w:rsidRPr="00390ADB">
        <w:t xml:space="preserve"> as </w:t>
      </w:r>
      <w:r w:rsidR="6AA6C7D4" w:rsidRPr="00390ADB">
        <w:t>it has been in operation for 10 months</w:t>
      </w:r>
      <w:r w:rsidR="50668180" w:rsidRPr="00390ADB">
        <w:t xml:space="preserve"> with 2 quarterly reports already submitted to Council.</w:t>
      </w:r>
    </w:p>
    <w:p w14:paraId="5E0DFE6C" w14:textId="77777777" w:rsidR="55F14473" w:rsidRPr="00390ADB" w:rsidRDefault="55F14473" w:rsidP="00E207D6"/>
    <w:p w14:paraId="59E66FAA" w14:textId="77777777" w:rsidR="007C35DE" w:rsidRPr="00390ADB" w:rsidRDefault="00AB211C" w:rsidP="00E207D6">
      <w:r w:rsidRPr="00390ADB">
        <w:t>For the Q3 2023-2024 period (</w:t>
      </w:r>
      <w:r w:rsidR="4DA34335" w:rsidRPr="00390ADB">
        <w:t xml:space="preserve">1 January 2024 to 31 March 2024) a total of </w:t>
      </w:r>
      <w:r w:rsidR="6608E647" w:rsidRPr="00390ADB">
        <w:t>6</w:t>
      </w:r>
      <w:r w:rsidR="785FEC42" w:rsidRPr="00390ADB">
        <w:t>7</w:t>
      </w:r>
      <w:r w:rsidR="6608E647" w:rsidRPr="00390ADB">
        <w:t xml:space="preserve"> applications for funding were processed across </w:t>
      </w:r>
      <w:r w:rsidR="511C0B9B" w:rsidRPr="00390ADB">
        <w:t xml:space="preserve">eight </w:t>
      </w:r>
      <w:r w:rsidR="6608E647" w:rsidRPr="00390ADB">
        <w:t>Grant Programs.</w:t>
      </w:r>
      <w:r w:rsidR="28EC6F65" w:rsidRPr="00390ADB">
        <w:t xml:space="preserve">  </w:t>
      </w:r>
      <w:r w:rsidRPr="00390ADB">
        <w:t xml:space="preserve">This is a </w:t>
      </w:r>
      <w:r w:rsidR="48357A97" w:rsidRPr="00390ADB">
        <w:t xml:space="preserve">reduction </w:t>
      </w:r>
      <w:r w:rsidR="07660DAB" w:rsidRPr="00390ADB">
        <w:t xml:space="preserve">of </w:t>
      </w:r>
      <w:r w:rsidR="1CE6E27B" w:rsidRPr="00390ADB">
        <w:t xml:space="preserve">41% from the previous quarter. It is assumed that the reduction could be due to </w:t>
      </w:r>
      <w:r w:rsidR="6312B1F4" w:rsidRPr="00390ADB">
        <w:t>the following</w:t>
      </w:r>
      <w:r w:rsidR="3F31F427" w:rsidRPr="00390ADB">
        <w:t>:</w:t>
      </w:r>
    </w:p>
    <w:p w14:paraId="33DC983B" w14:textId="77777777" w:rsidR="1F71DA83" w:rsidRPr="00390ADB" w:rsidRDefault="00AB211C" w:rsidP="00EF6DBC">
      <w:pPr>
        <w:pStyle w:val="ListParagraph"/>
        <w:numPr>
          <w:ilvl w:val="0"/>
          <w:numId w:val="46"/>
        </w:numPr>
        <w:rPr>
          <w:sz w:val="22"/>
          <w:szCs w:val="22"/>
        </w:rPr>
      </w:pPr>
      <w:r w:rsidRPr="00390ADB">
        <w:rPr>
          <w:szCs w:val="24"/>
        </w:rPr>
        <w:t>It is outside the general festival or events season</w:t>
      </w:r>
      <w:r w:rsidR="114AF665" w:rsidRPr="00390ADB">
        <w:rPr>
          <w:szCs w:val="24"/>
        </w:rPr>
        <w:t>.</w:t>
      </w:r>
    </w:p>
    <w:p w14:paraId="30C8E72D" w14:textId="77777777" w:rsidR="48D4D070" w:rsidRPr="00390ADB" w:rsidRDefault="00AB211C" w:rsidP="00EF6DBC">
      <w:pPr>
        <w:pStyle w:val="ListParagraph"/>
        <w:numPr>
          <w:ilvl w:val="0"/>
          <w:numId w:val="46"/>
        </w:numPr>
        <w:rPr>
          <w:sz w:val="22"/>
          <w:szCs w:val="22"/>
        </w:rPr>
      </w:pPr>
      <w:r w:rsidRPr="00390ADB">
        <w:rPr>
          <w:szCs w:val="24"/>
        </w:rPr>
        <w:t>Slow period during January</w:t>
      </w:r>
      <w:r w:rsidR="114AF665" w:rsidRPr="00390ADB">
        <w:rPr>
          <w:szCs w:val="24"/>
        </w:rPr>
        <w:t>.</w:t>
      </w:r>
    </w:p>
    <w:p w14:paraId="265977B9" w14:textId="77777777" w:rsidR="783D7BB7" w:rsidRPr="00390ADB" w:rsidRDefault="783D7BB7" w:rsidP="00E207D6"/>
    <w:p w14:paraId="5152CDE5" w14:textId="77777777" w:rsidR="783D7BB7" w:rsidRDefault="00AB211C" w:rsidP="00E207D6">
      <w:r w:rsidRPr="00390ADB">
        <w:t>T</w:t>
      </w:r>
      <w:r w:rsidR="2296A629" w:rsidRPr="00390ADB">
        <w:t xml:space="preserve">he ePMO team have been working </w:t>
      </w:r>
      <w:r w:rsidR="25AB2924" w:rsidRPr="00390ADB">
        <w:t>collaboratively</w:t>
      </w:r>
      <w:r w:rsidR="3F31F427" w:rsidRPr="00390ADB">
        <w:t xml:space="preserve"> with</w:t>
      </w:r>
      <w:r w:rsidR="25AB2924" w:rsidRPr="00390ADB">
        <w:t xml:space="preserve"> </w:t>
      </w:r>
      <w:r w:rsidR="45347053" w:rsidRPr="00390ADB">
        <w:t xml:space="preserve">the Community and Wellbeing team to deliver </w:t>
      </w:r>
      <w:r w:rsidR="25AB2924" w:rsidRPr="00390ADB">
        <w:t>grant information sessions</w:t>
      </w:r>
      <w:r w:rsidR="0991CF71" w:rsidRPr="00390ADB">
        <w:t xml:space="preserve"> as requested by Community members and groups.</w:t>
      </w:r>
    </w:p>
    <w:p w14:paraId="16289A74" w14:textId="77777777" w:rsidR="00D31380" w:rsidRDefault="00D31380">
      <w:pPr>
        <w:spacing w:line="240" w:lineRule="auto"/>
      </w:pPr>
      <w:r>
        <w:br w:type="page"/>
      </w:r>
    </w:p>
    <w:p w14:paraId="70B1B44A" w14:textId="77777777" w:rsidR="001F31DB" w:rsidRDefault="00AB211C" w:rsidP="00D31380">
      <w:pPr>
        <w:pStyle w:val="Heading1"/>
      </w:pPr>
      <w:r>
        <w:lastRenderedPageBreak/>
        <w:t>Alignment to Community Plan, Policies or Strategies</w:t>
      </w:r>
    </w:p>
    <w:p w14:paraId="6C5E5C83" w14:textId="77777777" w:rsidR="000C0B05" w:rsidRDefault="00AB211C" w:rsidP="00B94FF6">
      <w:r>
        <w:t>Alignment to Whittlesea 2040 and Community Plan 2021-2025:</w:t>
      </w:r>
    </w:p>
    <w:p w14:paraId="7B100180" w14:textId="77777777" w:rsidR="008D4BC2" w:rsidRDefault="008D4BC2" w:rsidP="00B94FF6"/>
    <w:p w14:paraId="30168BB4" w14:textId="77777777" w:rsidR="00B94FF6" w:rsidRDefault="00AB211C" w:rsidP="009C46CC">
      <w:pPr>
        <w:keepNext/>
        <w:keepLines/>
        <w:rPr>
          <w:rFonts w:eastAsia="Calibri" w:cs="Calibri"/>
          <w:b/>
          <w:bCs/>
          <w:color w:val="000000"/>
        </w:rPr>
      </w:pPr>
      <w:r>
        <w:rPr>
          <w:rFonts w:eastAsia="Calibri" w:cs="Calibri"/>
          <w:b/>
          <w:color w:val="000000"/>
        </w:rPr>
        <w:t>High Performing Organisation</w:t>
      </w:r>
      <w:r w:rsidR="00796AAF">
        <w:rPr>
          <w:rFonts w:eastAsia="Calibri" w:cs="Calibri"/>
          <w:b/>
          <w:bCs/>
          <w:color w:val="000000"/>
        </w:rPr>
        <w:t xml:space="preserve"> </w:t>
      </w:r>
    </w:p>
    <w:p w14:paraId="6BFA4A23" w14:textId="77777777" w:rsidR="55F14473" w:rsidRDefault="00AB211C" w:rsidP="00E207D6">
      <w:pPr>
        <w:rPr>
          <w:rFonts w:eastAsia="Calibri"/>
        </w:rPr>
      </w:pPr>
      <w:r w:rsidRPr="55F14473">
        <w:rPr>
          <w:rFonts w:eastAsia="Calibri"/>
        </w:rPr>
        <w:t>We engage effectively with the community, to deliver efficient and effective services and initiatives, and to make decisions in the best interest of our community and deliver value to our community.</w:t>
      </w:r>
    </w:p>
    <w:p w14:paraId="7BFB0112" w14:textId="77777777" w:rsidR="0077737F" w:rsidRDefault="00AB211C" w:rsidP="00B94FF6">
      <w:pPr>
        <w:pStyle w:val="Heading1"/>
        <w:keepLines/>
      </w:pPr>
      <w:r>
        <w:t>Considerations</w:t>
      </w:r>
      <w:r w:rsidR="00374E8B">
        <w:t xml:space="preserve"> of </w:t>
      </w:r>
      <w:r w:rsidR="00374E8B" w:rsidRPr="00DD51D1">
        <w:rPr>
          <w:i/>
          <w:iCs/>
        </w:rPr>
        <w:t>Local Government Act (2020)</w:t>
      </w:r>
      <w:r w:rsidR="00374E8B">
        <w:t xml:space="preserve"> Principles</w:t>
      </w:r>
    </w:p>
    <w:p w14:paraId="67650027" w14:textId="77777777" w:rsidR="0077737F" w:rsidRPr="00E416BE" w:rsidRDefault="00AB211C" w:rsidP="004070CF">
      <w:pPr>
        <w:rPr>
          <w:b/>
        </w:rPr>
      </w:pPr>
      <w:r w:rsidRPr="00E416BE">
        <w:rPr>
          <w:b/>
        </w:rPr>
        <w:t>Financial Management</w:t>
      </w:r>
    </w:p>
    <w:p w14:paraId="28C3D8AC" w14:textId="77777777" w:rsidR="00113B41" w:rsidRDefault="00AB211C" w:rsidP="004070CF">
      <w:r>
        <w:t>The cost is included in the current budget.</w:t>
      </w:r>
    </w:p>
    <w:p w14:paraId="7C5C05AA" w14:textId="77777777" w:rsidR="00113B41" w:rsidRDefault="00113B41" w:rsidP="004070CF"/>
    <w:p w14:paraId="71523A06" w14:textId="77777777" w:rsidR="003330CB" w:rsidRPr="00E416BE" w:rsidRDefault="00AB211C" w:rsidP="004070CF">
      <w:pPr>
        <w:rPr>
          <w:b/>
        </w:rPr>
      </w:pPr>
      <w:r w:rsidRPr="00E416BE">
        <w:rPr>
          <w:b/>
        </w:rPr>
        <w:t>Community Consultation and Engagement</w:t>
      </w:r>
    </w:p>
    <w:p w14:paraId="7A88EE57" w14:textId="77777777" w:rsidR="46A86DE8" w:rsidRDefault="00AB211C" w:rsidP="004070CF">
      <w:r>
        <w:t>The following additional grant information sessions have been delivered in Q3:</w:t>
      </w:r>
    </w:p>
    <w:p w14:paraId="722C6AAD" w14:textId="77777777" w:rsidR="71A3C14B" w:rsidRDefault="00AB211C" w:rsidP="00EF6DBC">
      <w:pPr>
        <w:pStyle w:val="ListParagraph"/>
        <w:numPr>
          <w:ilvl w:val="0"/>
          <w:numId w:val="47"/>
        </w:numPr>
        <w:ind w:left="714" w:hanging="357"/>
        <w:contextualSpacing w:val="0"/>
      </w:pPr>
      <w:r>
        <w:t xml:space="preserve">17 </w:t>
      </w:r>
      <w:r w:rsidR="00C84B5B">
        <w:t>and</w:t>
      </w:r>
      <w:r>
        <w:t xml:space="preserve"> 18 January 2024</w:t>
      </w:r>
      <w:r w:rsidR="641B9390">
        <w:t xml:space="preserve"> to the</w:t>
      </w:r>
      <w:r>
        <w:t xml:space="preserve"> Cultural Heritage Network</w:t>
      </w:r>
      <w:r w:rsidR="00E207D6">
        <w:t>.</w:t>
      </w:r>
    </w:p>
    <w:p w14:paraId="2D055E6B" w14:textId="77777777" w:rsidR="71A3C14B" w:rsidRDefault="00AB211C" w:rsidP="00EF6DBC">
      <w:pPr>
        <w:pStyle w:val="ListParagraph"/>
        <w:numPr>
          <w:ilvl w:val="0"/>
          <w:numId w:val="47"/>
        </w:numPr>
        <w:contextualSpacing w:val="0"/>
      </w:pPr>
      <w:r>
        <w:t xml:space="preserve">15 February 2024 Grant Information Session </w:t>
      </w:r>
      <w:r w:rsidR="42BA3575">
        <w:t>at</w:t>
      </w:r>
      <w:r>
        <w:t xml:space="preserve"> Mernda</w:t>
      </w:r>
      <w:r w:rsidR="00E207D6">
        <w:t>.</w:t>
      </w:r>
    </w:p>
    <w:p w14:paraId="4203F42E" w14:textId="77777777" w:rsidR="71A3C14B" w:rsidRDefault="00AB211C" w:rsidP="00EF6DBC">
      <w:pPr>
        <w:pStyle w:val="ListParagraph"/>
        <w:numPr>
          <w:ilvl w:val="0"/>
          <w:numId w:val="47"/>
        </w:numPr>
        <w:contextualSpacing w:val="0"/>
      </w:pPr>
      <w:r>
        <w:t xml:space="preserve">6 March 2024 </w:t>
      </w:r>
      <w:r w:rsidR="315D9949">
        <w:t>at the</w:t>
      </w:r>
      <w:r>
        <w:t xml:space="preserve"> Kindergarten Information Evening</w:t>
      </w:r>
      <w:r w:rsidR="00E207D6">
        <w:t>.</w:t>
      </w:r>
    </w:p>
    <w:p w14:paraId="2CBB633A" w14:textId="77777777" w:rsidR="71A3C14B" w:rsidRDefault="00AB211C" w:rsidP="00EF6DBC">
      <w:pPr>
        <w:pStyle w:val="ListParagraph"/>
        <w:numPr>
          <w:ilvl w:val="0"/>
          <w:numId w:val="47"/>
        </w:numPr>
        <w:contextualSpacing w:val="0"/>
      </w:pPr>
      <w:r>
        <w:t xml:space="preserve">14 March 2023 </w:t>
      </w:r>
      <w:r w:rsidR="0212EB5B">
        <w:t>at the</w:t>
      </w:r>
      <w:r>
        <w:t xml:space="preserve"> Northern Metro Volunteers Network Group</w:t>
      </w:r>
      <w:r w:rsidR="0A42D862">
        <w:t xml:space="preserve"> (in collaboration with</w:t>
      </w:r>
      <w:r w:rsidR="25ECA767">
        <w:t xml:space="preserve"> </w:t>
      </w:r>
      <w:r w:rsidR="0A42D862">
        <w:t>Whittlesea Community Connections</w:t>
      </w:r>
      <w:r w:rsidR="00E207D6">
        <w:t>.</w:t>
      </w:r>
    </w:p>
    <w:p w14:paraId="2BDA6BBB" w14:textId="77777777" w:rsidR="0065426C" w:rsidRDefault="0065426C" w:rsidP="004070CF"/>
    <w:p w14:paraId="7563BF98" w14:textId="77777777" w:rsidR="71A3C14B" w:rsidRDefault="00AB211C" w:rsidP="004070CF">
      <w:r>
        <w:t xml:space="preserve">The last </w:t>
      </w:r>
      <w:r w:rsidR="6461556B">
        <w:t>Grant Writing workshop</w:t>
      </w:r>
      <w:r>
        <w:t xml:space="preserve"> was delivered online on 22 February 2024.</w:t>
      </w:r>
    </w:p>
    <w:p w14:paraId="0EBA222F" w14:textId="77777777" w:rsidR="00430F57" w:rsidRPr="00DD51D1" w:rsidRDefault="00AB211C" w:rsidP="004070CF">
      <w:pPr>
        <w:pStyle w:val="Heading1"/>
      </w:pPr>
      <w:r>
        <w:t>Other Principles for Consideration</w:t>
      </w:r>
    </w:p>
    <w:p w14:paraId="15BE1136" w14:textId="77777777" w:rsidR="00EC4929" w:rsidRDefault="00AB211C" w:rsidP="0065426C">
      <w:pPr>
        <w:rPr>
          <w:b/>
          <w:bCs/>
        </w:rPr>
      </w:pPr>
      <w:r>
        <w:rPr>
          <w:b/>
          <w:bCs/>
        </w:rPr>
        <w:t>Overarching Governance Principles and Supporting Principles</w:t>
      </w:r>
    </w:p>
    <w:p w14:paraId="37A6F792" w14:textId="77777777" w:rsidR="00EC4929" w:rsidRDefault="00AB211C" w:rsidP="00E207D6">
      <w:pPr>
        <w:tabs>
          <w:tab w:val="left" w:pos="567"/>
        </w:tabs>
        <w:ind w:left="567" w:hanging="567"/>
        <w:rPr>
          <w:rFonts w:eastAsia="Calibri" w:cs="Calibri"/>
          <w:color w:val="000000"/>
        </w:rPr>
      </w:pPr>
      <w:r>
        <w:rPr>
          <w:rFonts w:eastAsia="Calibri" w:cs="Calibri"/>
          <w:color w:val="000000"/>
        </w:rPr>
        <w:t>(i)</w:t>
      </w:r>
      <w:r w:rsidR="0071405A">
        <w:rPr>
          <w:rFonts w:eastAsia="Calibri" w:cs="Calibri"/>
          <w:color w:val="000000"/>
        </w:rPr>
        <w:tab/>
      </w:r>
      <w:r>
        <w:rPr>
          <w:rFonts w:eastAsia="Calibri" w:cs="Calibri"/>
          <w:color w:val="000000"/>
        </w:rPr>
        <w:t>The transparency of Council decisions, actions and information is to be ensured.</w:t>
      </w:r>
    </w:p>
    <w:p w14:paraId="1B74634C" w14:textId="77777777" w:rsidR="00EC4929" w:rsidRPr="00101B62" w:rsidRDefault="00EC4929" w:rsidP="003A449C">
      <w:pPr>
        <w:tabs>
          <w:tab w:val="left" w:pos="567"/>
        </w:tabs>
        <w:ind w:left="567" w:hanging="567"/>
        <w:rPr>
          <w:rFonts w:eastAsia="Calibri" w:cs="Calibri"/>
        </w:rPr>
      </w:pPr>
    </w:p>
    <w:p w14:paraId="5B122A7B" w14:textId="77777777" w:rsidR="00EC4929" w:rsidRDefault="00AB211C" w:rsidP="00E207D6">
      <w:pPr>
        <w:pStyle w:val="SubHeading"/>
        <w:keepNext/>
        <w:keepLines/>
        <w:tabs>
          <w:tab w:val="left" w:pos="426"/>
        </w:tabs>
        <w:spacing w:before="0" w:after="0"/>
        <w:ind w:left="567" w:hanging="567"/>
      </w:pPr>
      <w:r>
        <w:t>Public Transparency Principles</w:t>
      </w:r>
    </w:p>
    <w:p w14:paraId="62F4A2A6" w14:textId="77777777" w:rsidR="00EC4929" w:rsidRPr="008D4BC2" w:rsidRDefault="00AB211C" w:rsidP="00E207D6">
      <w:pPr>
        <w:ind w:left="567" w:hanging="567"/>
      </w:pPr>
      <w:r>
        <w:rPr>
          <w:rFonts w:eastAsia="Calibri"/>
        </w:rPr>
        <w:t>(a)</w:t>
      </w:r>
      <w:r w:rsidR="0071405A">
        <w:rPr>
          <w:rFonts w:eastAsia="Calibri"/>
        </w:rPr>
        <w:tab/>
      </w:r>
      <w:r>
        <w:rPr>
          <w:rFonts w:eastAsia="Calibri"/>
        </w:rPr>
        <w:t xml:space="preserve">Council decision making processes must be transparent except when the Council is dealing with information that is confidential by virtue of the </w:t>
      </w:r>
      <w:r>
        <w:rPr>
          <w:rFonts w:eastAsia="Calibri"/>
          <w:i/>
          <w:iCs/>
        </w:rPr>
        <w:t>Local Government Act</w:t>
      </w:r>
      <w:r>
        <w:rPr>
          <w:rFonts w:eastAsia="Calibri"/>
        </w:rPr>
        <w:t xml:space="preserve"> or any other Act.</w:t>
      </w:r>
    </w:p>
    <w:p w14:paraId="5E109EB5" w14:textId="77777777" w:rsidR="006624A1" w:rsidRDefault="00AB211C" w:rsidP="004070CF">
      <w:pPr>
        <w:pStyle w:val="Heading1"/>
      </w:pPr>
      <w:r>
        <w:t>Council Policy Considerations</w:t>
      </w:r>
    </w:p>
    <w:p w14:paraId="3EA56EE1" w14:textId="77777777" w:rsidR="006624A1" w:rsidRDefault="00AB211C" w:rsidP="004070CF">
      <w:pPr>
        <w:pStyle w:val="SubHeading"/>
        <w:tabs>
          <w:tab w:val="left" w:pos="426"/>
        </w:tabs>
        <w:spacing w:before="0" w:after="0"/>
        <w:ind w:left="426" w:hanging="426"/>
        <w:rPr>
          <w:b w:val="0"/>
          <w:bCs w:val="0"/>
        </w:rPr>
      </w:pPr>
      <w:r>
        <w:t>Environmental Sustainability Considerations</w:t>
      </w:r>
    </w:p>
    <w:p w14:paraId="6B9B8181" w14:textId="77777777" w:rsidR="00BD198D" w:rsidRDefault="00AB211C" w:rsidP="004070CF">
      <w:pPr>
        <w:pStyle w:val="SubHeading"/>
        <w:tabs>
          <w:tab w:val="left" w:pos="426"/>
        </w:tabs>
        <w:spacing w:before="0" w:after="0"/>
        <w:ind w:left="426" w:hanging="426"/>
        <w:rPr>
          <w:b w:val="0"/>
          <w:bCs w:val="0"/>
        </w:rPr>
      </w:pPr>
      <w:r>
        <w:rPr>
          <w:b w:val="0"/>
          <w:bCs w:val="0"/>
        </w:rPr>
        <w:t xml:space="preserve">No </w:t>
      </w:r>
      <w:r w:rsidR="0065426C">
        <w:rPr>
          <w:b w:val="0"/>
          <w:bCs w:val="0"/>
        </w:rPr>
        <w:t>i</w:t>
      </w:r>
      <w:r>
        <w:rPr>
          <w:b w:val="0"/>
          <w:bCs w:val="0"/>
        </w:rPr>
        <w:t>mplications</w:t>
      </w:r>
      <w:r w:rsidR="0065426C">
        <w:rPr>
          <w:b w:val="0"/>
          <w:bCs w:val="0"/>
        </w:rPr>
        <w:t>.</w:t>
      </w:r>
    </w:p>
    <w:p w14:paraId="47C434EA" w14:textId="77777777" w:rsidR="00BD198D" w:rsidRDefault="00BD198D" w:rsidP="004070CF">
      <w:pPr>
        <w:pStyle w:val="SubHeading"/>
        <w:tabs>
          <w:tab w:val="left" w:pos="426"/>
        </w:tabs>
        <w:spacing w:before="0" w:after="0"/>
        <w:ind w:left="426" w:hanging="426"/>
        <w:rPr>
          <w:b w:val="0"/>
        </w:rPr>
      </w:pPr>
    </w:p>
    <w:p w14:paraId="4D2EC302" w14:textId="77777777" w:rsidR="00E0764C" w:rsidRDefault="00AB211C" w:rsidP="004070CF">
      <w:pPr>
        <w:pStyle w:val="SubHeading"/>
        <w:spacing w:before="0" w:after="0"/>
      </w:pPr>
      <w:r>
        <w:t>Social, Cultural and Health</w:t>
      </w:r>
    </w:p>
    <w:p w14:paraId="15FC00F1" w14:textId="77777777" w:rsidR="00E0764C" w:rsidRDefault="00AB211C" w:rsidP="004070CF">
      <w:r>
        <w:t>The grant applications record key target groups for the grant.</w:t>
      </w:r>
    </w:p>
    <w:p w14:paraId="7FBCCF86" w14:textId="77777777" w:rsidR="00097D3D" w:rsidRDefault="00097D3D" w:rsidP="004070CF"/>
    <w:p w14:paraId="09724DCE" w14:textId="77777777" w:rsidR="00E0764C" w:rsidRPr="00E416BE" w:rsidRDefault="00AB211C" w:rsidP="004070CF">
      <w:pPr>
        <w:rPr>
          <w:b/>
        </w:rPr>
      </w:pPr>
      <w:r w:rsidRPr="00E416BE">
        <w:rPr>
          <w:b/>
        </w:rPr>
        <w:t>Economic</w:t>
      </w:r>
    </w:p>
    <w:p w14:paraId="011F90B6" w14:textId="77777777" w:rsidR="00E0764C" w:rsidRDefault="00AB211C" w:rsidP="004070CF">
      <w:r>
        <w:t>The first round of the Business Relocation and Growth Program grant was delivered during this period.</w:t>
      </w:r>
    </w:p>
    <w:p w14:paraId="75A426DF" w14:textId="77777777" w:rsidR="00373EF2" w:rsidRDefault="00373EF2" w:rsidP="003E7EB2">
      <w:pPr>
        <w:rPr>
          <w:b/>
          <w:bCs/>
        </w:rPr>
      </w:pPr>
      <w:r w:rsidRPr="71A3C14B">
        <w:rPr>
          <w:b/>
          <w:bCs/>
        </w:rPr>
        <w:lastRenderedPageBreak/>
        <w:t>Legal, Resource and Strategic Risk Implications</w:t>
      </w:r>
    </w:p>
    <w:p w14:paraId="357432D9" w14:textId="77777777" w:rsidR="00373EF2" w:rsidRDefault="00373EF2" w:rsidP="00373EF2">
      <w:r>
        <w:t>Review of the Neighbourhood House Service Agreements were considered by the Grant Management Steering Group.</w:t>
      </w:r>
    </w:p>
    <w:p w14:paraId="45CF6FCB" w14:textId="77777777" w:rsidR="00373EF2" w:rsidRDefault="00373EF2" w:rsidP="00373EF2">
      <w:pPr>
        <w:pStyle w:val="Heading1"/>
      </w:pPr>
      <w:r>
        <w:t>Implementation Strategy</w:t>
      </w:r>
    </w:p>
    <w:p w14:paraId="4200AB18" w14:textId="77777777" w:rsidR="00373EF2" w:rsidRDefault="00373EF2" w:rsidP="00373EF2">
      <w:pPr>
        <w:pStyle w:val="SubHeading"/>
        <w:spacing w:before="0" w:after="0"/>
      </w:pPr>
      <w:r>
        <w:t>Communication</w:t>
      </w:r>
    </w:p>
    <w:p w14:paraId="2EB08439" w14:textId="77777777" w:rsidR="00373EF2" w:rsidRPr="00BC5C3E" w:rsidRDefault="00373EF2" w:rsidP="00373EF2">
      <w:r w:rsidRPr="71A3C14B">
        <w:rPr>
          <w:rFonts w:eastAsia="Calibri"/>
        </w:rPr>
        <w:t>This report outlines the community grant applications that have been approved during Q3 FY2024.</w:t>
      </w:r>
    </w:p>
    <w:p w14:paraId="44CD43A4" w14:textId="77777777" w:rsidR="00373EF2" w:rsidRDefault="00373EF2" w:rsidP="00373EF2">
      <w:pPr>
        <w:rPr>
          <w:rFonts w:eastAsia="Calibri"/>
        </w:rPr>
      </w:pPr>
    </w:p>
    <w:p w14:paraId="11A8C89E" w14:textId="77777777" w:rsidR="00373EF2" w:rsidRDefault="00373EF2" w:rsidP="00373EF2">
      <w:pPr>
        <w:pStyle w:val="SubHeading"/>
        <w:spacing w:before="0" w:after="0"/>
      </w:pPr>
      <w:r>
        <w:t>Critical Dates</w:t>
      </w:r>
    </w:p>
    <w:p w14:paraId="1325074E" w14:textId="77777777" w:rsidR="00373EF2" w:rsidRDefault="00373EF2" w:rsidP="00373EF2">
      <w:pPr>
        <w:rPr>
          <w:rFonts w:eastAsia="Calibri"/>
        </w:rPr>
      </w:pPr>
      <w:r w:rsidRPr="71A3C14B">
        <w:rPr>
          <w:rFonts w:eastAsia="Calibri"/>
        </w:rPr>
        <w:t>Council Meeting on 18 June 2024.</w:t>
      </w:r>
    </w:p>
    <w:p w14:paraId="0E95EDC4" w14:textId="77777777" w:rsidR="00373EF2" w:rsidRDefault="00373EF2" w:rsidP="00373EF2">
      <w:pPr>
        <w:pStyle w:val="Heading1"/>
      </w:pPr>
      <w:r>
        <w:t>Declaration of Conflict of Interest</w:t>
      </w:r>
    </w:p>
    <w:p w14:paraId="28CF350C" w14:textId="77777777" w:rsidR="00373EF2" w:rsidRDefault="00373EF2" w:rsidP="00373EF2">
      <w:pPr>
        <w:rPr>
          <w:rFonts w:eastAsia="Calibri" w:cs="Calibri"/>
          <w:color w:val="000000"/>
        </w:rPr>
      </w:pPr>
      <w:r>
        <w:rPr>
          <w:rFonts w:eastAsia="Calibri" w:cs="Calibri"/>
          <w:color w:val="000000"/>
        </w:rPr>
        <w:t xml:space="preserve">Under Section 130 of the </w:t>
      </w:r>
      <w:r>
        <w:rPr>
          <w:rFonts w:eastAsia="Calibri" w:cs="Calibri"/>
          <w:i/>
          <w:iCs/>
          <w:color w:val="000000"/>
        </w:rPr>
        <w:t xml:space="preserve">Local Government Act 2020 </w:t>
      </w:r>
      <w:r>
        <w:rPr>
          <w:rFonts w:eastAsia="Calibri" w:cs="Calibri"/>
          <w:color w:val="000000"/>
        </w:rPr>
        <w:t>officers providing advice to Council are required to disclose any conflict of interest they have in a matter and explain the nature of the conflict.</w:t>
      </w:r>
    </w:p>
    <w:p w14:paraId="3032D3B8" w14:textId="77777777" w:rsidR="00373EF2" w:rsidRDefault="00373EF2" w:rsidP="00373EF2">
      <w:pPr>
        <w:rPr>
          <w:rFonts w:eastAsia="Calibri" w:cs="Calibri"/>
          <w:color w:val="000000"/>
        </w:rPr>
      </w:pPr>
    </w:p>
    <w:p w14:paraId="28F102D3" w14:textId="77777777" w:rsidR="00373EF2" w:rsidRPr="006254CB" w:rsidRDefault="00373EF2" w:rsidP="00373EF2">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41062F58" w14:textId="77777777" w:rsidR="00373EF2" w:rsidRDefault="00373EF2" w:rsidP="00373EF2">
      <w:pPr>
        <w:pStyle w:val="Heading1"/>
      </w:pPr>
      <w:r>
        <w:t>Attachments</w:t>
      </w:r>
    </w:p>
    <w:p w14:paraId="255322E1" w14:textId="77777777" w:rsidR="00373EF2" w:rsidRDefault="00373EF2" w:rsidP="00373EF2">
      <w:pPr>
        <w:numPr>
          <w:ilvl w:val="0"/>
          <w:numId w:val="48"/>
        </w:numPr>
        <w:spacing w:line="240" w:lineRule="atLeast"/>
        <w:ind w:hanging="282"/>
        <w:rPr>
          <w:rFonts w:eastAsia="Calibri" w:cs="Calibri"/>
          <w:color w:val="000000"/>
        </w:rPr>
      </w:pPr>
      <w:r>
        <w:rPr>
          <w:rFonts w:eastAsia="Calibri" w:cs="Calibri"/>
          <w:color w:val="000000"/>
        </w:rPr>
        <w:t>Attachment 1 Council Q3 Community Grants Report [</w:t>
      </w:r>
      <w:r>
        <w:rPr>
          <w:rFonts w:eastAsia="Calibri" w:cs="Calibri"/>
          <w:b/>
          <w:bCs/>
          <w:color w:val="000000"/>
        </w:rPr>
        <w:t>5.7.1</w:t>
      </w:r>
      <w:r>
        <w:rPr>
          <w:rFonts w:eastAsia="Calibri" w:cs="Calibri"/>
          <w:color w:val="000000"/>
        </w:rPr>
        <w:t xml:space="preserve"> - 10 pages]</w:t>
      </w:r>
    </w:p>
    <w:p w14:paraId="685738C1" w14:textId="2CD92949" w:rsidR="00A11A83" w:rsidRPr="00163BE0" w:rsidRDefault="00AB211C"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4" w:name="_Toc169276927"/>
      <w:bookmarkStart w:id="45" w:name="_Toc169534835"/>
      <w:r w:rsidRPr="00163BE0">
        <w:rPr>
          <w:rFonts w:eastAsia="Calibri" w:cs="Calibri"/>
          <w:color w:val="000000"/>
          <w:sz w:val="26"/>
        </w:rPr>
        <w:instrText>6</w:instrText>
      </w:r>
      <w:r w:rsidRPr="00163BE0">
        <w:rPr>
          <w:rFonts w:eastAsia="Calibri" w:cs="Calibri"/>
          <w:color w:val="000000"/>
          <w:sz w:val="26"/>
        </w:rPr>
        <w:tab/>
        <w:instrText>Notices of Motion</w:instrText>
      </w:r>
      <w:bookmarkEnd w:id="44"/>
      <w:bookmarkEnd w:id="45"/>
      <w:r w:rsidRPr="00163BE0">
        <w:rPr>
          <w:rFonts w:eastAsia="Calibri" w:cs="Calibri"/>
          <w:color w:val="000000"/>
          <w:sz w:val="26"/>
        </w:rPr>
        <w:instrText>" \f \l 1</w:instrText>
      </w:r>
      <w:r>
        <w:rPr>
          <w:rFonts w:eastAsia="Calibri" w:cs="Calibri"/>
          <w:color w:val="000000"/>
          <w:sz w:val="26"/>
        </w:rPr>
        <w:fldChar w:fldCharType="end"/>
      </w:r>
      <w:bookmarkStart w:id="46"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46"/>
    <w:p w14:paraId="75294091" w14:textId="77777777" w:rsidR="00A11A83" w:rsidRDefault="00AB211C" w:rsidP="00222509">
      <w:pPr>
        <w:ind w:firstLine="601"/>
      </w:pPr>
      <w:r>
        <w:t>N</w:t>
      </w:r>
      <w:r w:rsidR="00677B4E">
        <w:t>o</w:t>
      </w:r>
      <w:r w:rsidR="40E29D25">
        <w:t xml:space="preserve"> Notices of Motion</w:t>
      </w:r>
    </w:p>
    <w:p w14:paraId="4A9EEF90" w14:textId="77777777" w:rsidR="00F10660" w:rsidRPr="00163BE0" w:rsidRDefault="00F10660" w:rsidP="00677B4E"/>
    <w:p w14:paraId="4E594EF0" w14:textId="77777777" w:rsidR="00A11A83" w:rsidRPr="00163BE0" w:rsidRDefault="00AB211C"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7" w:name="_Toc169276928"/>
      <w:bookmarkStart w:id="48" w:name="_Toc169534836"/>
      <w:r w:rsidRPr="00163BE0">
        <w:rPr>
          <w:rFonts w:eastAsia="Calibri" w:cs="Calibri"/>
          <w:color w:val="000000"/>
          <w:sz w:val="26"/>
        </w:rPr>
        <w:instrText>7</w:instrText>
      </w:r>
      <w:r w:rsidRPr="00163BE0">
        <w:rPr>
          <w:rFonts w:eastAsia="Calibri" w:cs="Calibri"/>
          <w:color w:val="000000"/>
          <w:sz w:val="26"/>
        </w:rPr>
        <w:tab/>
        <w:instrText>Urgent Business</w:instrText>
      </w:r>
      <w:bookmarkEnd w:id="47"/>
      <w:bookmarkEnd w:id="48"/>
      <w:r w:rsidRPr="00163BE0">
        <w:rPr>
          <w:rFonts w:eastAsia="Calibri" w:cs="Calibri"/>
          <w:color w:val="000000"/>
          <w:sz w:val="26"/>
        </w:rPr>
        <w:instrText>" \f \l 1</w:instrText>
      </w:r>
      <w:r>
        <w:rPr>
          <w:rFonts w:eastAsia="Calibri" w:cs="Calibri"/>
          <w:color w:val="000000"/>
          <w:sz w:val="26"/>
        </w:rPr>
        <w:fldChar w:fldCharType="end"/>
      </w:r>
      <w:bookmarkStart w:id="49" w:name="7__Urgent_Business"/>
      <w:r w:rsidRPr="00163BE0">
        <w:rPr>
          <w:rFonts w:eastAsia="Calibri" w:cs="Calibri"/>
          <w:b/>
          <w:color w:val="000000"/>
          <w:sz w:val="28"/>
        </w:rPr>
        <w:t>7</w:t>
      </w:r>
      <w:r w:rsidRPr="00163BE0">
        <w:rPr>
          <w:rFonts w:eastAsia="Calibri" w:cs="Calibri"/>
          <w:b/>
          <w:color w:val="000000"/>
          <w:sz w:val="28"/>
        </w:rPr>
        <w:tab/>
        <w:t>Urgent Business</w:t>
      </w:r>
    </w:p>
    <w:bookmarkEnd w:id="49"/>
    <w:p w14:paraId="53362F0B" w14:textId="77777777" w:rsidR="00A11A83" w:rsidRDefault="00AB211C" w:rsidP="0054269A">
      <w:pPr>
        <w:ind w:firstLine="601"/>
      </w:pPr>
      <w:r>
        <w:t>N</w:t>
      </w:r>
      <w:r w:rsidR="00B736BE">
        <w:t>o</w:t>
      </w:r>
      <w:r w:rsidR="3DE013A8">
        <w:t xml:space="preserve"> Urgent Business</w:t>
      </w:r>
    </w:p>
    <w:p w14:paraId="60B79B60" w14:textId="77777777" w:rsidR="00715106" w:rsidRPr="00163BE0" w:rsidRDefault="00715106" w:rsidP="00B736BE"/>
    <w:p w14:paraId="7ED09EAB" w14:textId="77777777" w:rsidR="00A11A83" w:rsidRPr="00163BE0" w:rsidRDefault="00AB211C"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0" w:name="_Toc169276929"/>
      <w:bookmarkStart w:id="51" w:name="_Toc169534837"/>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50"/>
      <w:bookmarkEnd w:id="51"/>
      <w:r w:rsidRPr="00163BE0">
        <w:rPr>
          <w:rFonts w:eastAsia="Calibri" w:cs="Calibri"/>
          <w:color w:val="000000"/>
          <w:sz w:val="26"/>
        </w:rPr>
        <w:instrText>" \f \l 1</w:instrText>
      </w:r>
      <w:r>
        <w:rPr>
          <w:rFonts w:eastAsia="Calibri" w:cs="Calibri"/>
          <w:color w:val="000000"/>
          <w:sz w:val="26"/>
        </w:rPr>
        <w:fldChar w:fldCharType="end"/>
      </w:r>
      <w:bookmarkStart w:id="52"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bookmarkEnd w:id="52"/>
    <w:p w14:paraId="2AAD21A0" w14:textId="77777777" w:rsidR="004467F2" w:rsidRPr="00302BE8" w:rsidRDefault="004467F2" w:rsidP="004467F2">
      <w:pPr>
        <w:rPr>
          <w:rFonts w:eastAsia="Calibri" w:cs="Calibri"/>
        </w:rPr>
      </w:pPr>
    </w:p>
    <w:p w14:paraId="4EEFC0B4" w14:textId="77777777" w:rsidR="00A11A83" w:rsidRPr="00163BE0" w:rsidRDefault="00AB211C"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3" w:name="_Toc169276930"/>
      <w:bookmarkStart w:id="54" w:name="_Toc169534838"/>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53"/>
      <w:bookmarkEnd w:id="54"/>
      <w:r w:rsidRPr="00163BE0">
        <w:rPr>
          <w:rFonts w:eastAsia="Calibri" w:cs="Calibri"/>
          <w:color w:val="000000"/>
          <w:sz w:val="26"/>
        </w:rPr>
        <w:instrText>" \f \l 1</w:instrText>
      </w:r>
      <w:r>
        <w:rPr>
          <w:rFonts w:eastAsia="Calibri" w:cs="Calibri"/>
          <w:color w:val="000000"/>
          <w:sz w:val="26"/>
        </w:rPr>
        <w:fldChar w:fldCharType="end"/>
      </w:r>
      <w:bookmarkStart w:id="55"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55"/>
    <w:p w14:paraId="02B4A0A1" w14:textId="77777777" w:rsidR="009E2D53" w:rsidRPr="00401518" w:rsidRDefault="009E2D53" w:rsidP="009E2D53">
      <w:pPr>
        <w:tabs>
          <w:tab w:val="left" w:pos="600"/>
        </w:tabs>
        <w:ind w:left="600" w:hanging="600"/>
        <w:rPr>
          <w:rFonts w:eastAsia="Calibri" w:cs="Calibri"/>
          <w:b/>
          <w:color w:val="000000"/>
        </w:rPr>
      </w:pPr>
      <w:r w:rsidRPr="00163BE0">
        <w:rPr>
          <w:rFonts w:eastAsia="Calibri" w:cs="Calibri"/>
          <w:b/>
          <w:color w:val="000000"/>
        </w:rPr>
        <w:t>9.</w:t>
      </w:r>
      <w:r>
        <w:rPr>
          <w:rFonts w:eastAsia="Calibri" w:cs="Calibri"/>
          <w:b/>
          <w:color w:val="000000"/>
        </w:rPr>
        <w:t>1</w:t>
      </w:r>
      <w:r w:rsidRPr="00163BE0">
        <w:rPr>
          <w:rFonts w:eastAsia="Calibri" w:cs="Calibri"/>
          <w:b/>
          <w:color w:val="000000"/>
        </w:rPr>
        <w:tab/>
        <w:t>Close Meeting to the Public</w:t>
      </w:r>
    </w:p>
    <w:p w14:paraId="6682DF95" w14:textId="77777777" w:rsidR="009E2D53" w:rsidRDefault="009E2D53" w:rsidP="009E2D53">
      <w:r>
        <w:rPr>
          <w:rFonts w:eastAsia="Calibri"/>
          <w:color w:val="000000" w:themeColor="text1"/>
        </w:rPr>
        <w:t xml:space="preserve">There are no confidential agenda items for consideration in accordance with section 66(2) of the </w:t>
      </w:r>
      <w:r>
        <w:rPr>
          <w:rFonts w:eastAsia="Calibri"/>
          <w:i/>
          <w:iCs/>
          <w:color w:val="000000" w:themeColor="text1"/>
        </w:rPr>
        <w:t>Local Government Act 2020</w:t>
      </w:r>
      <w:r>
        <w:rPr>
          <w:rFonts w:eastAsia="Calibri"/>
          <w:color w:val="000000" w:themeColor="text1"/>
        </w:rPr>
        <w:t xml:space="preserve"> which allows Council to close the meeting to the public.</w:t>
      </w:r>
    </w:p>
    <w:p w14:paraId="497C02D0" w14:textId="77777777" w:rsidR="00A11A83" w:rsidRPr="00163BE0" w:rsidRDefault="00A11A83" w:rsidP="0036F1B6"/>
    <w:p w14:paraId="3584BE34" w14:textId="77777777" w:rsidR="00A11A83" w:rsidRPr="00163BE0" w:rsidRDefault="00AB211C"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6" w:name="_Toc169276931"/>
      <w:bookmarkStart w:id="57" w:name="_Toc169534839"/>
      <w:r w:rsidRPr="00163BE0">
        <w:rPr>
          <w:rFonts w:eastAsia="Calibri" w:cs="Calibri"/>
          <w:color w:val="000000"/>
          <w:sz w:val="26"/>
        </w:rPr>
        <w:instrText>10</w:instrText>
      </w:r>
      <w:r w:rsidRPr="00163BE0">
        <w:rPr>
          <w:rFonts w:eastAsia="Calibri" w:cs="Calibri"/>
          <w:color w:val="000000"/>
          <w:sz w:val="26"/>
        </w:rPr>
        <w:tab/>
        <w:instrText>Closure</w:instrText>
      </w:r>
      <w:bookmarkEnd w:id="56"/>
      <w:bookmarkEnd w:id="57"/>
      <w:r w:rsidRPr="00163BE0">
        <w:rPr>
          <w:rFonts w:eastAsia="Calibri" w:cs="Calibri"/>
          <w:color w:val="000000"/>
          <w:sz w:val="26"/>
        </w:rPr>
        <w:instrText>" \f \l 1</w:instrText>
      </w:r>
      <w:r>
        <w:rPr>
          <w:rFonts w:eastAsia="Calibri" w:cs="Calibri"/>
          <w:color w:val="000000"/>
          <w:sz w:val="26"/>
        </w:rPr>
        <w:fldChar w:fldCharType="end"/>
      </w:r>
      <w:bookmarkStart w:id="58" w:name="10__Closure"/>
      <w:r w:rsidRPr="00163BE0">
        <w:rPr>
          <w:rFonts w:eastAsia="Calibri" w:cs="Calibri"/>
          <w:b/>
          <w:color w:val="000000"/>
          <w:sz w:val="28"/>
        </w:rPr>
        <w:t>10</w:t>
      </w:r>
      <w:r w:rsidRPr="00163BE0">
        <w:rPr>
          <w:rFonts w:eastAsia="Calibri" w:cs="Calibri"/>
          <w:b/>
          <w:color w:val="000000"/>
          <w:sz w:val="28"/>
        </w:rPr>
        <w:tab/>
        <w:t>Closure</w:t>
      </w:r>
    </w:p>
    <w:bookmarkEnd w:id="58"/>
    <w:p w14:paraId="50473891" w14:textId="77777777" w:rsidR="009E2D53" w:rsidRPr="00163BE0" w:rsidRDefault="009E2D53" w:rsidP="009E2D53">
      <w:pPr>
        <w:tabs>
          <w:tab w:val="left" w:pos="600"/>
        </w:tabs>
        <w:ind w:left="600" w:hanging="600"/>
        <w:rPr>
          <w:rFonts w:eastAsia="Calibri" w:cs="Calibri"/>
          <w:b/>
          <w:color w:val="000000"/>
          <w:sz w:val="28"/>
        </w:rPr>
      </w:pPr>
    </w:p>
    <w:sectPr w:rsidR="009E2D53" w:rsidRPr="00163BE0" w:rsidSect="009274B9">
      <w:headerReference w:type="default" r:id="rId18"/>
      <w:footerReference w:type="default" r:id="rId19"/>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FFE5E" w14:textId="77777777" w:rsidR="00BA50F3" w:rsidRDefault="00BA50F3">
      <w:pPr>
        <w:spacing w:line="240" w:lineRule="auto"/>
      </w:pPr>
      <w:r>
        <w:separator/>
      </w:r>
    </w:p>
  </w:endnote>
  <w:endnote w:type="continuationSeparator" w:id="0">
    <w:p w14:paraId="2F774212" w14:textId="77777777" w:rsidR="00BA50F3" w:rsidRDefault="00BA50F3">
      <w:pPr>
        <w:spacing w:line="240" w:lineRule="auto"/>
      </w:pPr>
      <w:r>
        <w:continuationSeparator/>
      </w:r>
    </w:p>
  </w:endnote>
  <w:endnote w:type="continuationNotice" w:id="1">
    <w:p w14:paraId="4CB52B1C" w14:textId="77777777" w:rsidR="00BA50F3" w:rsidRDefault="00BA50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5D6C76" w14:paraId="36D9094C" w14:textId="77777777">
      <w:tc>
        <w:tcPr>
          <w:tcW w:w="0" w:type="auto"/>
        </w:tcPr>
        <w:p w14:paraId="7CFAA6AC" w14:textId="77777777" w:rsidR="009C20EE" w:rsidRPr="009D6D87" w:rsidRDefault="00AB211C"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245</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245</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671A2" w14:textId="77777777" w:rsidR="00BA50F3" w:rsidRDefault="00BA50F3">
      <w:pPr>
        <w:spacing w:line="240" w:lineRule="auto"/>
      </w:pPr>
      <w:r>
        <w:separator/>
      </w:r>
    </w:p>
  </w:footnote>
  <w:footnote w:type="continuationSeparator" w:id="0">
    <w:p w14:paraId="6DBE50A4" w14:textId="77777777" w:rsidR="00BA50F3" w:rsidRDefault="00BA50F3">
      <w:pPr>
        <w:spacing w:line="240" w:lineRule="auto"/>
      </w:pPr>
      <w:r>
        <w:continuationSeparator/>
      </w:r>
    </w:p>
  </w:footnote>
  <w:footnote w:type="continuationNotice" w:id="1">
    <w:p w14:paraId="6223BAD2" w14:textId="77777777" w:rsidR="00BA50F3" w:rsidRDefault="00BA50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13E5"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279"/>
      <w:gridCol w:w="628"/>
    </w:tblGrid>
    <w:tr w:rsidR="005D6C76" w14:paraId="11C8EA0E" w14:textId="77777777">
      <w:tc>
        <w:tcPr>
          <w:tcW w:w="0" w:type="auto"/>
        </w:tcPr>
        <w:p w14:paraId="224C176E" w14:textId="77777777" w:rsidR="009C20EE" w:rsidRDefault="00AB211C" w:rsidP="008B5FE2">
          <w:pPr>
            <w:pStyle w:val="Header"/>
            <w:jc w:val="left"/>
            <w:rPr>
              <w:rFonts w:eastAsia="Calibri" w:cs="Calibri"/>
              <w:b w:val="0"/>
              <w:color w:val="003366"/>
              <w:sz w:val="18"/>
            </w:rPr>
          </w:pPr>
          <w:r>
            <w:rPr>
              <w:rFonts w:eastAsia="Calibri" w:cs="Calibri"/>
              <w:b w:val="0"/>
              <w:color w:val="003366"/>
              <w:sz w:val="18"/>
            </w:rPr>
            <w:t>AGENDA - Scheduled Council Meeting 18 June 2024</w:t>
          </w:r>
        </w:p>
      </w:tc>
      <w:tc>
        <w:tcPr>
          <w:tcW w:w="0" w:type="auto"/>
        </w:tcPr>
        <w:p w14:paraId="5C2BA795" w14:textId="77777777" w:rsidR="009C20EE" w:rsidRDefault="00AB211C" w:rsidP="008B5FE2">
          <w:pPr>
            <w:pStyle w:val="Header"/>
            <w:jc w:val="right"/>
            <w:rPr>
              <w:rFonts w:eastAsia="Calibri" w:cs="Calibri"/>
              <w:b w:val="0"/>
              <w:color w:val="003366"/>
              <w:sz w:val="18"/>
            </w:rPr>
          </w:pPr>
          <w:r>
            <w:rPr>
              <w:rFonts w:eastAsia="Calibri" w:cs="Calibri"/>
              <w:b w:val="0"/>
              <w:color w:val="003366"/>
              <w:sz w:val="18"/>
            </w:rPr>
            <w:t xml:space="preserve"> </w:t>
          </w:r>
        </w:p>
      </w:tc>
    </w:tr>
  </w:tbl>
  <w:p w14:paraId="63C7D647" w14:textId="77777777" w:rsidR="009C20EE" w:rsidRDefault="00AB211C" w:rsidP="008B5FE2">
    <w:pPr>
      <w:pStyle w:val="Header"/>
      <w:jc w:val="left"/>
      <w:rPr>
        <w:rFonts w:eastAsia="Calibri" w:cs="Calibri"/>
        <w:b w:val="0"/>
        <w:color w:val="003366"/>
        <w:sz w:val="18"/>
      </w:rPr>
    </w:pPr>
    <w:r>
      <w:rPr>
        <w:rFonts w:eastAsia="Calibri" w:cs="Calibri"/>
        <w:b w:val="0"/>
        <w:color w:val="003366"/>
        <w:sz w:val="18"/>
      </w:rPr>
      <w:drawing>
        <wp:anchor distT="0" distB="0" distL="114300" distR="114300" simplePos="0" relativeHeight="251658240" behindDoc="1" locked="0" layoutInCell="1" allowOverlap="1" wp14:anchorId="469AEE1C" wp14:editId="40AD7280">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097"/>
    <w:multiLevelType w:val="hybridMultilevel"/>
    <w:tmpl w:val="EE2494B2"/>
    <w:lvl w:ilvl="0" w:tplc="D50E0F68">
      <w:start w:val="1"/>
      <w:numFmt w:val="bullet"/>
      <w:lvlText w:val=""/>
      <w:lvlJc w:val="left"/>
      <w:pPr>
        <w:ind w:left="720" w:hanging="360"/>
      </w:pPr>
      <w:rPr>
        <w:rFonts w:ascii="Symbol" w:hAnsi="Symbol" w:hint="default"/>
      </w:rPr>
    </w:lvl>
    <w:lvl w:ilvl="1" w:tplc="4FF6E6E4" w:tentative="1">
      <w:start w:val="1"/>
      <w:numFmt w:val="bullet"/>
      <w:lvlText w:val="o"/>
      <w:lvlJc w:val="left"/>
      <w:pPr>
        <w:ind w:left="1440" w:hanging="360"/>
      </w:pPr>
      <w:rPr>
        <w:rFonts w:ascii="Courier New" w:hAnsi="Courier New" w:cs="Courier New" w:hint="default"/>
      </w:rPr>
    </w:lvl>
    <w:lvl w:ilvl="2" w:tplc="6A420256" w:tentative="1">
      <w:start w:val="1"/>
      <w:numFmt w:val="bullet"/>
      <w:lvlText w:val=""/>
      <w:lvlJc w:val="left"/>
      <w:pPr>
        <w:ind w:left="2160" w:hanging="360"/>
      </w:pPr>
      <w:rPr>
        <w:rFonts w:ascii="Wingdings" w:hAnsi="Wingdings" w:hint="default"/>
      </w:rPr>
    </w:lvl>
    <w:lvl w:ilvl="3" w:tplc="E6922200" w:tentative="1">
      <w:start w:val="1"/>
      <w:numFmt w:val="bullet"/>
      <w:lvlText w:val=""/>
      <w:lvlJc w:val="left"/>
      <w:pPr>
        <w:ind w:left="2880" w:hanging="360"/>
      </w:pPr>
      <w:rPr>
        <w:rFonts w:ascii="Symbol" w:hAnsi="Symbol" w:hint="default"/>
      </w:rPr>
    </w:lvl>
    <w:lvl w:ilvl="4" w:tplc="C9FC5E76" w:tentative="1">
      <w:start w:val="1"/>
      <w:numFmt w:val="bullet"/>
      <w:lvlText w:val="o"/>
      <w:lvlJc w:val="left"/>
      <w:pPr>
        <w:ind w:left="3600" w:hanging="360"/>
      </w:pPr>
      <w:rPr>
        <w:rFonts w:ascii="Courier New" w:hAnsi="Courier New" w:cs="Courier New" w:hint="default"/>
      </w:rPr>
    </w:lvl>
    <w:lvl w:ilvl="5" w:tplc="35CAEFBA" w:tentative="1">
      <w:start w:val="1"/>
      <w:numFmt w:val="bullet"/>
      <w:lvlText w:val=""/>
      <w:lvlJc w:val="left"/>
      <w:pPr>
        <w:ind w:left="4320" w:hanging="360"/>
      </w:pPr>
      <w:rPr>
        <w:rFonts w:ascii="Wingdings" w:hAnsi="Wingdings" w:hint="default"/>
      </w:rPr>
    </w:lvl>
    <w:lvl w:ilvl="6" w:tplc="37AC16D8" w:tentative="1">
      <w:start w:val="1"/>
      <w:numFmt w:val="bullet"/>
      <w:lvlText w:val=""/>
      <w:lvlJc w:val="left"/>
      <w:pPr>
        <w:ind w:left="5040" w:hanging="360"/>
      </w:pPr>
      <w:rPr>
        <w:rFonts w:ascii="Symbol" w:hAnsi="Symbol" w:hint="default"/>
      </w:rPr>
    </w:lvl>
    <w:lvl w:ilvl="7" w:tplc="9DB8042E" w:tentative="1">
      <w:start w:val="1"/>
      <w:numFmt w:val="bullet"/>
      <w:lvlText w:val="o"/>
      <w:lvlJc w:val="left"/>
      <w:pPr>
        <w:ind w:left="5760" w:hanging="360"/>
      </w:pPr>
      <w:rPr>
        <w:rFonts w:ascii="Courier New" w:hAnsi="Courier New" w:cs="Courier New" w:hint="default"/>
      </w:rPr>
    </w:lvl>
    <w:lvl w:ilvl="8" w:tplc="977027F4" w:tentative="1">
      <w:start w:val="1"/>
      <w:numFmt w:val="bullet"/>
      <w:lvlText w:val=""/>
      <w:lvlJc w:val="left"/>
      <w:pPr>
        <w:ind w:left="6480" w:hanging="360"/>
      </w:pPr>
      <w:rPr>
        <w:rFonts w:ascii="Wingdings" w:hAnsi="Wingdings" w:hint="default"/>
      </w:rPr>
    </w:lvl>
  </w:abstractNum>
  <w:abstractNum w:abstractNumId="1" w15:restartNumberingAfterBreak="0">
    <w:nsid w:val="02757763"/>
    <w:multiLevelType w:val="hybridMultilevel"/>
    <w:tmpl w:val="9186626A"/>
    <w:lvl w:ilvl="0" w:tplc="526C8C24">
      <w:start w:val="1"/>
      <w:numFmt w:val="lowerLetter"/>
      <w:lvlText w:val="(%1)"/>
      <w:lvlJc w:val="left"/>
      <w:pPr>
        <w:ind w:left="888" w:hanging="528"/>
      </w:pPr>
      <w:rPr>
        <w:rFonts w:hint="default"/>
      </w:rPr>
    </w:lvl>
    <w:lvl w:ilvl="1" w:tplc="DDF0C8F8" w:tentative="1">
      <w:start w:val="1"/>
      <w:numFmt w:val="lowerLetter"/>
      <w:lvlText w:val="%2."/>
      <w:lvlJc w:val="left"/>
      <w:pPr>
        <w:ind w:left="1440" w:hanging="360"/>
      </w:pPr>
    </w:lvl>
    <w:lvl w:ilvl="2" w:tplc="8D685428" w:tentative="1">
      <w:start w:val="1"/>
      <w:numFmt w:val="lowerRoman"/>
      <w:lvlText w:val="%3."/>
      <w:lvlJc w:val="right"/>
      <w:pPr>
        <w:ind w:left="2160" w:hanging="180"/>
      </w:pPr>
    </w:lvl>
    <w:lvl w:ilvl="3" w:tplc="D60ADF44" w:tentative="1">
      <w:start w:val="1"/>
      <w:numFmt w:val="decimal"/>
      <w:lvlText w:val="%4."/>
      <w:lvlJc w:val="left"/>
      <w:pPr>
        <w:ind w:left="2880" w:hanging="360"/>
      </w:pPr>
    </w:lvl>
    <w:lvl w:ilvl="4" w:tplc="F3B06618" w:tentative="1">
      <w:start w:val="1"/>
      <w:numFmt w:val="lowerLetter"/>
      <w:lvlText w:val="%5."/>
      <w:lvlJc w:val="left"/>
      <w:pPr>
        <w:ind w:left="3600" w:hanging="360"/>
      </w:pPr>
    </w:lvl>
    <w:lvl w:ilvl="5" w:tplc="FE78D54E" w:tentative="1">
      <w:start w:val="1"/>
      <w:numFmt w:val="lowerRoman"/>
      <w:lvlText w:val="%6."/>
      <w:lvlJc w:val="right"/>
      <w:pPr>
        <w:ind w:left="4320" w:hanging="180"/>
      </w:pPr>
    </w:lvl>
    <w:lvl w:ilvl="6" w:tplc="C5A4CF8C" w:tentative="1">
      <w:start w:val="1"/>
      <w:numFmt w:val="decimal"/>
      <w:lvlText w:val="%7."/>
      <w:lvlJc w:val="left"/>
      <w:pPr>
        <w:ind w:left="5040" w:hanging="360"/>
      </w:pPr>
    </w:lvl>
    <w:lvl w:ilvl="7" w:tplc="EAA0A8B6" w:tentative="1">
      <w:start w:val="1"/>
      <w:numFmt w:val="lowerLetter"/>
      <w:lvlText w:val="%8."/>
      <w:lvlJc w:val="left"/>
      <w:pPr>
        <w:ind w:left="5760" w:hanging="360"/>
      </w:pPr>
    </w:lvl>
    <w:lvl w:ilvl="8" w:tplc="E184037C" w:tentative="1">
      <w:start w:val="1"/>
      <w:numFmt w:val="lowerRoman"/>
      <w:lvlText w:val="%9."/>
      <w:lvlJc w:val="right"/>
      <w:pPr>
        <w:ind w:left="6480" w:hanging="180"/>
      </w:pPr>
    </w:lvl>
  </w:abstractNum>
  <w:abstractNum w:abstractNumId="2" w15:restartNumberingAfterBreak="0">
    <w:nsid w:val="03EB7B5C"/>
    <w:multiLevelType w:val="hybridMultilevel"/>
    <w:tmpl w:val="9B60290C"/>
    <w:lvl w:ilvl="0" w:tplc="5D7E0B8A">
      <w:start w:val="1"/>
      <w:numFmt w:val="bullet"/>
      <w:lvlText w:val=""/>
      <w:lvlJc w:val="left"/>
      <w:pPr>
        <w:ind w:left="720" w:hanging="360"/>
      </w:pPr>
      <w:rPr>
        <w:rFonts w:ascii="Symbol" w:hAnsi="Symbol" w:hint="default"/>
      </w:rPr>
    </w:lvl>
    <w:lvl w:ilvl="1" w:tplc="EB04C07C" w:tentative="1">
      <w:start w:val="1"/>
      <w:numFmt w:val="bullet"/>
      <w:lvlText w:val="o"/>
      <w:lvlJc w:val="left"/>
      <w:pPr>
        <w:ind w:left="1440" w:hanging="360"/>
      </w:pPr>
      <w:rPr>
        <w:rFonts w:ascii="Courier New" w:hAnsi="Courier New" w:cs="Courier New" w:hint="default"/>
      </w:rPr>
    </w:lvl>
    <w:lvl w:ilvl="2" w:tplc="FD5AEC84" w:tentative="1">
      <w:start w:val="1"/>
      <w:numFmt w:val="bullet"/>
      <w:lvlText w:val=""/>
      <w:lvlJc w:val="left"/>
      <w:pPr>
        <w:ind w:left="2160" w:hanging="360"/>
      </w:pPr>
      <w:rPr>
        <w:rFonts w:ascii="Wingdings" w:hAnsi="Wingdings" w:hint="default"/>
      </w:rPr>
    </w:lvl>
    <w:lvl w:ilvl="3" w:tplc="15EC4346" w:tentative="1">
      <w:start w:val="1"/>
      <w:numFmt w:val="bullet"/>
      <w:lvlText w:val=""/>
      <w:lvlJc w:val="left"/>
      <w:pPr>
        <w:ind w:left="2880" w:hanging="360"/>
      </w:pPr>
      <w:rPr>
        <w:rFonts w:ascii="Symbol" w:hAnsi="Symbol" w:hint="default"/>
      </w:rPr>
    </w:lvl>
    <w:lvl w:ilvl="4" w:tplc="48A08476" w:tentative="1">
      <w:start w:val="1"/>
      <w:numFmt w:val="bullet"/>
      <w:lvlText w:val="o"/>
      <w:lvlJc w:val="left"/>
      <w:pPr>
        <w:ind w:left="3600" w:hanging="360"/>
      </w:pPr>
      <w:rPr>
        <w:rFonts w:ascii="Courier New" w:hAnsi="Courier New" w:cs="Courier New" w:hint="default"/>
      </w:rPr>
    </w:lvl>
    <w:lvl w:ilvl="5" w:tplc="282222E6" w:tentative="1">
      <w:start w:val="1"/>
      <w:numFmt w:val="bullet"/>
      <w:lvlText w:val=""/>
      <w:lvlJc w:val="left"/>
      <w:pPr>
        <w:ind w:left="4320" w:hanging="360"/>
      </w:pPr>
      <w:rPr>
        <w:rFonts w:ascii="Wingdings" w:hAnsi="Wingdings" w:hint="default"/>
      </w:rPr>
    </w:lvl>
    <w:lvl w:ilvl="6" w:tplc="41C6C73C" w:tentative="1">
      <w:start w:val="1"/>
      <w:numFmt w:val="bullet"/>
      <w:lvlText w:val=""/>
      <w:lvlJc w:val="left"/>
      <w:pPr>
        <w:ind w:left="5040" w:hanging="360"/>
      </w:pPr>
      <w:rPr>
        <w:rFonts w:ascii="Symbol" w:hAnsi="Symbol" w:hint="default"/>
      </w:rPr>
    </w:lvl>
    <w:lvl w:ilvl="7" w:tplc="ECEE21F6" w:tentative="1">
      <w:start w:val="1"/>
      <w:numFmt w:val="bullet"/>
      <w:lvlText w:val="o"/>
      <w:lvlJc w:val="left"/>
      <w:pPr>
        <w:ind w:left="5760" w:hanging="360"/>
      </w:pPr>
      <w:rPr>
        <w:rFonts w:ascii="Courier New" w:hAnsi="Courier New" w:cs="Courier New" w:hint="default"/>
      </w:rPr>
    </w:lvl>
    <w:lvl w:ilvl="8" w:tplc="3C1E9508" w:tentative="1">
      <w:start w:val="1"/>
      <w:numFmt w:val="bullet"/>
      <w:lvlText w:val=""/>
      <w:lvlJc w:val="left"/>
      <w:pPr>
        <w:ind w:left="6480" w:hanging="360"/>
      </w:pPr>
      <w:rPr>
        <w:rFonts w:ascii="Wingdings" w:hAnsi="Wingdings" w:hint="default"/>
      </w:rPr>
    </w:lvl>
  </w:abstractNum>
  <w:abstractNum w:abstractNumId="3" w15:restartNumberingAfterBreak="0">
    <w:nsid w:val="041FC65E"/>
    <w:multiLevelType w:val="hybridMultilevel"/>
    <w:tmpl w:val="51AE0A98"/>
    <w:lvl w:ilvl="0" w:tplc="FC422C56">
      <w:start w:val="1"/>
      <w:numFmt w:val="bullet"/>
      <w:lvlText w:val=""/>
      <w:lvlJc w:val="left"/>
      <w:pPr>
        <w:ind w:left="720" w:hanging="360"/>
      </w:pPr>
      <w:rPr>
        <w:rFonts w:ascii="Symbol" w:hAnsi="Symbol" w:hint="default"/>
      </w:rPr>
    </w:lvl>
    <w:lvl w:ilvl="1" w:tplc="3E90869A">
      <w:start w:val="1"/>
      <w:numFmt w:val="bullet"/>
      <w:lvlText w:val="o"/>
      <w:lvlJc w:val="left"/>
      <w:pPr>
        <w:ind w:left="1440" w:hanging="360"/>
      </w:pPr>
      <w:rPr>
        <w:rFonts w:ascii="Courier New" w:hAnsi="Courier New" w:hint="default"/>
      </w:rPr>
    </w:lvl>
    <w:lvl w:ilvl="2" w:tplc="34D8CE3A">
      <w:start w:val="1"/>
      <w:numFmt w:val="bullet"/>
      <w:lvlText w:val=""/>
      <w:lvlJc w:val="left"/>
      <w:pPr>
        <w:ind w:left="2160" w:hanging="360"/>
      </w:pPr>
      <w:rPr>
        <w:rFonts w:ascii="Wingdings" w:hAnsi="Wingdings" w:hint="default"/>
      </w:rPr>
    </w:lvl>
    <w:lvl w:ilvl="3" w:tplc="2F82DF6A">
      <w:start w:val="1"/>
      <w:numFmt w:val="bullet"/>
      <w:lvlText w:val=""/>
      <w:lvlJc w:val="left"/>
      <w:pPr>
        <w:ind w:left="2880" w:hanging="360"/>
      </w:pPr>
      <w:rPr>
        <w:rFonts w:ascii="Symbol" w:hAnsi="Symbol" w:hint="default"/>
      </w:rPr>
    </w:lvl>
    <w:lvl w:ilvl="4" w:tplc="8042F5F8">
      <w:start w:val="1"/>
      <w:numFmt w:val="bullet"/>
      <w:lvlText w:val="o"/>
      <w:lvlJc w:val="left"/>
      <w:pPr>
        <w:ind w:left="3600" w:hanging="360"/>
      </w:pPr>
      <w:rPr>
        <w:rFonts w:ascii="Courier New" w:hAnsi="Courier New" w:hint="default"/>
      </w:rPr>
    </w:lvl>
    <w:lvl w:ilvl="5" w:tplc="D7F8DDB2">
      <w:start w:val="1"/>
      <w:numFmt w:val="bullet"/>
      <w:lvlText w:val=""/>
      <w:lvlJc w:val="left"/>
      <w:pPr>
        <w:ind w:left="4320" w:hanging="360"/>
      </w:pPr>
      <w:rPr>
        <w:rFonts w:ascii="Wingdings" w:hAnsi="Wingdings" w:hint="default"/>
      </w:rPr>
    </w:lvl>
    <w:lvl w:ilvl="6" w:tplc="89088776">
      <w:start w:val="1"/>
      <w:numFmt w:val="bullet"/>
      <w:lvlText w:val=""/>
      <w:lvlJc w:val="left"/>
      <w:pPr>
        <w:ind w:left="5040" w:hanging="360"/>
      </w:pPr>
      <w:rPr>
        <w:rFonts w:ascii="Symbol" w:hAnsi="Symbol" w:hint="default"/>
      </w:rPr>
    </w:lvl>
    <w:lvl w:ilvl="7" w:tplc="49A0FE12">
      <w:start w:val="1"/>
      <w:numFmt w:val="bullet"/>
      <w:lvlText w:val="o"/>
      <w:lvlJc w:val="left"/>
      <w:pPr>
        <w:ind w:left="5760" w:hanging="360"/>
      </w:pPr>
      <w:rPr>
        <w:rFonts w:ascii="Courier New" w:hAnsi="Courier New" w:hint="default"/>
      </w:rPr>
    </w:lvl>
    <w:lvl w:ilvl="8" w:tplc="81400FEE">
      <w:start w:val="1"/>
      <w:numFmt w:val="bullet"/>
      <w:lvlText w:val=""/>
      <w:lvlJc w:val="left"/>
      <w:pPr>
        <w:ind w:left="6480" w:hanging="360"/>
      </w:pPr>
      <w:rPr>
        <w:rFonts w:ascii="Wingdings" w:hAnsi="Wingdings" w:hint="default"/>
      </w:rPr>
    </w:lvl>
  </w:abstractNum>
  <w:abstractNum w:abstractNumId="4" w15:restartNumberingAfterBreak="0">
    <w:nsid w:val="04740445"/>
    <w:multiLevelType w:val="hybridMultilevel"/>
    <w:tmpl w:val="FCC48B8C"/>
    <w:lvl w:ilvl="0" w:tplc="3404014A">
      <w:start w:val="1"/>
      <w:numFmt w:val="bullet"/>
      <w:lvlText w:val=""/>
      <w:lvlJc w:val="left"/>
      <w:pPr>
        <w:ind w:left="720" w:hanging="360"/>
      </w:pPr>
      <w:rPr>
        <w:rFonts w:ascii="Symbol" w:hAnsi="Symbol" w:hint="default"/>
      </w:rPr>
    </w:lvl>
    <w:lvl w:ilvl="1" w:tplc="E2020C00" w:tentative="1">
      <w:start w:val="1"/>
      <w:numFmt w:val="bullet"/>
      <w:lvlText w:val="o"/>
      <w:lvlJc w:val="left"/>
      <w:pPr>
        <w:ind w:left="1440" w:hanging="360"/>
      </w:pPr>
      <w:rPr>
        <w:rFonts w:ascii="Courier New" w:hAnsi="Courier New" w:cs="Courier New" w:hint="default"/>
      </w:rPr>
    </w:lvl>
    <w:lvl w:ilvl="2" w:tplc="AED4ABC0" w:tentative="1">
      <w:start w:val="1"/>
      <w:numFmt w:val="bullet"/>
      <w:lvlText w:val=""/>
      <w:lvlJc w:val="left"/>
      <w:pPr>
        <w:ind w:left="2160" w:hanging="360"/>
      </w:pPr>
      <w:rPr>
        <w:rFonts w:ascii="Wingdings" w:hAnsi="Wingdings" w:hint="default"/>
      </w:rPr>
    </w:lvl>
    <w:lvl w:ilvl="3" w:tplc="70B8CDEA" w:tentative="1">
      <w:start w:val="1"/>
      <w:numFmt w:val="bullet"/>
      <w:lvlText w:val=""/>
      <w:lvlJc w:val="left"/>
      <w:pPr>
        <w:ind w:left="2880" w:hanging="360"/>
      </w:pPr>
      <w:rPr>
        <w:rFonts w:ascii="Symbol" w:hAnsi="Symbol" w:hint="default"/>
      </w:rPr>
    </w:lvl>
    <w:lvl w:ilvl="4" w:tplc="4930247A" w:tentative="1">
      <w:start w:val="1"/>
      <w:numFmt w:val="bullet"/>
      <w:lvlText w:val="o"/>
      <w:lvlJc w:val="left"/>
      <w:pPr>
        <w:ind w:left="3600" w:hanging="360"/>
      </w:pPr>
      <w:rPr>
        <w:rFonts w:ascii="Courier New" w:hAnsi="Courier New" w:cs="Courier New" w:hint="default"/>
      </w:rPr>
    </w:lvl>
    <w:lvl w:ilvl="5" w:tplc="A8B812E8" w:tentative="1">
      <w:start w:val="1"/>
      <w:numFmt w:val="bullet"/>
      <w:lvlText w:val=""/>
      <w:lvlJc w:val="left"/>
      <w:pPr>
        <w:ind w:left="4320" w:hanging="360"/>
      </w:pPr>
      <w:rPr>
        <w:rFonts w:ascii="Wingdings" w:hAnsi="Wingdings" w:hint="default"/>
      </w:rPr>
    </w:lvl>
    <w:lvl w:ilvl="6" w:tplc="8EFE495C" w:tentative="1">
      <w:start w:val="1"/>
      <w:numFmt w:val="bullet"/>
      <w:lvlText w:val=""/>
      <w:lvlJc w:val="left"/>
      <w:pPr>
        <w:ind w:left="5040" w:hanging="360"/>
      </w:pPr>
      <w:rPr>
        <w:rFonts w:ascii="Symbol" w:hAnsi="Symbol" w:hint="default"/>
      </w:rPr>
    </w:lvl>
    <w:lvl w:ilvl="7" w:tplc="D1F67C10" w:tentative="1">
      <w:start w:val="1"/>
      <w:numFmt w:val="bullet"/>
      <w:lvlText w:val="o"/>
      <w:lvlJc w:val="left"/>
      <w:pPr>
        <w:ind w:left="5760" w:hanging="360"/>
      </w:pPr>
      <w:rPr>
        <w:rFonts w:ascii="Courier New" w:hAnsi="Courier New" w:cs="Courier New" w:hint="default"/>
      </w:rPr>
    </w:lvl>
    <w:lvl w:ilvl="8" w:tplc="091CC4B4" w:tentative="1">
      <w:start w:val="1"/>
      <w:numFmt w:val="bullet"/>
      <w:lvlText w:val=""/>
      <w:lvlJc w:val="left"/>
      <w:pPr>
        <w:ind w:left="6480" w:hanging="360"/>
      </w:pPr>
      <w:rPr>
        <w:rFonts w:ascii="Wingdings" w:hAnsi="Wingdings" w:hint="default"/>
      </w:rPr>
    </w:lvl>
  </w:abstractNum>
  <w:abstractNum w:abstractNumId="5" w15:restartNumberingAfterBreak="0">
    <w:nsid w:val="0A725FC1"/>
    <w:multiLevelType w:val="hybridMultilevel"/>
    <w:tmpl w:val="D1A66994"/>
    <w:lvl w:ilvl="0" w:tplc="79E852CA">
      <w:start w:val="1"/>
      <w:numFmt w:val="bullet"/>
      <w:lvlText w:val=""/>
      <w:lvlJc w:val="left"/>
      <w:pPr>
        <w:ind w:left="720" w:hanging="360"/>
      </w:pPr>
      <w:rPr>
        <w:rFonts w:ascii="Symbol" w:hAnsi="Symbol" w:hint="default"/>
      </w:rPr>
    </w:lvl>
    <w:lvl w:ilvl="1" w:tplc="7C8451D2" w:tentative="1">
      <w:start w:val="1"/>
      <w:numFmt w:val="bullet"/>
      <w:lvlText w:val="o"/>
      <w:lvlJc w:val="left"/>
      <w:pPr>
        <w:ind w:left="1440" w:hanging="360"/>
      </w:pPr>
      <w:rPr>
        <w:rFonts w:ascii="Courier New" w:hAnsi="Courier New" w:cs="Courier New" w:hint="default"/>
      </w:rPr>
    </w:lvl>
    <w:lvl w:ilvl="2" w:tplc="35463A8A" w:tentative="1">
      <w:start w:val="1"/>
      <w:numFmt w:val="bullet"/>
      <w:lvlText w:val=""/>
      <w:lvlJc w:val="left"/>
      <w:pPr>
        <w:ind w:left="2160" w:hanging="360"/>
      </w:pPr>
      <w:rPr>
        <w:rFonts w:ascii="Wingdings" w:hAnsi="Wingdings" w:hint="default"/>
      </w:rPr>
    </w:lvl>
    <w:lvl w:ilvl="3" w:tplc="34CABA82" w:tentative="1">
      <w:start w:val="1"/>
      <w:numFmt w:val="bullet"/>
      <w:lvlText w:val=""/>
      <w:lvlJc w:val="left"/>
      <w:pPr>
        <w:ind w:left="2880" w:hanging="360"/>
      </w:pPr>
      <w:rPr>
        <w:rFonts w:ascii="Symbol" w:hAnsi="Symbol" w:hint="default"/>
      </w:rPr>
    </w:lvl>
    <w:lvl w:ilvl="4" w:tplc="A4CE06CE" w:tentative="1">
      <w:start w:val="1"/>
      <w:numFmt w:val="bullet"/>
      <w:lvlText w:val="o"/>
      <w:lvlJc w:val="left"/>
      <w:pPr>
        <w:ind w:left="3600" w:hanging="360"/>
      </w:pPr>
      <w:rPr>
        <w:rFonts w:ascii="Courier New" w:hAnsi="Courier New" w:cs="Courier New" w:hint="default"/>
      </w:rPr>
    </w:lvl>
    <w:lvl w:ilvl="5" w:tplc="7D1032AE" w:tentative="1">
      <w:start w:val="1"/>
      <w:numFmt w:val="bullet"/>
      <w:lvlText w:val=""/>
      <w:lvlJc w:val="left"/>
      <w:pPr>
        <w:ind w:left="4320" w:hanging="360"/>
      </w:pPr>
      <w:rPr>
        <w:rFonts w:ascii="Wingdings" w:hAnsi="Wingdings" w:hint="default"/>
      </w:rPr>
    </w:lvl>
    <w:lvl w:ilvl="6" w:tplc="94283B40" w:tentative="1">
      <w:start w:val="1"/>
      <w:numFmt w:val="bullet"/>
      <w:lvlText w:val=""/>
      <w:lvlJc w:val="left"/>
      <w:pPr>
        <w:ind w:left="5040" w:hanging="360"/>
      </w:pPr>
      <w:rPr>
        <w:rFonts w:ascii="Symbol" w:hAnsi="Symbol" w:hint="default"/>
      </w:rPr>
    </w:lvl>
    <w:lvl w:ilvl="7" w:tplc="8B5CC372" w:tentative="1">
      <w:start w:val="1"/>
      <w:numFmt w:val="bullet"/>
      <w:lvlText w:val="o"/>
      <w:lvlJc w:val="left"/>
      <w:pPr>
        <w:ind w:left="5760" w:hanging="360"/>
      </w:pPr>
      <w:rPr>
        <w:rFonts w:ascii="Courier New" w:hAnsi="Courier New" w:cs="Courier New" w:hint="default"/>
      </w:rPr>
    </w:lvl>
    <w:lvl w:ilvl="8" w:tplc="618EFB0C" w:tentative="1">
      <w:start w:val="1"/>
      <w:numFmt w:val="bullet"/>
      <w:lvlText w:val=""/>
      <w:lvlJc w:val="left"/>
      <w:pPr>
        <w:ind w:left="6480" w:hanging="360"/>
      </w:pPr>
      <w:rPr>
        <w:rFonts w:ascii="Wingdings" w:hAnsi="Wingdings" w:hint="default"/>
      </w:rPr>
    </w:lvl>
  </w:abstractNum>
  <w:abstractNum w:abstractNumId="6" w15:restartNumberingAfterBreak="0">
    <w:nsid w:val="0D62C4FA"/>
    <w:multiLevelType w:val="hybridMultilevel"/>
    <w:tmpl w:val="16E48862"/>
    <w:lvl w:ilvl="0" w:tplc="9DD2F29E">
      <w:start w:val="1"/>
      <w:numFmt w:val="bullet"/>
      <w:lvlText w:val=""/>
      <w:lvlJc w:val="left"/>
      <w:pPr>
        <w:ind w:left="720" w:hanging="360"/>
      </w:pPr>
      <w:rPr>
        <w:rFonts w:ascii="Symbol" w:hAnsi="Symbol" w:hint="default"/>
      </w:rPr>
    </w:lvl>
    <w:lvl w:ilvl="1" w:tplc="4196727C">
      <w:start w:val="1"/>
      <w:numFmt w:val="bullet"/>
      <w:lvlText w:val="o"/>
      <w:lvlJc w:val="left"/>
      <w:pPr>
        <w:ind w:left="1440" w:hanging="360"/>
      </w:pPr>
      <w:rPr>
        <w:rFonts w:ascii="Courier New" w:hAnsi="Courier New" w:hint="default"/>
      </w:rPr>
    </w:lvl>
    <w:lvl w:ilvl="2" w:tplc="890AA6E6">
      <w:start w:val="1"/>
      <w:numFmt w:val="bullet"/>
      <w:lvlText w:val=""/>
      <w:lvlJc w:val="left"/>
      <w:pPr>
        <w:ind w:left="2160" w:hanging="360"/>
      </w:pPr>
      <w:rPr>
        <w:rFonts w:ascii="Wingdings" w:hAnsi="Wingdings" w:hint="default"/>
      </w:rPr>
    </w:lvl>
    <w:lvl w:ilvl="3" w:tplc="6F3CBD76">
      <w:start w:val="1"/>
      <w:numFmt w:val="bullet"/>
      <w:lvlText w:val=""/>
      <w:lvlJc w:val="left"/>
      <w:pPr>
        <w:ind w:left="2880" w:hanging="360"/>
      </w:pPr>
      <w:rPr>
        <w:rFonts w:ascii="Symbol" w:hAnsi="Symbol" w:hint="default"/>
      </w:rPr>
    </w:lvl>
    <w:lvl w:ilvl="4" w:tplc="F844E7EC">
      <w:start w:val="1"/>
      <w:numFmt w:val="bullet"/>
      <w:lvlText w:val="o"/>
      <w:lvlJc w:val="left"/>
      <w:pPr>
        <w:ind w:left="3600" w:hanging="360"/>
      </w:pPr>
      <w:rPr>
        <w:rFonts w:ascii="Courier New" w:hAnsi="Courier New" w:hint="default"/>
      </w:rPr>
    </w:lvl>
    <w:lvl w:ilvl="5" w:tplc="F0707E9E">
      <w:start w:val="1"/>
      <w:numFmt w:val="bullet"/>
      <w:lvlText w:val=""/>
      <w:lvlJc w:val="left"/>
      <w:pPr>
        <w:ind w:left="4320" w:hanging="360"/>
      </w:pPr>
      <w:rPr>
        <w:rFonts w:ascii="Wingdings" w:hAnsi="Wingdings" w:hint="default"/>
      </w:rPr>
    </w:lvl>
    <w:lvl w:ilvl="6" w:tplc="EC32C7EA">
      <w:start w:val="1"/>
      <w:numFmt w:val="bullet"/>
      <w:lvlText w:val=""/>
      <w:lvlJc w:val="left"/>
      <w:pPr>
        <w:ind w:left="5040" w:hanging="360"/>
      </w:pPr>
      <w:rPr>
        <w:rFonts w:ascii="Symbol" w:hAnsi="Symbol" w:hint="default"/>
      </w:rPr>
    </w:lvl>
    <w:lvl w:ilvl="7" w:tplc="0A7C871C">
      <w:start w:val="1"/>
      <w:numFmt w:val="bullet"/>
      <w:lvlText w:val="o"/>
      <w:lvlJc w:val="left"/>
      <w:pPr>
        <w:ind w:left="5760" w:hanging="360"/>
      </w:pPr>
      <w:rPr>
        <w:rFonts w:ascii="Courier New" w:hAnsi="Courier New" w:hint="default"/>
      </w:rPr>
    </w:lvl>
    <w:lvl w:ilvl="8" w:tplc="DE2035C8">
      <w:start w:val="1"/>
      <w:numFmt w:val="bullet"/>
      <w:lvlText w:val=""/>
      <w:lvlJc w:val="left"/>
      <w:pPr>
        <w:ind w:left="6480" w:hanging="360"/>
      </w:pPr>
      <w:rPr>
        <w:rFonts w:ascii="Wingdings" w:hAnsi="Wingdings" w:hint="default"/>
      </w:rPr>
    </w:lvl>
  </w:abstractNum>
  <w:abstractNum w:abstractNumId="7" w15:restartNumberingAfterBreak="0">
    <w:nsid w:val="148E3FC2"/>
    <w:multiLevelType w:val="hybridMultilevel"/>
    <w:tmpl w:val="5BC02ACE"/>
    <w:lvl w:ilvl="0" w:tplc="404E50C4">
      <w:start w:val="1"/>
      <w:numFmt w:val="bullet"/>
      <w:lvlText w:val=""/>
      <w:lvlJc w:val="left"/>
      <w:pPr>
        <w:ind w:left="720" w:hanging="360"/>
      </w:pPr>
      <w:rPr>
        <w:rFonts w:ascii="Symbol" w:hAnsi="Symbol" w:hint="default"/>
      </w:rPr>
    </w:lvl>
    <w:lvl w:ilvl="1" w:tplc="D760040E" w:tentative="1">
      <w:start w:val="1"/>
      <w:numFmt w:val="bullet"/>
      <w:lvlText w:val="o"/>
      <w:lvlJc w:val="left"/>
      <w:pPr>
        <w:ind w:left="1440" w:hanging="360"/>
      </w:pPr>
      <w:rPr>
        <w:rFonts w:ascii="Courier New" w:hAnsi="Courier New" w:cs="Courier New" w:hint="default"/>
      </w:rPr>
    </w:lvl>
    <w:lvl w:ilvl="2" w:tplc="EC087122" w:tentative="1">
      <w:start w:val="1"/>
      <w:numFmt w:val="bullet"/>
      <w:lvlText w:val=""/>
      <w:lvlJc w:val="left"/>
      <w:pPr>
        <w:ind w:left="2160" w:hanging="360"/>
      </w:pPr>
      <w:rPr>
        <w:rFonts w:ascii="Wingdings" w:hAnsi="Wingdings" w:hint="default"/>
      </w:rPr>
    </w:lvl>
    <w:lvl w:ilvl="3" w:tplc="8D128A3C" w:tentative="1">
      <w:start w:val="1"/>
      <w:numFmt w:val="bullet"/>
      <w:lvlText w:val=""/>
      <w:lvlJc w:val="left"/>
      <w:pPr>
        <w:ind w:left="2880" w:hanging="360"/>
      </w:pPr>
      <w:rPr>
        <w:rFonts w:ascii="Symbol" w:hAnsi="Symbol" w:hint="default"/>
      </w:rPr>
    </w:lvl>
    <w:lvl w:ilvl="4" w:tplc="9FD2E098" w:tentative="1">
      <w:start w:val="1"/>
      <w:numFmt w:val="bullet"/>
      <w:lvlText w:val="o"/>
      <w:lvlJc w:val="left"/>
      <w:pPr>
        <w:ind w:left="3600" w:hanging="360"/>
      </w:pPr>
      <w:rPr>
        <w:rFonts w:ascii="Courier New" w:hAnsi="Courier New" w:cs="Courier New" w:hint="default"/>
      </w:rPr>
    </w:lvl>
    <w:lvl w:ilvl="5" w:tplc="A98A9290" w:tentative="1">
      <w:start w:val="1"/>
      <w:numFmt w:val="bullet"/>
      <w:lvlText w:val=""/>
      <w:lvlJc w:val="left"/>
      <w:pPr>
        <w:ind w:left="4320" w:hanging="360"/>
      </w:pPr>
      <w:rPr>
        <w:rFonts w:ascii="Wingdings" w:hAnsi="Wingdings" w:hint="default"/>
      </w:rPr>
    </w:lvl>
    <w:lvl w:ilvl="6" w:tplc="2CE25798" w:tentative="1">
      <w:start w:val="1"/>
      <w:numFmt w:val="bullet"/>
      <w:lvlText w:val=""/>
      <w:lvlJc w:val="left"/>
      <w:pPr>
        <w:ind w:left="5040" w:hanging="360"/>
      </w:pPr>
      <w:rPr>
        <w:rFonts w:ascii="Symbol" w:hAnsi="Symbol" w:hint="default"/>
      </w:rPr>
    </w:lvl>
    <w:lvl w:ilvl="7" w:tplc="E208D448" w:tentative="1">
      <w:start w:val="1"/>
      <w:numFmt w:val="bullet"/>
      <w:lvlText w:val="o"/>
      <w:lvlJc w:val="left"/>
      <w:pPr>
        <w:ind w:left="5760" w:hanging="360"/>
      </w:pPr>
      <w:rPr>
        <w:rFonts w:ascii="Courier New" w:hAnsi="Courier New" w:cs="Courier New" w:hint="default"/>
      </w:rPr>
    </w:lvl>
    <w:lvl w:ilvl="8" w:tplc="48D2FFEC" w:tentative="1">
      <w:start w:val="1"/>
      <w:numFmt w:val="bullet"/>
      <w:lvlText w:val=""/>
      <w:lvlJc w:val="left"/>
      <w:pPr>
        <w:ind w:left="6480" w:hanging="360"/>
      </w:pPr>
      <w:rPr>
        <w:rFonts w:ascii="Wingdings" w:hAnsi="Wingdings" w:hint="default"/>
      </w:rPr>
    </w:lvl>
  </w:abstractNum>
  <w:abstractNum w:abstractNumId="8" w15:restartNumberingAfterBreak="0">
    <w:nsid w:val="195E6D67"/>
    <w:multiLevelType w:val="hybridMultilevel"/>
    <w:tmpl w:val="D2D864F0"/>
    <w:lvl w:ilvl="0" w:tplc="CED2D7B0">
      <w:start w:val="1"/>
      <w:numFmt w:val="decimal"/>
      <w:lvlText w:val="%1."/>
      <w:lvlJc w:val="left"/>
      <w:pPr>
        <w:ind w:left="720" w:hanging="360"/>
      </w:pPr>
    </w:lvl>
    <w:lvl w:ilvl="1" w:tplc="1E201584" w:tentative="1">
      <w:start w:val="1"/>
      <w:numFmt w:val="lowerLetter"/>
      <w:lvlText w:val="%2."/>
      <w:lvlJc w:val="left"/>
      <w:pPr>
        <w:ind w:left="1440" w:hanging="360"/>
      </w:pPr>
    </w:lvl>
    <w:lvl w:ilvl="2" w:tplc="A978D598" w:tentative="1">
      <w:start w:val="1"/>
      <w:numFmt w:val="lowerRoman"/>
      <w:lvlText w:val="%3."/>
      <w:lvlJc w:val="right"/>
      <w:pPr>
        <w:ind w:left="2160" w:hanging="180"/>
      </w:pPr>
    </w:lvl>
    <w:lvl w:ilvl="3" w:tplc="D6D8ABCE" w:tentative="1">
      <w:start w:val="1"/>
      <w:numFmt w:val="decimal"/>
      <w:lvlText w:val="%4."/>
      <w:lvlJc w:val="left"/>
      <w:pPr>
        <w:ind w:left="2880" w:hanging="360"/>
      </w:pPr>
    </w:lvl>
    <w:lvl w:ilvl="4" w:tplc="AAE49F1A" w:tentative="1">
      <w:start w:val="1"/>
      <w:numFmt w:val="lowerLetter"/>
      <w:lvlText w:val="%5."/>
      <w:lvlJc w:val="left"/>
      <w:pPr>
        <w:ind w:left="3600" w:hanging="360"/>
      </w:pPr>
    </w:lvl>
    <w:lvl w:ilvl="5" w:tplc="436A95E8" w:tentative="1">
      <w:start w:val="1"/>
      <w:numFmt w:val="lowerRoman"/>
      <w:lvlText w:val="%6."/>
      <w:lvlJc w:val="right"/>
      <w:pPr>
        <w:ind w:left="4320" w:hanging="180"/>
      </w:pPr>
    </w:lvl>
    <w:lvl w:ilvl="6" w:tplc="4F3ABFF4" w:tentative="1">
      <w:start w:val="1"/>
      <w:numFmt w:val="decimal"/>
      <w:lvlText w:val="%7."/>
      <w:lvlJc w:val="left"/>
      <w:pPr>
        <w:ind w:left="5040" w:hanging="360"/>
      </w:pPr>
    </w:lvl>
    <w:lvl w:ilvl="7" w:tplc="7AE872A2" w:tentative="1">
      <w:start w:val="1"/>
      <w:numFmt w:val="lowerLetter"/>
      <w:lvlText w:val="%8."/>
      <w:lvlJc w:val="left"/>
      <w:pPr>
        <w:ind w:left="5760" w:hanging="360"/>
      </w:pPr>
    </w:lvl>
    <w:lvl w:ilvl="8" w:tplc="3E2ECB32" w:tentative="1">
      <w:start w:val="1"/>
      <w:numFmt w:val="lowerRoman"/>
      <w:lvlText w:val="%9."/>
      <w:lvlJc w:val="right"/>
      <w:pPr>
        <w:ind w:left="6480" w:hanging="180"/>
      </w:pPr>
    </w:lvl>
  </w:abstractNum>
  <w:abstractNum w:abstractNumId="9" w15:restartNumberingAfterBreak="0">
    <w:nsid w:val="214D2FFE"/>
    <w:multiLevelType w:val="hybridMultilevel"/>
    <w:tmpl w:val="B882CB12"/>
    <w:lvl w:ilvl="0" w:tplc="02F859C2">
      <w:start w:val="1"/>
      <w:numFmt w:val="bullet"/>
      <w:lvlText w:val=""/>
      <w:lvlJc w:val="left"/>
      <w:pPr>
        <w:ind w:left="720" w:hanging="360"/>
      </w:pPr>
      <w:rPr>
        <w:rFonts w:ascii="Symbol" w:hAnsi="Symbol" w:hint="default"/>
      </w:rPr>
    </w:lvl>
    <w:lvl w:ilvl="1" w:tplc="F802FB26" w:tentative="1">
      <w:start w:val="1"/>
      <w:numFmt w:val="bullet"/>
      <w:lvlText w:val="o"/>
      <w:lvlJc w:val="left"/>
      <w:pPr>
        <w:ind w:left="1440" w:hanging="360"/>
      </w:pPr>
      <w:rPr>
        <w:rFonts w:ascii="Courier New" w:hAnsi="Courier New" w:cs="Courier New" w:hint="default"/>
      </w:rPr>
    </w:lvl>
    <w:lvl w:ilvl="2" w:tplc="9146D3B6" w:tentative="1">
      <w:start w:val="1"/>
      <w:numFmt w:val="bullet"/>
      <w:lvlText w:val=""/>
      <w:lvlJc w:val="left"/>
      <w:pPr>
        <w:ind w:left="2160" w:hanging="360"/>
      </w:pPr>
      <w:rPr>
        <w:rFonts w:ascii="Wingdings" w:hAnsi="Wingdings" w:hint="default"/>
      </w:rPr>
    </w:lvl>
    <w:lvl w:ilvl="3" w:tplc="96DCF204" w:tentative="1">
      <w:start w:val="1"/>
      <w:numFmt w:val="bullet"/>
      <w:lvlText w:val=""/>
      <w:lvlJc w:val="left"/>
      <w:pPr>
        <w:ind w:left="2880" w:hanging="360"/>
      </w:pPr>
      <w:rPr>
        <w:rFonts w:ascii="Symbol" w:hAnsi="Symbol" w:hint="default"/>
      </w:rPr>
    </w:lvl>
    <w:lvl w:ilvl="4" w:tplc="3E522732" w:tentative="1">
      <w:start w:val="1"/>
      <w:numFmt w:val="bullet"/>
      <w:lvlText w:val="o"/>
      <w:lvlJc w:val="left"/>
      <w:pPr>
        <w:ind w:left="3600" w:hanging="360"/>
      </w:pPr>
      <w:rPr>
        <w:rFonts w:ascii="Courier New" w:hAnsi="Courier New" w:cs="Courier New" w:hint="default"/>
      </w:rPr>
    </w:lvl>
    <w:lvl w:ilvl="5" w:tplc="263649A8" w:tentative="1">
      <w:start w:val="1"/>
      <w:numFmt w:val="bullet"/>
      <w:lvlText w:val=""/>
      <w:lvlJc w:val="left"/>
      <w:pPr>
        <w:ind w:left="4320" w:hanging="360"/>
      </w:pPr>
      <w:rPr>
        <w:rFonts w:ascii="Wingdings" w:hAnsi="Wingdings" w:hint="default"/>
      </w:rPr>
    </w:lvl>
    <w:lvl w:ilvl="6" w:tplc="30520D8A" w:tentative="1">
      <w:start w:val="1"/>
      <w:numFmt w:val="bullet"/>
      <w:lvlText w:val=""/>
      <w:lvlJc w:val="left"/>
      <w:pPr>
        <w:ind w:left="5040" w:hanging="360"/>
      </w:pPr>
      <w:rPr>
        <w:rFonts w:ascii="Symbol" w:hAnsi="Symbol" w:hint="default"/>
      </w:rPr>
    </w:lvl>
    <w:lvl w:ilvl="7" w:tplc="CD1C4B6A" w:tentative="1">
      <w:start w:val="1"/>
      <w:numFmt w:val="bullet"/>
      <w:lvlText w:val="o"/>
      <w:lvlJc w:val="left"/>
      <w:pPr>
        <w:ind w:left="5760" w:hanging="360"/>
      </w:pPr>
      <w:rPr>
        <w:rFonts w:ascii="Courier New" w:hAnsi="Courier New" w:cs="Courier New" w:hint="default"/>
      </w:rPr>
    </w:lvl>
    <w:lvl w:ilvl="8" w:tplc="A08CB880" w:tentative="1">
      <w:start w:val="1"/>
      <w:numFmt w:val="bullet"/>
      <w:lvlText w:val=""/>
      <w:lvlJc w:val="left"/>
      <w:pPr>
        <w:ind w:left="6480" w:hanging="360"/>
      </w:pPr>
      <w:rPr>
        <w:rFonts w:ascii="Wingdings" w:hAnsi="Wingdings" w:hint="default"/>
      </w:rPr>
    </w:lvl>
  </w:abstractNum>
  <w:abstractNum w:abstractNumId="10" w15:restartNumberingAfterBreak="0">
    <w:nsid w:val="23175DC5"/>
    <w:multiLevelType w:val="hybridMultilevel"/>
    <w:tmpl w:val="1F7085C2"/>
    <w:lvl w:ilvl="0" w:tplc="7C1CC51E">
      <w:start w:val="1"/>
      <w:numFmt w:val="bullet"/>
      <w:lvlText w:val=""/>
      <w:lvlJc w:val="left"/>
      <w:pPr>
        <w:ind w:left="720" w:hanging="360"/>
      </w:pPr>
      <w:rPr>
        <w:rFonts w:ascii="Symbol" w:hAnsi="Symbol" w:hint="default"/>
      </w:rPr>
    </w:lvl>
    <w:lvl w:ilvl="1" w:tplc="C0E220D6" w:tentative="1">
      <w:start w:val="1"/>
      <w:numFmt w:val="bullet"/>
      <w:lvlText w:val="o"/>
      <w:lvlJc w:val="left"/>
      <w:pPr>
        <w:ind w:left="1440" w:hanging="360"/>
      </w:pPr>
      <w:rPr>
        <w:rFonts w:ascii="Courier New" w:hAnsi="Courier New" w:cs="Courier New" w:hint="default"/>
      </w:rPr>
    </w:lvl>
    <w:lvl w:ilvl="2" w:tplc="3AF8BB70" w:tentative="1">
      <w:start w:val="1"/>
      <w:numFmt w:val="bullet"/>
      <w:lvlText w:val=""/>
      <w:lvlJc w:val="left"/>
      <w:pPr>
        <w:ind w:left="2160" w:hanging="360"/>
      </w:pPr>
      <w:rPr>
        <w:rFonts w:ascii="Wingdings" w:hAnsi="Wingdings" w:hint="default"/>
      </w:rPr>
    </w:lvl>
    <w:lvl w:ilvl="3" w:tplc="60DC5FF8" w:tentative="1">
      <w:start w:val="1"/>
      <w:numFmt w:val="bullet"/>
      <w:lvlText w:val=""/>
      <w:lvlJc w:val="left"/>
      <w:pPr>
        <w:ind w:left="2880" w:hanging="360"/>
      </w:pPr>
      <w:rPr>
        <w:rFonts w:ascii="Symbol" w:hAnsi="Symbol" w:hint="default"/>
      </w:rPr>
    </w:lvl>
    <w:lvl w:ilvl="4" w:tplc="06706E64" w:tentative="1">
      <w:start w:val="1"/>
      <w:numFmt w:val="bullet"/>
      <w:lvlText w:val="o"/>
      <w:lvlJc w:val="left"/>
      <w:pPr>
        <w:ind w:left="3600" w:hanging="360"/>
      </w:pPr>
      <w:rPr>
        <w:rFonts w:ascii="Courier New" w:hAnsi="Courier New" w:cs="Courier New" w:hint="default"/>
      </w:rPr>
    </w:lvl>
    <w:lvl w:ilvl="5" w:tplc="65969F4C" w:tentative="1">
      <w:start w:val="1"/>
      <w:numFmt w:val="bullet"/>
      <w:lvlText w:val=""/>
      <w:lvlJc w:val="left"/>
      <w:pPr>
        <w:ind w:left="4320" w:hanging="360"/>
      </w:pPr>
      <w:rPr>
        <w:rFonts w:ascii="Wingdings" w:hAnsi="Wingdings" w:hint="default"/>
      </w:rPr>
    </w:lvl>
    <w:lvl w:ilvl="6" w:tplc="D752ECDE" w:tentative="1">
      <w:start w:val="1"/>
      <w:numFmt w:val="bullet"/>
      <w:lvlText w:val=""/>
      <w:lvlJc w:val="left"/>
      <w:pPr>
        <w:ind w:left="5040" w:hanging="360"/>
      </w:pPr>
      <w:rPr>
        <w:rFonts w:ascii="Symbol" w:hAnsi="Symbol" w:hint="default"/>
      </w:rPr>
    </w:lvl>
    <w:lvl w:ilvl="7" w:tplc="968052FC" w:tentative="1">
      <w:start w:val="1"/>
      <w:numFmt w:val="bullet"/>
      <w:lvlText w:val="o"/>
      <w:lvlJc w:val="left"/>
      <w:pPr>
        <w:ind w:left="5760" w:hanging="360"/>
      </w:pPr>
      <w:rPr>
        <w:rFonts w:ascii="Courier New" w:hAnsi="Courier New" w:cs="Courier New" w:hint="default"/>
      </w:rPr>
    </w:lvl>
    <w:lvl w:ilvl="8" w:tplc="265609E2" w:tentative="1">
      <w:start w:val="1"/>
      <w:numFmt w:val="bullet"/>
      <w:lvlText w:val=""/>
      <w:lvlJc w:val="left"/>
      <w:pPr>
        <w:ind w:left="6480" w:hanging="360"/>
      </w:pPr>
      <w:rPr>
        <w:rFonts w:ascii="Wingdings" w:hAnsi="Wingdings" w:hint="default"/>
      </w:rPr>
    </w:lvl>
  </w:abstractNum>
  <w:abstractNum w:abstractNumId="11" w15:restartNumberingAfterBreak="0">
    <w:nsid w:val="23D5EBA0"/>
    <w:multiLevelType w:val="hybridMultilevel"/>
    <w:tmpl w:val="00000000"/>
    <w:lvl w:ilvl="0" w:tplc="245A05B8">
      <w:start w:val="1"/>
      <w:numFmt w:val="bullet"/>
      <w:lvlText w:val=""/>
      <w:lvlJc w:val="left"/>
      <w:pPr>
        <w:ind w:left="720" w:hanging="360"/>
      </w:pPr>
      <w:rPr>
        <w:rFonts w:ascii="Symbol" w:hAnsi="Symbol" w:hint="default"/>
      </w:rPr>
    </w:lvl>
    <w:lvl w:ilvl="1" w:tplc="BD46A1B6">
      <w:start w:val="1"/>
      <w:numFmt w:val="bullet"/>
      <w:lvlText w:val="o"/>
      <w:lvlJc w:val="left"/>
      <w:pPr>
        <w:ind w:left="1440" w:hanging="360"/>
      </w:pPr>
      <w:rPr>
        <w:rFonts w:ascii="Courier New" w:hAnsi="Courier New" w:hint="default"/>
      </w:rPr>
    </w:lvl>
    <w:lvl w:ilvl="2" w:tplc="4476B1A2">
      <w:start w:val="1"/>
      <w:numFmt w:val="bullet"/>
      <w:lvlText w:val=""/>
      <w:lvlJc w:val="left"/>
      <w:pPr>
        <w:ind w:left="2160" w:hanging="360"/>
      </w:pPr>
      <w:rPr>
        <w:rFonts w:ascii="Wingdings" w:hAnsi="Wingdings" w:hint="default"/>
      </w:rPr>
    </w:lvl>
    <w:lvl w:ilvl="3" w:tplc="29A0317E">
      <w:start w:val="1"/>
      <w:numFmt w:val="bullet"/>
      <w:lvlText w:val=""/>
      <w:lvlJc w:val="left"/>
      <w:pPr>
        <w:ind w:left="2880" w:hanging="360"/>
      </w:pPr>
      <w:rPr>
        <w:rFonts w:ascii="Symbol" w:hAnsi="Symbol" w:hint="default"/>
      </w:rPr>
    </w:lvl>
    <w:lvl w:ilvl="4" w:tplc="0680D24C">
      <w:start w:val="1"/>
      <w:numFmt w:val="bullet"/>
      <w:lvlText w:val="o"/>
      <w:lvlJc w:val="left"/>
      <w:pPr>
        <w:ind w:left="3600" w:hanging="360"/>
      </w:pPr>
      <w:rPr>
        <w:rFonts w:ascii="Courier New" w:hAnsi="Courier New" w:hint="default"/>
      </w:rPr>
    </w:lvl>
    <w:lvl w:ilvl="5" w:tplc="434E7AA0">
      <w:start w:val="1"/>
      <w:numFmt w:val="bullet"/>
      <w:lvlText w:val=""/>
      <w:lvlJc w:val="left"/>
      <w:pPr>
        <w:ind w:left="4320" w:hanging="360"/>
      </w:pPr>
      <w:rPr>
        <w:rFonts w:ascii="Wingdings" w:hAnsi="Wingdings" w:hint="default"/>
      </w:rPr>
    </w:lvl>
    <w:lvl w:ilvl="6" w:tplc="AC3AD04E">
      <w:start w:val="1"/>
      <w:numFmt w:val="bullet"/>
      <w:lvlText w:val=""/>
      <w:lvlJc w:val="left"/>
      <w:pPr>
        <w:ind w:left="5040" w:hanging="360"/>
      </w:pPr>
      <w:rPr>
        <w:rFonts w:ascii="Symbol" w:hAnsi="Symbol" w:hint="default"/>
      </w:rPr>
    </w:lvl>
    <w:lvl w:ilvl="7" w:tplc="EFCCE468">
      <w:start w:val="1"/>
      <w:numFmt w:val="bullet"/>
      <w:lvlText w:val="o"/>
      <w:lvlJc w:val="left"/>
      <w:pPr>
        <w:ind w:left="5760" w:hanging="360"/>
      </w:pPr>
      <w:rPr>
        <w:rFonts w:ascii="Courier New" w:hAnsi="Courier New" w:hint="default"/>
      </w:rPr>
    </w:lvl>
    <w:lvl w:ilvl="8" w:tplc="116CB588">
      <w:start w:val="1"/>
      <w:numFmt w:val="bullet"/>
      <w:lvlText w:val=""/>
      <w:lvlJc w:val="left"/>
      <w:pPr>
        <w:ind w:left="6480" w:hanging="360"/>
      </w:pPr>
      <w:rPr>
        <w:rFonts w:ascii="Wingdings" w:hAnsi="Wingdings" w:hint="default"/>
      </w:rPr>
    </w:lvl>
  </w:abstractNum>
  <w:abstractNum w:abstractNumId="12" w15:restartNumberingAfterBreak="0">
    <w:nsid w:val="29E85898"/>
    <w:multiLevelType w:val="hybridMultilevel"/>
    <w:tmpl w:val="07F48B2C"/>
    <w:lvl w:ilvl="0" w:tplc="D700AAA0">
      <w:start w:val="1"/>
      <w:numFmt w:val="bullet"/>
      <w:lvlText w:val=""/>
      <w:lvlJc w:val="left"/>
      <w:pPr>
        <w:ind w:left="700" w:hanging="360"/>
      </w:pPr>
      <w:rPr>
        <w:rFonts w:ascii="Symbol" w:hAnsi="Symbol" w:hint="default"/>
      </w:rPr>
    </w:lvl>
    <w:lvl w:ilvl="1" w:tplc="5EAC5B9A" w:tentative="1">
      <w:start w:val="1"/>
      <w:numFmt w:val="bullet"/>
      <w:lvlText w:val="o"/>
      <w:lvlJc w:val="left"/>
      <w:pPr>
        <w:ind w:left="1420" w:hanging="360"/>
      </w:pPr>
      <w:rPr>
        <w:rFonts w:ascii="Courier New" w:hAnsi="Courier New" w:cs="Courier New" w:hint="default"/>
      </w:rPr>
    </w:lvl>
    <w:lvl w:ilvl="2" w:tplc="A8C4073A" w:tentative="1">
      <w:start w:val="1"/>
      <w:numFmt w:val="bullet"/>
      <w:lvlText w:val=""/>
      <w:lvlJc w:val="left"/>
      <w:pPr>
        <w:ind w:left="2140" w:hanging="360"/>
      </w:pPr>
      <w:rPr>
        <w:rFonts w:ascii="Wingdings" w:hAnsi="Wingdings" w:hint="default"/>
      </w:rPr>
    </w:lvl>
    <w:lvl w:ilvl="3" w:tplc="7F8218DC" w:tentative="1">
      <w:start w:val="1"/>
      <w:numFmt w:val="bullet"/>
      <w:lvlText w:val=""/>
      <w:lvlJc w:val="left"/>
      <w:pPr>
        <w:ind w:left="2860" w:hanging="360"/>
      </w:pPr>
      <w:rPr>
        <w:rFonts w:ascii="Symbol" w:hAnsi="Symbol" w:hint="default"/>
      </w:rPr>
    </w:lvl>
    <w:lvl w:ilvl="4" w:tplc="1000351A" w:tentative="1">
      <w:start w:val="1"/>
      <w:numFmt w:val="bullet"/>
      <w:lvlText w:val="o"/>
      <w:lvlJc w:val="left"/>
      <w:pPr>
        <w:ind w:left="3580" w:hanging="360"/>
      </w:pPr>
      <w:rPr>
        <w:rFonts w:ascii="Courier New" w:hAnsi="Courier New" w:cs="Courier New" w:hint="default"/>
      </w:rPr>
    </w:lvl>
    <w:lvl w:ilvl="5" w:tplc="723CD0B0" w:tentative="1">
      <w:start w:val="1"/>
      <w:numFmt w:val="bullet"/>
      <w:lvlText w:val=""/>
      <w:lvlJc w:val="left"/>
      <w:pPr>
        <w:ind w:left="4300" w:hanging="360"/>
      </w:pPr>
      <w:rPr>
        <w:rFonts w:ascii="Wingdings" w:hAnsi="Wingdings" w:hint="default"/>
      </w:rPr>
    </w:lvl>
    <w:lvl w:ilvl="6" w:tplc="8E2839E0" w:tentative="1">
      <w:start w:val="1"/>
      <w:numFmt w:val="bullet"/>
      <w:lvlText w:val=""/>
      <w:lvlJc w:val="left"/>
      <w:pPr>
        <w:ind w:left="5020" w:hanging="360"/>
      </w:pPr>
      <w:rPr>
        <w:rFonts w:ascii="Symbol" w:hAnsi="Symbol" w:hint="default"/>
      </w:rPr>
    </w:lvl>
    <w:lvl w:ilvl="7" w:tplc="B79A3516" w:tentative="1">
      <w:start w:val="1"/>
      <w:numFmt w:val="bullet"/>
      <w:lvlText w:val="o"/>
      <w:lvlJc w:val="left"/>
      <w:pPr>
        <w:ind w:left="5740" w:hanging="360"/>
      </w:pPr>
      <w:rPr>
        <w:rFonts w:ascii="Courier New" w:hAnsi="Courier New" w:cs="Courier New" w:hint="default"/>
      </w:rPr>
    </w:lvl>
    <w:lvl w:ilvl="8" w:tplc="EA347E70" w:tentative="1">
      <w:start w:val="1"/>
      <w:numFmt w:val="bullet"/>
      <w:lvlText w:val=""/>
      <w:lvlJc w:val="left"/>
      <w:pPr>
        <w:ind w:left="6460" w:hanging="360"/>
      </w:pPr>
      <w:rPr>
        <w:rFonts w:ascii="Wingdings" w:hAnsi="Wingdings" w:hint="default"/>
      </w:rPr>
    </w:lvl>
  </w:abstractNum>
  <w:abstractNum w:abstractNumId="13" w15:restartNumberingAfterBreak="0">
    <w:nsid w:val="2C197302"/>
    <w:multiLevelType w:val="hybridMultilevel"/>
    <w:tmpl w:val="9878B286"/>
    <w:lvl w:ilvl="0" w:tplc="57280288">
      <w:start w:val="1"/>
      <w:numFmt w:val="lowerLetter"/>
      <w:lvlText w:val="%1)"/>
      <w:lvlJc w:val="left"/>
      <w:pPr>
        <w:ind w:left="1133" w:hanging="410"/>
      </w:pPr>
      <w:rPr>
        <w:rFonts w:hint="default"/>
      </w:rPr>
    </w:lvl>
    <w:lvl w:ilvl="1" w:tplc="69160E80" w:tentative="1">
      <w:start w:val="1"/>
      <w:numFmt w:val="lowerLetter"/>
      <w:lvlText w:val="%2."/>
      <w:lvlJc w:val="left"/>
      <w:pPr>
        <w:ind w:left="1803" w:hanging="360"/>
      </w:pPr>
    </w:lvl>
    <w:lvl w:ilvl="2" w:tplc="9FA2AD52" w:tentative="1">
      <w:start w:val="1"/>
      <w:numFmt w:val="lowerRoman"/>
      <w:lvlText w:val="%3."/>
      <w:lvlJc w:val="right"/>
      <w:pPr>
        <w:ind w:left="2523" w:hanging="180"/>
      </w:pPr>
    </w:lvl>
    <w:lvl w:ilvl="3" w:tplc="B8923734" w:tentative="1">
      <w:start w:val="1"/>
      <w:numFmt w:val="decimal"/>
      <w:lvlText w:val="%4."/>
      <w:lvlJc w:val="left"/>
      <w:pPr>
        <w:ind w:left="3243" w:hanging="360"/>
      </w:pPr>
    </w:lvl>
    <w:lvl w:ilvl="4" w:tplc="3D5C66C8" w:tentative="1">
      <w:start w:val="1"/>
      <w:numFmt w:val="lowerLetter"/>
      <w:lvlText w:val="%5."/>
      <w:lvlJc w:val="left"/>
      <w:pPr>
        <w:ind w:left="3963" w:hanging="360"/>
      </w:pPr>
    </w:lvl>
    <w:lvl w:ilvl="5" w:tplc="7144BE98" w:tentative="1">
      <w:start w:val="1"/>
      <w:numFmt w:val="lowerRoman"/>
      <w:lvlText w:val="%6."/>
      <w:lvlJc w:val="right"/>
      <w:pPr>
        <w:ind w:left="4683" w:hanging="180"/>
      </w:pPr>
    </w:lvl>
    <w:lvl w:ilvl="6" w:tplc="5AD86862" w:tentative="1">
      <w:start w:val="1"/>
      <w:numFmt w:val="decimal"/>
      <w:lvlText w:val="%7."/>
      <w:lvlJc w:val="left"/>
      <w:pPr>
        <w:ind w:left="5403" w:hanging="360"/>
      </w:pPr>
    </w:lvl>
    <w:lvl w:ilvl="7" w:tplc="F2DED3EC" w:tentative="1">
      <w:start w:val="1"/>
      <w:numFmt w:val="lowerLetter"/>
      <w:lvlText w:val="%8."/>
      <w:lvlJc w:val="left"/>
      <w:pPr>
        <w:ind w:left="6123" w:hanging="360"/>
      </w:pPr>
    </w:lvl>
    <w:lvl w:ilvl="8" w:tplc="8794CCB6" w:tentative="1">
      <w:start w:val="1"/>
      <w:numFmt w:val="lowerRoman"/>
      <w:lvlText w:val="%9."/>
      <w:lvlJc w:val="right"/>
      <w:pPr>
        <w:ind w:left="6843" w:hanging="180"/>
      </w:pPr>
    </w:lvl>
  </w:abstractNum>
  <w:abstractNum w:abstractNumId="14" w15:restartNumberingAfterBreak="0">
    <w:nsid w:val="330E4B5C"/>
    <w:multiLevelType w:val="hybridMultilevel"/>
    <w:tmpl w:val="8D3CD450"/>
    <w:lvl w:ilvl="0" w:tplc="217E69D6">
      <w:start w:val="1"/>
      <w:numFmt w:val="bullet"/>
      <w:lvlText w:val=""/>
      <w:lvlJc w:val="left"/>
      <w:pPr>
        <w:ind w:left="720" w:hanging="360"/>
      </w:pPr>
      <w:rPr>
        <w:rFonts w:ascii="Symbol" w:hAnsi="Symbol" w:hint="default"/>
      </w:rPr>
    </w:lvl>
    <w:lvl w:ilvl="1" w:tplc="C8085CC2" w:tentative="1">
      <w:start w:val="1"/>
      <w:numFmt w:val="bullet"/>
      <w:lvlText w:val="o"/>
      <w:lvlJc w:val="left"/>
      <w:pPr>
        <w:ind w:left="1440" w:hanging="360"/>
      </w:pPr>
      <w:rPr>
        <w:rFonts w:ascii="Courier New" w:hAnsi="Courier New" w:cs="Courier New" w:hint="default"/>
      </w:rPr>
    </w:lvl>
    <w:lvl w:ilvl="2" w:tplc="F5206552" w:tentative="1">
      <w:start w:val="1"/>
      <w:numFmt w:val="bullet"/>
      <w:lvlText w:val=""/>
      <w:lvlJc w:val="left"/>
      <w:pPr>
        <w:ind w:left="2160" w:hanging="360"/>
      </w:pPr>
      <w:rPr>
        <w:rFonts w:ascii="Wingdings" w:hAnsi="Wingdings" w:hint="default"/>
      </w:rPr>
    </w:lvl>
    <w:lvl w:ilvl="3" w:tplc="6840B680" w:tentative="1">
      <w:start w:val="1"/>
      <w:numFmt w:val="bullet"/>
      <w:lvlText w:val=""/>
      <w:lvlJc w:val="left"/>
      <w:pPr>
        <w:ind w:left="2880" w:hanging="360"/>
      </w:pPr>
      <w:rPr>
        <w:rFonts w:ascii="Symbol" w:hAnsi="Symbol" w:hint="default"/>
      </w:rPr>
    </w:lvl>
    <w:lvl w:ilvl="4" w:tplc="F2EE2F46" w:tentative="1">
      <w:start w:val="1"/>
      <w:numFmt w:val="bullet"/>
      <w:lvlText w:val="o"/>
      <w:lvlJc w:val="left"/>
      <w:pPr>
        <w:ind w:left="3600" w:hanging="360"/>
      </w:pPr>
      <w:rPr>
        <w:rFonts w:ascii="Courier New" w:hAnsi="Courier New" w:cs="Courier New" w:hint="default"/>
      </w:rPr>
    </w:lvl>
    <w:lvl w:ilvl="5" w:tplc="FF089E9E" w:tentative="1">
      <w:start w:val="1"/>
      <w:numFmt w:val="bullet"/>
      <w:lvlText w:val=""/>
      <w:lvlJc w:val="left"/>
      <w:pPr>
        <w:ind w:left="4320" w:hanging="360"/>
      </w:pPr>
      <w:rPr>
        <w:rFonts w:ascii="Wingdings" w:hAnsi="Wingdings" w:hint="default"/>
      </w:rPr>
    </w:lvl>
    <w:lvl w:ilvl="6" w:tplc="B62C4D2E" w:tentative="1">
      <w:start w:val="1"/>
      <w:numFmt w:val="bullet"/>
      <w:lvlText w:val=""/>
      <w:lvlJc w:val="left"/>
      <w:pPr>
        <w:ind w:left="5040" w:hanging="360"/>
      </w:pPr>
      <w:rPr>
        <w:rFonts w:ascii="Symbol" w:hAnsi="Symbol" w:hint="default"/>
      </w:rPr>
    </w:lvl>
    <w:lvl w:ilvl="7" w:tplc="53C65FA8" w:tentative="1">
      <w:start w:val="1"/>
      <w:numFmt w:val="bullet"/>
      <w:lvlText w:val="o"/>
      <w:lvlJc w:val="left"/>
      <w:pPr>
        <w:ind w:left="5760" w:hanging="360"/>
      </w:pPr>
      <w:rPr>
        <w:rFonts w:ascii="Courier New" w:hAnsi="Courier New" w:cs="Courier New" w:hint="default"/>
      </w:rPr>
    </w:lvl>
    <w:lvl w:ilvl="8" w:tplc="1B1A3436" w:tentative="1">
      <w:start w:val="1"/>
      <w:numFmt w:val="bullet"/>
      <w:lvlText w:val=""/>
      <w:lvlJc w:val="left"/>
      <w:pPr>
        <w:ind w:left="6480" w:hanging="360"/>
      </w:pPr>
      <w:rPr>
        <w:rFonts w:ascii="Wingdings" w:hAnsi="Wingdings" w:hint="default"/>
      </w:rPr>
    </w:lvl>
  </w:abstractNum>
  <w:abstractNum w:abstractNumId="15" w15:restartNumberingAfterBreak="0">
    <w:nsid w:val="33D48467"/>
    <w:multiLevelType w:val="hybridMultilevel"/>
    <w:tmpl w:val="4060095A"/>
    <w:lvl w:ilvl="0" w:tplc="76A61FC2">
      <w:start w:val="1"/>
      <w:numFmt w:val="bullet"/>
      <w:lvlText w:val="·"/>
      <w:lvlJc w:val="left"/>
      <w:pPr>
        <w:ind w:left="720" w:hanging="360"/>
      </w:pPr>
      <w:rPr>
        <w:rFonts w:ascii="Symbol" w:hAnsi="Symbol" w:hint="default"/>
      </w:rPr>
    </w:lvl>
    <w:lvl w:ilvl="1" w:tplc="D160C8B0">
      <w:start w:val="1"/>
      <w:numFmt w:val="bullet"/>
      <w:lvlText w:val="o"/>
      <w:lvlJc w:val="left"/>
      <w:pPr>
        <w:ind w:left="1440" w:hanging="360"/>
      </w:pPr>
      <w:rPr>
        <w:rFonts w:ascii="Courier New" w:hAnsi="Courier New" w:hint="default"/>
      </w:rPr>
    </w:lvl>
    <w:lvl w:ilvl="2" w:tplc="B67AD64C">
      <w:start w:val="1"/>
      <w:numFmt w:val="bullet"/>
      <w:lvlText w:val=""/>
      <w:lvlJc w:val="left"/>
      <w:pPr>
        <w:ind w:left="2160" w:hanging="360"/>
      </w:pPr>
      <w:rPr>
        <w:rFonts w:ascii="Wingdings" w:hAnsi="Wingdings" w:hint="default"/>
      </w:rPr>
    </w:lvl>
    <w:lvl w:ilvl="3" w:tplc="D3C2647E">
      <w:start w:val="1"/>
      <w:numFmt w:val="bullet"/>
      <w:lvlText w:val=""/>
      <w:lvlJc w:val="left"/>
      <w:pPr>
        <w:ind w:left="2880" w:hanging="360"/>
      </w:pPr>
      <w:rPr>
        <w:rFonts w:ascii="Symbol" w:hAnsi="Symbol" w:hint="default"/>
      </w:rPr>
    </w:lvl>
    <w:lvl w:ilvl="4" w:tplc="9C28543A">
      <w:start w:val="1"/>
      <w:numFmt w:val="bullet"/>
      <w:lvlText w:val="o"/>
      <w:lvlJc w:val="left"/>
      <w:pPr>
        <w:ind w:left="3600" w:hanging="360"/>
      </w:pPr>
      <w:rPr>
        <w:rFonts w:ascii="Courier New" w:hAnsi="Courier New" w:hint="default"/>
      </w:rPr>
    </w:lvl>
    <w:lvl w:ilvl="5" w:tplc="907C76F4">
      <w:start w:val="1"/>
      <w:numFmt w:val="bullet"/>
      <w:lvlText w:val=""/>
      <w:lvlJc w:val="left"/>
      <w:pPr>
        <w:ind w:left="4320" w:hanging="360"/>
      </w:pPr>
      <w:rPr>
        <w:rFonts w:ascii="Wingdings" w:hAnsi="Wingdings" w:hint="default"/>
      </w:rPr>
    </w:lvl>
    <w:lvl w:ilvl="6" w:tplc="F6BE87A6">
      <w:start w:val="1"/>
      <w:numFmt w:val="bullet"/>
      <w:lvlText w:val=""/>
      <w:lvlJc w:val="left"/>
      <w:pPr>
        <w:ind w:left="5040" w:hanging="360"/>
      </w:pPr>
      <w:rPr>
        <w:rFonts w:ascii="Symbol" w:hAnsi="Symbol" w:hint="default"/>
      </w:rPr>
    </w:lvl>
    <w:lvl w:ilvl="7" w:tplc="8F787948">
      <w:start w:val="1"/>
      <w:numFmt w:val="bullet"/>
      <w:lvlText w:val="o"/>
      <w:lvlJc w:val="left"/>
      <w:pPr>
        <w:ind w:left="5760" w:hanging="360"/>
      </w:pPr>
      <w:rPr>
        <w:rFonts w:ascii="Courier New" w:hAnsi="Courier New" w:hint="default"/>
      </w:rPr>
    </w:lvl>
    <w:lvl w:ilvl="8" w:tplc="4C8E73A6">
      <w:start w:val="1"/>
      <w:numFmt w:val="bullet"/>
      <w:lvlText w:val=""/>
      <w:lvlJc w:val="left"/>
      <w:pPr>
        <w:ind w:left="6480" w:hanging="360"/>
      </w:pPr>
      <w:rPr>
        <w:rFonts w:ascii="Wingdings" w:hAnsi="Wingdings" w:hint="default"/>
      </w:rPr>
    </w:lvl>
  </w:abstractNum>
  <w:abstractNum w:abstractNumId="16" w15:restartNumberingAfterBreak="0">
    <w:nsid w:val="36E7654A"/>
    <w:multiLevelType w:val="hybridMultilevel"/>
    <w:tmpl w:val="00000000"/>
    <w:lvl w:ilvl="0" w:tplc="6F08F8A8">
      <w:start w:val="1"/>
      <w:numFmt w:val="bullet"/>
      <w:lvlText w:val=""/>
      <w:lvlJc w:val="left"/>
      <w:pPr>
        <w:ind w:left="720" w:hanging="360"/>
      </w:pPr>
      <w:rPr>
        <w:rFonts w:ascii="Symbol" w:hAnsi="Symbol" w:hint="default"/>
      </w:rPr>
    </w:lvl>
    <w:lvl w:ilvl="1" w:tplc="DD0482BE">
      <w:start w:val="1"/>
      <w:numFmt w:val="bullet"/>
      <w:lvlText w:val="o"/>
      <w:lvlJc w:val="left"/>
      <w:pPr>
        <w:ind w:left="1440" w:hanging="360"/>
      </w:pPr>
      <w:rPr>
        <w:rFonts w:ascii="Courier New" w:hAnsi="Courier New" w:hint="default"/>
      </w:rPr>
    </w:lvl>
    <w:lvl w:ilvl="2" w:tplc="4768F7D6">
      <w:start w:val="1"/>
      <w:numFmt w:val="bullet"/>
      <w:lvlText w:val=""/>
      <w:lvlJc w:val="left"/>
      <w:pPr>
        <w:ind w:left="2160" w:hanging="360"/>
      </w:pPr>
      <w:rPr>
        <w:rFonts w:ascii="Wingdings" w:hAnsi="Wingdings" w:hint="default"/>
      </w:rPr>
    </w:lvl>
    <w:lvl w:ilvl="3" w:tplc="58CAA960">
      <w:start w:val="1"/>
      <w:numFmt w:val="bullet"/>
      <w:lvlText w:val=""/>
      <w:lvlJc w:val="left"/>
      <w:pPr>
        <w:ind w:left="2880" w:hanging="360"/>
      </w:pPr>
      <w:rPr>
        <w:rFonts w:ascii="Symbol" w:hAnsi="Symbol" w:hint="default"/>
      </w:rPr>
    </w:lvl>
    <w:lvl w:ilvl="4" w:tplc="6F3AA588">
      <w:start w:val="1"/>
      <w:numFmt w:val="bullet"/>
      <w:lvlText w:val="o"/>
      <w:lvlJc w:val="left"/>
      <w:pPr>
        <w:ind w:left="3600" w:hanging="360"/>
      </w:pPr>
      <w:rPr>
        <w:rFonts w:ascii="Courier New" w:hAnsi="Courier New" w:hint="default"/>
      </w:rPr>
    </w:lvl>
    <w:lvl w:ilvl="5" w:tplc="D8A49C66">
      <w:start w:val="1"/>
      <w:numFmt w:val="bullet"/>
      <w:lvlText w:val=""/>
      <w:lvlJc w:val="left"/>
      <w:pPr>
        <w:ind w:left="4320" w:hanging="360"/>
      </w:pPr>
      <w:rPr>
        <w:rFonts w:ascii="Wingdings" w:hAnsi="Wingdings" w:hint="default"/>
      </w:rPr>
    </w:lvl>
    <w:lvl w:ilvl="6" w:tplc="5E068C04">
      <w:start w:val="1"/>
      <w:numFmt w:val="bullet"/>
      <w:lvlText w:val=""/>
      <w:lvlJc w:val="left"/>
      <w:pPr>
        <w:ind w:left="5040" w:hanging="360"/>
      </w:pPr>
      <w:rPr>
        <w:rFonts w:ascii="Symbol" w:hAnsi="Symbol" w:hint="default"/>
      </w:rPr>
    </w:lvl>
    <w:lvl w:ilvl="7" w:tplc="0B5882EE">
      <w:start w:val="1"/>
      <w:numFmt w:val="bullet"/>
      <w:lvlText w:val="o"/>
      <w:lvlJc w:val="left"/>
      <w:pPr>
        <w:ind w:left="5760" w:hanging="360"/>
      </w:pPr>
      <w:rPr>
        <w:rFonts w:ascii="Courier New" w:hAnsi="Courier New" w:hint="default"/>
      </w:rPr>
    </w:lvl>
    <w:lvl w:ilvl="8" w:tplc="41E2DF2A">
      <w:start w:val="1"/>
      <w:numFmt w:val="bullet"/>
      <w:lvlText w:val=""/>
      <w:lvlJc w:val="left"/>
      <w:pPr>
        <w:ind w:left="6480" w:hanging="360"/>
      </w:pPr>
      <w:rPr>
        <w:rFonts w:ascii="Wingdings" w:hAnsi="Wingdings" w:hint="default"/>
      </w:rPr>
    </w:lvl>
  </w:abstractNum>
  <w:abstractNum w:abstractNumId="17" w15:restartNumberingAfterBreak="0">
    <w:nsid w:val="3AAE55E3"/>
    <w:multiLevelType w:val="hybridMultilevel"/>
    <w:tmpl w:val="6D90A1A6"/>
    <w:lvl w:ilvl="0" w:tplc="D572F190">
      <w:start w:val="1"/>
      <w:numFmt w:val="bullet"/>
      <w:lvlText w:val=""/>
      <w:lvlJc w:val="left"/>
      <w:pPr>
        <w:ind w:left="720" w:hanging="360"/>
      </w:pPr>
      <w:rPr>
        <w:rFonts w:ascii="Symbol" w:hAnsi="Symbol" w:hint="default"/>
      </w:rPr>
    </w:lvl>
    <w:lvl w:ilvl="1" w:tplc="B540D3CC" w:tentative="1">
      <w:start w:val="1"/>
      <w:numFmt w:val="bullet"/>
      <w:lvlText w:val="o"/>
      <w:lvlJc w:val="left"/>
      <w:pPr>
        <w:ind w:left="1440" w:hanging="360"/>
      </w:pPr>
      <w:rPr>
        <w:rFonts w:ascii="Courier New" w:hAnsi="Courier New" w:cs="Courier New" w:hint="default"/>
      </w:rPr>
    </w:lvl>
    <w:lvl w:ilvl="2" w:tplc="E1F62964" w:tentative="1">
      <w:start w:val="1"/>
      <w:numFmt w:val="bullet"/>
      <w:lvlText w:val=""/>
      <w:lvlJc w:val="left"/>
      <w:pPr>
        <w:ind w:left="2160" w:hanging="360"/>
      </w:pPr>
      <w:rPr>
        <w:rFonts w:ascii="Wingdings" w:hAnsi="Wingdings" w:hint="default"/>
      </w:rPr>
    </w:lvl>
    <w:lvl w:ilvl="3" w:tplc="2FD8F6FA" w:tentative="1">
      <w:start w:val="1"/>
      <w:numFmt w:val="bullet"/>
      <w:lvlText w:val=""/>
      <w:lvlJc w:val="left"/>
      <w:pPr>
        <w:ind w:left="2880" w:hanging="360"/>
      </w:pPr>
      <w:rPr>
        <w:rFonts w:ascii="Symbol" w:hAnsi="Symbol" w:hint="default"/>
      </w:rPr>
    </w:lvl>
    <w:lvl w:ilvl="4" w:tplc="982AF646" w:tentative="1">
      <w:start w:val="1"/>
      <w:numFmt w:val="bullet"/>
      <w:lvlText w:val="o"/>
      <w:lvlJc w:val="left"/>
      <w:pPr>
        <w:ind w:left="3600" w:hanging="360"/>
      </w:pPr>
      <w:rPr>
        <w:rFonts w:ascii="Courier New" w:hAnsi="Courier New" w:cs="Courier New" w:hint="default"/>
      </w:rPr>
    </w:lvl>
    <w:lvl w:ilvl="5" w:tplc="8290764E" w:tentative="1">
      <w:start w:val="1"/>
      <w:numFmt w:val="bullet"/>
      <w:lvlText w:val=""/>
      <w:lvlJc w:val="left"/>
      <w:pPr>
        <w:ind w:left="4320" w:hanging="360"/>
      </w:pPr>
      <w:rPr>
        <w:rFonts w:ascii="Wingdings" w:hAnsi="Wingdings" w:hint="default"/>
      </w:rPr>
    </w:lvl>
    <w:lvl w:ilvl="6" w:tplc="0F523586" w:tentative="1">
      <w:start w:val="1"/>
      <w:numFmt w:val="bullet"/>
      <w:lvlText w:val=""/>
      <w:lvlJc w:val="left"/>
      <w:pPr>
        <w:ind w:left="5040" w:hanging="360"/>
      </w:pPr>
      <w:rPr>
        <w:rFonts w:ascii="Symbol" w:hAnsi="Symbol" w:hint="default"/>
      </w:rPr>
    </w:lvl>
    <w:lvl w:ilvl="7" w:tplc="B7CC8514" w:tentative="1">
      <w:start w:val="1"/>
      <w:numFmt w:val="bullet"/>
      <w:lvlText w:val="o"/>
      <w:lvlJc w:val="left"/>
      <w:pPr>
        <w:ind w:left="5760" w:hanging="360"/>
      </w:pPr>
      <w:rPr>
        <w:rFonts w:ascii="Courier New" w:hAnsi="Courier New" w:cs="Courier New" w:hint="default"/>
      </w:rPr>
    </w:lvl>
    <w:lvl w:ilvl="8" w:tplc="BFC8015C" w:tentative="1">
      <w:start w:val="1"/>
      <w:numFmt w:val="bullet"/>
      <w:lvlText w:val=""/>
      <w:lvlJc w:val="left"/>
      <w:pPr>
        <w:ind w:left="6480" w:hanging="360"/>
      </w:pPr>
      <w:rPr>
        <w:rFonts w:ascii="Wingdings" w:hAnsi="Wingdings" w:hint="default"/>
      </w:rPr>
    </w:lvl>
  </w:abstractNum>
  <w:abstractNum w:abstractNumId="18" w15:restartNumberingAfterBreak="0">
    <w:nsid w:val="3AFECCCD"/>
    <w:multiLevelType w:val="hybridMultilevel"/>
    <w:tmpl w:val="F9F49D5C"/>
    <w:lvl w:ilvl="0" w:tplc="8DC07C4A">
      <w:start w:val="1"/>
      <w:numFmt w:val="bullet"/>
      <w:lvlText w:val=""/>
      <w:lvlJc w:val="left"/>
      <w:pPr>
        <w:ind w:left="720" w:hanging="360"/>
      </w:pPr>
      <w:rPr>
        <w:rFonts w:ascii="Symbol" w:hAnsi="Symbol" w:hint="default"/>
      </w:rPr>
    </w:lvl>
    <w:lvl w:ilvl="1" w:tplc="A82E9C06">
      <w:start w:val="1"/>
      <w:numFmt w:val="bullet"/>
      <w:lvlText w:val="o"/>
      <w:lvlJc w:val="left"/>
      <w:pPr>
        <w:ind w:left="1440" w:hanging="360"/>
      </w:pPr>
      <w:rPr>
        <w:rFonts w:ascii="Courier New" w:hAnsi="Courier New" w:hint="default"/>
      </w:rPr>
    </w:lvl>
    <w:lvl w:ilvl="2" w:tplc="2F96E7C4">
      <w:start w:val="1"/>
      <w:numFmt w:val="bullet"/>
      <w:lvlText w:val=""/>
      <w:lvlJc w:val="left"/>
      <w:pPr>
        <w:ind w:left="2160" w:hanging="360"/>
      </w:pPr>
      <w:rPr>
        <w:rFonts w:ascii="Wingdings" w:hAnsi="Wingdings" w:hint="default"/>
      </w:rPr>
    </w:lvl>
    <w:lvl w:ilvl="3" w:tplc="FA2034B4">
      <w:start w:val="1"/>
      <w:numFmt w:val="bullet"/>
      <w:lvlText w:val=""/>
      <w:lvlJc w:val="left"/>
      <w:pPr>
        <w:ind w:left="2880" w:hanging="360"/>
      </w:pPr>
      <w:rPr>
        <w:rFonts w:ascii="Symbol" w:hAnsi="Symbol" w:hint="default"/>
      </w:rPr>
    </w:lvl>
    <w:lvl w:ilvl="4" w:tplc="2F369728">
      <w:start w:val="1"/>
      <w:numFmt w:val="bullet"/>
      <w:lvlText w:val="o"/>
      <w:lvlJc w:val="left"/>
      <w:pPr>
        <w:ind w:left="3600" w:hanging="360"/>
      </w:pPr>
      <w:rPr>
        <w:rFonts w:ascii="Courier New" w:hAnsi="Courier New" w:hint="default"/>
      </w:rPr>
    </w:lvl>
    <w:lvl w:ilvl="5" w:tplc="8710E57E">
      <w:start w:val="1"/>
      <w:numFmt w:val="bullet"/>
      <w:lvlText w:val=""/>
      <w:lvlJc w:val="left"/>
      <w:pPr>
        <w:ind w:left="4320" w:hanging="360"/>
      </w:pPr>
      <w:rPr>
        <w:rFonts w:ascii="Wingdings" w:hAnsi="Wingdings" w:hint="default"/>
      </w:rPr>
    </w:lvl>
    <w:lvl w:ilvl="6" w:tplc="C8945058">
      <w:start w:val="1"/>
      <w:numFmt w:val="bullet"/>
      <w:lvlText w:val=""/>
      <w:lvlJc w:val="left"/>
      <w:pPr>
        <w:ind w:left="5040" w:hanging="360"/>
      </w:pPr>
      <w:rPr>
        <w:rFonts w:ascii="Symbol" w:hAnsi="Symbol" w:hint="default"/>
      </w:rPr>
    </w:lvl>
    <w:lvl w:ilvl="7" w:tplc="98D6F184">
      <w:start w:val="1"/>
      <w:numFmt w:val="bullet"/>
      <w:lvlText w:val="o"/>
      <w:lvlJc w:val="left"/>
      <w:pPr>
        <w:ind w:left="5760" w:hanging="360"/>
      </w:pPr>
      <w:rPr>
        <w:rFonts w:ascii="Courier New" w:hAnsi="Courier New" w:hint="default"/>
      </w:rPr>
    </w:lvl>
    <w:lvl w:ilvl="8" w:tplc="D7E29ACE">
      <w:start w:val="1"/>
      <w:numFmt w:val="bullet"/>
      <w:lvlText w:val=""/>
      <w:lvlJc w:val="left"/>
      <w:pPr>
        <w:ind w:left="6480" w:hanging="360"/>
      </w:pPr>
      <w:rPr>
        <w:rFonts w:ascii="Wingdings" w:hAnsi="Wingdings" w:hint="default"/>
      </w:rPr>
    </w:lvl>
  </w:abstractNum>
  <w:abstractNum w:abstractNumId="19" w15:restartNumberingAfterBreak="0">
    <w:nsid w:val="3D8720DF"/>
    <w:multiLevelType w:val="hybridMultilevel"/>
    <w:tmpl w:val="F96EAA22"/>
    <w:lvl w:ilvl="0" w:tplc="249E2414">
      <w:start w:val="1"/>
      <w:numFmt w:val="lowerRoman"/>
      <w:lvlText w:val="(%1)"/>
      <w:lvlJc w:val="left"/>
      <w:pPr>
        <w:ind w:left="1080" w:hanging="720"/>
      </w:pPr>
      <w:rPr>
        <w:rFonts w:hint="default"/>
      </w:rPr>
    </w:lvl>
    <w:lvl w:ilvl="1" w:tplc="72AE1572" w:tentative="1">
      <w:start w:val="1"/>
      <w:numFmt w:val="lowerLetter"/>
      <w:lvlText w:val="%2."/>
      <w:lvlJc w:val="left"/>
      <w:pPr>
        <w:ind w:left="1440" w:hanging="360"/>
      </w:pPr>
    </w:lvl>
    <w:lvl w:ilvl="2" w:tplc="19F0549C" w:tentative="1">
      <w:start w:val="1"/>
      <w:numFmt w:val="lowerRoman"/>
      <w:lvlText w:val="%3."/>
      <w:lvlJc w:val="right"/>
      <w:pPr>
        <w:ind w:left="2160" w:hanging="180"/>
      </w:pPr>
    </w:lvl>
    <w:lvl w:ilvl="3" w:tplc="7BBC3F3E" w:tentative="1">
      <w:start w:val="1"/>
      <w:numFmt w:val="decimal"/>
      <w:lvlText w:val="%4."/>
      <w:lvlJc w:val="left"/>
      <w:pPr>
        <w:ind w:left="2880" w:hanging="360"/>
      </w:pPr>
    </w:lvl>
    <w:lvl w:ilvl="4" w:tplc="B09E2910" w:tentative="1">
      <w:start w:val="1"/>
      <w:numFmt w:val="lowerLetter"/>
      <w:lvlText w:val="%5."/>
      <w:lvlJc w:val="left"/>
      <w:pPr>
        <w:ind w:left="3600" w:hanging="360"/>
      </w:pPr>
    </w:lvl>
    <w:lvl w:ilvl="5" w:tplc="A798E328" w:tentative="1">
      <w:start w:val="1"/>
      <w:numFmt w:val="lowerRoman"/>
      <w:lvlText w:val="%6."/>
      <w:lvlJc w:val="right"/>
      <w:pPr>
        <w:ind w:left="4320" w:hanging="180"/>
      </w:pPr>
    </w:lvl>
    <w:lvl w:ilvl="6" w:tplc="02D26CAA" w:tentative="1">
      <w:start w:val="1"/>
      <w:numFmt w:val="decimal"/>
      <w:lvlText w:val="%7."/>
      <w:lvlJc w:val="left"/>
      <w:pPr>
        <w:ind w:left="5040" w:hanging="360"/>
      </w:pPr>
    </w:lvl>
    <w:lvl w:ilvl="7" w:tplc="57F82644" w:tentative="1">
      <w:start w:val="1"/>
      <w:numFmt w:val="lowerLetter"/>
      <w:lvlText w:val="%8."/>
      <w:lvlJc w:val="left"/>
      <w:pPr>
        <w:ind w:left="5760" w:hanging="360"/>
      </w:pPr>
    </w:lvl>
    <w:lvl w:ilvl="8" w:tplc="5A70D58A" w:tentative="1">
      <w:start w:val="1"/>
      <w:numFmt w:val="lowerRoman"/>
      <w:lvlText w:val="%9."/>
      <w:lvlJc w:val="right"/>
      <w:pPr>
        <w:ind w:left="6480" w:hanging="180"/>
      </w:pPr>
    </w:lvl>
  </w:abstractNum>
  <w:abstractNum w:abstractNumId="20" w15:restartNumberingAfterBreak="0">
    <w:nsid w:val="3DD6F565"/>
    <w:multiLevelType w:val="hybridMultilevel"/>
    <w:tmpl w:val="00000000"/>
    <w:lvl w:ilvl="0" w:tplc="6BCC057C">
      <w:start w:val="1"/>
      <w:numFmt w:val="decimal"/>
      <w:lvlText w:val="%1."/>
      <w:lvlJc w:val="left"/>
      <w:pPr>
        <w:ind w:left="720" w:hanging="360"/>
      </w:pPr>
    </w:lvl>
    <w:lvl w:ilvl="1" w:tplc="A7A4E930">
      <w:start w:val="1"/>
      <w:numFmt w:val="lowerLetter"/>
      <w:lvlText w:val="%2."/>
      <w:lvlJc w:val="left"/>
      <w:pPr>
        <w:ind w:left="1440" w:hanging="360"/>
      </w:pPr>
    </w:lvl>
    <w:lvl w:ilvl="2" w:tplc="7A128518">
      <w:start w:val="1"/>
      <w:numFmt w:val="lowerRoman"/>
      <w:lvlText w:val="%3."/>
      <w:lvlJc w:val="right"/>
      <w:pPr>
        <w:ind w:left="2160" w:hanging="180"/>
      </w:pPr>
    </w:lvl>
    <w:lvl w:ilvl="3" w:tplc="7E7A90FE">
      <w:start w:val="1"/>
      <w:numFmt w:val="decimal"/>
      <w:lvlText w:val="%4."/>
      <w:lvlJc w:val="left"/>
      <w:pPr>
        <w:ind w:left="2880" w:hanging="360"/>
      </w:pPr>
    </w:lvl>
    <w:lvl w:ilvl="4" w:tplc="C4DE0220">
      <w:start w:val="1"/>
      <w:numFmt w:val="lowerLetter"/>
      <w:lvlText w:val="%5."/>
      <w:lvlJc w:val="left"/>
      <w:pPr>
        <w:ind w:left="3600" w:hanging="360"/>
      </w:pPr>
    </w:lvl>
    <w:lvl w:ilvl="5" w:tplc="05B0AA50">
      <w:start w:val="1"/>
      <w:numFmt w:val="lowerRoman"/>
      <w:lvlText w:val="%6."/>
      <w:lvlJc w:val="right"/>
      <w:pPr>
        <w:ind w:left="4320" w:hanging="180"/>
      </w:pPr>
    </w:lvl>
    <w:lvl w:ilvl="6" w:tplc="6674F7D4">
      <w:start w:val="1"/>
      <w:numFmt w:val="decimal"/>
      <w:lvlText w:val="%7."/>
      <w:lvlJc w:val="left"/>
      <w:pPr>
        <w:ind w:left="5040" w:hanging="360"/>
      </w:pPr>
    </w:lvl>
    <w:lvl w:ilvl="7" w:tplc="26ACFB6E">
      <w:start w:val="1"/>
      <w:numFmt w:val="lowerLetter"/>
      <w:lvlText w:val="%8."/>
      <w:lvlJc w:val="left"/>
      <w:pPr>
        <w:ind w:left="5760" w:hanging="360"/>
      </w:pPr>
    </w:lvl>
    <w:lvl w:ilvl="8" w:tplc="489C13FC">
      <w:start w:val="1"/>
      <w:numFmt w:val="lowerRoman"/>
      <w:lvlText w:val="%9."/>
      <w:lvlJc w:val="right"/>
      <w:pPr>
        <w:ind w:left="6480" w:hanging="180"/>
      </w:pPr>
    </w:lvl>
  </w:abstractNum>
  <w:abstractNum w:abstractNumId="21" w15:restartNumberingAfterBreak="0">
    <w:nsid w:val="41B0F227"/>
    <w:multiLevelType w:val="hybridMultilevel"/>
    <w:tmpl w:val="00000000"/>
    <w:lvl w:ilvl="0" w:tplc="CD06D74A">
      <w:start w:val="1"/>
      <w:numFmt w:val="bullet"/>
      <w:lvlText w:val=""/>
      <w:lvlJc w:val="left"/>
      <w:pPr>
        <w:ind w:left="720" w:hanging="360"/>
      </w:pPr>
      <w:rPr>
        <w:rFonts w:ascii="Symbol" w:hAnsi="Symbol" w:hint="default"/>
      </w:rPr>
    </w:lvl>
    <w:lvl w:ilvl="1" w:tplc="E2EAA726">
      <w:start w:val="1"/>
      <w:numFmt w:val="bullet"/>
      <w:lvlText w:val="o"/>
      <w:lvlJc w:val="left"/>
      <w:pPr>
        <w:ind w:left="1440" w:hanging="360"/>
      </w:pPr>
      <w:rPr>
        <w:rFonts w:ascii="Courier New" w:hAnsi="Courier New" w:hint="default"/>
      </w:rPr>
    </w:lvl>
    <w:lvl w:ilvl="2" w:tplc="E952A140">
      <w:start w:val="1"/>
      <w:numFmt w:val="bullet"/>
      <w:lvlText w:val=""/>
      <w:lvlJc w:val="left"/>
      <w:pPr>
        <w:ind w:left="2160" w:hanging="360"/>
      </w:pPr>
      <w:rPr>
        <w:rFonts w:ascii="Wingdings" w:hAnsi="Wingdings" w:hint="default"/>
      </w:rPr>
    </w:lvl>
    <w:lvl w:ilvl="3" w:tplc="C3A4F654">
      <w:start w:val="1"/>
      <w:numFmt w:val="bullet"/>
      <w:lvlText w:val=""/>
      <w:lvlJc w:val="left"/>
      <w:pPr>
        <w:ind w:left="2880" w:hanging="360"/>
      </w:pPr>
      <w:rPr>
        <w:rFonts w:ascii="Symbol" w:hAnsi="Symbol" w:hint="default"/>
      </w:rPr>
    </w:lvl>
    <w:lvl w:ilvl="4" w:tplc="7FAEA4E6">
      <w:start w:val="1"/>
      <w:numFmt w:val="bullet"/>
      <w:lvlText w:val="o"/>
      <w:lvlJc w:val="left"/>
      <w:pPr>
        <w:ind w:left="3600" w:hanging="360"/>
      </w:pPr>
      <w:rPr>
        <w:rFonts w:ascii="Courier New" w:hAnsi="Courier New" w:hint="default"/>
      </w:rPr>
    </w:lvl>
    <w:lvl w:ilvl="5" w:tplc="8AC66A5C">
      <w:start w:val="1"/>
      <w:numFmt w:val="bullet"/>
      <w:lvlText w:val=""/>
      <w:lvlJc w:val="left"/>
      <w:pPr>
        <w:ind w:left="4320" w:hanging="360"/>
      </w:pPr>
      <w:rPr>
        <w:rFonts w:ascii="Wingdings" w:hAnsi="Wingdings" w:hint="default"/>
      </w:rPr>
    </w:lvl>
    <w:lvl w:ilvl="6" w:tplc="D5941BF6">
      <w:start w:val="1"/>
      <w:numFmt w:val="bullet"/>
      <w:lvlText w:val=""/>
      <w:lvlJc w:val="left"/>
      <w:pPr>
        <w:ind w:left="5040" w:hanging="360"/>
      </w:pPr>
      <w:rPr>
        <w:rFonts w:ascii="Symbol" w:hAnsi="Symbol" w:hint="default"/>
      </w:rPr>
    </w:lvl>
    <w:lvl w:ilvl="7" w:tplc="1F742F48">
      <w:start w:val="1"/>
      <w:numFmt w:val="bullet"/>
      <w:lvlText w:val="o"/>
      <w:lvlJc w:val="left"/>
      <w:pPr>
        <w:ind w:left="5760" w:hanging="360"/>
      </w:pPr>
      <w:rPr>
        <w:rFonts w:ascii="Courier New" w:hAnsi="Courier New" w:hint="default"/>
      </w:rPr>
    </w:lvl>
    <w:lvl w:ilvl="8" w:tplc="2E54C39C">
      <w:start w:val="1"/>
      <w:numFmt w:val="bullet"/>
      <w:lvlText w:val=""/>
      <w:lvlJc w:val="left"/>
      <w:pPr>
        <w:ind w:left="6480" w:hanging="360"/>
      </w:pPr>
      <w:rPr>
        <w:rFonts w:ascii="Wingdings" w:hAnsi="Wingdings" w:hint="default"/>
      </w:rPr>
    </w:lvl>
  </w:abstractNum>
  <w:abstractNum w:abstractNumId="22" w15:restartNumberingAfterBreak="0">
    <w:nsid w:val="44414503"/>
    <w:multiLevelType w:val="hybridMultilevel"/>
    <w:tmpl w:val="E9309B8A"/>
    <w:lvl w:ilvl="0" w:tplc="732A8550">
      <w:start w:val="1"/>
      <w:numFmt w:val="lowerRoman"/>
      <w:lvlText w:val="(%1)"/>
      <w:lvlJc w:val="left"/>
      <w:pPr>
        <w:ind w:left="1080" w:hanging="720"/>
      </w:pPr>
      <w:rPr>
        <w:rFonts w:hint="default"/>
        <w:color w:val="000000"/>
      </w:rPr>
    </w:lvl>
    <w:lvl w:ilvl="1" w:tplc="AE48758A" w:tentative="1">
      <w:start w:val="1"/>
      <w:numFmt w:val="lowerLetter"/>
      <w:lvlText w:val="%2."/>
      <w:lvlJc w:val="left"/>
      <w:pPr>
        <w:ind w:left="1440" w:hanging="360"/>
      </w:pPr>
    </w:lvl>
    <w:lvl w:ilvl="2" w:tplc="A6545132" w:tentative="1">
      <w:start w:val="1"/>
      <w:numFmt w:val="lowerRoman"/>
      <w:lvlText w:val="%3."/>
      <w:lvlJc w:val="right"/>
      <w:pPr>
        <w:ind w:left="2160" w:hanging="180"/>
      </w:pPr>
    </w:lvl>
    <w:lvl w:ilvl="3" w:tplc="52864100" w:tentative="1">
      <w:start w:val="1"/>
      <w:numFmt w:val="decimal"/>
      <w:lvlText w:val="%4."/>
      <w:lvlJc w:val="left"/>
      <w:pPr>
        <w:ind w:left="2880" w:hanging="360"/>
      </w:pPr>
    </w:lvl>
    <w:lvl w:ilvl="4" w:tplc="30826E48" w:tentative="1">
      <w:start w:val="1"/>
      <w:numFmt w:val="lowerLetter"/>
      <w:lvlText w:val="%5."/>
      <w:lvlJc w:val="left"/>
      <w:pPr>
        <w:ind w:left="3600" w:hanging="360"/>
      </w:pPr>
    </w:lvl>
    <w:lvl w:ilvl="5" w:tplc="26B8D7AC" w:tentative="1">
      <w:start w:val="1"/>
      <w:numFmt w:val="lowerRoman"/>
      <w:lvlText w:val="%6."/>
      <w:lvlJc w:val="right"/>
      <w:pPr>
        <w:ind w:left="4320" w:hanging="180"/>
      </w:pPr>
    </w:lvl>
    <w:lvl w:ilvl="6" w:tplc="7BEA24E2" w:tentative="1">
      <w:start w:val="1"/>
      <w:numFmt w:val="decimal"/>
      <w:lvlText w:val="%7."/>
      <w:lvlJc w:val="left"/>
      <w:pPr>
        <w:ind w:left="5040" w:hanging="360"/>
      </w:pPr>
    </w:lvl>
    <w:lvl w:ilvl="7" w:tplc="54A0F3DC" w:tentative="1">
      <w:start w:val="1"/>
      <w:numFmt w:val="lowerLetter"/>
      <w:lvlText w:val="%8."/>
      <w:lvlJc w:val="left"/>
      <w:pPr>
        <w:ind w:left="5760" w:hanging="360"/>
      </w:pPr>
    </w:lvl>
    <w:lvl w:ilvl="8" w:tplc="EBB29EB2" w:tentative="1">
      <w:start w:val="1"/>
      <w:numFmt w:val="lowerRoman"/>
      <w:lvlText w:val="%9."/>
      <w:lvlJc w:val="right"/>
      <w:pPr>
        <w:ind w:left="6480" w:hanging="180"/>
      </w:pPr>
    </w:lvl>
  </w:abstractNum>
  <w:abstractNum w:abstractNumId="23" w15:restartNumberingAfterBreak="0">
    <w:nsid w:val="45A475C3"/>
    <w:multiLevelType w:val="hybridMultilevel"/>
    <w:tmpl w:val="56462354"/>
    <w:lvl w:ilvl="0" w:tplc="11B2614E">
      <w:start w:val="1"/>
      <w:numFmt w:val="decimal"/>
      <w:pStyle w:val="Recommendation"/>
      <w:lvlText w:val="%1."/>
      <w:lvlJc w:val="left"/>
      <w:pPr>
        <w:tabs>
          <w:tab w:val="num" w:pos="360"/>
        </w:tabs>
        <w:ind w:left="360" w:hanging="360"/>
      </w:pPr>
    </w:lvl>
    <w:lvl w:ilvl="1" w:tplc="4A809E82" w:tentative="1">
      <w:start w:val="1"/>
      <w:numFmt w:val="lowerLetter"/>
      <w:lvlText w:val="%2."/>
      <w:lvlJc w:val="left"/>
      <w:pPr>
        <w:tabs>
          <w:tab w:val="num" w:pos="1080"/>
        </w:tabs>
        <w:ind w:left="1080" w:hanging="360"/>
      </w:pPr>
    </w:lvl>
    <w:lvl w:ilvl="2" w:tplc="83664898" w:tentative="1">
      <w:start w:val="1"/>
      <w:numFmt w:val="lowerRoman"/>
      <w:lvlText w:val="%3."/>
      <w:lvlJc w:val="right"/>
      <w:pPr>
        <w:tabs>
          <w:tab w:val="num" w:pos="1800"/>
        </w:tabs>
        <w:ind w:left="1800" w:hanging="180"/>
      </w:pPr>
    </w:lvl>
    <w:lvl w:ilvl="3" w:tplc="3B2EE76C" w:tentative="1">
      <w:start w:val="1"/>
      <w:numFmt w:val="decimal"/>
      <w:lvlText w:val="%4."/>
      <w:lvlJc w:val="left"/>
      <w:pPr>
        <w:tabs>
          <w:tab w:val="num" w:pos="2520"/>
        </w:tabs>
        <w:ind w:left="2520" w:hanging="360"/>
      </w:pPr>
    </w:lvl>
    <w:lvl w:ilvl="4" w:tplc="BD6EB3E2" w:tentative="1">
      <w:start w:val="1"/>
      <w:numFmt w:val="lowerLetter"/>
      <w:lvlText w:val="%5."/>
      <w:lvlJc w:val="left"/>
      <w:pPr>
        <w:tabs>
          <w:tab w:val="num" w:pos="3240"/>
        </w:tabs>
        <w:ind w:left="3240" w:hanging="360"/>
      </w:pPr>
    </w:lvl>
    <w:lvl w:ilvl="5" w:tplc="59D6DF0E" w:tentative="1">
      <w:start w:val="1"/>
      <w:numFmt w:val="lowerRoman"/>
      <w:lvlText w:val="%6."/>
      <w:lvlJc w:val="right"/>
      <w:pPr>
        <w:tabs>
          <w:tab w:val="num" w:pos="3960"/>
        </w:tabs>
        <w:ind w:left="3960" w:hanging="180"/>
      </w:pPr>
    </w:lvl>
    <w:lvl w:ilvl="6" w:tplc="9A985C8A" w:tentative="1">
      <w:start w:val="1"/>
      <w:numFmt w:val="decimal"/>
      <w:lvlText w:val="%7."/>
      <w:lvlJc w:val="left"/>
      <w:pPr>
        <w:tabs>
          <w:tab w:val="num" w:pos="4680"/>
        </w:tabs>
        <w:ind w:left="4680" w:hanging="360"/>
      </w:pPr>
    </w:lvl>
    <w:lvl w:ilvl="7" w:tplc="77128942" w:tentative="1">
      <w:start w:val="1"/>
      <w:numFmt w:val="lowerLetter"/>
      <w:lvlText w:val="%8."/>
      <w:lvlJc w:val="left"/>
      <w:pPr>
        <w:tabs>
          <w:tab w:val="num" w:pos="5400"/>
        </w:tabs>
        <w:ind w:left="5400" w:hanging="360"/>
      </w:pPr>
    </w:lvl>
    <w:lvl w:ilvl="8" w:tplc="2E084A66" w:tentative="1">
      <w:start w:val="1"/>
      <w:numFmt w:val="lowerRoman"/>
      <w:lvlText w:val="%9."/>
      <w:lvlJc w:val="right"/>
      <w:pPr>
        <w:tabs>
          <w:tab w:val="num" w:pos="6120"/>
        </w:tabs>
        <w:ind w:left="6120" w:hanging="180"/>
      </w:pPr>
    </w:lvl>
  </w:abstractNum>
  <w:abstractNum w:abstractNumId="24" w15:restartNumberingAfterBreak="0">
    <w:nsid w:val="47364DD2"/>
    <w:multiLevelType w:val="hybridMultilevel"/>
    <w:tmpl w:val="84E821D0"/>
    <w:lvl w:ilvl="0" w:tplc="2B84D3EA">
      <w:start w:val="1"/>
      <w:numFmt w:val="bullet"/>
      <w:lvlText w:val=""/>
      <w:lvlJc w:val="left"/>
      <w:pPr>
        <w:ind w:left="720" w:hanging="360"/>
      </w:pPr>
      <w:rPr>
        <w:rFonts w:ascii="Symbol" w:hAnsi="Symbol" w:hint="default"/>
      </w:rPr>
    </w:lvl>
    <w:lvl w:ilvl="1" w:tplc="67AA4FBC">
      <w:start w:val="1"/>
      <w:numFmt w:val="bullet"/>
      <w:lvlText w:val="o"/>
      <w:lvlJc w:val="left"/>
      <w:pPr>
        <w:ind w:left="1440" w:hanging="360"/>
      </w:pPr>
      <w:rPr>
        <w:rFonts w:ascii="Courier New" w:hAnsi="Courier New" w:hint="default"/>
      </w:rPr>
    </w:lvl>
    <w:lvl w:ilvl="2" w:tplc="64F8F088">
      <w:start w:val="1"/>
      <w:numFmt w:val="bullet"/>
      <w:lvlText w:val=""/>
      <w:lvlJc w:val="left"/>
      <w:pPr>
        <w:ind w:left="2160" w:hanging="360"/>
      </w:pPr>
      <w:rPr>
        <w:rFonts w:ascii="Wingdings" w:hAnsi="Wingdings" w:hint="default"/>
      </w:rPr>
    </w:lvl>
    <w:lvl w:ilvl="3" w:tplc="1D4A282C">
      <w:start w:val="1"/>
      <w:numFmt w:val="bullet"/>
      <w:lvlText w:val=""/>
      <w:lvlJc w:val="left"/>
      <w:pPr>
        <w:ind w:left="2880" w:hanging="360"/>
      </w:pPr>
      <w:rPr>
        <w:rFonts w:ascii="Symbol" w:hAnsi="Symbol" w:hint="default"/>
      </w:rPr>
    </w:lvl>
    <w:lvl w:ilvl="4" w:tplc="663A30EE">
      <w:start w:val="1"/>
      <w:numFmt w:val="bullet"/>
      <w:lvlText w:val="o"/>
      <w:lvlJc w:val="left"/>
      <w:pPr>
        <w:ind w:left="3600" w:hanging="360"/>
      </w:pPr>
      <w:rPr>
        <w:rFonts w:ascii="Courier New" w:hAnsi="Courier New" w:hint="default"/>
      </w:rPr>
    </w:lvl>
    <w:lvl w:ilvl="5" w:tplc="9C4A6DAC">
      <w:start w:val="1"/>
      <w:numFmt w:val="bullet"/>
      <w:lvlText w:val=""/>
      <w:lvlJc w:val="left"/>
      <w:pPr>
        <w:ind w:left="4320" w:hanging="360"/>
      </w:pPr>
      <w:rPr>
        <w:rFonts w:ascii="Wingdings" w:hAnsi="Wingdings" w:hint="default"/>
      </w:rPr>
    </w:lvl>
    <w:lvl w:ilvl="6" w:tplc="F8904F5E">
      <w:start w:val="1"/>
      <w:numFmt w:val="bullet"/>
      <w:lvlText w:val=""/>
      <w:lvlJc w:val="left"/>
      <w:pPr>
        <w:ind w:left="5040" w:hanging="360"/>
      </w:pPr>
      <w:rPr>
        <w:rFonts w:ascii="Symbol" w:hAnsi="Symbol" w:hint="default"/>
      </w:rPr>
    </w:lvl>
    <w:lvl w:ilvl="7" w:tplc="31481A82">
      <w:start w:val="1"/>
      <w:numFmt w:val="bullet"/>
      <w:lvlText w:val="o"/>
      <w:lvlJc w:val="left"/>
      <w:pPr>
        <w:ind w:left="5760" w:hanging="360"/>
      </w:pPr>
      <w:rPr>
        <w:rFonts w:ascii="Courier New" w:hAnsi="Courier New" w:hint="default"/>
      </w:rPr>
    </w:lvl>
    <w:lvl w:ilvl="8" w:tplc="3E42D8DE">
      <w:start w:val="1"/>
      <w:numFmt w:val="bullet"/>
      <w:lvlText w:val=""/>
      <w:lvlJc w:val="left"/>
      <w:pPr>
        <w:ind w:left="6480" w:hanging="360"/>
      </w:pPr>
      <w:rPr>
        <w:rFonts w:ascii="Wingdings" w:hAnsi="Wingdings" w:hint="default"/>
      </w:rPr>
    </w:lvl>
  </w:abstractNum>
  <w:abstractNum w:abstractNumId="25" w15:restartNumberingAfterBreak="0">
    <w:nsid w:val="477200CF"/>
    <w:multiLevelType w:val="hybridMultilevel"/>
    <w:tmpl w:val="5DB41750"/>
    <w:lvl w:ilvl="0" w:tplc="0E7E69E8">
      <w:start w:val="1"/>
      <w:numFmt w:val="bullet"/>
      <w:lvlText w:val="·"/>
      <w:lvlJc w:val="left"/>
      <w:pPr>
        <w:ind w:left="720" w:hanging="360"/>
      </w:pPr>
      <w:rPr>
        <w:rFonts w:ascii="Symbol" w:hAnsi="Symbol" w:hint="default"/>
      </w:rPr>
    </w:lvl>
    <w:lvl w:ilvl="1" w:tplc="845A139E">
      <w:start w:val="1"/>
      <w:numFmt w:val="bullet"/>
      <w:lvlText w:val="o"/>
      <w:lvlJc w:val="left"/>
      <w:pPr>
        <w:ind w:left="1440" w:hanging="360"/>
      </w:pPr>
      <w:rPr>
        <w:rFonts w:ascii="Courier New" w:hAnsi="Courier New" w:hint="default"/>
      </w:rPr>
    </w:lvl>
    <w:lvl w:ilvl="2" w:tplc="D61C8CE8">
      <w:start w:val="1"/>
      <w:numFmt w:val="bullet"/>
      <w:lvlText w:val=""/>
      <w:lvlJc w:val="left"/>
      <w:pPr>
        <w:ind w:left="2160" w:hanging="360"/>
      </w:pPr>
      <w:rPr>
        <w:rFonts w:ascii="Wingdings" w:hAnsi="Wingdings" w:hint="default"/>
      </w:rPr>
    </w:lvl>
    <w:lvl w:ilvl="3" w:tplc="212E4A16">
      <w:start w:val="1"/>
      <w:numFmt w:val="bullet"/>
      <w:lvlText w:val=""/>
      <w:lvlJc w:val="left"/>
      <w:pPr>
        <w:ind w:left="2880" w:hanging="360"/>
      </w:pPr>
      <w:rPr>
        <w:rFonts w:ascii="Symbol" w:hAnsi="Symbol" w:hint="default"/>
      </w:rPr>
    </w:lvl>
    <w:lvl w:ilvl="4" w:tplc="A1ACCBE0">
      <w:start w:val="1"/>
      <w:numFmt w:val="bullet"/>
      <w:lvlText w:val="o"/>
      <w:lvlJc w:val="left"/>
      <w:pPr>
        <w:ind w:left="3600" w:hanging="360"/>
      </w:pPr>
      <w:rPr>
        <w:rFonts w:ascii="Courier New" w:hAnsi="Courier New" w:hint="default"/>
      </w:rPr>
    </w:lvl>
    <w:lvl w:ilvl="5" w:tplc="E3CED716">
      <w:start w:val="1"/>
      <w:numFmt w:val="bullet"/>
      <w:lvlText w:val=""/>
      <w:lvlJc w:val="left"/>
      <w:pPr>
        <w:ind w:left="4320" w:hanging="360"/>
      </w:pPr>
      <w:rPr>
        <w:rFonts w:ascii="Wingdings" w:hAnsi="Wingdings" w:hint="default"/>
      </w:rPr>
    </w:lvl>
    <w:lvl w:ilvl="6" w:tplc="1E26F336">
      <w:start w:val="1"/>
      <w:numFmt w:val="bullet"/>
      <w:lvlText w:val=""/>
      <w:lvlJc w:val="left"/>
      <w:pPr>
        <w:ind w:left="5040" w:hanging="360"/>
      </w:pPr>
      <w:rPr>
        <w:rFonts w:ascii="Symbol" w:hAnsi="Symbol" w:hint="default"/>
      </w:rPr>
    </w:lvl>
    <w:lvl w:ilvl="7" w:tplc="E5D25ECA">
      <w:start w:val="1"/>
      <w:numFmt w:val="bullet"/>
      <w:lvlText w:val="o"/>
      <w:lvlJc w:val="left"/>
      <w:pPr>
        <w:ind w:left="5760" w:hanging="360"/>
      </w:pPr>
      <w:rPr>
        <w:rFonts w:ascii="Courier New" w:hAnsi="Courier New" w:hint="default"/>
      </w:rPr>
    </w:lvl>
    <w:lvl w:ilvl="8" w:tplc="0660F03C">
      <w:start w:val="1"/>
      <w:numFmt w:val="bullet"/>
      <w:lvlText w:val=""/>
      <w:lvlJc w:val="left"/>
      <w:pPr>
        <w:ind w:left="6480" w:hanging="360"/>
      </w:pPr>
      <w:rPr>
        <w:rFonts w:ascii="Wingdings" w:hAnsi="Wingdings" w:hint="default"/>
      </w:rPr>
    </w:lvl>
  </w:abstractNum>
  <w:abstractNum w:abstractNumId="26" w15:restartNumberingAfterBreak="0">
    <w:nsid w:val="4DF7A2C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E559F9E"/>
    <w:multiLevelType w:val="hybridMultilevel"/>
    <w:tmpl w:val="9790D31C"/>
    <w:lvl w:ilvl="0" w:tplc="13A8713C">
      <w:start w:val="1"/>
      <w:numFmt w:val="decimal"/>
      <w:lvlText w:val="%1."/>
      <w:lvlJc w:val="left"/>
      <w:pPr>
        <w:ind w:left="720" w:hanging="360"/>
      </w:pPr>
    </w:lvl>
    <w:lvl w:ilvl="1" w:tplc="7A848688">
      <w:start w:val="1"/>
      <w:numFmt w:val="lowerLetter"/>
      <w:lvlText w:val="%2."/>
      <w:lvlJc w:val="left"/>
      <w:pPr>
        <w:ind w:left="1440" w:hanging="360"/>
      </w:pPr>
    </w:lvl>
    <w:lvl w:ilvl="2" w:tplc="82A4336A">
      <w:start w:val="1"/>
      <w:numFmt w:val="lowerRoman"/>
      <w:lvlText w:val="%3."/>
      <w:lvlJc w:val="right"/>
      <w:pPr>
        <w:ind w:left="2160" w:hanging="180"/>
      </w:pPr>
    </w:lvl>
    <w:lvl w:ilvl="3" w:tplc="EC5E7F84">
      <w:start w:val="1"/>
      <w:numFmt w:val="decimal"/>
      <w:lvlText w:val="%4."/>
      <w:lvlJc w:val="left"/>
      <w:pPr>
        <w:ind w:left="2880" w:hanging="360"/>
      </w:pPr>
    </w:lvl>
    <w:lvl w:ilvl="4" w:tplc="79589AEE">
      <w:start w:val="1"/>
      <w:numFmt w:val="lowerLetter"/>
      <w:lvlText w:val="%5."/>
      <w:lvlJc w:val="left"/>
      <w:pPr>
        <w:ind w:left="3600" w:hanging="360"/>
      </w:pPr>
    </w:lvl>
    <w:lvl w:ilvl="5" w:tplc="420A0B5C">
      <w:start w:val="1"/>
      <w:numFmt w:val="lowerRoman"/>
      <w:lvlText w:val="%6."/>
      <w:lvlJc w:val="right"/>
      <w:pPr>
        <w:ind w:left="4320" w:hanging="180"/>
      </w:pPr>
    </w:lvl>
    <w:lvl w:ilvl="6" w:tplc="3DC64B9E">
      <w:start w:val="1"/>
      <w:numFmt w:val="decimal"/>
      <w:lvlText w:val="%7."/>
      <w:lvlJc w:val="left"/>
      <w:pPr>
        <w:ind w:left="5040" w:hanging="360"/>
      </w:pPr>
    </w:lvl>
    <w:lvl w:ilvl="7" w:tplc="5C2EA480">
      <w:start w:val="1"/>
      <w:numFmt w:val="lowerLetter"/>
      <w:lvlText w:val="%8."/>
      <w:lvlJc w:val="left"/>
      <w:pPr>
        <w:ind w:left="5760" w:hanging="360"/>
      </w:pPr>
    </w:lvl>
    <w:lvl w:ilvl="8" w:tplc="3F4CBF16">
      <w:start w:val="1"/>
      <w:numFmt w:val="lowerRoman"/>
      <w:lvlText w:val="%9."/>
      <w:lvlJc w:val="right"/>
      <w:pPr>
        <w:ind w:left="6480" w:hanging="180"/>
      </w:pPr>
    </w:lvl>
  </w:abstractNum>
  <w:abstractNum w:abstractNumId="28" w15:restartNumberingAfterBreak="0">
    <w:nsid w:val="4E71AD1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03FC64C"/>
    <w:multiLevelType w:val="hybridMultilevel"/>
    <w:tmpl w:val="00000000"/>
    <w:lvl w:ilvl="0" w:tplc="5E5097C8">
      <w:start w:val="1"/>
      <w:numFmt w:val="bullet"/>
      <w:lvlText w:val=""/>
      <w:lvlJc w:val="left"/>
      <w:pPr>
        <w:ind w:left="720" w:hanging="360"/>
      </w:pPr>
      <w:rPr>
        <w:rFonts w:ascii="Symbol" w:hAnsi="Symbol" w:hint="default"/>
      </w:rPr>
    </w:lvl>
    <w:lvl w:ilvl="1" w:tplc="67D83A8E">
      <w:start w:val="1"/>
      <w:numFmt w:val="bullet"/>
      <w:lvlText w:val="o"/>
      <w:lvlJc w:val="left"/>
      <w:pPr>
        <w:ind w:left="1440" w:hanging="360"/>
      </w:pPr>
      <w:rPr>
        <w:rFonts w:ascii="Courier New" w:hAnsi="Courier New" w:hint="default"/>
      </w:rPr>
    </w:lvl>
    <w:lvl w:ilvl="2" w:tplc="AC667428">
      <w:start w:val="1"/>
      <w:numFmt w:val="bullet"/>
      <w:lvlText w:val=""/>
      <w:lvlJc w:val="left"/>
      <w:pPr>
        <w:ind w:left="2160" w:hanging="360"/>
      </w:pPr>
      <w:rPr>
        <w:rFonts w:ascii="Wingdings" w:hAnsi="Wingdings" w:hint="default"/>
      </w:rPr>
    </w:lvl>
    <w:lvl w:ilvl="3" w:tplc="9A740084">
      <w:start w:val="1"/>
      <w:numFmt w:val="bullet"/>
      <w:lvlText w:val=""/>
      <w:lvlJc w:val="left"/>
      <w:pPr>
        <w:ind w:left="2880" w:hanging="360"/>
      </w:pPr>
      <w:rPr>
        <w:rFonts w:ascii="Symbol" w:hAnsi="Symbol" w:hint="default"/>
      </w:rPr>
    </w:lvl>
    <w:lvl w:ilvl="4" w:tplc="0CC2E304">
      <w:start w:val="1"/>
      <w:numFmt w:val="bullet"/>
      <w:lvlText w:val="o"/>
      <w:lvlJc w:val="left"/>
      <w:pPr>
        <w:ind w:left="3600" w:hanging="360"/>
      </w:pPr>
      <w:rPr>
        <w:rFonts w:ascii="Courier New" w:hAnsi="Courier New" w:hint="default"/>
      </w:rPr>
    </w:lvl>
    <w:lvl w:ilvl="5" w:tplc="B0CE64C6">
      <w:start w:val="1"/>
      <w:numFmt w:val="bullet"/>
      <w:lvlText w:val=""/>
      <w:lvlJc w:val="left"/>
      <w:pPr>
        <w:ind w:left="4320" w:hanging="360"/>
      </w:pPr>
      <w:rPr>
        <w:rFonts w:ascii="Wingdings" w:hAnsi="Wingdings" w:hint="default"/>
      </w:rPr>
    </w:lvl>
    <w:lvl w:ilvl="6" w:tplc="667E5E80">
      <w:start w:val="1"/>
      <w:numFmt w:val="bullet"/>
      <w:lvlText w:val=""/>
      <w:lvlJc w:val="left"/>
      <w:pPr>
        <w:ind w:left="5040" w:hanging="360"/>
      </w:pPr>
      <w:rPr>
        <w:rFonts w:ascii="Symbol" w:hAnsi="Symbol" w:hint="default"/>
      </w:rPr>
    </w:lvl>
    <w:lvl w:ilvl="7" w:tplc="B9C8C684">
      <w:start w:val="1"/>
      <w:numFmt w:val="bullet"/>
      <w:lvlText w:val="o"/>
      <w:lvlJc w:val="left"/>
      <w:pPr>
        <w:ind w:left="5760" w:hanging="360"/>
      </w:pPr>
      <w:rPr>
        <w:rFonts w:ascii="Courier New" w:hAnsi="Courier New" w:hint="default"/>
      </w:rPr>
    </w:lvl>
    <w:lvl w:ilvl="8" w:tplc="5DA05936">
      <w:start w:val="1"/>
      <w:numFmt w:val="bullet"/>
      <w:lvlText w:val=""/>
      <w:lvlJc w:val="left"/>
      <w:pPr>
        <w:ind w:left="6480" w:hanging="360"/>
      </w:pPr>
      <w:rPr>
        <w:rFonts w:ascii="Wingdings" w:hAnsi="Wingdings" w:hint="default"/>
      </w:rPr>
    </w:lvl>
  </w:abstractNum>
  <w:abstractNum w:abstractNumId="30" w15:restartNumberingAfterBreak="0">
    <w:nsid w:val="52677AD6"/>
    <w:multiLevelType w:val="hybridMultilevel"/>
    <w:tmpl w:val="C03E83D0"/>
    <w:lvl w:ilvl="0" w:tplc="D2349F74">
      <w:start w:val="1"/>
      <w:numFmt w:val="lowerRoman"/>
      <w:lvlText w:val="(%1)"/>
      <w:lvlJc w:val="left"/>
      <w:pPr>
        <w:ind w:left="1440" w:hanging="720"/>
      </w:pPr>
      <w:rPr>
        <w:rFonts w:hint="default"/>
      </w:rPr>
    </w:lvl>
    <w:lvl w:ilvl="1" w:tplc="AE16FC46" w:tentative="1">
      <w:start w:val="1"/>
      <w:numFmt w:val="lowerLetter"/>
      <w:lvlText w:val="%2."/>
      <w:lvlJc w:val="left"/>
      <w:pPr>
        <w:ind w:left="1800" w:hanging="360"/>
      </w:pPr>
    </w:lvl>
    <w:lvl w:ilvl="2" w:tplc="BC2A4DB4" w:tentative="1">
      <w:start w:val="1"/>
      <w:numFmt w:val="lowerRoman"/>
      <w:lvlText w:val="%3."/>
      <w:lvlJc w:val="right"/>
      <w:pPr>
        <w:ind w:left="2520" w:hanging="180"/>
      </w:pPr>
    </w:lvl>
    <w:lvl w:ilvl="3" w:tplc="5C188B70" w:tentative="1">
      <w:start w:val="1"/>
      <w:numFmt w:val="decimal"/>
      <w:lvlText w:val="%4."/>
      <w:lvlJc w:val="left"/>
      <w:pPr>
        <w:ind w:left="3240" w:hanging="360"/>
      </w:pPr>
    </w:lvl>
    <w:lvl w:ilvl="4" w:tplc="EEF4B174" w:tentative="1">
      <w:start w:val="1"/>
      <w:numFmt w:val="lowerLetter"/>
      <w:lvlText w:val="%5."/>
      <w:lvlJc w:val="left"/>
      <w:pPr>
        <w:ind w:left="3960" w:hanging="360"/>
      </w:pPr>
    </w:lvl>
    <w:lvl w:ilvl="5" w:tplc="5DB2F932" w:tentative="1">
      <w:start w:val="1"/>
      <w:numFmt w:val="lowerRoman"/>
      <w:lvlText w:val="%6."/>
      <w:lvlJc w:val="right"/>
      <w:pPr>
        <w:ind w:left="4680" w:hanging="180"/>
      </w:pPr>
    </w:lvl>
    <w:lvl w:ilvl="6" w:tplc="AD9CC99C" w:tentative="1">
      <w:start w:val="1"/>
      <w:numFmt w:val="decimal"/>
      <w:lvlText w:val="%7."/>
      <w:lvlJc w:val="left"/>
      <w:pPr>
        <w:ind w:left="5400" w:hanging="360"/>
      </w:pPr>
    </w:lvl>
    <w:lvl w:ilvl="7" w:tplc="FA3EDA38" w:tentative="1">
      <w:start w:val="1"/>
      <w:numFmt w:val="lowerLetter"/>
      <w:lvlText w:val="%8."/>
      <w:lvlJc w:val="left"/>
      <w:pPr>
        <w:ind w:left="6120" w:hanging="360"/>
      </w:pPr>
    </w:lvl>
    <w:lvl w:ilvl="8" w:tplc="157EF9B4" w:tentative="1">
      <w:start w:val="1"/>
      <w:numFmt w:val="lowerRoman"/>
      <w:lvlText w:val="%9."/>
      <w:lvlJc w:val="right"/>
      <w:pPr>
        <w:ind w:left="6840" w:hanging="180"/>
      </w:pPr>
    </w:lvl>
  </w:abstractNum>
  <w:abstractNum w:abstractNumId="31" w15:restartNumberingAfterBreak="0">
    <w:nsid w:val="531F1496"/>
    <w:multiLevelType w:val="hybridMultilevel"/>
    <w:tmpl w:val="00000000"/>
    <w:lvl w:ilvl="0" w:tplc="66BA6796">
      <w:start w:val="1"/>
      <w:numFmt w:val="bullet"/>
      <w:lvlText w:val=""/>
      <w:lvlJc w:val="left"/>
      <w:pPr>
        <w:ind w:left="720" w:hanging="360"/>
      </w:pPr>
      <w:rPr>
        <w:rFonts w:ascii="Symbol" w:hAnsi="Symbol" w:hint="default"/>
      </w:rPr>
    </w:lvl>
    <w:lvl w:ilvl="1" w:tplc="6658ABFE">
      <w:start w:val="1"/>
      <w:numFmt w:val="bullet"/>
      <w:lvlText w:val="o"/>
      <w:lvlJc w:val="left"/>
      <w:pPr>
        <w:ind w:left="1440" w:hanging="360"/>
      </w:pPr>
      <w:rPr>
        <w:rFonts w:ascii="Courier New" w:hAnsi="Courier New" w:hint="default"/>
      </w:rPr>
    </w:lvl>
    <w:lvl w:ilvl="2" w:tplc="B4849E20">
      <w:start w:val="1"/>
      <w:numFmt w:val="bullet"/>
      <w:lvlText w:val=""/>
      <w:lvlJc w:val="left"/>
      <w:pPr>
        <w:ind w:left="2160" w:hanging="360"/>
      </w:pPr>
      <w:rPr>
        <w:rFonts w:ascii="Wingdings" w:hAnsi="Wingdings" w:hint="default"/>
      </w:rPr>
    </w:lvl>
    <w:lvl w:ilvl="3" w:tplc="9BD0E19C">
      <w:start w:val="1"/>
      <w:numFmt w:val="bullet"/>
      <w:lvlText w:val=""/>
      <w:lvlJc w:val="left"/>
      <w:pPr>
        <w:ind w:left="2880" w:hanging="360"/>
      </w:pPr>
      <w:rPr>
        <w:rFonts w:ascii="Symbol" w:hAnsi="Symbol" w:hint="default"/>
      </w:rPr>
    </w:lvl>
    <w:lvl w:ilvl="4" w:tplc="DDEE8AEE">
      <w:start w:val="1"/>
      <w:numFmt w:val="bullet"/>
      <w:lvlText w:val="o"/>
      <w:lvlJc w:val="left"/>
      <w:pPr>
        <w:ind w:left="3600" w:hanging="360"/>
      </w:pPr>
      <w:rPr>
        <w:rFonts w:ascii="Courier New" w:hAnsi="Courier New" w:hint="default"/>
      </w:rPr>
    </w:lvl>
    <w:lvl w:ilvl="5" w:tplc="5C70CB94">
      <w:start w:val="1"/>
      <w:numFmt w:val="bullet"/>
      <w:lvlText w:val=""/>
      <w:lvlJc w:val="left"/>
      <w:pPr>
        <w:ind w:left="4320" w:hanging="360"/>
      </w:pPr>
      <w:rPr>
        <w:rFonts w:ascii="Wingdings" w:hAnsi="Wingdings" w:hint="default"/>
      </w:rPr>
    </w:lvl>
    <w:lvl w:ilvl="6" w:tplc="62F495B0">
      <w:start w:val="1"/>
      <w:numFmt w:val="bullet"/>
      <w:lvlText w:val=""/>
      <w:lvlJc w:val="left"/>
      <w:pPr>
        <w:ind w:left="5040" w:hanging="360"/>
      </w:pPr>
      <w:rPr>
        <w:rFonts w:ascii="Symbol" w:hAnsi="Symbol" w:hint="default"/>
      </w:rPr>
    </w:lvl>
    <w:lvl w:ilvl="7" w:tplc="0A1054EC">
      <w:start w:val="1"/>
      <w:numFmt w:val="bullet"/>
      <w:lvlText w:val="o"/>
      <w:lvlJc w:val="left"/>
      <w:pPr>
        <w:ind w:left="5760" w:hanging="360"/>
      </w:pPr>
      <w:rPr>
        <w:rFonts w:ascii="Courier New" w:hAnsi="Courier New" w:hint="default"/>
      </w:rPr>
    </w:lvl>
    <w:lvl w:ilvl="8" w:tplc="4D00678A">
      <w:start w:val="1"/>
      <w:numFmt w:val="bullet"/>
      <w:lvlText w:val=""/>
      <w:lvlJc w:val="left"/>
      <w:pPr>
        <w:ind w:left="6480" w:hanging="360"/>
      </w:pPr>
      <w:rPr>
        <w:rFonts w:ascii="Wingdings" w:hAnsi="Wingdings" w:hint="default"/>
      </w:rPr>
    </w:lvl>
  </w:abstractNum>
  <w:abstractNum w:abstractNumId="32" w15:restartNumberingAfterBreak="0">
    <w:nsid w:val="534FBC3D"/>
    <w:multiLevelType w:val="hybridMultilevel"/>
    <w:tmpl w:val="D27A4982"/>
    <w:lvl w:ilvl="0" w:tplc="9BDCADEA">
      <w:start w:val="1"/>
      <w:numFmt w:val="decimal"/>
      <w:lvlText w:val="%1."/>
      <w:lvlJc w:val="left"/>
      <w:pPr>
        <w:ind w:left="720" w:hanging="360"/>
      </w:pPr>
    </w:lvl>
    <w:lvl w:ilvl="1" w:tplc="6DFA85C8">
      <w:start w:val="1"/>
      <w:numFmt w:val="lowerLetter"/>
      <w:lvlText w:val="%2."/>
      <w:lvlJc w:val="left"/>
      <w:pPr>
        <w:ind w:left="1440" w:hanging="360"/>
      </w:pPr>
    </w:lvl>
    <w:lvl w:ilvl="2" w:tplc="D0C24C08">
      <w:start w:val="1"/>
      <w:numFmt w:val="lowerRoman"/>
      <w:lvlText w:val="%3."/>
      <w:lvlJc w:val="right"/>
      <w:pPr>
        <w:ind w:left="2160" w:hanging="180"/>
      </w:pPr>
    </w:lvl>
    <w:lvl w:ilvl="3" w:tplc="2CFE786C">
      <w:start w:val="1"/>
      <w:numFmt w:val="decimal"/>
      <w:lvlText w:val="%4."/>
      <w:lvlJc w:val="left"/>
      <w:pPr>
        <w:ind w:left="2880" w:hanging="360"/>
      </w:pPr>
    </w:lvl>
    <w:lvl w:ilvl="4" w:tplc="53DED9CC">
      <w:start w:val="1"/>
      <w:numFmt w:val="lowerLetter"/>
      <w:lvlText w:val="%5."/>
      <w:lvlJc w:val="left"/>
      <w:pPr>
        <w:ind w:left="3600" w:hanging="360"/>
      </w:pPr>
    </w:lvl>
    <w:lvl w:ilvl="5" w:tplc="05001956">
      <w:start w:val="1"/>
      <w:numFmt w:val="lowerRoman"/>
      <w:lvlText w:val="%6."/>
      <w:lvlJc w:val="right"/>
      <w:pPr>
        <w:ind w:left="4320" w:hanging="180"/>
      </w:pPr>
    </w:lvl>
    <w:lvl w:ilvl="6" w:tplc="3FFAC8EC">
      <w:start w:val="1"/>
      <w:numFmt w:val="decimal"/>
      <w:lvlText w:val="%7."/>
      <w:lvlJc w:val="left"/>
      <w:pPr>
        <w:ind w:left="5040" w:hanging="360"/>
      </w:pPr>
    </w:lvl>
    <w:lvl w:ilvl="7" w:tplc="ACE8D434">
      <w:start w:val="1"/>
      <w:numFmt w:val="lowerLetter"/>
      <w:lvlText w:val="%8."/>
      <w:lvlJc w:val="left"/>
      <w:pPr>
        <w:ind w:left="5760" w:hanging="360"/>
      </w:pPr>
    </w:lvl>
    <w:lvl w:ilvl="8" w:tplc="807476D0">
      <w:start w:val="1"/>
      <w:numFmt w:val="lowerRoman"/>
      <w:lvlText w:val="%9."/>
      <w:lvlJc w:val="right"/>
      <w:pPr>
        <w:ind w:left="6480" w:hanging="180"/>
      </w:pPr>
    </w:lvl>
  </w:abstractNum>
  <w:abstractNum w:abstractNumId="33" w15:restartNumberingAfterBreak="0">
    <w:nsid w:val="5551C718"/>
    <w:multiLevelType w:val="hybridMultilevel"/>
    <w:tmpl w:val="00000000"/>
    <w:lvl w:ilvl="0" w:tplc="5BC63E22">
      <w:start w:val="1"/>
      <w:numFmt w:val="bullet"/>
      <w:lvlText w:val=""/>
      <w:lvlJc w:val="left"/>
      <w:pPr>
        <w:ind w:left="720" w:hanging="360"/>
      </w:pPr>
      <w:rPr>
        <w:rFonts w:ascii="Symbol" w:hAnsi="Symbol" w:hint="default"/>
      </w:rPr>
    </w:lvl>
    <w:lvl w:ilvl="1" w:tplc="F2FA2330">
      <w:start w:val="1"/>
      <w:numFmt w:val="bullet"/>
      <w:lvlText w:val="o"/>
      <w:lvlJc w:val="left"/>
      <w:pPr>
        <w:ind w:left="1440" w:hanging="360"/>
      </w:pPr>
      <w:rPr>
        <w:rFonts w:ascii="Courier New" w:hAnsi="Courier New" w:hint="default"/>
      </w:rPr>
    </w:lvl>
    <w:lvl w:ilvl="2" w:tplc="3AD45684">
      <w:start w:val="1"/>
      <w:numFmt w:val="bullet"/>
      <w:lvlText w:val=""/>
      <w:lvlJc w:val="left"/>
      <w:pPr>
        <w:ind w:left="2160" w:hanging="360"/>
      </w:pPr>
      <w:rPr>
        <w:rFonts w:ascii="Wingdings" w:hAnsi="Wingdings" w:hint="default"/>
      </w:rPr>
    </w:lvl>
    <w:lvl w:ilvl="3" w:tplc="92F0AEC2">
      <w:start w:val="1"/>
      <w:numFmt w:val="bullet"/>
      <w:lvlText w:val=""/>
      <w:lvlJc w:val="left"/>
      <w:pPr>
        <w:ind w:left="2880" w:hanging="360"/>
      </w:pPr>
      <w:rPr>
        <w:rFonts w:ascii="Symbol" w:hAnsi="Symbol" w:hint="default"/>
      </w:rPr>
    </w:lvl>
    <w:lvl w:ilvl="4" w:tplc="C230582E">
      <w:start w:val="1"/>
      <w:numFmt w:val="bullet"/>
      <w:lvlText w:val="o"/>
      <w:lvlJc w:val="left"/>
      <w:pPr>
        <w:ind w:left="3600" w:hanging="360"/>
      </w:pPr>
      <w:rPr>
        <w:rFonts w:ascii="Courier New" w:hAnsi="Courier New" w:hint="default"/>
      </w:rPr>
    </w:lvl>
    <w:lvl w:ilvl="5" w:tplc="4704C878">
      <w:start w:val="1"/>
      <w:numFmt w:val="bullet"/>
      <w:lvlText w:val=""/>
      <w:lvlJc w:val="left"/>
      <w:pPr>
        <w:ind w:left="4320" w:hanging="360"/>
      </w:pPr>
      <w:rPr>
        <w:rFonts w:ascii="Wingdings" w:hAnsi="Wingdings" w:hint="default"/>
      </w:rPr>
    </w:lvl>
    <w:lvl w:ilvl="6" w:tplc="5E5A1868">
      <w:start w:val="1"/>
      <w:numFmt w:val="bullet"/>
      <w:lvlText w:val=""/>
      <w:lvlJc w:val="left"/>
      <w:pPr>
        <w:ind w:left="5040" w:hanging="360"/>
      </w:pPr>
      <w:rPr>
        <w:rFonts w:ascii="Symbol" w:hAnsi="Symbol" w:hint="default"/>
      </w:rPr>
    </w:lvl>
    <w:lvl w:ilvl="7" w:tplc="BFD49E34">
      <w:start w:val="1"/>
      <w:numFmt w:val="bullet"/>
      <w:lvlText w:val="o"/>
      <w:lvlJc w:val="left"/>
      <w:pPr>
        <w:ind w:left="5760" w:hanging="360"/>
      </w:pPr>
      <w:rPr>
        <w:rFonts w:ascii="Courier New" w:hAnsi="Courier New" w:hint="default"/>
      </w:rPr>
    </w:lvl>
    <w:lvl w:ilvl="8" w:tplc="CF40644E">
      <w:start w:val="1"/>
      <w:numFmt w:val="bullet"/>
      <w:lvlText w:val=""/>
      <w:lvlJc w:val="left"/>
      <w:pPr>
        <w:ind w:left="6480" w:hanging="360"/>
      </w:pPr>
      <w:rPr>
        <w:rFonts w:ascii="Wingdings" w:hAnsi="Wingdings" w:hint="default"/>
      </w:rPr>
    </w:lvl>
  </w:abstractNum>
  <w:abstractNum w:abstractNumId="34" w15:restartNumberingAfterBreak="0">
    <w:nsid w:val="56A96AD5"/>
    <w:multiLevelType w:val="hybridMultilevel"/>
    <w:tmpl w:val="771CF514"/>
    <w:lvl w:ilvl="0" w:tplc="A1E445FA">
      <w:start w:val="1"/>
      <w:numFmt w:val="bullet"/>
      <w:lvlText w:val=""/>
      <w:lvlJc w:val="left"/>
      <w:pPr>
        <w:ind w:left="720" w:hanging="360"/>
      </w:pPr>
      <w:rPr>
        <w:rFonts w:ascii="Symbol" w:hAnsi="Symbol" w:hint="default"/>
      </w:rPr>
    </w:lvl>
    <w:lvl w:ilvl="1" w:tplc="0D1073BE">
      <w:start w:val="1"/>
      <w:numFmt w:val="bullet"/>
      <w:lvlText w:val="o"/>
      <w:lvlJc w:val="left"/>
      <w:pPr>
        <w:ind w:left="1440" w:hanging="360"/>
      </w:pPr>
      <w:rPr>
        <w:rFonts w:ascii="Courier New" w:hAnsi="Courier New" w:hint="default"/>
      </w:rPr>
    </w:lvl>
    <w:lvl w:ilvl="2" w:tplc="C97E701A">
      <w:start w:val="1"/>
      <w:numFmt w:val="bullet"/>
      <w:lvlText w:val=""/>
      <w:lvlJc w:val="left"/>
      <w:pPr>
        <w:ind w:left="2160" w:hanging="360"/>
      </w:pPr>
      <w:rPr>
        <w:rFonts w:ascii="Wingdings" w:hAnsi="Wingdings" w:hint="default"/>
      </w:rPr>
    </w:lvl>
    <w:lvl w:ilvl="3" w:tplc="102CE458">
      <w:start w:val="1"/>
      <w:numFmt w:val="bullet"/>
      <w:lvlText w:val=""/>
      <w:lvlJc w:val="left"/>
      <w:pPr>
        <w:ind w:left="2880" w:hanging="360"/>
      </w:pPr>
      <w:rPr>
        <w:rFonts w:ascii="Symbol" w:hAnsi="Symbol" w:hint="default"/>
      </w:rPr>
    </w:lvl>
    <w:lvl w:ilvl="4" w:tplc="CB04E30A">
      <w:start w:val="1"/>
      <w:numFmt w:val="bullet"/>
      <w:lvlText w:val="o"/>
      <w:lvlJc w:val="left"/>
      <w:pPr>
        <w:ind w:left="3600" w:hanging="360"/>
      </w:pPr>
      <w:rPr>
        <w:rFonts w:ascii="Courier New" w:hAnsi="Courier New" w:hint="default"/>
      </w:rPr>
    </w:lvl>
    <w:lvl w:ilvl="5" w:tplc="7EEEFAFA">
      <w:start w:val="1"/>
      <w:numFmt w:val="bullet"/>
      <w:lvlText w:val=""/>
      <w:lvlJc w:val="left"/>
      <w:pPr>
        <w:ind w:left="4320" w:hanging="360"/>
      </w:pPr>
      <w:rPr>
        <w:rFonts w:ascii="Wingdings" w:hAnsi="Wingdings" w:hint="default"/>
      </w:rPr>
    </w:lvl>
    <w:lvl w:ilvl="6" w:tplc="E9B6ADB0">
      <w:start w:val="1"/>
      <w:numFmt w:val="bullet"/>
      <w:lvlText w:val=""/>
      <w:lvlJc w:val="left"/>
      <w:pPr>
        <w:ind w:left="5040" w:hanging="360"/>
      </w:pPr>
      <w:rPr>
        <w:rFonts w:ascii="Symbol" w:hAnsi="Symbol" w:hint="default"/>
      </w:rPr>
    </w:lvl>
    <w:lvl w:ilvl="7" w:tplc="DE28380C">
      <w:start w:val="1"/>
      <w:numFmt w:val="bullet"/>
      <w:lvlText w:val="o"/>
      <w:lvlJc w:val="left"/>
      <w:pPr>
        <w:ind w:left="5760" w:hanging="360"/>
      </w:pPr>
      <w:rPr>
        <w:rFonts w:ascii="Courier New" w:hAnsi="Courier New" w:hint="default"/>
      </w:rPr>
    </w:lvl>
    <w:lvl w:ilvl="8" w:tplc="8EA02CF2">
      <w:start w:val="1"/>
      <w:numFmt w:val="bullet"/>
      <w:lvlText w:val=""/>
      <w:lvlJc w:val="left"/>
      <w:pPr>
        <w:ind w:left="6480" w:hanging="360"/>
      </w:pPr>
      <w:rPr>
        <w:rFonts w:ascii="Wingdings" w:hAnsi="Wingdings" w:hint="default"/>
      </w:rPr>
    </w:lvl>
  </w:abstractNum>
  <w:abstractNum w:abstractNumId="35" w15:restartNumberingAfterBreak="0">
    <w:nsid w:val="56D8B43C"/>
    <w:multiLevelType w:val="hybridMultilevel"/>
    <w:tmpl w:val="0D46AE40"/>
    <w:lvl w:ilvl="0" w:tplc="FB0ECC90">
      <w:start w:val="1"/>
      <w:numFmt w:val="decimal"/>
      <w:lvlText w:val="%1."/>
      <w:lvlJc w:val="left"/>
      <w:pPr>
        <w:ind w:left="720" w:hanging="360"/>
      </w:pPr>
    </w:lvl>
    <w:lvl w:ilvl="1" w:tplc="5A200FC6">
      <w:start w:val="1"/>
      <w:numFmt w:val="lowerLetter"/>
      <w:lvlText w:val="%2."/>
      <w:lvlJc w:val="left"/>
      <w:pPr>
        <w:ind w:left="1440" w:hanging="360"/>
      </w:pPr>
    </w:lvl>
    <w:lvl w:ilvl="2" w:tplc="6E029F1E">
      <w:start w:val="1"/>
      <w:numFmt w:val="lowerRoman"/>
      <w:lvlText w:val="%3."/>
      <w:lvlJc w:val="right"/>
      <w:pPr>
        <w:ind w:left="2160" w:hanging="180"/>
      </w:pPr>
    </w:lvl>
    <w:lvl w:ilvl="3" w:tplc="C448B446">
      <w:start w:val="1"/>
      <w:numFmt w:val="decimal"/>
      <w:lvlText w:val="%4."/>
      <w:lvlJc w:val="left"/>
      <w:pPr>
        <w:ind w:left="2880" w:hanging="360"/>
      </w:pPr>
    </w:lvl>
    <w:lvl w:ilvl="4" w:tplc="6D0CF40C">
      <w:start w:val="1"/>
      <w:numFmt w:val="lowerLetter"/>
      <w:lvlText w:val="%5."/>
      <w:lvlJc w:val="left"/>
      <w:pPr>
        <w:ind w:left="3600" w:hanging="360"/>
      </w:pPr>
    </w:lvl>
    <w:lvl w:ilvl="5" w:tplc="2324A844">
      <w:start w:val="1"/>
      <w:numFmt w:val="lowerRoman"/>
      <w:lvlText w:val="%6."/>
      <w:lvlJc w:val="right"/>
      <w:pPr>
        <w:ind w:left="4320" w:hanging="180"/>
      </w:pPr>
    </w:lvl>
    <w:lvl w:ilvl="6" w:tplc="BCD8361A">
      <w:start w:val="1"/>
      <w:numFmt w:val="decimal"/>
      <w:lvlText w:val="%7."/>
      <w:lvlJc w:val="left"/>
      <w:pPr>
        <w:ind w:left="5040" w:hanging="360"/>
      </w:pPr>
    </w:lvl>
    <w:lvl w:ilvl="7" w:tplc="D4207E06">
      <w:start w:val="1"/>
      <w:numFmt w:val="lowerLetter"/>
      <w:lvlText w:val="%8."/>
      <w:lvlJc w:val="left"/>
      <w:pPr>
        <w:ind w:left="5760" w:hanging="360"/>
      </w:pPr>
    </w:lvl>
    <w:lvl w:ilvl="8" w:tplc="512EC0C0">
      <w:start w:val="1"/>
      <w:numFmt w:val="lowerRoman"/>
      <w:lvlText w:val="%9."/>
      <w:lvlJc w:val="right"/>
      <w:pPr>
        <w:ind w:left="6480" w:hanging="180"/>
      </w:pPr>
    </w:lvl>
  </w:abstractNum>
  <w:abstractNum w:abstractNumId="36" w15:restartNumberingAfterBreak="0">
    <w:nsid w:val="56D8B43D"/>
    <w:multiLevelType w:val="multilevel"/>
    <w:tmpl w:val="56D8B43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FD850DB"/>
    <w:multiLevelType w:val="hybridMultilevel"/>
    <w:tmpl w:val="A1E2F9E6"/>
    <w:lvl w:ilvl="0" w:tplc="0DF8539A">
      <w:start w:val="1"/>
      <w:numFmt w:val="bullet"/>
      <w:lvlText w:val=""/>
      <w:lvlJc w:val="left"/>
      <w:pPr>
        <w:ind w:left="720" w:hanging="360"/>
      </w:pPr>
      <w:rPr>
        <w:rFonts w:ascii="Symbol" w:hAnsi="Symbol" w:hint="default"/>
      </w:rPr>
    </w:lvl>
    <w:lvl w:ilvl="1" w:tplc="CA4A26FC">
      <w:start w:val="1"/>
      <w:numFmt w:val="bullet"/>
      <w:lvlText w:val="o"/>
      <w:lvlJc w:val="left"/>
      <w:pPr>
        <w:ind w:left="1440" w:hanging="360"/>
      </w:pPr>
      <w:rPr>
        <w:rFonts w:ascii="Courier New" w:hAnsi="Courier New" w:hint="default"/>
      </w:rPr>
    </w:lvl>
    <w:lvl w:ilvl="2" w:tplc="13E489E0">
      <w:start w:val="1"/>
      <w:numFmt w:val="bullet"/>
      <w:lvlText w:val=""/>
      <w:lvlJc w:val="left"/>
      <w:pPr>
        <w:ind w:left="2160" w:hanging="360"/>
      </w:pPr>
      <w:rPr>
        <w:rFonts w:ascii="Wingdings" w:hAnsi="Wingdings" w:hint="default"/>
      </w:rPr>
    </w:lvl>
    <w:lvl w:ilvl="3" w:tplc="DA6ACF8E">
      <w:start w:val="1"/>
      <w:numFmt w:val="bullet"/>
      <w:lvlText w:val=""/>
      <w:lvlJc w:val="left"/>
      <w:pPr>
        <w:ind w:left="2880" w:hanging="360"/>
      </w:pPr>
      <w:rPr>
        <w:rFonts w:ascii="Symbol" w:hAnsi="Symbol" w:hint="default"/>
      </w:rPr>
    </w:lvl>
    <w:lvl w:ilvl="4" w:tplc="34786CDE">
      <w:start w:val="1"/>
      <w:numFmt w:val="bullet"/>
      <w:lvlText w:val="o"/>
      <w:lvlJc w:val="left"/>
      <w:pPr>
        <w:ind w:left="3600" w:hanging="360"/>
      </w:pPr>
      <w:rPr>
        <w:rFonts w:ascii="Courier New" w:hAnsi="Courier New" w:hint="default"/>
      </w:rPr>
    </w:lvl>
    <w:lvl w:ilvl="5" w:tplc="F51A8A34">
      <w:start w:val="1"/>
      <w:numFmt w:val="bullet"/>
      <w:lvlText w:val=""/>
      <w:lvlJc w:val="left"/>
      <w:pPr>
        <w:ind w:left="4320" w:hanging="360"/>
      </w:pPr>
      <w:rPr>
        <w:rFonts w:ascii="Wingdings" w:hAnsi="Wingdings" w:hint="default"/>
      </w:rPr>
    </w:lvl>
    <w:lvl w:ilvl="6" w:tplc="6DFA6AD8">
      <w:start w:val="1"/>
      <w:numFmt w:val="bullet"/>
      <w:lvlText w:val=""/>
      <w:lvlJc w:val="left"/>
      <w:pPr>
        <w:ind w:left="5040" w:hanging="360"/>
      </w:pPr>
      <w:rPr>
        <w:rFonts w:ascii="Symbol" w:hAnsi="Symbol" w:hint="default"/>
      </w:rPr>
    </w:lvl>
    <w:lvl w:ilvl="7" w:tplc="7108A7CA">
      <w:start w:val="1"/>
      <w:numFmt w:val="bullet"/>
      <w:lvlText w:val="o"/>
      <w:lvlJc w:val="left"/>
      <w:pPr>
        <w:ind w:left="5760" w:hanging="360"/>
      </w:pPr>
      <w:rPr>
        <w:rFonts w:ascii="Courier New" w:hAnsi="Courier New" w:hint="default"/>
      </w:rPr>
    </w:lvl>
    <w:lvl w:ilvl="8" w:tplc="95321E8A">
      <w:start w:val="1"/>
      <w:numFmt w:val="bullet"/>
      <w:lvlText w:val=""/>
      <w:lvlJc w:val="left"/>
      <w:pPr>
        <w:ind w:left="6480" w:hanging="360"/>
      </w:pPr>
      <w:rPr>
        <w:rFonts w:ascii="Wingdings" w:hAnsi="Wingdings" w:hint="default"/>
      </w:rPr>
    </w:lvl>
  </w:abstractNum>
  <w:abstractNum w:abstractNumId="38" w15:restartNumberingAfterBreak="0">
    <w:nsid w:val="61403023"/>
    <w:multiLevelType w:val="hybridMultilevel"/>
    <w:tmpl w:val="19D0A1FE"/>
    <w:lvl w:ilvl="0" w:tplc="BCBE5976">
      <w:start w:val="1"/>
      <w:numFmt w:val="lowerLetter"/>
      <w:lvlText w:val="(%1)"/>
      <w:lvlJc w:val="left"/>
      <w:pPr>
        <w:ind w:left="885" w:hanging="525"/>
      </w:pPr>
      <w:rPr>
        <w:rFonts w:hint="default"/>
      </w:rPr>
    </w:lvl>
    <w:lvl w:ilvl="1" w:tplc="6F3E052E" w:tentative="1">
      <w:start w:val="1"/>
      <w:numFmt w:val="lowerLetter"/>
      <w:lvlText w:val="%2."/>
      <w:lvlJc w:val="left"/>
      <w:pPr>
        <w:ind w:left="1440" w:hanging="360"/>
      </w:pPr>
    </w:lvl>
    <w:lvl w:ilvl="2" w:tplc="2070DD5C" w:tentative="1">
      <w:start w:val="1"/>
      <w:numFmt w:val="lowerRoman"/>
      <w:lvlText w:val="%3."/>
      <w:lvlJc w:val="right"/>
      <w:pPr>
        <w:ind w:left="2160" w:hanging="180"/>
      </w:pPr>
    </w:lvl>
    <w:lvl w:ilvl="3" w:tplc="B3FC46C0" w:tentative="1">
      <w:start w:val="1"/>
      <w:numFmt w:val="decimal"/>
      <w:lvlText w:val="%4."/>
      <w:lvlJc w:val="left"/>
      <w:pPr>
        <w:ind w:left="2880" w:hanging="360"/>
      </w:pPr>
    </w:lvl>
    <w:lvl w:ilvl="4" w:tplc="AAB2E1FE" w:tentative="1">
      <w:start w:val="1"/>
      <w:numFmt w:val="lowerLetter"/>
      <w:lvlText w:val="%5."/>
      <w:lvlJc w:val="left"/>
      <w:pPr>
        <w:ind w:left="3600" w:hanging="360"/>
      </w:pPr>
    </w:lvl>
    <w:lvl w:ilvl="5" w:tplc="57B657B0" w:tentative="1">
      <w:start w:val="1"/>
      <w:numFmt w:val="lowerRoman"/>
      <w:lvlText w:val="%6."/>
      <w:lvlJc w:val="right"/>
      <w:pPr>
        <w:ind w:left="4320" w:hanging="180"/>
      </w:pPr>
    </w:lvl>
    <w:lvl w:ilvl="6" w:tplc="511E46A8" w:tentative="1">
      <w:start w:val="1"/>
      <w:numFmt w:val="decimal"/>
      <w:lvlText w:val="%7."/>
      <w:lvlJc w:val="left"/>
      <w:pPr>
        <w:ind w:left="5040" w:hanging="360"/>
      </w:pPr>
    </w:lvl>
    <w:lvl w:ilvl="7" w:tplc="1C0A1FB4" w:tentative="1">
      <w:start w:val="1"/>
      <w:numFmt w:val="lowerLetter"/>
      <w:lvlText w:val="%8."/>
      <w:lvlJc w:val="left"/>
      <w:pPr>
        <w:ind w:left="5760" w:hanging="360"/>
      </w:pPr>
    </w:lvl>
    <w:lvl w:ilvl="8" w:tplc="85BA9392" w:tentative="1">
      <w:start w:val="1"/>
      <w:numFmt w:val="lowerRoman"/>
      <w:lvlText w:val="%9."/>
      <w:lvlJc w:val="right"/>
      <w:pPr>
        <w:ind w:left="6480" w:hanging="180"/>
      </w:pPr>
    </w:lvl>
  </w:abstractNum>
  <w:abstractNum w:abstractNumId="39" w15:restartNumberingAfterBreak="0">
    <w:nsid w:val="62423DC4"/>
    <w:multiLevelType w:val="hybridMultilevel"/>
    <w:tmpl w:val="168AEE20"/>
    <w:lvl w:ilvl="0" w:tplc="2444C17C">
      <w:start w:val="1"/>
      <w:numFmt w:val="decimal"/>
      <w:lvlText w:val="%1."/>
      <w:lvlJc w:val="left"/>
      <w:pPr>
        <w:ind w:left="720" w:hanging="360"/>
      </w:pPr>
    </w:lvl>
    <w:lvl w:ilvl="1" w:tplc="50F430EC" w:tentative="1">
      <w:start w:val="1"/>
      <w:numFmt w:val="lowerLetter"/>
      <w:lvlText w:val="%2."/>
      <w:lvlJc w:val="left"/>
      <w:pPr>
        <w:ind w:left="1440" w:hanging="360"/>
      </w:pPr>
    </w:lvl>
    <w:lvl w:ilvl="2" w:tplc="4F2CA7C2" w:tentative="1">
      <w:start w:val="1"/>
      <w:numFmt w:val="lowerRoman"/>
      <w:lvlText w:val="%3."/>
      <w:lvlJc w:val="right"/>
      <w:pPr>
        <w:ind w:left="2160" w:hanging="180"/>
      </w:pPr>
    </w:lvl>
    <w:lvl w:ilvl="3" w:tplc="5AC2501C" w:tentative="1">
      <w:start w:val="1"/>
      <w:numFmt w:val="decimal"/>
      <w:lvlText w:val="%4."/>
      <w:lvlJc w:val="left"/>
      <w:pPr>
        <w:ind w:left="2880" w:hanging="360"/>
      </w:pPr>
    </w:lvl>
    <w:lvl w:ilvl="4" w:tplc="A5CE83E4" w:tentative="1">
      <w:start w:val="1"/>
      <w:numFmt w:val="lowerLetter"/>
      <w:lvlText w:val="%5."/>
      <w:lvlJc w:val="left"/>
      <w:pPr>
        <w:ind w:left="3600" w:hanging="360"/>
      </w:pPr>
    </w:lvl>
    <w:lvl w:ilvl="5" w:tplc="226A7EEE" w:tentative="1">
      <w:start w:val="1"/>
      <w:numFmt w:val="lowerRoman"/>
      <w:lvlText w:val="%6."/>
      <w:lvlJc w:val="right"/>
      <w:pPr>
        <w:ind w:left="4320" w:hanging="180"/>
      </w:pPr>
    </w:lvl>
    <w:lvl w:ilvl="6" w:tplc="F320CEA8" w:tentative="1">
      <w:start w:val="1"/>
      <w:numFmt w:val="decimal"/>
      <w:lvlText w:val="%7."/>
      <w:lvlJc w:val="left"/>
      <w:pPr>
        <w:ind w:left="5040" w:hanging="360"/>
      </w:pPr>
    </w:lvl>
    <w:lvl w:ilvl="7" w:tplc="96CA5ACC" w:tentative="1">
      <w:start w:val="1"/>
      <w:numFmt w:val="lowerLetter"/>
      <w:lvlText w:val="%8."/>
      <w:lvlJc w:val="left"/>
      <w:pPr>
        <w:ind w:left="5760" w:hanging="360"/>
      </w:pPr>
    </w:lvl>
    <w:lvl w:ilvl="8" w:tplc="D5A48576" w:tentative="1">
      <w:start w:val="1"/>
      <w:numFmt w:val="lowerRoman"/>
      <w:lvlText w:val="%9."/>
      <w:lvlJc w:val="right"/>
      <w:pPr>
        <w:ind w:left="6480" w:hanging="180"/>
      </w:pPr>
    </w:lvl>
  </w:abstractNum>
  <w:abstractNum w:abstractNumId="40" w15:restartNumberingAfterBreak="0">
    <w:nsid w:val="72921ED0"/>
    <w:multiLevelType w:val="hybridMultilevel"/>
    <w:tmpl w:val="00000000"/>
    <w:lvl w:ilvl="0" w:tplc="4D0C191E">
      <w:start w:val="1"/>
      <w:numFmt w:val="decimal"/>
      <w:lvlText w:val="%1."/>
      <w:lvlJc w:val="left"/>
      <w:pPr>
        <w:ind w:left="720" w:hanging="360"/>
      </w:pPr>
    </w:lvl>
    <w:lvl w:ilvl="1" w:tplc="E06A06F2">
      <w:start w:val="1"/>
      <w:numFmt w:val="lowerLetter"/>
      <w:lvlText w:val="%2."/>
      <w:lvlJc w:val="left"/>
      <w:pPr>
        <w:ind w:left="1440" w:hanging="360"/>
      </w:pPr>
    </w:lvl>
    <w:lvl w:ilvl="2" w:tplc="BD842174">
      <w:start w:val="1"/>
      <w:numFmt w:val="lowerRoman"/>
      <w:lvlText w:val="%3."/>
      <w:lvlJc w:val="right"/>
      <w:pPr>
        <w:ind w:left="2160" w:hanging="180"/>
      </w:pPr>
    </w:lvl>
    <w:lvl w:ilvl="3" w:tplc="B57CCCE2">
      <w:start w:val="1"/>
      <w:numFmt w:val="decimal"/>
      <w:lvlText w:val="%4."/>
      <w:lvlJc w:val="left"/>
      <w:pPr>
        <w:ind w:left="2880" w:hanging="360"/>
      </w:pPr>
    </w:lvl>
    <w:lvl w:ilvl="4" w:tplc="8E18A08A">
      <w:start w:val="1"/>
      <w:numFmt w:val="lowerLetter"/>
      <w:lvlText w:val="%5."/>
      <w:lvlJc w:val="left"/>
      <w:pPr>
        <w:ind w:left="3600" w:hanging="360"/>
      </w:pPr>
    </w:lvl>
    <w:lvl w:ilvl="5" w:tplc="64B847D8">
      <w:start w:val="1"/>
      <w:numFmt w:val="lowerRoman"/>
      <w:lvlText w:val="%6."/>
      <w:lvlJc w:val="right"/>
      <w:pPr>
        <w:ind w:left="4320" w:hanging="180"/>
      </w:pPr>
    </w:lvl>
    <w:lvl w:ilvl="6" w:tplc="7ADA7AEE">
      <w:start w:val="1"/>
      <w:numFmt w:val="decimal"/>
      <w:lvlText w:val="%7."/>
      <w:lvlJc w:val="left"/>
      <w:pPr>
        <w:ind w:left="5040" w:hanging="360"/>
      </w:pPr>
    </w:lvl>
    <w:lvl w:ilvl="7" w:tplc="9844DC16">
      <w:start w:val="1"/>
      <w:numFmt w:val="lowerLetter"/>
      <w:lvlText w:val="%8."/>
      <w:lvlJc w:val="left"/>
      <w:pPr>
        <w:ind w:left="5760" w:hanging="360"/>
      </w:pPr>
    </w:lvl>
    <w:lvl w:ilvl="8" w:tplc="DF6A7A12">
      <w:start w:val="1"/>
      <w:numFmt w:val="lowerRoman"/>
      <w:lvlText w:val="%9."/>
      <w:lvlJc w:val="right"/>
      <w:pPr>
        <w:ind w:left="6480" w:hanging="180"/>
      </w:pPr>
    </w:lvl>
  </w:abstractNum>
  <w:abstractNum w:abstractNumId="41" w15:restartNumberingAfterBreak="0">
    <w:nsid w:val="735DC2B8"/>
    <w:multiLevelType w:val="hybridMultilevel"/>
    <w:tmpl w:val="00000000"/>
    <w:lvl w:ilvl="0" w:tplc="85929120">
      <w:start w:val="1"/>
      <w:numFmt w:val="bullet"/>
      <w:lvlText w:val=""/>
      <w:lvlJc w:val="left"/>
      <w:pPr>
        <w:ind w:left="720" w:hanging="360"/>
      </w:pPr>
      <w:rPr>
        <w:rFonts w:ascii="Symbol" w:hAnsi="Symbol" w:hint="default"/>
      </w:rPr>
    </w:lvl>
    <w:lvl w:ilvl="1" w:tplc="EFAA05B4">
      <w:start w:val="1"/>
      <w:numFmt w:val="bullet"/>
      <w:lvlText w:val="o"/>
      <w:lvlJc w:val="left"/>
      <w:pPr>
        <w:ind w:left="1440" w:hanging="360"/>
      </w:pPr>
      <w:rPr>
        <w:rFonts w:ascii="Courier New" w:hAnsi="Courier New" w:hint="default"/>
      </w:rPr>
    </w:lvl>
    <w:lvl w:ilvl="2" w:tplc="22BCF5C6">
      <w:start w:val="1"/>
      <w:numFmt w:val="bullet"/>
      <w:lvlText w:val=""/>
      <w:lvlJc w:val="left"/>
      <w:pPr>
        <w:ind w:left="2160" w:hanging="360"/>
      </w:pPr>
      <w:rPr>
        <w:rFonts w:ascii="Wingdings" w:hAnsi="Wingdings" w:hint="default"/>
      </w:rPr>
    </w:lvl>
    <w:lvl w:ilvl="3" w:tplc="4596E05A">
      <w:start w:val="1"/>
      <w:numFmt w:val="bullet"/>
      <w:lvlText w:val=""/>
      <w:lvlJc w:val="left"/>
      <w:pPr>
        <w:ind w:left="2880" w:hanging="360"/>
      </w:pPr>
      <w:rPr>
        <w:rFonts w:ascii="Symbol" w:hAnsi="Symbol" w:hint="default"/>
      </w:rPr>
    </w:lvl>
    <w:lvl w:ilvl="4" w:tplc="A1DE29AE">
      <w:start w:val="1"/>
      <w:numFmt w:val="bullet"/>
      <w:lvlText w:val="o"/>
      <w:lvlJc w:val="left"/>
      <w:pPr>
        <w:ind w:left="3600" w:hanging="360"/>
      </w:pPr>
      <w:rPr>
        <w:rFonts w:ascii="Courier New" w:hAnsi="Courier New" w:hint="default"/>
      </w:rPr>
    </w:lvl>
    <w:lvl w:ilvl="5" w:tplc="51D4B320">
      <w:start w:val="1"/>
      <w:numFmt w:val="bullet"/>
      <w:lvlText w:val=""/>
      <w:lvlJc w:val="left"/>
      <w:pPr>
        <w:ind w:left="4320" w:hanging="360"/>
      </w:pPr>
      <w:rPr>
        <w:rFonts w:ascii="Wingdings" w:hAnsi="Wingdings" w:hint="default"/>
      </w:rPr>
    </w:lvl>
    <w:lvl w:ilvl="6" w:tplc="62EC7E9A">
      <w:start w:val="1"/>
      <w:numFmt w:val="bullet"/>
      <w:lvlText w:val=""/>
      <w:lvlJc w:val="left"/>
      <w:pPr>
        <w:ind w:left="5040" w:hanging="360"/>
      </w:pPr>
      <w:rPr>
        <w:rFonts w:ascii="Symbol" w:hAnsi="Symbol" w:hint="default"/>
      </w:rPr>
    </w:lvl>
    <w:lvl w:ilvl="7" w:tplc="3AA080C8">
      <w:start w:val="1"/>
      <w:numFmt w:val="bullet"/>
      <w:lvlText w:val="o"/>
      <w:lvlJc w:val="left"/>
      <w:pPr>
        <w:ind w:left="5760" w:hanging="360"/>
      </w:pPr>
      <w:rPr>
        <w:rFonts w:ascii="Courier New" w:hAnsi="Courier New" w:hint="default"/>
      </w:rPr>
    </w:lvl>
    <w:lvl w:ilvl="8" w:tplc="E116C070">
      <w:start w:val="1"/>
      <w:numFmt w:val="bullet"/>
      <w:lvlText w:val=""/>
      <w:lvlJc w:val="left"/>
      <w:pPr>
        <w:ind w:left="6480" w:hanging="360"/>
      </w:pPr>
      <w:rPr>
        <w:rFonts w:ascii="Wingdings" w:hAnsi="Wingdings" w:hint="default"/>
      </w:rPr>
    </w:lvl>
  </w:abstractNum>
  <w:abstractNum w:abstractNumId="42" w15:restartNumberingAfterBreak="0">
    <w:nsid w:val="747F1D31"/>
    <w:multiLevelType w:val="hybridMultilevel"/>
    <w:tmpl w:val="00000000"/>
    <w:lvl w:ilvl="0" w:tplc="5076305E">
      <w:start w:val="1"/>
      <w:numFmt w:val="bullet"/>
      <w:lvlText w:val=""/>
      <w:lvlJc w:val="left"/>
      <w:pPr>
        <w:ind w:left="720" w:hanging="360"/>
      </w:pPr>
      <w:rPr>
        <w:rFonts w:ascii="Symbol" w:hAnsi="Symbol" w:hint="default"/>
      </w:rPr>
    </w:lvl>
    <w:lvl w:ilvl="1" w:tplc="0BB45B3A">
      <w:start w:val="1"/>
      <w:numFmt w:val="bullet"/>
      <w:lvlText w:val="o"/>
      <w:lvlJc w:val="left"/>
      <w:pPr>
        <w:ind w:left="1440" w:hanging="360"/>
      </w:pPr>
      <w:rPr>
        <w:rFonts w:ascii="Courier New" w:hAnsi="Courier New" w:hint="default"/>
      </w:rPr>
    </w:lvl>
    <w:lvl w:ilvl="2" w:tplc="11BA518A">
      <w:start w:val="1"/>
      <w:numFmt w:val="bullet"/>
      <w:lvlText w:val=""/>
      <w:lvlJc w:val="left"/>
      <w:pPr>
        <w:ind w:left="2160" w:hanging="360"/>
      </w:pPr>
      <w:rPr>
        <w:rFonts w:ascii="Wingdings" w:hAnsi="Wingdings" w:hint="default"/>
      </w:rPr>
    </w:lvl>
    <w:lvl w:ilvl="3" w:tplc="7CCC25D2">
      <w:start w:val="1"/>
      <w:numFmt w:val="bullet"/>
      <w:lvlText w:val=""/>
      <w:lvlJc w:val="left"/>
      <w:pPr>
        <w:ind w:left="2880" w:hanging="360"/>
      </w:pPr>
      <w:rPr>
        <w:rFonts w:ascii="Symbol" w:hAnsi="Symbol" w:hint="default"/>
      </w:rPr>
    </w:lvl>
    <w:lvl w:ilvl="4" w:tplc="32BA9A40">
      <w:start w:val="1"/>
      <w:numFmt w:val="bullet"/>
      <w:lvlText w:val="o"/>
      <w:lvlJc w:val="left"/>
      <w:pPr>
        <w:ind w:left="3600" w:hanging="360"/>
      </w:pPr>
      <w:rPr>
        <w:rFonts w:ascii="Courier New" w:hAnsi="Courier New" w:hint="default"/>
      </w:rPr>
    </w:lvl>
    <w:lvl w:ilvl="5" w:tplc="14A45ABC">
      <w:start w:val="1"/>
      <w:numFmt w:val="bullet"/>
      <w:lvlText w:val=""/>
      <w:lvlJc w:val="left"/>
      <w:pPr>
        <w:ind w:left="4320" w:hanging="360"/>
      </w:pPr>
      <w:rPr>
        <w:rFonts w:ascii="Wingdings" w:hAnsi="Wingdings" w:hint="default"/>
      </w:rPr>
    </w:lvl>
    <w:lvl w:ilvl="6" w:tplc="792ACB10">
      <w:start w:val="1"/>
      <w:numFmt w:val="bullet"/>
      <w:lvlText w:val=""/>
      <w:lvlJc w:val="left"/>
      <w:pPr>
        <w:ind w:left="5040" w:hanging="360"/>
      </w:pPr>
      <w:rPr>
        <w:rFonts w:ascii="Symbol" w:hAnsi="Symbol" w:hint="default"/>
      </w:rPr>
    </w:lvl>
    <w:lvl w:ilvl="7" w:tplc="DCECEED6">
      <w:start w:val="1"/>
      <w:numFmt w:val="bullet"/>
      <w:lvlText w:val="o"/>
      <w:lvlJc w:val="left"/>
      <w:pPr>
        <w:ind w:left="5760" w:hanging="360"/>
      </w:pPr>
      <w:rPr>
        <w:rFonts w:ascii="Courier New" w:hAnsi="Courier New" w:hint="default"/>
      </w:rPr>
    </w:lvl>
    <w:lvl w:ilvl="8" w:tplc="2D4AEC26">
      <w:start w:val="1"/>
      <w:numFmt w:val="bullet"/>
      <w:lvlText w:val=""/>
      <w:lvlJc w:val="left"/>
      <w:pPr>
        <w:ind w:left="6480" w:hanging="360"/>
      </w:pPr>
      <w:rPr>
        <w:rFonts w:ascii="Wingdings" w:hAnsi="Wingdings" w:hint="default"/>
      </w:rPr>
    </w:lvl>
  </w:abstractNum>
  <w:abstractNum w:abstractNumId="43" w15:restartNumberingAfterBreak="0">
    <w:nsid w:val="79101A8D"/>
    <w:multiLevelType w:val="hybridMultilevel"/>
    <w:tmpl w:val="00000000"/>
    <w:lvl w:ilvl="0" w:tplc="1040AE12">
      <w:start w:val="1"/>
      <w:numFmt w:val="bullet"/>
      <w:lvlText w:val=""/>
      <w:lvlJc w:val="left"/>
      <w:pPr>
        <w:ind w:left="720" w:hanging="360"/>
      </w:pPr>
      <w:rPr>
        <w:rFonts w:ascii="Symbol" w:hAnsi="Symbol" w:hint="default"/>
      </w:rPr>
    </w:lvl>
    <w:lvl w:ilvl="1" w:tplc="9352158A">
      <w:start w:val="1"/>
      <w:numFmt w:val="bullet"/>
      <w:lvlText w:val="o"/>
      <w:lvlJc w:val="left"/>
      <w:pPr>
        <w:ind w:left="1440" w:hanging="360"/>
      </w:pPr>
      <w:rPr>
        <w:rFonts w:ascii="Courier New" w:hAnsi="Courier New" w:hint="default"/>
      </w:rPr>
    </w:lvl>
    <w:lvl w:ilvl="2" w:tplc="BACE1938">
      <w:start w:val="1"/>
      <w:numFmt w:val="bullet"/>
      <w:lvlText w:val=""/>
      <w:lvlJc w:val="left"/>
      <w:pPr>
        <w:ind w:left="2160" w:hanging="360"/>
      </w:pPr>
      <w:rPr>
        <w:rFonts w:ascii="Wingdings" w:hAnsi="Wingdings" w:hint="default"/>
      </w:rPr>
    </w:lvl>
    <w:lvl w:ilvl="3" w:tplc="D71CFEDC">
      <w:start w:val="1"/>
      <w:numFmt w:val="bullet"/>
      <w:lvlText w:val=""/>
      <w:lvlJc w:val="left"/>
      <w:pPr>
        <w:ind w:left="2880" w:hanging="360"/>
      </w:pPr>
      <w:rPr>
        <w:rFonts w:ascii="Symbol" w:hAnsi="Symbol" w:hint="default"/>
      </w:rPr>
    </w:lvl>
    <w:lvl w:ilvl="4" w:tplc="DA02187C">
      <w:start w:val="1"/>
      <w:numFmt w:val="bullet"/>
      <w:lvlText w:val="o"/>
      <w:lvlJc w:val="left"/>
      <w:pPr>
        <w:ind w:left="3600" w:hanging="360"/>
      </w:pPr>
      <w:rPr>
        <w:rFonts w:ascii="Courier New" w:hAnsi="Courier New" w:hint="default"/>
      </w:rPr>
    </w:lvl>
    <w:lvl w:ilvl="5" w:tplc="94AC075E">
      <w:start w:val="1"/>
      <w:numFmt w:val="bullet"/>
      <w:lvlText w:val=""/>
      <w:lvlJc w:val="left"/>
      <w:pPr>
        <w:ind w:left="4320" w:hanging="360"/>
      </w:pPr>
      <w:rPr>
        <w:rFonts w:ascii="Wingdings" w:hAnsi="Wingdings" w:hint="default"/>
      </w:rPr>
    </w:lvl>
    <w:lvl w:ilvl="6" w:tplc="06486110">
      <w:start w:val="1"/>
      <w:numFmt w:val="bullet"/>
      <w:lvlText w:val=""/>
      <w:lvlJc w:val="left"/>
      <w:pPr>
        <w:ind w:left="5040" w:hanging="360"/>
      </w:pPr>
      <w:rPr>
        <w:rFonts w:ascii="Symbol" w:hAnsi="Symbol" w:hint="default"/>
      </w:rPr>
    </w:lvl>
    <w:lvl w:ilvl="7" w:tplc="10C6DECE">
      <w:start w:val="1"/>
      <w:numFmt w:val="bullet"/>
      <w:lvlText w:val="o"/>
      <w:lvlJc w:val="left"/>
      <w:pPr>
        <w:ind w:left="5760" w:hanging="360"/>
      </w:pPr>
      <w:rPr>
        <w:rFonts w:ascii="Courier New" w:hAnsi="Courier New" w:hint="default"/>
      </w:rPr>
    </w:lvl>
    <w:lvl w:ilvl="8" w:tplc="20E41EDC">
      <w:start w:val="1"/>
      <w:numFmt w:val="bullet"/>
      <w:lvlText w:val=""/>
      <w:lvlJc w:val="left"/>
      <w:pPr>
        <w:ind w:left="6480" w:hanging="360"/>
      </w:pPr>
      <w:rPr>
        <w:rFonts w:ascii="Wingdings" w:hAnsi="Wingdings" w:hint="default"/>
      </w:rPr>
    </w:lvl>
  </w:abstractNum>
  <w:abstractNum w:abstractNumId="44" w15:restartNumberingAfterBreak="0">
    <w:nsid w:val="792E21B5"/>
    <w:multiLevelType w:val="hybridMultilevel"/>
    <w:tmpl w:val="C50C1132"/>
    <w:lvl w:ilvl="0" w:tplc="FEC09730">
      <w:start w:val="1"/>
      <w:numFmt w:val="decimal"/>
      <w:lvlText w:val="%1."/>
      <w:lvlJc w:val="left"/>
      <w:pPr>
        <w:ind w:left="720" w:hanging="360"/>
      </w:pPr>
    </w:lvl>
    <w:lvl w:ilvl="1" w:tplc="7B1A1AA0" w:tentative="1">
      <w:start w:val="1"/>
      <w:numFmt w:val="lowerLetter"/>
      <w:lvlText w:val="%2."/>
      <w:lvlJc w:val="left"/>
      <w:pPr>
        <w:ind w:left="1440" w:hanging="360"/>
      </w:pPr>
    </w:lvl>
    <w:lvl w:ilvl="2" w:tplc="E3D63682" w:tentative="1">
      <w:start w:val="1"/>
      <w:numFmt w:val="lowerRoman"/>
      <w:lvlText w:val="%3."/>
      <w:lvlJc w:val="right"/>
      <w:pPr>
        <w:ind w:left="2160" w:hanging="180"/>
      </w:pPr>
    </w:lvl>
    <w:lvl w:ilvl="3" w:tplc="9CFAC5F6" w:tentative="1">
      <w:start w:val="1"/>
      <w:numFmt w:val="decimal"/>
      <w:lvlText w:val="%4."/>
      <w:lvlJc w:val="left"/>
      <w:pPr>
        <w:ind w:left="2880" w:hanging="360"/>
      </w:pPr>
    </w:lvl>
    <w:lvl w:ilvl="4" w:tplc="F09ADE6C" w:tentative="1">
      <w:start w:val="1"/>
      <w:numFmt w:val="lowerLetter"/>
      <w:lvlText w:val="%5."/>
      <w:lvlJc w:val="left"/>
      <w:pPr>
        <w:ind w:left="3600" w:hanging="360"/>
      </w:pPr>
    </w:lvl>
    <w:lvl w:ilvl="5" w:tplc="93EC3A50" w:tentative="1">
      <w:start w:val="1"/>
      <w:numFmt w:val="lowerRoman"/>
      <w:lvlText w:val="%6."/>
      <w:lvlJc w:val="right"/>
      <w:pPr>
        <w:ind w:left="4320" w:hanging="180"/>
      </w:pPr>
    </w:lvl>
    <w:lvl w:ilvl="6" w:tplc="73E242C2" w:tentative="1">
      <w:start w:val="1"/>
      <w:numFmt w:val="decimal"/>
      <w:lvlText w:val="%7."/>
      <w:lvlJc w:val="left"/>
      <w:pPr>
        <w:ind w:left="5040" w:hanging="360"/>
      </w:pPr>
    </w:lvl>
    <w:lvl w:ilvl="7" w:tplc="8BF0041A" w:tentative="1">
      <w:start w:val="1"/>
      <w:numFmt w:val="lowerLetter"/>
      <w:lvlText w:val="%8."/>
      <w:lvlJc w:val="left"/>
      <w:pPr>
        <w:ind w:left="5760" w:hanging="360"/>
      </w:pPr>
    </w:lvl>
    <w:lvl w:ilvl="8" w:tplc="AF7EE118" w:tentative="1">
      <w:start w:val="1"/>
      <w:numFmt w:val="lowerRoman"/>
      <w:lvlText w:val="%9."/>
      <w:lvlJc w:val="right"/>
      <w:pPr>
        <w:ind w:left="6480" w:hanging="180"/>
      </w:pPr>
    </w:lvl>
  </w:abstractNum>
  <w:abstractNum w:abstractNumId="45"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9EF0EB3"/>
    <w:multiLevelType w:val="multilevel"/>
    <w:tmpl w:val="79EF0EB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CC324BA"/>
    <w:multiLevelType w:val="multilevel"/>
    <w:tmpl w:val="7CC324B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E3625FF"/>
    <w:multiLevelType w:val="multilevel"/>
    <w:tmpl w:val="7E3625F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E746BE1"/>
    <w:multiLevelType w:val="multilevel"/>
    <w:tmpl w:val="7E746BE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13452856">
    <w:abstractNumId w:val="23"/>
  </w:num>
  <w:num w:numId="2" w16cid:durableId="1184783599">
    <w:abstractNumId w:val="9"/>
  </w:num>
  <w:num w:numId="3" w16cid:durableId="1333685383">
    <w:abstractNumId w:val="49"/>
  </w:num>
  <w:num w:numId="4" w16cid:durableId="763696285">
    <w:abstractNumId w:val="44"/>
  </w:num>
  <w:num w:numId="5" w16cid:durableId="2089618588">
    <w:abstractNumId w:val="41"/>
  </w:num>
  <w:num w:numId="6" w16cid:durableId="418602971">
    <w:abstractNumId w:val="2"/>
  </w:num>
  <w:num w:numId="7" w16cid:durableId="1646229855">
    <w:abstractNumId w:val="14"/>
  </w:num>
  <w:num w:numId="8" w16cid:durableId="364790108">
    <w:abstractNumId w:val="5"/>
  </w:num>
  <w:num w:numId="9" w16cid:durableId="402028759">
    <w:abstractNumId w:val="21"/>
  </w:num>
  <w:num w:numId="10" w16cid:durableId="1752772940">
    <w:abstractNumId w:val="31"/>
  </w:num>
  <w:num w:numId="11" w16cid:durableId="1940529940">
    <w:abstractNumId w:val="48"/>
  </w:num>
  <w:num w:numId="12" w16cid:durableId="1834445174">
    <w:abstractNumId w:val="35"/>
  </w:num>
  <w:num w:numId="13" w16cid:durableId="115292375">
    <w:abstractNumId w:val="25"/>
  </w:num>
  <w:num w:numId="14" w16cid:durableId="409930157">
    <w:abstractNumId w:val="8"/>
  </w:num>
  <w:num w:numId="15" w16cid:durableId="1513797">
    <w:abstractNumId w:val="18"/>
  </w:num>
  <w:num w:numId="16" w16cid:durableId="1348412241">
    <w:abstractNumId w:val="12"/>
  </w:num>
  <w:num w:numId="17" w16cid:durableId="1406951176">
    <w:abstractNumId w:val="4"/>
  </w:num>
  <w:num w:numId="18" w16cid:durableId="415438138">
    <w:abstractNumId w:val="15"/>
  </w:num>
  <w:num w:numId="19" w16cid:durableId="160632888">
    <w:abstractNumId w:val="24"/>
  </w:num>
  <w:num w:numId="20" w16cid:durableId="1381396326">
    <w:abstractNumId w:val="22"/>
  </w:num>
  <w:num w:numId="21" w16cid:durableId="368460800">
    <w:abstractNumId w:val="36"/>
  </w:num>
  <w:num w:numId="22" w16cid:durableId="1584101135">
    <w:abstractNumId w:val="30"/>
  </w:num>
  <w:num w:numId="23" w16cid:durableId="2108115211">
    <w:abstractNumId w:val="34"/>
  </w:num>
  <w:num w:numId="24" w16cid:durableId="465242792">
    <w:abstractNumId w:val="39"/>
  </w:num>
  <w:num w:numId="25" w16cid:durableId="1354846340">
    <w:abstractNumId w:val="13"/>
  </w:num>
  <w:num w:numId="26" w16cid:durableId="834032148">
    <w:abstractNumId w:val="0"/>
  </w:num>
  <w:num w:numId="27" w16cid:durableId="1606844219">
    <w:abstractNumId w:val="29"/>
  </w:num>
  <w:num w:numId="28" w16cid:durableId="1647974789">
    <w:abstractNumId w:val="7"/>
  </w:num>
  <w:num w:numId="29" w16cid:durableId="769473070">
    <w:abstractNumId w:val="38"/>
  </w:num>
  <w:num w:numId="30" w16cid:durableId="1003820485">
    <w:abstractNumId w:val="1"/>
  </w:num>
  <w:num w:numId="31" w16cid:durableId="2043044508">
    <w:abstractNumId w:val="47"/>
  </w:num>
  <w:num w:numId="32" w16cid:durableId="314378179">
    <w:abstractNumId w:val="32"/>
  </w:num>
  <w:num w:numId="33" w16cid:durableId="459416688">
    <w:abstractNumId w:val="10"/>
  </w:num>
  <w:num w:numId="34" w16cid:durableId="1185901263">
    <w:abstractNumId w:val="17"/>
  </w:num>
  <w:num w:numId="35" w16cid:durableId="208416791">
    <w:abstractNumId w:val="45"/>
  </w:num>
  <w:num w:numId="36" w16cid:durableId="674108600">
    <w:abstractNumId w:val="16"/>
  </w:num>
  <w:num w:numId="37" w16cid:durableId="729158968">
    <w:abstractNumId w:val="40"/>
  </w:num>
  <w:num w:numId="38" w16cid:durableId="58289058">
    <w:abstractNumId w:val="11"/>
  </w:num>
  <w:num w:numId="39" w16cid:durableId="1826049578">
    <w:abstractNumId w:val="6"/>
  </w:num>
  <w:num w:numId="40" w16cid:durableId="80373112">
    <w:abstractNumId w:val="28"/>
  </w:num>
  <w:num w:numId="41" w16cid:durableId="44843353">
    <w:abstractNumId w:val="19"/>
  </w:num>
  <w:num w:numId="42" w16cid:durableId="417333679">
    <w:abstractNumId w:val="27"/>
  </w:num>
  <w:num w:numId="43" w16cid:durableId="1581141307">
    <w:abstractNumId w:val="42"/>
  </w:num>
  <w:num w:numId="44" w16cid:durableId="663123154">
    <w:abstractNumId w:val="33"/>
  </w:num>
  <w:num w:numId="45" w16cid:durableId="587038582">
    <w:abstractNumId w:val="43"/>
  </w:num>
  <w:num w:numId="46" w16cid:durableId="2114205887">
    <w:abstractNumId w:val="3"/>
  </w:num>
  <w:num w:numId="47" w16cid:durableId="1437945433">
    <w:abstractNumId w:val="37"/>
  </w:num>
  <w:num w:numId="48" w16cid:durableId="837963353">
    <w:abstractNumId w:val="46"/>
  </w:num>
  <w:num w:numId="49" w16cid:durableId="2080204663">
    <w:abstractNumId w:val="26"/>
  </w:num>
  <w:num w:numId="50" w16cid:durableId="355813992">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06B7"/>
    <w:rsid w:val="00001622"/>
    <w:rsid w:val="00007CE1"/>
    <w:rsid w:val="00007EF5"/>
    <w:rsid w:val="00011722"/>
    <w:rsid w:val="0001206C"/>
    <w:rsid w:val="00012DC3"/>
    <w:rsid w:val="000141AF"/>
    <w:rsid w:val="000142CC"/>
    <w:rsid w:val="00014645"/>
    <w:rsid w:val="00017168"/>
    <w:rsid w:val="000171C8"/>
    <w:rsid w:val="00020DF0"/>
    <w:rsid w:val="00021B13"/>
    <w:rsid w:val="00021DC6"/>
    <w:rsid w:val="000252BB"/>
    <w:rsid w:val="00025799"/>
    <w:rsid w:val="000310E1"/>
    <w:rsid w:val="00031510"/>
    <w:rsid w:val="00031868"/>
    <w:rsid w:val="00033D64"/>
    <w:rsid w:val="0003490A"/>
    <w:rsid w:val="00035190"/>
    <w:rsid w:val="000354DB"/>
    <w:rsid w:val="000366FD"/>
    <w:rsid w:val="00036D17"/>
    <w:rsid w:val="000374FC"/>
    <w:rsid w:val="00037811"/>
    <w:rsid w:val="000400C0"/>
    <w:rsid w:val="0004321D"/>
    <w:rsid w:val="000474B1"/>
    <w:rsid w:val="00047DC5"/>
    <w:rsid w:val="00050CFF"/>
    <w:rsid w:val="00050F45"/>
    <w:rsid w:val="00051553"/>
    <w:rsid w:val="00051F11"/>
    <w:rsid w:val="00051FA3"/>
    <w:rsid w:val="00052DA8"/>
    <w:rsid w:val="00054535"/>
    <w:rsid w:val="000545F0"/>
    <w:rsid w:val="0005595C"/>
    <w:rsid w:val="00055D15"/>
    <w:rsid w:val="0005766B"/>
    <w:rsid w:val="00057AB7"/>
    <w:rsid w:val="000609BC"/>
    <w:rsid w:val="00060E50"/>
    <w:rsid w:val="0006154D"/>
    <w:rsid w:val="0006248D"/>
    <w:rsid w:val="00065892"/>
    <w:rsid w:val="00072565"/>
    <w:rsid w:val="00072656"/>
    <w:rsid w:val="00074752"/>
    <w:rsid w:val="00076A5B"/>
    <w:rsid w:val="00077E8A"/>
    <w:rsid w:val="000800A5"/>
    <w:rsid w:val="00082FA0"/>
    <w:rsid w:val="0009023F"/>
    <w:rsid w:val="0009110F"/>
    <w:rsid w:val="00092C75"/>
    <w:rsid w:val="0009428F"/>
    <w:rsid w:val="00095C01"/>
    <w:rsid w:val="00095FA8"/>
    <w:rsid w:val="00095FD5"/>
    <w:rsid w:val="00097D3D"/>
    <w:rsid w:val="000A2A04"/>
    <w:rsid w:val="000A411C"/>
    <w:rsid w:val="000A494F"/>
    <w:rsid w:val="000A4E26"/>
    <w:rsid w:val="000B1AEA"/>
    <w:rsid w:val="000B2BD1"/>
    <w:rsid w:val="000B37F0"/>
    <w:rsid w:val="000B397F"/>
    <w:rsid w:val="000B3A0F"/>
    <w:rsid w:val="000B5DA0"/>
    <w:rsid w:val="000B7B95"/>
    <w:rsid w:val="000C0B05"/>
    <w:rsid w:val="000C2E62"/>
    <w:rsid w:val="000C44E3"/>
    <w:rsid w:val="000C52ED"/>
    <w:rsid w:val="000C6751"/>
    <w:rsid w:val="000C6E32"/>
    <w:rsid w:val="000C7EF8"/>
    <w:rsid w:val="000D1326"/>
    <w:rsid w:val="000D231C"/>
    <w:rsid w:val="000D451F"/>
    <w:rsid w:val="000D6D71"/>
    <w:rsid w:val="000E3354"/>
    <w:rsid w:val="000E3392"/>
    <w:rsid w:val="000E428B"/>
    <w:rsid w:val="000E4BA8"/>
    <w:rsid w:val="000E6EC9"/>
    <w:rsid w:val="000E6FAF"/>
    <w:rsid w:val="000E7F38"/>
    <w:rsid w:val="000F0ACE"/>
    <w:rsid w:val="000F2F55"/>
    <w:rsid w:val="000F55E4"/>
    <w:rsid w:val="000F59AB"/>
    <w:rsid w:val="00101B62"/>
    <w:rsid w:val="001026A2"/>
    <w:rsid w:val="0010664F"/>
    <w:rsid w:val="00107202"/>
    <w:rsid w:val="001101C1"/>
    <w:rsid w:val="00112FC5"/>
    <w:rsid w:val="00113B41"/>
    <w:rsid w:val="00115CC1"/>
    <w:rsid w:val="00120A51"/>
    <w:rsid w:val="00122062"/>
    <w:rsid w:val="001221A5"/>
    <w:rsid w:val="0012240E"/>
    <w:rsid w:val="001233F0"/>
    <w:rsid w:val="00123487"/>
    <w:rsid w:val="00124347"/>
    <w:rsid w:val="00127706"/>
    <w:rsid w:val="00132EC7"/>
    <w:rsid w:val="001330C4"/>
    <w:rsid w:val="00134256"/>
    <w:rsid w:val="00141ED9"/>
    <w:rsid w:val="00143855"/>
    <w:rsid w:val="001440E5"/>
    <w:rsid w:val="00144E69"/>
    <w:rsid w:val="00147B9D"/>
    <w:rsid w:val="0015012A"/>
    <w:rsid w:val="0015056D"/>
    <w:rsid w:val="00157A77"/>
    <w:rsid w:val="00160716"/>
    <w:rsid w:val="00160918"/>
    <w:rsid w:val="001616E2"/>
    <w:rsid w:val="00163BA7"/>
    <w:rsid w:val="00163BE0"/>
    <w:rsid w:val="00163E87"/>
    <w:rsid w:val="0017171E"/>
    <w:rsid w:val="00171906"/>
    <w:rsid w:val="00173ED2"/>
    <w:rsid w:val="001758C1"/>
    <w:rsid w:val="00176EA0"/>
    <w:rsid w:val="001806EC"/>
    <w:rsid w:val="0018374F"/>
    <w:rsid w:val="001839E1"/>
    <w:rsid w:val="00184B3E"/>
    <w:rsid w:val="001909DA"/>
    <w:rsid w:val="001929DB"/>
    <w:rsid w:val="0019508C"/>
    <w:rsid w:val="001951C5"/>
    <w:rsid w:val="00195446"/>
    <w:rsid w:val="001A1351"/>
    <w:rsid w:val="001A3B21"/>
    <w:rsid w:val="001B514B"/>
    <w:rsid w:val="001B5CE6"/>
    <w:rsid w:val="001C02F9"/>
    <w:rsid w:val="001C07C6"/>
    <w:rsid w:val="001C2B8C"/>
    <w:rsid w:val="001C4EEF"/>
    <w:rsid w:val="001C58F9"/>
    <w:rsid w:val="001D17DE"/>
    <w:rsid w:val="001D1CC2"/>
    <w:rsid w:val="001D242E"/>
    <w:rsid w:val="001D331D"/>
    <w:rsid w:val="001D40D8"/>
    <w:rsid w:val="001D4131"/>
    <w:rsid w:val="001D446D"/>
    <w:rsid w:val="001D7616"/>
    <w:rsid w:val="001E0A48"/>
    <w:rsid w:val="001E0D30"/>
    <w:rsid w:val="001E1841"/>
    <w:rsid w:val="001E557D"/>
    <w:rsid w:val="001F284A"/>
    <w:rsid w:val="001F2CAF"/>
    <w:rsid w:val="001F2E48"/>
    <w:rsid w:val="001F31DB"/>
    <w:rsid w:val="001F74C3"/>
    <w:rsid w:val="001F7B65"/>
    <w:rsid w:val="0020053E"/>
    <w:rsid w:val="00200724"/>
    <w:rsid w:val="00204671"/>
    <w:rsid w:val="00210C06"/>
    <w:rsid w:val="0021354C"/>
    <w:rsid w:val="002211CA"/>
    <w:rsid w:val="00222509"/>
    <w:rsid w:val="00231555"/>
    <w:rsid w:val="002339C3"/>
    <w:rsid w:val="00233C4C"/>
    <w:rsid w:val="00234F82"/>
    <w:rsid w:val="00236850"/>
    <w:rsid w:val="0023736C"/>
    <w:rsid w:val="00243183"/>
    <w:rsid w:val="00245A64"/>
    <w:rsid w:val="00251946"/>
    <w:rsid w:val="002530C8"/>
    <w:rsid w:val="00255E0D"/>
    <w:rsid w:val="00257992"/>
    <w:rsid w:val="00257E15"/>
    <w:rsid w:val="00261583"/>
    <w:rsid w:val="0026636D"/>
    <w:rsid w:val="00267FCA"/>
    <w:rsid w:val="00270AA7"/>
    <w:rsid w:val="002712C9"/>
    <w:rsid w:val="00272C3E"/>
    <w:rsid w:val="00274AB4"/>
    <w:rsid w:val="00277936"/>
    <w:rsid w:val="00280DC8"/>
    <w:rsid w:val="0028283E"/>
    <w:rsid w:val="00283194"/>
    <w:rsid w:val="0028413B"/>
    <w:rsid w:val="00285B3C"/>
    <w:rsid w:val="00285E48"/>
    <w:rsid w:val="00286426"/>
    <w:rsid w:val="00287C66"/>
    <w:rsid w:val="00297E26"/>
    <w:rsid w:val="002A1A2F"/>
    <w:rsid w:val="002A1D52"/>
    <w:rsid w:val="002A2065"/>
    <w:rsid w:val="002A57A6"/>
    <w:rsid w:val="002B0489"/>
    <w:rsid w:val="002B3CB3"/>
    <w:rsid w:val="002B3E89"/>
    <w:rsid w:val="002B3ED8"/>
    <w:rsid w:val="002B440F"/>
    <w:rsid w:val="002B535A"/>
    <w:rsid w:val="002B6D44"/>
    <w:rsid w:val="002C3613"/>
    <w:rsid w:val="002C3633"/>
    <w:rsid w:val="002C3832"/>
    <w:rsid w:val="002C40C6"/>
    <w:rsid w:val="002C4644"/>
    <w:rsid w:val="002C4FFB"/>
    <w:rsid w:val="002C6B9D"/>
    <w:rsid w:val="002C6CEF"/>
    <w:rsid w:val="002D0F28"/>
    <w:rsid w:val="002D1CDA"/>
    <w:rsid w:val="002D3162"/>
    <w:rsid w:val="002D4EDF"/>
    <w:rsid w:val="002D64AB"/>
    <w:rsid w:val="002D6D22"/>
    <w:rsid w:val="002D6E92"/>
    <w:rsid w:val="002E1426"/>
    <w:rsid w:val="002E215E"/>
    <w:rsid w:val="002E5422"/>
    <w:rsid w:val="002E74D3"/>
    <w:rsid w:val="002E7A52"/>
    <w:rsid w:val="002F088B"/>
    <w:rsid w:val="002F69CE"/>
    <w:rsid w:val="002F6FF2"/>
    <w:rsid w:val="002F7089"/>
    <w:rsid w:val="002F717B"/>
    <w:rsid w:val="00302BE8"/>
    <w:rsid w:val="00304FCE"/>
    <w:rsid w:val="003052BF"/>
    <w:rsid w:val="003066CE"/>
    <w:rsid w:val="0030B942"/>
    <w:rsid w:val="00311A58"/>
    <w:rsid w:val="00312D41"/>
    <w:rsid w:val="00313990"/>
    <w:rsid w:val="00314F39"/>
    <w:rsid w:val="00317885"/>
    <w:rsid w:val="00317E5B"/>
    <w:rsid w:val="003202E2"/>
    <w:rsid w:val="0032316F"/>
    <w:rsid w:val="00324C34"/>
    <w:rsid w:val="00325DAD"/>
    <w:rsid w:val="00326DFA"/>
    <w:rsid w:val="00330F49"/>
    <w:rsid w:val="003330CB"/>
    <w:rsid w:val="003335E0"/>
    <w:rsid w:val="003352B0"/>
    <w:rsid w:val="0033594E"/>
    <w:rsid w:val="00336CBE"/>
    <w:rsid w:val="00336D5F"/>
    <w:rsid w:val="0033C72A"/>
    <w:rsid w:val="0034772E"/>
    <w:rsid w:val="003477D6"/>
    <w:rsid w:val="003477F2"/>
    <w:rsid w:val="00347A39"/>
    <w:rsid w:val="003507FB"/>
    <w:rsid w:val="00350EC4"/>
    <w:rsid w:val="00351A1C"/>
    <w:rsid w:val="00351C2F"/>
    <w:rsid w:val="0035308F"/>
    <w:rsid w:val="003541F1"/>
    <w:rsid w:val="00355490"/>
    <w:rsid w:val="00355D28"/>
    <w:rsid w:val="0035625F"/>
    <w:rsid w:val="00356478"/>
    <w:rsid w:val="003608E4"/>
    <w:rsid w:val="00361816"/>
    <w:rsid w:val="00361CDC"/>
    <w:rsid w:val="003628C3"/>
    <w:rsid w:val="003643DA"/>
    <w:rsid w:val="00365B9D"/>
    <w:rsid w:val="0036634E"/>
    <w:rsid w:val="00366494"/>
    <w:rsid w:val="0036657F"/>
    <w:rsid w:val="00366A38"/>
    <w:rsid w:val="003671D7"/>
    <w:rsid w:val="00367300"/>
    <w:rsid w:val="0036F1B6"/>
    <w:rsid w:val="0037204F"/>
    <w:rsid w:val="003729AB"/>
    <w:rsid w:val="00373DA4"/>
    <w:rsid w:val="00373EF2"/>
    <w:rsid w:val="00374E8B"/>
    <w:rsid w:val="00374FDB"/>
    <w:rsid w:val="00380BEE"/>
    <w:rsid w:val="00380FD0"/>
    <w:rsid w:val="00383F80"/>
    <w:rsid w:val="00384246"/>
    <w:rsid w:val="0038700F"/>
    <w:rsid w:val="00390ADB"/>
    <w:rsid w:val="00391FB6"/>
    <w:rsid w:val="0039236D"/>
    <w:rsid w:val="00393820"/>
    <w:rsid w:val="003942EC"/>
    <w:rsid w:val="00396F7A"/>
    <w:rsid w:val="00397CE1"/>
    <w:rsid w:val="003A0FBF"/>
    <w:rsid w:val="003A1136"/>
    <w:rsid w:val="003A22E3"/>
    <w:rsid w:val="003A2CB2"/>
    <w:rsid w:val="003A449C"/>
    <w:rsid w:val="003B16E0"/>
    <w:rsid w:val="003B1A52"/>
    <w:rsid w:val="003B445C"/>
    <w:rsid w:val="003B5C66"/>
    <w:rsid w:val="003C19E0"/>
    <w:rsid w:val="003C1B7F"/>
    <w:rsid w:val="003C42EA"/>
    <w:rsid w:val="003C7F60"/>
    <w:rsid w:val="003D1CE3"/>
    <w:rsid w:val="003D5E22"/>
    <w:rsid w:val="003D6760"/>
    <w:rsid w:val="003E0497"/>
    <w:rsid w:val="003E2950"/>
    <w:rsid w:val="003E2B87"/>
    <w:rsid w:val="003E3E96"/>
    <w:rsid w:val="003E51FC"/>
    <w:rsid w:val="003E7EB2"/>
    <w:rsid w:val="003F055D"/>
    <w:rsid w:val="003F1DCE"/>
    <w:rsid w:val="003F2171"/>
    <w:rsid w:val="003F301A"/>
    <w:rsid w:val="003F6315"/>
    <w:rsid w:val="003F742F"/>
    <w:rsid w:val="00405565"/>
    <w:rsid w:val="004070CF"/>
    <w:rsid w:val="004072E0"/>
    <w:rsid w:val="00407E69"/>
    <w:rsid w:val="00411BDA"/>
    <w:rsid w:val="00414469"/>
    <w:rsid w:val="00415276"/>
    <w:rsid w:val="0041666C"/>
    <w:rsid w:val="00420D00"/>
    <w:rsid w:val="00421BF7"/>
    <w:rsid w:val="00422260"/>
    <w:rsid w:val="00422B2F"/>
    <w:rsid w:val="004253EF"/>
    <w:rsid w:val="00425E27"/>
    <w:rsid w:val="00426F12"/>
    <w:rsid w:val="00430F57"/>
    <w:rsid w:val="00431486"/>
    <w:rsid w:val="00433887"/>
    <w:rsid w:val="0043583B"/>
    <w:rsid w:val="00436782"/>
    <w:rsid w:val="004369AA"/>
    <w:rsid w:val="00440F63"/>
    <w:rsid w:val="00442B99"/>
    <w:rsid w:val="0044358A"/>
    <w:rsid w:val="00444BD8"/>
    <w:rsid w:val="00445102"/>
    <w:rsid w:val="004467F2"/>
    <w:rsid w:val="00447308"/>
    <w:rsid w:val="00451CBE"/>
    <w:rsid w:val="00455EA6"/>
    <w:rsid w:val="004560B7"/>
    <w:rsid w:val="00460A78"/>
    <w:rsid w:val="00461430"/>
    <w:rsid w:val="00463D2F"/>
    <w:rsid w:val="00463DFB"/>
    <w:rsid w:val="0046435D"/>
    <w:rsid w:val="0046654F"/>
    <w:rsid w:val="00466A5D"/>
    <w:rsid w:val="004713FC"/>
    <w:rsid w:val="00473FCB"/>
    <w:rsid w:val="00476535"/>
    <w:rsid w:val="00476A8D"/>
    <w:rsid w:val="00477D54"/>
    <w:rsid w:val="0048754B"/>
    <w:rsid w:val="004878D5"/>
    <w:rsid w:val="00490F95"/>
    <w:rsid w:val="004938A9"/>
    <w:rsid w:val="0049417D"/>
    <w:rsid w:val="004A014A"/>
    <w:rsid w:val="004A0249"/>
    <w:rsid w:val="004A076E"/>
    <w:rsid w:val="004A7416"/>
    <w:rsid w:val="004B0A67"/>
    <w:rsid w:val="004B5AC4"/>
    <w:rsid w:val="004B7C55"/>
    <w:rsid w:val="004C399F"/>
    <w:rsid w:val="004C430C"/>
    <w:rsid w:val="004C5598"/>
    <w:rsid w:val="004C5AAD"/>
    <w:rsid w:val="004C659E"/>
    <w:rsid w:val="004D0ECF"/>
    <w:rsid w:val="004D5648"/>
    <w:rsid w:val="004D6E00"/>
    <w:rsid w:val="004E3764"/>
    <w:rsid w:val="004E4B34"/>
    <w:rsid w:val="004E56C0"/>
    <w:rsid w:val="004E6B68"/>
    <w:rsid w:val="004E6EAF"/>
    <w:rsid w:val="004F6334"/>
    <w:rsid w:val="00501684"/>
    <w:rsid w:val="00503DF6"/>
    <w:rsid w:val="00504746"/>
    <w:rsid w:val="00504EE1"/>
    <w:rsid w:val="00511CB2"/>
    <w:rsid w:val="0051238E"/>
    <w:rsid w:val="00512856"/>
    <w:rsid w:val="00514344"/>
    <w:rsid w:val="00515207"/>
    <w:rsid w:val="005208ED"/>
    <w:rsid w:val="00521C56"/>
    <w:rsid w:val="00525E05"/>
    <w:rsid w:val="0052694E"/>
    <w:rsid w:val="005274A4"/>
    <w:rsid w:val="005278DD"/>
    <w:rsid w:val="005306B1"/>
    <w:rsid w:val="005309F7"/>
    <w:rsid w:val="00536DD3"/>
    <w:rsid w:val="00541F34"/>
    <w:rsid w:val="0054269A"/>
    <w:rsid w:val="00545350"/>
    <w:rsid w:val="005459CF"/>
    <w:rsid w:val="00546C9A"/>
    <w:rsid w:val="00546FFC"/>
    <w:rsid w:val="0054779C"/>
    <w:rsid w:val="00550B31"/>
    <w:rsid w:val="00551260"/>
    <w:rsid w:val="00551939"/>
    <w:rsid w:val="00552094"/>
    <w:rsid w:val="0055486F"/>
    <w:rsid w:val="00556300"/>
    <w:rsid w:val="00562E4A"/>
    <w:rsid w:val="00566B95"/>
    <w:rsid w:val="00566F95"/>
    <w:rsid w:val="005718CF"/>
    <w:rsid w:val="00575249"/>
    <w:rsid w:val="00576D4C"/>
    <w:rsid w:val="00580E72"/>
    <w:rsid w:val="005810B9"/>
    <w:rsid w:val="0058126B"/>
    <w:rsid w:val="00581C70"/>
    <w:rsid w:val="005825B7"/>
    <w:rsid w:val="00582668"/>
    <w:rsid w:val="00584B93"/>
    <w:rsid w:val="00586A3D"/>
    <w:rsid w:val="00586D4C"/>
    <w:rsid w:val="005879B4"/>
    <w:rsid w:val="00590689"/>
    <w:rsid w:val="00590E4E"/>
    <w:rsid w:val="00592591"/>
    <w:rsid w:val="0059267E"/>
    <w:rsid w:val="00594F31"/>
    <w:rsid w:val="00596473"/>
    <w:rsid w:val="005A2796"/>
    <w:rsid w:val="005A38ED"/>
    <w:rsid w:val="005A4A58"/>
    <w:rsid w:val="005A63DA"/>
    <w:rsid w:val="005A6948"/>
    <w:rsid w:val="005A7E40"/>
    <w:rsid w:val="005B17CE"/>
    <w:rsid w:val="005B2D35"/>
    <w:rsid w:val="005B4792"/>
    <w:rsid w:val="005C3014"/>
    <w:rsid w:val="005C41AE"/>
    <w:rsid w:val="005C4C9C"/>
    <w:rsid w:val="005C6CE0"/>
    <w:rsid w:val="005D2A4E"/>
    <w:rsid w:val="005D592B"/>
    <w:rsid w:val="005D61E6"/>
    <w:rsid w:val="005D6753"/>
    <w:rsid w:val="005D6C76"/>
    <w:rsid w:val="005D79B0"/>
    <w:rsid w:val="005E3044"/>
    <w:rsid w:val="005E3AB1"/>
    <w:rsid w:val="005E3BA9"/>
    <w:rsid w:val="005E3C6B"/>
    <w:rsid w:val="005E74F1"/>
    <w:rsid w:val="005EB411"/>
    <w:rsid w:val="005F05FD"/>
    <w:rsid w:val="005F118A"/>
    <w:rsid w:val="005F1328"/>
    <w:rsid w:val="005F4C81"/>
    <w:rsid w:val="005F50BD"/>
    <w:rsid w:val="005F5496"/>
    <w:rsid w:val="005F5CE5"/>
    <w:rsid w:val="005F7F81"/>
    <w:rsid w:val="006037F4"/>
    <w:rsid w:val="00603B66"/>
    <w:rsid w:val="006040F0"/>
    <w:rsid w:val="00604419"/>
    <w:rsid w:val="00604CA3"/>
    <w:rsid w:val="00605F8F"/>
    <w:rsid w:val="0061020D"/>
    <w:rsid w:val="00610445"/>
    <w:rsid w:val="006121FD"/>
    <w:rsid w:val="006127F7"/>
    <w:rsid w:val="00620563"/>
    <w:rsid w:val="00620DD2"/>
    <w:rsid w:val="006212DE"/>
    <w:rsid w:val="00622842"/>
    <w:rsid w:val="00622F1D"/>
    <w:rsid w:val="006234BF"/>
    <w:rsid w:val="0062452C"/>
    <w:rsid w:val="006254CB"/>
    <w:rsid w:val="00625504"/>
    <w:rsid w:val="00627722"/>
    <w:rsid w:val="00631E71"/>
    <w:rsid w:val="0063414F"/>
    <w:rsid w:val="0063533B"/>
    <w:rsid w:val="00640D9F"/>
    <w:rsid w:val="00642A9E"/>
    <w:rsid w:val="0064635D"/>
    <w:rsid w:val="006465EF"/>
    <w:rsid w:val="0064684B"/>
    <w:rsid w:val="00646C13"/>
    <w:rsid w:val="00650D75"/>
    <w:rsid w:val="006519AE"/>
    <w:rsid w:val="006526F5"/>
    <w:rsid w:val="0065426C"/>
    <w:rsid w:val="006567A3"/>
    <w:rsid w:val="00657756"/>
    <w:rsid w:val="006624A1"/>
    <w:rsid w:val="00662DE7"/>
    <w:rsid w:val="00663DE9"/>
    <w:rsid w:val="00664215"/>
    <w:rsid w:val="00664FEE"/>
    <w:rsid w:val="006656F3"/>
    <w:rsid w:val="006671F5"/>
    <w:rsid w:val="00673C4F"/>
    <w:rsid w:val="00674C57"/>
    <w:rsid w:val="0067512A"/>
    <w:rsid w:val="00676748"/>
    <w:rsid w:val="00677293"/>
    <w:rsid w:val="00677B4E"/>
    <w:rsid w:val="00680008"/>
    <w:rsid w:val="0068099B"/>
    <w:rsid w:val="0068338D"/>
    <w:rsid w:val="006850B9"/>
    <w:rsid w:val="00685ED5"/>
    <w:rsid w:val="00690357"/>
    <w:rsid w:val="00691504"/>
    <w:rsid w:val="006920DE"/>
    <w:rsid w:val="006921B0"/>
    <w:rsid w:val="00692F82"/>
    <w:rsid w:val="00693EDB"/>
    <w:rsid w:val="006956AF"/>
    <w:rsid w:val="00697741"/>
    <w:rsid w:val="006A13D5"/>
    <w:rsid w:val="006A231A"/>
    <w:rsid w:val="006A2F5B"/>
    <w:rsid w:val="006A40E7"/>
    <w:rsid w:val="006A4D2F"/>
    <w:rsid w:val="006A592B"/>
    <w:rsid w:val="006A6FA4"/>
    <w:rsid w:val="006B639A"/>
    <w:rsid w:val="006B679E"/>
    <w:rsid w:val="006B6F1B"/>
    <w:rsid w:val="006B70B0"/>
    <w:rsid w:val="006C35D8"/>
    <w:rsid w:val="006D06B2"/>
    <w:rsid w:val="006D1697"/>
    <w:rsid w:val="006D16B0"/>
    <w:rsid w:val="006D254E"/>
    <w:rsid w:val="006D279D"/>
    <w:rsid w:val="006E2B60"/>
    <w:rsid w:val="006E38CD"/>
    <w:rsid w:val="006E3EC4"/>
    <w:rsid w:val="006E4C81"/>
    <w:rsid w:val="006E506A"/>
    <w:rsid w:val="006F0ACB"/>
    <w:rsid w:val="006F114A"/>
    <w:rsid w:val="006F4900"/>
    <w:rsid w:val="006F6945"/>
    <w:rsid w:val="006F6D50"/>
    <w:rsid w:val="006F76D8"/>
    <w:rsid w:val="006F7DDA"/>
    <w:rsid w:val="00700005"/>
    <w:rsid w:val="00701B99"/>
    <w:rsid w:val="007025AF"/>
    <w:rsid w:val="00706FC5"/>
    <w:rsid w:val="00707224"/>
    <w:rsid w:val="0070F66D"/>
    <w:rsid w:val="0071347A"/>
    <w:rsid w:val="0071350B"/>
    <w:rsid w:val="007136E1"/>
    <w:rsid w:val="0071405A"/>
    <w:rsid w:val="00714EF1"/>
    <w:rsid w:val="00715106"/>
    <w:rsid w:val="00716CFE"/>
    <w:rsid w:val="007179A7"/>
    <w:rsid w:val="007237E0"/>
    <w:rsid w:val="00723904"/>
    <w:rsid w:val="00724991"/>
    <w:rsid w:val="00724EC7"/>
    <w:rsid w:val="00726578"/>
    <w:rsid w:val="00730442"/>
    <w:rsid w:val="007315A1"/>
    <w:rsid w:val="00735276"/>
    <w:rsid w:val="00740FFA"/>
    <w:rsid w:val="007410A9"/>
    <w:rsid w:val="007420CF"/>
    <w:rsid w:val="00742A84"/>
    <w:rsid w:val="007449EF"/>
    <w:rsid w:val="0074501C"/>
    <w:rsid w:val="0074698A"/>
    <w:rsid w:val="007505BE"/>
    <w:rsid w:val="007519D9"/>
    <w:rsid w:val="00751EB1"/>
    <w:rsid w:val="0075256A"/>
    <w:rsid w:val="00755A4C"/>
    <w:rsid w:val="00755B3E"/>
    <w:rsid w:val="007564CE"/>
    <w:rsid w:val="00756D14"/>
    <w:rsid w:val="007577F0"/>
    <w:rsid w:val="00773DE5"/>
    <w:rsid w:val="0077462A"/>
    <w:rsid w:val="00774686"/>
    <w:rsid w:val="00774ED1"/>
    <w:rsid w:val="00776DE4"/>
    <w:rsid w:val="0077737F"/>
    <w:rsid w:val="00777777"/>
    <w:rsid w:val="007802C0"/>
    <w:rsid w:val="007807C3"/>
    <w:rsid w:val="00782587"/>
    <w:rsid w:val="00782B33"/>
    <w:rsid w:val="007864E0"/>
    <w:rsid w:val="00787F65"/>
    <w:rsid w:val="00791A24"/>
    <w:rsid w:val="00793CE3"/>
    <w:rsid w:val="00793F77"/>
    <w:rsid w:val="00795CDD"/>
    <w:rsid w:val="00795F7E"/>
    <w:rsid w:val="00796AAF"/>
    <w:rsid w:val="007A0AAB"/>
    <w:rsid w:val="007A24DF"/>
    <w:rsid w:val="007A2EA2"/>
    <w:rsid w:val="007A3B46"/>
    <w:rsid w:val="007A4961"/>
    <w:rsid w:val="007A5E78"/>
    <w:rsid w:val="007B0A35"/>
    <w:rsid w:val="007B16C3"/>
    <w:rsid w:val="007B33D6"/>
    <w:rsid w:val="007B5511"/>
    <w:rsid w:val="007B5838"/>
    <w:rsid w:val="007B6B49"/>
    <w:rsid w:val="007C35DE"/>
    <w:rsid w:val="007C5F03"/>
    <w:rsid w:val="007D1D0B"/>
    <w:rsid w:val="007D3CC4"/>
    <w:rsid w:val="007D61CA"/>
    <w:rsid w:val="007E7821"/>
    <w:rsid w:val="007F083E"/>
    <w:rsid w:val="007F0E04"/>
    <w:rsid w:val="007F1CCF"/>
    <w:rsid w:val="007F435A"/>
    <w:rsid w:val="007F5175"/>
    <w:rsid w:val="007F76F6"/>
    <w:rsid w:val="00800673"/>
    <w:rsid w:val="008011BA"/>
    <w:rsid w:val="008047C2"/>
    <w:rsid w:val="00806C1A"/>
    <w:rsid w:val="00807C47"/>
    <w:rsid w:val="0081115D"/>
    <w:rsid w:val="008123E6"/>
    <w:rsid w:val="008124CD"/>
    <w:rsid w:val="00812A28"/>
    <w:rsid w:val="008142B6"/>
    <w:rsid w:val="00815E04"/>
    <w:rsid w:val="008160CF"/>
    <w:rsid w:val="00826F0B"/>
    <w:rsid w:val="0083125C"/>
    <w:rsid w:val="00831504"/>
    <w:rsid w:val="00831E21"/>
    <w:rsid w:val="008320D8"/>
    <w:rsid w:val="00833230"/>
    <w:rsid w:val="00834F61"/>
    <w:rsid w:val="00837BF8"/>
    <w:rsid w:val="008411AD"/>
    <w:rsid w:val="00843860"/>
    <w:rsid w:val="008452BF"/>
    <w:rsid w:val="0084532B"/>
    <w:rsid w:val="008464F8"/>
    <w:rsid w:val="0084669C"/>
    <w:rsid w:val="0085234E"/>
    <w:rsid w:val="00853779"/>
    <w:rsid w:val="008558D4"/>
    <w:rsid w:val="00860C6B"/>
    <w:rsid w:val="0086249B"/>
    <w:rsid w:val="008625D2"/>
    <w:rsid w:val="0086390E"/>
    <w:rsid w:val="0086695D"/>
    <w:rsid w:val="00867B06"/>
    <w:rsid w:val="00874487"/>
    <w:rsid w:val="00877591"/>
    <w:rsid w:val="00877B9C"/>
    <w:rsid w:val="008845F0"/>
    <w:rsid w:val="00885C8B"/>
    <w:rsid w:val="008877FE"/>
    <w:rsid w:val="00894A01"/>
    <w:rsid w:val="00895A60"/>
    <w:rsid w:val="00896328"/>
    <w:rsid w:val="0089657B"/>
    <w:rsid w:val="008A1561"/>
    <w:rsid w:val="008A242B"/>
    <w:rsid w:val="008A31E3"/>
    <w:rsid w:val="008A581C"/>
    <w:rsid w:val="008A5EAC"/>
    <w:rsid w:val="008A7EC8"/>
    <w:rsid w:val="008B1172"/>
    <w:rsid w:val="008B27E3"/>
    <w:rsid w:val="008B315D"/>
    <w:rsid w:val="008B31A6"/>
    <w:rsid w:val="008B34DB"/>
    <w:rsid w:val="008B5FE2"/>
    <w:rsid w:val="008C059E"/>
    <w:rsid w:val="008D0E95"/>
    <w:rsid w:val="008D2C45"/>
    <w:rsid w:val="008D2D5D"/>
    <w:rsid w:val="008D4BC2"/>
    <w:rsid w:val="008D7D1D"/>
    <w:rsid w:val="008E1426"/>
    <w:rsid w:val="008E2A13"/>
    <w:rsid w:val="008E3E4F"/>
    <w:rsid w:val="008E50DE"/>
    <w:rsid w:val="008E63D7"/>
    <w:rsid w:val="008E7600"/>
    <w:rsid w:val="008E7625"/>
    <w:rsid w:val="008F131E"/>
    <w:rsid w:val="008F16A1"/>
    <w:rsid w:val="008F1E10"/>
    <w:rsid w:val="008F2240"/>
    <w:rsid w:val="008F2E77"/>
    <w:rsid w:val="008F3A02"/>
    <w:rsid w:val="008F4CF2"/>
    <w:rsid w:val="008F5108"/>
    <w:rsid w:val="008F731F"/>
    <w:rsid w:val="00900060"/>
    <w:rsid w:val="00900740"/>
    <w:rsid w:val="0090223E"/>
    <w:rsid w:val="009151E2"/>
    <w:rsid w:val="00915E28"/>
    <w:rsid w:val="00922C6D"/>
    <w:rsid w:val="0092588C"/>
    <w:rsid w:val="00926024"/>
    <w:rsid w:val="009261AE"/>
    <w:rsid w:val="009274B9"/>
    <w:rsid w:val="009279F0"/>
    <w:rsid w:val="00927A18"/>
    <w:rsid w:val="00930651"/>
    <w:rsid w:val="009319E2"/>
    <w:rsid w:val="00932D54"/>
    <w:rsid w:val="0093555B"/>
    <w:rsid w:val="00936D8F"/>
    <w:rsid w:val="00943E1F"/>
    <w:rsid w:val="00944D0D"/>
    <w:rsid w:val="00944ED4"/>
    <w:rsid w:val="009462B4"/>
    <w:rsid w:val="0094694F"/>
    <w:rsid w:val="00947CB2"/>
    <w:rsid w:val="0095485D"/>
    <w:rsid w:val="00954E9B"/>
    <w:rsid w:val="009565CC"/>
    <w:rsid w:val="00957148"/>
    <w:rsid w:val="00961B52"/>
    <w:rsid w:val="009645A2"/>
    <w:rsid w:val="009659E1"/>
    <w:rsid w:val="00966943"/>
    <w:rsid w:val="009732ED"/>
    <w:rsid w:val="009735E9"/>
    <w:rsid w:val="00976A1D"/>
    <w:rsid w:val="00980711"/>
    <w:rsid w:val="00984494"/>
    <w:rsid w:val="0098C552"/>
    <w:rsid w:val="009908BE"/>
    <w:rsid w:val="009909E3"/>
    <w:rsid w:val="00991519"/>
    <w:rsid w:val="00991F89"/>
    <w:rsid w:val="009931A0"/>
    <w:rsid w:val="00994BFF"/>
    <w:rsid w:val="009968AB"/>
    <w:rsid w:val="00997BA8"/>
    <w:rsid w:val="009A186F"/>
    <w:rsid w:val="009A6B63"/>
    <w:rsid w:val="009A6F62"/>
    <w:rsid w:val="009A72A4"/>
    <w:rsid w:val="009B10B2"/>
    <w:rsid w:val="009B119C"/>
    <w:rsid w:val="009B37AC"/>
    <w:rsid w:val="009B456A"/>
    <w:rsid w:val="009B4603"/>
    <w:rsid w:val="009B5801"/>
    <w:rsid w:val="009B70D2"/>
    <w:rsid w:val="009B7157"/>
    <w:rsid w:val="009B746F"/>
    <w:rsid w:val="009C20EE"/>
    <w:rsid w:val="009C2711"/>
    <w:rsid w:val="009C46CC"/>
    <w:rsid w:val="009C5AA7"/>
    <w:rsid w:val="009D0318"/>
    <w:rsid w:val="009D0345"/>
    <w:rsid w:val="009D0453"/>
    <w:rsid w:val="009D0B4F"/>
    <w:rsid w:val="009D0E61"/>
    <w:rsid w:val="009D1489"/>
    <w:rsid w:val="009D2E44"/>
    <w:rsid w:val="009D4268"/>
    <w:rsid w:val="009D6425"/>
    <w:rsid w:val="009D6D87"/>
    <w:rsid w:val="009E2D53"/>
    <w:rsid w:val="009E3D2F"/>
    <w:rsid w:val="009E5BC1"/>
    <w:rsid w:val="009E6536"/>
    <w:rsid w:val="009E6FF4"/>
    <w:rsid w:val="009E70E1"/>
    <w:rsid w:val="009F16F9"/>
    <w:rsid w:val="009F3DE1"/>
    <w:rsid w:val="009F54A2"/>
    <w:rsid w:val="009F6CCA"/>
    <w:rsid w:val="009F7D3C"/>
    <w:rsid w:val="00A00404"/>
    <w:rsid w:val="00A01094"/>
    <w:rsid w:val="00A03111"/>
    <w:rsid w:val="00A0376A"/>
    <w:rsid w:val="00A07429"/>
    <w:rsid w:val="00A11A83"/>
    <w:rsid w:val="00A11C18"/>
    <w:rsid w:val="00A11F3B"/>
    <w:rsid w:val="00A123A3"/>
    <w:rsid w:val="00A12EB3"/>
    <w:rsid w:val="00A14366"/>
    <w:rsid w:val="00A1568F"/>
    <w:rsid w:val="00A2250C"/>
    <w:rsid w:val="00A23288"/>
    <w:rsid w:val="00A2604E"/>
    <w:rsid w:val="00A275B1"/>
    <w:rsid w:val="00A305BB"/>
    <w:rsid w:val="00A30B6F"/>
    <w:rsid w:val="00A321A9"/>
    <w:rsid w:val="00A336EC"/>
    <w:rsid w:val="00A400BE"/>
    <w:rsid w:val="00A41526"/>
    <w:rsid w:val="00A4208A"/>
    <w:rsid w:val="00A42AB4"/>
    <w:rsid w:val="00A47F54"/>
    <w:rsid w:val="00A52FDD"/>
    <w:rsid w:val="00A55737"/>
    <w:rsid w:val="00A55DB1"/>
    <w:rsid w:val="00A60E7A"/>
    <w:rsid w:val="00A61E89"/>
    <w:rsid w:val="00A6360C"/>
    <w:rsid w:val="00A748DB"/>
    <w:rsid w:val="00A75E34"/>
    <w:rsid w:val="00A77456"/>
    <w:rsid w:val="00A84094"/>
    <w:rsid w:val="00A85FCE"/>
    <w:rsid w:val="00A95BB6"/>
    <w:rsid w:val="00A977D7"/>
    <w:rsid w:val="00A979C4"/>
    <w:rsid w:val="00AA4B20"/>
    <w:rsid w:val="00AA5DC1"/>
    <w:rsid w:val="00AB1430"/>
    <w:rsid w:val="00AB18D5"/>
    <w:rsid w:val="00AB211C"/>
    <w:rsid w:val="00AB36C2"/>
    <w:rsid w:val="00AB3E94"/>
    <w:rsid w:val="00AB6312"/>
    <w:rsid w:val="00AB7ED2"/>
    <w:rsid w:val="00AC4268"/>
    <w:rsid w:val="00AC793C"/>
    <w:rsid w:val="00AD41C9"/>
    <w:rsid w:val="00AF043C"/>
    <w:rsid w:val="00AF2A8E"/>
    <w:rsid w:val="00AF2C49"/>
    <w:rsid w:val="00AF32AF"/>
    <w:rsid w:val="00AF34DC"/>
    <w:rsid w:val="00AF4B1A"/>
    <w:rsid w:val="00AF4BB0"/>
    <w:rsid w:val="00AF5E96"/>
    <w:rsid w:val="00AF6F44"/>
    <w:rsid w:val="00B01F47"/>
    <w:rsid w:val="00B02300"/>
    <w:rsid w:val="00B047DE"/>
    <w:rsid w:val="00B06A24"/>
    <w:rsid w:val="00B11273"/>
    <w:rsid w:val="00B115C9"/>
    <w:rsid w:val="00B128F3"/>
    <w:rsid w:val="00B1438F"/>
    <w:rsid w:val="00B16202"/>
    <w:rsid w:val="00B16B0A"/>
    <w:rsid w:val="00B20993"/>
    <w:rsid w:val="00B21F1C"/>
    <w:rsid w:val="00B239C4"/>
    <w:rsid w:val="00B23FB8"/>
    <w:rsid w:val="00B31B30"/>
    <w:rsid w:val="00B33F34"/>
    <w:rsid w:val="00B403D6"/>
    <w:rsid w:val="00B421A5"/>
    <w:rsid w:val="00B440E9"/>
    <w:rsid w:val="00B46583"/>
    <w:rsid w:val="00B46B08"/>
    <w:rsid w:val="00B47519"/>
    <w:rsid w:val="00B50F47"/>
    <w:rsid w:val="00B510B2"/>
    <w:rsid w:val="00B538DB"/>
    <w:rsid w:val="00B5534C"/>
    <w:rsid w:val="00B57160"/>
    <w:rsid w:val="00B60493"/>
    <w:rsid w:val="00B65786"/>
    <w:rsid w:val="00B668BC"/>
    <w:rsid w:val="00B67051"/>
    <w:rsid w:val="00B672BF"/>
    <w:rsid w:val="00B67602"/>
    <w:rsid w:val="00B67E51"/>
    <w:rsid w:val="00B736BE"/>
    <w:rsid w:val="00B74A01"/>
    <w:rsid w:val="00B779C2"/>
    <w:rsid w:val="00B77ED2"/>
    <w:rsid w:val="00B77FDD"/>
    <w:rsid w:val="00B82E53"/>
    <w:rsid w:val="00B85382"/>
    <w:rsid w:val="00B87C33"/>
    <w:rsid w:val="00B900AD"/>
    <w:rsid w:val="00B914A7"/>
    <w:rsid w:val="00B93629"/>
    <w:rsid w:val="00B94FF6"/>
    <w:rsid w:val="00BA19DD"/>
    <w:rsid w:val="00BA1AA5"/>
    <w:rsid w:val="00BA1CEB"/>
    <w:rsid w:val="00BA2F6A"/>
    <w:rsid w:val="00BA3080"/>
    <w:rsid w:val="00BA32B9"/>
    <w:rsid w:val="00BA50F3"/>
    <w:rsid w:val="00BA7629"/>
    <w:rsid w:val="00BA7916"/>
    <w:rsid w:val="00BB188B"/>
    <w:rsid w:val="00BB5F13"/>
    <w:rsid w:val="00BB6557"/>
    <w:rsid w:val="00BB7E41"/>
    <w:rsid w:val="00BC018D"/>
    <w:rsid w:val="00BC034F"/>
    <w:rsid w:val="00BC1B12"/>
    <w:rsid w:val="00BC2E12"/>
    <w:rsid w:val="00BC5C3E"/>
    <w:rsid w:val="00BD198D"/>
    <w:rsid w:val="00BD2662"/>
    <w:rsid w:val="00BD2ADD"/>
    <w:rsid w:val="00BD34A4"/>
    <w:rsid w:val="00BD3CCF"/>
    <w:rsid w:val="00BD5B03"/>
    <w:rsid w:val="00BE0A6B"/>
    <w:rsid w:val="00BE2592"/>
    <w:rsid w:val="00BE4A81"/>
    <w:rsid w:val="00BE755F"/>
    <w:rsid w:val="00BE7D6A"/>
    <w:rsid w:val="00BF19C6"/>
    <w:rsid w:val="00BF1C66"/>
    <w:rsid w:val="00BF1EDD"/>
    <w:rsid w:val="00BF708E"/>
    <w:rsid w:val="00C00652"/>
    <w:rsid w:val="00C036CF"/>
    <w:rsid w:val="00C10078"/>
    <w:rsid w:val="00C111F5"/>
    <w:rsid w:val="00C1275E"/>
    <w:rsid w:val="00C13966"/>
    <w:rsid w:val="00C170E4"/>
    <w:rsid w:val="00C223B2"/>
    <w:rsid w:val="00C23C9C"/>
    <w:rsid w:val="00C2465C"/>
    <w:rsid w:val="00C27E2F"/>
    <w:rsid w:val="00C328B8"/>
    <w:rsid w:val="00C33E2C"/>
    <w:rsid w:val="00C379C6"/>
    <w:rsid w:val="00C37B96"/>
    <w:rsid w:val="00C41DB6"/>
    <w:rsid w:val="00C44247"/>
    <w:rsid w:val="00C44E8A"/>
    <w:rsid w:val="00C45197"/>
    <w:rsid w:val="00C45A9F"/>
    <w:rsid w:val="00C507ED"/>
    <w:rsid w:val="00C50E33"/>
    <w:rsid w:val="00C568DE"/>
    <w:rsid w:val="00C57F96"/>
    <w:rsid w:val="00C603F6"/>
    <w:rsid w:val="00C61096"/>
    <w:rsid w:val="00C62767"/>
    <w:rsid w:val="00C6418A"/>
    <w:rsid w:val="00C6438E"/>
    <w:rsid w:val="00C71087"/>
    <w:rsid w:val="00C75777"/>
    <w:rsid w:val="00C75AC3"/>
    <w:rsid w:val="00C8047E"/>
    <w:rsid w:val="00C818B8"/>
    <w:rsid w:val="00C833FD"/>
    <w:rsid w:val="00C83A33"/>
    <w:rsid w:val="00C83CE8"/>
    <w:rsid w:val="00C84964"/>
    <w:rsid w:val="00C84B5B"/>
    <w:rsid w:val="00C84D60"/>
    <w:rsid w:val="00C85047"/>
    <w:rsid w:val="00C863D9"/>
    <w:rsid w:val="00C86958"/>
    <w:rsid w:val="00C87230"/>
    <w:rsid w:val="00C90710"/>
    <w:rsid w:val="00C90AA3"/>
    <w:rsid w:val="00C939BB"/>
    <w:rsid w:val="00C93D7B"/>
    <w:rsid w:val="00C95C2C"/>
    <w:rsid w:val="00CA0AFF"/>
    <w:rsid w:val="00CA39C7"/>
    <w:rsid w:val="00CA4120"/>
    <w:rsid w:val="00CA4E84"/>
    <w:rsid w:val="00CB1795"/>
    <w:rsid w:val="00CB4E53"/>
    <w:rsid w:val="00CB5E35"/>
    <w:rsid w:val="00CB7ACE"/>
    <w:rsid w:val="00CC42C3"/>
    <w:rsid w:val="00CC5A34"/>
    <w:rsid w:val="00CD0D5F"/>
    <w:rsid w:val="00CD180C"/>
    <w:rsid w:val="00CD2BB4"/>
    <w:rsid w:val="00CE3BB0"/>
    <w:rsid w:val="00CE6608"/>
    <w:rsid w:val="00CF01A4"/>
    <w:rsid w:val="00CF0751"/>
    <w:rsid w:val="00CF2208"/>
    <w:rsid w:val="00CF2237"/>
    <w:rsid w:val="00CF2D39"/>
    <w:rsid w:val="00CF51E1"/>
    <w:rsid w:val="00CF5E18"/>
    <w:rsid w:val="00D03B66"/>
    <w:rsid w:val="00D04286"/>
    <w:rsid w:val="00D05782"/>
    <w:rsid w:val="00D12A88"/>
    <w:rsid w:val="00D1382A"/>
    <w:rsid w:val="00D13D8A"/>
    <w:rsid w:val="00D148EB"/>
    <w:rsid w:val="00D16CD5"/>
    <w:rsid w:val="00D20AA0"/>
    <w:rsid w:val="00D219D4"/>
    <w:rsid w:val="00D21B81"/>
    <w:rsid w:val="00D24A2B"/>
    <w:rsid w:val="00D27E8B"/>
    <w:rsid w:val="00D30D31"/>
    <w:rsid w:val="00D31380"/>
    <w:rsid w:val="00D31A76"/>
    <w:rsid w:val="00D32271"/>
    <w:rsid w:val="00D32571"/>
    <w:rsid w:val="00D342F0"/>
    <w:rsid w:val="00D379C7"/>
    <w:rsid w:val="00D40937"/>
    <w:rsid w:val="00D41554"/>
    <w:rsid w:val="00D44300"/>
    <w:rsid w:val="00D458B8"/>
    <w:rsid w:val="00D45A9B"/>
    <w:rsid w:val="00D50900"/>
    <w:rsid w:val="00D52D48"/>
    <w:rsid w:val="00D53B77"/>
    <w:rsid w:val="00D53CB3"/>
    <w:rsid w:val="00D56BBD"/>
    <w:rsid w:val="00D57278"/>
    <w:rsid w:val="00D57A97"/>
    <w:rsid w:val="00D60545"/>
    <w:rsid w:val="00D61BE1"/>
    <w:rsid w:val="00D62424"/>
    <w:rsid w:val="00D632B7"/>
    <w:rsid w:val="00D643EA"/>
    <w:rsid w:val="00D646B0"/>
    <w:rsid w:val="00D658A1"/>
    <w:rsid w:val="00D66BDE"/>
    <w:rsid w:val="00D67582"/>
    <w:rsid w:val="00D70DEB"/>
    <w:rsid w:val="00D712D1"/>
    <w:rsid w:val="00D73341"/>
    <w:rsid w:val="00D76DA6"/>
    <w:rsid w:val="00D77A36"/>
    <w:rsid w:val="00D81016"/>
    <w:rsid w:val="00D82495"/>
    <w:rsid w:val="00D827D5"/>
    <w:rsid w:val="00D863FC"/>
    <w:rsid w:val="00D86BAF"/>
    <w:rsid w:val="00D943C0"/>
    <w:rsid w:val="00D97F21"/>
    <w:rsid w:val="00DA207E"/>
    <w:rsid w:val="00DA2C3D"/>
    <w:rsid w:val="00DA519B"/>
    <w:rsid w:val="00DA6550"/>
    <w:rsid w:val="00DB08E4"/>
    <w:rsid w:val="00DB137D"/>
    <w:rsid w:val="00DB143C"/>
    <w:rsid w:val="00DB2519"/>
    <w:rsid w:val="00DB3D9E"/>
    <w:rsid w:val="00DB4394"/>
    <w:rsid w:val="00DB525B"/>
    <w:rsid w:val="00DB56A1"/>
    <w:rsid w:val="00DB630C"/>
    <w:rsid w:val="00DC3F11"/>
    <w:rsid w:val="00DC71D0"/>
    <w:rsid w:val="00DD0CDD"/>
    <w:rsid w:val="00DD12ED"/>
    <w:rsid w:val="00DD15E8"/>
    <w:rsid w:val="00DD1B30"/>
    <w:rsid w:val="00DD1F71"/>
    <w:rsid w:val="00DD209B"/>
    <w:rsid w:val="00DD51D1"/>
    <w:rsid w:val="00DD5774"/>
    <w:rsid w:val="00DD58C8"/>
    <w:rsid w:val="00DD5A0B"/>
    <w:rsid w:val="00DD678D"/>
    <w:rsid w:val="00DD72E4"/>
    <w:rsid w:val="00DE1C81"/>
    <w:rsid w:val="00DE44D2"/>
    <w:rsid w:val="00DE44EE"/>
    <w:rsid w:val="00DE57CF"/>
    <w:rsid w:val="00DE602E"/>
    <w:rsid w:val="00DE7BB3"/>
    <w:rsid w:val="00DE7EB8"/>
    <w:rsid w:val="00DF3F9B"/>
    <w:rsid w:val="00DF444F"/>
    <w:rsid w:val="00E04508"/>
    <w:rsid w:val="00E052A8"/>
    <w:rsid w:val="00E0764C"/>
    <w:rsid w:val="00E07D24"/>
    <w:rsid w:val="00E1129B"/>
    <w:rsid w:val="00E11FB6"/>
    <w:rsid w:val="00E13FB2"/>
    <w:rsid w:val="00E17023"/>
    <w:rsid w:val="00E207D6"/>
    <w:rsid w:val="00E2228B"/>
    <w:rsid w:val="00E3203B"/>
    <w:rsid w:val="00E32A56"/>
    <w:rsid w:val="00E3341A"/>
    <w:rsid w:val="00E33CE7"/>
    <w:rsid w:val="00E35228"/>
    <w:rsid w:val="00E367B5"/>
    <w:rsid w:val="00E38A6E"/>
    <w:rsid w:val="00E40DE3"/>
    <w:rsid w:val="00E416BE"/>
    <w:rsid w:val="00E42313"/>
    <w:rsid w:val="00E44DFD"/>
    <w:rsid w:val="00E52737"/>
    <w:rsid w:val="00E53F02"/>
    <w:rsid w:val="00E5537D"/>
    <w:rsid w:val="00E555B1"/>
    <w:rsid w:val="00E559A1"/>
    <w:rsid w:val="00E56D7F"/>
    <w:rsid w:val="00E57071"/>
    <w:rsid w:val="00E57095"/>
    <w:rsid w:val="00E61008"/>
    <w:rsid w:val="00E613D8"/>
    <w:rsid w:val="00E63A60"/>
    <w:rsid w:val="00E71F33"/>
    <w:rsid w:val="00E73B7C"/>
    <w:rsid w:val="00E7438B"/>
    <w:rsid w:val="00E803A2"/>
    <w:rsid w:val="00E8464E"/>
    <w:rsid w:val="00E9185B"/>
    <w:rsid w:val="00E93B50"/>
    <w:rsid w:val="00E94E87"/>
    <w:rsid w:val="00E964DF"/>
    <w:rsid w:val="00EA1F55"/>
    <w:rsid w:val="00EA62E6"/>
    <w:rsid w:val="00EB02AD"/>
    <w:rsid w:val="00EB1F98"/>
    <w:rsid w:val="00EB2957"/>
    <w:rsid w:val="00EB38EB"/>
    <w:rsid w:val="00EB664F"/>
    <w:rsid w:val="00EB6CB8"/>
    <w:rsid w:val="00EB6FCA"/>
    <w:rsid w:val="00EC0539"/>
    <w:rsid w:val="00EC1155"/>
    <w:rsid w:val="00EC160D"/>
    <w:rsid w:val="00EC1892"/>
    <w:rsid w:val="00EC1A44"/>
    <w:rsid w:val="00EC38A1"/>
    <w:rsid w:val="00EC4929"/>
    <w:rsid w:val="00EC53B9"/>
    <w:rsid w:val="00EC53D3"/>
    <w:rsid w:val="00EC78F3"/>
    <w:rsid w:val="00ED178B"/>
    <w:rsid w:val="00ED1BA4"/>
    <w:rsid w:val="00ED2615"/>
    <w:rsid w:val="00ED280F"/>
    <w:rsid w:val="00ED2EBA"/>
    <w:rsid w:val="00ED3612"/>
    <w:rsid w:val="00ED49E5"/>
    <w:rsid w:val="00ED6462"/>
    <w:rsid w:val="00ED7615"/>
    <w:rsid w:val="00EE3316"/>
    <w:rsid w:val="00EE3AE1"/>
    <w:rsid w:val="00EE512A"/>
    <w:rsid w:val="00EE79F3"/>
    <w:rsid w:val="00EF0D9A"/>
    <w:rsid w:val="00EF12E3"/>
    <w:rsid w:val="00EF5259"/>
    <w:rsid w:val="00EF6DBC"/>
    <w:rsid w:val="00F00501"/>
    <w:rsid w:val="00F0139D"/>
    <w:rsid w:val="00F02026"/>
    <w:rsid w:val="00F0401B"/>
    <w:rsid w:val="00F04B21"/>
    <w:rsid w:val="00F079A1"/>
    <w:rsid w:val="00F10414"/>
    <w:rsid w:val="00F10660"/>
    <w:rsid w:val="00F12267"/>
    <w:rsid w:val="00F122B3"/>
    <w:rsid w:val="00F13B9C"/>
    <w:rsid w:val="00F242E9"/>
    <w:rsid w:val="00F24375"/>
    <w:rsid w:val="00F243A1"/>
    <w:rsid w:val="00F25BFB"/>
    <w:rsid w:val="00F35D5A"/>
    <w:rsid w:val="00F35FB6"/>
    <w:rsid w:val="00F40551"/>
    <w:rsid w:val="00F41418"/>
    <w:rsid w:val="00F43E8C"/>
    <w:rsid w:val="00F459B1"/>
    <w:rsid w:val="00F55B2B"/>
    <w:rsid w:val="00F5698A"/>
    <w:rsid w:val="00F57E49"/>
    <w:rsid w:val="00F65698"/>
    <w:rsid w:val="00F66A24"/>
    <w:rsid w:val="00F66B0A"/>
    <w:rsid w:val="00F67168"/>
    <w:rsid w:val="00F759E2"/>
    <w:rsid w:val="00F765FF"/>
    <w:rsid w:val="00F76622"/>
    <w:rsid w:val="00F77AE2"/>
    <w:rsid w:val="00F8046D"/>
    <w:rsid w:val="00F80C95"/>
    <w:rsid w:val="00F80CD4"/>
    <w:rsid w:val="00F818BB"/>
    <w:rsid w:val="00F81A79"/>
    <w:rsid w:val="00F83DCA"/>
    <w:rsid w:val="00F842CD"/>
    <w:rsid w:val="00F85899"/>
    <w:rsid w:val="00F85A5F"/>
    <w:rsid w:val="00F905E8"/>
    <w:rsid w:val="00F916A9"/>
    <w:rsid w:val="00F93CA5"/>
    <w:rsid w:val="00F94613"/>
    <w:rsid w:val="00FA11F4"/>
    <w:rsid w:val="00FA1B82"/>
    <w:rsid w:val="00FA2B97"/>
    <w:rsid w:val="00FA50C5"/>
    <w:rsid w:val="00FA5512"/>
    <w:rsid w:val="00FA5848"/>
    <w:rsid w:val="00FA706F"/>
    <w:rsid w:val="00FB02BF"/>
    <w:rsid w:val="00FB1298"/>
    <w:rsid w:val="00FB1F79"/>
    <w:rsid w:val="00FB47CD"/>
    <w:rsid w:val="00FB754D"/>
    <w:rsid w:val="00FB7F73"/>
    <w:rsid w:val="00FC08F4"/>
    <w:rsid w:val="00FC3293"/>
    <w:rsid w:val="00FD3934"/>
    <w:rsid w:val="00FD76C1"/>
    <w:rsid w:val="00FE2FD2"/>
    <w:rsid w:val="00FE3524"/>
    <w:rsid w:val="00FE47A3"/>
    <w:rsid w:val="00FE503A"/>
    <w:rsid w:val="00FE5A1C"/>
    <w:rsid w:val="00FE6A0C"/>
    <w:rsid w:val="00FF04F1"/>
    <w:rsid w:val="00FF10EA"/>
    <w:rsid w:val="00FF2B99"/>
    <w:rsid w:val="00FF2E8B"/>
    <w:rsid w:val="00FF4FED"/>
    <w:rsid w:val="00FF5C33"/>
    <w:rsid w:val="00FF660D"/>
    <w:rsid w:val="00FF6625"/>
    <w:rsid w:val="00FF6804"/>
    <w:rsid w:val="00FF7631"/>
    <w:rsid w:val="01371D7E"/>
    <w:rsid w:val="01CF5698"/>
    <w:rsid w:val="0212EB5B"/>
    <w:rsid w:val="026731F0"/>
    <w:rsid w:val="0291E2FF"/>
    <w:rsid w:val="02B115E1"/>
    <w:rsid w:val="02B5A5E8"/>
    <w:rsid w:val="031A0750"/>
    <w:rsid w:val="0323D767"/>
    <w:rsid w:val="03417396"/>
    <w:rsid w:val="034E5C0D"/>
    <w:rsid w:val="035A4ACF"/>
    <w:rsid w:val="035E673E"/>
    <w:rsid w:val="0361C5F7"/>
    <w:rsid w:val="03CE2DB5"/>
    <w:rsid w:val="03ECFCCB"/>
    <w:rsid w:val="04182D02"/>
    <w:rsid w:val="0421835D"/>
    <w:rsid w:val="0475D940"/>
    <w:rsid w:val="0498A1AB"/>
    <w:rsid w:val="049D8B8D"/>
    <w:rsid w:val="050A8C8B"/>
    <w:rsid w:val="051D6054"/>
    <w:rsid w:val="05301CF4"/>
    <w:rsid w:val="05A7339A"/>
    <w:rsid w:val="05BD89DE"/>
    <w:rsid w:val="05F8AD2E"/>
    <w:rsid w:val="06038788"/>
    <w:rsid w:val="0641330B"/>
    <w:rsid w:val="064A3563"/>
    <w:rsid w:val="06A670CD"/>
    <w:rsid w:val="07228BD2"/>
    <w:rsid w:val="07660DAB"/>
    <w:rsid w:val="0787B5EA"/>
    <w:rsid w:val="078AF2F1"/>
    <w:rsid w:val="07CA9EC3"/>
    <w:rsid w:val="07D83364"/>
    <w:rsid w:val="07EC2E42"/>
    <w:rsid w:val="07F20980"/>
    <w:rsid w:val="07F58591"/>
    <w:rsid w:val="08273165"/>
    <w:rsid w:val="087FC8CA"/>
    <w:rsid w:val="08891239"/>
    <w:rsid w:val="08B0C73E"/>
    <w:rsid w:val="08BE7A1A"/>
    <w:rsid w:val="08C82397"/>
    <w:rsid w:val="08D6BBE8"/>
    <w:rsid w:val="08F1F8C3"/>
    <w:rsid w:val="0905E033"/>
    <w:rsid w:val="0927BB09"/>
    <w:rsid w:val="0928F52A"/>
    <w:rsid w:val="093C527A"/>
    <w:rsid w:val="09554B66"/>
    <w:rsid w:val="09802569"/>
    <w:rsid w:val="0991CF71"/>
    <w:rsid w:val="099DEB89"/>
    <w:rsid w:val="09AF434E"/>
    <w:rsid w:val="09B8A7B8"/>
    <w:rsid w:val="0A10978B"/>
    <w:rsid w:val="0A42D862"/>
    <w:rsid w:val="0A616D2C"/>
    <w:rsid w:val="0A8E0AF0"/>
    <w:rsid w:val="0AB28DAE"/>
    <w:rsid w:val="0B2EA99C"/>
    <w:rsid w:val="0B31F852"/>
    <w:rsid w:val="0B558FF3"/>
    <w:rsid w:val="0BA1DEED"/>
    <w:rsid w:val="0BBD251E"/>
    <w:rsid w:val="0BC1E6C0"/>
    <w:rsid w:val="0BF43248"/>
    <w:rsid w:val="0BF5520E"/>
    <w:rsid w:val="0BFA3B7B"/>
    <w:rsid w:val="0C129812"/>
    <w:rsid w:val="0C150F0B"/>
    <w:rsid w:val="0C2B061C"/>
    <w:rsid w:val="0C536CDC"/>
    <w:rsid w:val="0C871CAF"/>
    <w:rsid w:val="0C9A7634"/>
    <w:rsid w:val="0CC8F918"/>
    <w:rsid w:val="0CF19D08"/>
    <w:rsid w:val="0D0C9BA4"/>
    <w:rsid w:val="0D0FCB17"/>
    <w:rsid w:val="0D234079"/>
    <w:rsid w:val="0D75140E"/>
    <w:rsid w:val="0DB40D98"/>
    <w:rsid w:val="0DC4B259"/>
    <w:rsid w:val="0E205CC6"/>
    <w:rsid w:val="0E3364FE"/>
    <w:rsid w:val="0E703A65"/>
    <w:rsid w:val="0EA894E5"/>
    <w:rsid w:val="0F476AF5"/>
    <w:rsid w:val="0F58DEEE"/>
    <w:rsid w:val="0F6F5945"/>
    <w:rsid w:val="0F91A790"/>
    <w:rsid w:val="0F9F25F3"/>
    <w:rsid w:val="0FACF08A"/>
    <w:rsid w:val="0FC47EAE"/>
    <w:rsid w:val="0FDB66E3"/>
    <w:rsid w:val="0FEB5684"/>
    <w:rsid w:val="104F92DD"/>
    <w:rsid w:val="10B465B1"/>
    <w:rsid w:val="111E43F7"/>
    <w:rsid w:val="114AF665"/>
    <w:rsid w:val="11559874"/>
    <w:rsid w:val="117E51CD"/>
    <w:rsid w:val="1195CB28"/>
    <w:rsid w:val="119D0CD9"/>
    <w:rsid w:val="11E350B8"/>
    <w:rsid w:val="120F6362"/>
    <w:rsid w:val="12127E40"/>
    <w:rsid w:val="1215F86F"/>
    <w:rsid w:val="1240B314"/>
    <w:rsid w:val="12DD9C6B"/>
    <w:rsid w:val="12F2FE4F"/>
    <w:rsid w:val="131F7B9A"/>
    <w:rsid w:val="136988EB"/>
    <w:rsid w:val="13B38120"/>
    <w:rsid w:val="13B50689"/>
    <w:rsid w:val="13EBA204"/>
    <w:rsid w:val="1419CED1"/>
    <w:rsid w:val="1454E0E6"/>
    <w:rsid w:val="14964E9A"/>
    <w:rsid w:val="14A0B5C8"/>
    <w:rsid w:val="14B817DE"/>
    <w:rsid w:val="14D7E2EF"/>
    <w:rsid w:val="14F5391B"/>
    <w:rsid w:val="150FE82C"/>
    <w:rsid w:val="1529343A"/>
    <w:rsid w:val="15336BDF"/>
    <w:rsid w:val="154D1545"/>
    <w:rsid w:val="1551BD87"/>
    <w:rsid w:val="15A4DEF3"/>
    <w:rsid w:val="15C4A612"/>
    <w:rsid w:val="15CA50B8"/>
    <w:rsid w:val="15E4A3E6"/>
    <w:rsid w:val="1619C82F"/>
    <w:rsid w:val="1638CC1C"/>
    <w:rsid w:val="1666BEAB"/>
    <w:rsid w:val="1673008D"/>
    <w:rsid w:val="16DBF2FD"/>
    <w:rsid w:val="16FE6D9A"/>
    <w:rsid w:val="1703DC90"/>
    <w:rsid w:val="17102874"/>
    <w:rsid w:val="1726BEF9"/>
    <w:rsid w:val="173434E7"/>
    <w:rsid w:val="175AEE58"/>
    <w:rsid w:val="17870A57"/>
    <w:rsid w:val="179B2818"/>
    <w:rsid w:val="17CEE36F"/>
    <w:rsid w:val="17E064D3"/>
    <w:rsid w:val="17E5465E"/>
    <w:rsid w:val="1821CC47"/>
    <w:rsid w:val="186F29E9"/>
    <w:rsid w:val="187CFAB0"/>
    <w:rsid w:val="1888F59D"/>
    <w:rsid w:val="188DC569"/>
    <w:rsid w:val="196E22F5"/>
    <w:rsid w:val="19C4F848"/>
    <w:rsid w:val="19CBEE12"/>
    <w:rsid w:val="19E53224"/>
    <w:rsid w:val="1A3C569A"/>
    <w:rsid w:val="1AC52141"/>
    <w:rsid w:val="1AE3889D"/>
    <w:rsid w:val="1B41165A"/>
    <w:rsid w:val="1B71DD88"/>
    <w:rsid w:val="1B927F8F"/>
    <w:rsid w:val="1BCC6C4A"/>
    <w:rsid w:val="1BD4FB6F"/>
    <w:rsid w:val="1BD9489D"/>
    <w:rsid w:val="1C1623CB"/>
    <w:rsid w:val="1C1C33AA"/>
    <w:rsid w:val="1C673B01"/>
    <w:rsid w:val="1C7273BD"/>
    <w:rsid w:val="1C9C0545"/>
    <w:rsid w:val="1CDDD77E"/>
    <w:rsid w:val="1CE6E27B"/>
    <w:rsid w:val="1D0E91EB"/>
    <w:rsid w:val="1D355C2D"/>
    <w:rsid w:val="1D36223C"/>
    <w:rsid w:val="1D40F814"/>
    <w:rsid w:val="1D48179F"/>
    <w:rsid w:val="1D4E4B44"/>
    <w:rsid w:val="1D8A016D"/>
    <w:rsid w:val="1D8AE63E"/>
    <w:rsid w:val="1D8D555D"/>
    <w:rsid w:val="1D9E6866"/>
    <w:rsid w:val="1DC40C84"/>
    <w:rsid w:val="1E8AF6FE"/>
    <w:rsid w:val="1EBF2F42"/>
    <w:rsid w:val="1F3E252F"/>
    <w:rsid w:val="1F71DA83"/>
    <w:rsid w:val="1F7D02FE"/>
    <w:rsid w:val="1F81BA98"/>
    <w:rsid w:val="1FEB91CA"/>
    <w:rsid w:val="1FEC44E7"/>
    <w:rsid w:val="205BD9FF"/>
    <w:rsid w:val="205D430A"/>
    <w:rsid w:val="206E5AC9"/>
    <w:rsid w:val="20B4993E"/>
    <w:rsid w:val="20C580B6"/>
    <w:rsid w:val="20EF4C33"/>
    <w:rsid w:val="2106EC4B"/>
    <w:rsid w:val="2139AF2F"/>
    <w:rsid w:val="213FCEA9"/>
    <w:rsid w:val="21A2C75A"/>
    <w:rsid w:val="21BDAC01"/>
    <w:rsid w:val="21C247B7"/>
    <w:rsid w:val="21ECC9CD"/>
    <w:rsid w:val="227AF1C5"/>
    <w:rsid w:val="2296A629"/>
    <w:rsid w:val="230026B8"/>
    <w:rsid w:val="2318670F"/>
    <w:rsid w:val="2371234C"/>
    <w:rsid w:val="2391A492"/>
    <w:rsid w:val="242166B8"/>
    <w:rsid w:val="248ED520"/>
    <w:rsid w:val="24CEBD09"/>
    <w:rsid w:val="24F6149E"/>
    <w:rsid w:val="253FE120"/>
    <w:rsid w:val="2548197A"/>
    <w:rsid w:val="256548AC"/>
    <w:rsid w:val="256D4D4A"/>
    <w:rsid w:val="259A8CD9"/>
    <w:rsid w:val="259C4C9E"/>
    <w:rsid w:val="25AB2924"/>
    <w:rsid w:val="25ECA767"/>
    <w:rsid w:val="2609C07A"/>
    <w:rsid w:val="262F6E2A"/>
    <w:rsid w:val="262FBF33"/>
    <w:rsid w:val="266B1745"/>
    <w:rsid w:val="26BE09BD"/>
    <w:rsid w:val="26F47BBA"/>
    <w:rsid w:val="26F58E75"/>
    <w:rsid w:val="272F46B5"/>
    <w:rsid w:val="2788206F"/>
    <w:rsid w:val="2796B6CB"/>
    <w:rsid w:val="27B325ED"/>
    <w:rsid w:val="27CF2E0F"/>
    <w:rsid w:val="281A2DB6"/>
    <w:rsid w:val="2844C692"/>
    <w:rsid w:val="2894ED03"/>
    <w:rsid w:val="28A9952E"/>
    <w:rsid w:val="28C95939"/>
    <w:rsid w:val="28D641E4"/>
    <w:rsid w:val="28EC6F65"/>
    <w:rsid w:val="291A89E1"/>
    <w:rsid w:val="29548F05"/>
    <w:rsid w:val="2961E727"/>
    <w:rsid w:val="2999B6DF"/>
    <w:rsid w:val="29E35D07"/>
    <w:rsid w:val="29EB60FF"/>
    <w:rsid w:val="2A025CC7"/>
    <w:rsid w:val="2A2AEBF7"/>
    <w:rsid w:val="2A3D555B"/>
    <w:rsid w:val="2A4FAD32"/>
    <w:rsid w:val="2A71B697"/>
    <w:rsid w:val="2AB2DBEC"/>
    <w:rsid w:val="2AB7A491"/>
    <w:rsid w:val="2AC490A3"/>
    <w:rsid w:val="2AF61BE3"/>
    <w:rsid w:val="2B0BB669"/>
    <w:rsid w:val="2B24B5B0"/>
    <w:rsid w:val="2B68AEFD"/>
    <w:rsid w:val="2B7DEADF"/>
    <w:rsid w:val="2B947731"/>
    <w:rsid w:val="2BA602ED"/>
    <w:rsid w:val="2BC73EFB"/>
    <w:rsid w:val="2BEC47C5"/>
    <w:rsid w:val="2BFD2C25"/>
    <w:rsid w:val="2C3D834C"/>
    <w:rsid w:val="2C8C2A3E"/>
    <w:rsid w:val="2C910093"/>
    <w:rsid w:val="2CC1B56E"/>
    <w:rsid w:val="2CC5F23F"/>
    <w:rsid w:val="2CCB7BF8"/>
    <w:rsid w:val="2D289534"/>
    <w:rsid w:val="2D2B7EDC"/>
    <w:rsid w:val="2D571A9C"/>
    <w:rsid w:val="2D88B767"/>
    <w:rsid w:val="2DD579B9"/>
    <w:rsid w:val="2DD6E951"/>
    <w:rsid w:val="2E1C4DBA"/>
    <w:rsid w:val="2E7E320F"/>
    <w:rsid w:val="2E9C8E7D"/>
    <w:rsid w:val="2E9EFFA1"/>
    <w:rsid w:val="2EF40C3F"/>
    <w:rsid w:val="2F9C97D1"/>
    <w:rsid w:val="2FD2E967"/>
    <w:rsid w:val="30091549"/>
    <w:rsid w:val="3032764F"/>
    <w:rsid w:val="3040ACCF"/>
    <w:rsid w:val="30745D11"/>
    <w:rsid w:val="307FB608"/>
    <w:rsid w:val="3085C240"/>
    <w:rsid w:val="30C8B480"/>
    <w:rsid w:val="30D5B255"/>
    <w:rsid w:val="30F94758"/>
    <w:rsid w:val="311E0308"/>
    <w:rsid w:val="31466B4F"/>
    <w:rsid w:val="315D9949"/>
    <w:rsid w:val="3164E361"/>
    <w:rsid w:val="31C06BC9"/>
    <w:rsid w:val="31C0FAC4"/>
    <w:rsid w:val="31D0F3A0"/>
    <w:rsid w:val="31E48143"/>
    <w:rsid w:val="3217CC7B"/>
    <w:rsid w:val="3222C657"/>
    <w:rsid w:val="322842B8"/>
    <w:rsid w:val="322C60DF"/>
    <w:rsid w:val="322CE867"/>
    <w:rsid w:val="328E3AB3"/>
    <w:rsid w:val="32B9CF75"/>
    <w:rsid w:val="32F6AAB5"/>
    <w:rsid w:val="32FE4E5A"/>
    <w:rsid w:val="33052797"/>
    <w:rsid w:val="334CD9ED"/>
    <w:rsid w:val="33FA03EE"/>
    <w:rsid w:val="34596EBD"/>
    <w:rsid w:val="349AB6E0"/>
    <w:rsid w:val="34C4C716"/>
    <w:rsid w:val="34DABEF8"/>
    <w:rsid w:val="34FFA979"/>
    <w:rsid w:val="353BDD4C"/>
    <w:rsid w:val="35414CB2"/>
    <w:rsid w:val="3561CE7A"/>
    <w:rsid w:val="3571ED8B"/>
    <w:rsid w:val="357BED09"/>
    <w:rsid w:val="35A779A9"/>
    <w:rsid w:val="35ADC313"/>
    <w:rsid w:val="35B2BF5B"/>
    <w:rsid w:val="35BAB88B"/>
    <w:rsid w:val="35CF4425"/>
    <w:rsid w:val="35EA1C17"/>
    <w:rsid w:val="3603717D"/>
    <w:rsid w:val="367DE42A"/>
    <w:rsid w:val="36BA97BC"/>
    <w:rsid w:val="36C34DFC"/>
    <w:rsid w:val="36C45B2C"/>
    <w:rsid w:val="36E2FC48"/>
    <w:rsid w:val="37A8C571"/>
    <w:rsid w:val="37C29BFC"/>
    <w:rsid w:val="37CFE6AD"/>
    <w:rsid w:val="37E9D5C5"/>
    <w:rsid w:val="3801CFBB"/>
    <w:rsid w:val="38C0E1CD"/>
    <w:rsid w:val="38CB0060"/>
    <w:rsid w:val="38CD30D4"/>
    <w:rsid w:val="38CD6C0D"/>
    <w:rsid w:val="39108C82"/>
    <w:rsid w:val="394FE0EF"/>
    <w:rsid w:val="39957230"/>
    <w:rsid w:val="39A6F42C"/>
    <w:rsid w:val="39E7E663"/>
    <w:rsid w:val="39FDF270"/>
    <w:rsid w:val="3A22C779"/>
    <w:rsid w:val="3A230319"/>
    <w:rsid w:val="3A3F94E7"/>
    <w:rsid w:val="3A5060C5"/>
    <w:rsid w:val="3A76E9DE"/>
    <w:rsid w:val="3AA571A1"/>
    <w:rsid w:val="3AA67067"/>
    <w:rsid w:val="3AAD02BC"/>
    <w:rsid w:val="3ABEB15C"/>
    <w:rsid w:val="3AC00521"/>
    <w:rsid w:val="3AC73BC6"/>
    <w:rsid w:val="3ADEB176"/>
    <w:rsid w:val="3ADF1DF1"/>
    <w:rsid w:val="3B0FD072"/>
    <w:rsid w:val="3B292DC0"/>
    <w:rsid w:val="3B81E46A"/>
    <w:rsid w:val="3B93062E"/>
    <w:rsid w:val="3BE9CAE1"/>
    <w:rsid w:val="3BEC6EA2"/>
    <w:rsid w:val="3BEEE6DA"/>
    <w:rsid w:val="3C0E9B75"/>
    <w:rsid w:val="3C13FCC5"/>
    <w:rsid w:val="3C480FC8"/>
    <w:rsid w:val="3C48CB7B"/>
    <w:rsid w:val="3C4DBCCE"/>
    <w:rsid w:val="3CAE70ED"/>
    <w:rsid w:val="3D41675A"/>
    <w:rsid w:val="3D5D3E8C"/>
    <w:rsid w:val="3D713CC5"/>
    <w:rsid w:val="3D776620"/>
    <w:rsid w:val="3D801514"/>
    <w:rsid w:val="3D901517"/>
    <w:rsid w:val="3DDFAF58"/>
    <w:rsid w:val="3DE0056F"/>
    <w:rsid w:val="3DE013A8"/>
    <w:rsid w:val="3DE8DC10"/>
    <w:rsid w:val="3DF186BF"/>
    <w:rsid w:val="3DF4E920"/>
    <w:rsid w:val="3E5DB934"/>
    <w:rsid w:val="3E895107"/>
    <w:rsid w:val="3E913038"/>
    <w:rsid w:val="3E93450D"/>
    <w:rsid w:val="3E94F335"/>
    <w:rsid w:val="3EB9F497"/>
    <w:rsid w:val="3EFCED06"/>
    <w:rsid w:val="3F31F427"/>
    <w:rsid w:val="3F4B729B"/>
    <w:rsid w:val="3F553467"/>
    <w:rsid w:val="3FFB8BA7"/>
    <w:rsid w:val="402F47FF"/>
    <w:rsid w:val="403A5694"/>
    <w:rsid w:val="40592828"/>
    <w:rsid w:val="409A2AE7"/>
    <w:rsid w:val="40A0072E"/>
    <w:rsid w:val="40BF44FE"/>
    <w:rsid w:val="40DDDDA7"/>
    <w:rsid w:val="40E29D25"/>
    <w:rsid w:val="410F75B1"/>
    <w:rsid w:val="41734269"/>
    <w:rsid w:val="41993CD7"/>
    <w:rsid w:val="41E87ACE"/>
    <w:rsid w:val="41F915B7"/>
    <w:rsid w:val="427EA2C8"/>
    <w:rsid w:val="42BA3575"/>
    <w:rsid w:val="42C6688E"/>
    <w:rsid w:val="42F97A7C"/>
    <w:rsid w:val="43022304"/>
    <w:rsid w:val="43040F9D"/>
    <w:rsid w:val="4309B513"/>
    <w:rsid w:val="433CFF0B"/>
    <w:rsid w:val="435C07A7"/>
    <w:rsid w:val="437856FB"/>
    <w:rsid w:val="43881E7D"/>
    <w:rsid w:val="4399E723"/>
    <w:rsid w:val="43A0095A"/>
    <w:rsid w:val="43A051FA"/>
    <w:rsid w:val="43A74029"/>
    <w:rsid w:val="43A8D862"/>
    <w:rsid w:val="43A8DE2A"/>
    <w:rsid w:val="43FA649D"/>
    <w:rsid w:val="440D19CC"/>
    <w:rsid w:val="4426C5F4"/>
    <w:rsid w:val="4442A7BB"/>
    <w:rsid w:val="447E96BF"/>
    <w:rsid w:val="44EAE5AF"/>
    <w:rsid w:val="45347053"/>
    <w:rsid w:val="45AD4A96"/>
    <w:rsid w:val="45C2BAF4"/>
    <w:rsid w:val="45CBEA9E"/>
    <w:rsid w:val="45D016F5"/>
    <w:rsid w:val="45E486FC"/>
    <w:rsid w:val="4614E75B"/>
    <w:rsid w:val="464E2964"/>
    <w:rsid w:val="46725536"/>
    <w:rsid w:val="468D4A00"/>
    <w:rsid w:val="46A86DE8"/>
    <w:rsid w:val="470401CE"/>
    <w:rsid w:val="47767E57"/>
    <w:rsid w:val="47A9848C"/>
    <w:rsid w:val="47BA036D"/>
    <w:rsid w:val="47BAFAD5"/>
    <w:rsid w:val="47D0493F"/>
    <w:rsid w:val="4804F3A6"/>
    <w:rsid w:val="481268BF"/>
    <w:rsid w:val="48357A97"/>
    <w:rsid w:val="48359ED0"/>
    <w:rsid w:val="48513ADB"/>
    <w:rsid w:val="4860B354"/>
    <w:rsid w:val="486E5444"/>
    <w:rsid w:val="48C8E189"/>
    <w:rsid w:val="48D4D070"/>
    <w:rsid w:val="48ED4A3E"/>
    <w:rsid w:val="492239E1"/>
    <w:rsid w:val="498493F5"/>
    <w:rsid w:val="49DC98CE"/>
    <w:rsid w:val="4A0F748E"/>
    <w:rsid w:val="4A6F82E7"/>
    <w:rsid w:val="4A774D7A"/>
    <w:rsid w:val="4A94F073"/>
    <w:rsid w:val="4AD95DE5"/>
    <w:rsid w:val="4B5A3E60"/>
    <w:rsid w:val="4B770EBF"/>
    <w:rsid w:val="4B8520B5"/>
    <w:rsid w:val="4B929959"/>
    <w:rsid w:val="4BF3CBD2"/>
    <w:rsid w:val="4C0D5832"/>
    <w:rsid w:val="4C47183B"/>
    <w:rsid w:val="4C647710"/>
    <w:rsid w:val="4C6FAE42"/>
    <w:rsid w:val="4C80C24B"/>
    <w:rsid w:val="4C8C0EB4"/>
    <w:rsid w:val="4CBC25D4"/>
    <w:rsid w:val="4D0D74C4"/>
    <w:rsid w:val="4D16DF04"/>
    <w:rsid w:val="4D17CA0D"/>
    <w:rsid w:val="4D31FAB4"/>
    <w:rsid w:val="4D45C38D"/>
    <w:rsid w:val="4D544CBD"/>
    <w:rsid w:val="4D750603"/>
    <w:rsid w:val="4DA34335"/>
    <w:rsid w:val="4DAC00D8"/>
    <w:rsid w:val="4DEC9C35"/>
    <w:rsid w:val="4DEF3352"/>
    <w:rsid w:val="4E0368C9"/>
    <w:rsid w:val="4E1A46C5"/>
    <w:rsid w:val="4E336824"/>
    <w:rsid w:val="4E3E40AB"/>
    <w:rsid w:val="4E793289"/>
    <w:rsid w:val="4E8C97F8"/>
    <w:rsid w:val="4E9F11FB"/>
    <w:rsid w:val="4ED86AA6"/>
    <w:rsid w:val="4F524226"/>
    <w:rsid w:val="4F8B2794"/>
    <w:rsid w:val="4FB45859"/>
    <w:rsid w:val="4FD5241D"/>
    <w:rsid w:val="500E487C"/>
    <w:rsid w:val="501751D0"/>
    <w:rsid w:val="5031C522"/>
    <w:rsid w:val="50360BFA"/>
    <w:rsid w:val="503C35B8"/>
    <w:rsid w:val="50668180"/>
    <w:rsid w:val="508AC1AD"/>
    <w:rsid w:val="508AC6F5"/>
    <w:rsid w:val="509663FA"/>
    <w:rsid w:val="50A62A2C"/>
    <w:rsid w:val="511C0B9B"/>
    <w:rsid w:val="5129A2FD"/>
    <w:rsid w:val="512B9557"/>
    <w:rsid w:val="51B6C428"/>
    <w:rsid w:val="51F532CE"/>
    <w:rsid w:val="52044FCB"/>
    <w:rsid w:val="520877C3"/>
    <w:rsid w:val="521460C1"/>
    <w:rsid w:val="5221A984"/>
    <w:rsid w:val="52404075"/>
    <w:rsid w:val="524F72C2"/>
    <w:rsid w:val="52D2B74D"/>
    <w:rsid w:val="52D4B41F"/>
    <w:rsid w:val="533FA84D"/>
    <w:rsid w:val="534AA229"/>
    <w:rsid w:val="534F1FA3"/>
    <w:rsid w:val="537F2D49"/>
    <w:rsid w:val="53C81600"/>
    <w:rsid w:val="53DFD89A"/>
    <w:rsid w:val="53F3C00A"/>
    <w:rsid w:val="54001A52"/>
    <w:rsid w:val="54091F42"/>
    <w:rsid w:val="5411C21D"/>
    <w:rsid w:val="5415B80B"/>
    <w:rsid w:val="5439FADF"/>
    <w:rsid w:val="54891AFD"/>
    <w:rsid w:val="549A589B"/>
    <w:rsid w:val="54A2D248"/>
    <w:rsid w:val="54C17DD0"/>
    <w:rsid w:val="54E6E278"/>
    <w:rsid w:val="5526F0DC"/>
    <w:rsid w:val="5534A668"/>
    <w:rsid w:val="55484447"/>
    <w:rsid w:val="554A398E"/>
    <w:rsid w:val="557C9CEF"/>
    <w:rsid w:val="5580BE44"/>
    <w:rsid w:val="558D5F17"/>
    <w:rsid w:val="55C1A688"/>
    <w:rsid w:val="55F14473"/>
    <w:rsid w:val="560BB359"/>
    <w:rsid w:val="561E99FA"/>
    <w:rsid w:val="563F254E"/>
    <w:rsid w:val="566D2009"/>
    <w:rsid w:val="56985B86"/>
    <w:rsid w:val="56AB04F5"/>
    <w:rsid w:val="56C85E94"/>
    <w:rsid w:val="5758E5DC"/>
    <w:rsid w:val="575C3BA8"/>
    <w:rsid w:val="5763C6E0"/>
    <w:rsid w:val="57A74FBD"/>
    <w:rsid w:val="57E5930C"/>
    <w:rsid w:val="585199A6"/>
    <w:rsid w:val="5860AB14"/>
    <w:rsid w:val="5886688B"/>
    <w:rsid w:val="589DA3D1"/>
    <w:rsid w:val="58B37A4C"/>
    <w:rsid w:val="58BDDAD6"/>
    <w:rsid w:val="58CE920D"/>
    <w:rsid w:val="591898FA"/>
    <w:rsid w:val="5924E485"/>
    <w:rsid w:val="59293BEC"/>
    <w:rsid w:val="592A38FF"/>
    <w:rsid w:val="593DB12E"/>
    <w:rsid w:val="59AD7F93"/>
    <w:rsid w:val="59CFF484"/>
    <w:rsid w:val="5A052B82"/>
    <w:rsid w:val="5A09ED59"/>
    <w:rsid w:val="5A22640F"/>
    <w:rsid w:val="5A5729F4"/>
    <w:rsid w:val="5AB2EAD1"/>
    <w:rsid w:val="5AC43E6A"/>
    <w:rsid w:val="5ACC9D42"/>
    <w:rsid w:val="5AF06922"/>
    <w:rsid w:val="5B7EF19B"/>
    <w:rsid w:val="5BB80C68"/>
    <w:rsid w:val="5BC1F36A"/>
    <w:rsid w:val="5BE237CB"/>
    <w:rsid w:val="5C28C843"/>
    <w:rsid w:val="5C4D0FBD"/>
    <w:rsid w:val="5CC4D92E"/>
    <w:rsid w:val="5CED87FB"/>
    <w:rsid w:val="5CF267B5"/>
    <w:rsid w:val="5CFA5B1B"/>
    <w:rsid w:val="5D09505C"/>
    <w:rsid w:val="5D318D6F"/>
    <w:rsid w:val="5D34636B"/>
    <w:rsid w:val="5D4A3541"/>
    <w:rsid w:val="5D51BEAB"/>
    <w:rsid w:val="5D5AACB8"/>
    <w:rsid w:val="5DE388BA"/>
    <w:rsid w:val="5E31AE5E"/>
    <w:rsid w:val="5E4D97AA"/>
    <w:rsid w:val="5E966185"/>
    <w:rsid w:val="5E99C12D"/>
    <w:rsid w:val="5EF80B2E"/>
    <w:rsid w:val="5F3B86CA"/>
    <w:rsid w:val="5F85C044"/>
    <w:rsid w:val="5F99448D"/>
    <w:rsid w:val="5F9AC6FD"/>
    <w:rsid w:val="5FEB37EA"/>
    <w:rsid w:val="60398E36"/>
    <w:rsid w:val="6091AEFE"/>
    <w:rsid w:val="60CD19CD"/>
    <w:rsid w:val="6125139E"/>
    <w:rsid w:val="61307BE3"/>
    <w:rsid w:val="617A5626"/>
    <w:rsid w:val="617CA412"/>
    <w:rsid w:val="61DFB3E8"/>
    <w:rsid w:val="621DE3EA"/>
    <w:rsid w:val="624E86BE"/>
    <w:rsid w:val="62B238E2"/>
    <w:rsid w:val="6308D3E9"/>
    <w:rsid w:val="6312B1F4"/>
    <w:rsid w:val="631B6E8F"/>
    <w:rsid w:val="6323937A"/>
    <w:rsid w:val="63590036"/>
    <w:rsid w:val="64058DC8"/>
    <w:rsid w:val="641B9390"/>
    <w:rsid w:val="6425FE27"/>
    <w:rsid w:val="6447748A"/>
    <w:rsid w:val="6461556B"/>
    <w:rsid w:val="6473710B"/>
    <w:rsid w:val="648262E4"/>
    <w:rsid w:val="64844750"/>
    <w:rsid w:val="648A2CF1"/>
    <w:rsid w:val="64B6465B"/>
    <w:rsid w:val="64C2B9B9"/>
    <w:rsid w:val="64E86BE4"/>
    <w:rsid w:val="64F50EC7"/>
    <w:rsid w:val="650FFC76"/>
    <w:rsid w:val="651F7061"/>
    <w:rsid w:val="654C34B0"/>
    <w:rsid w:val="657C8186"/>
    <w:rsid w:val="657E4C65"/>
    <w:rsid w:val="65BEB6B8"/>
    <w:rsid w:val="65E3CDD4"/>
    <w:rsid w:val="6608E647"/>
    <w:rsid w:val="660F416C"/>
    <w:rsid w:val="6649EEB1"/>
    <w:rsid w:val="66803733"/>
    <w:rsid w:val="6691EE58"/>
    <w:rsid w:val="66A633C2"/>
    <w:rsid w:val="66C377C1"/>
    <w:rsid w:val="67040ECD"/>
    <w:rsid w:val="6743F504"/>
    <w:rsid w:val="6747B554"/>
    <w:rsid w:val="6787702B"/>
    <w:rsid w:val="67B18F35"/>
    <w:rsid w:val="67BB5A5B"/>
    <w:rsid w:val="67CABC83"/>
    <w:rsid w:val="6810767F"/>
    <w:rsid w:val="685852CB"/>
    <w:rsid w:val="686E3FAF"/>
    <w:rsid w:val="6881FA82"/>
    <w:rsid w:val="68DC6BE5"/>
    <w:rsid w:val="68E33EBD"/>
    <w:rsid w:val="68F1AB6E"/>
    <w:rsid w:val="6905F7BC"/>
    <w:rsid w:val="69088C7C"/>
    <w:rsid w:val="690E85D3"/>
    <w:rsid w:val="69117882"/>
    <w:rsid w:val="693AA65F"/>
    <w:rsid w:val="6953E40C"/>
    <w:rsid w:val="69562F70"/>
    <w:rsid w:val="699CF996"/>
    <w:rsid w:val="6A6509FE"/>
    <w:rsid w:val="6A67060C"/>
    <w:rsid w:val="6AA6C7D4"/>
    <w:rsid w:val="6ABB0B33"/>
    <w:rsid w:val="6ACB0C86"/>
    <w:rsid w:val="6B2C80CE"/>
    <w:rsid w:val="6B489332"/>
    <w:rsid w:val="6B728C5A"/>
    <w:rsid w:val="6B7D78B4"/>
    <w:rsid w:val="6B8606C5"/>
    <w:rsid w:val="6BBEACB7"/>
    <w:rsid w:val="6BE317EA"/>
    <w:rsid w:val="6BEB3EC1"/>
    <w:rsid w:val="6C0F39A8"/>
    <w:rsid w:val="6C18F3BE"/>
    <w:rsid w:val="6C59DCFB"/>
    <w:rsid w:val="6C696914"/>
    <w:rsid w:val="6C974FFE"/>
    <w:rsid w:val="6C9CF16A"/>
    <w:rsid w:val="6CC1D9D5"/>
    <w:rsid w:val="6CD1ECA8"/>
    <w:rsid w:val="6CD219FA"/>
    <w:rsid w:val="6D5CAA53"/>
    <w:rsid w:val="6D757386"/>
    <w:rsid w:val="6DB7D4FA"/>
    <w:rsid w:val="6DC51013"/>
    <w:rsid w:val="6DE92AD2"/>
    <w:rsid w:val="6E1F1718"/>
    <w:rsid w:val="6E4C11FA"/>
    <w:rsid w:val="6EBEBA01"/>
    <w:rsid w:val="6EBED027"/>
    <w:rsid w:val="6EE79920"/>
    <w:rsid w:val="6F63A5A1"/>
    <w:rsid w:val="6F731429"/>
    <w:rsid w:val="6F8F3B4A"/>
    <w:rsid w:val="6F9448A3"/>
    <w:rsid w:val="6FCC9867"/>
    <w:rsid w:val="6FFF5825"/>
    <w:rsid w:val="7038B4FB"/>
    <w:rsid w:val="70836981"/>
    <w:rsid w:val="70B7C92C"/>
    <w:rsid w:val="71456BBC"/>
    <w:rsid w:val="718DE3DF"/>
    <w:rsid w:val="719AF178"/>
    <w:rsid w:val="71A3C14B"/>
    <w:rsid w:val="71D922BE"/>
    <w:rsid w:val="721FE1C2"/>
    <w:rsid w:val="724570E7"/>
    <w:rsid w:val="725236F6"/>
    <w:rsid w:val="727CFC47"/>
    <w:rsid w:val="733F9C11"/>
    <w:rsid w:val="734D02EC"/>
    <w:rsid w:val="735985CA"/>
    <w:rsid w:val="735A2CE9"/>
    <w:rsid w:val="73691470"/>
    <w:rsid w:val="737A767F"/>
    <w:rsid w:val="73D36A17"/>
    <w:rsid w:val="73F1FC9C"/>
    <w:rsid w:val="74309791"/>
    <w:rsid w:val="745055B6"/>
    <w:rsid w:val="74530DDB"/>
    <w:rsid w:val="746AAD08"/>
    <w:rsid w:val="749F87DD"/>
    <w:rsid w:val="74B57813"/>
    <w:rsid w:val="74CE1784"/>
    <w:rsid w:val="74EE376B"/>
    <w:rsid w:val="751AF692"/>
    <w:rsid w:val="752E9E19"/>
    <w:rsid w:val="75A9E052"/>
    <w:rsid w:val="75CC1824"/>
    <w:rsid w:val="75E3AA8E"/>
    <w:rsid w:val="75F54EA1"/>
    <w:rsid w:val="7630418A"/>
    <w:rsid w:val="76995C56"/>
    <w:rsid w:val="76BA1F17"/>
    <w:rsid w:val="771FE469"/>
    <w:rsid w:val="773D5FF6"/>
    <w:rsid w:val="781A5076"/>
    <w:rsid w:val="7834AC63"/>
    <w:rsid w:val="783D7BB7"/>
    <w:rsid w:val="784AA57C"/>
    <w:rsid w:val="785FEC42"/>
    <w:rsid w:val="786ABF28"/>
    <w:rsid w:val="78B770A6"/>
    <w:rsid w:val="7956A498"/>
    <w:rsid w:val="7971A923"/>
    <w:rsid w:val="799D02CB"/>
    <w:rsid w:val="79A82980"/>
    <w:rsid w:val="79AC40AC"/>
    <w:rsid w:val="79D78BA4"/>
    <w:rsid w:val="7A08D80D"/>
    <w:rsid w:val="7A0BF317"/>
    <w:rsid w:val="7A2BE0E8"/>
    <w:rsid w:val="7A3122C4"/>
    <w:rsid w:val="7AB8C04D"/>
    <w:rsid w:val="7AB8E1F6"/>
    <w:rsid w:val="7ADD35A8"/>
    <w:rsid w:val="7B0B3828"/>
    <w:rsid w:val="7B276E07"/>
    <w:rsid w:val="7B70F298"/>
    <w:rsid w:val="7B903FB0"/>
    <w:rsid w:val="7B92CC47"/>
    <w:rsid w:val="7BAC9612"/>
    <w:rsid w:val="7BEA60E3"/>
    <w:rsid w:val="7C36D9C1"/>
    <w:rsid w:val="7C375C19"/>
    <w:rsid w:val="7C695C06"/>
    <w:rsid w:val="7C73A583"/>
    <w:rsid w:val="7C8024DC"/>
    <w:rsid w:val="7CC2EA28"/>
    <w:rsid w:val="7CC73197"/>
    <w:rsid w:val="7D0CC2F9"/>
    <w:rsid w:val="7D2F5DB6"/>
    <w:rsid w:val="7D990318"/>
    <w:rsid w:val="7D9985E9"/>
    <w:rsid w:val="7D9AF3FD"/>
    <w:rsid w:val="7DE038E1"/>
    <w:rsid w:val="7E3C73F8"/>
    <w:rsid w:val="7EB542FD"/>
    <w:rsid w:val="7EDF3BC5"/>
    <w:rsid w:val="7F096E05"/>
    <w:rsid w:val="7F28DF9C"/>
    <w:rsid w:val="7F2993C4"/>
    <w:rsid w:val="7F3E880A"/>
    <w:rsid w:val="7F4B0F19"/>
    <w:rsid w:val="7F9FEDE4"/>
    <w:rsid w:val="7FD934E9"/>
    <w:rsid w:val="7FDA9C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938DD"/>
  <w15:chartTrackingRefBased/>
  <w15:docId w15:val="{2AA62774-913C-49F5-A960-A654B811A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normaltextrun">
    <w:name w:val="normaltextrun"/>
    <w:basedOn w:val="DefaultParagraphFont"/>
    <w:rsid w:val="00664215"/>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whittlesea.vic.gov.au/about-us/council/council-meeting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da83c86b06a1c4b7ed2c954ac3c557fb">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de770bf8037e24d4747a432cd73d4935"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CD5SPJVDT3VD-1337855396-1490</_dlc_DocId>
    <_dlc_DocIdUrl xmlns="b348f65f-5825-4daf-b519-e2376c4cf5d1">
      <Url>https://whittlesea.sharepoint.com/sites/act_corpmgmt_exec/_layouts/15/DocIdRedir.aspx?ID=CD5SPJVDT3VD-1337855396-1490</Url>
      <Description>CD5SPJVDT3VD-1337855396-1490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2024-06-17T06:01:06+00:00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5E2CE3E3-74F6-43F6-AD43-989055CAB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1F99DE-5E0B-4080-A26F-89366656D5E6}">
  <ds:schemaRefs>
    <ds:schemaRef ds:uri="Microsoft.SharePoint.Taxonomy.ContentTypeSync"/>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46</Pages>
  <Words>11029</Words>
  <Characters>62866</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73748</CharactersWithSpaces>
  <SharedDoc>false</SharedDoc>
  <HLinks>
    <vt:vector size="162" baseType="variant">
      <vt:variant>
        <vt:i4>89</vt:i4>
      </vt:variant>
      <vt:variant>
        <vt:i4>156</vt:i4>
      </vt:variant>
      <vt:variant>
        <vt:i4>0</vt:i4>
      </vt:variant>
      <vt:variant>
        <vt:i4>5</vt:i4>
      </vt:variant>
      <vt:variant>
        <vt:lpwstr>https://www.whittlesea.vic.gov.au/about-us/council/council-meetings/</vt:lpwstr>
      </vt:variant>
      <vt:variant>
        <vt:lpwstr/>
      </vt:variant>
      <vt:variant>
        <vt:i4>1114173</vt:i4>
      </vt:variant>
      <vt:variant>
        <vt:i4>149</vt:i4>
      </vt:variant>
      <vt:variant>
        <vt:i4>0</vt:i4>
      </vt:variant>
      <vt:variant>
        <vt:i4>5</vt:i4>
      </vt:variant>
      <vt:variant>
        <vt:lpwstr/>
      </vt:variant>
      <vt:variant>
        <vt:lpwstr>_Toc169533663</vt:lpwstr>
      </vt:variant>
      <vt:variant>
        <vt:i4>1114173</vt:i4>
      </vt:variant>
      <vt:variant>
        <vt:i4>143</vt:i4>
      </vt:variant>
      <vt:variant>
        <vt:i4>0</vt:i4>
      </vt:variant>
      <vt:variant>
        <vt:i4>5</vt:i4>
      </vt:variant>
      <vt:variant>
        <vt:lpwstr/>
      </vt:variant>
      <vt:variant>
        <vt:lpwstr>_Toc169533662</vt:lpwstr>
      </vt:variant>
      <vt:variant>
        <vt:i4>1114173</vt:i4>
      </vt:variant>
      <vt:variant>
        <vt:i4>137</vt:i4>
      </vt:variant>
      <vt:variant>
        <vt:i4>0</vt:i4>
      </vt:variant>
      <vt:variant>
        <vt:i4>5</vt:i4>
      </vt:variant>
      <vt:variant>
        <vt:lpwstr/>
      </vt:variant>
      <vt:variant>
        <vt:lpwstr>_Toc169533661</vt:lpwstr>
      </vt:variant>
      <vt:variant>
        <vt:i4>1114173</vt:i4>
      </vt:variant>
      <vt:variant>
        <vt:i4>131</vt:i4>
      </vt:variant>
      <vt:variant>
        <vt:i4>0</vt:i4>
      </vt:variant>
      <vt:variant>
        <vt:i4>5</vt:i4>
      </vt:variant>
      <vt:variant>
        <vt:lpwstr/>
      </vt:variant>
      <vt:variant>
        <vt:lpwstr>_Toc169533660</vt:lpwstr>
      </vt:variant>
      <vt:variant>
        <vt:i4>1179709</vt:i4>
      </vt:variant>
      <vt:variant>
        <vt:i4>125</vt:i4>
      </vt:variant>
      <vt:variant>
        <vt:i4>0</vt:i4>
      </vt:variant>
      <vt:variant>
        <vt:i4>5</vt:i4>
      </vt:variant>
      <vt:variant>
        <vt:lpwstr/>
      </vt:variant>
      <vt:variant>
        <vt:lpwstr>_Toc169533659</vt:lpwstr>
      </vt:variant>
      <vt:variant>
        <vt:i4>1179709</vt:i4>
      </vt:variant>
      <vt:variant>
        <vt:i4>119</vt:i4>
      </vt:variant>
      <vt:variant>
        <vt:i4>0</vt:i4>
      </vt:variant>
      <vt:variant>
        <vt:i4>5</vt:i4>
      </vt:variant>
      <vt:variant>
        <vt:lpwstr/>
      </vt:variant>
      <vt:variant>
        <vt:lpwstr>_Toc169533658</vt:lpwstr>
      </vt:variant>
      <vt:variant>
        <vt:i4>1179709</vt:i4>
      </vt:variant>
      <vt:variant>
        <vt:i4>113</vt:i4>
      </vt:variant>
      <vt:variant>
        <vt:i4>0</vt:i4>
      </vt:variant>
      <vt:variant>
        <vt:i4>5</vt:i4>
      </vt:variant>
      <vt:variant>
        <vt:lpwstr/>
      </vt:variant>
      <vt:variant>
        <vt:lpwstr>_Toc169533657</vt:lpwstr>
      </vt:variant>
      <vt:variant>
        <vt:i4>1179709</vt:i4>
      </vt:variant>
      <vt:variant>
        <vt:i4>107</vt:i4>
      </vt:variant>
      <vt:variant>
        <vt:i4>0</vt:i4>
      </vt:variant>
      <vt:variant>
        <vt:i4>5</vt:i4>
      </vt:variant>
      <vt:variant>
        <vt:lpwstr/>
      </vt:variant>
      <vt:variant>
        <vt:lpwstr>_Toc169533656</vt:lpwstr>
      </vt:variant>
      <vt:variant>
        <vt:i4>1179709</vt:i4>
      </vt:variant>
      <vt:variant>
        <vt:i4>101</vt:i4>
      </vt:variant>
      <vt:variant>
        <vt:i4>0</vt:i4>
      </vt:variant>
      <vt:variant>
        <vt:i4>5</vt:i4>
      </vt:variant>
      <vt:variant>
        <vt:lpwstr/>
      </vt:variant>
      <vt:variant>
        <vt:lpwstr>_Toc169533655</vt:lpwstr>
      </vt:variant>
      <vt:variant>
        <vt:i4>1179709</vt:i4>
      </vt:variant>
      <vt:variant>
        <vt:i4>95</vt:i4>
      </vt:variant>
      <vt:variant>
        <vt:i4>0</vt:i4>
      </vt:variant>
      <vt:variant>
        <vt:i4>5</vt:i4>
      </vt:variant>
      <vt:variant>
        <vt:lpwstr/>
      </vt:variant>
      <vt:variant>
        <vt:lpwstr>_Toc169533654</vt:lpwstr>
      </vt:variant>
      <vt:variant>
        <vt:i4>1179709</vt:i4>
      </vt:variant>
      <vt:variant>
        <vt:i4>89</vt:i4>
      </vt:variant>
      <vt:variant>
        <vt:i4>0</vt:i4>
      </vt:variant>
      <vt:variant>
        <vt:i4>5</vt:i4>
      </vt:variant>
      <vt:variant>
        <vt:lpwstr/>
      </vt:variant>
      <vt:variant>
        <vt:lpwstr>_Toc169533653</vt:lpwstr>
      </vt:variant>
      <vt:variant>
        <vt:i4>1179709</vt:i4>
      </vt:variant>
      <vt:variant>
        <vt:i4>83</vt:i4>
      </vt:variant>
      <vt:variant>
        <vt:i4>0</vt:i4>
      </vt:variant>
      <vt:variant>
        <vt:i4>5</vt:i4>
      </vt:variant>
      <vt:variant>
        <vt:lpwstr/>
      </vt:variant>
      <vt:variant>
        <vt:lpwstr>_Toc169533652</vt:lpwstr>
      </vt:variant>
      <vt:variant>
        <vt:i4>1179709</vt:i4>
      </vt:variant>
      <vt:variant>
        <vt:i4>77</vt:i4>
      </vt:variant>
      <vt:variant>
        <vt:i4>0</vt:i4>
      </vt:variant>
      <vt:variant>
        <vt:i4>5</vt:i4>
      </vt:variant>
      <vt:variant>
        <vt:lpwstr/>
      </vt:variant>
      <vt:variant>
        <vt:lpwstr>_Toc169533651</vt:lpwstr>
      </vt:variant>
      <vt:variant>
        <vt:i4>1179709</vt:i4>
      </vt:variant>
      <vt:variant>
        <vt:i4>71</vt:i4>
      </vt:variant>
      <vt:variant>
        <vt:i4>0</vt:i4>
      </vt:variant>
      <vt:variant>
        <vt:i4>5</vt:i4>
      </vt:variant>
      <vt:variant>
        <vt:lpwstr/>
      </vt:variant>
      <vt:variant>
        <vt:lpwstr>_Toc169533650</vt:lpwstr>
      </vt:variant>
      <vt:variant>
        <vt:i4>1245245</vt:i4>
      </vt:variant>
      <vt:variant>
        <vt:i4>65</vt:i4>
      </vt:variant>
      <vt:variant>
        <vt:i4>0</vt:i4>
      </vt:variant>
      <vt:variant>
        <vt:i4>5</vt:i4>
      </vt:variant>
      <vt:variant>
        <vt:lpwstr/>
      </vt:variant>
      <vt:variant>
        <vt:lpwstr>_Toc169533649</vt:lpwstr>
      </vt:variant>
      <vt:variant>
        <vt:i4>1245245</vt:i4>
      </vt:variant>
      <vt:variant>
        <vt:i4>59</vt:i4>
      </vt:variant>
      <vt:variant>
        <vt:i4>0</vt:i4>
      </vt:variant>
      <vt:variant>
        <vt:i4>5</vt:i4>
      </vt:variant>
      <vt:variant>
        <vt:lpwstr/>
      </vt:variant>
      <vt:variant>
        <vt:lpwstr>_Toc169533648</vt:lpwstr>
      </vt:variant>
      <vt:variant>
        <vt:i4>1245245</vt:i4>
      </vt:variant>
      <vt:variant>
        <vt:i4>53</vt:i4>
      </vt:variant>
      <vt:variant>
        <vt:i4>0</vt:i4>
      </vt:variant>
      <vt:variant>
        <vt:i4>5</vt:i4>
      </vt:variant>
      <vt:variant>
        <vt:lpwstr/>
      </vt:variant>
      <vt:variant>
        <vt:lpwstr>_Toc169533647</vt:lpwstr>
      </vt:variant>
      <vt:variant>
        <vt:i4>1245245</vt:i4>
      </vt:variant>
      <vt:variant>
        <vt:i4>47</vt:i4>
      </vt:variant>
      <vt:variant>
        <vt:i4>0</vt:i4>
      </vt:variant>
      <vt:variant>
        <vt:i4>5</vt:i4>
      </vt:variant>
      <vt:variant>
        <vt:lpwstr/>
      </vt:variant>
      <vt:variant>
        <vt:lpwstr>_Toc169533646</vt:lpwstr>
      </vt:variant>
      <vt:variant>
        <vt:i4>1245245</vt:i4>
      </vt:variant>
      <vt:variant>
        <vt:i4>41</vt:i4>
      </vt:variant>
      <vt:variant>
        <vt:i4>0</vt:i4>
      </vt:variant>
      <vt:variant>
        <vt:i4>5</vt:i4>
      </vt:variant>
      <vt:variant>
        <vt:lpwstr/>
      </vt:variant>
      <vt:variant>
        <vt:lpwstr>_Toc169533645</vt:lpwstr>
      </vt:variant>
      <vt:variant>
        <vt:i4>1245245</vt:i4>
      </vt:variant>
      <vt:variant>
        <vt:i4>35</vt:i4>
      </vt:variant>
      <vt:variant>
        <vt:i4>0</vt:i4>
      </vt:variant>
      <vt:variant>
        <vt:i4>5</vt:i4>
      </vt:variant>
      <vt:variant>
        <vt:lpwstr/>
      </vt:variant>
      <vt:variant>
        <vt:lpwstr>_Toc169533644</vt:lpwstr>
      </vt:variant>
      <vt:variant>
        <vt:i4>1245245</vt:i4>
      </vt:variant>
      <vt:variant>
        <vt:i4>29</vt:i4>
      </vt:variant>
      <vt:variant>
        <vt:i4>0</vt:i4>
      </vt:variant>
      <vt:variant>
        <vt:i4>5</vt:i4>
      </vt:variant>
      <vt:variant>
        <vt:lpwstr/>
      </vt:variant>
      <vt:variant>
        <vt:lpwstr>_Toc169533643</vt:lpwstr>
      </vt:variant>
      <vt:variant>
        <vt:i4>1245245</vt:i4>
      </vt:variant>
      <vt:variant>
        <vt:i4>23</vt:i4>
      </vt:variant>
      <vt:variant>
        <vt:i4>0</vt:i4>
      </vt:variant>
      <vt:variant>
        <vt:i4>5</vt:i4>
      </vt:variant>
      <vt:variant>
        <vt:lpwstr/>
      </vt:variant>
      <vt:variant>
        <vt:lpwstr>_Toc169533642</vt:lpwstr>
      </vt:variant>
      <vt:variant>
        <vt:i4>1245245</vt:i4>
      </vt:variant>
      <vt:variant>
        <vt:i4>17</vt:i4>
      </vt:variant>
      <vt:variant>
        <vt:i4>0</vt:i4>
      </vt:variant>
      <vt:variant>
        <vt:i4>5</vt:i4>
      </vt:variant>
      <vt:variant>
        <vt:lpwstr/>
      </vt:variant>
      <vt:variant>
        <vt:lpwstr>_Toc169533641</vt:lpwstr>
      </vt:variant>
      <vt:variant>
        <vt:i4>1245245</vt:i4>
      </vt:variant>
      <vt:variant>
        <vt:i4>11</vt:i4>
      </vt:variant>
      <vt:variant>
        <vt:i4>0</vt:i4>
      </vt:variant>
      <vt:variant>
        <vt:i4>5</vt:i4>
      </vt:variant>
      <vt:variant>
        <vt:lpwstr/>
      </vt:variant>
      <vt:variant>
        <vt:lpwstr>_Toc169533640</vt:lpwstr>
      </vt:variant>
      <vt:variant>
        <vt:i4>1310781</vt:i4>
      </vt:variant>
      <vt:variant>
        <vt:i4>5</vt:i4>
      </vt:variant>
      <vt:variant>
        <vt:i4>0</vt:i4>
      </vt:variant>
      <vt:variant>
        <vt:i4>5</vt:i4>
      </vt:variant>
      <vt:variant>
        <vt:lpwstr/>
      </vt:variant>
      <vt:variant>
        <vt:lpwstr>_Toc169533639</vt:lpwstr>
      </vt:variant>
      <vt:variant>
        <vt:i4>89</vt:i4>
      </vt:variant>
      <vt:variant>
        <vt:i4>0</vt:i4>
      </vt:variant>
      <vt:variant>
        <vt:i4>0</vt:i4>
      </vt:variant>
      <vt:variant>
        <vt:i4>5</vt:i4>
      </vt:variant>
      <vt:variant>
        <vt:lpwstr>https://www.whittlesea.vic.gov.au/about-us/council/council-meetings/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Chadha</dc:creator>
  <cp:keywords/>
  <cp:lastModifiedBy>Ash Chadha</cp:lastModifiedBy>
  <cp:revision>43</cp:revision>
  <dcterms:created xsi:type="dcterms:W3CDTF">2024-06-17T23:01:00Z</dcterms:created>
  <dcterms:modified xsi:type="dcterms:W3CDTF">2024-06-17T06:42:00Z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24c89711-58a8-4274-a48e-094c959888c6</vt:lpwstr>
  </property>
  <property fmtid="{D5CDD505-2E9C-101B-9397-08002B2CF9AE}" pid="5" name="FinancialYear">
    <vt:lpwstr>4;#[N/A]|dd2f88cc-312b-4cb2-a7ea-fdba864b80a1</vt:lpwstr>
  </property>
  <property fmtid="{D5CDD505-2E9C-101B-9397-08002B2CF9AE}" pid="6" name="MediaServiceImageTags">
    <vt:lpwstr/>
  </property>
</Properties>
</file>