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8C42" w14:textId="728DED8B" w:rsidR="008042D8" w:rsidRDefault="008042D8"/>
    <w:p w14:paraId="49864C6D" w14:textId="77777777" w:rsidR="00544F0B" w:rsidRPr="00BE2377" w:rsidRDefault="00544F0B" w:rsidP="00544F0B">
      <w:pPr>
        <w:pStyle w:val="Title"/>
        <w:rPr>
          <w:rFonts w:asciiTheme="minorHAnsi" w:hAnsiTheme="minorHAnsi" w:cstheme="minorHAnsi"/>
          <w:color w:val="auto"/>
        </w:rPr>
      </w:pPr>
      <w:r w:rsidRPr="00BE2377">
        <w:rPr>
          <w:rFonts w:asciiTheme="minorHAnsi" w:hAnsiTheme="minorHAnsi" w:cstheme="minorHAnsi"/>
          <w:color w:val="auto"/>
        </w:rPr>
        <w:t>City of Whittlesea Asset Plan</w:t>
      </w:r>
    </w:p>
    <w:p w14:paraId="402ECF09" w14:textId="77777777" w:rsidR="00544F0B" w:rsidRPr="00544F0B" w:rsidRDefault="00544F0B" w:rsidP="00544F0B">
      <w:pPr>
        <w:rPr>
          <w:rFonts w:ascii="Figtree SemiBold" w:eastAsiaTheme="majorEastAsia" w:hAnsi="Figtree SemiBold" w:cstheme="majorBidi"/>
          <w:b/>
          <w:color w:val="auto"/>
          <w:spacing w:val="-10"/>
          <w:kern w:val="28"/>
          <w:sz w:val="56"/>
          <w:szCs w:val="56"/>
        </w:rPr>
      </w:pPr>
      <w:r w:rsidRPr="00BE2377">
        <w:rPr>
          <w:rFonts w:asciiTheme="minorHAnsi" w:eastAsiaTheme="majorEastAsia" w:hAnsiTheme="minorHAnsi" w:cstheme="minorHAnsi"/>
          <w:b/>
          <w:color w:val="auto"/>
          <w:spacing w:val="-10"/>
          <w:kern w:val="28"/>
          <w:sz w:val="56"/>
          <w:szCs w:val="56"/>
        </w:rPr>
        <w:t>2025-35</w:t>
      </w:r>
    </w:p>
    <w:p w14:paraId="7E1D320A" w14:textId="77777777" w:rsidR="00544F0B" w:rsidRPr="00544F0B" w:rsidRDefault="00544F0B">
      <w:pPr>
        <w:rPr>
          <w:color w:val="auto"/>
        </w:rPr>
      </w:pPr>
    </w:p>
    <w:p w14:paraId="7461083F" w14:textId="77777777" w:rsidR="00544F0B" w:rsidRDefault="00544F0B"/>
    <w:p w14:paraId="4A47D365" w14:textId="77777777" w:rsidR="00576994" w:rsidRDefault="00576994" w:rsidP="00F33120">
      <w:pPr>
        <w:pStyle w:val="NoSpacing"/>
      </w:pPr>
    </w:p>
    <w:p w14:paraId="3C552AF8" w14:textId="77777777" w:rsidR="00EA349B" w:rsidRPr="00EA349B" w:rsidRDefault="00EA349B" w:rsidP="00EA349B"/>
    <w:p w14:paraId="7CD05D73" w14:textId="77777777" w:rsidR="00EA349B" w:rsidRPr="00EA349B" w:rsidRDefault="00EA349B" w:rsidP="00EA349B"/>
    <w:p w14:paraId="2AB031A8" w14:textId="77777777" w:rsidR="00EA349B" w:rsidRPr="00EA349B" w:rsidRDefault="00EA349B" w:rsidP="00EA349B"/>
    <w:p w14:paraId="42AE1778" w14:textId="77777777" w:rsidR="00EA349B" w:rsidRPr="00EA349B" w:rsidRDefault="00EA349B" w:rsidP="00EA349B"/>
    <w:p w14:paraId="1609A7EF" w14:textId="77777777" w:rsidR="00EA349B" w:rsidRPr="00EA349B" w:rsidRDefault="00EA349B" w:rsidP="00EA349B"/>
    <w:p w14:paraId="3A14E1C5" w14:textId="77777777" w:rsidR="00EA349B" w:rsidRPr="00EA349B" w:rsidRDefault="00EA349B" w:rsidP="00EA349B"/>
    <w:p w14:paraId="25760677" w14:textId="77777777" w:rsidR="00EA349B" w:rsidRPr="00EA349B" w:rsidRDefault="00EA349B" w:rsidP="00EA349B"/>
    <w:p w14:paraId="0802FBD4" w14:textId="77777777" w:rsidR="00EA349B" w:rsidRPr="00EA349B" w:rsidRDefault="00EA349B" w:rsidP="00EA349B"/>
    <w:p w14:paraId="5778360A" w14:textId="77777777" w:rsidR="00EA349B" w:rsidRPr="00EA349B" w:rsidRDefault="00EA349B" w:rsidP="00EA349B"/>
    <w:p w14:paraId="47D72E1D" w14:textId="77777777" w:rsidR="00EA349B" w:rsidRPr="00EA349B" w:rsidRDefault="00EA349B" w:rsidP="00EA349B"/>
    <w:p w14:paraId="1225D9C7" w14:textId="77777777" w:rsidR="00EA349B" w:rsidRPr="00EA349B" w:rsidRDefault="00EA349B" w:rsidP="00EA349B"/>
    <w:p w14:paraId="62CDF7A6" w14:textId="77777777" w:rsidR="00EA349B" w:rsidRPr="00EA349B" w:rsidRDefault="00EA349B" w:rsidP="00EA349B"/>
    <w:p w14:paraId="7FA28505" w14:textId="77777777" w:rsidR="00EA349B" w:rsidRPr="00EA349B" w:rsidRDefault="00EA349B" w:rsidP="00EA349B"/>
    <w:p w14:paraId="683234BB" w14:textId="77777777" w:rsidR="00EA349B" w:rsidRPr="00EA349B" w:rsidRDefault="00EA349B" w:rsidP="00EA349B"/>
    <w:p w14:paraId="3BB4B200" w14:textId="77777777" w:rsidR="00EA349B" w:rsidRPr="00EA349B" w:rsidRDefault="00EA349B" w:rsidP="00EA349B"/>
    <w:p w14:paraId="6B6C16E4" w14:textId="77777777" w:rsidR="00EA349B" w:rsidRPr="00EA349B" w:rsidRDefault="00EA349B" w:rsidP="00EA349B"/>
    <w:p w14:paraId="05FC3448" w14:textId="77777777" w:rsidR="00EA349B" w:rsidRPr="00EA349B" w:rsidRDefault="00EA349B" w:rsidP="00EA349B"/>
    <w:p w14:paraId="1EE109D4" w14:textId="77777777" w:rsidR="00EA349B" w:rsidRPr="00EA349B" w:rsidRDefault="00EA349B" w:rsidP="00EA349B"/>
    <w:p w14:paraId="325483EE" w14:textId="77777777" w:rsidR="00EA349B" w:rsidRPr="00EA349B" w:rsidRDefault="00EA349B" w:rsidP="00EA349B"/>
    <w:p w14:paraId="55A447AB" w14:textId="77777777" w:rsidR="00EA349B" w:rsidRPr="00EA349B" w:rsidRDefault="00EA349B" w:rsidP="00EA349B"/>
    <w:p w14:paraId="308500A4" w14:textId="77777777" w:rsidR="00EA349B" w:rsidRPr="00EA349B" w:rsidRDefault="00EA349B" w:rsidP="00EA349B"/>
    <w:p w14:paraId="4BF21A57" w14:textId="77777777" w:rsidR="00EA349B" w:rsidRPr="00EA349B" w:rsidRDefault="00EA349B" w:rsidP="00EA349B"/>
    <w:p w14:paraId="10C1B99B" w14:textId="77777777" w:rsidR="00EA349B" w:rsidRPr="00EA349B" w:rsidRDefault="00EA349B" w:rsidP="00EA349B"/>
    <w:p w14:paraId="4F590D11" w14:textId="77777777" w:rsidR="00EA349B" w:rsidRDefault="00EA349B" w:rsidP="00EA349B">
      <w:pPr>
        <w:rPr>
          <w:rFonts w:ascii="Figtree" w:hAnsi="Figtree"/>
        </w:rPr>
      </w:pPr>
    </w:p>
    <w:p w14:paraId="57215223" w14:textId="353A60D1" w:rsidR="00EA349B" w:rsidRPr="00BE2377" w:rsidRDefault="00EA349B" w:rsidP="00EA349B">
      <w:pPr>
        <w:tabs>
          <w:tab w:val="left" w:pos="1309"/>
        </w:tabs>
        <w:jc w:val="left"/>
        <w:rPr>
          <w:rFonts w:asciiTheme="minorHAnsi" w:hAnsiTheme="minorHAnsi" w:cstheme="minorHAnsi"/>
          <w:color w:val="auto"/>
        </w:rPr>
      </w:pPr>
      <w:r w:rsidRPr="00BE2377">
        <w:rPr>
          <w:rFonts w:asciiTheme="minorHAnsi" w:hAnsiTheme="minorHAnsi" w:cstheme="minorHAnsi"/>
          <w:b/>
          <w:bCs/>
          <w:color w:val="auto"/>
        </w:rPr>
        <w:t>Acknowledgement of Traditional Owners</w:t>
      </w:r>
      <w:r w:rsidRPr="00BE2377">
        <w:rPr>
          <w:rFonts w:asciiTheme="minorHAnsi" w:hAnsiTheme="minorHAnsi" w:cstheme="minorHAnsi"/>
          <w:color w:val="auto"/>
        </w:rPr>
        <w:t xml:space="preserve"> </w:t>
      </w:r>
      <w:r w:rsidRPr="00BE2377">
        <w:rPr>
          <w:rFonts w:asciiTheme="minorHAnsi" w:hAnsiTheme="minorHAnsi" w:cstheme="minorHAnsi"/>
          <w:color w:val="auto"/>
        </w:rPr>
        <w:br/>
        <w:t xml:space="preserve">The City of Whittlesea recognises the rich Aboriginal heritage of this country and acknowledges the Wurundjeri Willum Clan and the </w:t>
      </w:r>
      <w:proofErr w:type="spellStart"/>
      <w:r w:rsidRPr="00BE2377">
        <w:rPr>
          <w:rFonts w:asciiTheme="minorHAnsi" w:hAnsiTheme="minorHAnsi" w:cstheme="minorHAnsi"/>
          <w:color w:val="auto"/>
        </w:rPr>
        <w:t>Taungurung</w:t>
      </w:r>
      <w:proofErr w:type="spellEnd"/>
      <w:r w:rsidRPr="00BE2377">
        <w:rPr>
          <w:rFonts w:asciiTheme="minorHAnsi" w:hAnsiTheme="minorHAnsi" w:cstheme="minorHAnsi"/>
          <w:color w:val="auto"/>
        </w:rPr>
        <w:t xml:space="preserve"> People as the Traditional Owners of lands within the City of Whittlesea</w:t>
      </w:r>
    </w:p>
    <w:p w14:paraId="2F3C65CE" w14:textId="7E876AAF" w:rsidR="00EA349B" w:rsidRPr="00EA349B" w:rsidRDefault="00EA349B" w:rsidP="00EA349B">
      <w:pPr>
        <w:tabs>
          <w:tab w:val="left" w:pos="1309"/>
        </w:tabs>
        <w:sectPr w:rsidR="00EA349B" w:rsidRPr="00EA349B" w:rsidSect="004C272D">
          <w:footerReference w:type="even" r:id="rId11"/>
          <w:pgSz w:w="11906" w:h="16838"/>
          <w:pgMar w:top="1077" w:right="1440" w:bottom="306" w:left="1015" w:header="709" w:footer="142" w:gutter="0"/>
          <w:cols w:space="708"/>
          <w:docGrid w:linePitch="360"/>
        </w:sectPr>
      </w:pPr>
      <w:r>
        <w:tab/>
      </w:r>
    </w:p>
    <w:p w14:paraId="3E86C5FF" w14:textId="152F14A3" w:rsidR="004C272D" w:rsidRPr="00BE2377" w:rsidRDefault="004C272D" w:rsidP="001D512F">
      <w:pPr>
        <w:pStyle w:val="GreenTitle"/>
        <w:spacing w:after="0" w:line="240" w:lineRule="auto"/>
        <w:rPr>
          <w:rFonts w:asciiTheme="minorHAnsi" w:hAnsiTheme="minorHAnsi" w:cstheme="minorHAnsi"/>
          <w:color w:val="000000"/>
          <w:sz w:val="52"/>
          <w:szCs w:val="52"/>
        </w:rPr>
      </w:pPr>
      <w:bookmarkStart w:id="0" w:name="_Hlk180130741"/>
      <w:r w:rsidRPr="00BE2377">
        <w:rPr>
          <w:rFonts w:asciiTheme="minorHAnsi" w:hAnsiTheme="minorHAnsi" w:cstheme="minorHAnsi"/>
          <w:color w:val="000000"/>
          <w:sz w:val="52"/>
          <w:szCs w:val="52"/>
        </w:rPr>
        <w:lastRenderedPageBreak/>
        <w:t>Table of Contents</w:t>
      </w:r>
    </w:p>
    <w:p w14:paraId="6DD383BF" w14:textId="38473E2B" w:rsidR="00BE2377" w:rsidRPr="00BE2377" w:rsidRDefault="00B462A9">
      <w:pPr>
        <w:pStyle w:val="TOC1"/>
        <w:rPr>
          <w:rFonts w:asciiTheme="minorHAnsi" w:eastAsiaTheme="minorEastAsia" w:hAnsiTheme="minorHAnsi" w:cstheme="minorHAnsi"/>
          <w:b w:val="0"/>
          <w:bCs w:val="0"/>
          <w:kern w:val="2"/>
          <w:sz w:val="22"/>
          <w:szCs w:val="22"/>
          <w:lang w:val="en-AU" w:eastAsia="en-AU"/>
          <w14:ligatures w14:val="standardContextual"/>
        </w:rPr>
      </w:pPr>
      <w:r w:rsidRPr="00BE2377">
        <w:rPr>
          <w:rFonts w:asciiTheme="minorHAnsi" w:hAnsiTheme="minorHAnsi" w:cstheme="minorHAnsi"/>
        </w:rPr>
        <w:fldChar w:fldCharType="begin"/>
      </w:r>
      <w:r w:rsidRPr="00BE2377">
        <w:rPr>
          <w:rFonts w:asciiTheme="minorHAnsi" w:hAnsiTheme="minorHAnsi" w:cstheme="minorHAnsi"/>
        </w:rPr>
        <w:instrText xml:space="preserve"> TOC \o "1-3" \h \z \u </w:instrText>
      </w:r>
      <w:r w:rsidRPr="00BE2377">
        <w:rPr>
          <w:rFonts w:asciiTheme="minorHAnsi" w:hAnsiTheme="minorHAnsi" w:cstheme="minorHAnsi"/>
        </w:rPr>
        <w:fldChar w:fldCharType="separate"/>
      </w:r>
      <w:hyperlink w:anchor="_Toc203052021" w:history="1">
        <w:r w:rsidR="00BE2377" w:rsidRPr="00BE2377">
          <w:rPr>
            <w:rStyle w:val="Hyperlink"/>
            <w:rFonts w:asciiTheme="minorHAnsi" w:hAnsiTheme="minorHAnsi" w:cstheme="minorHAnsi"/>
          </w:rPr>
          <w:t>SECTION A – The Plan for our assets</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_Toc203052021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4</w:t>
        </w:r>
        <w:r w:rsidR="00BE2377" w:rsidRPr="00BE2377">
          <w:rPr>
            <w:rFonts w:asciiTheme="minorHAnsi" w:hAnsiTheme="minorHAnsi" w:cstheme="minorHAnsi"/>
            <w:webHidden/>
          </w:rPr>
          <w:fldChar w:fldCharType="end"/>
        </w:r>
      </w:hyperlink>
    </w:p>
    <w:p w14:paraId="66721A1D" w14:textId="28953740"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22" w:history="1">
        <w:r w:rsidR="00BE2377" w:rsidRPr="00BE2377">
          <w:rPr>
            <w:rStyle w:val="Hyperlink"/>
            <w:rFonts w:asciiTheme="minorHAnsi" w:hAnsiTheme="minorHAnsi" w:cstheme="minorHAnsi"/>
          </w:rPr>
          <w:t>1.</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Our City at a glance</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_Toc203052022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5</w:t>
        </w:r>
        <w:r w:rsidR="00BE2377" w:rsidRPr="00BE2377">
          <w:rPr>
            <w:rFonts w:asciiTheme="minorHAnsi" w:hAnsiTheme="minorHAnsi" w:cstheme="minorHAnsi"/>
            <w:webHidden/>
          </w:rPr>
          <w:fldChar w:fldCharType="end"/>
        </w:r>
      </w:hyperlink>
    </w:p>
    <w:p w14:paraId="4260C1BF" w14:textId="1EF77D72"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23" w:history="1">
        <w:r w:rsidR="00BE2377" w:rsidRPr="00BE2377">
          <w:rPr>
            <w:rStyle w:val="Hyperlink"/>
            <w:rFonts w:asciiTheme="minorHAnsi" w:hAnsiTheme="minorHAnsi" w:cstheme="minorHAnsi"/>
          </w:rPr>
          <w:t>2.</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Our assets story on a page</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_Toc203052023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6</w:t>
        </w:r>
        <w:r w:rsidR="00BE2377" w:rsidRPr="00BE2377">
          <w:rPr>
            <w:rFonts w:asciiTheme="minorHAnsi" w:hAnsiTheme="minorHAnsi" w:cstheme="minorHAnsi"/>
            <w:webHidden/>
          </w:rPr>
          <w:fldChar w:fldCharType="end"/>
        </w:r>
      </w:hyperlink>
    </w:p>
    <w:p w14:paraId="14F595DB" w14:textId="1DDE7463"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24" w:history="1">
        <w:r w:rsidR="00BE2377" w:rsidRPr="00BE2377">
          <w:rPr>
            <w:rStyle w:val="Hyperlink"/>
            <w:rFonts w:asciiTheme="minorHAnsi" w:hAnsiTheme="minorHAnsi" w:cstheme="minorHAnsi"/>
          </w:rPr>
          <w:t>3.</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Introduction</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_Toc203052024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8</w:t>
        </w:r>
        <w:r w:rsidR="00BE2377" w:rsidRPr="00BE2377">
          <w:rPr>
            <w:rFonts w:asciiTheme="minorHAnsi" w:hAnsiTheme="minorHAnsi" w:cstheme="minorHAnsi"/>
            <w:webHidden/>
          </w:rPr>
          <w:fldChar w:fldCharType="end"/>
        </w:r>
      </w:hyperlink>
    </w:p>
    <w:p w14:paraId="2C82A164" w14:textId="3A9C8021"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25" w:history="1">
        <w:r w:rsidR="00BE2377" w:rsidRPr="00BE2377">
          <w:rPr>
            <w:rStyle w:val="Hyperlink"/>
            <w:rFonts w:asciiTheme="minorHAnsi" w:hAnsiTheme="minorHAnsi" w:cstheme="minorHAnsi"/>
            <w:noProof/>
          </w:rPr>
          <w:t>3.1.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Purpose of the Asset Plan</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_Toc203052025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8</w:t>
        </w:r>
        <w:r w:rsidR="00BE2377" w:rsidRPr="00BE2377">
          <w:rPr>
            <w:rFonts w:asciiTheme="minorHAnsi" w:hAnsiTheme="minorHAnsi" w:cstheme="minorHAnsi"/>
            <w:noProof/>
            <w:webHidden/>
          </w:rPr>
          <w:fldChar w:fldCharType="end"/>
        </w:r>
      </w:hyperlink>
    </w:p>
    <w:p w14:paraId="2A7640F6" w14:textId="547196D0"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26" w:history="1">
        <w:r w:rsidR="00BE2377" w:rsidRPr="00BE2377">
          <w:rPr>
            <w:rStyle w:val="Hyperlink"/>
            <w:rFonts w:asciiTheme="minorHAnsi" w:hAnsiTheme="minorHAnsi" w:cstheme="minorHAnsi"/>
            <w:noProof/>
            <w:lang w:val="en-US"/>
          </w:rPr>
          <w:t>3.2.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Caring for Country</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_Toc203052026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9</w:t>
        </w:r>
        <w:r w:rsidR="00BE2377" w:rsidRPr="00BE2377">
          <w:rPr>
            <w:rFonts w:asciiTheme="minorHAnsi" w:hAnsiTheme="minorHAnsi" w:cstheme="minorHAnsi"/>
            <w:noProof/>
            <w:webHidden/>
          </w:rPr>
          <w:fldChar w:fldCharType="end"/>
        </w:r>
      </w:hyperlink>
    </w:p>
    <w:p w14:paraId="15A6E9B9" w14:textId="58A69521"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27" w:history="1">
        <w:r w:rsidR="00BE2377" w:rsidRPr="00BE2377">
          <w:rPr>
            <w:rStyle w:val="Hyperlink"/>
            <w:rFonts w:asciiTheme="minorHAnsi" w:hAnsiTheme="minorHAnsi" w:cstheme="minorHAnsi"/>
            <w:noProof/>
            <w:lang w:val="en-US"/>
          </w:rPr>
          <w:t>3.3.</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Our future challenges and opportunities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_Toc203052027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10</w:t>
        </w:r>
        <w:r w:rsidR="00BE2377" w:rsidRPr="00BE2377">
          <w:rPr>
            <w:rFonts w:asciiTheme="minorHAnsi" w:hAnsiTheme="minorHAnsi" w:cstheme="minorHAnsi"/>
            <w:noProof/>
            <w:webHidden/>
          </w:rPr>
          <w:fldChar w:fldCharType="end"/>
        </w:r>
      </w:hyperlink>
    </w:p>
    <w:p w14:paraId="3F611534" w14:textId="52E76D2A"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28" w:history="1">
        <w:r w:rsidR="00BE2377" w:rsidRPr="00BE2377">
          <w:rPr>
            <w:rStyle w:val="Hyperlink"/>
            <w:rFonts w:asciiTheme="minorHAnsi" w:hAnsiTheme="minorHAnsi" w:cstheme="minorHAnsi"/>
          </w:rPr>
          <w:t>4.</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Strategic Context</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_Toc203052028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11</w:t>
        </w:r>
        <w:r w:rsidR="00BE2377" w:rsidRPr="00BE2377">
          <w:rPr>
            <w:rFonts w:asciiTheme="minorHAnsi" w:hAnsiTheme="minorHAnsi" w:cstheme="minorHAnsi"/>
            <w:webHidden/>
          </w:rPr>
          <w:fldChar w:fldCharType="end"/>
        </w:r>
      </w:hyperlink>
    </w:p>
    <w:p w14:paraId="0A77522C" w14:textId="4739A798"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29" w:history="1">
        <w:r w:rsidR="00BE2377" w:rsidRPr="00BE2377">
          <w:rPr>
            <w:rStyle w:val="Hyperlink"/>
            <w:rFonts w:asciiTheme="minorHAnsi" w:hAnsiTheme="minorHAnsi" w:cstheme="minorHAnsi"/>
            <w:noProof/>
          </w:rPr>
          <w:t>4.1.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Asset management planning</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_Toc203052029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11</w:t>
        </w:r>
        <w:r w:rsidR="00BE2377" w:rsidRPr="00BE2377">
          <w:rPr>
            <w:rFonts w:asciiTheme="minorHAnsi" w:hAnsiTheme="minorHAnsi" w:cstheme="minorHAnsi"/>
            <w:noProof/>
            <w:webHidden/>
          </w:rPr>
          <w:fldChar w:fldCharType="end"/>
        </w:r>
      </w:hyperlink>
    </w:p>
    <w:p w14:paraId="1E981324" w14:textId="61EBF712"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0" w:history="1">
        <w:r w:rsidR="00BE2377" w:rsidRPr="00BE2377">
          <w:rPr>
            <w:rStyle w:val="Hyperlink"/>
            <w:rFonts w:asciiTheme="minorHAnsi" w:hAnsiTheme="minorHAnsi" w:cstheme="minorHAnsi"/>
            <w:noProof/>
          </w:rPr>
          <w:t>4.2.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Lifecycle</w:t>
        </w:r>
        <w:r w:rsidR="00BE2377" w:rsidRPr="00BE2377">
          <w:rPr>
            <w:rStyle w:val="Hyperlink"/>
            <w:rFonts w:asciiTheme="minorHAnsi" w:hAnsiTheme="minorHAnsi" w:cstheme="minorHAnsi"/>
            <w:noProof/>
            <w:spacing w:val="53"/>
          </w:rPr>
          <w:t xml:space="preserve"> </w:t>
        </w:r>
        <w:r w:rsidR="00BE2377" w:rsidRPr="00BE2377">
          <w:rPr>
            <w:rStyle w:val="Hyperlink"/>
            <w:rFonts w:asciiTheme="minorHAnsi" w:hAnsiTheme="minorHAnsi" w:cstheme="minorHAnsi"/>
            <w:noProof/>
          </w:rPr>
          <w:t>approach</w:t>
        </w:r>
        <w:r w:rsidR="00BE2377" w:rsidRPr="00BE2377">
          <w:rPr>
            <w:rStyle w:val="Hyperlink"/>
            <w:rFonts w:asciiTheme="minorHAnsi" w:hAnsiTheme="minorHAnsi" w:cstheme="minorHAnsi"/>
            <w:noProof/>
            <w:spacing w:val="54"/>
          </w:rPr>
          <w:t xml:space="preserve"> </w:t>
        </w:r>
        <w:r w:rsidR="00BE2377" w:rsidRPr="00BE2377">
          <w:rPr>
            <w:rStyle w:val="Hyperlink"/>
            <w:rFonts w:asciiTheme="minorHAnsi" w:hAnsiTheme="minorHAnsi" w:cstheme="minorHAnsi"/>
            <w:noProof/>
          </w:rPr>
          <w:t>to</w:t>
        </w:r>
        <w:r w:rsidR="00BE2377" w:rsidRPr="00BE2377">
          <w:rPr>
            <w:rStyle w:val="Hyperlink"/>
            <w:rFonts w:asciiTheme="minorHAnsi" w:hAnsiTheme="minorHAnsi" w:cstheme="minorHAnsi"/>
            <w:noProof/>
            <w:spacing w:val="54"/>
          </w:rPr>
          <w:t xml:space="preserve"> </w:t>
        </w:r>
        <w:r w:rsidR="00BE2377" w:rsidRPr="00BE2377">
          <w:rPr>
            <w:rStyle w:val="Hyperlink"/>
            <w:rFonts w:asciiTheme="minorHAnsi" w:hAnsiTheme="minorHAnsi" w:cstheme="minorHAnsi"/>
            <w:noProof/>
          </w:rPr>
          <w:t>asset</w:t>
        </w:r>
        <w:r w:rsidR="00BE2377" w:rsidRPr="00BE2377">
          <w:rPr>
            <w:rStyle w:val="Hyperlink"/>
            <w:rFonts w:asciiTheme="minorHAnsi" w:hAnsiTheme="minorHAnsi" w:cstheme="minorHAnsi"/>
            <w:noProof/>
            <w:spacing w:val="54"/>
          </w:rPr>
          <w:t xml:space="preserve"> </w:t>
        </w:r>
        <w:r w:rsidR="00BE2377" w:rsidRPr="00BE2377">
          <w:rPr>
            <w:rStyle w:val="Hyperlink"/>
            <w:rFonts w:asciiTheme="minorHAnsi" w:hAnsiTheme="minorHAnsi" w:cstheme="minorHAnsi"/>
            <w:noProof/>
            <w:spacing w:val="-2"/>
          </w:rPr>
          <w:t>management</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_Toc203052030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13</w:t>
        </w:r>
        <w:r w:rsidR="00BE2377" w:rsidRPr="00BE2377">
          <w:rPr>
            <w:rFonts w:asciiTheme="minorHAnsi" w:hAnsiTheme="minorHAnsi" w:cstheme="minorHAnsi"/>
            <w:noProof/>
            <w:webHidden/>
          </w:rPr>
          <w:fldChar w:fldCharType="end"/>
        </w:r>
      </w:hyperlink>
    </w:p>
    <w:p w14:paraId="4B23058C" w14:textId="50F0FD1B"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1" w:history="1">
        <w:r w:rsidR="00BE2377" w:rsidRPr="00BE2377">
          <w:rPr>
            <w:rStyle w:val="Hyperlink"/>
            <w:rFonts w:asciiTheme="minorHAnsi" w:hAnsiTheme="minorHAnsi" w:cstheme="minorHAnsi"/>
            <w:noProof/>
          </w:rPr>
          <w:t>4.3.</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Strategic asset management targets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_Toc203052031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14</w:t>
        </w:r>
        <w:r w:rsidR="00BE2377" w:rsidRPr="00BE2377">
          <w:rPr>
            <w:rFonts w:asciiTheme="minorHAnsi" w:hAnsiTheme="minorHAnsi" w:cstheme="minorHAnsi"/>
            <w:noProof/>
            <w:webHidden/>
          </w:rPr>
          <w:fldChar w:fldCharType="end"/>
        </w:r>
      </w:hyperlink>
    </w:p>
    <w:p w14:paraId="1998B1EA" w14:textId="1125967D"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2" w:history="1">
        <w:r w:rsidR="00BE2377" w:rsidRPr="00BE2377">
          <w:rPr>
            <w:rStyle w:val="Hyperlink"/>
            <w:rFonts w:asciiTheme="minorHAnsi" w:hAnsiTheme="minorHAnsi" w:cstheme="minorHAnsi"/>
            <w:noProof/>
            <w:lang w:val="en-US"/>
          </w:rPr>
          <w:t>4.4.</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Asset investment categories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_Toc203052032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15</w:t>
        </w:r>
        <w:r w:rsidR="00BE2377" w:rsidRPr="00BE2377">
          <w:rPr>
            <w:rFonts w:asciiTheme="minorHAnsi" w:hAnsiTheme="minorHAnsi" w:cstheme="minorHAnsi"/>
            <w:noProof/>
            <w:webHidden/>
          </w:rPr>
          <w:fldChar w:fldCharType="end"/>
        </w:r>
      </w:hyperlink>
    </w:p>
    <w:p w14:paraId="11EE209F" w14:textId="2FD29D65"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33" w:history="1">
        <w:r w:rsidR="00BE2377" w:rsidRPr="00BE2377">
          <w:rPr>
            <w:rStyle w:val="Hyperlink"/>
            <w:rFonts w:asciiTheme="minorHAnsi" w:hAnsiTheme="minorHAnsi" w:cstheme="minorHAnsi"/>
          </w:rPr>
          <w:t>5.</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Our community’s role</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_Toc203052033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16</w:t>
        </w:r>
        <w:r w:rsidR="00BE2377" w:rsidRPr="00BE2377">
          <w:rPr>
            <w:rFonts w:asciiTheme="minorHAnsi" w:hAnsiTheme="minorHAnsi" w:cstheme="minorHAnsi"/>
            <w:webHidden/>
          </w:rPr>
          <w:fldChar w:fldCharType="end"/>
        </w:r>
      </w:hyperlink>
    </w:p>
    <w:p w14:paraId="77663998" w14:textId="1F010804"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4" w:history="1">
        <w:r w:rsidR="00BE2377" w:rsidRPr="00BE2377">
          <w:rPr>
            <w:rStyle w:val="Hyperlink"/>
            <w:rFonts w:asciiTheme="minorHAnsi" w:hAnsiTheme="minorHAnsi" w:cstheme="minorHAnsi"/>
            <w:noProof/>
          </w:rPr>
          <w:t>5.1.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Council’s community engagement principles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_Toc203052034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16</w:t>
        </w:r>
        <w:r w:rsidR="00BE2377" w:rsidRPr="00BE2377">
          <w:rPr>
            <w:rFonts w:asciiTheme="minorHAnsi" w:hAnsiTheme="minorHAnsi" w:cstheme="minorHAnsi"/>
            <w:noProof/>
            <w:webHidden/>
          </w:rPr>
          <w:fldChar w:fldCharType="end"/>
        </w:r>
      </w:hyperlink>
    </w:p>
    <w:p w14:paraId="27BC6126" w14:textId="30B7257F"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5" w:history="1">
        <w:r w:rsidR="00BE2377" w:rsidRPr="00BE2377">
          <w:rPr>
            <w:rStyle w:val="Hyperlink"/>
            <w:rFonts w:asciiTheme="minorHAnsi" w:hAnsiTheme="minorHAnsi" w:cstheme="minorHAnsi"/>
            <w:noProof/>
          </w:rPr>
          <w:t>5.2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Asset planning principles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_Toc203052035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16</w:t>
        </w:r>
        <w:r w:rsidR="00BE2377" w:rsidRPr="00BE2377">
          <w:rPr>
            <w:rFonts w:asciiTheme="minorHAnsi" w:hAnsiTheme="minorHAnsi" w:cstheme="minorHAnsi"/>
            <w:noProof/>
            <w:webHidden/>
          </w:rPr>
          <w:fldChar w:fldCharType="end"/>
        </w:r>
      </w:hyperlink>
    </w:p>
    <w:p w14:paraId="00E7BC0F" w14:textId="058C6CC2"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36" w:history="1">
        <w:r w:rsidR="00BE2377" w:rsidRPr="00BE2377">
          <w:rPr>
            <w:rStyle w:val="Hyperlink"/>
            <w:rFonts w:asciiTheme="minorHAnsi" w:hAnsiTheme="minorHAnsi" w:cstheme="minorHAnsi"/>
          </w:rPr>
          <w:t>6.</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How we manage our assets</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_Toc203052036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18</w:t>
        </w:r>
        <w:r w:rsidR="00BE2377" w:rsidRPr="00BE2377">
          <w:rPr>
            <w:rFonts w:asciiTheme="minorHAnsi" w:hAnsiTheme="minorHAnsi" w:cstheme="minorHAnsi"/>
            <w:webHidden/>
          </w:rPr>
          <w:fldChar w:fldCharType="end"/>
        </w:r>
      </w:hyperlink>
    </w:p>
    <w:p w14:paraId="55264957" w14:textId="445AAA71"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7" w:history="1">
        <w:r w:rsidR="00BE2377" w:rsidRPr="00BE2377">
          <w:rPr>
            <w:rStyle w:val="Hyperlink"/>
            <w:rFonts w:asciiTheme="minorHAnsi" w:hAnsiTheme="minorHAnsi" w:cstheme="minorHAnsi"/>
            <w:noProof/>
          </w:rPr>
          <w:t>6.1.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Our assets support our services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_Toc203052037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18</w:t>
        </w:r>
        <w:r w:rsidR="00BE2377" w:rsidRPr="00BE2377">
          <w:rPr>
            <w:rFonts w:asciiTheme="minorHAnsi" w:hAnsiTheme="minorHAnsi" w:cstheme="minorHAnsi"/>
            <w:noProof/>
            <w:webHidden/>
          </w:rPr>
          <w:fldChar w:fldCharType="end"/>
        </w:r>
      </w:hyperlink>
    </w:p>
    <w:p w14:paraId="38D869CC" w14:textId="04E70D4A"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8" w:history="1">
        <w:r w:rsidR="00BE2377" w:rsidRPr="00BE2377">
          <w:rPr>
            <w:rStyle w:val="Hyperlink"/>
            <w:rFonts w:asciiTheme="minorHAnsi" w:hAnsiTheme="minorHAnsi" w:cstheme="minorHAnsi"/>
            <w:noProof/>
          </w:rPr>
          <w:t>6.2.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Why is asset management important?</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_Toc203052038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18</w:t>
        </w:r>
        <w:r w:rsidR="00BE2377" w:rsidRPr="00BE2377">
          <w:rPr>
            <w:rFonts w:asciiTheme="minorHAnsi" w:hAnsiTheme="minorHAnsi" w:cstheme="minorHAnsi"/>
            <w:noProof/>
            <w:webHidden/>
          </w:rPr>
          <w:fldChar w:fldCharType="end"/>
        </w:r>
      </w:hyperlink>
    </w:p>
    <w:p w14:paraId="615F7838" w14:textId="5E285402"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39" w:history="1">
        <w:r w:rsidR="00BE2377" w:rsidRPr="00BE2377">
          <w:rPr>
            <w:rStyle w:val="Hyperlink"/>
            <w:rFonts w:asciiTheme="minorHAnsi" w:hAnsiTheme="minorHAnsi" w:cstheme="minorHAnsi"/>
            <w:noProof/>
          </w:rPr>
          <w:t>6.3.</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How our assets support community needs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_Toc203052039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18</w:t>
        </w:r>
        <w:r w:rsidR="00BE2377" w:rsidRPr="00BE2377">
          <w:rPr>
            <w:rFonts w:asciiTheme="minorHAnsi" w:hAnsiTheme="minorHAnsi" w:cstheme="minorHAnsi"/>
            <w:noProof/>
            <w:webHidden/>
          </w:rPr>
          <w:fldChar w:fldCharType="end"/>
        </w:r>
      </w:hyperlink>
    </w:p>
    <w:p w14:paraId="2693F6A1" w14:textId="4EF29034"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0" w:history="1">
        <w:r w:rsidR="00BE2377" w:rsidRPr="00BE2377">
          <w:rPr>
            <w:rStyle w:val="Hyperlink"/>
            <w:rFonts w:asciiTheme="minorHAnsi" w:hAnsiTheme="minorHAnsi" w:cstheme="minorHAnsi"/>
            <w:noProof/>
          </w:rPr>
          <w:t>6.4.</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Levels of Service</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_Toc203052040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18</w:t>
        </w:r>
        <w:r w:rsidR="00BE2377" w:rsidRPr="00BE2377">
          <w:rPr>
            <w:rFonts w:asciiTheme="minorHAnsi" w:hAnsiTheme="minorHAnsi" w:cstheme="minorHAnsi"/>
            <w:noProof/>
            <w:webHidden/>
          </w:rPr>
          <w:fldChar w:fldCharType="end"/>
        </w:r>
      </w:hyperlink>
    </w:p>
    <w:p w14:paraId="156942C0" w14:textId="1A38A215"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1" w:history="1">
        <w:r w:rsidR="00BE2377" w:rsidRPr="00BE2377">
          <w:rPr>
            <w:rStyle w:val="Hyperlink"/>
            <w:rFonts w:asciiTheme="minorHAnsi" w:hAnsiTheme="minorHAnsi" w:cstheme="minorHAnsi"/>
            <w:noProof/>
          </w:rPr>
          <w:t>6.5.</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Our asset response to gender equality</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_Toc203052041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19</w:t>
        </w:r>
        <w:r w:rsidR="00BE2377" w:rsidRPr="00BE2377">
          <w:rPr>
            <w:rFonts w:asciiTheme="minorHAnsi" w:hAnsiTheme="minorHAnsi" w:cstheme="minorHAnsi"/>
            <w:noProof/>
            <w:webHidden/>
          </w:rPr>
          <w:fldChar w:fldCharType="end"/>
        </w:r>
      </w:hyperlink>
    </w:p>
    <w:p w14:paraId="02328570" w14:textId="21F393E8"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2" w:history="1">
        <w:r w:rsidR="00BE2377" w:rsidRPr="00BE2377">
          <w:rPr>
            <w:rStyle w:val="Hyperlink"/>
            <w:rFonts w:asciiTheme="minorHAnsi" w:hAnsiTheme="minorHAnsi" w:cstheme="minorHAnsi"/>
            <w:noProof/>
          </w:rPr>
          <w:t>6.6.</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Our asset response to intergenerational equity</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_Toc203052042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19</w:t>
        </w:r>
        <w:r w:rsidR="00BE2377" w:rsidRPr="00BE2377">
          <w:rPr>
            <w:rFonts w:asciiTheme="minorHAnsi" w:hAnsiTheme="minorHAnsi" w:cstheme="minorHAnsi"/>
            <w:noProof/>
            <w:webHidden/>
          </w:rPr>
          <w:fldChar w:fldCharType="end"/>
        </w:r>
      </w:hyperlink>
    </w:p>
    <w:p w14:paraId="6735CA50" w14:textId="041FE74E"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3" w:history="1">
        <w:r w:rsidR="00BE2377" w:rsidRPr="00BE2377">
          <w:rPr>
            <w:rStyle w:val="Hyperlink"/>
            <w:rFonts w:asciiTheme="minorHAnsi" w:hAnsiTheme="minorHAnsi" w:cstheme="minorHAnsi"/>
            <w:noProof/>
          </w:rPr>
          <w:t>6.7.</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Our asset response to climate change</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_Toc203052043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19</w:t>
        </w:r>
        <w:r w:rsidR="00BE2377" w:rsidRPr="00BE2377">
          <w:rPr>
            <w:rFonts w:asciiTheme="minorHAnsi" w:hAnsiTheme="minorHAnsi" w:cstheme="minorHAnsi"/>
            <w:noProof/>
            <w:webHidden/>
          </w:rPr>
          <w:fldChar w:fldCharType="end"/>
        </w:r>
      </w:hyperlink>
    </w:p>
    <w:p w14:paraId="159F5AD9" w14:textId="4F2AAB9A"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4" w:history="1">
        <w:r w:rsidR="00BE2377" w:rsidRPr="00BE2377">
          <w:rPr>
            <w:rStyle w:val="Hyperlink"/>
            <w:rFonts w:asciiTheme="minorHAnsi" w:hAnsiTheme="minorHAnsi" w:cstheme="minorHAnsi"/>
            <w:noProof/>
          </w:rPr>
          <w:t>6.8.</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Our asset response to technological advancements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_Toc203052044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20</w:t>
        </w:r>
        <w:r w:rsidR="00BE2377" w:rsidRPr="00BE2377">
          <w:rPr>
            <w:rFonts w:asciiTheme="minorHAnsi" w:hAnsiTheme="minorHAnsi" w:cstheme="minorHAnsi"/>
            <w:noProof/>
            <w:webHidden/>
          </w:rPr>
          <w:fldChar w:fldCharType="end"/>
        </w:r>
      </w:hyperlink>
    </w:p>
    <w:p w14:paraId="1D6D0403" w14:textId="7917D1C1"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45" w:history="1">
        <w:r w:rsidR="00BE2377" w:rsidRPr="00BE2377">
          <w:rPr>
            <w:rStyle w:val="Hyperlink"/>
            <w:rFonts w:asciiTheme="minorHAnsi" w:hAnsiTheme="minorHAnsi" w:cstheme="minorHAnsi"/>
          </w:rPr>
          <w:t>7.</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Funding for the future</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_Toc203052045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21</w:t>
        </w:r>
        <w:r w:rsidR="00BE2377" w:rsidRPr="00BE2377">
          <w:rPr>
            <w:rFonts w:asciiTheme="minorHAnsi" w:hAnsiTheme="minorHAnsi" w:cstheme="minorHAnsi"/>
            <w:webHidden/>
          </w:rPr>
          <w:fldChar w:fldCharType="end"/>
        </w:r>
      </w:hyperlink>
    </w:p>
    <w:p w14:paraId="7A3F9E02" w14:textId="267A43BF"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6" w:history="1">
        <w:r w:rsidR="00BE2377" w:rsidRPr="00BE2377">
          <w:rPr>
            <w:rStyle w:val="Hyperlink"/>
            <w:rFonts w:asciiTheme="minorHAnsi" w:hAnsiTheme="minorHAnsi" w:cstheme="minorHAnsi"/>
            <w:noProof/>
            <w:lang w:val="en-US"/>
          </w:rPr>
          <w:t>7.1.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Integration with the Financial Plan</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_Toc203052046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21</w:t>
        </w:r>
        <w:r w:rsidR="00BE2377" w:rsidRPr="00BE2377">
          <w:rPr>
            <w:rFonts w:asciiTheme="minorHAnsi" w:hAnsiTheme="minorHAnsi" w:cstheme="minorHAnsi"/>
            <w:noProof/>
            <w:webHidden/>
          </w:rPr>
          <w:fldChar w:fldCharType="end"/>
        </w:r>
      </w:hyperlink>
    </w:p>
    <w:p w14:paraId="759DB865" w14:textId="04069DAF"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47" w:history="1">
        <w:r w:rsidR="00BE2377" w:rsidRPr="00BE2377">
          <w:rPr>
            <w:rStyle w:val="Hyperlink"/>
            <w:rFonts w:asciiTheme="minorHAnsi" w:hAnsiTheme="minorHAnsi" w:cstheme="minorHAnsi"/>
            <w:noProof/>
            <w:lang w:val="en-US"/>
          </w:rPr>
          <w:t>7.2.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Our asset investment strategies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_Toc203052047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21</w:t>
        </w:r>
        <w:r w:rsidR="00BE2377" w:rsidRPr="00BE2377">
          <w:rPr>
            <w:rFonts w:asciiTheme="minorHAnsi" w:hAnsiTheme="minorHAnsi" w:cstheme="minorHAnsi"/>
            <w:noProof/>
            <w:webHidden/>
          </w:rPr>
          <w:fldChar w:fldCharType="end"/>
        </w:r>
      </w:hyperlink>
    </w:p>
    <w:p w14:paraId="3EB7FCB1" w14:textId="69341F6E"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48" w:history="1">
        <w:r w:rsidR="00BE2377" w:rsidRPr="00BE2377">
          <w:rPr>
            <w:rStyle w:val="Hyperlink"/>
            <w:rFonts w:asciiTheme="minorHAnsi" w:hAnsiTheme="minorHAnsi" w:cstheme="minorHAnsi"/>
          </w:rPr>
          <w:t>SECTION B – The state of our assets</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_Toc203052048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22</w:t>
        </w:r>
        <w:r w:rsidR="00BE2377" w:rsidRPr="00BE2377">
          <w:rPr>
            <w:rFonts w:asciiTheme="minorHAnsi" w:hAnsiTheme="minorHAnsi" w:cstheme="minorHAnsi"/>
            <w:webHidden/>
          </w:rPr>
          <w:fldChar w:fldCharType="end"/>
        </w:r>
      </w:hyperlink>
    </w:p>
    <w:p w14:paraId="3365F1D6" w14:textId="48D20899"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49" w:history="1">
        <w:r w:rsidR="00BE2377" w:rsidRPr="00BE2377">
          <w:rPr>
            <w:rStyle w:val="Hyperlink"/>
            <w:rFonts w:asciiTheme="minorHAnsi" w:hAnsiTheme="minorHAnsi" w:cstheme="minorHAnsi"/>
          </w:rPr>
          <w:t>1.</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Asset management functions</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_Toc203052049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22</w:t>
        </w:r>
        <w:r w:rsidR="00BE2377" w:rsidRPr="00BE2377">
          <w:rPr>
            <w:rFonts w:asciiTheme="minorHAnsi" w:hAnsiTheme="minorHAnsi" w:cstheme="minorHAnsi"/>
            <w:webHidden/>
          </w:rPr>
          <w:fldChar w:fldCharType="end"/>
        </w:r>
      </w:hyperlink>
    </w:p>
    <w:p w14:paraId="68FB68EB" w14:textId="61459862"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0" w:history="1">
        <w:r w:rsidR="00BE2377" w:rsidRPr="00BE2377">
          <w:rPr>
            <w:rStyle w:val="Hyperlink"/>
            <w:rFonts w:asciiTheme="minorHAnsi" w:hAnsiTheme="minorHAnsi" w:cstheme="minorHAnsi"/>
            <w:noProof/>
            <w:lang w:val="en-US"/>
          </w:rPr>
          <w:t>1.1.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Strategic Asset Management Plan reviews and updates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_Toc203052050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22</w:t>
        </w:r>
        <w:r w:rsidR="00BE2377" w:rsidRPr="00BE2377">
          <w:rPr>
            <w:rFonts w:asciiTheme="minorHAnsi" w:hAnsiTheme="minorHAnsi" w:cstheme="minorHAnsi"/>
            <w:noProof/>
            <w:webHidden/>
          </w:rPr>
          <w:fldChar w:fldCharType="end"/>
        </w:r>
      </w:hyperlink>
    </w:p>
    <w:p w14:paraId="0FF4F8D5" w14:textId="598CE4DA"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1" w:history="1">
        <w:r w:rsidR="00BE2377" w:rsidRPr="00BE2377">
          <w:rPr>
            <w:rStyle w:val="Hyperlink"/>
            <w:rFonts w:asciiTheme="minorHAnsi" w:hAnsiTheme="minorHAnsi" w:cstheme="minorHAnsi"/>
            <w:noProof/>
            <w:lang w:val="en-US"/>
          </w:rPr>
          <w:t>1.2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Strategic Property and Land Plan</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_Toc203052051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22</w:t>
        </w:r>
        <w:r w:rsidR="00BE2377" w:rsidRPr="00BE2377">
          <w:rPr>
            <w:rFonts w:asciiTheme="minorHAnsi" w:hAnsiTheme="minorHAnsi" w:cstheme="minorHAnsi"/>
            <w:noProof/>
            <w:webHidden/>
          </w:rPr>
          <w:fldChar w:fldCharType="end"/>
        </w:r>
      </w:hyperlink>
    </w:p>
    <w:p w14:paraId="43FAC7B7" w14:textId="20F96329"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2" w:history="1">
        <w:r w:rsidR="00BE2377" w:rsidRPr="00BE2377">
          <w:rPr>
            <w:rStyle w:val="Hyperlink"/>
            <w:rFonts w:asciiTheme="minorHAnsi" w:hAnsiTheme="minorHAnsi" w:cstheme="minorHAnsi"/>
            <w:noProof/>
            <w:lang w:val="en-US"/>
          </w:rPr>
          <w:t>1.3</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Condition assessment and valuation</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_Toc203052052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22</w:t>
        </w:r>
        <w:r w:rsidR="00BE2377" w:rsidRPr="00BE2377">
          <w:rPr>
            <w:rFonts w:asciiTheme="minorHAnsi" w:hAnsiTheme="minorHAnsi" w:cstheme="minorHAnsi"/>
            <w:noProof/>
            <w:webHidden/>
          </w:rPr>
          <w:fldChar w:fldCharType="end"/>
        </w:r>
      </w:hyperlink>
    </w:p>
    <w:p w14:paraId="06CC8423" w14:textId="52527A70"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3" w:history="1">
        <w:r w:rsidR="00BE2377" w:rsidRPr="00BE2377">
          <w:rPr>
            <w:rStyle w:val="Hyperlink"/>
            <w:rFonts w:asciiTheme="minorHAnsi" w:hAnsiTheme="minorHAnsi" w:cstheme="minorHAnsi"/>
            <w:noProof/>
            <w:lang w:val="en-US"/>
          </w:rPr>
          <w:t>1.4</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Reporting</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_Toc203052053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23</w:t>
        </w:r>
        <w:r w:rsidR="00BE2377" w:rsidRPr="00BE2377">
          <w:rPr>
            <w:rFonts w:asciiTheme="minorHAnsi" w:hAnsiTheme="minorHAnsi" w:cstheme="minorHAnsi"/>
            <w:noProof/>
            <w:webHidden/>
          </w:rPr>
          <w:fldChar w:fldCharType="end"/>
        </w:r>
      </w:hyperlink>
    </w:p>
    <w:p w14:paraId="6EF5DF38" w14:textId="71922DAC"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4" w:history="1">
        <w:r w:rsidR="00BE2377" w:rsidRPr="00BE2377">
          <w:rPr>
            <w:rStyle w:val="Hyperlink"/>
            <w:rFonts w:asciiTheme="minorHAnsi" w:hAnsiTheme="minorHAnsi" w:cstheme="minorHAnsi"/>
            <w:noProof/>
            <w:lang w:val="en-US"/>
          </w:rPr>
          <w:t>1.5</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Continuous improvement</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_Toc203052054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23</w:t>
        </w:r>
        <w:r w:rsidR="00BE2377" w:rsidRPr="00BE2377">
          <w:rPr>
            <w:rFonts w:asciiTheme="minorHAnsi" w:hAnsiTheme="minorHAnsi" w:cstheme="minorHAnsi"/>
            <w:noProof/>
            <w:webHidden/>
          </w:rPr>
          <w:fldChar w:fldCharType="end"/>
        </w:r>
      </w:hyperlink>
    </w:p>
    <w:p w14:paraId="6981637F" w14:textId="523067DD"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55" w:history="1">
        <w:r w:rsidR="00BE2377" w:rsidRPr="00BE2377">
          <w:rPr>
            <w:rStyle w:val="Hyperlink"/>
            <w:rFonts w:asciiTheme="minorHAnsi" w:hAnsiTheme="minorHAnsi" w:cstheme="minorHAnsi"/>
          </w:rPr>
          <w:t>2.</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Overview of our assets</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_Toc203052055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24</w:t>
        </w:r>
        <w:r w:rsidR="00BE2377" w:rsidRPr="00BE2377">
          <w:rPr>
            <w:rFonts w:asciiTheme="minorHAnsi" w:hAnsiTheme="minorHAnsi" w:cstheme="minorHAnsi"/>
            <w:webHidden/>
          </w:rPr>
          <w:fldChar w:fldCharType="end"/>
        </w:r>
      </w:hyperlink>
    </w:p>
    <w:p w14:paraId="23D2FE97" w14:textId="17BF85A8"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6" w:history="1">
        <w:r w:rsidR="00BE2377" w:rsidRPr="00BE2377">
          <w:rPr>
            <w:rStyle w:val="Hyperlink"/>
            <w:rFonts w:asciiTheme="minorHAnsi" w:hAnsiTheme="minorHAnsi" w:cstheme="minorHAnsi"/>
            <w:noProof/>
            <w:lang w:val="en-US"/>
          </w:rPr>
          <w:t>2.1.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Asset portfolio overview</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_Toc203052056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24</w:t>
        </w:r>
        <w:r w:rsidR="00BE2377" w:rsidRPr="00BE2377">
          <w:rPr>
            <w:rFonts w:asciiTheme="minorHAnsi" w:hAnsiTheme="minorHAnsi" w:cstheme="minorHAnsi"/>
            <w:noProof/>
            <w:webHidden/>
          </w:rPr>
          <w:fldChar w:fldCharType="end"/>
        </w:r>
      </w:hyperlink>
    </w:p>
    <w:p w14:paraId="707DBF91" w14:textId="39E6A831"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7" w:history="1">
        <w:r w:rsidR="00BE2377" w:rsidRPr="00BE2377">
          <w:rPr>
            <w:rStyle w:val="Hyperlink"/>
            <w:rFonts w:asciiTheme="minorHAnsi" w:hAnsiTheme="minorHAnsi" w:cstheme="minorHAnsi"/>
            <w:noProof/>
            <w:lang w:val="en-US"/>
          </w:rPr>
          <w:t>2.2.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lang w:val="en-US"/>
          </w:rPr>
          <w:t>What it will cost</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_Toc203052057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25</w:t>
        </w:r>
        <w:r w:rsidR="00BE2377" w:rsidRPr="00BE2377">
          <w:rPr>
            <w:rFonts w:asciiTheme="minorHAnsi" w:hAnsiTheme="minorHAnsi" w:cstheme="minorHAnsi"/>
            <w:noProof/>
            <w:webHidden/>
          </w:rPr>
          <w:fldChar w:fldCharType="end"/>
        </w:r>
      </w:hyperlink>
    </w:p>
    <w:p w14:paraId="232B2047" w14:textId="6C0BB8C3" w:rsidR="00BE2377" w:rsidRPr="00BE2377" w:rsidRDefault="00551CE0">
      <w:pPr>
        <w:pStyle w:val="TOC1"/>
        <w:rPr>
          <w:rFonts w:asciiTheme="minorHAnsi" w:eastAsiaTheme="minorEastAsia" w:hAnsiTheme="minorHAnsi" w:cstheme="minorHAnsi"/>
          <w:b w:val="0"/>
          <w:bCs w:val="0"/>
          <w:kern w:val="2"/>
          <w:sz w:val="22"/>
          <w:szCs w:val="22"/>
          <w:lang w:val="en-AU" w:eastAsia="en-AU"/>
          <w14:ligatures w14:val="standardContextual"/>
        </w:rPr>
      </w:pPr>
      <w:hyperlink w:anchor="_Toc203052058" w:history="1">
        <w:r w:rsidR="00BE2377" w:rsidRPr="00BE2377">
          <w:rPr>
            <w:rStyle w:val="Hyperlink"/>
            <w:rFonts w:asciiTheme="minorHAnsi" w:hAnsiTheme="minorHAnsi" w:cstheme="minorHAnsi"/>
          </w:rPr>
          <w:t>3.</w:t>
        </w:r>
        <w:r w:rsidR="00BE2377" w:rsidRPr="00BE2377">
          <w:rPr>
            <w:rFonts w:asciiTheme="minorHAnsi" w:eastAsiaTheme="minorEastAsia" w:hAnsiTheme="minorHAnsi" w:cstheme="minorHAnsi"/>
            <w:b w:val="0"/>
            <w:bCs w:val="0"/>
            <w:kern w:val="2"/>
            <w:sz w:val="22"/>
            <w:szCs w:val="22"/>
            <w:lang w:val="en-AU" w:eastAsia="en-AU"/>
            <w14:ligatures w14:val="standardContextual"/>
          </w:rPr>
          <w:tab/>
        </w:r>
        <w:r w:rsidR="00BE2377" w:rsidRPr="00BE2377">
          <w:rPr>
            <w:rStyle w:val="Hyperlink"/>
            <w:rFonts w:asciiTheme="minorHAnsi" w:hAnsiTheme="minorHAnsi" w:cstheme="minorHAnsi"/>
          </w:rPr>
          <w:t>Asset portfolio summaries</w:t>
        </w:r>
        <w:r w:rsidR="00BE2377" w:rsidRPr="00BE2377">
          <w:rPr>
            <w:rFonts w:asciiTheme="minorHAnsi" w:hAnsiTheme="minorHAnsi" w:cstheme="minorHAnsi"/>
            <w:webHidden/>
          </w:rPr>
          <w:tab/>
        </w:r>
        <w:r w:rsidR="00BE2377" w:rsidRPr="00BE2377">
          <w:rPr>
            <w:rFonts w:asciiTheme="minorHAnsi" w:hAnsiTheme="minorHAnsi" w:cstheme="minorHAnsi"/>
            <w:webHidden/>
          </w:rPr>
          <w:fldChar w:fldCharType="begin"/>
        </w:r>
        <w:r w:rsidR="00BE2377" w:rsidRPr="00BE2377">
          <w:rPr>
            <w:rFonts w:asciiTheme="minorHAnsi" w:hAnsiTheme="minorHAnsi" w:cstheme="minorHAnsi"/>
            <w:webHidden/>
          </w:rPr>
          <w:instrText xml:space="preserve"> PAGEREF _Toc203052058 \h </w:instrText>
        </w:r>
        <w:r w:rsidR="00BE2377" w:rsidRPr="00BE2377">
          <w:rPr>
            <w:rFonts w:asciiTheme="minorHAnsi" w:hAnsiTheme="minorHAnsi" w:cstheme="minorHAnsi"/>
            <w:webHidden/>
          </w:rPr>
        </w:r>
        <w:r w:rsidR="00BE2377" w:rsidRPr="00BE2377">
          <w:rPr>
            <w:rFonts w:asciiTheme="minorHAnsi" w:hAnsiTheme="minorHAnsi" w:cstheme="minorHAnsi"/>
            <w:webHidden/>
          </w:rPr>
          <w:fldChar w:fldCharType="separate"/>
        </w:r>
        <w:r w:rsidR="00BE2377" w:rsidRPr="00BE2377">
          <w:rPr>
            <w:rFonts w:asciiTheme="minorHAnsi" w:hAnsiTheme="minorHAnsi" w:cstheme="minorHAnsi"/>
            <w:webHidden/>
          </w:rPr>
          <w:t>26</w:t>
        </w:r>
        <w:r w:rsidR="00BE2377" w:rsidRPr="00BE2377">
          <w:rPr>
            <w:rFonts w:asciiTheme="minorHAnsi" w:hAnsiTheme="minorHAnsi" w:cstheme="minorHAnsi"/>
            <w:webHidden/>
          </w:rPr>
          <w:fldChar w:fldCharType="end"/>
        </w:r>
      </w:hyperlink>
    </w:p>
    <w:p w14:paraId="48820E59" w14:textId="26A21F13"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59" w:history="1">
        <w:r w:rsidR="00BE2377" w:rsidRPr="00BE2377">
          <w:rPr>
            <w:rStyle w:val="Hyperlink"/>
            <w:rFonts w:asciiTheme="minorHAnsi" w:hAnsiTheme="minorHAnsi" w:cstheme="minorHAnsi"/>
            <w:noProof/>
          </w:rPr>
          <w:t>3.1.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Roads infrastructure</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_Toc203052059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26</w:t>
        </w:r>
        <w:r w:rsidR="00BE2377" w:rsidRPr="00BE2377">
          <w:rPr>
            <w:rFonts w:asciiTheme="minorHAnsi" w:hAnsiTheme="minorHAnsi" w:cstheme="minorHAnsi"/>
            <w:noProof/>
            <w:webHidden/>
          </w:rPr>
          <w:fldChar w:fldCharType="end"/>
        </w:r>
      </w:hyperlink>
    </w:p>
    <w:p w14:paraId="406D3BE8" w14:textId="173EF3AC"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0" w:history="1">
        <w:r w:rsidR="00BE2377" w:rsidRPr="00BE2377">
          <w:rPr>
            <w:rStyle w:val="Hyperlink"/>
            <w:rFonts w:asciiTheme="minorHAnsi" w:hAnsiTheme="minorHAnsi" w:cstheme="minorHAnsi"/>
            <w:noProof/>
          </w:rPr>
          <w:t>3.2.</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Stormwater</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_Toc203052060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29</w:t>
        </w:r>
        <w:r w:rsidR="00BE2377" w:rsidRPr="00BE2377">
          <w:rPr>
            <w:rFonts w:asciiTheme="minorHAnsi" w:hAnsiTheme="minorHAnsi" w:cstheme="minorHAnsi"/>
            <w:noProof/>
            <w:webHidden/>
          </w:rPr>
          <w:fldChar w:fldCharType="end"/>
        </w:r>
      </w:hyperlink>
    </w:p>
    <w:p w14:paraId="39A00960" w14:textId="1777D01A"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1" w:history="1">
        <w:r w:rsidR="00BE2377" w:rsidRPr="00BE2377">
          <w:rPr>
            <w:rStyle w:val="Hyperlink"/>
            <w:rFonts w:asciiTheme="minorHAnsi" w:hAnsiTheme="minorHAnsi" w:cstheme="minorHAnsi"/>
            <w:noProof/>
          </w:rPr>
          <w:t>3.3.</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Buildings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_Toc203052061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32</w:t>
        </w:r>
        <w:r w:rsidR="00BE2377" w:rsidRPr="00BE2377">
          <w:rPr>
            <w:rFonts w:asciiTheme="minorHAnsi" w:hAnsiTheme="minorHAnsi" w:cstheme="minorHAnsi"/>
            <w:noProof/>
            <w:webHidden/>
          </w:rPr>
          <w:fldChar w:fldCharType="end"/>
        </w:r>
      </w:hyperlink>
    </w:p>
    <w:p w14:paraId="4B947666" w14:textId="66BE4986"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2" w:history="1">
        <w:r w:rsidR="00BE2377" w:rsidRPr="00BE2377">
          <w:rPr>
            <w:rStyle w:val="Hyperlink"/>
            <w:rFonts w:asciiTheme="minorHAnsi" w:hAnsiTheme="minorHAnsi" w:cstheme="minorHAnsi"/>
            <w:noProof/>
          </w:rPr>
          <w:t>3.4.</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Pathways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_Toc203052062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35</w:t>
        </w:r>
        <w:r w:rsidR="00BE2377" w:rsidRPr="00BE2377">
          <w:rPr>
            <w:rFonts w:asciiTheme="minorHAnsi" w:hAnsiTheme="minorHAnsi" w:cstheme="minorHAnsi"/>
            <w:noProof/>
            <w:webHidden/>
          </w:rPr>
          <w:fldChar w:fldCharType="end"/>
        </w:r>
      </w:hyperlink>
    </w:p>
    <w:p w14:paraId="198F0EAF" w14:textId="33110ADE"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3" w:history="1">
        <w:r w:rsidR="00BE2377" w:rsidRPr="00BE2377">
          <w:rPr>
            <w:rStyle w:val="Hyperlink"/>
            <w:rFonts w:asciiTheme="minorHAnsi" w:hAnsiTheme="minorHAnsi" w:cstheme="minorHAnsi"/>
            <w:noProof/>
          </w:rPr>
          <w:t>3.5.</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Park and streetscape infrastructure</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_Toc203052063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38</w:t>
        </w:r>
        <w:r w:rsidR="00BE2377" w:rsidRPr="00BE2377">
          <w:rPr>
            <w:rFonts w:asciiTheme="minorHAnsi" w:hAnsiTheme="minorHAnsi" w:cstheme="minorHAnsi"/>
            <w:noProof/>
            <w:webHidden/>
          </w:rPr>
          <w:fldChar w:fldCharType="end"/>
        </w:r>
      </w:hyperlink>
    </w:p>
    <w:p w14:paraId="20330B12" w14:textId="614E7CAC"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4" w:history="1">
        <w:r w:rsidR="00BE2377" w:rsidRPr="00BE2377">
          <w:rPr>
            <w:rStyle w:val="Hyperlink"/>
            <w:rFonts w:asciiTheme="minorHAnsi" w:hAnsiTheme="minorHAnsi" w:cstheme="minorHAnsi"/>
            <w:noProof/>
          </w:rPr>
          <w:t>3.6.</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Bridges and boardwalks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_Toc203052064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41</w:t>
        </w:r>
        <w:r w:rsidR="00BE2377" w:rsidRPr="00BE2377">
          <w:rPr>
            <w:rFonts w:asciiTheme="minorHAnsi" w:hAnsiTheme="minorHAnsi" w:cstheme="minorHAnsi"/>
            <w:noProof/>
            <w:webHidden/>
          </w:rPr>
          <w:fldChar w:fldCharType="end"/>
        </w:r>
      </w:hyperlink>
    </w:p>
    <w:p w14:paraId="613C6D8E" w14:textId="1E12CD2F"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5" w:history="1">
        <w:r w:rsidR="00BE2377" w:rsidRPr="00BE2377">
          <w:rPr>
            <w:rStyle w:val="Hyperlink"/>
            <w:rFonts w:asciiTheme="minorHAnsi" w:hAnsiTheme="minorHAnsi" w:cstheme="minorHAnsi"/>
            <w:noProof/>
          </w:rPr>
          <w:t>3.7.</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Playgrounds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_Toc203052065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44</w:t>
        </w:r>
        <w:r w:rsidR="00BE2377" w:rsidRPr="00BE2377">
          <w:rPr>
            <w:rFonts w:asciiTheme="minorHAnsi" w:hAnsiTheme="minorHAnsi" w:cstheme="minorHAnsi"/>
            <w:noProof/>
            <w:webHidden/>
          </w:rPr>
          <w:fldChar w:fldCharType="end"/>
        </w:r>
      </w:hyperlink>
    </w:p>
    <w:p w14:paraId="6643CD61" w14:textId="5DB52B28"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6" w:history="1">
        <w:r w:rsidR="00BE2377" w:rsidRPr="00BE2377">
          <w:rPr>
            <w:rStyle w:val="Hyperlink"/>
            <w:rFonts w:asciiTheme="minorHAnsi" w:hAnsiTheme="minorHAnsi" w:cstheme="minorHAnsi"/>
            <w:noProof/>
          </w:rPr>
          <w:t>3.8.</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Road ancillary</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_Toc203052066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47</w:t>
        </w:r>
        <w:r w:rsidR="00BE2377" w:rsidRPr="00BE2377">
          <w:rPr>
            <w:rFonts w:asciiTheme="minorHAnsi" w:hAnsiTheme="minorHAnsi" w:cstheme="minorHAnsi"/>
            <w:noProof/>
            <w:webHidden/>
          </w:rPr>
          <w:fldChar w:fldCharType="end"/>
        </w:r>
      </w:hyperlink>
    </w:p>
    <w:p w14:paraId="522AF88D" w14:textId="0A6F9A51"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7" w:history="1">
        <w:r w:rsidR="00BE2377" w:rsidRPr="00BE2377">
          <w:rPr>
            <w:rStyle w:val="Hyperlink"/>
            <w:rFonts w:asciiTheme="minorHAnsi" w:hAnsiTheme="minorHAnsi" w:cstheme="minorHAnsi"/>
            <w:noProof/>
          </w:rPr>
          <w:t>3.9.</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Landscape and Environment</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_Toc203052067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50</w:t>
        </w:r>
        <w:r w:rsidR="00BE2377" w:rsidRPr="00BE2377">
          <w:rPr>
            <w:rFonts w:asciiTheme="minorHAnsi" w:hAnsiTheme="minorHAnsi" w:cstheme="minorHAnsi"/>
            <w:noProof/>
            <w:webHidden/>
          </w:rPr>
          <w:fldChar w:fldCharType="end"/>
        </w:r>
      </w:hyperlink>
    </w:p>
    <w:p w14:paraId="558E0BCB" w14:textId="7DA5E47B"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8" w:history="1">
        <w:r w:rsidR="00BE2377" w:rsidRPr="00BE2377">
          <w:rPr>
            <w:rStyle w:val="Hyperlink"/>
            <w:rFonts w:asciiTheme="minorHAnsi" w:hAnsiTheme="minorHAnsi" w:cstheme="minorHAnsi"/>
            <w:noProof/>
          </w:rPr>
          <w:t>3.10.</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Car parks</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_Toc203052068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52</w:t>
        </w:r>
        <w:r w:rsidR="00BE2377" w:rsidRPr="00BE2377">
          <w:rPr>
            <w:rFonts w:asciiTheme="minorHAnsi" w:hAnsiTheme="minorHAnsi" w:cstheme="minorHAnsi"/>
            <w:noProof/>
            <w:webHidden/>
          </w:rPr>
          <w:fldChar w:fldCharType="end"/>
        </w:r>
      </w:hyperlink>
    </w:p>
    <w:p w14:paraId="45674B07" w14:textId="39C9DEC1" w:rsidR="00BE2377" w:rsidRPr="00BE2377" w:rsidRDefault="00551CE0">
      <w:pPr>
        <w:pStyle w:val="TOC2"/>
        <w:rPr>
          <w:rFonts w:asciiTheme="minorHAnsi" w:eastAsiaTheme="minorEastAsia" w:hAnsiTheme="minorHAnsi" w:cstheme="minorHAnsi"/>
          <w:noProof/>
          <w:color w:val="auto"/>
          <w:kern w:val="2"/>
          <w:sz w:val="22"/>
          <w:szCs w:val="22"/>
          <w:lang w:eastAsia="en-AU"/>
          <w14:ligatures w14:val="standardContextual"/>
        </w:rPr>
      </w:pPr>
      <w:hyperlink w:anchor="_Toc203052069" w:history="1">
        <w:r w:rsidR="00BE2377" w:rsidRPr="00BE2377">
          <w:rPr>
            <w:rStyle w:val="Hyperlink"/>
            <w:rFonts w:asciiTheme="minorHAnsi" w:hAnsiTheme="minorHAnsi" w:cstheme="minorHAnsi"/>
            <w:noProof/>
          </w:rPr>
          <w:t>3.11.</w:t>
        </w:r>
        <w:r w:rsidR="00BE2377" w:rsidRPr="00BE2377">
          <w:rPr>
            <w:rFonts w:asciiTheme="minorHAnsi" w:eastAsiaTheme="minorEastAsia" w:hAnsiTheme="minorHAnsi" w:cstheme="minorHAnsi"/>
            <w:noProof/>
            <w:color w:val="auto"/>
            <w:kern w:val="2"/>
            <w:sz w:val="22"/>
            <w:szCs w:val="22"/>
            <w:lang w:eastAsia="en-AU"/>
            <w14:ligatures w14:val="standardContextual"/>
          </w:rPr>
          <w:tab/>
        </w:r>
        <w:r w:rsidR="00BE2377" w:rsidRPr="00BE2377">
          <w:rPr>
            <w:rStyle w:val="Hyperlink"/>
            <w:rFonts w:asciiTheme="minorHAnsi" w:hAnsiTheme="minorHAnsi" w:cstheme="minorHAnsi"/>
            <w:noProof/>
          </w:rPr>
          <w:t>Sporting infrastructure</w:t>
        </w:r>
        <w:r w:rsidR="00BE2377" w:rsidRPr="00BE2377">
          <w:rPr>
            <w:rFonts w:asciiTheme="minorHAnsi" w:hAnsiTheme="minorHAnsi" w:cstheme="minorHAnsi"/>
            <w:noProof/>
            <w:webHidden/>
          </w:rPr>
          <w:tab/>
        </w:r>
        <w:r w:rsidR="00BE2377" w:rsidRPr="00BE2377">
          <w:rPr>
            <w:rFonts w:asciiTheme="minorHAnsi" w:hAnsiTheme="minorHAnsi" w:cstheme="minorHAnsi"/>
            <w:noProof/>
            <w:webHidden/>
          </w:rPr>
          <w:fldChar w:fldCharType="begin"/>
        </w:r>
        <w:r w:rsidR="00BE2377" w:rsidRPr="00BE2377">
          <w:rPr>
            <w:rFonts w:asciiTheme="minorHAnsi" w:hAnsiTheme="minorHAnsi" w:cstheme="minorHAnsi"/>
            <w:noProof/>
            <w:webHidden/>
          </w:rPr>
          <w:instrText xml:space="preserve"> PAGEREF _Toc203052069 \h </w:instrText>
        </w:r>
        <w:r w:rsidR="00BE2377" w:rsidRPr="00BE2377">
          <w:rPr>
            <w:rFonts w:asciiTheme="minorHAnsi" w:hAnsiTheme="minorHAnsi" w:cstheme="minorHAnsi"/>
            <w:noProof/>
            <w:webHidden/>
          </w:rPr>
        </w:r>
        <w:r w:rsidR="00BE2377" w:rsidRPr="00BE2377">
          <w:rPr>
            <w:rFonts w:asciiTheme="minorHAnsi" w:hAnsiTheme="minorHAnsi" w:cstheme="minorHAnsi"/>
            <w:noProof/>
            <w:webHidden/>
          </w:rPr>
          <w:fldChar w:fldCharType="separate"/>
        </w:r>
        <w:r w:rsidR="00BE2377" w:rsidRPr="00BE2377">
          <w:rPr>
            <w:rFonts w:asciiTheme="minorHAnsi" w:hAnsiTheme="minorHAnsi" w:cstheme="minorHAnsi"/>
            <w:noProof/>
            <w:webHidden/>
          </w:rPr>
          <w:t>54</w:t>
        </w:r>
        <w:r w:rsidR="00BE2377" w:rsidRPr="00BE2377">
          <w:rPr>
            <w:rFonts w:asciiTheme="minorHAnsi" w:hAnsiTheme="minorHAnsi" w:cstheme="minorHAnsi"/>
            <w:noProof/>
            <w:webHidden/>
          </w:rPr>
          <w:fldChar w:fldCharType="end"/>
        </w:r>
      </w:hyperlink>
    </w:p>
    <w:p w14:paraId="170252B2" w14:textId="26B6350B" w:rsidR="005133E1" w:rsidRDefault="00B462A9" w:rsidP="00DB74E6">
      <w:pPr>
        <w:pStyle w:val="TOC1"/>
        <w:rPr>
          <w:rFonts w:ascii="Figtree SemiBold" w:eastAsiaTheme="majorEastAsia" w:hAnsi="Figtree SemiBold" w:cstheme="majorBidi"/>
          <w:sz w:val="32"/>
          <w:szCs w:val="32"/>
        </w:rPr>
      </w:pPr>
      <w:r w:rsidRPr="00BE2377">
        <w:rPr>
          <w:rFonts w:asciiTheme="minorHAnsi" w:hAnsiTheme="minorHAnsi" w:cstheme="minorHAnsi"/>
        </w:rPr>
        <w:fldChar w:fldCharType="end"/>
      </w:r>
      <w:bookmarkStart w:id="1" w:name="_Toc148178978"/>
      <w:bookmarkStart w:id="2" w:name="_Toc151474059"/>
      <w:bookmarkEnd w:id="0"/>
      <w:r w:rsidR="005133E1">
        <w:br w:type="page"/>
      </w:r>
    </w:p>
    <w:p w14:paraId="1A0470A1" w14:textId="58B24108" w:rsidR="00496622" w:rsidRPr="00E22D1B" w:rsidRDefault="004315B8" w:rsidP="00496622">
      <w:pPr>
        <w:pStyle w:val="Heading1"/>
        <w:numPr>
          <w:ilvl w:val="0"/>
          <w:numId w:val="0"/>
        </w:numPr>
        <w:rPr>
          <w:rFonts w:asciiTheme="minorHAnsi" w:hAnsiTheme="minorHAnsi" w:cstheme="minorHAnsi"/>
          <w:color w:val="auto"/>
          <w:lang w:val="en-US"/>
        </w:rPr>
      </w:pPr>
      <w:bookmarkStart w:id="3" w:name="_Toc203052021"/>
      <w:r w:rsidRPr="00E22D1B">
        <w:rPr>
          <w:rFonts w:asciiTheme="minorHAnsi" w:hAnsiTheme="minorHAnsi" w:cstheme="minorHAnsi"/>
          <w:color w:val="auto"/>
          <w:lang w:val="en-US"/>
        </w:rPr>
        <w:lastRenderedPageBreak/>
        <w:t xml:space="preserve">SECTION </w:t>
      </w:r>
      <w:r w:rsidR="00496622" w:rsidRPr="00E22D1B">
        <w:rPr>
          <w:rFonts w:asciiTheme="minorHAnsi" w:hAnsiTheme="minorHAnsi" w:cstheme="minorHAnsi"/>
          <w:color w:val="auto"/>
          <w:lang w:val="en-US"/>
        </w:rPr>
        <w:t xml:space="preserve">A – The Plan for </w:t>
      </w:r>
      <w:r w:rsidR="00B462C5" w:rsidRPr="00E22D1B">
        <w:rPr>
          <w:rFonts w:asciiTheme="minorHAnsi" w:hAnsiTheme="minorHAnsi" w:cstheme="minorHAnsi"/>
          <w:color w:val="auto"/>
          <w:lang w:val="en-US"/>
        </w:rPr>
        <w:t>o</w:t>
      </w:r>
      <w:r w:rsidR="00496622" w:rsidRPr="00E22D1B">
        <w:rPr>
          <w:rFonts w:asciiTheme="minorHAnsi" w:hAnsiTheme="minorHAnsi" w:cstheme="minorHAnsi"/>
          <w:color w:val="auto"/>
          <w:lang w:val="en-US"/>
        </w:rPr>
        <w:t xml:space="preserve">ur </w:t>
      </w:r>
      <w:r w:rsidR="00B462C5" w:rsidRPr="00E22D1B">
        <w:rPr>
          <w:rFonts w:asciiTheme="minorHAnsi" w:hAnsiTheme="minorHAnsi" w:cstheme="minorHAnsi"/>
          <w:color w:val="auto"/>
          <w:lang w:val="en-US"/>
        </w:rPr>
        <w:t>a</w:t>
      </w:r>
      <w:r w:rsidR="00496622" w:rsidRPr="00E22D1B">
        <w:rPr>
          <w:rFonts w:asciiTheme="minorHAnsi" w:hAnsiTheme="minorHAnsi" w:cstheme="minorHAnsi"/>
          <w:color w:val="auto"/>
          <w:lang w:val="en-US"/>
        </w:rPr>
        <w:t>ssets</w:t>
      </w:r>
      <w:bookmarkEnd w:id="3"/>
    </w:p>
    <w:p w14:paraId="6BB4B8F4" w14:textId="6495FF49" w:rsidR="00482171" w:rsidRPr="00E22D1B" w:rsidRDefault="00482171" w:rsidP="00482171">
      <w:pPr>
        <w:spacing w:after="0" w:line="240" w:lineRule="auto"/>
        <w:jc w:val="left"/>
        <w:rPr>
          <w:rFonts w:asciiTheme="minorHAnsi" w:hAnsiTheme="minorHAnsi" w:cstheme="minorHAnsi"/>
          <w:color w:val="auto"/>
        </w:rPr>
      </w:pPr>
      <w:r w:rsidRPr="00E22D1B">
        <w:rPr>
          <w:rFonts w:asciiTheme="minorHAnsi" w:hAnsiTheme="minorHAnsi" w:cstheme="minorHAnsi"/>
          <w:color w:val="auto"/>
        </w:rPr>
        <w:t>The City of Whittlesea is one of the fastest growing municipalities in Melbourne, with public infrastructure assets worth approximately $4.03 billion.</w:t>
      </w:r>
    </w:p>
    <w:p w14:paraId="765B0AB5" w14:textId="77777777" w:rsidR="00482171" w:rsidRPr="00E22D1B" w:rsidRDefault="00482171" w:rsidP="00482171">
      <w:pPr>
        <w:spacing w:after="0" w:line="240" w:lineRule="auto"/>
        <w:jc w:val="left"/>
        <w:rPr>
          <w:rFonts w:asciiTheme="minorHAnsi" w:hAnsiTheme="minorHAnsi" w:cstheme="minorHAnsi"/>
          <w:color w:val="auto"/>
        </w:rPr>
      </w:pPr>
    </w:p>
    <w:p w14:paraId="0F28664C" w14:textId="77777777" w:rsidR="00482171" w:rsidRPr="00E22D1B" w:rsidRDefault="00482171" w:rsidP="00482171">
      <w:pPr>
        <w:spacing w:after="0" w:line="240" w:lineRule="auto"/>
        <w:jc w:val="left"/>
        <w:rPr>
          <w:rFonts w:asciiTheme="minorHAnsi" w:hAnsiTheme="minorHAnsi" w:cstheme="minorHAnsi"/>
          <w:color w:val="auto"/>
        </w:rPr>
      </w:pPr>
      <w:r w:rsidRPr="00E22D1B">
        <w:rPr>
          <w:rFonts w:asciiTheme="minorHAnsi" w:hAnsiTheme="minorHAnsi" w:cstheme="minorHAnsi"/>
          <w:color w:val="auto"/>
        </w:rPr>
        <w:t>The Asset Plan communicates how we will sustainably plan for and manage our community assets now and into the future.</w:t>
      </w:r>
    </w:p>
    <w:p w14:paraId="05027F5C" w14:textId="77777777" w:rsidR="00482171" w:rsidRPr="00E22D1B" w:rsidRDefault="00482171" w:rsidP="00482171">
      <w:pPr>
        <w:spacing w:after="0" w:line="240" w:lineRule="auto"/>
        <w:jc w:val="left"/>
        <w:rPr>
          <w:rFonts w:asciiTheme="minorHAnsi" w:hAnsiTheme="minorHAnsi" w:cstheme="minorHAnsi"/>
          <w:color w:val="auto"/>
        </w:rPr>
      </w:pPr>
    </w:p>
    <w:p w14:paraId="1BE93C9D" w14:textId="77777777" w:rsidR="00482171" w:rsidRPr="00E22D1B" w:rsidRDefault="00482171" w:rsidP="00482171">
      <w:pPr>
        <w:spacing w:after="0" w:line="240" w:lineRule="auto"/>
        <w:jc w:val="left"/>
        <w:rPr>
          <w:rFonts w:asciiTheme="minorHAnsi" w:hAnsiTheme="minorHAnsi" w:cstheme="minorHAnsi"/>
          <w:color w:val="auto"/>
        </w:rPr>
      </w:pPr>
      <w:r w:rsidRPr="00E22D1B">
        <w:rPr>
          <w:rFonts w:asciiTheme="minorHAnsi" w:hAnsiTheme="minorHAnsi" w:cstheme="minorHAnsi"/>
          <w:color w:val="auto"/>
        </w:rPr>
        <w:t>The Asset Plan outlines how we will allocate resources wisely to mitigate risks, enhance efficiency, and improve liveability while ensuring long-term success.</w:t>
      </w:r>
    </w:p>
    <w:p w14:paraId="6C75CF20" w14:textId="77777777" w:rsidR="00482171" w:rsidRPr="00E22D1B" w:rsidRDefault="00482171" w:rsidP="00482171">
      <w:pPr>
        <w:spacing w:after="0" w:line="240" w:lineRule="auto"/>
        <w:jc w:val="left"/>
        <w:rPr>
          <w:rFonts w:asciiTheme="minorHAnsi" w:hAnsiTheme="minorHAnsi" w:cstheme="minorHAnsi"/>
          <w:color w:val="auto"/>
        </w:rPr>
      </w:pPr>
    </w:p>
    <w:p w14:paraId="5DC7260E" w14:textId="77777777" w:rsidR="00482171" w:rsidRPr="00E22D1B" w:rsidRDefault="00482171" w:rsidP="00482171">
      <w:pPr>
        <w:spacing w:after="0" w:line="240" w:lineRule="auto"/>
        <w:jc w:val="left"/>
        <w:rPr>
          <w:rFonts w:asciiTheme="minorHAnsi" w:hAnsiTheme="minorHAnsi" w:cstheme="minorHAnsi"/>
          <w:color w:val="auto"/>
        </w:rPr>
      </w:pPr>
      <w:r w:rsidRPr="00E22D1B">
        <w:rPr>
          <w:rFonts w:asciiTheme="minorHAnsi" w:hAnsiTheme="minorHAnsi" w:cstheme="minorHAnsi"/>
          <w:color w:val="auto"/>
        </w:rPr>
        <w:t>Most importantly, through strong deliberative engagement with our community, and the establishment of new community derived asset planning principles, community aspirations are at the centre of all key decisions made on future infrastructure assets.</w:t>
      </w:r>
    </w:p>
    <w:p w14:paraId="014F872E" w14:textId="094CAD8B" w:rsidR="00E17509" w:rsidRDefault="00E17509">
      <w:pPr>
        <w:spacing w:after="0" w:line="240" w:lineRule="auto"/>
        <w:jc w:val="left"/>
        <w:rPr>
          <w:rFonts w:ascii="Figtree SemiBold" w:eastAsiaTheme="majorEastAsia" w:hAnsi="Figtree SemiBold" w:cstheme="majorBidi"/>
          <w:b/>
          <w:color w:val="4EAA55"/>
          <w:spacing w:val="-10"/>
          <w:kern w:val="28"/>
          <w:sz w:val="56"/>
          <w:szCs w:val="56"/>
          <w:lang w:val="en-US"/>
        </w:rPr>
      </w:pPr>
      <w:r>
        <w:rPr>
          <w:lang w:val="en-US"/>
        </w:rPr>
        <w:br w:type="page"/>
      </w:r>
    </w:p>
    <w:p w14:paraId="346AB08A" w14:textId="256B9826" w:rsidR="00C71871" w:rsidRPr="00E22D1B" w:rsidRDefault="00C71871" w:rsidP="00C71871">
      <w:pPr>
        <w:pStyle w:val="Heading1"/>
        <w:rPr>
          <w:rFonts w:asciiTheme="minorHAnsi" w:hAnsiTheme="minorHAnsi" w:cstheme="minorHAnsi"/>
          <w:color w:val="auto"/>
          <w:lang w:val="en-US"/>
        </w:rPr>
      </w:pPr>
      <w:bookmarkStart w:id="4" w:name="_Toc203052022"/>
      <w:r w:rsidRPr="00E22D1B">
        <w:rPr>
          <w:rFonts w:asciiTheme="minorHAnsi" w:hAnsiTheme="minorHAnsi" w:cstheme="minorHAnsi"/>
          <w:color w:val="auto"/>
          <w:lang w:val="en-US"/>
        </w:rPr>
        <w:lastRenderedPageBreak/>
        <w:t xml:space="preserve">Our </w:t>
      </w:r>
      <w:proofErr w:type="gramStart"/>
      <w:r w:rsidR="00B20338" w:rsidRPr="00E22D1B">
        <w:rPr>
          <w:rFonts w:asciiTheme="minorHAnsi" w:hAnsiTheme="minorHAnsi" w:cstheme="minorHAnsi"/>
          <w:color w:val="auto"/>
          <w:lang w:val="en-US"/>
        </w:rPr>
        <w:t>City</w:t>
      </w:r>
      <w:proofErr w:type="gramEnd"/>
      <w:r w:rsidRPr="00E22D1B">
        <w:rPr>
          <w:rFonts w:asciiTheme="minorHAnsi" w:hAnsiTheme="minorHAnsi" w:cstheme="minorHAnsi"/>
          <w:color w:val="auto"/>
          <w:lang w:val="en-US"/>
        </w:rPr>
        <w:t xml:space="preserve"> at a </w:t>
      </w:r>
      <w:r w:rsidR="00B462C5" w:rsidRPr="00E22D1B">
        <w:rPr>
          <w:rFonts w:asciiTheme="minorHAnsi" w:hAnsiTheme="minorHAnsi" w:cstheme="minorHAnsi"/>
          <w:color w:val="auto"/>
          <w:lang w:val="en-US"/>
        </w:rPr>
        <w:t>g</w:t>
      </w:r>
      <w:r w:rsidRPr="00E22D1B">
        <w:rPr>
          <w:rFonts w:asciiTheme="minorHAnsi" w:hAnsiTheme="minorHAnsi" w:cstheme="minorHAnsi"/>
          <w:color w:val="auto"/>
          <w:lang w:val="en-US"/>
        </w:rPr>
        <w:t>lance</w:t>
      </w:r>
      <w:bookmarkEnd w:id="4"/>
    </w:p>
    <w:p w14:paraId="0E4E1342" w14:textId="6BDE8ABB" w:rsidR="00AC07FC" w:rsidRPr="00E22D1B" w:rsidRDefault="00AC07FC" w:rsidP="004312BD">
      <w:pPr>
        <w:spacing w:after="0" w:line="240" w:lineRule="auto"/>
        <w:jc w:val="center"/>
        <w:rPr>
          <w:rFonts w:asciiTheme="minorHAnsi" w:eastAsiaTheme="majorEastAsia" w:hAnsiTheme="minorHAnsi" w:cstheme="minorHAnsi"/>
          <w:b/>
          <w:color w:val="auto"/>
          <w:sz w:val="24"/>
          <w:szCs w:val="24"/>
          <w:lang w:val="en-US"/>
        </w:rPr>
      </w:pPr>
    </w:p>
    <w:p w14:paraId="1728B21B" w14:textId="77777777" w:rsidR="00FA64C8" w:rsidRPr="00E22D1B" w:rsidRDefault="00FA64C8" w:rsidP="00DE5BBF">
      <w:pPr>
        <w:spacing w:line="249" w:lineRule="auto"/>
        <w:ind w:right="45"/>
        <w:jc w:val="left"/>
        <w:rPr>
          <w:rFonts w:asciiTheme="minorHAnsi" w:hAnsiTheme="minorHAnsi" w:cstheme="minorHAnsi"/>
          <w:color w:val="auto"/>
        </w:rPr>
      </w:pPr>
      <w:r w:rsidRPr="00E22D1B">
        <w:rPr>
          <w:rFonts w:asciiTheme="minorHAnsi" w:hAnsiTheme="minorHAnsi" w:cstheme="minorHAnsi"/>
          <w:color w:val="auto"/>
        </w:rPr>
        <w:t>This Asset Plan aligns with the City of Whittlesea’s community vision as outlined in Whittlesea 2040: A place for all and the Long-Term Financial Plan to ensure assets meet the community’s long-term needs. It upholds intergenerational equity; balancing investment so future generations inherit well-maintained assets.</w:t>
      </w:r>
    </w:p>
    <w:p w14:paraId="0F4574C0" w14:textId="77777777" w:rsidR="00FA64C8" w:rsidRPr="00E22D1B" w:rsidRDefault="00FA64C8" w:rsidP="00FA64C8">
      <w:pPr>
        <w:spacing w:before="5" w:line="249" w:lineRule="auto"/>
        <w:ind w:right="45"/>
        <w:rPr>
          <w:rFonts w:asciiTheme="minorHAnsi" w:hAnsiTheme="minorHAnsi" w:cstheme="minorHAnsi"/>
          <w:color w:val="auto"/>
        </w:rPr>
      </w:pPr>
      <w:r w:rsidRPr="00E22D1B">
        <w:rPr>
          <w:rFonts w:asciiTheme="minorHAnsi" w:hAnsiTheme="minorHAnsi" w:cstheme="minorHAnsi"/>
          <w:color w:val="auto"/>
        </w:rPr>
        <w:t>In addition to infrastructure assets, we have an extensive property portfolio. Land and property are fundamental to how services are delivered, either directly or indirectly to the community.</w:t>
      </w:r>
    </w:p>
    <w:p w14:paraId="5DD95A5F" w14:textId="77777777" w:rsidR="00DE5BBF" w:rsidRPr="00E22D1B" w:rsidRDefault="00DE5BBF" w:rsidP="00DE5BBF">
      <w:pPr>
        <w:pStyle w:val="BodyText"/>
        <w:spacing w:before="62" w:line="249" w:lineRule="auto"/>
        <w:ind w:right="45"/>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The City of Whittlesea is the fifth most populated local government area in Victoria and the fifth fastest</w:t>
      </w:r>
    </w:p>
    <w:p w14:paraId="766CD23D" w14:textId="77777777" w:rsidR="00DE5BBF" w:rsidRPr="00E22D1B" w:rsidRDefault="00DE5BBF" w:rsidP="00DE5BBF">
      <w:pPr>
        <w:pStyle w:val="BodyText"/>
        <w:spacing w:before="2" w:line="249" w:lineRule="auto"/>
        <w:ind w:right="45"/>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growing in the last 10 years. Between 2023 and 2040 the population is estimated to grow by more than 45 per cent from 245,029 to 360,692 people, which is about 6,857 new residents per year.</w:t>
      </w:r>
    </w:p>
    <w:p w14:paraId="47CA654C" w14:textId="77777777" w:rsidR="00DE5BBF" w:rsidRPr="00E22D1B" w:rsidRDefault="00DE5BBF" w:rsidP="00DE5BBF">
      <w:pPr>
        <w:pStyle w:val="BodyText"/>
        <w:spacing w:before="116" w:line="249" w:lineRule="auto"/>
        <w:ind w:right="45"/>
        <w:jc w:val="both"/>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As our city grows and attracts more people, our existing infrastructure wears out, increasing the demand for new infrastructure, therefore placing a strong importance</w:t>
      </w:r>
    </w:p>
    <w:p w14:paraId="3A9CE742" w14:textId="77777777" w:rsidR="00DE5BBF" w:rsidRPr="00E22D1B" w:rsidRDefault="00DE5BBF" w:rsidP="00DE5BBF">
      <w:pPr>
        <w:pStyle w:val="BodyText"/>
        <w:spacing w:before="3" w:line="249" w:lineRule="auto"/>
        <w:ind w:right="45"/>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on robust asset plans and management practices. Our infrastructure assets benefit our community through enhancing safe connected communities, liveable neighbourhoods, a strong local economy and supporting a sustainable environment.</w:t>
      </w:r>
    </w:p>
    <w:p w14:paraId="7820B6C7" w14:textId="77777777" w:rsidR="00DE5BBF" w:rsidRPr="00E22D1B" w:rsidRDefault="00DE5BBF" w:rsidP="00DE5BBF">
      <w:pPr>
        <w:pStyle w:val="BodyText"/>
        <w:spacing w:before="3" w:line="249" w:lineRule="auto"/>
        <w:ind w:right="45"/>
        <w:rPr>
          <w:rFonts w:asciiTheme="minorHAnsi" w:eastAsiaTheme="minorHAnsi" w:hAnsiTheme="minorHAnsi" w:cstheme="minorHAnsi"/>
          <w:sz w:val="20"/>
          <w:szCs w:val="20"/>
          <w:lang w:val="en-AU"/>
        </w:rPr>
      </w:pPr>
    </w:p>
    <w:p w14:paraId="6102B5C8" w14:textId="77777777" w:rsidR="00037312" w:rsidRPr="00E22D1B" w:rsidRDefault="00037312" w:rsidP="00037312">
      <w:pPr>
        <w:pStyle w:val="BodyText"/>
        <w:spacing w:before="62" w:line="249" w:lineRule="auto"/>
        <w:ind w:right="45"/>
        <w:rPr>
          <w:rFonts w:asciiTheme="minorHAnsi" w:eastAsiaTheme="minorHAnsi" w:hAnsiTheme="minorHAnsi" w:cstheme="minorHAnsi"/>
          <w:sz w:val="20"/>
          <w:szCs w:val="20"/>
          <w:lang w:val="en-AU"/>
        </w:rPr>
      </w:pPr>
      <w:proofErr w:type="gramStart"/>
      <w:r w:rsidRPr="00E22D1B">
        <w:rPr>
          <w:rFonts w:asciiTheme="minorHAnsi" w:eastAsiaTheme="minorHAnsi" w:hAnsiTheme="minorHAnsi" w:cstheme="minorHAnsi"/>
          <w:sz w:val="20"/>
          <w:szCs w:val="20"/>
          <w:lang w:val="en-AU"/>
        </w:rPr>
        <w:t>Similar to</w:t>
      </w:r>
      <w:proofErr w:type="gramEnd"/>
      <w:r w:rsidRPr="00E22D1B">
        <w:rPr>
          <w:rFonts w:asciiTheme="minorHAnsi" w:eastAsiaTheme="minorHAnsi" w:hAnsiTheme="minorHAnsi" w:cstheme="minorHAnsi"/>
          <w:sz w:val="20"/>
          <w:szCs w:val="20"/>
          <w:lang w:val="en-AU"/>
        </w:rPr>
        <w:t xml:space="preserve"> challenges facing other municipalities with rapid population growth, we need to prioritise available resources to deliver services, spaces and places to meet community needs. Consideration needs to be given</w:t>
      </w:r>
    </w:p>
    <w:p w14:paraId="4004B5D0" w14:textId="77777777" w:rsidR="00037312" w:rsidRPr="00E22D1B" w:rsidRDefault="00037312" w:rsidP="00037312">
      <w:pPr>
        <w:pStyle w:val="BodyText"/>
        <w:spacing w:before="3" w:line="249" w:lineRule="auto"/>
        <w:ind w:right="45"/>
        <w:jc w:val="both"/>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for renewal and maintenance of existing facilities in established areas compared with investment in new community infrastructure in the growing suburbs.</w:t>
      </w:r>
    </w:p>
    <w:p w14:paraId="0FBFC595" w14:textId="77777777" w:rsidR="00037312" w:rsidRPr="00E22D1B" w:rsidRDefault="00037312" w:rsidP="00037312">
      <w:pPr>
        <w:pStyle w:val="BodyText"/>
        <w:spacing w:before="116" w:line="249" w:lineRule="auto"/>
        <w:ind w:right="45"/>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To determine what we can afford, we must understand how population growth and challenges like climate change impact long term maintenance and renewal costs. As assets wear over time and community expectations change, we must be transparent about our service standards and levels to balance economic, social, cultural, and environmental factors within available budget.</w:t>
      </w:r>
    </w:p>
    <w:p w14:paraId="4B0B9083" w14:textId="77777777" w:rsidR="00037312" w:rsidRPr="00E22D1B" w:rsidRDefault="00037312" w:rsidP="00037312">
      <w:pPr>
        <w:pStyle w:val="BodyText"/>
        <w:spacing w:before="119" w:line="249" w:lineRule="auto"/>
        <w:ind w:right="45"/>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This ensures our assets support the services and amenities our community needs and expects, both now and in the future, providing sustainable benefits for all residents.</w:t>
      </w:r>
    </w:p>
    <w:p w14:paraId="15B3D1F3" w14:textId="77777777" w:rsidR="00037312" w:rsidRPr="00E22D1B" w:rsidRDefault="00037312" w:rsidP="00037312">
      <w:pPr>
        <w:pStyle w:val="BodyText"/>
        <w:spacing w:before="116" w:line="249" w:lineRule="auto"/>
        <w:ind w:right="45"/>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Please refer to Appendix 1 for further information about our community.</w:t>
      </w:r>
    </w:p>
    <w:p w14:paraId="55AE5BD9" w14:textId="77777777" w:rsidR="00900F71" w:rsidRDefault="00900F71" w:rsidP="003B6084">
      <w:pPr>
        <w:rPr>
          <w:color w:val="auto"/>
        </w:rPr>
      </w:pPr>
    </w:p>
    <w:p w14:paraId="1DC38D77" w14:textId="77777777" w:rsidR="00900F71" w:rsidRPr="008D10CB" w:rsidRDefault="00900F71" w:rsidP="003B6084">
      <w:pPr>
        <w:rPr>
          <w:color w:val="auto"/>
        </w:rPr>
      </w:pPr>
    </w:p>
    <w:p w14:paraId="191AE637" w14:textId="660FB8AF" w:rsidR="009C1E5F" w:rsidRDefault="009C1E5F" w:rsidP="003B6084">
      <w:r>
        <w:br w:type="page"/>
      </w:r>
    </w:p>
    <w:p w14:paraId="2EBBBF24" w14:textId="65AA9B85" w:rsidR="000F2CA8" w:rsidRPr="00E22D1B" w:rsidRDefault="000F2CA8" w:rsidP="0031050A">
      <w:pPr>
        <w:pStyle w:val="Heading1"/>
        <w:rPr>
          <w:rFonts w:asciiTheme="minorHAnsi" w:hAnsiTheme="minorHAnsi" w:cstheme="minorHAnsi"/>
        </w:rPr>
      </w:pPr>
      <w:bookmarkStart w:id="5" w:name="_Toc184987988"/>
      <w:bookmarkStart w:id="6" w:name="_Toc187135134"/>
      <w:bookmarkStart w:id="7" w:name="_Toc203052023"/>
      <w:r w:rsidRPr="00E22D1B">
        <w:rPr>
          <w:rFonts w:asciiTheme="minorHAnsi" w:hAnsiTheme="minorHAnsi" w:cstheme="minorHAnsi"/>
        </w:rPr>
        <w:lastRenderedPageBreak/>
        <w:t xml:space="preserve">Our </w:t>
      </w:r>
      <w:r w:rsidR="005C644F" w:rsidRPr="00E22D1B">
        <w:rPr>
          <w:rFonts w:asciiTheme="minorHAnsi" w:hAnsiTheme="minorHAnsi" w:cstheme="minorHAnsi"/>
        </w:rPr>
        <w:t>a</w:t>
      </w:r>
      <w:r w:rsidRPr="00E22D1B">
        <w:rPr>
          <w:rFonts w:asciiTheme="minorHAnsi" w:hAnsiTheme="minorHAnsi" w:cstheme="minorHAnsi"/>
        </w:rPr>
        <w:t xml:space="preserve">ssets </w:t>
      </w:r>
      <w:r w:rsidR="005C644F" w:rsidRPr="00E22D1B">
        <w:rPr>
          <w:rFonts w:asciiTheme="minorHAnsi" w:hAnsiTheme="minorHAnsi" w:cstheme="minorHAnsi"/>
        </w:rPr>
        <w:t>s</w:t>
      </w:r>
      <w:r w:rsidRPr="00E22D1B">
        <w:rPr>
          <w:rFonts w:asciiTheme="minorHAnsi" w:hAnsiTheme="minorHAnsi" w:cstheme="minorHAnsi"/>
        </w:rPr>
        <w:t xml:space="preserve">tory on a </w:t>
      </w:r>
      <w:r w:rsidR="005C644F" w:rsidRPr="00E22D1B">
        <w:rPr>
          <w:rFonts w:asciiTheme="minorHAnsi" w:hAnsiTheme="minorHAnsi" w:cstheme="minorHAnsi"/>
        </w:rPr>
        <w:t>p</w:t>
      </w:r>
      <w:r w:rsidRPr="00E22D1B">
        <w:rPr>
          <w:rFonts w:asciiTheme="minorHAnsi" w:hAnsiTheme="minorHAnsi" w:cstheme="minorHAnsi"/>
        </w:rPr>
        <w:t>age</w:t>
      </w:r>
      <w:bookmarkEnd w:id="5"/>
      <w:bookmarkEnd w:id="6"/>
      <w:bookmarkEnd w:id="7"/>
      <w:r w:rsidRPr="00E22D1B">
        <w:rPr>
          <w:rFonts w:asciiTheme="minorHAnsi" w:hAnsiTheme="minorHAnsi" w:cstheme="minorHAnsi"/>
        </w:rPr>
        <w:t xml:space="preserve"> </w:t>
      </w:r>
    </w:p>
    <w:p w14:paraId="2D057FFF" w14:textId="0D315386" w:rsidR="00BF6BD8" w:rsidRPr="00E22D1B" w:rsidRDefault="00BF6BD8" w:rsidP="00BF6BD8">
      <w:pPr>
        <w:pStyle w:val="BodyText"/>
        <w:kinsoku w:val="0"/>
        <w:overflowPunct w:val="0"/>
        <w:spacing w:before="120"/>
        <w:ind w:right="272"/>
        <w:rPr>
          <w:rFonts w:asciiTheme="minorHAnsi" w:eastAsiaTheme="majorEastAsia" w:hAnsiTheme="minorHAnsi" w:cstheme="minorHAnsi"/>
          <w:b/>
          <w:sz w:val="32"/>
          <w:szCs w:val="32"/>
        </w:rPr>
      </w:pPr>
      <w:r w:rsidRPr="00E22D1B">
        <w:rPr>
          <w:rFonts w:asciiTheme="minorHAnsi" w:eastAsiaTheme="majorEastAsia" w:hAnsiTheme="minorHAnsi" w:cstheme="minorHAnsi"/>
          <w:b/>
          <w:sz w:val="32"/>
          <w:szCs w:val="32"/>
        </w:rPr>
        <w:t>Our asset story</w:t>
      </w:r>
    </w:p>
    <w:p w14:paraId="00D49886" w14:textId="228DB7B0" w:rsidR="00BF6BD8" w:rsidRPr="00E22D1B" w:rsidRDefault="00BF6BD8" w:rsidP="00745B79">
      <w:pPr>
        <w:pStyle w:val="BodyText"/>
        <w:kinsoku w:val="0"/>
        <w:overflowPunct w:val="0"/>
        <w:spacing w:before="120"/>
        <w:ind w:right="272"/>
        <w:rPr>
          <w:rFonts w:asciiTheme="minorHAnsi" w:eastAsiaTheme="majorEastAsia" w:hAnsiTheme="minorHAnsi" w:cstheme="minorHAnsi"/>
          <w:b/>
          <w:sz w:val="22"/>
          <w:szCs w:val="18"/>
        </w:rPr>
      </w:pPr>
      <w:r w:rsidRPr="00E22D1B">
        <w:rPr>
          <w:rFonts w:asciiTheme="minorHAnsi" w:eastAsiaTheme="majorEastAsia" w:hAnsiTheme="minorHAnsi" w:cstheme="minorHAnsi"/>
          <w:b/>
          <w:sz w:val="22"/>
          <w:szCs w:val="18"/>
        </w:rPr>
        <w:t>$4.03B</w:t>
      </w:r>
      <w:r w:rsidR="00745B79" w:rsidRPr="00E22D1B">
        <w:rPr>
          <w:rFonts w:asciiTheme="minorHAnsi" w:eastAsiaTheme="majorEastAsia" w:hAnsiTheme="minorHAnsi" w:cstheme="minorHAnsi"/>
          <w:b/>
          <w:sz w:val="22"/>
          <w:szCs w:val="18"/>
        </w:rPr>
        <w:t xml:space="preserve"> </w:t>
      </w:r>
      <w:r w:rsidRPr="00E22D1B">
        <w:rPr>
          <w:rFonts w:asciiTheme="minorHAnsi" w:eastAsiaTheme="majorEastAsia" w:hAnsiTheme="minorHAnsi" w:cstheme="minorHAnsi"/>
          <w:b/>
          <w:sz w:val="22"/>
          <w:szCs w:val="18"/>
        </w:rPr>
        <w:t>I</w:t>
      </w:r>
      <w:r w:rsidR="00E22D1B">
        <w:rPr>
          <w:rFonts w:asciiTheme="minorHAnsi" w:eastAsiaTheme="majorEastAsia" w:hAnsiTheme="minorHAnsi" w:cstheme="minorHAnsi"/>
          <w:b/>
          <w:sz w:val="22"/>
          <w:szCs w:val="18"/>
        </w:rPr>
        <w:t>nfrastructure asset portfolios</w:t>
      </w:r>
    </w:p>
    <w:p w14:paraId="76EC021A" w14:textId="42E40FBC" w:rsidR="00BF6BD8" w:rsidRPr="00E22D1B" w:rsidRDefault="00BF6BD8" w:rsidP="00BF6BD8">
      <w:pPr>
        <w:pStyle w:val="BodyText"/>
        <w:kinsoku w:val="0"/>
        <w:overflowPunct w:val="0"/>
        <w:spacing w:before="16"/>
        <w:ind w:right="272"/>
        <w:jc w:val="center"/>
        <w:rPr>
          <w:rFonts w:asciiTheme="minorHAnsi" w:eastAsiaTheme="minorHAnsi" w:hAnsiTheme="minorHAnsi" w:cstheme="minorHAnsi"/>
          <w:sz w:val="20"/>
          <w:szCs w:val="20"/>
          <w:lang w:val="en-AU"/>
        </w:rPr>
      </w:pPr>
    </w:p>
    <w:p w14:paraId="57198CD7" w14:textId="14E56278"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Road infrastructure</w:t>
      </w:r>
    </w:p>
    <w:p w14:paraId="0A3D00FB" w14:textId="77777777"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Car parks</w:t>
      </w:r>
    </w:p>
    <w:p w14:paraId="615B4DBC" w14:textId="77777777"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Pathways</w:t>
      </w:r>
    </w:p>
    <w:p w14:paraId="06C21A1D" w14:textId="77777777"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Stormwater</w:t>
      </w:r>
    </w:p>
    <w:p w14:paraId="5F7084D4" w14:textId="788A960F"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Road ancillary</w:t>
      </w:r>
    </w:p>
    <w:p w14:paraId="7AA49EFD" w14:textId="0D3C83BF"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Bridges and boardwalks</w:t>
      </w:r>
    </w:p>
    <w:p w14:paraId="18745848" w14:textId="77777777"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Buildings</w:t>
      </w:r>
    </w:p>
    <w:p w14:paraId="426B8C1C" w14:textId="7D36FD85"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Parks and streetscape infrastructure</w:t>
      </w:r>
    </w:p>
    <w:p w14:paraId="32EAF2BA" w14:textId="04CBFC34"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Playgrounds</w:t>
      </w:r>
    </w:p>
    <w:p w14:paraId="7A6E9A44" w14:textId="63E8A18D"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Landscape and environment</w:t>
      </w:r>
    </w:p>
    <w:p w14:paraId="00211499" w14:textId="77777777" w:rsidR="00BF6BD8" w:rsidRPr="00E22D1B" w:rsidRDefault="00BF6BD8" w:rsidP="00C55603">
      <w:pPr>
        <w:pStyle w:val="BodyText"/>
        <w:numPr>
          <w:ilvl w:val="0"/>
          <w:numId w:val="25"/>
        </w:numPr>
        <w:kinsoku w:val="0"/>
        <w:overflowPunct w:val="0"/>
        <w:ind w:right="47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Sporting infrastructure</w:t>
      </w:r>
    </w:p>
    <w:p w14:paraId="55781BCF" w14:textId="4FE4C0BF" w:rsidR="00BF6BD8" w:rsidRPr="00E22D1B" w:rsidRDefault="00BF6BD8" w:rsidP="00BF6BD8">
      <w:pPr>
        <w:rPr>
          <w:rFonts w:asciiTheme="minorHAnsi" w:hAnsiTheme="minorHAnsi" w:cstheme="minorHAnsi"/>
          <w:color w:val="auto"/>
        </w:rPr>
      </w:pPr>
    </w:p>
    <w:p w14:paraId="057ED0C9" w14:textId="46307C64" w:rsidR="00BF6BD8" w:rsidRPr="00E22D1B" w:rsidRDefault="00BF6BD8" w:rsidP="00BF6BD8">
      <w:pPr>
        <w:pStyle w:val="BodyText"/>
        <w:kinsoku w:val="0"/>
        <w:overflowPunct w:val="0"/>
        <w:spacing w:before="120"/>
        <w:ind w:right="272"/>
        <w:rPr>
          <w:rFonts w:asciiTheme="minorHAnsi" w:eastAsiaTheme="majorEastAsia" w:hAnsiTheme="minorHAnsi" w:cstheme="minorHAnsi"/>
          <w:b/>
          <w:sz w:val="32"/>
          <w:szCs w:val="32"/>
        </w:rPr>
      </w:pPr>
      <w:r w:rsidRPr="00E22D1B">
        <w:rPr>
          <w:rFonts w:asciiTheme="minorHAnsi" w:eastAsiaTheme="majorEastAsia" w:hAnsiTheme="minorHAnsi" w:cstheme="minorHAnsi"/>
          <w:b/>
          <w:sz w:val="32"/>
          <w:szCs w:val="32"/>
        </w:rPr>
        <w:t>Health Check</w:t>
      </w:r>
    </w:p>
    <w:p w14:paraId="7B07DABD" w14:textId="115F2E18" w:rsidR="00BF6BD8" w:rsidRPr="00E22D1B" w:rsidRDefault="00BF6BD8" w:rsidP="00BF6BD8">
      <w:pPr>
        <w:pStyle w:val="BodyText"/>
        <w:kinsoku w:val="0"/>
        <w:overflowPunct w:val="0"/>
        <w:spacing w:before="1"/>
        <w:ind w:left="3"/>
        <w:rPr>
          <w:rFonts w:asciiTheme="minorHAnsi" w:eastAsiaTheme="minorHAnsi" w:hAnsiTheme="minorHAnsi" w:cstheme="minorHAnsi"/>
          <w:b/>
          <w:bCs/>
          <w:sz w:val="18"/>
          <w:szCs w:val="18"/>
          <w:lang w:val="en-AU"/>
        </w:rPr>
      </w:pPr>
      <w:r w:rsidRPr="00E22D1B">
        <w:rPr>
          <w:rFonts w:asciiTheme="minorHAnsi" w:eastAsiaTheme="majorEastAsia" w:hAnsiTheme="minorHAnsi" w:cstheme="minorHAnsi"/>
          <w:b/>
          <w:sz w:val="22"/>
          <w:szCs w:val="18"/>
        </w:rPr>
        <w:t>$ 27M P</w:t>
      </w:r>
      <w:r w:rsidR="00E22D1B">
        <w:rPr>
          <w:rFonts w:asciiTheme="minorHAnsi" w:eastAsiaTheme="majorEastAsia" w:hAnsiTheme="minorHAnsi" w:cstheme="minorHAnsi"/>
          <w:b/>
          <w:sz w:val="22"/>
          <w:szCs w:val="18"/>
        </w:rPr>
        <w:t>rojected average annual renewal allocation</w:t>
      </w:r>
    </w:p>
    <w:p w14:paraId="2686CFAA" w14:textId="77777777" w:rsidR="00483B06" w:rsidRPr="00E22D1B" w:rsidRDefault="00483B06" w:rsidP="00745B79">
      <w:pPr>
        <w:pStyle w:val="BodyText"/>
        <w:kinsoku w:val="0"/>
        <w:overflowPunct w:val="0"/>
        <w:ind w:right="78"/>
        <w:rPr>
          <w:rFonts w:asciiTheme="minorHAnsi" w:hAnsiTheme="minorHAnsi" w:cstheme="minorHAnsi"/>
          <w:spacing w:val="14"/>
          <w:w w:val="90"/>
          <w:sz w:val="16"/>
          <w:szCs w:val="16"/>
        </w:rPr>
      </w:pPr>
    </w:p>
    <w:p w14:paraId="3E5D9615" w14:textId="5CCC2F33" w:rsidR="00BF6BD8" w:rsidRPr="00784D10" w:rsidRDefault="00BF6BD8" w:rsidP="00DB74E6">
      <w:pPr>
        <w:pStyle w:val="BodyText"/>
        <w:kinsoku w:val="0"/>
        <w:overflowPunct w:val="0"/>
        <w:spacing w:before="1"/>
        <w:ind w:left="3"/>
        <w:rPr>
          <w:rFonts w:asciiTheme="minorHAnsi" w:eastAsiaTheme="minorHAnsi" w:hAnsiTheme="minorHAnsi" w:cstheme="minorHAnsi"/>
          <w:b/>
          <w:bCs/>
          <w:sz w:val="20"/>
          <w:szCs w:val="20"/>
          <w:lang w:val="en-AU"/>
        </w:rPr>
      </w:pPr>
      <w:r w:rsidRPr="00784D10">
        <w:rPr>
          <w:rFonts w:asciiTheme="minorHAnsi" w:eastAsiaTheme="majorEastAsia" w:hAnsiTheme="minorHAnsi" w:cstheme="minorHAnsi"/>
          <w:b/>
          <w:sz w:val="20"/>
          <w:szCs w:val="20"/>
        </w:rPr>
        <w:t>A</w:t>
      </w:r>
      <w:r w:rsidR="00784D10">
        <w:rPr>
          <w:rFonts w:asciiTheme="minorHAnsi" w:eastAsiaTheme="majorEastAsia" w:hAnsiTheme="minorHAnsi" w:cstheme="minorHAnsi"/>
          <w:b/>
          <w:sz w:val="20"/>
          <w:szCs w:val="20"/>
        </w:rPr>
        <w:t xml:space="preserve">sset value per capita </w:t>
      </w:r>
    </w:p>
    <w:p w14:paraId="4AB062DE" w14:textId="16F785B2" w:rsidR="00BF6BD8" w:rsidRPr="00784D10" w:rsidRDefault="00DB74E6" w:rsidP="00DB74E6">
      <w:pPr>
        <w:pStyle w:val="BodyText"/>
        <w:kinsoku w:val="0"/>
        <w:overflowPunct w:val="0"/>
        <w:ind w:right="471"/>
        <w:rPr>
          <w:rFonts w:asciiTheme="minorHAnsi" w:eastAsia="Yu Gothic UI" w:hAnsiTheme="minorHAnsi" w:cstheme="minorHAnsi"/>
          <w:b/>
          <w:bCs/>
          <w:sz w:val="20"/>
          <w:szCs w:val="20"/>
        </w:rPr>
      </w:pPr>
      <w:r w:rsidRPr="00784D10">
        <w:rPr>
          <w:rFonts w:asciiTheme="minorHAnsi" w:eastAsiaTheme="minorHAnsi" w:hAnsiTheme="minorHAnsi" w:cstheme="minorHAnsi"/>
          <w:sz w:val="20"/>
          <w:szCs w:val="20"/>
          <w:lang w:val="en-AU"/>
        </w:rPr>
        <w:t>I</w:t>
      </w:r>
      <w:r w:rsidR="00BF6BD8" w:rsidRPr="00784D10">
        <w:rPr>
          <w:rFonts w:asciiTheme="minorHAnsi" w:eastAsiaTheme="minorHAnsi" w:hAnsiTheme="minorHAnsi" w:cstheme="minorHAnsi"/>
          <w:sz w:val="20"/>
          <w:szCs w:val="20"/>
          <w:lang w:val="en-AU"/>
        </w:rPr>
        <w:t>nfrastructure value per head of population</w:t>
      </w:r>
    </w:p>
    <w:p w14:paraId="190C6A70" w14:textId="77777777" w:rsidR="00483B06" w:rsidRPr="00784D10" w:rsidRDefault="00483B06" w:rsidP="00745B79">
      <w:pPr>
        <w:pStyle w:val="BodyText"/>
        <w:kinsoku w:val="0"/>
        <w:overflowPunct w:val="0"/>
        <w:spacing w:line="235" w:lineRule="auto"/>
        <w:ind w:right="228"/>
        <w:rPr>
          <w:rFonts w:asciiTheme="minorHAnsi" w:hAnsiTheme="minorHAnsi" w:cstheme="minorHAnsi"/>
          <w:spacing w:val="14"/>
          <w:w w:val="90"/>
          <w:sz w:val="20"/>
          <w:szCs w:val="20"/>
        </w:rPr>
      </w:pPr>
    </w:p>
    <w:p w14:paraId="6037372A" w14:textId="34748074" w:rsidR="00BF6BD8" w:rsidRPr="00784D10" w:rsidRDefault="00BF6BD8" w:rsidP="00DB74E6">
      <w:pPr>
        <w:pStyle w:val="BodyText"/>
        <w:kinsoku w:val="0"/>
        <w:overflowPunct w:val="0"/>
        <w:spacing w:before="1"/>
        <w:ind w:left="3"/>
        <w:rPr>
          <w:rFonts w:asciiTheme="minorHAnsi" w:eastAsiaTheme="majorEastAsia" w:hAnsiTheme="minorHAnsi" w:cstheme="minorHAnsi"/>
          <w:b/>
          <w:sz w:val="20"/>
          <w:szCs w:val="20"/>
        </w:rPr>
      </w:pPr>
      <w:r w:rsidRPr="00784D10">
        <w:rPr>
          <w:rFonts w:asciiTheme="minorHAnsi" w:eastAsiaTheme="majorEastAsia" w:hAnsiTheme="minorHAnsi" w:cstheme="minorHAnsi"/>
          <w:b/>
          <w:sz w:val="20"/>
          <w:szCs w:val="20"/>
        </w:rPr>
        <w:t>R</w:t>
      </w:r>
      <w:r w:rsidR="00784D10">
        <w:rPr>
          <w:rFonts w:asciiTheme="minorHAnsi" w:eastAsiaTheme="majorEastAsia" w:hAnsiTheme="minorHAnsi" w:cstheme="minorHAnsi"/>
          <w:b/>
          <w:sz w:val="20"/>
          <w:szCs w:val="20"/>
        </w:rPr>
        <w:t xml:space="preserve">enewal ratio </w:t>
      </w:r>
      <w:r w:rsidRPr="00784D10">
        <w:rPr>
          <w:rFonts w:asciiTheme="minorHAnsi" w:eastAsiaTheme="majorEastAsia" w:hAnsiTheme="minorHAnsi" w:cstheme="minorHAnsi"/>
          <w:b/>
          <w:sz w:val="20"/>
          <w:szCs w:val="20"/>
        </w:rPr>
        <w:t>59 %</w:t>
      </w:r>
    </w:p>
    <w:p w14:paraId="414C30CE" w14:textId="77777777" w:rsidR="00BF6BD8" w:rsidRPr="00784D10" w:rsidRDefault="00BF6BD8" w:rsidP="00BF6BD8">
      <w:pPr>
        <w:pStyle w:val="BodyText"/>
        <w:kinsoku w:val="0"/>
        <w:overflowPunct w:val="0"/>
        <w:spacing w:before="108" w:line="192" w:lineRule="auto"/>
        <w:ind w:right="76"/>
        <w:rPr>
          <w:rFonts w:asciiTheme="minorHAnsi" w:eastAsiaTheme="minorHAnsi" w:hAnsiTheme="minorHAnsi" w:cstheme="minorHAnsi"/>
          <w:sz w:val="20"/>
          <w:szCs w:val="20"/>
          <w:lang w:val="en-AU"/>
        </w:rPr>
      </w:pPr>
      <w:r w:rsidRPr="00784D10">
        <w:rPr>
          <w:rFonts w:asciiTheme="minorHAnsi" w:eastAsiaTheme="minorHAnsi" w:hAnsiTheme="minorHAnsi" w:cstheme="minorHAnsi"/>
          <w:sz w:val="20"/>
          <w:szCs w:val="20"/>
          <w:lang w:val="en-AU"/>
        </w:rPr>
        <w:t>Ratio of current budget and desired budget</w:t>
      </w:r>
    </w:p>
    <w:p w14:paraId="6C8816E4" w14:textId="77777777" w:rsidR="00483B06" w:rsidRPr="00784D10" w:rsidRDefault="00483B06" w:rsidP="00745B79">
      <w:pPr>
        <w:pStyle w:val="BodyText"/>
        <w:kinsoku w:val="0"/>
        <w:overflowPunct w:val="0"/>
        <w:ind w:right="78"/>
        <w:rPr>
          <w:rFonts w:asciiTheme="minorHAnsi" w:hAnsiTheme="minorHAnsi" w:cstheme="minorHAnsi"/>
          <w:spacing w:val="7"/>
          <w:sz w:val="20"/>
          <w:szCs w:val="20"/>
        </w:rPr>
      </w:pPr>
    </w:p>
    <w:p w14:paraId="0A9204D6" w14:textId="2E218A9D" w:rsidR="00BF6BD8" w:rsidRPr="00784D10" w:rsidRDefault="00BF6BD8" w:rsidP="00DB74E6">
      <w:pPr>
        <w:pStyle w:val="BodyText"/>
        <w:kinsoku w:val="0"/>
        <w:overflowPunct w:val="0"/>
        <w:spacing w:before="1"/>
        <w:ind w:left="3"/>
        <w:rPr>
          <w:rFonts w:asciiTheme="minorHAnsi" w:eastAsiaTheme="majorEastAsia" w:hAnsiTheme="minorHAnsi" w:cstheme="minorHAnsi"/>
          <w:b/>
          <w:sz w:val="20"/>
          <w:szCs w:val="20"/>
        </w:rPr>
      </w:pPr>
      <w:r w:rsidRPr="00784D10">
        <w:rPr>
          <w:rFonts w:asciiTheme="minorHAnsi" w:eastAsiaTheme="majorEastAsia" w:hAnsiTheme="minorHAnsi" w:cstheme="minorHAnsi"/>
          <w:b/>
          <w:sz w:val="20"/>
          <w:szCs w:val="20"/>
        </w:rPr>
        <w:t>C</w:t>
      </w:r>
      <w:r w:rsidR="00784D10">
        <w:rPr>
          <w:rFonts w:asciiTheme="minorHAnsi" w:eastAsiaTheme="majorEastAsia" w:hAnsiTheme="minorHAnsi" w:cstheme="minorHAnsi"/>
          <w:b/>
          <w:sz w:val="20"/>
          <w:szCs w:val="20"/>
        </w:rPr>
        <w:t xml:space="preserve">ost per capita </w:t>
      </w:r>
      <w:r w:rsidRPr="00784D10">
        <w:rPr>
          <w:rFonts w:asciiTheme="minorHAnsi" w:eastAsiaTheme="majorEastAsia" w:hAnsiTheme="minorHAnsi" w:cstheme="minorHAnsi"/>
          <w:b/>
          <w:sz w:val="20"/>
          <w:szCs w:val="20"/>
        </w:rPr>
        <w:t>$111</w:t>
      </w:r>
    </w:p>
    <w:p w14:paraId="33EDF980" w14:textId="367A591E" w:rsidR="00BF6BD8" w:rsidRPr="00784D10" w:rsidRDefault="00BF6BD8" w:rsidP="00E22D1B">
      <w:pPr>
        <w:pStyle w:val="BodyText"/>
        <w:kinsoku w:val="0"/>
        <w:overflowPunct w:val="0"/>
        <w:spacing w:before="108" w:line="192" w:lineRule="auto"/>
        <w:ind w:right="311"/>
        <w:rPr>
          <w:rFonts w:asciiTheme="minorHAnsi" w:eastAsiaTheme="minorHAnsi" w:hAnsiTheme="minorHAnsi" w:cstheme="minorHAnsi"/>
          <w:sz w:val="20"/>
          <w:szCs w:val="20"/>
          <w:lang w:val="en-AU"/>
        </w:rPr>
      </w:pPr>
      <w:r w:rsidRPr="00784D10">
        <w:rPr>
          <w:rFonts w:asciiTheme="minorHAnsi" w:eastAsiaTheme="minorHAnsi" w:hAnsiTheme="minorHAnsi" w:cstheme="minorHAnsi"/>
          <w:sz w:val="20"/>
          <w:szCs w:val="20"/>
          <w:lang w:val="en-AU"/>
        </w:rPr>
        <w:t>Value of infrastructure renewal expenditure per head of population</w:t>
      </w:r>
    </w:p>
    <w:p w14:paraId="0D338400" w14:textId="77777777" w:rsidR="00E22D1B" w:rsidRPr="00784D10" w:rsidRDefault="00E22D1B" w:rsidP="00E22D1B">
      <w:pPr>
        <w:pStyle w:val="BodyText"/>
        <w:kinsoku w:val="0"/>
        <w:overflowPunct w:val="0"/>
        <w:spacing w:before="108" w:line="192" w:lineRule="auto"/>
        <w:ind w:right="311"/>
        <w:rPr>
          <w:rFonts w:asciiTheme="minorHAnsi" w:eastAsiaTheme="minorHAnsi" w:hAnsiTheme="minorHAnsi" w:cstheme="minorHAnsi"/>
          <w:sz w:val="20"/>
          <w:szCs w:val="20"/>
          <w:lang w:val="en-AU"/>
        </w:rPr>
      </w:pPr>
    </w:p>
    <w:p w14:paraId="74B702FB" w14:textId="679A1875" w:rsidR="00BF6BD8" w:rsidRPr="00784D10" w:rsidRDefault="00BF6BD8" w:rsidP="00DB74E6">
      <w:pPr>
        <w:pStyle w:val="BodyText"/>
        <w:kinsoku w:val="0"/>
        <w:overflowPunct w:val="0"/>
        <w:spacing w:before="1"/>
        <w:ind w:left="3"/>
        <w:rPr>
          <w:rFonts w:asciiTheme="minorHAnsi" w:eastAsiaTheme="majorEastAsia" w:hAnsiTheme="minorHAnsi" w:cstheme="minorHAnsi"/>
          <w:b/>
          <w:sz w:val="20"/>
          <w:szCs w:val="20"/>
        </w:rPr>
      </w:pPr>
      <w:r w:rsidRPr="00784D10">
        <w:rPr>
          <w:rFonts w:asciiTheme="minorHAnsi" w:eastAsiaTheme="majorEastAsia" w:hAnsiTheme="minorHAnsi" w:cstheme="minorHAnsi"/>
          <w:b/>
          <w:sz w:val="20"/>
          <w:szCs w:val="20"/>
        </w:rPr>
        <w:t>A</w:t>
      </w:r>
      <w:r w:rsidR="00920C44">
        <w:rPr>
          <w:rFonts w:asciiTheme="minorHAnsi" w:eastAsiaTheme="majorEastAsia" w:hAnsiTheme="minorHAnsi" w:cstheme="minorHAnsi"/>
          <w:b/>
          <w:sz w:val="20"/>
          <w:szCs w:val="20"/>
        </w:rPr>
        <w:t>sset health</w:t>
      </w:r>
      <w:r w:rsidRPr="00784D10">
        <w:rPr>
          <w:rFonts w:asciiTheme="minorHAnsi" w:eastAsiaTheme="majorEastAsia" w:hAnsiTheme="minorHAnsi" w:cstheme="minorHAnsi"/>
          <w:b/>
          <w:sz w:val="20"/>
          <w:szCs w:val="20"/>
        </w:rPr>
        <w:t>*</w:t>
      </w:r>
      <w:r w:rsidR="00745B79" w:rsidRPr="00784D10">
        <w:rPr>
          <w:rFonts w:asciiTheme="minorHAnsi" w:eastAsiaTheme="majorEastAsia" w:hAnsiTheme="minorHAnsi" w:cstheme="minorHAnsi"/>
          <w:b/>
          <w:sz w:val="20"/>
          <w:szCs w:val="20"/>
        </w:rPr>
        <w:t xml:space="preserve"> </w:t>
      </w:r>
      <w:r w:rsidRPr="00784D10">
        <w:rPr>
          <w:rFonts w:asciiTheme="minorHAnsi" w:eastAsiaTheme="majorEastAsia" w:hAnsiTheme="minorHAnsi" w:cstheme="minorHAnsi"/>
          <w:b/>
          <w:sz w:val="20"/>
          <w:szCs w:val="20"/>
        </w:rPr>
        <w:t>72.3%</w:t>
      </w:r>
    </w:p>
    <w:p w14:paraId="2BFA5417" w14:textId="77777777" w:rsidR="00BF6BD8" w:rsidRPr="00784D10" w:rsidRDefault="00BF6BD8" w:rsidP="00BF6BD8">
      <w:pPr>
        <w:pStyle w:val="BodyText"/>
        <w:kinsoku w:val="0"/>
        <w:overflowPunct w:val="0"/>
        <w:spacing w:before="108" w:line="192" w:lineRule="auto"/>
        <w:ind w:right="311"/>
        <w:rPr>
          <w:rFonts w:asciiTheme="minorHAnsi" w:eastAsia="Yu Gothic UI" w:hAnsiTheme="minorHAnsi" w:cstheme="minorHAnsi"/>
          <w:b/>
          <w:bCs/>
          <w:spacing w:val="-2"/>
          <w:sz w:val="20"/>
          <w:szCs w:val="20"/>
        </w:rPr>
      </w:pPr>
      <w:r w:rsidRPr="00784D10">
        <w:rPr>
          <w:rFonts w:asciiTheme="minorHAnsi" w:eastAsiaTheme="minorHAnsi" w:hAnsiTheme="minorHAnsi" w:cstheme="minorHAnsi"/>
          <w:sz w:val="20"/>
          <w:szCs w:val="20"/>
          <w:lang w:val="en-AU"/>
        </w:rPr>
        <w:t>Proportion of remaining life left in our assets</w:t>
      </w:r>
    </w:p>
    <w:p w14:paraId="3D78C867" w14:textId="77777777" w:rsidR="00BF6BD8" w:rsidRPr="00E22D1B" w:rsidRDefault="00BF6BD8" w:rsidP="00BF6BD8">
      <w:pPr>
        <w:pStyle w:val="BodyText"/>
        <w:kinsoku w:val="0"/>
        <w:overflowPunct w:val="0"/>
        <w:spacing w:before="120"/>
        <w:ind w:left="96" w:right="74"/>
        <w:jc w:val="center"/>
        <w:rPr>
          <w:rFonts w:asciiTheme="minorHAnsi" w:hAnsiTheme="minorHAnsi" w:cstheme="minorHAnsi"/>
          <w:spacing w:val="2"/>
          <w:sz w:val="16"/>
          <w:szCs w:val="16"/>
        </w:rPr>
      </w:pPr>
      <w:r w:rsidRPr="00E22D1B">
        <w:rPr>
          <w:rFonts w:asciiTheme="minorHAnsi" w:hAnsiTheme="minorHAnsi" w:cstheme="minorHAnsi"/>
          <w:spacing w:val="2"/>
          <w:sz w:val="16"/>
          <w:szCs w:val="16"/>
        </w:rPr>
        <w:tab/>
      </w:r>
    </w:p>
    <w:p w14:paraId="70A7DD20" w14:textId="0B8413CA" w:rsidR="000F2CA8" w:rsidRPr="00E22D1B" w:rsidRDefault="00745B79" w:rsidP="00DB74E6">
      <w:pPr>
        <w:pStyle w:val="BodyText"/>
        <w:kinsoku w:val="0"/>
        <w:overflowPunct w:val="0"/>
        <w:spacing w:before="120"/>
        <w:ind w:right="272"/>
        <w:rPr>
          <w:rFonts w:asciiTheme="minorHAnsi" w:eastAsiaTheme="majorEastAsia" w:hAnsiTheme="minorHAnsi" w:cstheme="minorHAnsi"/>
          <w:b/>
          <w:sz w:val="32"/>
          <w:szCs w:val="32"/>
        </w:rPr>
      </w:pPr>
      <w:r w:rsidRPr="00E22D1B">
        <w:rPr>
          <w:rFonts w:asciiTheme="minorHAnsi" w:eastAsiaTheme="majorEastAsia" w:hAnsiTheme="minorHAnsi" w:cstheme="minorHAnsi"/>
          <w:b/>
          <w:sz w:val="32"/>
          <w:szCs w:val="32"/>
        </w:rPr>
        <w:t>Challenges and opportunities</w:t>
      </w:r>
    </w:p>
    <w:p w14:paraId="3C703CCA" w14:textId="13DB389F"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Growth</w:t>
      </w:r>
    </w:p>
    <w:p w14:paraId="757F92F8" w14:textId="77777777"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Demographic change</w:t>
      </w:r>
    </w:p>
    <w:p w14:paraId="5A8CB5F5" w14:textId="77777777"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Technology shift</w:t>
      </w:r>
    </w:p>
    <w:p w14:paraId="4E0EA6D2" w14:textId="77777777"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Ageing infrastructure</w:t>
      </w:r>
    </w:p>
    <w:p w14:paraId="07E3D377" w14:textId="77777777"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Performance</w:t>
      </w:r>
    </w:p>
    <w:p w14:paraId="55BEB374" w14:textId="15C4AC4D"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Climate change</w:t>
      </w:r>
    </w:p>
    <w:p w14:paraId="72DB047D" w14:textId="1976631F" w:rsidR="000F2CA8" w:rsidRPr="00E22D1B" w:rsidRDefault="000F2CA8" w:rsidP="000F2CA8">
      <w:pPr>
        <w:pStyle w:val="BodyText"/>
        <w:kinsoku w:val="0"/>
        <w:overflowPunct w:val="0"/>
        <w:rPr>
          <w:rFonts w:asciiTheme="minorHAnsi" w:eastAsia="Yu Gothic UI" w:hAnsiTheme="minorHAnsi" w:cstheme="minorHAnsi"/>
          <w:b/>
          <w:bCs/>
          <w:sz w:val="20"/>
          <w:szCs w:val="20"/>
        </w:rPr>
      </w:pPr>
    </w:p>
    <w:p w14:paraId="574836F4" w14:textId="77777777" w:rsidR="000F2CA8" w:rsidRPr="00E22D1B" w:rsidRDefault="000F2CA8" w:rsidP="000F2CA8">
      <w:pPr>
        <w:pStyle w:val="BodyText"/>
        <w:kinsoku w:val="0"/>
        <w:overflowPunct w:val="0"/>
        <w:rPr>
          <w:rFonts w:asciiTheme="minorHAnsi" w:eastAsia="Yu Gothic UI" w:hAnsiTheme="minorHAnsi" w:cstheme="minorHAnsi"/>
          <w:b/>
          <w:bCs/>
          <w:sz w:val="20"/>
          <w:szCs w:val="20"/>
        </w:rPr>
      </w:pPr>
    </w:p>
    <w:p w14:paraId="08711F1D" w14:textId="2C74FD3A" w:rsidR="000F2CA8" w:rsidRPr="00E22D1B" w:rsidRDefault="000F2CA8" w:rsidP="000F2CA8">
      <w:pPr>
        <w:pStyle w:val="BodyText"/>
        <w:kinsoku w:val="0"/>
        <w:overflowPunct w:val="0"/>
        <w:rPr>
          <w:rFonts w:asciiTheme="minorHAnsi" w:eastAsia="Yu Gothic UI" w:hAnsiTheme="minorHAnsi" w:cstheme="minorHAnsi"/>
          <w:b/>
          <w:bCs/>
          <w:sz w:val="20"/>
          <w:szCs w:val="20"/>
        </w:rPr>
      </w:pPr>
    </w:p>
    <w:p w14:paraId="10C8CA75" w14:textId="15724EFE" w:rsidR="00796613" w:rsidRPr="00E22D1B" w:rsidRDefault="00796613" w:rsidP="0047521D">
      <w:pPr>
        <w:pStyle w:val="BodyText"/>
        <w:spacing w:before="240"/>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w:t>
      </w:r>
      <w:r w:rsidRPr="00E22D1B">
        <w:rPr>
          <w:rFonts w:asciiTheme="minorHAnsi" w:eastAsiaTheme="minorHAnsi" w:hAnsiTheme="minorHAnsi" w:cstheme="minorHAnsi"/>
          <w:b/>
          <w:lang w:val="en-AU"/>
        </w:rPr>
        <w:t xml:space="preserve"> </w:t>
      </w:r>
      <w:r w:rsidRPr="00E22D1B">
        <w:rPr>
          <w:rFonts w:asciiTheme="minorHAnsi" w:eastAsiaTheme="minorHAnsi" w:hAnsiTheme="minorHAnsi" w:cstheme="minorHAnsi"/>
          <w:sz w:val="20"/>
          <w:szCs w:val="20"/>
          <w:lang w:val="en-AU"/>
        </w:rPr>
        <w:t>Asset Health refers to the life expectancy and serviceability of the asset portfolio and is reflected a measure of the remaining useful life of the asset portfolio.</w:t>
      </w:r>
    </w:p>
    <w:p w14:paraId="5E5FAC5D" w14:textId="77777777" w:rsidR="00BF6BD8" w:rsidRPr="00E22D1B" w:rsidRDefault="00BF6BD8">
      <w:pPr>
        <w:spacing w:after="0" w:line="240" w:lineRule="auto"/>
        <w:jc w:val="left"/>
        <w:rPr>
          <w:rFonts w:asciiTheme="minorHAnsi" w:eastAsiaTheme="majorEastAsia" w:hAnsiTheme="minorHAnsi" w:cstheme="minorHAnsi"/>
          <w:b/>
          <w:color w:val="204533" w:themeColor="accent2"/>
          <w:sz w:val="32"/>
          <w:szCs w:val="32"/>
          <w:lang w:val="en-US"/>
        </w:rPr>
      </w:pPr>
      <w:r w:rsidRPr="00E22D1B">
        <w:rPr>
          <w:rFonts w:asciiTheme="minorHAnsi" w:eastAsiaTheme="majorEastAsia" w:hAnsiTheme="minorHAnsi" w:cstheme="minorHAnsi"/>
          <w:b/>
          <w:color w:val="204533" w:themeColor="accent2"/>
          <w:sz w:val="32"/>
          <w:szCs w:val="32"/>
        </w:rPr>
        <w:br w:type="page"/>
      </w:r>
    </w:p>
    <w:p w14:paraId="76BB6095" w14:textId="025A5446" w:rsidR="000F2CA8" w:rsidRPr="00E22D1B" w:rsidRDefault="000F2CA8" w:rsidP="0047521D">
      <w:pPr>
        <w:pStyle w:val="BodyText"/>
        <w:spacing w:before="240"/>
        <w:rPr>
          <w:rFonts w:asciiTheme="minorHAnsi" w:eastAsiaTheme="majorEastAsia" w:hAnsiTheme="minorHAnsi" w:cstheme="minorHAnsi"/>
          <w:b/>
          <w:sz w:val="32"/>
          <w:szCs w:val="32"/>
        </w:rPr>
      </w:pPr>
      <w:r w:rsidRPr="00E22D1B">
        <w:rPr>
          <w:rFonts w:asciiTheme="minorHAnsi" w:eastAsiaTheme="majorEastAsia" w:hAnsiTheme="minorHAnsi" w:cstheme="minorHAnsi"/>
          <w:b/>
          <w:sz w:val="32"/>
          <w:szCs w:val="32"/>
        </w:rPr>
        <w:lastRenderedPageBreak/>
        <w:t xml:space="preserve">Our Assets </w:t>
      </w:r>
    </w:p>
    <w:p w14:paraId="732A1209" w14:textId="00BD6895"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1,414 km sealed roads</w:t>
      </w:r>
    </w:p>
    <w:p w14:paraId="744740AB" w14:textId="3ABDE8CD"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2,085 km drainage pipes</w:t>
      </w:r>
    </w:p>
    <w:p w14:paraId="45769501" w14:textId="29128D32" w:rsidR="00745B79" w:rsidRPr="00E22D1B" w:rsidRDefault="00745B79"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181 sporting courts / fields</w:t>
      </w:r>
    </w:p>
    <w:p w14:paraId="7B5706FB" w14:textId="3C945C8B" w:rsidR="00074822" w:rsidRPr="00E22D1B" w:rsidRDefault="00074822" w:rsidP="00C55603">
      <w:pPr>
        <w:pStyle w:val="BodyText"/>
        <w:numPr>
          <w:ilvl w:val="0"/>
          <w:numId w:val="32"/>
        </w:numPr>
        <w:kinsoku w:val="0"/>
        <w:overflowPunct w:val="0"/>
        <w:spacing w:before="108" w:line="192" w:lineRule="auto"/>
        <w:ind w:right="311"/>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190 Council buildings</w:t>
      </w:r>
    </w:p>
    <w:p w14:paraId="26141AF3" w14:textId="77777777" w:rsidR="00745B79" w:rsidRPr="00E22D1B" w:rsidRDefault="00745B79" w:rsidP="0047521D">
      <w:pPr>
        <w:pStyle w:val="BodyText"/>
        <w:spacing w:before="240"/>
        <w:rPr>
          <w:rFonts w:asciiTheme="minorHAnsi" w:eastAsia="Times New Roman" w:hAnsiTheme="minorHAnsi" w:cstheme="minorHAnsi"/>
          <w:color w:val="FDFFFF" w:themeColor="background2"/>
          <w:sz w:val="24"/>
          <w:szCs w:val="24"/>
          <w:lang w:eastAsia="en-AU"/>
        </w:rPr>
      </w:pPr>
    </w:p>
    <w:p w14:paraId="57ED6432" w14:textId="77777777" w:rsidR="000F2CA8" w:rsidRPr="00E22D1B" w:rsidRDefault="000F2CA8" w:rsidP="000F2CA8">
      <w:pPr>
        <w:pStyle w:val="BodyText"/>
        <w:spacing w:before="120"/>
        <w:rPr>
          <w:rFonts w:asciiTheme="minorHAnsi" w:eastAsiaTheme="majorEastAsia" w:hAnsiTheme="minorHAnsi" w:cstheme="minorHAnsi"/>
          <w:b/>
          <w:sz w:val="32"/>
          <w:szCs w:val="32"/>
        </w:rPr>
      </w:pPr>
      <w:r w:rsidRPr="00E22D1B">
        <w:rPr>
          <w:rFonts w:asciiTheme="minorHAnsi" w:eastAsiaTheme="majorEastAsia" w:hAnsiTheme="minorHAnsi" w:cstheme="minorHAnsi"/>
          <w:b/>
          <w:sz w:val="32"/>
          <w:szCs w:val="32"/>
        </w:rPr>
        <w:t xml:space="preserve">Our Plan </w:t>
      </w:r>
    </w:p>
    <w:p w14:paraId="1CBD1FDE" w14:textId="77777777" w:rsidR="00074822" w:rsidRPr="00E22D1B" w:rsidRDefault="00074822" w:rsidP="00074822">
      <w:pPr>
        <w:spacing w:before="60" w:after="60" w:line="240" w:lineRule="auto"/>
        <w:jc w:val="left"/>
        <w:rPr>
          <w:rFonts w:asciiTheme="minorHAnsi" w:hAnsiTheme="minorHAnsi" w:cstheme="minorHAnsi"/>
          <w:b/>
          <w:bCs/>
          <w:color w:val="auto"/>
        </w:rPr>
      </w:pPr>
      <w:r w:rsidRPr="00E22D1B">
        <w:rPr>
          <w:rFonts w:asciiTheme="minorHAnsi" w:hAnsiTheme="minorHAnsi" w:cstheme="minorHAnsi"/>
          <w:b/>
          <w:bCs/>
          <w:color w:val="auto"/>
        </w:rPr>
        <w:t>Long term decision making</w:t>
      </w:r>
    </w:p>
    <w:p w14:paraId="1E7C3C8D"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Balancing community needs with responsible spending</w:t>
      </w:r>
    </w:p>
    <w:p w14:paraId="1F2BA9D8"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Optimising available funding to reduce long term risk</w:t>
      </w:r>
    </w:p>
    <w:p w14:paraId="691F74EB"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Transparency in allocating funding to individual program</w:t>
      </w:r>
    </w:p>
    <w:p w14:paraId="63600FA8" w14:textId="76D55713" w:rsidR="00074822" w:rsidRPr="00E22D1B" w:rsidRDefault="00074822" w:rsidP="00074822">
      <w:pPr>
        <w:pStyle w:val="BodyText"/>
        <w:spacing w:before="120"/>
        <w:rPr>
          <w:rFonts w:asciiTheme="minorHAnsi" w:eastAsiaTheme="minorHAnsi" w:hAnsiTheme="minorHAnsi" w:cstheme="minorHAnsi"/>
          <w:sz w:val="20"/>
          <w:szCs w:val="20"/>
          <w:lang w:val="en-AU"/>
        </w:rPr>
      </w:pPr>
      <w:r w:rsidRPr="00E22D1B">
        <w:rPr>
          <w:rFonts w:asciiTheme="minorHAnsi" w:eastAsiaTheme="minorHAnsi" w:hAnsiTheme="minorHAnsi" w:cstheme="minorHAnsi"/>
          <w:sz w:val="20"/>
          <w:szCs w:val="20"/>
          <w:lang w:val="en-AU"/>
        </w:rPr>
        <w:t>- Prioritising capital expenditure (new, upgrade and renewal works) with the focus on future needs</w:t>
      </w:r>
    </w:p>
    <w:p w14:paraId="6D9F3EDF" w14:textId="77777777" w:rsidR="00074822" w:rsidRPr="00E22D1B" w:rsidRDefault="00074822" w:rsidP="00074822">
      <w:pPr>
        <w:pStyle w:val="BodyText"/>
        <w:spacing w:before="120"/>
        <w:rPr>
          <w:rFonts w:asciiTheme="minorHAnsi" w:eastAsiaTheme="majorEastAsia" w:hAnsiTheme="minorHAnsi" w:cstheme="minorHAnsi"/>
          <w:sz w:val="18"/>
          <w:szCs w:val="18"/>
        </w:rPr>
      </w:pPr>
    </w:p>
    <w:p w14:paraId="0FD780F8" w14:textId="77777777" w:rsidR="00074822" w:rsidRPr="00920C44" w:rsidRDefault="00074822" w:rsidP="00074822">
      <w:pPr>
        <w:spacing w:before="60" w:after="60" w:line="240" w:lineRule="auto"/>
        <w:jc w:val="left"/>
        <w:rPr>
          <w:rFonts w:asciiTheme="minorHAnsi" w:hAnsiTheme="minorHAnsi" w:cstheme="minorHAnsi"/>
          <w:b/>
          <w:bCs/>
          <w:color w:val="auto"/>
        </w:rPr>
      </w:pPr>
      <w:r w:rsidRPr="00920C44">
        <w:rPr>
          <w:rFonts w:asciiTheme="minorHAnsi" w:hAnsiTheme="minorHAnsi" w:cstheme="minorHAnsi"/>
          <w:b/>
          <w:bCs/>
          <w:color w:val="auto"/>
        </w:rPr>
        <w:t>Financial planning</w:t>
      </w:r>
    </w:p>
    <w:p w14:paraId="597B5F24"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Average annual capital expenditure = $27M</w:t>
      </w:r>
    </w:p>
    <w:p w14:paraId="6CFDD8FE"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Infrastructure value per capita = $16K</w:t>
      </w:r>
    </w:p>
    <w:p w14:paraId="617A7E35"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Infrastructure spend per capita = $111</w:t>
      </w:r>
    </w:p>
    <w:p w14:paraId="3348B3DC"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Asset Funding Renewal Ratio</w:t>
      </w:r>
      <w:r w:rsidRPr="00E22D1B">
        <w:rPr>
          <w:rFonts w:asciiTheme="minorHAnsi" w:hAnsiTheme="minorHAnsi" w:cstheme="minorHAnsi"/>
          <w:color w:val="auto"/>
        </w:rPr>
        <w:footnoteReference w:id="2"/>
      </w:r>
      <w:r w:rsidRPr="00E22D1B">
        <w:rPr>
          <w:rFonts w:asciiTheme="minorHAnsi" w:hAnsiTheme="minorHAnsi" w:cstheme="minorHAnsi"/>
          <w:color w:val="auto"/>
        </w:rPr>
        <w:t xml:space="preserve"> 59%</w:t>
      </w:r>
    </w:p>
    <w:p w14:paraId="3EAB15E4" w14:textId="0728DB63" w:rsidR="00074822" w:rsidRPr="00E22D1B" w:rsidRDefault="00074822" w:rsidP="00DB74E6">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Consumption Ratio</w:t>
      </w:r>
      <w:r w:rsidRPr="00E22D1B">
        <w:rPr>
          <w:rFonts w:asciiTheme="minorHAnsi" w:hAnsiTheme="minorHAnsi" w:cstheme="minorHAnsi"/>
          <w:color w:val="auto"/>
        </w:rPr>
        <w:footnoteReference w:id="3"/>
      </w:r>
      <w:r w:rsidRPr="00E22D1B">
        <w:rPr>
          <w:rFonts w:asciiTheme="minorHAnsi" w:hAnsiTheme="minorHAnsi" w:cstheme="minorHAnsi"/>
          <w:color w:val="auto"/>
        </w:rPr>
        <w:t>= 72.3%</w:t>
      </w:r>
    </w:p>
    <w:p w14:paraId="40AB6D36" w14:textId="77777777" w:rsidR="00DB74E6" w:rsidRPr="00E22D1B" w:rsidRDefault="00DB74E6" w:rsidP="00DB74E6">
      <w:pPr>
        <w:spacing w:before="60" w:after="60" w:line="240" w:lineRule="auto"/>
        <w:jc w:val="left"/>
        <w:rPr>
          <w:rFonts w:asciiTheme="minorHAnsi" w:hAnsiTheme="minorHAnsi" w:cstheme="minorHAnsi"/>
          <w:color w:val="auto"/>
        </w:rPr>
      </w:pPr>
    </w:p>
    <w:p w14:paraId="58830C0B" w14:textId="77777777" w:rsidR="00074822" w:rsidRPr="00920C44" w:rsidRDefault="00074822" w:rsidP="00074822">
      <w:pPr>
        <w:spacing w:before="60" w:after="60" w:line="240" w:lineRule="auto"/>
        <w:jc w:val="left"/>
        <w:rPr>
          <w:rFonts w:asciiTheme="minorHAnsi" w:hAnsiTheme="minorHAnsi" w:cstheme="minorHAnsi"/>
          <w:b/>
          <w:bCs/>
          <w:color w:val="auto"/>
        </w:rPr>
      </w:pPr>
      <w:r w:rsidRPr="00920C44">
        <w:rPr>
          <w:rFonts w:asciiTheme="minorHAnsi" w:hAnsiTheme="minorHAnsi" w:cstheme="minorHAnsi"/>
          <w:b/>
          <w:bCs/>
          <w:color w:val="auto"/>
        </w:rPr>
        <w:t xml:space="preserve">Challenges and opportunities </w:t>
      </w:r>
    </w:p>
    <w:p w14:paraId="3671E0A2"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xml:space="preserve">- Ageing Infrastructure </w:t>
      </w:r>
    </w:p>
    <w:p w14:paraId="49C36A23"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Balancing community expectations against available budgets and affordability</w:t>
      </w:r>
    </w:p>
    <w:p w14:paraId="68CB9EE6"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Climate change Impacts</w:t>
      </w:r>
    </w:p>
    <w:p w14:paraId="1A80C144" w14:textId="669BC3C1" w:rsidR="00074822" w:rsidRPr="00E22D1B" w:rsidRDefault="00074822" w:rsidP="00DB74E6">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Population growth and demographic shift</w:t>
      </w:r>
    </w:p>
    <w:p w14:paraId="3D58759C" w14:textId="77777777" w:rsidR="00DB74E6" w:rsidRPr="00E22D1B" w:rsidRDefault="00DB74E6" w:rsidP="00DB74E6">
      <w:pPr>
        <w:spacing w:before="60" w:after="60" w:line="240" w:lineRule="auto"/>
        <w:jc w:val="left"/>
        <w:rPr>
          <w:rFonts w:asciiTheme="minorHAnsi" w:hAnsiTheme="minorHAnsi" w:cstheme="minorHAnsi"/>
          <w:color w:val="auto"/>
        </w:rPr>
      </w:pPr>
    </w:p>
    <w:p w14:paraId="3E9B2AD1" w14:textId="77777777" w:rsidR="00074822" w:rsidRPr="00920C44" w:rsidRDefault="00074822" w:rsidP="00074822">
      <w:pPr>
        <w:spacing w:before="60" w:after="60" w:line="240" w:lineRule="auto"/>
        <w:jc w:val="left"/>
        <w:rPr>
          <w:rFonts w:asciiTheme="minorHAnsi" w:hAnsiTheme="minorHAnsi" w:cstheme="minorHAnsi"/>
          <w:b/>
          <w:bCs/>
          <w:color w:val="auto"/>
        </w:rPr>
      </w:pPr>
      <w:r w:rsidRPr="00920C44">
        <w:rPr>
          <w:rFonts w:asciiTheme="minorHAnsi" w:hAnsiTheme="minorHAnsi" w:cstheme="minorHAnsi"/>
          <w:b/>
          <w:bCs/>
          <w:color w:val="auto"/>
        </w:rPr>
        <w:t xml:space="preserve">Strategic improvement initiatives </w:t>
      </w:r>
    </w:p>
    <w:p w14:paraId="61C67C4D"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Develop and review the Asset Plan using Deliberative Community Engagement</w:t>
      </w:r>
    </w:p>
    <w:p w14:paraId="169B70CA"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Ensuring Assets are utilised, fit for purpose and sustainable</w:t>
      </w:r>
    </w:p>
    <w:p w14:paraId="6442AE8D"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Conduct annual review of level of service vs investment</w:t>
      </w:r>
    </w:p>
    <w:p w14:paraId="6D2F47C3" w14:textId="77777777" w:rsidR="00074822" w:rsidRPr="00E22D1B" w:rsidRDefault="00074822"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Implement a climate resilient infrastructure plan</w:t>
      </w:r>
    </w:p>
    <w:p w14:paraId="495B113A" w14:textId="3DC99F6F" w:rsidR="006F3644" w:rsidRPr="00E22D1B" w:rsidRDefault="006F3644" w:rsidP="00074822">
      <w:pPr>
        <w:spacing w:before="60" w:after="60" w:line="240" w:lineRule="auto"/>
        <w:jc w:val="left"/>
        <w:rPr>
          <w:rFonts w:asciiTheme="minorHAnsi" w:hAnsiTheme="minorHAnsi" w:cstheme="minorHAnsi"/>
          <w:color w:val="auto"/>
        </w:rPr>
      </w:pPr>
      <w:r w:rsidRPr="00E22D1B">
        <w:rPr>
          <w:rFonts w:asciiTheme="minorHAnsi" w:hAnsiTheme="minorHAnsi" w:cstheme="minorHAnsi"/>
          <w:color w:val="auto"/>
        </w:rPr>
        <w:t>- Consultation with Traditional Owners</w:t>
      </w:r>
    </w:p>
    <w:p w14:paraId="3B797C1D" w14:textId="05A4C388" w:rsidR="00DB74E6" w:rsidRPr="00E22D1B" w:rsidRDefault="00DB74E6">
      <w:pPr>
        <w:spacing w:after="0" w:line="240" w:lineRule="auto"/>
        <w:jc w:val="left"/>
        <w:rPr>
          <w:rFonts w:asciiTheme="minorHAnsi" w:eastAsiaTheme="majorEastAsia" w:hAnsiTheme="minorHAnsi" w:cstheme="minorHAnsi"/>
          <w:b/>
          <w:color w:val="204533" w:themeColor="accent2"/>
          <w:sz w:val="32"/>
          <w:szCs w:val="32"/>
          <w:lang w:val="en-US"/>
        </w:rPr>
      </w:pPr>
      <w:r w:rsidRPr="00E22D1B">
        <w:rPr>
          <w:rFonts w:asciiTheme="minorHAnsi" w:eastAsiaTheme="majorEastAsia" w:hAnsiTheme="minorHAnsi" w:cstheme="minorHAnsi"/>
          <w:b/>
          <w:color w:val="204533" w:themeColor="accent2"/>
          <w:sz w:val="32"/>
          <w:szCs w:val="32"/>
        </w:rPr>
        <w:br w:type="page"/>
      </w:r>
    </w:p>
    <w:p w14:paraId="0CC948B1" w14:textId="195476B0" w:rsidR="00F33120" w:rsidRPr="00920C44" w:rsidRDefault="00134EC5" w:rsidP="004E11A3">
      <w:pPr>
        <w:pStyle w:val="Heading1"/>
        <w:rPr>
          <w:rFonts w:asciiTheme="minorHAnsi" w:hAnsiTheme="minorHAnsi" w:cstheme="minorHAnsi"/>
          <w:lang w:val="en-US"/>
        </w:rPr>
      </w:pPr>
      <w:bookmarkStart w:id="8" w:name="_Toc203052024"/>
      <w:bookmarkEnd w:id="1"/>
      <w:bookmarkEnd w:id="2"/>
      <w:r w:rsidRPr="00920C44">
        <w:rPr>
          <w:rFonts w:asciiTheme="minorHAnsi" w:hAnsiTheme="minorHAnsi" w:cstheme="minorHAnsi"/>
          <w:lang w:val="en-US"/>
        </w:rPr>
        <w:lastRenderedPageBreak/>
        <w:t>Introduction</w:t>
      </w:r>
      <w:bookmarkEnd w:id="8"/>
    </w:p>
    <w:p w14:paraId="751EBAED" w14:textId="620202F0" w:rsidR="00134EC5" w:rsidRPr="00920C44" w:rsidRDefault="00134EC5" w:rsidP="00920C44">
      <w:pPr>
        <w:pStyle w:val="Heading2"/>
        <w:ind w:left="567" w:hanging="567"/>
        <w:rPr>
          <w:rFonts w:asciiTheme="minorHAnsi" w:hAnsiTheme="minorHAnsi" w:cstheme="minorHAnsi"/>
          <w:color w:val="auto"/>
        </w:rPr>
      </w:pPr>
      <w:bookmarkStart w:id="9" w:name="_Toc203052025"/>
      <w:r w:rsidRPr="00920C44">
        <w:rPr>
          <w:rFonts w:asciiTheme="minorHAnsi" w:hAnsiTheme="minorHAnsi" w:cstheme="minorHAnsi"/>
          <w:color w:val="auto"/>
        </w:rPr>
        <w:t>Purpose of the</w:t>
      </w:r>
      <w:r w:rsidR="00AE584C" w:rsidRPr="00920C44">
        <w:rPr>
          <w:rFonts w:asciiTheme="minorHAnsi" w:hAnsiTheme="minorHAnsi" w:cstheme="minorHAnsi"/>
          <w:color w:val="auto"/>
        </w:rPr>
        <w:t xml:space="preserve"> Asset</w:t>
      </w:r>
      <w:r w:rsidRPr="00920C44">
        <w:rPr>
          <w:rFonts w:asciiTheme="minorHAnsi" w:hAnsiTheme="minorHAnsi" w:cstheme="minorHAnsi"/>
          <w:color w:val="auto"/>
        </w:rPr>
        <w:t xml:space="preserve"> Plan</w:t>
      </w:r>
      <w:bookmarkEnd w:id="9"/>
    </w:p>
    <w:p w14:paraId="48D0DCD3" w14:textId="2C94A3A1" w:rsidR="00AE5509" w:rsidRPr="00920C44" w:rsidRDefault="00AE5509" w:rsidP="00A4688E">
      <w:pPr>
        <w:spacing w:after="0"/>
        <w:rPr>
          <w:rFonts w:asciiTheme="minorHAnsi" w:hAnsiTheme="minorHAnsi" w:cstheme="minorHAnsi"/>
          <w:color w:val="auto"/>
        </w:rPr>
      </w:pPr>
      <w:r w:rsidRPr="00920C44">
        <w:rPr>
          <w:rFonts w:asciiTheme="minorHAnsi" w:hAnsiTheme="minorHAnsi" w:cstheme="minorHAnsi"/>
          <w:color w:val="auto"/>
        </w:rPr>
        <w:t xml:space="preserve">The purpose of this Asset Plan is to provide principles for the City of Whittlesea to make sound asset investment decisions using best practice asset management. </w:t>
      </w:r>
    </w:p>
    <w:p w14:paraId="199963C1" w14:textId="77777777" w:rsidR="00AE5509" w:rsidRPr="00920C44" w:rsidRDefault="00AE5509" w:rsidP="00A4688E">
      <w:pPr>
        <w:spacing w:after="0"/>
        <w:rPr>
          <w:rFonts w:asciiTheme="minorHAnsi" w:hAnsiTheme="minorHAnsi" w:cstheme="minorHAnsi"/>
          <w:color w:val="auto"/>
        </w:rPr>
      </w:pPr>
    </w:p>
    <w:p w14:paraId="0F5C5901" w14:textId="77777777" w:rsidR="00AE5509" w:rsidRPr="00920C44" w:rsidRDefault="00AE5509" w:rsidP="007E5EDE">
      <w:pPr>
        <w:spacing w:after="0"/>
        <w:rPr>
          <w:rFonts w:asciiTheme="minorHAnsi" w:hAnsiTheme="minorHAnsi" w:cstheme="minorHAnsi"/>
          <w:color w:val="auto"/>
        </w:rPr>
      </w:pPr>
      <w:r w:rsidRPr="00920C44">
        <w:rPr>
          <w:rFonts w:asciiTheme="minorHAnsi" w:hAnsiTheme="minorHAnsi" w:cstheme="minorHAnsi"/>
          <w:color w:val="auto"/>
        </w:rPr>
        <w:t xml:space="preserve">The Asset Plan outlines a comprehensive strategy for managing public assets over the next decade and beyond, ensuring their sustainable use for current and future generations. It is a public-facing document that informs the community about how we will manage community assets to achieve the Whittlesea 2040 objectives and its vision statement: a place for all. </w:t>
      </w:r>
    </w:p>
    <w:p w14:paraId="7B280111" w14:textId="77777777" w:rsidR="00AE5509" w:rsidRPr="00920C44" w:rsidRDefault="00AE5509" w:rsidP="007E5EDE">
      <w:pPr>
        <w:spacing w:after="0"/>
        <w:rPr>
          <w:rFonts w:asciiTheme="minorHAnsi" w:hAnsiTheme="minorHAnsi" w:cstheme="minorHAnsi"/>
          <w:color w:val="auto"/>
        </w:rPr>
      </w:pPr>
    </w:p>
    <w:p w14:paraId="74ECDCEA" w14:textId="0B133891" w:rsidR="007E5EDE" w:rsidRPr="00920C44" w:rsidRDefault="00AE5509" w:rsidP="007E5EDE">
      <w:pPr>
        <w:spacing w:after="0"/>
        <w:rPr>
          <w:rFonts w:asciiTheme="minorHAnsi" w:hAnsiTheme="minorHAnsi" w:cstheme="minorHAnsi"/>
          <w:color w:val="auto"/>
        </w:rPr>
      </w:pPr>
      <w:r w:rsidRPr="00920C44">
        <w:rPr>
          <w:rFonts w:asciiTheme="minorHAnsi" w:hAnsiTheme="minorHAnsi" w:cstheme="minorHAnsi"/>
          <w:color w:val="auto"/>
        </w:rPr>
        <w:t>The Asset Plan details how we will optimise capital and maintenance requirements, balance new assets and growth with existing infrastructure, and deliver services in line with evolving community needs and expectations. Our aim is to support consistent, evidence-based decision-making, engage the community and the Council in asset management performance reporting, improve links between costs and service levels, and articulate our challenges and risks. All of this will result in more informed community engagement and the best use of Council assets in the interest of the community, to achieve the Whittlesea 2040 community aspirations outlined in section 4.4 Strategic Alignment.</w:t>
      </w:r>
    </w:p>
    <w:p w14:paraId="3DE40035" w14:textId="77777777" w:rsidR="007E5EDE" w:rsidRPr="00920C44" w:rsidRDefault="007E5EDE" w:rsidP="007E5EDE">
      <w:pPr>
        <w:spacing w:after="0"/>
        <w:rPr>
          <w:rFonts w:asciiTheme="minorHAnsi" w:hAnsiTheme="minorHAnsi" w:cstheme="minorHAnsi"/>
          <w:color w:val="auto"/>
        </w:rPr>
      </w:pPr>
    </w:p>
    <w:p w14:paraId="63B023D9" w14:textId="77777777" w:rsidR="0069470B" w:rsidRPr="00920C44" w:rsidRDefault="0069470B" w:rsidP="00A4688E">
      <w:pPr>
        <w:spacing w:after="0"/>
        <w:rPr>
          <w:rFonts w:asciiTheme="minorHAnsi" w:hAnsiTheme="minorHAnsi" w:cstheme="minorHAnsi"/>
          <w:color w:val="auto"/>
        </w:rPr>
      </w:pPr>
      <w:r w:rsidRPr="00920C44">
        <w:rPr>
          <w:rFonts w:asciiTheme="minorHAnsi" w:hAnsiTheme="minorHAnsi" w:cstheme="minorHAnsi"/>
          <w:color w:val="auto"/>
        </w:rPr>
        <w:t xml:space="preserve">The Asset Plan serves as a mechanism for Council to strategically plan for the services, infrastructure, and land that will be needed in the future. An asset plan is a guide that helps the community and local government take care of important public assets like roads, parks, buildings, and drains. It explains how these assets will be maintained, improved, and replaced over time so they stay in good condition for everyone to use. </w:t>
      </w:r>
    </w:p>
    <w:p w14:paraId="27FC5C81" w14:textId="77777777" w:rsidR="0069470B" w:rsidRPr="00920C44" w:rsidRDefault="0069470B" w:rsidP="00A4688E">
      <w:pPr>
        <w:spacing w:after="0"/>
        <w:rPr>
          <w:rFonts w:asciiTheme="minorHAnsi" w:hAnsiTheme="minorHAnsi" w:cstheme="minorHAnsi"/>
          <w:color w:val="auto"/>
        </w:rPr>
      </w:pPr>
    </w:p>
    <w:p w14:paraId="601EBA08" w14:textId="775C38CF" w:rsidR="00997845" w:rsidRPr="00920C44" w:rsidRDefault="0069470B" w:rsidP="00A4688E">
      <w:pPr>
        <w:spacing w:after="0"/>
        <w:rPr>
          <w:rFonts w:asciiTheme="minorHAnsi" w:hAnsiTheme="minorHAnsi" w:cstheme="minorHAnsi"/>
          <w:color w:val="auto"/>
        </w:rPr>
      </w:pPr>
      <w:r w:rsidRPr="00920C44">
        <w:rPr>
          <w:rFonts w:asciiTheme="minorHAnsi" w:hAnsiTheme="minorHAnsi" w:cstheme="minorHAnsi"/>
          <w:color w:val="auto"/>
        </w:rPr>
        <w:t>The Asset Plan makes sure that money is spent wisely by balancing new projects with the upkeep of existing assets. It helps the community understand how decisions are made about public spaces and services. By planning ahead, we can make sure future generations will have well-maintained and useful assets to enjoy. It also provides expenditure forecasts that will guide future maintenance, renewal programs, and capital projects, impacting long-term financial planning and annual budgets.</w:t>
      </w:r>
    </w:p>
    <w:p w14:paraId="7C6B9CAE" w14:textId="3CEAFEAB" w:rsidR="00D579FA" w:rsidRPr="00920C44" w:rsidRDefault="00D579FA" w:rsidP="00E6726B">
      <w:pPr>
        <w:spacing w:after="0"/>
        <w:jc w:val="center"/>
        <w:rPr>
          <w:rFonts w:asciiTheme="minorHAnsi" w:eastAsiaTheme="majorEastAsia" w:hAnsiTheme="minorHAnsi" w:cstheme="minorHAnsi"/>
          <w:b/>
          <w:color w:val="4EAA55" w:themeColor="text1"/>
          <w:sz w:val="26"/>
          <w:szCs w:val="26"/>
          <w:lang w:val="en-US"/>
        </w:rPr>
      </w:pPr>
    </w:p>
    <w:p w14:paraId="266A5A07" w14:textId="15E0ECB5" w:rsidR="00997845" w:rsidRPr="00920C44" w:rsidRDefault="00997845" w:rsidP="00997845">
      <w:pPr>
        <w:rPr>
          <w:rFonts w:asciiTheme="minorHAnsi" w:eastAsiaTheme="majorEastAsia" w:hAnsiTheme="minorHAnsi" w:cstheme="minorHAnsi"/>
          <w:b/>
          <w:color w:val="auto"/>
          <w:sz w:val="26"/>
          <w:szCs w:val="26"/>
          <w:lang w:val="en-US"/>
        </w:rPr>
      </w:pPr>
      <w:r w:rsidRPr="00920C44">
        <w:rPr>
          <w:rFonts w:asciiTheme="minorHAnsi" w:eastAsiaTheme="majorEastAsia" w:hAnsiTheme="minorHAnsi" w:cstheme="minorHAnsi"/>
          <w:b/>
          <w:color w:val="auto"/>
          <w:sz w:val="26"/>
          <w:szCs w:val="26"/>
          <w:lang w:val="en-US"/>
        </w:rPr>
        <w:t>Compliance with the Local Government Act</w:t>
      </w:r>
    </w:p>
    <w:p w14:paraId="74BB4D67" w14:textId="73CD78C5" w:rsidR="00CB3296" w:rsidRPr="00920C44" w:rsidRDefault="0069470B" w:rsidP="006408EF">
      <w:pPr>
        <w:spacing w:after="0" w:line="240" w:lineRule="auto"/>
        <w:jc w:val="left"/>
        <w:rPr>
          <w:rFonts w:asciiTheme="minorHAnsi" w:eastAsiaTheme="majorEastAsia" w:hAnsiTheme="minorHAnsi" w:cstheme="minorHAnsi"/>
          <w:b/>
          <w:color w:val="auto"/>
          <w:sz w:val="26"/>
          <w:szCs w:val="26"/>
        </w:rPr>
      </w:pPr>
      <w:r w:rsidRPr="00920C44">
        <w:rPr>
          <w:rFonts w:asciiTheme="minorHAnsi" w:hAnsiTheme="minorHAnsi" w:cstheme="minorHAnsi"/>
          <w:color w:val="auto"/>
        </w:rPr>
        <w:t xml:space="preserve">Council has prepared this Asset Plan in compliance with Section 92 of the Victorian Local Government Act 2020 which requires councils ‘to include integrated, long-term, and transparent asset plans to achieve the best outcomes for the community with a timeline of at-least 10 years.’ </w:t>
      </w:r>
    </w:p>
    <w:p w14:paraId="5638DCD9" w14:textId="755FCB15" w:rsidR="002F53EB" w:rsidRPr="00920C44" w:rsidRDefault="002F53EB" w:rsidP="0031050A">
      <w:pPr>
        <w:spacing w:after="0" w:line="240" w:lineRule="auto"/>
        <w:jc w:val="left"/>
        <w:rPr>
          <w:rFonts w:asciiTheme="minorHAnsi" w:eastAsiaTheme="majorEastAsia" w:hAnsiTheme="minorHAnsi" w:cstheme="minorHAnsi"/>
          <w:b/>
          <w:color w:val="auto"/>
          <w:sz w:val="26"/>
          <w:szCs w:val="26"/>
          <w:lang w:val="en-US"/>
        </w:rPr>
      </w:pPr>
      <w:r w:rsidRPr="00920C44">
        <w:rPr>
          <w:rFonts w:asciiTheme="minorHAnsi" w:hAnsiTheme="minorHAnsi" w:cstheme="minorHAnsi"/>
          <w:color w:val="auto"/>
          <w:lang w:val="en-US"/>
        </w:rPr>
        <w:br w:type="page"/>
      </w:r>
    </w:p>
    <w:p w14:paraId="37F5289E" w14:textId="1F18C568" w:rsidR="00476816" w:rsidRPr="00920C44" w:rsidRDefault="00476816" w:rsidP="00920C44">
      <w:pPr>
        <w:pStyle w:val="Heading2"/>
        <w:ind w:left="567" w:hanging="567"/>
        <w:rPr>
          <w:rFonts w:asciiTheme="minorHAnsi" w:hAnsiTheme="minorHAnsi" w:cstheme="minorHAnsi"/>
          <w:color w:val="auto"/>
          <w:lang w:val="en-US"/>
        </w:rPr>
      </w:pPr>
      <w:bookmarkStart w:id="10" w:name="_Toc203052026"/>
      <w:r w:rsidRPr="00920C44">
        <w:rPr>
          <w:rFonts w:asciiTheme="minorHAnsi" w:hAnsiTheme="minorHAnsi" w:cstheme="minorHAnsi"/>
          <w:color w:val="auto"/>
          <w:lang w:val="en-US"/>
        </w:rPr>
        <w:lastRenderedPageBreak/>
        <w:t>Caring for Country</w:t>
      </w:r>
      <w:bookmarkEnd w:id="10"/>
    </w:p>
    <w:p w14:paraId="67EE1E09" w14:textId="77777777" w:rsidR="00C504F5" w:rsidRPr="00920C44" w:rsidRDefault="00C504F5" w:rsidP="007E64D9">
      <w:pPr>
        <w:rPr>
          <w:rFonts w:asciiTheme="minorHAnsi" w:hAnsiTheme="minorHAnsi" w:cstheme="minorHAnsi"/>
          <w:color w:val="auto"/>
        </w:rPr>
      </w:pPr>
      <w:r w:rsidRPr="00920C44">
        <w:rPr>
          <w:rFonts w:asciiTheme="minorHAnsi" w:hAnsiTheme="minorHAnsi" w:cstheme="minorHAnsi"/>
          <w:color w:val="auto"/>
        </w:rPr>
        <w:t>We are committed to delivering our asset management practices and processes respectfully, with an awareness of the relationship between First Peoples and Country, inclusive of land, water, plants, animals and cultures.</w:t>
      </w:r>
    </w:p>
    <w:p w14:paraId="5238604C" w14:textId="77777777" w:rsidR="007E4532" w:rsidRPr="00920C44" w:rsidRDefault="007E4532" w:rsidP="007E4532">
      <w:pPr>
        <w:spacing w:after="0"/>
        <w:rPr>
          <w:rFonts w:asciiTheme="minorHAnsi" w:hAnsiTheme="minorHAnsi" w:cstheme="minorHAnsi"/>
          <w:color w:val="auto"/>
        </w:rPr>
      </w:pPr>
      <w:r w:rsidRPr="00920C44">
        <w:rPr>
          <w:rFonts w:asciiTheme="minorHAnsi" w:hAnsiTheme="minorHAnsi" w:cstheme="minorHAnsi"/>
          <w:color w:val="auto"/>
        </w:rPr>
        <w:t xml:space="preserve">In collaboration with the Wurundjeri and </w:t>
      </w:r>
      <w:proofErr w:type="spellStart"/>
      <w:r w:rsidRPr="00920C44">
        <w:rPr>
          <w:rFonts w:asciiTheme="minorHAnsi" w:hAnsiTheme="minorHAnsi" w:cstheme="minorHAnsi"/>
          <w:color w:val="auto"/>
        </w:rPr>
        <w:t>Taungurung</w:t>
      </w:r>
      <w:proofErr w:type="spellEnd"/>
      <w:r w:rsidRPr="00920C44">
        <w:rPr>
          <w:rFonts w:asciiTheme="minorHAnsi" w:hAnsiTheme="minorHAnsi" w:cstheme="minorHAnsi"/>
          <w:color w:val="auto"/>
        </w:rPr>
        <w:t xml:space="preserve"> Peoples, Traditional Owners and First Peoples community, we continue to respect and care for Country, as we ensure preserving our open space and parklands for all, and development is responsible and sustainable. </w:t>
      </w:r>
    </w:p>
    <w:p w14:paraId="5B22FF2B" w14:textId="77777777" w:rsidR="007E4532" w:rsidRPr="00920C44" w:rsidRDefault="007E4532" w:rsidP="007E4532">
      <w:pPr>
        <w:spacing w:after="0"/>
        <w:rPr>
          <w:rFonts w:asciiTheme="minorHAnsi" w:hAnsiTheme="minorHAnsi" w:cstheme="minorHAnsi"/>
          <w:color w:val="auto"/>
        </w:rPr>
      </w:pPr>
    </w:p>
    <w:p w14:paraId="373CA4AA" w14:textId="57D32AEF" w:rsidR="007E4532" w:rsidRPr="00920C44" w:rsidRDefault="007E4532" w:rsidP="007E4532">
      <w:pPr>
        <w:spacing w:after="0"/>
        <w:rPr>
          <w:rFonts w:asciiTheme="minorHAnsi" w:hAnsiTheme="minorHAnsi" w:cstheme="minorHAnsi"/>
          <w:color w:val="auto"/>
        </w:rPr>
      </w:pPr>
      <w:r w:rsidRPr="00920C44">
        <w:rPr>
          <w:rFonts w:asciiTheme="minorHAnsi" w:hAnsiTheme="minorHAnsi" w:cstheme="minorHAnsi"/>
          <w:color w:val="auto"/>
        </w:rPr>
        <w:t>We recognise that Country is fundamental to developing infrastructure. Our infrastructure asset planning will respect the principles of Council’s Aboriginal Action Plan which includes the Victorian Aboriginal Affairs Framework and Victorian Aboriginal and Local Government Strategy, and centred on seven strategic pillars:</w:t>
      </w:r>
    </w:p>
    <w:p w14:paraId="29549BC5" w14:textId="77777777" w:rsidR="007E4532" w:rsidRPr="00920C44" w:rsidRDefault="007E4532" w:rsidP="007E4532">
      <w:pPr>
        <w:spacing w:after="0"/>
        <w:rPr>
          <w:rFonts w:asciiTheme="minorHAnsi" w:hAnsiTheme="minorHAnsi" w:cstheme="minorHAnsi"/>
          <w:color w:val="auto"/>
        </w:rPr>
      </w:pPr>
    </w:p>
    <w:p w14:paraId="73B708F1" w14:textId="437D413D"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Culture, respect and trust</w:t>
      </w:r>
    </w:p>
    <w:p w14:paraId="4FDF0707" w14:textId="77777777"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Awareness and engagement</w:t>
      </w:r>
    </w:p>
    <w:p w14:paraId="3A1D6C96" w14:textId="77777777"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Accountability and direction</w:t>
      </w:r>
    </w:p>
    <w:p w14:paraId="15DB968E" w14:textId="77777777"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Governance and participation</w:t>
      </w:r>
    </w:p>
    <w:p w14:paraId="242B73D2" w14:textId="77777777"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Economic participation</w:t>
      </w:r>
    </w:p>
    <w:p w14:paraId="3206F58A" w14:textId="77777777"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Health and wellbeing</w:t>
      </w:r>
    </w:p>
    <w:p w14:paraId="50067617" w14:textId="77777777" w:rsidR="007E64D9" w:rsidRPr="00920C44" w:rsidRDefault="007E64D9" w:rsidP="00C55603">
      <w:pPr>
        <w:numPr>
          <w:ilvl w:val="0"/>
          <w:numId w:val="22"/>
        </w:numPr>
        <w:spacing w:after="0"/>
        <w:ind w:left="714" w:hanging="357"/>
        <w:rPr>
          <w:rFonts w:asciiTheme="minorHAnsi" w:hAnsiTheme="minorHAnsi" w:cstheme="minorHAnsi"/>
          <w:color w:val="auto"/>
        </w:rPr>
      </w:pPr>
      <w:r w:rsidRPr="00920C44">
        <w:rPr>
          <w:rFonts w:asciiTheme="minorHAnsi" w:hAnsiTheme="minorHAnsi" w:cstheme="minorHAnsi"/>
          <w:color w:val="auto"/>
        </w:rPr>
        <w:t>Resourcing and funding</w:t>
      </w:r>
    </w:p>
    <w:p w14:paraId="62805E11" w14:textId="77777777" w:rsidR="00063D85" w:rsidRPr="00920C44" w:rsidRDefault="00063D85" w:rsidP="007E64D9">
      <w:pPr>
        <w:rPr>
          <w:rFonts w:asciiTheme="minorHAnsi" w:hAnsiTheme="minorHAnsi" w:cstheme="minorHAnsi"/>
          <w:color w:val="auto"/>
        </w:rPr>
      </w:pPr>
    </w:p>
    <w:p w14:paraId="22ED2AB9" w14:textId="68A4077C" w:rsidR="007E64D9" w:rsidRPr="00920C44" w:rsidRDefault="007E64D9" w:rsidP="007E64D9">
      <w:pPr>
        <w:rPr>
          <w:rFonts w:asciiTheme="minorHAnsi" w:hAnsiTheme="minorHAnsi" w:cstheme="minorHAnsi"/>
          <w:color w:val="auto"/>
        </w:rPr>
      </w:pPr>
      <w:r w:rsidRPr="00920C44">
        <w:rPr>
          <w:rFonts w:asciiTheme="minorHAnsi" w:hAnsiTheme="minorHAnsi" w:cstheme="minorHAnsi"/>
          <w:color w:val="auto"/>
        </w:rPr>
        <w:t xml:space="preserve">As we implement this Asset Plan, </w:t>
      </w:r>
      <w:r w:rsidR="00B77C38" w:rsidRPr="00920C44">
        <w:rPr>
          <w:rFonts w:asciiTheme="minorHAnsi" w:hAnsiTheme="minorHAnsi" w:cstheme="minorHAnsi"/>
          <w:color w:val="auto"/>
        </w:rPr>
        <w:t xml:space="preserve">we </w:t>
      </w:r>
      <w:r w:rsidRPr="00920C44">
        <w:rPr>
          <w:rFonts w:asciiTheme="minorHAnsi" w:hAnsiTheme="minorHAnsi" w:cstheme="minorHAnsi"/>
          <w:color w:val="auto"/>
        </w:rPr>
        <w:t>will continue to build our relationship with the First Peoples community</w:t>
      </w:r>
      <w:r w:rsidR="007E4532" w:rsidRPr="00920C44">
        <w:rPr>
          <w:rFonts w:asciiTheme="minorHAnsi" w:hAnsiTheme="minorHAnsi" w:cstheme="minorHAnsi"/>
          <w:color w:val="auto"/>
        </w:rPr>
        <w:t>.</w:t>
      </w:r>
    </w:p>
    <w:p w14:paraId="0D17D3BF" w14:textId="77777777" w:rsidR="003B5C96" w:rsidRDefault="003B5C96">
      <w:pPr>
        <w:spacing w:after="0" w:line="240" w:lineRule="auto"/>
        <w:jc w:val="left"/>
        <w:rPr>
          <w:rFonts w:ascii="Figtree SemiBold" w:eastAsiaTheme="majorEastAsia" w:hAnsi="Figtree SemiBold" w:cstheme="majorBidi"/>
          <w:b/>
          <w:color w:val="204533" w:themeColor="accent2"/>
          <w:sz w:val="26"/>
          <w:szCs w:val="26"/>
          <w:lang w:val="en-US"/>
        </w:rPr>
      </w:pPr>
      <w:r w:rsidRPr="00920C44">
        <w:rPr>
          <w:rFonts w:asciiTheme="minorHAnsi" w:hAnsiTheme="minorHAnsi" w:cstheme="minorHAnsi"/>
          <w:lang w:val="en-US"/>
        </w:rPr>
        <w:br w:type="page"/>
      </w:r>
    </w:p>
    <w:p w14:paraId="35476F2B" w14:textId="67A6F2CB" w:rsidR="002F53EB" w:rsidRPr="00920C44" w:rsidRDefault="002F53EB" w:rsidP="00920C44">
      <w:pPr>
        <w:pStyle w:val="Heading2"/>
        <w:ind w:left="567" w:hanging="567"/>
        <w:rPr>
          <w:rFonts w:asciiTheme="minorHAnsi" w:hAnsiTheme="minorHAnsi" w:cstheme="minorHAnsi"/>
          <w:color w:val="auto"/>
          <w:lang w:val="en-US"/>
        </w:rPr>
      </w:pPr>
      <w:bookmarkStart w:id="11" w:name="_Toc203052027"/>
      <w:r w:rsidRPr="00920C44">
        <w:rPr>
          <w:rFonts w:asciiTheme="minorHAnsi" w:hAnsiTheme="minorHAnsi" w:cstheme="minorHAnsi"/>
          <w:color w:val="auto"/>
          <w:lang w:val="en-US"/>
        </w:rPr>
        <w:lastRenderedPageBreak/>
        <w:t xml:space="preserve">Our </w:t>
      </w:r>
      <w:r w:rsidR="00B77C38" w:rsidRPr="00920C44">
        <w:rPr>
          <w:rFonts w:asciiTheme="minorHAnsi" w:hAnsiTheme="minorHAnsi" w:cstheme="minorHAnsi"/>
          <w:color w:val="auto"/>
          <w:lang w:val="en-US"/>
        </w:rPr>
        <w:t>f</w:t>
      </w:r>
      <w:r w:rsidR="00215797" w:rsidRPr="00920C44">
        <w:rPr>
          <w:rFonts w:asciiTheme="minorHAnsi" w:hAnsiTheme="minorHAnsi" w:cstheme="minorHAnsi"/>
          <w:color w:val="auto"/>
          <w:lang w:val="en-US"/>
        </w:rPr>
        <w:t>uture</w:t>
      </w:r>
      <w:r w:rsidR="008740B1" w:rsidRPr="00920C44">
        <w:rPr>
          <w:rFonts w:asciiTheme="minorHAnsi" w:hAnsiTheme="minorHAnsi" w:cstheme="minorHAnsi"/>
          <w:color w:val="auto"/>
          <w:lang w:val="en-US"/>
        </w:rPr>
        <w:t xml:space="preserve"> challenges and opportunities</w:t>
      </w:r>
      <w:bookmarkEnd w:id="11"/>
    </w:p>
    <w:p w14:paraId="0951A867" w14:textId="77777777" w:rsidR="0005098D" w:rsidRPr="00920C44" w:rsidRDefault="0005098D" w:rsidP="00DB363B">
      <w:pPr>
        <w:rPr>
          <w:rFonts w:asciiTheme="minorHAnsi" w:hAnsiTheme="minorHAnsi" w:cstheme="minorHAnsi"/>
          <w:color w:val="auto"/>
        </w:rPr>
      </w:pPr>
      <w:r w:rsidRPr="00920C44">
        <w:rPr>
          <w:rFonts w:asciiTheme="minorHAnsi" w:hAnsiTheme="minorHAnsi" w:cstheme="minorHAnsi"/>
          <w:color w:val="auto"/>
        </w:rPr>
        <w:t xml:space="preserve">Council develops and implements a range of plans and strategies to support and guide our decision making and planning to meet the needs and aspirations of our community, now and into the future. These plans and strategies set clear actions and goals to deliver on the Whittlesea 2040 Vision. </w:t>
      </w:r>
    </w:p>
    <w:p w14:paraId="6756DF44" w14:textId="3ABD401F" w:rsidR="003B5C96" w:rsidRPr="00920C44" w:rsidRDefault="0005098D" w:rsidP="00DB363B">
      <w:pPr>
        <w:rPr>
          <w:rFonts w:asciiTheme="minorHAnsi" w:hAnsiTheme="minorHAnsi" w:cstheme="minorHAnsi"/>
          <w:color w:val="auto"/>
        </w:rPr>
      </w:pPr>
      <w:r w:rsidRPr="00920C44">
        <w:rPr>
          <w:rFonts w:asciiTheme="minorHAnsi" w:hAnsiTheme="minorHAnsi" w:cstheme="minorHAnsi"/>
          <w:color w:val="auto"/>
        </w:rPr>
        <w:t>When developing strategic objectives for the Asset Plan, key priorities and challenges identified in these strategies were considered. This process also included input from targeted stakeholder consultation sessions conducted during the preparation of Whittlesea 2040: A Place for All. As part of this work, the Whittlesea 2040: Background Paper was prepared which briefly summarises these challenges and opportunities below.</w:t>
      </w:r>
    </w:p>
    <w:p w14:paraId="74177DED" w14:textId="32D4A802" w:rsidR="0005098D" w:rsidRPr="00920C44" w:rsidRDefault="0005098D" w:rsidP="00920C44">
      <w:pPr>
        <w:pStyle w:val="ListParagraph"/>
        <w:numPr>
          <w:ilvl w:val="0"/>
          <w:numId w:val="43"/>
        </w:numPr>
        <w:rPr>
          <w:rFonts w:asciiTheme="minorHAnsi" w:hAnsiTheme="minorHAnsi" w:cstheme="minorHAnsi"/>
          <w:b/>
          <w:bCs/>
          <w:color w:val="auto"/>
        </w:rPr>
      </w:pPr>
      <w:r w:rsidRPr="00920C44">
        <w:rPr>
          <w:rFonts w:asciiTheme="minorHAnsi" w:hAnsiTheme="minorHAnsi" w:cstheme="minorHAnsi"/>
          <w:b/>
          <w:bCs/>
          <w:color w:val="auto"/>
        </w:rPr>
        <w:t xml:space="preserve">Population and </w:t>
      </w:r>
      <w:r w:rsidR="00576692" w:rsidRPr="00920C44">
        <w:rPr>
          <w:rFonts w:asciiTheme="minorHAnsi" w:hAnsiTheme="minorHAnsi" w:cstheme="minorHAnsi"/>
          <w:b/>
          <w:bCs/>
          <w:color w:val="auto"/>
        </w:rPr>
        <w:t>Demographic</w:t>
      </w:r>
      <w:r w:rsidRPr="00920C44">
        <w:rPr>
          <w:rFonts w:asciiTheme="minorHAnsi" w:hAnsiTheme="minorHAnsi" w:cstheme="minorHAnsi"/>
          <w:b/>
          <w:bCs/>
          <w:color w:val="auto"/>
        </w:rPr>
        <w:t xml:space="preserve"> Change</w:t>
      </w:r>
    </w:p>
    <w:p w14:paraId="4446E9A1" w14:textId="77777777" w:rsidR="0005098D" w:rsidRPr="0005098D" w:rsidRDefault="0005098D" w:rsidP="00920C44">
      <w:pPr>
        <w:ind w:left="284"/>
        <w:rPr>
          <w:rFonts w:asciiTheme="minorHAnsi" w:hAnsiTheme="minorHAnsi" w:cstheme="minorHAnsi"/>
          <w:color w:val="auto"/>
        </w:rPr>
      </w:pPr>
      <w:r w:rsidRPr="0005098D">
        <w:rPr>
          <w:rFonts w:asciiTheme="minorHAnsi" w:hAnsiTheme="minorHAnsi" w:cstheme="minorHAnsi"/>
          <w:color w:val="auto"/>
        </w:rPr>
        <w:t>Planning Council services and infrastructure to support our growing population including an ageing population</w:t>
      </w:r>
    </w:p>
    <w:p w14:paraId="6F7D9B21" w14:textId="77777777" w:rsidR="0005098D" w:rsidRPr="0005098D" w:rsidRDefault="0005098D" w:rsidP="00920C44">
      <w:pPr>
        <w:ind w:left="284"/>
        <w:rPr>
          <w:rFonts w:asciiTheme="minorHAnsi" w:hAnsiTheme="minorHAnsi" w:cstheme="minorHAnsi"/>
          <w:color w:val="auto"/>
        </w:rPr>
      </w:pPr>
      <w:r w:rsidRPr="0005098D">
        <w:rPr>
          <w:rFonts w:asciiTheme="minorHAnsi" w:hAnsiTheme="minorHAnsi" w:cstheme="minorHAnsi"/>
          <w:color w:val="auto"/>
        </w:rPr>
        <w:t>Collaborative property management approach to balance growth, service and sustainability.</w:t>
      </w:r>
    </w:p>
    <w:p w14:paraId="74023421" w14:textId="77777777" w:rsidR="0005098D" w:rsidRPr="00920C44" w:rsidRDefault="0005098D" w:rsidP="00920C44">
      <w:pPr>
        <w:pStyle w:val="ListParagraph"/>
        <w:numPr>
          <w:ilvl w:val="0"/>
          <w:numId w:val="43"/>
        </w:numPr>
        <w:rPr>
          <w:rFonts w:asciiTheme="minorHAnsi" w:hAnsiTheme="minorHAnsi" w:cstheme="minorHAnsi"/>
          <w:b/>
          <w:bCs/>
          <w:color w:val="auto"/>
        </w:rPr>
      </w:pPr>
      <w:r w:rsidRPr="00920C44">
        <w:rPr>
          <w:rFonts w:asciiTheme="minorHAnsi" w:hAnsiTheme="minorHAnsi" w:cstheme="minorHAnsi"/>
          <w:b/>
          <w:bCs/>
          <w:color w:val="auto"/>
        </w:rPr>
        <w:t>Climate Change</w:t>
      </w:r>
    </w:p>
    <w:p w14:paraId="1396C0C4" w14:textId="77777777" w:rsidR="0005098D" w:rsidRPr="0005098D" w:rsidRDefault="0005098D" w:rsidP="00920C44">
      <w:pPr>
        <w:ind w:firstLine="284"/>
        <w:rPr>
          <w:rFonts w:asciiTheme="minorHAnsi" w:hAnsiTheme="minorHAnsi" w:cstheme="minorHAnsi"/>
          <w:color w:val="auto"/>
        </w:rPr>
      </w:pPr>
      <w:r w:rsidRPr="0005098D">
        <w:rPr>
          <w:rFonts w:asciiTheme="minorHAnsi" w:hAnsiTheme="minorHAnsi" w:cstheme="minorHAnsi"/>
          <w:color w:val="auto"/>
        </w:rPr>
        <w:t xml:space="preserve">Delivery of adaptation and carbon neutral approaches and supporting community and industry resilience. </w:t>
      </w:r>
    </w:p>
    <w:p w14:paraId="03ED52D2" w14:textId="77777777" w:rsidR="0005098D" w:rsidRPr="00920C44" w:rsidRDefault="0005098D" w:rsidP="00920C44">
      <w:pPr>
        <w:pStyle w:val="ListParagraph"/>
        <w:numPr>
          <w:ilvl w:val="0"/>
          <w:numId w:val="43"/>
        </w:numPr>
        <w:rPr>
          <w:rFonts w:asciiTheme="minorHAnsi" w:hAnsiTheme="minorHAnsi" w:cstheme="minorHAnsi"/>
          <w:b/>
          <w:bCs/>
          <w:color w:val="auto"/>
        </w:rPr>
      </w:pPr>
      <w:r w:rsidRPr="00920C44">
        <w:rPr>
          <w:rFonts w:asciiTheme="minorHAnsi" w:hAnsiTheme="minorHAnsi" w:cstheme="minorHAnsi"/>
          <w:b/>
          <w:bCs/>
          <w:color w:val="auto"/>
        </w:rPr>
        <w:t xml:space="preserve">Regional Economy </w:t>
      </w:r>
    </w:p>
    <w:p w14:paraId="428EE73B" w14:textId="77777777" w:rsidR="0005098D" w:rsidRPr="0005098D" w:rsidRDefault="0005098D" w:rsidP="00920C44">
      <w:pPr>
        <w:ind w:left="284"/>
        <w:rPr>
          <w:rFonts w:asciiTheme="minorHAnsi" w:hAnsiTheme="minorHAnsi" w:cstheme="minorHAnsi"/>
          <w:color w:val="auto"/>
        </w:rPr>
      </w:pPr>
      <w:r w:rsidRPr="0005098D">
        <w:rPr>
          <w:rFonts w:asciiTheme="minorHAnsi" w:hAnsiTheme="minorHAnsi" w:cstheme="minorHAnsi"/>
          <w:color w:val="auto"/>
        </w:rPr>
        <w:t xml:space="preserve">Supporting strong local </w:t>
      </w:r>
      <w:proofErr w:type="spellStart"/>
      <w:r w:rsidRPr="0005098D">
        <w:rPr>
          <w:rFonts w:asciiTheme="minorHAnsi" w:hAnsiTheme="minorHAnsi" w:cstheme="minorHAnsi"/>
          <w:color w:val="auto"/>
        </w:rPr>
        <w:t>encomony</w:t>
      </w:r>
      <w:proofErr w:type="spellEnd"/>
      <w:r w:rsidRPr="0005098D">
        <w:rPr>
          <w:rFonts w:asciiTheme="minorHAnsi" w:hAnsiTheme="minorHAnsi" w:cstheme="minorHAnsi"/>
          <w:color w:val="auto"/>
        </w:rPr>
        <w:t xml:space="preserve"> and employment, including local business, investment attraction, tourism and activation.</w:t>
      </w:r>
    </w:p>
    <w:p w14:paraId="07832C88" w14:textId="77777777" w:rsidR="0005098D" w:rsidRPr="00920C44" w:rsidRDefault="0005098D" w:rsidP="00920C44">
      <w:pPr>
        <w:pStyle w:val="ListParagraph"/>
        <w:numPr>
          <w:ilvl w:val="0"/>
          <w:numId w:val="43"/>
        </w:numPr>
        <w:rPr>
          <w:rFonts w:asciiTheme="minorHAnsi" w:hAnsiTheme="minorHAnsi" w:cstheme="minorHAnsi"/>
          <w:b/>
          <w:bCs/>
          <w:color w:val="auto"/>
        </w:rPr>
      </w:pPr>
      <w:r w:rsidRPr="00920C44">
        <w:rPr>
          <w:rFonts w:asciiTheme="minorHAnsi" w:hAnsiTheme="minorHAnsi" w:cstheme="minorHAnsi"/>
          <w:b/>
          <w:bCs/>
          <w:color w:val="auto"/>
        </w:rPr>
        <w:t>Transport</w:t>
      </w:r>
    </w:p>
    <w:p w14:paraId="4E5003EB" w14:textId="77777777" w:rsidR="0005098D" w:rsidRPr="00920C44" w:rsidRDefault="0005098D" w:rsidP="00920C44">
      <w:pPr>
        <w:ind w:left="284"/>
        <w:rPr>
          <w:rFonts w:asciiTheme="minorHAnsi" w:hAnsiTheme="minorHAnsi" w:cstheme="minorHAnsi"/>
          <w:color w:val="auto"/>
        </w:rPr>
      </w:pPr>
      <w:r w:rsidRPr="0005098D">
        <w:rPr>
          <w:rFonts w:asciiTheme="minorHAnsi" w:hAnsiTheme="minorHAnsi" w:cstheme="minorHAnsi"/>
          <w:color w:val="auto"/>
        </w:rPr>
        <w:t>Making it easier to get around including road upgrades, pedestrian and cycle networks but especially public and community transport, and reduction of travel times.</w:t>
      </w:r>
    </w:p>
    <w:p w14:paraId="49B11834" w14:textId="77777777" w:rsidR="0005098D" w:rsidRPr="00920C44" w:rsidRDefault="0005098D" w:rsidP="00920C44">
      <w:pPr>
        <w:pStyle w:val="ListParagraph"/>
        <w:numPr>
          <w:ilvl w:val="0"/>
          <w:numId w:val="43"/>
        </w:numPr>
        <w:rPr>
          <w:rFonts w:asciiTheme="minorHAnsi" w:hAnsiTheme="minorHAnsi" w:cstheme="minorHAnsi"/>
          <w:b/>
          <w:bCs/>
          <w:color w:val="auto"/>
        </w:rPr>
      </w:pPr>
      <w:r w:rsidRPr="00920C44">
        <w:rPr>
          <w:rFonts w:asciiTheme="minorHAnsi" w:hAnsiTheme="minorHAnsi" w:cstheme="minorHAnsi"/>
          <w:b/>
          <w:bCs/>
          <w:color w:val="auto"/>
        </w:rPr>
        <w:t>Sport, Recreation and Green Space</w:t>
      </w:r>
    </w:p>
    <w:p w14:paraId="29FA68DF" w14:textId="77777777" w:rsidR="0005098D" w:rsidRPr="00920C44" w:rsidRDefault="0005098D" w:rsidP="00576692">
      <w:pPr>
        <w:ind w:left="284"/>
        <w:rPr>
          <w:rFonts w:asciiTheme="minorHAnsi" w:hAnsiTheme="minorHAnsi" w:cstheme="minorHAnsi"/>
          <w:color w:val="auto"/>
        </w:rPr>
      </w:pPr>
      <w:r w:rsidRPr="0005098D">
        <w:rPr>
          <w:rFonts w:asciiTheme="minorHAnsi" w:hAnsiTheme="minorHAnsi" w:cstheme="minorHAnsi"/>
          <w:color w:val="auto"/>
        </w:rPr>
        <w:t>Planning for sport, recreation and open space.</w:t>
      </w:r>
    </w:p>
    <w:p w14:paraId="54920045" w14:textId="77777777" w:rsidR="0005098D" w:rsidRPr="00576692" w:rsidRDefault="0005098D" w:rsidP="00576692">
      <w:pPr>
        <w:pStyle w:val="ListParagraph"/>
        <w:numPr>
          <w:ilvl w:val="0"/>
          <w:numId w:val="43"/>
        </w:numPr>
        <w:rPr>
          <w:rFonts w:asciiTheme="minorHAnsi" w:hAnsiTheme="minorHAnsi" w:cstheme="minorHAnsi"/>
          <w:b/>
          <w:bCs/>
          <w:color w:val="auto"/>
        </w:rPr>
      </w:pPr>
      <w:r w:rsidRPr="00576692">
        <w:rPr>
          <w:rFonts w:asciiTheme="minorHAnsi" w:hAnsiTheme="minorHAnsi" w:cstheme="minorHAnsi"/>
          <w:b/>
          <w:bCs/>
          <w:color w:val="auto"/>
        </w:rPr>
        <w:t xml:space="preserve">Inclusion and wellbeing </w:t>
      </w:r>
    </w:p>
    <w:p w14:paraId="00212B97" w14:textId="77777777" w:rsidR="0005098D" w:rsidRPr="00920C44" w:rsidRDefault="0005098D" w:rsidP="00576692">
      <w:pPr>
        <w:ind w:left="284"/>
        <w:rPr>
          <w:rFonts w:asciiTheme="minorHAnsi" w:hAnsiTheme="minorHAnsi" w:cstheme="minorHAnsi"/>
          <w:color w:val="auto"/>
        </w:rPr>
      </w:pPr>
      <w:r w:rsidRPr="0005098D">
        <w:rPr>
          <w:rFonts w:asciiTheme="minorHAnsi" w:hAnsiTheme="minorHAnsi" w:cstheme="minorHAnsi"/>
          <w:color w:val="auto"/>
        </w:rPr>
        <w:t xml:space="preserve">Whittlesea has long recognised the importance of mechanisms to activate communities and is progressing on many indicators of community cohesion, inclusion and </w:t>
      </w:r>
      <w:proofErr w:type="spellStart"/>
      <w:r w:rsidRPr="0005098D">
        <w:rPr>
          <w:rFonts w:asciiTheme="minorHAnsi" w:hAnsiTheme="minorHAnsi" w:cstheme="minorHAnsi"/>
          <w:color w:val="auto"/>
        </w:rPr>
        <w:t>welbeing</w:t>
      </w:r>
      <w:proofErr w:type="spellEnd"/>
      <w:r w:rsidRPr="0005098D">
        <w:rPr>
          <w:rFonts w:asciiTheme="minorHAnsi" w:hAnsiTheme="minorHAnsi" w:cstheme="minorHAnsi"/>
          <w:color w:val="auto"/>
        </w:rPr>
        <w:t>.</w:t>
      </w:r>
    </w:p>
    <w:p w14:paraId="21EF86F0" w14:textId="77777777" w:rsidR="0005098D" w:rsidRPr="00576692" w:rsidRDefault="0005098D" w:rsidP="00576692">
      <w:pPr>
        <w:pStyle w:val="ListParagraph"/>
        <w:numPr>
          <w:ilvl w:val="0"/>
          <w:numId w:val="43"/>
        </w:numPr>
        <w:rPr>
          <w:rFonts w:asciiTheme="minorHAnsi" w:hAnsiTheme="minorHAnsi" w:cstheme="minorHAnsi"/>
          <w:b/>
          <w:bCs/>
          <w:color w:val="auto"/>
        </w:rPr>
      </w:pPr>
      <w:r w:rsidRPr="00576692">
        <w:rPr>
          <w:rFonts w:asciiTheme="minorHAnsi" w:hAnsiTheme="minorHAnsi" w:cstheme="minorHAnsi"/>
          <w:b/>
          <w:bCs/>
          <w:color w:val="auto"/>
        </w:rPr>
        <w:t>Technology Shift</w:t>
      </w:r>
    </w:p>
    <w:p w14:paraId="7D185AC3" w14:textId="77777777" w:rsidR="0005098D" w:rsidRPr="0005098D" w:rsidRDefault="0005098D" w:rsidP="00576692">
      <w:pPr>
        <w:ind w:left="284"/>
        <w:rPr>
          <w:rFonts w:asciiTheme="minorHAnsi" w:hAnsiTheme="minorHAnsi" w:cstheme="minorHAnsi"/>
          <w:color w:val="auto"/>
        </w:rPr>
      </w:pPr>
      <w:r w:rsidRPr="0005098D">
        <w:rPr>
          <w:rFonts w:asciiTheme="minorHAnsi" w:hAnsiTheme="minorHAnsi" w:cstheme="minorHAnsi"/>
          <w:color w:val="auto"/>
        </w:rPr>
        <w:t>Explore new and innovative delivery approaches.</w:t>
      </w:r>
    </w:p>
    <w:p w14:paraId="522DF55F" w14:textId="77777777" w:rsidR="0005098D" w:rsidRPr="0005098D" w:rsidRDefault="0005098D" w:rsidP="0005098D"/>
    <w:p w14:paraId="7165BEE0" w14:textId="77777777" w:rsidR="0005098D" w:rsidRPr="0005098D" w:rsidRDefault="0005098D" w:rsidP="0005098D"/>
    <w:p w14:paraId="3E399E65" w14:textId="77777777" w:rsidR="0005098D" w:rsidRPr="0005098D" w:rsidRDefault="0005098D" w:rsidP="0005098D"/>
    <w:p w14:paraId="77B735E4" w14:textId="77777777" w:rsidR="0005098D" w:rsidRDefault="0005098D" w:rsidP="00DB363B"/>
    <w:p w14:paraId="46B4AA47" w14:textId="77777777" w:rsidR="0005098D" w:rsidRDefault="0005098D" w:rsidP="00DB363B"/>
    <w:p w14:paraId="394B6C37" w14:textId="7FC2E039" w:rsidR="00663259" w:rsidRPr="00663259" w:rsidRDefault="00663259" w:rsidP="00663259">
      <w:pPr>
        <w:spacing w:after="0" w:line="240" w:lineRule="auto"/>
        <w:jc w:val="left"/>
      </w:pPr>
    </w:p>
    <w:p w14:paraId="13A8C9B4" w14:textId="7DABBF62" w:rsidR="003B5C96" w:rsidRDefault="003B5C96">
      <w:pPr>
        <w:spacing w:after="0" w:line="240" w:lineRule="auto"/>
        <w:jc w:val="left"/>
        <w:rPr>
          <w:b/>
          <w:bCs/>
          <w:lang w:val="en-US"/>
        </w:rPr>
      </w:pPr>
      <w:r>
        <w:rPr>
          <w:b/>
          <w:bCs/>
          <w:lang w:val="en-US"/>
        </w:rPr>
        <w:br w:type="page"/>
      </w:r>
    </w:p>
    <w:p w14:paraId="14D9E9AA" w14:textId="4D782721" w:rsidR="00CC7D96" w:rsidRPr="00576692" w:rsidRDefault="005E625A" w:rsidP="00CC7D96">
      <w:pPr>
        <w:pStyle w:val="Heading1"/>
        <w:rPr>
          <w:rFonts w:asciiTheme="minorHAnsi" w:hAnsiTheme="minorHAnsi" w:cstheme="minorHAnsi"/>
          <w:color w:val="auto"/>
        </w:rPr>
      </w:pPr>
      <w:bookmarkStart w:id="12" w:name="_Hlk192069935"/>
      <w:bookmarkStart w:id="13" w:name="_Toc203052028"/>
      <w:bookmarkStart w:id="14" w:name="_Toc148179032"/>
      <w:bookmarkStart w:id="15" w:name="_Ref148179782"/>
      <w:bookmarkStart w:id="16" w:name="_Ref148179786"/>
      <w:bookmarkStart w:id="17" w:name="_Toc151474114"/>
      <w:r w:rsidRPr="00576692">
        <w:rPr>
          <w:rFonts w:asciiTheme="minorHAnsi" w:hAnsiTheme="minorHAnsi" w:cstheme="minorHAnsi"/>
          <w:color w:val="auto"/>
        </w:rPr>
        <w:lastRenderedPageBreak/>
        <w:t>Strategic Context</w:t>
      </w:r>
      <w:bookmarkEnd w:id="12"/>
      <w:bookmarkEnd w:id="13"/>
    </w:p>
    <w:p w14:paraId="726E3012" w14:textId="4F69943B" w:rsidR="00BB1FF8" w:rsidRPr="00576692" w:rsidRDefault="00BB1FF8" w:rsidP="00576692">
      <w:pPr>
        <w:pStyle w:val="Heading2"/>
        <w:ind w:left="567" w:hanging="567"/>
        <w:rPr>
          <w:rFonts w:asciiTheme="minorHAnsi" w:hAnsiTheme="minorHAnsi" w:cstheme="minorHAnsi"/>
          <w:color w:val="auto"/>
        </w:rPr>
      </w:pPr>
      <w:bookmarkStart w:id="18" w:name="_Toc203052029"/>
      <w:bookmarkStart w:id="19" w:name="_Hlk192069929"/>
      <w:r w:rsidRPr="00576692">
        <w:rPr>
          <w:rFonts w:asciiTheme="minorHAnsi" w:hAnsiTheme="minorHAnsi" w:cstheme="minorHAnsi"/>
          <w:color w:val="auto"/>
        </w:rPr>
        <w:t xml:space="preserve">Asset </w:t>
      </w:r>
      <w:r w:rsidR="005B109B" w:rsidRPr="00576692">
        <w:rPr>
          <w:rFonts w:asciiTheme="minorHAnsi" w:hAnsiTheme="minorHAnsi" w:cstheme="minorHAnsi"/>
          <w:color w:val="auto"/>
        </w:rPr>
        <w:t>m</w:t>
      </w:r>
      <w:r w:rsidRPr="00576692">
        <w:rPr>
          <w:rFonts w:asciiTheme="minorHAnsi" w:hAnsiTheme="minorHAnsi" w:cstheme="minorHAnsi"/>
          <w:color w:val="auto"/>
        </w:rPr>
        <w:t xml:space="preserve">anagement </w:t>
      </w:r>
      <w:r w:rsidR="005B109B" w:rsidRPr="00576692">
        <w:rPr>
          <w:rFonts w:asciiTheme="minorHAnsi" w:hAnsiTheme="minorHAnsi" w:cstheme="minorHAnsi"/>
          <w:color w:val="auto"/>
        </w:rPr>
        <w:t>p</w:t>
      </w:r>
      <w:r w:rsidRPr="00576692">
        <w:rPr>
          <w:rFonts w:asciiTheme="minorHAnsi" w:hAnsiTheme="minorHAnsi" w:cstheme="minorHAnsi"/>
          <w:color w:val="auto"/>
        </w:rPr>
        <w:t>lanning</w:t>
      </w:r>
      <w:bookmarkEnd w:id="18"/>
    </w:p>
    <w:bookmarkEnd w:id="19"/>
    <w:p w14:paraId="2C21F62B" w14:textId="77777777" w:rsidR="00693F9B" w:rsidRPr="00576692" w:rsidRDefault="00D23A3F" w:rsidP="00396F74">
      <w:pPr>
        <w:rPr>
          <w:rFonts w:asciiTheme="minorHAnsi" w:hAnsiTheme="minorHAnsi" w:cstheme="minorHAnsi"/>
          <w:color w:val="auto"/>
        </w:rPr>
      </w:pPr>
      <w:r w:rsidRPr="00576692">
        <w:rPr>
          <w:rFonts w:asciiTheme="minorHAnsi" w:hAnsiTheme="minorHAnsi" w:cstheme="minorHAnsi"/>
          <w:color w:val="auto"/>
        </w:rPr>
        <w:t xml:space="preserve">Our </w:t>
      </w:r>
      <w:r w:rsidR="00396F74" w:rsidRPr="00576692">
        <w:rPr>
          <w:rFonts w:asciiTheme="minorHAnsi" w:hAnsiTheme="minorHAnsi" w:cstheme="minorHAnsi"/>
          <w:color w:val="auto"/>
        </w:rPr>
        <w:t xml:space="preserve">asset management practices are guided by the Asset Management Policy, the Asset Plan, and supporting strategies and documents. This process </w:t>
      </w:r>
      <w:r w:rsidR="00693F9B" w:rsidRPr="00576692">
        <w:rPr>
          <w:rFonts w:asciiTheme="minorHAnsi" w:hAnsiTheme="minorHAnsi" w:cstheme="minorHAnsi"/>
          <w:color w:val="auto"/>
        </w:rPr>
        <w:t xml:space="preserve">Our asset management practices are guided by the Asset Management Policy, the Asset Plan, and supporting strategies and documents. </w:t>
      </w:r>
    </w:p>
    <w:p w14:paraId="3D413DC9"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The Asset Management Policy and the processes that support it will facilitate the following outcomes: </w:t>
      </w:r>
    </w:p>
    <w:p w14:paraId="772E1919"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 Achievement of the management objectives for community, infrastructure and operational assets to meet the present and future needs of the community, with inclusion of climate change considerations </w:t>
      </w:r>
    </w:p>
    <w:p w14:paraId="2C1469F6"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 Custodianship of natural and heritage assets in perpetuity </w:t>
      </w:r>
    </w:p>
    <w:p w14:paraId="60CE5AF4"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 Rationalisation of existing, and the development of appropriate new assets, to meet the needs of the community for services at an appropriate level now and in the future </w:t>
      </w:r>
    </w:p>
    <w:p w14:paraId="5225CDC7"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 Delivery of assets at the right cost, at the right time with the right standard </w:t>
      </w:r>
    </w:p>
    <w:p w14:paraId="2B1B6FC6"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 Council's ability to report within the Integrated Planning Framework </w:t>
      </w:r>
    </w:p>
    <w:p w14:paraId="31C9C6E8" w14:textId="77777777" w:rsidR="00693F9B"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 xml:space="preserve">• Development of appropriate systems, procedures and controls. </w:t>
      </w:r>
    </w:p>
    <w:p w14:paraId="1742BE13" w14:textId="2EDA244E" w:rsidR="00396F74" w:rsidRPr="00576692" w:rsidRDefault="00693F9B" w:rsidP="00693F9B">
      <w:pPr>
        <w:rPr>
          <w:rFonts w:asciiTheme="minorHAnsi" w:hAnsiTheme="minorHAnsi" w:cstheme="minorHAnsi"/>
          <w:color w:val="auto"/>
        </w:rPr>
      </w:pPr>
      <w:r w:rsidRPr="00576692">
        <w:rPr>
          <w:rFonts w:asciiTheme="minorHAnsi" w:hAnsiTheme="minorHAnsi" w:cstheme="minorHAnsi"/>
          <w:color w:val="auto"/>
        </w:rPr>
        <w:t>These processes are supported by technology, data, systems, and people and are informed by key corporate and strategic plans. Our Asset Management Framework is shown below</w:t>
      </w:r>
      <w:r w:rsidR="007F692F" w:rsidRPr="00576692">
        <w:rPr>
          <w:rFonts w:asciiTheme="minorHAnsi" w:hAnsiTheme="minorHAnsi" w:cstheme="minorHAnsi"/>
          <w:color w:val="auto"/>
        </w:rPr>
        <w:t>:</w:t>
      </w:r>
    </w:p>
    <w:p w14:paraId="544F35EC" w14:textId="77777777" w:rsidR="00657825" w:rsidRPr="00576692" w:rsidRDefault="00657825" w:rsidP="00693F9B">
      <w:pPr>
        <w:rPr>
          <w:rFonts w:asciiTheme="minorHAnsi" w:hAnsiTheme="minorHAnsi" w:cstheme="minorHAnsi"/>
          <w:color w:val="auto"/>
        </w:rPr>
      </w:pPr>
    </w:p>
    <w:tbl>
      <w:tblPr>
        <w:tblStyle w:val="ModelveDocTable"/>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FFF" w:themeFill="background2"/>
        <w:tblLook w:val="04A0" w:firstRow="1" w:lastRow="0" w:firstColumn="1" w:lastColumn="0" w:noHBand="0" w:noVBand="1"/>
      </w:tblPr>
      <w:tblGrid>
        <w:gridCol w:w="2417"/>
        <w:gridCol w:w="2417"/>
        <w:gridCol w:w="2417"/>
        <w:gridCol w:w="2417"/>
      </w:tblGrid>
      <w:tr w:rsidR="00576692" w:rsidRPr="00576692" w14:paraId="2811DAA6" w14:textId="77777777" w:rsidTr="00B530F7">
        <w:trPr>
          <w:cnfStyle w:val="100000000000" w:firstRow="1" w:lastRow="0" w:firstColumn="0" w:lastColumn="0" w:oddVBand="0" w:evenVBand="0" w:oddHBand="0" w:evenHBand="0" w:firstRowFirstColumn="0" w:firstRowLastColumn="0" w:lastRowFirstColumn="0" w:lastRowLastColumn="0"/>
        </w:trPr>
        <w:tc>
          <w:tcPr>
            <w:tcW w:w="2417" w:type="dxa"/>
            <w:shd w:val="clear" w:color="auto" w:fill="FDFFFF" w:themeFill="background2"/>
          </w:tcPr>
          <w:p w14:paraId="4F4C4FA1" w14:textId="77777777" w:rsidR="00D42058" w:rsidRPr="00576692" w:rsidRDefault="00D42058" w:rsidP="00693F9B">
            <w:pPr>
              <w:rPr>
                <w:rFonts w:asciiTheme="minorHAnsi" w:hAnsiTheme="minorHAnsi" w:cstheme="minorHAnsi"/>
                <w:color w:val="auto"/>
              </w:rPr>
            </w:pPr>
          </w:p>
        </w:tc>
        <w:tc>
          <w:tcPr>
            <w:tcW w:w="2417" w:type="dxa"/>
            <w:shd w:val="clear" w:color="auto" w:fill="FDFFFF" w:themeFill="background2"/>
          </w:tcPr>
          <w:p w14:paraId="3D97BDBD" w14:textId="685E5762" w:rsidR="00D42058" w:rsidRPr="00576692" w:rsidRDefault="00D42058" w:rsidP="00693F9B">
            <w:pPr>
              <w:rPr>
                <w:rFonts w:asciiTheme="minorHAnsi" w:hAnsiTheme="minorHAnsi" w:cstheme="minorHAnsi"/>
                <w:color w:val="auto"/>
              </w:rPr>
            </w:pPr>
            <w:r w:rsidRPr="00576692">
              <w:rPr>
                <w:rFonts w:asciiTheme="minorHAnsi" w:hAnsiTheme="minorHAnsi" w:cstheme="minorHAnsi"/>
                <w:color w:val="auto"/>
              </w:rPr>
              <w:t>10+ years</w:t>
            </w:r>
          </w:p>
        </w:tc>
        <w:tc>
          <w:tcPr>
            <w:tcW w:w="2417" w:type="dxa"/>
            <w:shd w:val="clear" w:color="auto" w:fill="FDFFFF" w:themeFill="background2"/>
          </w:tcPr>
          <w:p w14:paraId="0156C4DF" w14:textId="55D9DC6A" w:rsidR="00D42058" w:rsidRPr="00576692" w:rsidRDefault="00D42058" w:rsidP="00693F9B">
            <w:pPr>
              <w:rPr>
                <w:rFonts w:asciiTheme="minorHAnsi" w:hAnsiTheme="minorHAnsi" w:cstheme="minorHAnsi"/>
                <w:color w:val="auto"/>
              </w:rPr>
            </w:pPr>
            <w:r w:rsidRPr="00576692">
              <w:rPr>
                <w:rFonts w:asciiTheme="minorHAnsi" w:hAnsiTheme="minorHAnsi" w:cstheme="minorHAnsi"/>
                <w:color w:val="auto"/>
              </w:rPr>
              <w:t>4+ years</w:t>
            </w:r>
          </w:p>
        </w:tc>
        <w:tc>
          <w:tcPr>
            <w:tcW w:w="2417" w:type="dxa"/>
            <w:shd w:val="clear" w:color="auto" w:fill="FDFFFF" w:themeFill="background2"/>
          </w:tcPr>
          <w:p w14:paraId="78CB3DE1" w14:textId="6BFCB6CE" w:rsidR="00D42058" w:rsidRPr="00576692" w:rsidRDefault="00D42058" w:rsidP="00820C62">
            <w:pPr>
              <w:jc w:val="left"/>
              <w:rPr>
                <w:rFonts w:asciiTheme="minorHAnsi" w:hAnsiTheme="minorHAnsi" w:cstheme="minorHAnsi"/>
                <w:color w:val="auto"/>
              </w:rPr>
            </w:pPr>
            <w:r w:rsidRPr="00576692">
              <w:rPr>
                <w:rFonts w:asciiTheme="minorHAnsi" w:hAnsiTheme="minorHAnsi" w:cstheme="minorHAnsi"/>
                <w:color w:val="auto"/>
              </w:rPr>
              <w:t>Performance monitoring and accountability</w:t>
            </w:r>
          </w:p>
        </w:tc>
      </w:tr>
      <w:tr w:rsidR="00576692" w:rsidRPr="00576692" w14:paraId="6DBCA252" w14:textId="77777777" w:rsidTr="00B530F7">
        <w:trPr>
          <w:cnfStyle w:val="000000100000" w:firstRow="0" w:lastRow="0" w:firstColumn="0" w:lastColumn="0" w:oddVBand="0" w:evenVBand="0" w:oddHBand="1" w:evenHBand="0" w:firstRowFirstColumn="0" w:firstRowLastColumn="0" w:lastRowFirstColumn="0" w:lastRowLastColumn="0"/>
        </w:trPr>
        <w:tc>
          <w:tcPr>
            <w:tcW w:w="2417" w:type="dxa"/>
            <w:shd w:val="clear" w:color="auto" w:fill="FDFFFF" w:themeFill="background2"/>
          </w:tcPr>
          <w:p w14:paraId="4FFDE5B3" w14:textId="23501076" w:rsidR="00D42058" w:rsidRPr="00820C62" w:rsidRDefault="00D42058" w:rsidP="00D42058">
            <w:pPr>
              <w:jc w:val="left"/>
              <w:rPr>
                <w:rFonts w:asciiTheme="minorHAnsi" w:hAnsiTheme="minorHAnsi" w:cstheme="minorHAnsi"/>
                <w:color w:val="auto"/>
              </w:rPr>
            </w:pPr>
            <w:r w:rsidRPr="00820C62">
              <w:rPr>
                <w:rFonts w:asciiTheme="minorHAnsi" w:hAnsiTheme="minorHAnsi" w:cstheme="minorHAnsi"/>
                <w:color w:val="auto"/>
              </w:rPr>
              <w:t>Vision, strategy and policy</w:t>
            </w:r>
          </w:p>
        </w:tc>
        <w:tc>
          <w:tcPr>
            <w:tcW w:w="2417" w:type="dxa"/>
            <w:shd w:val="clear" w:color="auto" w:fill="FDFFFF" w:themeFill="background2"/>
          </w:tcPr>
          <w:p w14:paraId="5A61E43C" w14:textId="48A31481" w:rsidR="00D42058" w:rsidRPr="00820C62" w:rsidRDefault="00D42058" w:rsidP="00D42058">
            <w:pPr>
              <w:jc w:val="left"/>
              <w:rPr>
                <w:rFonts w:asciiTheme="minorHAnsi" w:hAnsiTheme="minorHAnsi" w:cstheme="minorHAnsi"/>
                <w:color w:val="auto"/>
              </w:rPr>
            </w:pPr>
            <w:r w:rsidRPr="00820C62">
              <w:rPr>
                <w:rFonts w:asciiTheme="minorHAnsi" w:hAnsiTheme="minorHAnsi" w:cstheme="minorHAnsi"/>
                <w:color w:val="auto"/>
              </w:rPr>
              <w:t>Community Vision, Whittlesea 2040</w:t>
            </w:r>
          </w:p>
        </w:tc>
        <w:tc>
          <w:tcPr>
            <w:tcW w:w="2417" w:type="dxa"/>
            <w:shd w:val="clear" w:color="auto" w:fill="FDFFFF" w:themeFill="background2"/>
          </w:tcPr>
          <w:p w14:paraId="787DB453" w14:textId="53674745" w:rsidR="00D42058" w:rsidRPr="00820C62" w:rsidRDefault="00D42058" w:rsidP="00D42058">
            <w:pPr>
              <w:jc w:val="left"/>
              <w:rPr>
                <w:rFonts w:asciiTheme="minorHAnsi" w:hAnsiTheme="minorHAnsi" w:cstheme="minorHAnsi"/>
                <w:color w:val="auto"/>
              </w:rPr>
            </w:pPr>
            <w:r w:rsidRPr="00820C62">
              <w:rPr>
                <w:rFonts w:asciiTheme="minorHAnsi" w:hAnsiTheme="minorHAnsi" w:cstheme="minorHAnsi"/>
                <w:color w:val="auto"/>
              </w:rPr>
              <w:t>Community Plan 2025-29 and endorsed seven level 2 strategies</w:t>
            </w:r>
          </w:p>
        </w:tc>
        <w:tc>
          <w:tcPr>
            <w:tcW w:w="2417" w:type="dxa"/>
            <w:shd w:val="clear" w:color="auto" w:fill="FDFFFF" w:themeFill="background2"/>
          </w:tcPr>
          <w:p w14:paraId="79B828F4" w14:textId="77777777" w:rsidR="00D42058" w:rsidRPr="00820C62" w:rsidRDefault="00D42058" w:rsidP="00D42058">
            <w:pPr>
              <w:jc w:val="left"/>
              <w:rPr>
                <w:rFonts w:asciiTheme="minorHAnsi" w:hAnsiTheme="minorHAnsi" w:cstheme="minorHAnsi"/>
                <w:color w:val="auto"/>
              </w:rPr>
            </w:pPr>
            <w:r w:rsidRPr="00820C62">
              <w:rPr>
                <w:rFonts w:asciiTheme="minorHAnsi" w:hAnsiTheme="minorHAnsi" w:cstheme="minorHAnsi"/>
                <w:color w:val="auto"/>
              </w:rPr>
              <w:t>Reporting on Council Vision</w:t>
            </w:r>
          </w:p>
          <w:p w14:paraId="097BCEE3" w14:textId="1B14C5AC" w:rsidR="00D42058" w:rsidRPr="00820C62" w:rsidRDefault="00D42058" w:rsidP="00D42058">
            <w:pPr>
              <w:jc w:val="left"/>
              <w:rPr>
                <w:rFonts w:asciiTheme="minorHAnsi" w:hAnsiTheme="minorHAnsi" w:cstheme="minorHAnsi"/>
                <w:color w:val="auto"/>
              </w:rPr>
            </w:pPr>
            <w:r w:rsidRPr="00820C62">
              <w:rPr>
                <w:rFonts w:asciiTheme="minorHAnsi" w:hAnsiTheme="minorHAnsi" w:cstheme="minorHAnsi"/>
                <w:color w:val="auto"/>
              </w:rPr>
              <w:t>Reporting on Council Plan</w:t>
            </w:r>
          </w:p>
        </w:tc>
      </w:tr>
      <w:tr w:rsidR="00576692" w:rsidRPr="00576692" w14:paraId="797F59D5" w14:textId="77777777" w:rsidTr="00B530F7">
        <w:tc>
          <w:tcPr>
            <w:tcW w:w="2417" w:type="dxa"/>
            <w:shd w:val="clear" w:color="auto" w:fill="FDFFFF" w:themeFill="background2"/>
          </w:tcPr>
          <w:p w14:paraId="78AC050B" w14:textId="62573F80" w:rsidR="00D42058" w:rsidRPr="00820C62" w:rsidRDefault="00DA7F41" w:rsidP="00D42058">
            <w:pPr>
              <w:jc w:val="left"/>
              <w:rPr>
                <w:rFonts w:asciiTheme="minorHAnsi" w:hAnsiTheme="minorHAnsi" w:cstheme="minorHAnsi"/>
                <w:color w:val="auto"/>
              </w:rPr>
            </w:pPr>
            <w:r w:rsidRPr="00820C62">
              <w:rPr>
                <w:rFonts w:asciiTheme="minorHAnsi" w:hAnsiTheme="minorHAnsi" w:cstheme="minorHAnsi"/>
                <w:color w:val="auto"/>
              </w:rPr>
              <w:t xml:space="preserve">Resource </w:t>
            </w:r>
            <w:r w:rsidR="00DB74E6" w:rsidRPr="00820C62">
              <w:rPr>
                <w:rFonts w:asciiTheme="minorHAnsi" w:hAnsiTheme="minorHAnsi" w:cstheme="minorHAnsi"/>
                <w:color w:val="auto"/>
              </w:rPr>
              <w:t>allocation</w:t>
            </w:r>
            <w:r w:rsidRPr="00820C62">
              <w:rPr>
                <w:rFonts w:asciiTheme="minorHAnsi" w:hAnsiTheme="minorHAnsi" w:cstheme="minorHAnsi"/>
                <w:color w:val="auto"/>
              </w:rPr>
              <w:t xml:space="preserve"> and management</w:t>
            </w:r>
          </w:p>
        </w:tc>
        <w:tc>
          <w:tcPr>
            <w:tcW w:w="2417" w:type="dxa"/>
            <w:shd w:val="clear" w:color="auto" w:fill="FDFFFF" w:themeFill="background2"/>
          </w:tcPr>
          <w:p w14:paraId="57CDC636" w14:textId="77777777" w:rsidR="00D42058" w:rsidRPr="00820C62" w:rsidRDefault="00DA7F41" w:rsidP="00D42058">
            <w:pPr>
              <w:jc w:val="left"/>
              <w:rPr>
                <w:rFonts w:asciiTheme="minorHAnsi" w:hAnsiTheme="minorHAnsi" w:cstheme="minorHAnsi"/>
                <w:i/>
                <w:color w:val="auto"/>
                <w:spacing w:val="-2"/>
                <w:w w:val="90"/>
              </w:rPr>
            </w:pPr>
            <w:r w:rsidRPr="00820C62">
              <w:rPr>
                <w:rFonts w:asciiTheme="minorHAnsi" w:hAnsiTheme="minorHAnsi" w:cstheme="minorHAnsi"/>
                <w:color w:val="auto"/>
              </w:rPr>
              <w:t xml:space="preserve">Asset Plan </w:t>
            </w:r>
            <w:r w:rsidR="00C744FE" w:rsidRPr="00820C62">
              <w:rPr>
                <w:rFonts w:asciiTheme="minorHAnsi" w:hAnsiTheme="minorHAnsi" w:cstheme="minorHAnsi"/>
                <w:i/>
                <w:color w:val="auto"/>
                <w:w w:val="90"/>
              </w:rPr>
              <w:t>(Ensures</w:t>
            </w:r>
            <w:r w:rsidR="00C744FE" w:rsidRPr="00820C62">
              <w:rPr>
                <w:rFonts w:asciiTheme="minorHAnsi" w:hAnsiTheme="minorHAnsi" w:cstheme="minorHAnsi"/>
                <w:i/>
                <w:color w:val="auto"/>
                <w:spacing w:val="-1"/>
                <w:w w:val="90"/>
              </w:rPr>
              <w:t xml:space="preserve"> </w:t>
            </w:r>
            <w:r w:rsidR="00C744FE" w:rsidRPr="00820C62">
              <w:rPr>
                <w:rFonts w:asciiTheme="minorHAnsi" w:hAnsiTheme="minorHAnsi" w:cstheme="minorHAnsi"/>
                <w:i/>
                <w:color w:val="auto"/>
                <w:w w:val="90"/>
              </w:rPr>
              <w:t>effective</w:t>
            </w:r>
            <w:r w:rsidR="00C744FE" w:rsidRPr="00820C62">
              <w:rPr>
                <w:rFonts w:asciiTheme="minorHAnsi" w:hAnsiTheme="minorHAnsi" w:cstheme="minorHAnsi"/>
                <w:i/>
                <w:color w:val="auto"/>
                <w:spacing w:val="-1"/>
                <w:w w:val="90"/>
              </w:rPr>
              <w:t xml:space="preserve"> </w:t>
            </w:r>
            <w:r w:rsidR="00C744FE" w:rsidRPr="00820C62">
              <w:rPr>
                <w:rFonts w:asciiTheme="minorHAnsi" w:hAnsiTheme="minorHAnsi" w:cstheme="minorHAnsi"/>
                <w:i/>
                <w:color w:val="auto"/>
                <w:w w:val="90"/>
              </w:rPr>
              <w:t>management</w:t>
            </w:r>
            <w:r w:rsidR="00C744FE" w:rsidRPr="00820C62">
              <w:rPr>
                <w:rFonts w:asciiTheme="minorHAnsi" w:hAnsiTheme="minorHAnsi" w:cstheme="minorHAnsi"/>
                <w:i/>
                <w:color w:val="auto"/>
                <w:spacing w:val="-1"/>
                <w:w w:val="90"/>
              </w:rPr>
              <w:t xml:space="preserve"> </w:t>
            </w:r>
            <w:r w:rsidR="00C744FE" w:rsidRPr="00820C62">
              <w:rPr>
                <w:rFonts w:asciiTheme="minorHAnsi" w:hAnsiTheme="minorHAnsi" w:cstheme="minorHAnsi"/>
                <w:i/>
                <w:color w:val="auto"/>
                <w:w w:val="90"/>
              </w:rPr>
              <w:t>of stewardship</w:t>
            </w:r>
            <w:r w:rsidR="00C744FE" w:rsidRPr="00820C62">
              <w:rPr>
                <w:rFonts w:asciiTheme="minorHAnsi" w:hAnsiTheme="minorHAnsi" w:cstheme="minorHAnsi"/>
                <w:i/>
                <w:color w:val="auto"/>
                <w:spacing w:val="14"/>
              </w:rPr>
              <w:t xml:space="preserve"> </w:t>
            </w:r>
            <w:r w:rsidR="00C744FE" w:rsidRPr="00820C62">
              <w:rPr>
                <w:rFonts w:asciiTheme="minorHAnsi" w:hAnsiTheme="minorHAnsi" w:cstheme="minorHAnsi"/>
                <w:i/>
                <w:color w:val="auto"/>
                <w:w w:val="90"/>
              </w:rPr>
              <w:t>of</w:t>
            </w:r>
            <w:r w:rsidR="00C744FE" w:rsidRPr="00820C62">
              <w:rPr>
                <w:rFonts w:asciiTheme="minorHAnsi" w:hAnsiTheme="minorHAnsi" w:cstheme="minorHAnsi"/>
                <w:i/>
                <w:color w:val="auto"/>
                <w:spacing w:val="14"/>
              </w:rPr>
              <w:t xml:space="preserve"> </w:t>
            </w:r>
            <w:r w:rsidR="00C744FE" w:rsidRPr="00820C62">
              <w:rPr>
                <w:rFonts w:asciiTheme="minorHAnsi" w:hAnsiTheme="minorHAnsi" w:cstheme="minorHAnsi"/>
                <w:i/>
                <w:color w:val="auto"/>
                <w:w w:val="90"/>
              </w:rPr>
              <w:t>community</w:t>
            </w:r>
            <w:r w:rsidR="00C744FE" w:rsidRPr="00820C62">
              <w:rPr>
                <w:rFonts w:asciiTheme="minorHAnsi" w:hAnsiTheme="minorHAnsi" w:cstheme="minorHAnsi"/>
                <w:i/>
                <w:color w:val="auto"/>
                <w:spacing w:val="14"/>
              </w:rPr>
              <w:t xml:space="preserve"> </w:t>
            </w:r>
            <w:r w:rsidR="00C744FE" w:rsidRPr="00820C62">
              <w:rPr>
                <w:rFonts w:asciiTheme="minorHAnsi" w:hAnsiTheme="minorHAnsi" w:cstheme="minorHAnsi"/>
                <w:i/>
                <w:color w:val="auto"/>
                <w:spacing w:val="-2"/>
                <w:w w:val="90"/>
              </w:rPr>
              <w:t>assets)</w:t>
            </w:r>
          </w:p>
          <w:p w14:paraId="136ACB23" w14:textId="77777777" w:rsidR="000C4F07" w:rsidRPr="00820C62" w:rsidRDefault="000C4F07" w:rsidP="00C55603">
            <w:pPr>
              <w:widowControl w:val="0"/>
              <w:numPr>
                <w:ilvl w:val="0"/>
                <w:numId w:val="26"/>
              </w:numPr>
              <w:tabs>
                <w:tab w:val="left" w:pos="274"/>
              </w:tabs>
              <w:autoSpaceDE w:val="0"/>
              <w:autoSpaceDN w:val="0"/>
              <w:spacing w:before="148" w:after="0" w:line="220" w:lineRule="auto"/>
              <w:ind w:right="63"/>
              <w:jc w:val="left"/>
              <w:rPr>
                <w:rFonts w:asciiTheme="minorHAnsi" w:hAnsiTheme="minorHAnsi" w:cstheme="minorHAnsi"/>
                <w:color w:val="auto"/>
              </w:rPr>
            </w:pPr>
            <w:r w:rsidRPr="00820C62">
              <w:rPr>
                <w:rFonts w:asciiTheme="minorHAnsi" w:hAnsiTheme="minorHAnsi" w:cstheme="minorHAnsi"/>
                <w:color w:val="auto"/>
                <w:w w:val="90"/>
              </w:rPr>
              <w:t xml:space="preserve">Digital Asset Management Plans – </w:t>
            </w:r>
            <w:r w:rsidRPr="00820C62">
              <w:rPr>
                <w:rFonts w:asciiTheme="minorHAnsi" w:hAnsiTheme="minorHAnsi" w:cstheme="minorHAnsi"/>
                <w:color w:val="auto"/>
              </w:rPr>
              <w:t>11 Asset Portfolios</w:t>
            </w:r>
          </w:p>
          <w:p w14:paraId="02FFCA5F" w14:textId="77777777" w:rsidR="000C4F07" w:rsidRPr="00820C62" w:rsidRDefault="000C4F07" w:rsidP="00C55603">
            <w:pPr>
              <w:widowControl w:val="0"/>
              <w:numPr>
                <w:ilvl w:val="0"/>
                <w:numId w:val="26"/>
              </w:numPr>
              <w:tabs>
                <w:tab w:val="left" w:pos="274"/>
              </w:tabs>
              <w:autoSpaceDE w:val="0"/>
              <w:autoSpaceDN w:val="0"/>
              <w:spacing w:before="16"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90"/>
              </w:rPr>
              <w:t>Strategic</w:t>
            </w:r>
            <w:r w:rsidRPr="00820C62">
              <w:rPr>
                <w:rFonts w:asciiTheme="minorHAnsi" w:hAnsiTheme="minorHAnsi" w:cstheme="minorHAnsi"/>
                <w:color w:val="auto"/>
                <w:spacing w:val="-2"/>
              </w:rPr>
              <w:t xml:space="preserve"> Alignment</w:t>
            </w:r>
          </w:p>
          <w:p w14:paraId="2A034B05" w14:textId="77777777" w:rsidR="000C4F07" w:rsidRPr="00820C62" w:rsidRDefault="000C4F07" w:rsidP="00C55603">
            <w:pPr>
              <w:widowControl w:val="0"/>
              <w:numPr>
                <w:ilvl w:val="0"/>
                <w:numId w:val="26"/>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spacing w:val="2"/>
                <w:w w:val="85"/>
              </w:rPr>
              <w:t>Lifecycle</w:t>
            </w:r>
            <w:r w:rsidRPr="00820C62">
              <w:rPr>
                <w:rFonts w:asciiTheme="minorHAnsi" w:hAnsiTheme="minorHAnsi" w:cstheme="minorHAnsi"/>
                <w:color w:val="auto"/>
                <w:spacing w:val="13"/>
              </w:rPr>
              <w:t xml:space="preserve"> </w:t>
            </w:r>
            <w:r w:rsidRPr="00820C62">
              <w:rPr>
                <w:rFonts w:asciiTheme="minorHAnsi" w:hAnsiTheme="minorHAnsi" w:cstheme="minorHAnsi"/>
                <w:color w:val="auto"/>
                <w:spacing w:val="-2"/>
              </w:rPr>
              <w:t>Planning</w:t>
            </w:r>
          </w:p>
          <w:p w14:paraId="5B61D49C" w14:textId="77777777" w:rsidR="000C4F07" w:rsidRPr="00820C62" w:rsidRDefault="000C4F07" w:rsidP="00C55603">
            <w:pPr>
              <w:widowControl w:val="0"/>
              <w:numPr>
                <w:ilvl w:val="0"/>
                <w:numId w:val="26"/>
              </w:numPr>
              <w:tabs>
                <w:tab w:val="left" w:pos="274"/>
              </w:tabs>
              <w:autoSpaceDE w:val="0"/>
              <w:autoSpaceDN w:val="0"/>
              <w:spacing w:before="25" w:after="0" w:line="220" w:lineRule="auto"/>
              <w:ind w:right="425"/>
              <w:jc w:val="left"/>
              <w:rPr>
                <w:rFonts w:asciiTheme="minorHAnsi" w:hAnsiTheme="minorHAnsi" w:cstheme="minorHAnsi"/>
                <w:color w:val="auto"/>
              </w:rPr>
            </w:pPr>
            <w:r w:rsidRPr="00820C62">
              <w:rPr>
                <w:rFonts w:asciiTheme="minorHAnsi" w:hAnsiTheme="minorHAnsi" w:cstheme="minorHAnsi"/>
                <w:color w:val="auto"/>
                <w:w w:val="90"/>
              </w:rPr>
              <w:t xml:space="preserve">Strategic Asset Management </w:t>
            </w:r>
            <w:r w:rsidRPr="00820C62">
              <w:rPr>
                <w:rFonts w:asciiTheme="minorHAnsi" w:hAnsiTheme="minorHAnsi" w:cstheme="minorHAnsi"/>
                <w:color w:val="auto"/>
              </w:rPr>
              <w:t>Improvement</w:t>
            </w:r>
            <w:r w:rsidRPr="00820C62">
              <w:rPr>
                <w:rFonts w:asciiTheme="minorHAnsi" w:hAnsiTheme="minorHAnsi" w:cstheme="minorHAnsi"/>
                <w:color w:val="auto"/>
                <w:spacing w:val="-11"/>
              </w:rPr>
              <w:t xml:space="preserve"> </w:t>
            </w:r>
            <w:r w:rsidRPr="00820C62">
              <w:rPr>
                <w:rFonts w:asciiTheme="minorHAnsi" w:hAnsiTheme="minorHAnsi" w:cstheme="minorHAnsi"/>
                <w:color w:val="auto"/>
              </w:rPr>
              <w:t>Plan</w:t>
            </w:r>
          </w:p>
          <w:p w14:paraId="79653476" w14:textId="77777777" w:rsidR="00962288" w:rsidRPr="00820C62" w:rsidRDefault="00962288" w:rsidP="00962288">
            <w:pPr>
              <w:spacing w:before="80" w:line="188" w:lineRule="exact"/>
              <w:rPr>
                <w:rFonts w:asciiTheme="minorHAnsi" w:hAnsiTheme="minorHAnsi" w:cstheme="minorHAnsi"/>
                <w:b/>
                <w:color w:val="auto"/>
              </w:rPr>
            </w:pPr>
            <w:r w:rsidRPr="00820C62">
              <w:rPr>
                <w:rFonts w:asciiTheme="minorHAnsi" w:hAnsiTheme="minorHAnsi" w:cstheme="minorHAnsi"/>
                <w:b/>
                <w:color w:val="auto"/>
                <w:w w:val="80"/>
              </w:rPr>
              <w:t>Finance</w:t>
            </w:r>
            <w:r w:rsidRPr="00820C62">
              <w:rPr>
                <w:rFonts w:asciiTheme="minorHAnsi" w:hAnsiTheme="minorHAnsi" w:cstheme="minorHAnsi"/>
                <w:b/>
                <w:color w:val="auto"/>
                <w:spacing w:val="25"/>
              </w:rPr>
              <w:t xml:space="preserve"> </w:t>
            </w:r>
            <w:r w:rsidRPr="00820C62">
              <w:rPr>
                <w:rFonts w:asciiTheme="minorHAnsi" w:hAnsiTheme="minorHAnsi" w:cstheme="minorHAnsi"/>
                <w:b/>
                <w:color w:val="auto"/>
                <w:spacing w:val="-4"/>
                <w:w w:val="95"/>
              </w:rPr>
              <w:t>Plan</w:t>
            </w:r>
          </w:p>
          <w:p w14:paraId="3A9A9505" w14:textId="77777777" w:rsidR="00962288" w:rsidRPr="00820C62" w:rsidRDefault="00962288" w:rsidP="00820C62">
            <w:pPr>
              <w:spacing w:before="5" w:line="220" w:lineRule="auto"/>
              <w:ind w:right="41"/>
              <w:jc w:val="left"/>
              <w:rPr>
                <w:rFonts w:asciiTheme="minorHAnsi" w:hAnsiTheme="minorHAnsi" w:cstheme="minorHAnsi"/>
                <w:i/>
                <w:color w:val="auto"/>
              </w:rPr>
            </w:pPr>
            <w:r w:rsidRPr="00820C62">
              <w:rPr>
                <w:rFonts w:asciiTheme="minorHAnsi" w:hAnsiTheme="minorHAnsi" w:cstheme="minorHAnsi"/>
                <w:i/>
                <w:color w:val="auto"/>
                <w:w w:val="90"/>
              </w:rPr>
              <w:t>(Establishes</w:t>
            </w:r>
            <w:r w:rsidRPr="00820C62">
              <w:rPr>
                <w:rFonts w:asciiTheme="minorHAnsi" w:hAnsiTheme="minorHAnsi" w:cstheme="minorHAnsi"/>
                <w:i/>
                <w:color w:val="auto"/>
                <w:spacing w:val="-8"/>
                <w:w w:val="90"/>
              </w:rPr>
              <w:t xml:space="preserve"> </w:t>
            </w:r>
            <w:r w:rsidRPr="00820C62">
              <w:rPr>
                <w:rFonts w:asciiTheme="minorHAnsi" w:hAnsiTheme="minorHAnsi" w:cstheme="minorHAnsi"/>
                <w:i/>
                <w:color w:val="auto"/>
                <w:w w:val="90"/>
              </w:rPr>
              <w:t>investment</w:t>
            </w:r>
            <w:r w:rsidRPr="00820C62">
              <w:rPr>
                <w:rFonts w:asciiTheme="minorHAnsi" w:hAnsiTheme="minorHAnsi" w:cstheme="minorHAnsi"/>
                <w:i/>
                <w:color w:val="auto"/>
                <w:spacing w:val="-7"/>
                <w:w w:val="90"/>
              </w:rPr>
              <w:t xml:space="preserve"> </w:t>
            </w:r>
            <w:r w:rsidRPr="00820C62">
              <w:rPr>
                <w:rFonts w:asciiTheme="minorHAnsi" w:hAnsiTheme="minorHAnsi" w:cstheme="minorHAnsi"/>
                <w:i/>
                <w:color w:val="auto"/>
                <w:w w:val="90"/>
              </w:rPr>
              <w:t xml:space="preserve">and </w:t>
            </w:r>
            <w:r w:rsidRPr="00820C62">
              <w:rPr>
                <w:rFonts w:asciiTheme="minorHAnsi" w:hAnsiTheme="minorHAnsi" w:cstheme="minorHAnsi"/>
                <w:i/>
                <w:color w:val="auto"/>
              </w:rPr>
              <w:t>spending</w:t>
            </w:r>
            <w:r w:rsidRPr="00820C62">
              <w:rPr>
                <w:rFonts w:asciiTheme="minorHAnsi" w:hAnsiTheme="minorHAnsi" w:cstheme="minorHAnsi"/>
                <w:i/>
                <w:color w:val="auto"/>
                <w:spacing w:val="-11"/>
              </w:rPr>
              <w:t xml:space="preserve"> </w:t>
            </w:r>
            <w:r w:rsidRPr="00820C62">
              <w:rPr>
                <w:rFonts w:asciiTheme="minorHAnsi" w:hAnsiTheme="minorHAnsi" w:cstheme="minorHAnsi"/>
                <w:i/>
                <w:color w:val="auto"/>
              </w:rPr>
              <w:t>thresholds)</w:t>
            </w:r>
          </w:p>
          <w:p w14:paraId="0738229E" w14:textId="135158AE" w:rsidR="00234EE2" w:rsidRPr="00820C62" w:rsidRDefault="00820C62" w:rsidP="00C55603">
            <w:pPr>
              <w:widowControl w:val="0"/>
              <w:numPr>
                <w:ilvl w:val="0"/>
                <w:numId w:val="27"/>
              </w:numPr>
              <w:tabs>
                <w:tab w:val="left" w:pos="274"/>
              </w:tabs>
              <w:autoSpaceDE w:val="0"/>
              <w:autoSpaceDN w:val="0"/>
              <w:spacing w:before="106"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85"/>
              </w:rPr>
              <w:t>10</w:t>
            </w:r>
            <w:r w:rsidRPr="00820C62">
              <w:rPr>
                <w:rFonts w:asciiTheme="minorHAnsi" w:hAnsiTheme="minorHAnsi" w:cstheme="minorHAnsi"/>
                <w:color w:val="auto"/>
                <w:spacing w:val="13"/>
              </w:rPr>
              <w:t>-year</w:t>
            </w:r>
            <w:r w:rsidR="00234EE2" w:rsidRPr="00820C62">
              <w:rPr>
                <w:rFonts w:asciiTheme="minorHAnsi" w:hAnsiTheme="minorHAnsi" w:cstheme="minorHAnsi"/>
                <w:color w:val="auto"/>
                <w:spacing w:val="14"/>
              </w:rPr>
              <w:t xml:space="preserve"> </w:t>
            </w:r>
            <w:r w:rsidR="00234EE2" w:rsidRPr="00820C62">
              <w:rPr>
                <w:rFonts w:asciiTheme="minorHAnsi" w:hAnsiTheme="minorHAnsi" w:cstheme="minorHAnsi"/>
                <w:color w:val="auto"/>
                <w:w w:val="85"/>
              </w:rPr>
              <w:t>Long-Term</w:t>
            </w:r>
            <w:r w:rsidR="00234EE2" w:rsidRPr="00820C62">
              <w:rPr>
                <w:rFonts w:asciiTheme="minorHAnsi" w:hAnsiTheme="minorHAnsi" w:cstheme="minorHAnsi"/>
                <w:color w:val="auto"/>
                <w:spacing w:val="14"/>
              </w:rPr>
              <w:t xml:space="preserve"> </w:t>
            </w:r>
            <w:r w:rsidR="00234EE2" w:rsidRPr="00820C62">
              <w:rPr>
                <w:rFonts w:asciiTheme="minorHAnsi" w:hAnsiTheme="minorHAnsi" w:cstheme="minorHAnsi"/>
                <w:color w:val="auto"/>
                <w:w w:val="85"/>
              </w:rPr>
              <w:t>Financial</w:t>
            </w:r>
            <w:r w:rsidR="00234EE2" w:rsidRPr="00820C62">
              <w:rPr>
                <w:rFonts w:asciiTheme="minorHAnsi" w:hAnsiTheme="minorHAnsi" w:cstheme="minorHAnsi"/>
                <w:color w:val="auto"/>
                <w:spacing w:val="14"/>
              </w:rPr>
              <w:t xml:space="preserve"> </w:t>
            </w:r>
            <w:r w:rsidR="00234EE2" w:rsidRPr="00820C62">
              <w:rPr>
                <w:rFonts w:asciiTheme="minorHAnsi" w:hAnsiTheme="minorHAnsi" w:cstheme="minorHAnsi"/>
                <w:color w:val="auto"/>
                <w:spacing w:val="-4"/>
                <w:w w:val="85"/>
              </w:rPr>
              <w:t>Plan</w:t>
            </w:r>
          </w:p>
          <w:p w14:paraId="0F94AB38" w14:textId="77777777" w:rsidR="00234EE2" w:rsidRPr="00820C62" w:rsidRDefault="00234EE2" w:rsidP="00C55603">
            <w:pPr>
              <w:widowControl w:val="0"/>
              <w:numPr>
                <w:ilvl w:val="0"/>
                <w:numId w:val="27"/>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85"/>
              </w:rPr>
              <w:t>Long-Term</w:t>
            </w:r>
            <w:r w:rsidRPr="00820C62">
              <w:rPr>
                <w:rFonts w:asciiTheme="minorHAnsi" w:hAnsiTheme="minorHAnsi" w:cstheme="minorHAnsi"/>
                <w:color w:val="auto"/>
                <w:spacing w:val="22"/>
              </w:rPr>
              <w:t xml:space="preserve"> </w:t>
            </w:r>
            <w:r w:rsidRPr="00820C62">
              <w:rPr>
                <w:rFonts w:asciiTheme="minorHAnsi" w:hAnsiTheme="minorHAnsi" w:cstheme="minorHAnsi"/>
                <w:color w:val="auto"/>
                <w:w w:val="85"/>
              </w:rPr>
              <w:t>Capital</w:t>
            </w:r>
            <w:r w:rsidRPr="00820C62">
              <w:rPr>
                <w:rFonts w:asciiTheme="minorHAnsi" w:hAnsiTheme="minorHAnsi" w:cstheme="minorHAnsi"/>
                <w:color w:val="auto"/>
                <w:spacing w:val="22"/>
              </w:rPr>
              <w:t xml:space="preserve"> </w:t>
            </w:r>
            <w:r w:rsidRPr="00820C62">
              <w:rPr>
                <w:rFonts w:asciiTheme="minorHAnsi" w:hAnsiTheme="minorHAnsi" w:cstheme="minorHAnsi"/>
                <w:color w:val="auto"/>
                <w:spacing w:val="-2"/>
                <w:w w:val="85"/>
              </w:rPr>
              <w:t>Program</w:t>
            </w:r>
          </w:p>
          <w:p w14:paraId="7A4A6E81" w14:textId="6869BFF9" w:rsidR="00C744FE" w:rsidRPr="00820C62" w:rsidRDefault="00C744FE" w:rsidP="00D42058">
            <w:pPr>
              <w:jc w:val="left"/>
              <w:rPr>
                <w:rFonts w:asciiTheme="minorHAnsi" w:hAnsiTheme="minorHAnsi" w:cstheme="minorHAnsi"/>
                <w:color w:val="auto"/>
              </w:rPr>
            </w:pPr>
          </w:p>
        </w:tc>
        <w:tc>
          <w:tcPr>
            <w:tcW w:w="2417" w:type="dxa"/>
            <w:shd w:val="clear" w:color="auto" w:fill="FDFFFF" w:themeFill="background2"/>
          </w:tcPr>
          <w:p w14:paraId="05CDA677" w14:textId="77777777" w:rsidR="00D42058" w:rsidRPr="00820C62" w:rsidRDefault="005E5AAA" w:rsidP="00D42058">
            <w:pPr>
              <w:jc w:val="left"/>
              <w:rPr>
                <w:rFonts w:asciiTheme="minorHAnsi" w:hAnsiTheme="minorHAnsi" w:cstheme="minorHAnsi"/>
                <w:color w:val="auto"/>
              </w:rPr>
            </w:pPr>
            <w:r w:rsidRPr="00820C62">
              <w:rPr>
                <w:rFonts w:asciiTheme="minorHAnsi" w:hAnsiTheme="minorHAnsi" w:cstheme="minorHAnsi"/>
                <w:color w:val="auto"/>
              </w:rPr>
              <w:lastRenderedPageBreak/>
              <w:t>Asset Plan and Budget (1 + 3 ye</w:t>
            </w:r>
            <w:r w:rsidR="000F56BC" w:rsidRPr="00820C62">
              <w:rPr>
                <w:rFonts w:asciiTheme="minorHAnsi" w:hAnsiTheme="minorHAnsi" w:cstheme="minorHAnsi"/>
                <w:color w:val="auto"/>
              </w:rPr>
              <w:t>a</w:t>
            </w:r>
            <w:r w:rsidRPr="00820C62">
              <w:rPr>
                <w:rFonts w:asciiTheme="minorHAnsi" w:hAnsiTheme="minorHAnsi" w:cstheme="minorHAnsi"/>
                <w:color w:val="auto"/>
              </w:rPr>
              <w:t>rs)</w:t>
            </w:r>
          </w:p>
          <w:p w14:paraId="12A813E2" w14:textId="77777777" w:rsidR="000F56BC" w:rsidRPr="00820C62" w:rsidRDefault="000F56BC" w:rsidP="00D42058">
            <w:pPr>
              <w:jc w:val="left"/>
              <w:rPr>
                <w:rFonts w:asciiTheme="minorHAnsi" w:hAnsiTheme="minorHAnsi" w:cstheme="minorHAnsi"/>
                <w:color w:val="auto"/>
              </w:rPr>
            </w:pPr>
            <w:r w:rsidRPr="00820C62">
              <w:rPr>
                <w:rFonts w:asciiTheme="minorHAnsi" w:hAnsiTheme="minorHAnsi" w:cstheme="minorHAnsi"/>
                <w:color w:val="auto"/>
              </w:rPr>
              <w:t>Workforce Plan</w:t>
            </w:r>
          </w:p>
          <w:p w14:paraId="40C6C51B" w14:textId="77777777" w:rsidR="000F56BC" w:rsidRPr="00820C62" w:rsidRDefault="000F56BC" w:rsidP="00D42058">
            <w:pPr>
              <w:jc w:val="left"/>
              <w:rPr>
                <w:rFonts w:asciiTheme="minorHAnsi" w:hAnsiTheme="minorHAnsi" w:cstheme="minorHAnsi"/>
                <w:color w:val="auto"/>
              </w:rPr>
            </w:pPr>
            <w:r w:rsidRPr="00820C62">
              <w:rPr>
                <w:rFonts w:asciiTheme="minorHAnsi" w:hAnsiTheme="minorHAnsi" w:cstheme="minorHAnsi"/>
                <w:color w:val="auto"/>
              </w:rPr>
              <w:t xml:space="preserve">Revenue and Rating Plan </w:t>
            </w:r>
          </w:p>
          <w:p w14:paraId="6D841F45" w14:textId="77777777" w:rsidR="000F56BC" w:rsidRPr="00820C62" w:rsidRDefault="000F56BC" w:rsidP="00D42058">
            <w:pPr>
              <w:jc w:val="left"/>
              <w:rPr>
                <w:rFonts w:asciiTheme="minorHAnsi" w:hAnsiTheme="minorHAnsi" w:cstheme="minorHAnsi"/>
                <w:color w:val="auto"/>
              </w:rPr>
            </w:pPr>
            <w:r w:rsidRPr="00820C62">
              <w:rPr>
                <w:rFonts w:asciiTheme="minorHAnsi" w:hAnsiTheme="minorHAnsi" w:cstheme="minorHAnsi"/>
                <w:color w:val="auto"/>
              </w:rPr>
              <w:t>Strategic Property and Land Plan</w:t>
            </w:r>
          </w:p>
          <w:p w14:paraId="28F12388" w14:textId="77777777" w:rsidR="000F56BC" w:rsidRPr="00820C62" w:rsidRDefault="000F56BC" w:rsidP="00D42058">
            <w:pPr>
              <w:jc w:val="left"/>
              <w:rPr>
                <w:rFonts w:asciiTheme="minorHAnsi" w:hAnsiTheme="minorHAnsi" w:cstheme="minorHAnsi"/>
                <w:color w:val="auto"/>
              </w:rPr>
            </w:pPr>
            <w:r w:rsidRPr="00820C62">
              <w:rPr>
                <w:rFonts w:asciiTheme="minorHAnsi" w:hAnsiTheme="minorHAnsi" w:cstheme="minorHAnsi"/>
                <w:color w:val="auto"/>
              </w:rPr>
              <w:t xml:space="preserve">Road Management Plan </w:t>
            </w:r>
          </w:p>
          <w:p w14:paraId="147E4047" w14:textId="64B966EF" w:rsidR="000F56BC" w:rsidRPr="00820C62" w:rsidRDefault="000F56BC" w:rsidP="00D42058">
            <w:pPr>
              <w:jc w:val="left"/>
              <w:rPr>
                <w:rFonts w:asciiTheme="minorHAnsi" w:hAnsiTheme="minorHAnsi" w:cstheme="minorHAnsi"/>
                <w:color w:val="auto"/>
              </w:rPr>
            </w:pPr>
            <w:r w:rsidRPr="00820C62">
              <w:rPr>
                <w:rFonts w:asciiTheme="minorHAnsi" w:hAnsiTheme="minorHAnsi" w:cstheme="minorHAnsi"/>
                <w:color w:val="auto"/>
              </w:rPr>
              <w:t>Open Space Plan</w:t>
            </w:r>
          </w:p>
        </w:tc>
        <w:tc>
          <w:tcPr>
            <w:tcW w:w="2417" w:type="dxa"/>
            <w:shd w:val="clear" w:color="auto" w:fill="FDFFFF" w:themeFill="background2"/>
          </w:tcPr>
          <w:p w14:paraId="7871AD7E" w14:textId="77777777" w:rsidR="00D42058" w:rsidRPr="00820C62" w:rsidRDefault="000F56BC" w:rsidP="00D42058">
            <w:pPr>
              <w:jc w:val="left"/>
              <w:rPr>
                <w:rFonts w:asciiTheme="minorHAnsi" w:hAnsiTheme="minorHAnsi" w:cstheme="minorHAnsi"/>
                <w:color w:val="auto"/>
              </w:rPr>
            </w:pPr>
            <w:r w:rsidRPr="00820C62">
              <w:rPr>
                <w:rFonts w:asciiTheme="minorHAnsi" w:hAnsiTheme="minorHAnsi" w:cstheme="minorHAnsi"/>
                <w:color w:val="auto"/>
              </w:rPr>
              <w:t xml:space="preserve">Quarterly </w:t>
            </w:r>
            <w:r w:rsidR="00A61AB4" w:rsidRPr="00820C62">
              <w:rPr>
                <w:rFonts w:asciiTheme="minorHAnsi" w:hAnsiTheme="minorHAnsi" w:cstheme="minorHAnsi"/>
                <w:color w:val="auto"/>
              </w:rPr>
              <w:t xml:space="preserve">finance, asset, operational and project </w:t>
            </w:r>
            <w:r w:rsidRPr="00820C62">
              <w:rPr>
                <w:rFonts w:asciiTheme="minorHAnsi" w:hAnsiTheme="minorHAnsi" w:cstheme="minorHAnsi"/>
                <w:color w:val="auto"/>
              </w:rPr>
              <w:t>reporting</w:t>
            </w:r>
          </w:p>
          <w:p w14:paraId="4FA97E62" w14:textId="77777777" w:rsidR="00A61AB4" w:rsidRPr="00820C62" w:rsidRDefault="00A61AB4" w:rsidP="00D42058">
            <w:pPr>
              <w:jc w:val="left"/>
              <w:rPr>
                <w:rFonts w:asciiTheme="minorHAnsi" w:hAnsiTheme="minorHAnsi" w:cstheme="minorHAnsi"/>
                <w:color w:val="auto"/>
              </w:rPr>
            </w:pPr>
            <w:r w:rsidRPr="00820C62">
              <w:rPr>
                <w:rFonts w:asciiTheme="minorHAnsi" w:hAnsiTheme="minorHAnsi" w:cstheme="minorHAnsi"/>
                <w:color w:val="auto"/>
              </w:rPr>
              <w:t>Annual Financial Audit</w:t>
            </w:r>
          </w:p>
          <w:p w14:paraId="4A74AF8C" w14:textId="6A5BD36D" w:rsidR="00A61AB4" w:rsidRPr="00820C62" w:rsidRDefault="00A61AB4" w:rsidP="00D42058">
            <w:pPr>
              <w:jc w:val="left"/>
              <w:rPr>
                <w:rFonts w:asciiTheme="minorHAnsi" w:hAnsiTheme="minorHAnsi" w:cstheme="minorHAnsi"/>
                <w:color w:val="auto"/>
              </w:rPr>
            </w:pPr>
            <w:r w:rsidRPr="00820C62">
              <w:rPr>
                <w:rFonts w:asciiTheme="minorHAnsi" w:hAnsiTheme="minorHAnsi" w:cstheme="minorHAnsi"/>
                <w:color w:val="auto"/>
              </w:rPr>
              <w:t>Annual Report</w:t>
            </w:r>
          </w:p>
        </w:tc>
      </w:tr>
      <w:tr w:rsidR="00B530F7" w:rsidRPr="00576692" w14:paraId="0886603C" w14:textId="77777777" w:rsidTr="00B530F7">
        <w:trPr>
          <w:cnfStyle w:val="000000100000" w:firstRow="0" w:lastRow="0" w:firstColumn="0" w:lastColumn="0" w:oddVBand="0" w:evenVBand="0" w:oddHBand="1" w:evenHBand="0" w:firstRowFirstColumn="0" w:firstRowLastColumn="0" w:lastRowFirstColumn="0" w:lastRowLastColumn="0"/>
        </w:trPr>
        <w:tc>
          <w:tcPr>
            <w:tcW w:w="2417" w:type="dxa"/>
            <w:shd w:val="clear" w:color="auto" w:fill="FDFFFF" w:themeFill="background2"/>
          </w:tcPr>
          <w:p w14:paraId="7986C2EA" w14:textId="77777777" w:rsidR="00B530F7" w:rsidRPr="00820C62" w:rsidRDefault="00B530F7" w:rsidP="00820C62">
            <w:pPr>
              <w:spacing w:line="249" w:lineRule="auto"/>
              <w:ind w:left="69" w:right="67"/>
              <w:jc w:val="left"/>
              <w:rPr>
                <w:rFonts w:asciiTheme="minorHAnsi" w:hAnsiTheme="minorHAnsi" w:cstheme="minorHAnsi"/>
                <w:b/>
                <w:color w:val="auto"/>
              </w:rPr>
            </w:pPr>
            <w:r w:rsidRPr="00820C62">
              <w:rPr>
                <w:rFonts w:asciiTheme="minorHAnsi" w:hAnsiTheme="minorHAnsi" w:cstheme="minorHAnsi"/>
                <w:b/>
                <w:color w:val="auto"/>
                <w:spacing w:val="-2"/>
                <w:w w:val="85"/>
              </w:rPr>
              <w:t>Cyclic</w:t>
            </w:r>
            <w:r w:rsidRPr="00820C62">
              <w:rPr>
                <w:rFonts w:asciiTheme="minorHAnsi" w:hAnsiTheme="minorHAnsi" w:cstheme="minorHAnsi"/>
                <w:b/>
                <w:color w:val="auto"/>
                <w:spacing w:val="-4"/>
                <w:w w:val="85"/>
              </w:rPr>
              <w:t xml:space="preserve"> </w:t>
            </w:r>
            <w:r w:rsidRPr="00820C62">
              <w:rPr>
                <w:rFonts w:asciiTheme="minorHAnsi" w:hAnsiTheme="minorHAnsi" w:cstheme="minorHAnsi"/>
                <w:b/>
                <w:color w:val="auto"/>
                <w:spacing w:val="-2"/>
                <w:w w:val="85"/>
              </w:rPr>
              <w:t xml:space="preserve">and </w:t>
            </w:r>
            <w:r w:rsidRPr="00820C62">
              <w:rPr>
                <w:rFonts w:asciiTheme="minorHAnsi" w:hAnsiTheme="minorHAnsi" w:cstheme="minorHAnsi"/>
                <w:b/>
                <w:color w:val="auto"/>
                <w:spacing w:val="-2"/>
                <w:w w:val="95"/>
              </w:rPr>
              <w:t xml:space="preserve">ongoing </w:t>
            </w:r>
            <w:r w:rsidRPr="00820C62">
              <w:rPr>
                <w:rFonts w:asciiTheme="minorHAnsi" w:hAnsiTheme="minorHAnsi" w:cstheme="minorHAnsi"/>
                <w:b/>
                <w:color w:val="auto"/>
                <w:spacing w:val="-2"/>
                <w:w w:val="80"/>
              </w:rPr>
              <w:t>processes</w:t>
            </w:r>
          </w:p>
          <w:p w14:paraId="25A647A0" w14:textId="77777777" w:rsidR="00B530F7" w:rsidRPr="00820C62" w:rsidRDefault="00B530F7" w:rsidP="00820C62">
            <w:pPr>
              <w:jc w:val="left"/>
              <w:rPr>
                <w:rFonts w:asciiTheme="minorHAnsi" w:hAnsiTheme="minorHAnsi" w:cstheme="minorHAnsi"/>
                <w:color w:val="auto"/>
              </w:rPr>
            </w:pPr>
          </w:p>
        </w:tc>
        <w:tc>
          <w:tcPr>
            <w:tcW w:w="4834" w:type="dxa"/>
            <w:gridSpan w:val="2"/>
            <w:shd w:val="clear" w:color="auto" w:fill="FDFFFF" w:themeFill="background2"/>
          </w:tcPr>
          <w:p w14:paraId="1E2650C4" w14:textId="77777777" w:rsidR="00B530F7" w:rsidRPr="00820C62" w:rsidRDefault="00B530F7" w:rsidP="00820C62">
            <w:pPr>
              <w:spacing w:before="84"/>
              <w:jc w:val="left"/>
              <w:rPr>
                <w:rFonts w:asciiTheme="minorHAnsi" w:hAnsiTheme="minorHAnsi" w:cstheme="minorHAnsi"/>
                <w:b/>
                <w:color w:val="auto"/>
              </w:rPr>
            </w:pPr>
            <w:r w:rsidRPr="00820C62">
              <w:rPr>
                <w:rFonts w:asciiTheme="minorHAnsi" w:hAnsiTheme="minorHAnsi" w:cstheme="minorHAnsi"/>
                <w:b/>
                <w:color w:val="auto"/>
                <w:w w:val="85"/>
              </w:rPr>
              <w:t>Annual</w:t>
            </w:r>
            <w:r w:rsidRPr="00820C62">
              <w:rPr>
                <w:rFonts w:asciiTheme="minorHAnsi" w:hAnsiTheme="minorHAnsi" w:cstheme="minorHAnsi"/>
                <w:b/>
                <w:color w:val="auto"/>
                <w:spacing w:val="7"/>
              </w:rPr>
              <w:t xml:space="preserve"> </w:t>
            </w:r>
            <w:r w:rsidRPr="00820C62">
              <w:rPr>
                <w:rFonts w:asciiTheme="minorHAnsi" w:hAnsiTheme="minorHAnsi" w:cstheme="minorHAnsi"/>
                <w:b/>
                <w:color w:val="auto"/>
                <w:w w:val="85"/>
              </w:rPr>
              <w:t>Organisational</w:t>
            </w:r>
            <w:r w:rsidRPr="00820C62">
              <w:rPr>
                <w:rFonts w:asciiTheme="minorHAnsi" w:hAnsiTheme="minorHAnsi" w:cstheme="minorHAnsi"/>
                <w:b/>
                <w:color w:val="auto"/>
                <w:spacing w:val="7"/>
              </w:rPr>
              <w:t xml:space="preserve"> </w:t>
            </w:r>
            <w:r w:rsidRPr="00820C62">
              <w:rPr>
                <w:rFonts w:asciiTheme="minorHAnsi" w:hAnsiTheme="minorHAnsi" w:cstheme="minorHAnsi"/>
                <w:b/>
                <w:color w:val="auto"/>
                <w:w w:val="85"/>
              </w:rPr>
              <w:t>Planning</w:t>
            </w:r>
            <w:r w:rsidRPr="00820C62">
              <w:rPr>
                <w:rFonts w:asciiTheme="minorHAnsi" w:hAnsiTheme="minorHAnsi" w:cstheme="minorHAnsi"/>
                <w:b/>
                <w:color w:val="auto"/>
                <w:spacing w:val="7"/>
              </w:rPr>
              <w:t xml:space="preserve"> </w:t>
            </w:r>
            <w:r w:rsidRPr="00820C62">
              <w:rPr>
                <w:rFonts w:asciiTheme="minorHAnsi" w:hAnsiTheme="minorHAnsi" w:cstheme="minorHAnsi"/>
                <w:b/>
                <w:color w:val="auto"/>
                <w:spacing w:val="-2"/>
                <w:w w:val="85"/>
              </w:rPr>
              <w:t>Process</w:t>
            </w:r>
          </w:p>
          <w:p w14:paraId="3EF53D5B" w14:textId="77777777" w:rsidR="00B530F7" w:rsidRPr="00820C62" w:rsidRDefault="00B530F7" w:rsidP="00820C62">
            <w:pPr>
              <w:widowControl w:val="0"/>
              <w:numPr>
                <w:ilvl w:val="0"/>
                <w:numId w:val="28"/>
              </w:numPr>
              <w:tabs>
                <w:tab w:val="left" w:pos="274"/>
              </w:tabs>
              <w:autoSpaceDE w:val="0"/>
              <w:autoSpaceDN w:val="0"/>
              <w:spacing w:before="68"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85"/>
              </w:rPr>
              <w:t>Review</w:t>
            </w:r>
            <w:r w:rsidRPr="00820C62">
              <w:rPr>
                <w:rFonts w:asciiTheme="minorHAnsi" w:hAnsiTheme="minorHAnsi" w:cstheme="minorHAnsi"/>
                <w:color w:val="auto"/>
                <w:spacing w:val="12"/>
              </w:rPr>
              <w:t xml:space="preserve"> </w:t>
            </w:r>
            <w:r w:rsidRPr="00820C62">
              <w:rPr>
                <w:rFonts w:asciiTheme="minorHAnsi" w:hAnsiTheme="minorHAnsi" w:cstheme="minorHAnsi"/>
                <w:color w:val="auto"/>
                <w:w w:val="85"/>
              </w:rPr>
              <w:t>of</w:t>
            </w:r>
            <w:r w:rsidRPr="00820C62">
              <w:rPr>
                <w:rFonts w:asciiTheme="minorHAnsi" w:hAnsiTheme="minorHAnsi" w:cstheme="minorHAnsi"/>
                <w:color w:val="auto"/>
                <w:spacing w:val="13"/>
              </w:rPr>
              <w:t xml:space="preserve"> </w:t>
            </w:r>
            <w:r w:rsidRPr="00820C62">
              <w:rPr>
                <w:rFonts w:asciiTheme="minorHAnsi" w:hAnsiTheme="minorHAnsi" w:cstheme="minorHAnsi"/>
                <w:color w:val="auto"/>
                <w:w w:val="85"/>
              </w:rPr>
              <w:t>Service</w:t>
            </w:r>
            <w:r w:rsidRPr="00820C62">
              <w:rPr>
                <w:rFonts w:asciiTheme="minorHAnsi" w:hAnsiTheme="minorHAnsi" w:cstheme="minorHAnsi"/>
                <w:color w:val="auto"/>
                <w:spacing w:val="13"/>
              </w:rPr>
              <w:t xml:space="preserve"> </w:t>
            </w:r>
            <w:r w:rsidRPr="00820C62">
              <w:rPr>
                <w:rFonts w:asciiTheme="minorHAnsi" w:hAnsiTheme="minorHAnsi" w:cstheme="minorHAnsi"/>
                <w:color w:val="auto"/>
                <w:w w:val="85"/>
              </w:rPr>
              <w:t>Needs</w:t>
            </w:r>
            <w:r w:rsidRPr="00820C62">
              <w:rPr>
                <w:rFonts w:asciiTheme="minorHAnsi" w:hAnsiTheme="minorHAnsi" w:cstheme="minorHAnsi"/>
                <w:color w:val="auto"/>
                <w:spacing w:val="13"/>
              </w:rPr>
              <w:t xml:space="preserve"> </w:t>
            </w:r>
            <w:r w:rsidRPr="00820C62">
              <w:rPr>
                <w:rFonts w:asciiTheme="minorHAnsi" w:hAnsiTheme="minorHAnsi" w:cstheme="minorHAnsi"/>
                <w:color w:val="auto"/>
                <w:w w:val="85"/>
              </w:rPr>
              <w:t>and</w:t>
            </w:r>
            <w:r w:rsidRPr="00820C62">
              <w:rPr>
                <w:rFonts w:asciiTheme="minorHAnsi" w:hAnsiTheme="minorHAnsi" w:cstheme="minorHAnsi"/>
                <w:color w:val="auto"/>
                <w:spacing w:val="13"/>
              </w:rPr>
              <w:t xml:space="preserve"> </w:t>
            </w:r>
            <w:r w:rsidRPr="00820C62">
              <w:rPr>
                <w:rFonts w:asciiTheme="minorHAnsi" w:hAnsiTheme="minorHAnsi" w:cstheme="minorHAnsi"/>
                <w:color w:val="auto"/>
                <w:spacing w:val="-2"/>
                <w:w w:val="85"/>
              </w:rPr>
              <w:t>Requirements</w:t>
            </w:r>
          </w:p>
          <w:p w14:paraId="613F90D7" w14:textId="77777777" w:rsidR="00B530F7" w:rsidRPr="00820C62" w:rsidRDefault="00B530F7" w:rsidP="00820C62">
            <w:pPr>
              <w:widowControl w:val="0"/>
              <w:numPr>
                <w:ilvl w:val="0"/>
                <w:numId w:val="28"/>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spacing w:val="-4"/>
              </w:rPr>
              <w:t>Implementation</w:t>
            </w:r>
            <w:r w:rsidRPr="00820C62">
              <w:rPr>
                <w:rFonts w:asciiTheme="minorHAnsi" w:hAnsiTheme="minorHAnsi" w:cstheme="minorHAnsi"/>
                <w:color w:val="auto"/>
                <w:spacing w:val="-3"/>
              </w:rPr>
              <w:t xml:space="preserve"> </w:t>
            </w:r>
            <w:r w:rsidRPr="00820C62">
              <w:rPr>
                <w:rFonts w:asciiTheme="minorHAnsi" w:hAnsiTheme="minorHAnsi" w:cstheme="minorHAnsi"/>
                <w:color w:val="auto"/>
                <w:spacing w:val="-4"/>
              </w:rPr>
              <w:t>of</w:t>
            </w:r>
            <w:r w:rsidRPr="00820C62">
              <w:rPr>
                <w:rFonts w:asciiTheme="minorHAnsi" w:hAnsiTheme="minorHAnsi" w:cstheme="minorHAnsi"/>
                <w:color w:val="auto"/>
                <w:spacing w:val="-3"/>
              </w:rPr>
              <w:t xml:space="preserve"> </w:t>
            </w:r>
            <w:r w:rsidRPr="00820C62">
              <w:rPr>
                <w:rFonts w:asciiTheme="minorHAnsi" w:hAnsiTheme="minorHAnsi" w:cstheme="minorHAnsi"/>
                <w:color w:val="auto"/>
                <w:spacing w:val="-4"/>
              </w:rPr>
              <w:t>Improvement</w:t>
            </w:r>
            <w:r w:rsidRPr="00820C62">
              <w:rPr>
                <w:rFonts w:asciiTheme="minorHAnsi" w:hAnsiTheme="minorHAnsi" w:cstheme="minorHAnsi"/>
                <w:color w:val="auto"/>
                <w:spacing w:val="-2"/>
              </w:rPr>
              <w:t xml:space="preserve"> </w:t>
            </w:r>
            <w:r w:rsidRPr="00820C62">
              <w:rPr>
                <w:rFonts w:asciiTheme="minorHAnsi" w:hAnsiTheme="minorHAnsi" w:cstheme="minorHAnsi"/>
                <w:color w:val="auto"/>
                <w:spacing w:val="-4"/>
              </w:rPr>
              <w:t>Plans</w:t>
            </w:r>
          </w:p>
          <w:p w14:paraId="5EA47E91" w14:textId="77777777" w:rsidR="00B530F7" w:rsidRPr="00820C62" w:rsidRDefault="00B530F7" w:rsidP="00820C62">
            <w:pPr>
              <w:widowControl w:val="0"/>
              <w:numPr>
                <w:ilvl w:val="0"/>
                <w:numId w:val="28"/>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90"/>
              </w:rPr>
              <w:t>Long-term</w:t>
            </w:r>
            <w:r w:rsidRPr="00820C62">
              <w:rPr>
                <w:rFonts w:asciiTheme="minorHAnsi" w:hAnsiTheme="minorHAnsi" w:cstheme="minorHAnsi"/>
                <w:color w:val="auto"/>
                <w:spacing w:val="6"/>
              </w:rPr>
              <w:t xml:space="preserve"> </w:t>
            </w:r>
            <w:r w:rsidRPr="00820C62">
              <w:rPr>
                <w:rFonts w:asciiTheme="minorHAnsi" w:hAnsiTheme="minorHAnsi" w:cstheme="minorHAnsi"/>
                <w:color w:val="auto"/>
                <w:w w:val="90"/>
              </w:rPr>
              <w:t>Financial</w:t>
            </w:r>
            <w:r w:rsidRPr="00820C62">
              <w:rPr>
                <w:rFonts w:asciiTheme="minorHAnsi" w:hAnsiTheme="minorHAnsi" w:cstheme="minorHAnsi"/>
                <w:color w:val="auto"/>
                <w:spacing w:val="6"/>
              </w:rPr>
              <w:t xml:space="preserve"> </w:t>
            </w:r>
            <w:r w:rsidRPr="00820C62">
              <w:rPr>
                <w:rFonts w:asciiTheme="minorHAnsi" w:hAnsiTheme="minorHAnsi" w:cstheme="minorHAnsi"/>
                <w:color w:val="auto"/>
                <w:w w:val="90"/>
              </w:rPr>
              <w:t>Modelling</w:t>
            </w:r>
            <w:r w:rsidRPr="00820C62">
              <w:rPr>
                <w:rFonts w:asciiTheme="minorHAnsi" w:hAnsiTheme="minorHAnsi" w:cstheme="minorHAnsi"/>
                <w:color w:val="auto"/>
                <w:spacing w:val="7"/>
              </w:rPr>
              <w:t xml:space="preserve"> </w:t>
            </w:r>
            <w:r w:rsidRPr="00820C62">
              <w:rPr>
                <w:rFonts w:asciiTheme="minorHAnsi" w:hAnsiTheme="minorHAnsi" w:cstheme="minorHAnsi"/>
                <w:color w:val="auto"/>
                <w:w w:val="90"/>
              </w:rPr>
              <w:t>and</w:t>
            </w:r>
            <w:r w:rsidRPr="00820C62">
              <w:rPr>
                <w:rFonts w:asciiTheme="minorHAnsi" w:hAnsiTheme="minorHAnsi" w:cstheme="minorHAnsi"/>
                <w:color w:val="auto"/>
                <w:spacing w:val="6"/>
              </w:rPr>
              <w:t xml:space="preserve"> </w:t>
            </w:r>
            <w:r w:rsidRPr="00820C62">
              <w:rPr>
                <w:rFonts w:asciiTheme="minorHAnsi" w:hAnsiTheme="minorHAnsi" w:cstheme="minorHAnsi"/>
                <w:color w:val="auto"/>
                <w:w w:val="90"/>
              </w:rPr>
              <w:t>Asset</w:t>
            </w:r>
            <w:r w:rsidRPr="00820C62">
              <w:rPr>
                <w:rFonts w:asciiTheme="minorHAnsi" w:hAnsiTheme="minorHAnsi" w:cstheme="minorHAnsi"/>
                <w:color w:val="auto"/>
                <w:spacing w:val="7"/>
              </w:rPr>
              <w:t xml:space="preserve"> </w:t>
            </w:r>
            <w:r w:rsidRPr="00820C62">
              <w:rPr>
                <w:rFonts w:asciiTheme="minorHAnsi" w:hAnsiTheme="minorHAnsi" w:cstheme="minorHAnsi"/>
                <w:color w:val="auto"/>
                <w:spacing w:val="-2"/>
                <w:w w:val="90"/>
              </w:rPr>
              <w:t>Planning</w:t>
            </w:r>
          </w:p>
          <w:p w14:paraId="6798612E" w14:textId="77777777" w:rsidR="00B530F7" w:rsidRPr="00820C62" w:rsidRDefault="00B530F7" w:rsidP="00820C62">
            <w:pPr>
              <w:widowControl w:val="0"/>
              <w:numPr>
                <w:ilvl w:val="0"/>
                <w:numId w:val="28"/>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90"/>
              </w:rPr>
              <w:t>Policy</w:t>
            </w:r>
            <w:r w:rsidRPr="00820C62">
              <w:rPr>
                <w:rFonts w:asciiTheme="minorHAnsi" w:hAnsiTheme="minorHAnsi" w:cstheme="minorHAnsi"/>
                <w:color w:val="auto"/>
                <w:spacing w:val="-4"/>
              </w:rPr>
              <w:t xml:space="preserve"> </w:t>
            </w:r>
            <w:r w:rsidRPr="00820C62">
              <w:rPr>
                <w:rFonts w:asciiTheme="minorHAnsi" w:hAnsiTheme="minorHAnsi" w:cstheme="minorHAnsi"/>
                <w:color w:val="auto"/>
                <w:w w:val="90"/>
              </w:rPr>
              <w:t>and</w:t>
            </w:r>
            <w:r w:rsidRPr="00820C62">
              <w:rPr>
                <w:rFonts w:asciiTheme="minorHAnsi" w:hAnsiTheme="minorHAnsi" w:cstheme="minorHAnsi"/>
                <w:color w:val="auto"/>
                <w:spacing w:val="-3"/>
              </w:rPr>
              <w:t xml:space="preserve"> </w:t>
            </w:r>
            <w:r w:rsidRPr="00820C62">
              <w:rPr>
                <w:rFonts w:asciiTheme="minorHAnsi" w:hAnsiTheme="minorHAnsi" w:cstheme="minorHAnsi"/>
                <w:color w:val="auto"/>
                <w:w w:val="90"/>
              </w:rPr>
              <w:t>Strategy</w:t>
            </w:r>
            <w:r w:rsidRPr="00820C62">
              <w:rPr>
                <w:rFonts w:asciiTheme="minorHAnsi" w:hAnsiTheme="minorHAnsi" w:cstheme="minorHAnsi"/>
                <w:color w:val="auto"/>
                <w:spacing w:val="-3"/>
              </w:rPr>
              <w:t xml:space="preserve"> </w:t>
            </w:r>
            <w:r w:rsidRPr="00820C62">
              <w:rPr>
                <w:rFonts w:asciiTheme="minorHAnsi" w:hAnsiTheme="minorHAnsi" w:cstheme="minorHAnsi"/>
                <w:color w:val="auto"/>
                <w:spacing w:val="-2"/>
                <w:w w:val="90"/>
              </w:rPr>
              <w:t>Review</w:t>
            </w:r>
          </w:p>
          <w:p w14:paraId="5BD5201D" w14:textId="77777777" w:rsidR="00B530F7" w:rsidRPr="00820C62" w:rsidRDefault="00B530F7" w:rsidP="00820C62">
            <w:pPr>
              <w:widowControl w:val="0"/>
              <w:numPr>
                <w:ilvl w:val="0"/>
                <w:numId w:val="28"/>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90"/>
              </w:rPr>
              <w:t>Data</w:t>
            </w:r>
            <w:r w:rsidRPr="00820C62">
              <w:rPr>
                <w:rFonts w:asciiTheme="minorHAnsi" w:hAnsiTheme="minorHAnsi" w:cstheme="minorHAnsi"/>
                <w:color w:val="auto"/>
                <w:spacing w:val="-2"/>
              </w:rPr>
              <w:t xml:space="preserve"> </w:t>
            </w:r>
            <w:r w:rsidRPr="00820C62">
              <w:rPr>
                <w:rFonts w:asciiTheme="minorHAnsi" w:hAnsiTheme="minorHAnsi" w:cstheme="minorHAnsi"/>
                <w:color w:val="auto"/>
                <w:w w:val="90"/>
              </w:rPr>
              <w:t>Capture</w:t>
            </w:r>
            <w:r w:rsidRPr="00820C62">
              <w:rPr>
                <w:rFonts w:asciiTheme="minorHAnsi" w:hAnsiTheme="minorHAnsi" w:cstheme="minorHAnsi"/>
                <w:color w:val="auto"/>
                <w:spacing w:val="-1"/>
              </w:rPr>
              <w:t xml:space="preserve"> </w:t>
            </w:r>
            <w:r w:rsidRPr="00820C62">
              <w:rPr>
                <w:rFonts w:asciiTheme="minorHAnsi" w:hAnsiTheme="minorHAnsi" w:cstheme="minorHAnsi"/>
                <w:color w:val="auto"/>
                <w:w w:val="90"/>
              </w:rPr>
              <w:t>and</w:t>
            </w:r>
            <w:r w:rsidRPr="00820C62">
              <w:rPr>
                <w:rFonts w:asciiTheme="minorHAnsi" w:hAnsiTheme="minorHAnsi" w:cstheme="minorHAnsi"/>
                <w:color w:val="auto"/>
                <w:spacing w:val="-1"/>
              </w:rPr>
              <w:t xml:space="preserve"> </w:t>
            </w:r>
            <w:r w:rsidRPr="00820C62">
              <w:rPr>
                <w:rFonts w:asciiTheme="minorHAnsi" w:hAnsiTheme="minorHAnsi" w:cstheme="minorHAnsi"/>
                <w:color w:val="auto"/>
                <w:spacing w:val="-2"/>
                <w:w w:val="90"/>
              </w:rPr>
              <w:t>Capitalisation</w:t>
            </w:r>
          </w:p>
          <w:p w14:paraId="1A3DE2C9" w14:textId="77777777" w:rsidR="00B530F7" w:rsidRPr="00820C62" w:rsidRDefault="00B530F7" w:rsidP="00820C62">
            <w:pPr>
              <w:widowControl w:val="0"/>
              <w:numPr>
                <w:ilvl w:val="0"/>
                <w:numId w:val="28"/>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85"/>
              </w:rPr>
              <w:t>Asset</w:t>
            </w:r>
            <w:r w:rsidRPr="00820C62">
              <w:rPr>
                <w:rFonts w:asciiTheme="minorHAnsi" w:hAnsiTheme="minorHAnsi" w:cstheme="minorHAnsi"/>
                <w:color w:val="auto"/>
                <w:spacing w:val="26"/>
              </w:rPr>
              <w:t xml:space="preserve"> </w:t>
            </w:r>
            <w:r w:rsidRPr="00820C62">
              <w:rPr>
                <w:rFonts w:asciiTheme="minorHAnsi" w:hAnsiTheme="minorHAnsi" w:cstheme="minorHAnsi"/>
                <w:color w:val="auto"/>
                <w:w w:val="85"/>
              </w:rPr>
              <w:t>Condition</w:t>
            </w:r>
            <w:r w:rsidRPr="00820C62">
              <w:rPr>
                <w:rFonts w:asciiTheme="minorHAnsi" w:hAnsiTheme="minorHAnsi" w:cstheme="minorHAnsi"/>
                <w:color w:val="auto"/>
                <w:spacing w:val="27"/>
              </w:rPr>
              <w:t xml:space="preserve"> </w:t>
            </w:r>
            <w:r w:rsidRPr="00820C62">
              <w:rPr>
                <w:rFonts w:asciiTheme="minorHAnsi" w:hAnsiTheme="minorHAnsi" w:cstheme="minorHAnsi"/>
                <w:color w:val="auto"/>
                <w:w w:val="85"/>
              </w:rPr>
              <w:t>Assessments</w:t>
            </w:r>
            <w:r w:rsidRPr="00820C62">
              <w:rPr>
                <w:rFonts w:asciiTheme="minorHAnsi" w:hAnsiTheme="minorHAnsi" w:cstheme="minorHAnsi"/>
                <w:color w:val="auto"/>
                <w:spacing w:val="27"/>
              </w:rPr>
              <w:t xml:space="preserve"> </w:t>
            </w:r>
            <w:r w:rsidRPr="00820C62">
              <w:rPr>
                <w:rFonts w:asciiTheme="minorHAnsi" w:hAnsiTheme="minorHAnsi" w:cstheme="minorHAnsi"/>
                <w:color w:val="auto"/>
                <w:w w:val="85"/>
              </w:rPr>
              <w:t>and</w:t>
            </w:r>
            <w:r w:rsidRPr="00820C62">
              <w:rPr>
                <w:rFonts w:asciiTheme="minorHAnsi" w:hAnsiTheme="minorHAnsi" w:cstheme="minorHAnsi"/>
                <w:color w:val="auto"/>
                <w:spacing w:val="27"/>
              </w:rPr>
              <w:t xml:space="preserve"> </w:t>
            </w:r>
            <w:r w:rsidRPr="00820C62">
              <w:rPr>
                <w:rFonts w:asciiTheme="minorHAnsi" w:hAnsiTheme="minorHAnsi" w:cstheme="minorHAnsi"/>
                <w:color w:val="auto"/>
                <w:spacing w:val="-2"/>
                <w:w w:val="85"/>
              </w:rPr>
              <w:t>Revaluation</w:t>
            </w:r>
          </w:p>
          <w:p w14:paraId="39140475" w14:textId="73C533BD" w:rsidR="00B530F7" w:rsidRPr="00B530F7" w:rsidRDefault="00B530F7" w:rsidP="00B530F7">
            <w:pPr>
              <w:widowControl w:val="0"/>
              <w:numPr>
                <w:ilvl w:val="0"/>
                <w:numId w:val="28"/>
              </w:numPr>
              <w:tabs>
                <w:tab w:val="left" w:pos="274"/>
              </w:tabs>
              <w:autoSpaceDE w:val="0"/>
              <w:autoSpaceDN w:val="0"/>
              <w:spacing w:before="13" w:after="0" w:line="240" w:lineRule="auto"/>
              <w:ind w:hanging="161"/>
              <w:jc w:val="left"/>
              <w:rPr>
                <w:rFonts w:asciiTheme="minorHAnsi" w:hAnsiTheme="minorHAnsi" w:cstheme="minorHAnsi"/>
                <w:color w:val="auto"/>
              </w:rPr>
            </w:pPr>
            <w:r w:rsidRPr="00820C62">
              <w:rPr>
                <w:rFonts w:asciiTheme="minorHAnsi" w:hAnsiTheme="minorHAnsi" w:cstheme="minorHAnsi"/>
                <w:color w:val="auto"/>
                <w:w w:val="90"/>
              </w:rPr>
              <w:t>Annual</w:t>
            </w:r>
            <w:r w:rsidRPr="00820C62">
              <w:rPr>
                <w:rFonts w:asciiTheme="minorHAnsi" w:hAnsiTheme="minorHAnsi" w:cstheme="minorHAnsi"/>
                <w:color w:val="auto"/>
                <w:spacing w:val="2"/>
              </w:rPr>
              <w:t xml:space="preserve"> </w:t>
            </w:r>
            <w:r w:rsidRPr="00820C62">
              <w:rPr>
                <w:rFonts w:asciiTheme="minorHAnsi" w:hAnsiTheme="minorHAnsi" w:cstheme="minorHAnsi"/>
                <w:color w:val="auto"/>
                <w:w w:val="90"/>
              </w:rPr>
              <w:t>Capital</w:t>
            </w:r>
            <w:r w:rsidRPr="00820C62">
              <w:rPr>
                <w:rFonts w:asciiTheme="minorHAnsi" w:hAnsiTheme="minorHAnsi" w:cstheme="minorHAnsi"/>
                <w:color w:val="auto"/>
                <w:spacing w:val="3"/>
              </w:rPr>
              <w:t xml:space="preserve"> </w:t>
            </w:r>
            <w:r w:rsidRPr="00820C62">
              <w:rPr>
                <w:rFonts w:asciiTheme="minorHAnsi" w:hAnsiTheme="minorHAnsi" w:cstheme="minorHAnsi"/>
                <w:color w:val="auto"/>
                <w:spacing w:val="-2"/>
                <w:w w:val="90"/>
              </w:rPr>
              <w:t>Program</w:t>
            </w:r>
          </w:p>
        </w:tc>
        <w:tc>
          <w:tcPr>
            <w:tcW w:w="2417" w:type="dxa"/>
            <w:shd w:val="clear" w:color="auto" w:fill="FDFFFF" w:themeFill="background2"/>
          </w:tcPr>
          <w:p w14:paraId="4314DAE3" w14:textId="77777777" w:rsidR="00B530F7" w:rsidRPr="00820C62" w:rsidRDefault="00B530F7" w:rsidP="00820C62">
            <w:pPr>
              <w:spacing w:before="60" w:line="244" w:lineRule="auto"/>
              <w:ind w:left="305" w:right="282" w:hanging="1"/>
              <w:jc w:val="left"/>
              <w:rPr>
                <w:rFonts w:asciiTheme="minorHAnsi" w:hAnsiTheme="minorHAnsi" w:cstheme="minorHAnsi"/>
                <w:b/>
                <w:color w:val="auto"/>
              </w:rPr>
            </w:pPr>
            <w:r w:rsidRPr="00820C62">
              <w:rPr>
                <w:rFonts w:asciiTheme="minorHAnsi" w:hAnsiTheme="minorHAnsi" w:cstheme="minorHAnsi"/>
                <w:b/>
                <w:color w:val="auto"/>
                <w:w w:val="95"/>
              </w:rPr>
              <w:t>Local</w:t>
            </w:r>
            <w:r w:rsidRPr="00820C62">
              <w:rPr>
                <w:rFonts w:asciiTheme="minorHAnsi" w:hAnsiTheme="minorHAnsi" w:cstheme="minorHAnsi"/>
                <w:b/>
                <w:color w:val="auto"/>
                <w:spacing w:val="-9"/>
                <w:w w:val="95"/>
              </w:rPr>
              <w:t xml:space="preserve"> </w:t>
            </w:r>
            <w:r w:rsidRPr="00820C62">
              <w:rPr>
                <w:rFonts w:asciiTheme="minorHAnsi" w:hAnsiTheme="minorHAnsi" w:cstheme="minorHAnsi"/>
                <w:b/>
                <w:color w:val="auto"/>
                <w:w w:val="95"/>
              </w:rPr>
              <w:t xml:space="preserve">Government </w:t>
            </w:r>
            <w:r w:rsidRPr="00820C62">
              <w:rPr>
                <w:rFonts w:asciiTheme="minorHAnsi" w:hAnsiTheme="minorHAnsi" w:cstheme="minorHAnsi"/>
                <w:b/>
                <w:color w:val="auto"/>
                <w:w w:val="85"/>
              </w:rPr>
              <w:t>Performance</w:t>
            </w:r>
            <w:r w:rsidRPr="00820C62">
              <w:rPr>
                <w:rFonts w:asciiTheme="minorHAnsi" w:hAnsiTheme="minorHAnsi" w:cstheme="minorHAnsi"/>
                <w:b/>
                <w:color w:val="auto"/>
                <w:spacing w:val="-4"/>
                <w:w w:val="85"/>
              </w:rPr>
              <w:t xml:space="preserve"> </w:t>
            </w:r>
            <w:r w:rsidRPr="00820C62">
              <w:rPr>
                <w:rFonts w:asciiTheme="minorHAnsi" w:hAnsiTheme="minorHAnsi" w:cstheme="minorHAnsi"/>
                <w:b/>
                <w:color w:val="auto"/>
                <w:w w:val="85"/>
              </w:rPr>
              <w:t>Reporting</w:t>
            </w:r>
            <w:r w:rsidRPr="00820C62">
              <w:rPr>
                <w:rFonts w:asciiTheme="minorHAnsi" w:hAnsiTheme="minorHAnsi" w:cstheme="minorHAnsi"/>
                <w:b/>
                <w:color w:val="auto"/>
                <w:w w:val="95"/>
              </w:rPr>
              <w:t xml:space="preserve"> Framework</w:t>
            </w:r>
            <w:r w:rsidRPr="00820C62">
              <w:rPr>
                <w:rFonts w:asciiTheme="minorHAnsi" w:hAnsiTheme="minorHAnsi" w:cstheme="minorHAnsi"/>
                <w:b/>
                <w:color w:val="auto"/>
                <w:spacing w:val="-9"/>
                <w:w w:val="95"/>
              </w:rPr>
              <w:t xml:space="preserve"> </w:t>
            </w:r>
            <w:r w:rsidRPr="00820C62">
              <w:rPr>
                <w:rFonts w:asciiTheme="minorHAnsi" w:hAnsiTheme="minorHAnsi" w:cstheme="minorHAnsi"/>
                <w:b/>
                <w:color w:val="auto"/>
                <w:w w:val="95"/>
              </w:rPr>
              <w:t>(LGPRF)</w:t>
            </w:r>
          </w:p>
          <w:p w14:paraId="4FFBC376" w14:textId="77777777" w:rsidR="00B530F7" w:rsidRPr="00820C62" w:rsidRDefault="00B530F7" w:rsidP="00820C62">
            <w:pPr>
              <w:jc w:val="left"/>
              <w:rPr>
                <w:rFonts w:asciiTheme="minorHAnsi" w:hAnsiTheme="minorHAnsi" w:cstheme="minorHAnsi"/>
                <w:color w:val="auto"/>
              </w:rPr>
            </w:pPr>
          </w:p>
        </w:tc>
      </w:tr>
    </w:tbl>
    <w:p w14:paraId="0397CC2F" w14:textId="7180CA5D" w:rsidR="00645FD7" w:rsidRPr="00576692" w:rsidRDefault="00645FD7" w:rsidP="00693F9B">
      <w:pPr>
        <w:rPr>
          <w:rFonts w:asciiTheme="minorHAnsi" w:hAnsiTheme="minorHAnsi" w:cstheme="minorHAnsi"/>
          <w:color w:val="auto"/>
        </w:rPr>
      </w:pPr>
      <w:r w:rsidRPr="00576692">
        <w:rPr>
          <w:rFonts w:asciiTheme="minorHAnsi" w:hAnsiTheme="minorHAnsi" w:cstheme="minorHAnsi"/>
          <w:color w:val="auto"/>
          <w:w w:val="90"/>
          <w:sz w:val="18"/>
        </w:rPr>
        <w:t>Please</w:t>
      </w:r>
      <w:r w:rsidRPr="00576692">
        <w:rPr>
          <w:rFonts w:asciiTheme="minorHAnsi" w:hAnsiTheme="minorHAnsi" w:cstheme="minorHAnsi"/>
          <w:color w:val="auto"/>
          <w:spacing w:val="5"/>
          <w:sz w:val="18"/>
        </w:rPr>
        <w:t xml:space="preserve"> </w:t>
      </w:r>
      <w:r w:rsidRPr="00576692">
        <w:rPr>
          <w:rFonts w:asciiTheme="minorHAnsi" w:hAnsiTheme="minorHAnsi" w:cstheme="minorHAnsi"/>
          <w:color w:val="auto"/>
          <w:w w:val="90"/>
          <w:sz w:val="18"/>
        </w:rPr>
        <w:t>refer</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to</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Appendix</w:t>
      </w:r>
      <w:r w:rsidRPr="00576692">
        <w:rPr>
          <w:rFonts w:asciiTheme="minorHAnsi" w:hAnsiTheme="minorHAnsi" w:cstheme="minorHAnsi"/>
          <w:color w:val="auto"/>
          <w:spacing w:val="5"/>
          <w:sz w:val="18"/>
        </w:rPr>
        <w:t xml:space="preserve"> </w:t>
      </w:r>
      <w:r w:rsidRPr="00576692">
        <w:rPr>
          <w:rFonts w:asciiTheme="minorHAnsi" w:hAnsiTheme="minorHAnsi" w:cstheme="minorHAnsi"/>
          <w:color w:val="auto"/>
          <w:w w:val="90"/>
          <w:sz w:val="18"/>
        </w:rPr>
        <w:t>2</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for</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how</w:t>
      </w:r>
      <w:r w:rsidRPr="00576692">
        <w:rPr>
          <w:rFonts w:asciiTheme="minorHAnsi" w:hAnsiTheme="minorHAnsi" w:cstheme="minorHAnsi"/>
          <w:color w:val="auto"/>
          <w:spacing w:val="5"/>
          <w:sz w:val="18"/>
        </w:rPr>
        <w:t xml:space="preserve"> </w:t>
      </w:r>
      <w:r w:rsidRPr="00576692">
        <w:rPr>
          <w:rFonts w:asciiTheme="minorHAnsi" w:hAnsiTheme="minorHAnsi" w:cstheme="minorHAnsi"/>
          <w:color w:val="auto"/>
          <w:w w:val="90"/>
          <w:sz w:val="18"/>
        </w:rPr>
        <w:t>this</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plan</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supports</w:t>
      </w:r>
      <w:r w:rsidRPr="00576692">
        <w:rPr>
          <w:rFonts w:asciiTheme="minorHAnsi" w:hAnsiTheme="minorHAnsi" w:cstheme="minorHAnsi"/>
          <w:color w:val="auto"/>
          <w:spacing w:val="5"/>
          <w:sz w:val="18"/>
        </w:rPr>
        <w:t xml:space="preserve"> </w:t>
      </w:r>
      <w:r w:rsidRPr="00576692">
        <w:rPr>
          <w:rFonts w:asciiTheme="minorHAnsi" w:hAnsiTheme="minorHAnsi" w:cstheme="minorHAnsi"/>
          <w:color w:val="auto"/>
          <w:w w:val="90"/>
          <w:sz w:val="18"/>
        </w:rPr>
        <w:t>the</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delivery</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of</w:t>
      </w:r>
      <w:r w:rsidRPr="00576692">
        <w:rPr>
          <w:rFonts w:asciiTheme="minorHAnsi" w:hAnsiTheme="minorHAnsi" w:cstheme="minorHAnsi"/>
          <w:color w:val="auto"/>
          <w:spacing w:val="5"/>
          <w:sz w:val="18"/>
        </w:rPr>
        <w:t xml:space="preserve"> </w:t>
      </w:r>
      <w:r w:rsidRPr="00576692">
        <w:rPr>
          <w:rFonts w:asciiTheme="minorHAnsi" w:hAnsiTheme="minorHAnsi" w:cstheme="minorHAnsi"/>
          <w:color w:val="auto"/>
          <w:w w:val="90"/>
          <w:sz w:val="18"/>
        </w:rPr>
        <w:t>actions</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against</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our</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w w:val="90"/>
          <w:sz w:val="18"/>
        </w:rPr>
        <w:t>key</w:t>
      </w:r>
      <w:r w:rsidRPr="00576692">
        <w:rPr>
          <w:rFonts w:asciiTheme="minorHAnsi" w:hAnsiTheme="minorHAnsi" w:cstheme="minorHAnsi"/>
          <w:color w:val="auto"/>
          <w:spacing w:val="5"/>
          <w:sz w:val="18"/>
        </w:rPr>
        <w:t xml:space="preserve"> </w:t>
      </w:r>
      <w:r w:rsidRPr="00576692">
        <w:rPr>
          <w:rFonts w:asciiTheme="minorHAnsi" w:hAnsiTheme="minorHAnsi" w:cstheme="minorHAnsi"/>
          <w:color w:val="auto"/>
          <w:w w:val="90"/>
          <w:sz w:val="18"/>
        </w:rPr>
        <w:t>community</w:t>
      </w:r>
      <w:r w:rsidRPr="00576692">
        <w:rPr>
          <w:rFonts w:asciiTheme="minorHAnsi" w:hAnsiTheme="minorHAnsi" w:cstheme="minorHAnsi"/>
          <w:color w:val="auto"/>
          <w:spacing w:val="6"/>
          <w:sz w:val="18"/>
        </w:rPr>
        <w:t xml:space="preserve"> </w:t>
      </w:r>
      <w:r w:rsidRPr="00576692">
        <w:rPr>
          <w:rFonts w:asciiTheme="minorHAnsi" w:hAnsiTheme="minorHAnsi" w:cstheme="minorHAnsi"/>
          <w:color w:val="auto"/>
          <w:spacing w:val="-2"/>
          <w:w w:val="90"/>
          <w:sz w:val="18"/>
        </w:rPr>
        <w:t>goals</w:t>
      </w:r>
    </w:p>
    <w:p w14:paraId="2E1201A7" w14:textId="7ED097D3" w:rsidR="00234E0C" w:rsidRPr="00234E0C" w:rsidRDefault="00234E0C" w:rsidP="00693F9B">
      <w:pPr>
        <w:rPr>
          <w:b/>
          <w:bCs/>
        </w:rPr>
      </w:pPr>
    </w:p>
    <w:p w14:paraId="1D3B5C40" w14:textId="77777777" w:rsidR="000722BD" w:rsidRPr="00820C62" w:rsidRDefault="000722BD" w:rsidP="000722BD">
      <w:pPr>
        <w:spacing w:before="5"/>
        <w:rPr>
          <w:rFonts w:asciiTheme="minorHAnsi" w:hAnsiTheme="minorHAnsi" w:cstheme="minorHAnsi"/>
          <w:b/>
          <w:color w:val="auto"/>
          <w:sz w:val="32"/>
          <w:szCs w:val="16"/>
        </w:rPr>
      </w:pPr>
      <w:r w:rsidRPr="00820C62">
        <w:rPr>
          <w:rFonts w:asciiTheme="minorHAnsi" w:hAnsiTheme="minorHAnsi" w:cstheme="minorHAnsi"/>
          <w:b/>
          <w:color w:val="auto"/>
          <w:w w:val="80"/>
          <w:sz w:val="32"/>
          <w:szCs w:val="16"/>
        </w:rPr>
        <w:t>Council</w:t>
      </w:r>
      <w:r w:rsidRPr="00820C62">
        <w:rPr>
          <w:rFonts w:asciiTheme="minorHAnsi" w:hAnsiTheme="minorHAnsi" w:cstheme="minorHAnsi"/>
          <w:b/>
          <w:color w:val="auto"/>
          <w:spacing w:val="9"/>
          <w:sz w:val="32"/>
          <w:szCs w:val="16"/>
        </w:rPr>
        <w:t xml:space="preserve"> </w:t>
      </w:r>
      <w:r w:rsidRPr="00820C62">
        <w:rPr>
          <w:rFonts w:asciiTheme="minorHAnsi" w:hAnsiTheme="minorHAnsi" w:cstheme="minorHAnsi"/>
          <w:b/>
          <w:color w:val="auto"/>
          <w:spacing w:val="-2"/>
          <w:w w:val="95"/>
          <w:sz w:val="32"/>
          <w:szCs w:val="16"/>
        </w:rPr>
        <w:t>Plan/Strategies</w:t>
      </w:r>
    </w:p>
    <w:p w14:paraId="094EC976" w14:textId="77777777" w:rsidR="000722BD" w:rsidRPr="00820C62" w:rsidRDefault="000722BD" w:rsidP="000722BD">
      <w:pPr>
        <w:spacing w:before="18"/>
        <w:rPr>
          <w:rFonts w:asciiTheme="minorHAnsi" w:hAnsiTheme="minorHAnsi" w:cstheme="minorHAnsi"/>
          <w:b/>
          <w:color w:val="auto"/>
          <w:spacing w:val="-2"/>
          <w:w w:val="85"/>
          <w:sz w:val="32"/>
          <w:szCs w:val="16"/>
        </w:rPr>
      </w:pPr>
      <w:r w:rsidRPr="00820C62">
        <w:rPr>
          <w:rFonts w:asciiTheme="minorHAnsi" w:hAnsiTheme="minorHAnsi" w:cstheme="minorHAnsi"/>
          <w:b/>
          <w:color w:val="auto"/>
          <w:w w:val="85"/>
          <w:sz w:val="32"/>
          <w:szCs w:val="16"/>
        </w:rPr>
        <w:t>Asset</w:t>
      </w:r>
      <w:r w:rsidRPr="00820C62">
        <w:rPr>
          <w:rFonts w:asciiTheme="minorHAnsi" w:hAnsiTheme="minorHAnsi" w:cstheme="minorHAnsi"/>
          <w:b/>
          <w:color w:val="auto"/>
          <w:spacing w:val="-4"/>
          <w:w w:val="85"/>
          <w:sz w:val="32"/>
          <w:szCs w:val="16"/>
        </w:rPr>
        <w:t xml:space="preserve"> </w:t>
      </w:r>
      <w:r w:rsidRPr="00820C62">
        <w:rPr>
          <w:rFonts w:asciiTheme="minorHAnsi" w:hAnsiTheme="minorHAnsi" w:cstheme="minorHAnsi"/>
          <w:b/>
          <w:color w:val="auto"/>
          <w:w w:val="85"/>
          <w:sz w:val="32"/>
          <w:szCs w:val="16"/>
        </w:rPr>
        <w:t>Plan</w:t>
      </w:r>
      <w:r w:rsidRPr="00820C62">
        <w:rPr>
          <w:rFonts w:asciiTheme="minorHAnsi" w:hAnsiTheme="minorHAnsi" w:cstheme="minorHAnsi"/>
          <w:b/>
          <w:color w:val="auto"/>
          <w:spacing w:val="-3"/>
          <w:w w:val="85"/>
          <w:sz w:val="32"/>
          <w:szCs w:val="16"/>
        </w:rPr>
        <w:t xml:space="preserve"> </w:t>
      </w:r>
      <w:r w:rsidRPr="00820C62">
        <w:rPr>
          <w:rFonts w:asciiTheme="minorHAnsi" w:hAnsiTheme="minorHAnsi" w:cstheme="minorHAnsi"/>
          <w:b/>
          <w:color w:val="auto"/>
          <w:w w:val="85"/>
          <w:sz w:val="32"/>
          <w:szCs w:val="16"/>
        </w:rPr>
        <w:t>interaction</w:t>
      </w:r>
      <w:r w:rsidRPr="00820C62">
        <w:rPr>
          <w:rFonts w:asciiTheme="minorHAnsi" w:hAnsiTheme="minorHAnsi" w:cstheme="minorHAnsi"/>
          <w:b/>
          <w:color w:val="auto"/>
          <w:spacing w:val="-3"/>
          <w:w w:val="85"/>
          <w:sz w:val="32"/>
          <w:szCs w:val="16"/>
        </w:rPr>
        <w:t xml:space="preserve"> </w:t>
      </w:r>
      <w:r w:rsidRPr="00820C62">
        <w:rPr>
          <w:rFonts w:asciiTheme="minorHAnsi" w:hAnsiTheme="minorHAnsi" w:cstheme="minorHAnsi"/>
          <w:b/>
          <w:color w:val="auto"/>
          <w:w w:val="85"/>
          <w:sz w:val="32"/>
          <w:szCs w:val="16"/>
        </w:rPr>
        <w:t>with</w:t>
      </w:r>
      <w:r w:rsidRPr="00820C62">
        <w:rPr>
          <w:rFonts w:asciiTheme="minorHAnsi" w:hAnsiTheme="minorHAnsi" w:cstheme="minorHAnsi"/>
          <w:b/>
          <w:color w:val="auto"/>
          <w:spacing w:val="-3"/>
          <w:w w:val="85"/>
          <w:sz w:val="32"/>
          <w:szCs w:val="16"/>
        </w:rPr>
        <w:t xml:space="preserve"> </w:t>
      </w:r>
      <w:r w:rsidRPr="00820C62">
        <w:rPr>
          <w:rFonts w:asciiTheme="minorHAnsi" w:hAnsiTheme="minorHAnsi" w:cstheme="minorHAnsi"/>
          <w:b/>
          <w:color w:val="auto"/>
          <w:w w:val="85"/>
          <w:sz w:val="32"/>
          <w:szCs w:val="16"/>
        </w:rPr>
        <w:t>Council</w:t>
      </w:r>
      <w:r w:rsidRPr="00820C62">
        <w:rPr>
          <w:rFonts w:asciiTheme="minorHAnsi" w:hAnsiTheme="minorHAnsi" w:cstheme="minorHAnsi"/>
          <w:b/>
          <w:color w:val="auto"/>
          <w:spacing w:val="-3"/>
          <w:w w:val="85"/>
          <w:sz w:val="32"/>
          <w:szCs w:val="16"/>
        </w:rPr>
        <w:t xml:space="preserve"> </w:t>
      </w:r>
      <w:r w:rsidRPr="00820C62">
        <w:rPr>
          <w:rFonts w:asciiTheme="minorHAnsi" w:hAnsiTheme="minorHAnsi" w:cstheme="minorHAnsi"/>
          <w:b/>
          <w:color w:val="auto"/>
          <w:w w:val="85"/>
          <w:sz w:val="32"/>
          <w:szCs w:val="16"/>
        </w:rPr>
        <w:t>Plans</w:t>
      </w:r>
      <w:r w:rsidRPr="00820C62">
        <w:rPr>
          <w:rFonts w:asciiTheme="minorHAnsi" w:hAnsiTheme="minorHAnsi" w:cstheme="minorHAnsi"/>
          <w:b/>
          <w:color w:val="auto"/>
          <w:spacing w:val="-3"/>
          <w:w w:val="85"/>
          <w:sz w:val="32"/>
          <w:szCs w:val="16"/>
        </w:rPr>
        <w:t xml:space="preserve"> </w:t>
      </w:r>
      <w:r w:rsidRPr="00820C62">
        <w:rPr>
          <w:rFonts w:asciiTheme="minorHAnsi" w:hAnsiTheme="minorHAnsi" w:cstheme="minorHAnsi"/>
          <w:b/>
          <w:color w:val="auto"/>
          <w:w w:val="85"/>
          <w:sz w:val="32"/>
          <w:szCs w:val="16"/>
        </w:rPr>
        <w:t>and</w:t>
      </w:r>
      <w:r w:rsidRPr="00820C62">
        <w:rPr>
          <w:rFonts w:asciiTheme="minorHAnsi" w:hAnsiTheme="minorHAnsi" w:cstheme="minorHAnsi"/>
          <w:b/>
          <w:color w:val="auto"/>
          <w:spacing w:val="-3"/>
          <w:w w:val="85"/>
          <w:sz w:val="32"/>
          <w:szCs w:val="16"/>
        </w:rPr>
        <w:t xml:space="preserve"> </w:t>
      </w:r>
      <w:r w:rsidRPr="00820C62">
        <w:rPr>
          <w:rFonts w:asciiTheme="minorHAnsi" w:hAnsiTheme="minorHAnsi" w:cstheme="minorHAnsi"/>
          <w:b/>
          <w:color w:val="auto"/>
          <w:spacing w:val="-2"/>
          <w:w w:val="85"/>
          <w:sz w:val="32"/>
          <w:szCs w:val="16"/>
        </w:rPr>
        <w:t>Strategies</w:t>
      </w:r>
    </w:p>
    <w:p w14:paraId="363E8132" w14:textId="77777777" w:rsidR="00CE372F" w:rsidRPr="00820C62" w:rsidRDefault="00CE372F" w:rsidP="00CE372F">
      <w:pPr>
        <w:spacing w:before="92"/>
        <w:ind w:left="153"/>
        <w:rPr>
          <w:rFonts w:asciiTheme="minorHAnsi" w:hAnsiTheme="minorHAnsi" w:cstheme="minorHAnsi"/>
          <w:b/>
          <w:color w:val="auto"/>
        </w:rPr>
      </w:pPr>
      <w:r w:rsidRPr="00820C62">
        <w:rPr>
          <w:rFonts w:asciiTheme="minorHAnsi" w:hAnsiTheme="minorHAnsi" w:cstheme="minorHAnsi"/>
          <w:b/>
          <w:color w:val="auto"/>
          <w:w w:val="85"/>
        </w:rPr>
        <w:t>Connected</w:t>
      </w:r>
      <w:r w:rsidRPr="00820C62">
        <w:rPr>
          <w:rFonts w:asciiTheme="minorHAnsi" w:hAnsiTheme="minorHAnsi" w:cstheme="minorHAnsi"/>
          <w:b/>
          <w:color w:val="auto"/>
          <w:spacing w:val="4"/>
        </w:rPr>
        <w:t xml:space="preserve"> </w:t>
      </w:r>
      <w:r w:rsidRPr="00820C62">
        <w:rPr>
          <w:rFonts w:asciiTheme="minorHAnsi" w:hAnsiTheme="minorHAnsi" w:cstheme="minorHAnsi"/>
          <w:b/>
          <w:color w:val="auto"/>
          <w:spacing w:val="-2"/>
        </w:rPr>
        <w:t>community</w:t>
      </w:r>
    </w:p>
    <w:p w14:paraId="79A998E2" w14:textId="075160EB" w:rsidR="005D2795" w:rsidRPr="00820C62" w:rsidRDefault="005D2795" w:rsidP="00C55603">
      <w:pPr>
        <w:pStyle w:val="ListParagraph"/>
        <w:widowControl w:val="0"/>
        <w:numPr>
          <w:ilvl w:val="0"/>
          <w:numId w:val="29"/>
        </w:numPr>
        <w:tabs>
          <w:tab w:val="left" w:pos="438"/>
        </w:tabs>
        <w:autoSpaceDE w:val="0"/>
        <w:autoSpaceDN w:val="0"/>
        <w:spacing w:after="0" w:line="249" w:lineRule="auto"/>
        <w:ind w:left="438" w:right="848"/>
        <w:contextualSpacing w:val="0"/>
        <w:jc w:val="left"/>
        <w:rPr>
          <w:rFonts w:asciiTheme="minorHAnsi" w:hAnsiTheme="minorHAnsi" w:cstheme="minorHAnsi"/>
          <w:color w:val="auto"/>
        </w:rPr>
      </w:pPr>
      <w:r w:rsidRPr="00820C62">
        <w:rPr>
          <w:rFonts w:asciiTheme="minorHAnsi" w:hAnsiTheme="minorHAnsi" w:cstheme="minorHAnsi"/>
          <w:color w:val="auto"/>
          <w:spacing w:val="-2"/>
        </w:rPr>
        <w:t>Ensures</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roads,</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 xml:space="preserve">bridges, </w:t>
      </w:r>
      <w:r w:rsidRPr="00820C62">
        <w:rPr>
          <w:rFonts w:asciiTheme="minorHAnsi" w:hAnsiTheme="minorHAnsi" w:cstheme="minorHAnsi"/>
          <w:color w:val="auto"/>
          <w:spacing w:val="-4"/>
        </w:rPr>
        <w:t>public</w:t>
      </w:r>
      <w:r w:rsidRPr="00820C62">
        <w:rPr>
          <w:rFonts w:asciiTheme="minorHAnsi" w:hAnsiTheme="minorHAnsi" w:cstheme="minorHAnsi"/>
          <w:color w:val="auto"/>
          <w:spacing w:val="-13"/>
        </w:rPr>
        <w:t xml:space="preserve"> </w:t>
      </w:r>
      <w:r w:rsidRPr="00820C62">
        <w:rPr>
          <w:rFonts w:asciiTheme="minorHAnsi" w:hAnsiTheme="minorHAnsi" w:cstheme="minorHAnsi"/>
          <w:color w:val="auto"/>
          <w:spacing w:val="-4"/>
        </w:rPr>
        <w:t>transport,</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4"/>
        </w:rPr>
        <w:t>and</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4"/>
        </w:rPr>
        <w:t xml:space="preserve">utilities </w:t>
      </w:r>
      <w:r w:rsidRPr="00820C62">
        <w:rPr>
          <w:rFonts w:asciiTheme="minorHAnsi" w:hAnsiTheme="minorHAnsi" w:cstheme="minorHAnsi"/>
          <w:color w:val="auto"/>
        </w:rPr>
        <w:t xml:space="preserve">are well-maintained and </w:t>
      </w:r>
      <w:r w:rsidRPr="00820C62">
        <w:rPr>
          <w:rFonts w:asciiTheme="minorHAnsi" w:hAnsiTheme="minorHAnsi" w:cstheme="minorHAnsi"/>
          <w:color w:val="auto"/>
          <w:spacing w:val="-2"/>
        </w:rPr>
        <w:t>functional</w:t>
      </w:r>
    </w:p>
    <w:p w14:paraId="7A5B0F8F" w14:textId="77777777" w:rsidR="005D2795" w:rsidRPr="00820C62" w:rsidRDefault="005D2795" w:rsidP="00C55603">
      <w:pPr>
        <w:pStyle w:val="ListParagraph"/>
        <w:widowControl w:val="0"/>
        <w:numPr>
          <w:ilvl w:val="0"/>
          <w:numId w:val="29"/>
        </w:numPr>
        <w:tabs>
          <w:tab w:val="left" w:pos="438"/>
        </w:tabs>
        <w:autoSpaceDE w:val="0"/>
        <w:autoSpaceDN w:val="0"/>
        <w:spacing w:before="116" w:after="0" w:line="249" w:lineRule="auto"/>
        <w:ind w:left="438" w:right="915"/>
        <w:contextualSpacing w:val="0"/>
        <w:jc w:val="left"/>
        <w:rPr>
          <w:rFonts w:asciiTheme="minorHAnsi" w:hAnsiTheme="minorHAnsi" w:cstheme="minorHAnsi"/>
          <w:color w:val="auto"/>
        </w:rPr>
      </w:pPr>
      <w:r w:rsidRPr="00820C62">
        <w:rPr>
          <w:rFonts w:asciiTheme="minorHAnsi" w:hAnsiTheme="minorHAnsi" w:cstheme="minorHAnsi"/>
          <w:color w:val="auto"/>
        </w:rPr>
        <w:t>Resident</w:t>
      </w:r>
      <w:r w:rsidRPr="00820C62">
        <w:rPr>
          <w:rFonts w:asciiTheme="minorHAnsi" w:hAnsiTheme="minorHAnsi" w:cstheme="minorHAnsi"/>
          <w:color w:val="auto"/>
          <w:spacing w:val="-4"/>
        </w:rPr>
        <w:t xml:space="preserve"> </w:t>
      </w:r>
      <w:r w:rsidRPr="00820C62">
        <w:rPr>
          <w:rFonts w:asciiTheme="minorHAnsi" w:hAnsiTheme="minorHAnsi" w:cstheme="minorHAnsi"/>
          <w:color w:val="auto"/>
        </w:rPr>
        <w:t>involvement</w:t>
      </w:r>
      <w:r w:rsidRPr="00820C62">
        <w:rPr>
          <w:rFonts w:asciiTheme="minorHAnsi" w:hAnsiTheme="minorHAnsi" w:cstheme="minorHAnsi"/>
          <w:color w:val="auto"/>
          <w:spacing w:val="-4"/>
        </w:rPr>
        <w:t xml:space="preserve"> </w:t>
      </w:r>
      <w:r w:rsidRPr="00820C62">
        <w:rPr>
          <w:rFonts w:asciiTheme="minorHAnsi" w:hAnsiTheme="minorHAnsi" w:cstheme="minorHAnsi"/>
          <w:color w:val="auto"/>
        </w:rPr>
        <w:t xml:space="preserve">in </w:t>
      </w:r>
      <w:r w:rsidRPr="00820C62">
        <w:rPr>
          <w:rFonts w:asciiTheme="minorHAnsi" w:hAnsiTheme="minorHAnsi" w:cstheme="minorHAnsi"/>
          <w:color w:val="auto"/>
          <w:spacing w:val="-2"/>
        </w:rPr>
        <w:t>decision-making</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to</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 xml:space="preserve">ensure </w:t>
      </w:r>
      <w:r w:rsidRPr="00820C62">
        <w:rPr>
          <w:rFonts w:asciiTheme="minorHAnsi" w:hAnsiTheme="minorHAnsi" w:cstheme="minorHAnsi"/>
          <w:color w:val="auto"/>
          <w:spacing w:val="-4"/>
        </w:rPr>
        <w:t>benefits</w:t>
      </w:r>
      <w:r w:rsidRPr="00820C62">
        <w:rPr>
          <w:rFonts w:asciiTheme="minorHAnsi" w:hAnsiTheme="minorHAnsi" w:cstheme="minorHAnsi"/>
          <w:color w:val="auto"/>
          <w:spacing w:val="-8"/>
        </w:rPr>
        <w:t xml:space="preserve"> </w:t>
      </w:r>
      <w:r w:rsidRPr="00820C62">
        <w:rPr>
          <w:rFonts w:asciiTheme="minorHAnsi" w:hAnsiTheme="minorHAnsi" w:cstheme="minorHAnsi"/>
          <w:color w:val="auto"/>
          <w:spacing w:val="-4"/>
        </w:rPr>
        <w:t>from</w:t>
      </w:r>
      <w:r w:rsidRPr="00820C62">
        <w:rPr>
          <w:rFonts w:asciiTheme="minorHAnsi" w:hAnsiTheme="minorHAnsi" w:cstheme="minorHAnsi"/>
          <w:color w:val="auto"/>
          <w:spacing w:val="-8"/>
        </w:rPr>
        <w:t xml:space="preserve"> </w:t>
      </w:r>
      <w:r w:rsidRPr="00820C62">
        <w:rPr>
          <w:rFonts w:asciiTheme="minorHAnsi" w:hAnsiTheme="minorHAnsi" w:cstheme="minorHAnsi"/>
          <w:color w:val="auto"/>
          <w:spacing w:val="-4"/>
        </w:rPr>
        <w:t xml:space="preserve">infrastructure </w:t>
      </w:r>
      <w:r w:rsidRPr="00820C62">
        <w:rPr>
          <w:rFonts w:asciiTheme="minorHAnsi" w:hAnsiTheme="minorHAnsi" w:cstheme="minorHAnsi"/>
          <w:color w:val="auto"/>
          <w:spacing w:val="-2"/>
        </w:rPr>
        <w:t>improvements</w:t>
      </w:r>
    </w:p>
    <w:p w14:paraId="07DC69F0" w14:textId="304C18D4" w:rsidR="000722BD" w:rsidRPr="00820C62" w:rsidRDefault="005D2795" w:rsidP="00C55603">
      <w:pPr>
        <w:pStyle w:val="ListParagraph"/>
        <w:widowControl w:val="0"/>
        <w:numPr>
          <w:ilvl w:val="0"/>
          <w:numId w:val="29"/>
        </w:numPr>
        <w:tabs>
          <w:tab w:val="left" w:pos="438"/>
        </w:tabs>
        <w:autoSpaceDE w:val="0"/>
        <w:autoSpaceDN w:val="0"/>
        <w:spacing w:before="117" w:after="0" w:line="249" w:lineRule="auto"/>
        <w:ind w:left="438" w:right="866"/>
        <w:contextualSpacing w:val="0"/>
        <w:jc w:val="left"/>
        <w:rPr>
          <w:rFonts w:asciiTheme="minorHAnsi" w:hAnsiTheme="minorHAnsi" w:cstheme="minorHAnsi"/>
          <w:color w:val="auto"/>
        </w:rPr>
      </w:pPr>
      <w:r w:rsidRPr="00820C62">
        <w:rPr>
          <w:rFonts w:asciiTheme="minorHAnsi" w:hAnsiTheme="minorHAnsi" w:cstheme="minorHAnsi"/>
          <w:color w:val="auto"/>
          <w:w w:val="90"/>
        </w:rPr>
        <w:t xml:space="preserve">Prevents costly maintenance </w:t>
      </w:r>
      <w:r w:rsidRPr="00820C62">
        <w:rPr>
          <w:rFonts w:asciiTheme="minorHAnsi" w:hAnsiTheme="minorHAnsi" w:cstheme="minorHAnsi"/>
          <w:color w:val="auto"/>
        </w:rPr>
        <w:t xml:space="preserve">through proactive asset </w:t>
      </w:r>
      <w:r w:rsidRPr="00820C62">
        <w:rPr>
          <w:rFonts w:asciiTheme="minorHAnsi" w:hAnsiTheme="minorHAnsi" w:cstheme="minorHAnsi"/>
          <w:color w:val="auto"/>
          <w:spacing w:val="-2"/>
        </w:rPr>
        <w:t>management</w:t>
      </w:r>
    </w:p>
    <w:p w14:paraId="1814E65A" w14:textId="77777777" w:rsidR="00E66CB9" w:rsidRPr="00820C62" w:rsidRDefault="00E66CB9" w:rsidP="00E66CB9">
      <w:pPr>
        <w:pStyle w:val="ListParagraph"/>
        <w:widowControl w:val="0"/>
        <w:tabs>
          <w:tab w:val="left" w:pos="438"/>
        </w:tabs>
        <w:autoSpaceDE w:val="0"/>
        <w:autoSpaceDN w:val="0"/>
        <w:spacing w:before="117" w:after="0" w:line="249" w:lineRule="auto"/>
        <w:ind w:left="438" w:right="866"/>
        <w:contextualSpacing w:val="0"/>
        <w:jc w:val="left"/>
        <w:rPr>
          <w:rFonts w:asciiTheme="minorHAnsi" w:hAnsiTheme="minorHAnsi" w:cstheme="minorHAnsi"/>
          <w:color w:val="auto"/>
        </w:rPr>
      </w:pPr>
    </w:p>
    <w:p w14:paraId="3416AEAA" w14:textId="77777777" w:rsidR="00952A11" w:rsidRPr="00820C62" w:rsidRDefault="00952A11" w:rsidP="00952A11">
      <w:pPr>
        <w:spacing w:before="62"/>
        <w:rPr>
          <w:rFonts w:asciiTheme="minorHAnsi" w:hAnsiTheme="minorHAnsi" w:cstheme="minorHAnsi"/>
          <w:b/>
          <w:color w:val="auto"/>
        </w:rPr>
      </w:pPr>
      <w:r w:rsidRPr="00820C62">
        <w:rPr>
          <w:rFonts w:asciiTheme="minorHAnsi" w:hAnsiTheme="minorHAnsi" w:cstheme="minorHAnsi"/>
          <w:b/>
          <w:color w:val="auto"/>
          <w:w w:val="85"/>
        </w:rPr>
        <w:t>Liveable</w:t>
      </w:r>
      <w:r w:rsidRPr="00820C62">
        <w:rPr>
          <w:rFonts w:asciiTheme="minorHAnsi" w:hAnsiTheme="minorHAnsi" w:cstheme="minorHAnsi"/>
          <w:b/>
          <w:color w:val="auto"/>
          <w:spacing w:val="-4"/>
          <w:w w:val="95"/>
        </w:rPr>
        <w:t xml:space="preserve"> </w:t>
      </w:r>
      <w:r w:rsidRPr="00820C62">
        <w:rPr>
          <w:rFonts w:asciiTheme="minorHAnsi" w:hAnsiTheme="minorHAnsi" w:cstheme="minorHAnsi"/>
          <w:b/>
          <w:color w:val="auto"/>
          <w:spacing w:val="-2"/>
          <w:w w:val="95"/>
        </w:rPr>
        <w:t>neighbourhoods</w:t>
      </w:r>
    </w:p>
    <w:p w14:paraId="653788B2" w14:textId="77777777" w:rsidR="00952A11" w:rsidRPr="00820C62" w:rsidRDefault="00952A11" w:rsidP="00C55603">
      <w:pPr>
        <w:pStyle w:val="ListParagraph"/>
        <w:widowControl w:val="0"/>
        <w:numPr>
          <w:ilvl w:val="1"/>
          <w:numId w:val="29"/>
        </w:numPr>
        <w:tabs>
          <w:tab w:val="left" w:pos="1242"/>
        </w:tabs>
        <w:autoSpaceDE w:val="0"/>
        <w:autoSpaceDN w:val="0"/>
        <w:spacing w:before="209" w:after="0" w:line="249" w:lineRule="auto"/>
        <w:ind w:left="426" w:right="1312"/>
        <w:contextualSpacing w:val="0"/>
        <w:jc w:val="left"/>
        <w:rPr>
          <w:rFonts w:asciiTheme="minorHAnsi" w:hAnsiTheme="minorHAnsi" w:cstheme="minorHAnsi"/>
          <w:color w:val="auto"/>
        </w:rPr>
      </w:pPr>
      <w:r w:rsidRPr="00820C62">
        <w:rPr>
          <w:rFonts w:asciiTheme="minorHAnsi" w:hAnsiTheme="minorHAnsi" w:cstheme="minorHAnsi"/>
          <w:color w:val="auto"/>
          <w:w w:val="90"/>
        </w:rPr>
        <w:t xml:space="preserve">Supports walkability, bike </w:t>
      </w:r>
      <w:r w:rsidRPr="00820C62">
        <w:rPr>
          <w:rFonts w:asciiTheme="minorHAnsi" w:hAnsiTheme="minorHAnsi" w:cstheme="minorHAnsi"/>
          <w:color w:val="auto"/>
        </w:rPr>
        <w:t>paths,</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and</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public</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transit</w:t>
      </w:r>
    </w:p>
    <w:p w14:paraId="1E8405CF" w14:textId="77777777" w:rsidR="00952A11" w:rsidRPr="00820C62" w:rsidRDefault="00952A11" w:rsidP="00C55603">
      <w:pPr>
        <w:pStyle w:val="ListParagraph"/>
        <w:widowControl w:val="0"/>
        <w:numPr>
          <w:ilvl w:val="1"/>
          <w:numId w:val="29"/>
        </w:numPr>
        <w:tabs>
          <w:tab w:val="left" w:pos="1242"/>
        </w:tabs>
        <w:autoSpaceDE w:val="0"/>
        <w:autoSpaceDN w:val="0"/>
        <w:spacing w:before="115" w:after="0" w:line="249" w:lineRule="auto"/>
        <w:ind w:left="426" w:right="1224"/>
        <w:contextualSpacing w:val="0"/>
        <w:jc w:val="left"/>
        <w:rPr>
          <w:rFonts w:asciiTheme="minorHAnsi" w:hAnsiTheme="minorHAnsi" w:cstheme="minorHAnsi"/>
          <w:color w:val="auto"/>
        </w:rPr>
      </w:pPr>
      <w:r w:rsidRPr="00820C62">
        <w:rPr>
          <w:rFonts w:asciiTheme="minorHAnsi" w:hAnsiTheme="minorHAnsi" w:cstheme="minorHAnsi"/>
          <w:color w:val="auto"/>
        </w:rPr>
        <w:t>Supports</w:t>
      </w:r>
      <w:r w:rsidRPr="00820C62">
        <w:rPr>
          <w:rFonts w:asciiTheme="minorHAnsi" w:hAnsiTheme="minorHAnsi" w:cstheme="minorHAnsi"/>
          <w:color w:val="auto"/>
          <w:spacing w:val="-11"/>
        </w:rPr>
        <w:t xml:space="preserve"> </w:t>
      </w:r>
      <w:r w:rsidRPr="00820C62">
        <w:rPr>
          <w:rFonts w:asciiTheme="minorHAnsi" w:hAnsiTheme="minorHAnsi" w:cstheme="minorHAnsi"/>
          <w:color w:val="auto"/>
        </w:rPr>
        <w:t>access</w:t>
      </w:r>
      <w:r w:rsidRPr="00820C62">
        <w:rPr>
          <w:rFonts w:asciiTheme="minorHAnsi" w:hAnsiTheme="minorHAnsi" w:cstheme="minorHAnsi"/>
          <w:color w:val="auto"/>
          <w:spacing w:val="-11"/>
        </w:rPr>
        <w:t xml:space="preserve"> </w:t>
      </w:r>
      <w:r w:rsidRPr="00820C62">
        <w:rPr>
          <w:rFonts w:asciiTheme="minorHAnsi" w:hAnsiTheme="minorHAnsi" w:cstheme="minorHAnsi"/>
          <w:color w:val="auto"/>
        </w:rPr>
        <w:t xml:space="preserve">to </w:t>
      </w:r>
      <w:r w:rsidRPr="00820C62">
        <w:rPr>
          <w:rFonts w:asciiTheme="minorHAnsi" w:hAnsiTheme="minorHAnsi" w:cstheme="minorHAnsi"/>
          <w:color w:val="auto"/>
          <w:spacing w:val="-6"/>
        </w:rPr>
        <w:t>recreational</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spaces,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clean </w:t>
      </w:r>
      <w:r w:rsidRPr="00820C62">
        <w:rPr>
          <w:rFonts w:asciiTheme="minorHAnsi" w:hAnsiTheme="minorHAnsi" w:cstheme="minorHAnsi"/>
          <w:color w:val="auto"/>
          <w:spacing w:val="-2"/>
        </w:rPr>
        <w:t>water,</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and</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efficient</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 xml:space="preserve">waste </w:t>
      </w:r>
      <w:r w:rsidRPr="00820C62">
        <w:rPr>
          <w:rFonts w:asciiTheme="minorHAnsi" w:hAnsiTheme="minorHAnsi" w:cstheme="minorHAnsi"/>
          <w:color w:val="auto"/>
          <w:spacing w:val="-6"/>
        </w:rPr>
        <w:t>management,</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contributing </w:t>
      </w:r>
      <w:r w:rsidRPr="00820C62">
        <w:rPr>
          <w:rFonts w:asciiTheme="minorHAnsi" w:hAnsiTheme="minorHAnsi" w:cstheme="minorHAnsi"/>
          <w:color w:val="auto"/>
        </w:rPr>
        <w:t>to healthy living</w:t>
      </w:r>
    </w:p>
    <w:p w14:paraId="7EF3BDB1" w14:textId="13B051F6" w:rsidR="00952A11" w:rsidRPr="00820C62" w:rsidRDefault="00952A11" w:rsidP="00C55603">
      <w:pPr>
        <w:pStyle w:val="ListParagraph"/>
        <w:widowControl w:val="0"/>
        <w:numPr>
          <w:ilvl w:val="1"/>
          <w:numId w:val="29"/>
        </w:numPr>
        <w:tabs>
          <w:tab w:val="left" w:pos="1242"/>
        </w:tabs>
        <w:autoSpaceDE w:val="0"/>
        <w:autoSpaceDN w:val="0"/>
        <w:spacing w:before="117" w:after="0" w:line="249" w:lineRule="auto"/>
        <w:ind w:left="426" w:right="1206"/>
        <w:contextualSpacing w:val="0"/>
        <w:jc w:val="left"/>
        <w:rPr>
          <w:rFonts w:asciiTheme="minorHAnsi" w:hAnsiTheme="minorHAnsi" w:cstheme="minorHAnsi"/>
          <w:color w:val="auto"/>
        </w:rPr>
      </w:pPr>
      <w:r w:rsidRPr="00820C62">
        <w:rPr>
          <w:rFonts w:asciiTheme="minorHAnsi" w:hAnsiTheme="minorHAnsi" w:cstheme="minorHAnsi"/>
          <w:color w:val="auto"/>
        </w:rPr>
        <w:t xml:space="preserve">Planning to ensure </w:t>
      </w:r>
      <w:r w:rsidRPr="00820C62">
        <w:rPr>
          <w:rFonts w:asciiTheme="minorHAnsi" w:hAnsiTheme="minorHAnsi" w:cstheme="minorHAnsi"/>
          <w:color w:val="auto"/>
          <w:w w:val="90"/>
        </w:rPr>
        <w:t>everyone</w:t>
      </w:r>
      <w:r w:rsidRPr="00820C62">
        <w:rPr>
          <w:rFonts w:asciiTheme="minorHAnsi" w:hAnsiTheme="minorHAnsi" w:cstheme="minorHAnsi"/>
          <w:color w:val="auto"/>
          <w:spacing w:val="-7"/>
          <w:w w:val="90"/>
        </w:rPr>
        <w:t xml:space="preserve"> </w:t>
      </w:r>
      <w:r w:rsidRPr="00820C62">
        <w:rPr>
          <w:rFonts w:asciiTheme="minorHAnsi" w:hAnsiTheme="minorHAnsi" w:cstheme="minorHAnsi"/>
          <w:color w:val="auto"/>
          <w:w w:val="90"/>
        </w:rPr>
        <w:t>has</w:t>
      </w:r>
      <w:r w:rsidRPr="00820C62">
        <w:rPr>
          <w:rFonts w:asciiTheme="minorHAnsi" w:hAnsiTheme="minorHAnsi" w:cstheme="minorHAnsi"/>
          <w:color w:val="auto"/>
          <w:spacing w:val="-7"/>
          <w:w w:val="90"/>
        </w:rPr>
        <w:t xml:space="preserve"> </w:t>
      </w:r>
      <w:r w:rsidRPr="00820C62">
        <w:rPr>
          <w:rFonts w:asciiTheme="minorHAnsi" w:hAnsiTheme="minorHAnsi" w:cstheme="minorHAnsi"/>
          <w:color w:val="auto"/>
          <w:w w:val="90"/>
        </w:rPr>
        <w:t>fair</w:t>
      </w:r>
      <w:r w:rsidRPr="00820C62">
        <w:rPr>
          <w:rFonts w:asciiTheme="minorHAnsi" w:hAnsiTheme="minorHAnsi" w:cstheme="minorHAnsi"/>
          <w:color w:val="auto"/>
          <w:spacing w:val="-7"/>
          <w:w w:val="90"/>
        </w:rPr>
        <w:t xml:space="preserve"> </w:t>
      </w:r>
      <w:r w:rsidRPr="00820C62">
        <w:rPr>
          <w:rFonts w:asciiTheme="minorHAnsi" w:hAnsiTheme="minorHAnsi" w:cstheme="minorHAnsi"/>
          <w:color w:val="auto"/>
          <w:w w:val="90"/>
        </w:rPr>
        <w:t>access</w:t>
      </w:r>
      <w:r w:rsidRPr="00820C62">
        <w:rPr>
          <w:rFonts w:asciiTheme="minorHAnsi" w:hAnsiTheme="minorHAnsi" w:cstheme="minorHAnsi"/>
          <w:color w:val="auto"/>
          <w:spacing w:val="-7"/>
          <w:w w:val="90"/>
        </w:rPr>
        <w:t xml:space="preserve"> </w:t>
      </w:r>
      <w:r w:rsidRPr="00820C62">
        <w:rPr>
          <w:rFonts w:asciiTheme="minorHAnsi" w:hAnsiTheme="minorHAnsi" w:cstheme="minorHAnsi"/>
          <w:color w:val="auto"/>
          <w:w w:val="90"/>
        </w:rPr>
        <w:t xml:space="preserve">to </w:t>
      </w:r>
      <w:r w:rsidRPr="00820C62">
        <w:rPr>
          <w:rFonts w:asciiTheme="minorHAnsi" w:hAnsiTheme="minorHAnsi" w:cstheme="minorHAnsi"/>
          <w:color w:val="auto"/>
        </w:rPr>
        <w:t>essential</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services,</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public spaces,</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and</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facilities</w:t>
      </w:r>
    </w:p>
    <w:p w14:paraId="69C22282" w14:textId="77777777" w:rsidR="00E66CB9" w:rsidRPr="00820C62" w:rsidRDefault="00E66CB9" w:rsidP="00E66CB9">
      <w:pPr>
        <w:pStyle w:val="ListParagraph"/>
        <w:widowControl w:val="0"/>
        <w:tabs>
          <w:tab w:val="left" w:pos="1242"/>
        </w:tabs>
        <w:autoSpaceDE w:val="0"/>
        <w:autoSpaceDN w:val="0"/>
        <w:spacing w:before="117" w:after="0" w:line="249" w:lineRule="auto"/>
        <w:ind w:left="426" w:right="1206"/>
        <w:contextualSpacing w:val="0"/>
        <w:jc w:val="left"/>
        <w:rPr>
          <w:rFonts w:asciiTheme="minorHAnsi" w:hAnsiTheme="minorHAnsi" w:cstheme="minorHAnsi"/>
          <w:color w:val="auto"/>
        </w:rPr>
      </w:pPr>
    </w:p>
    <w:p w14:paraId="4BFA631F" w14:textId="24F58F26" w:rsidR="00651BD5" w:rsidRPr="00820C62" w:rsidRDefault="00651BD5" w:rsidP="000722BD">
      <w:pPr>
        <w:spacing w:before="18"/>
        <w:rPr>
          <w:rFonts w:asciiTheme="minorHAnsi" w:hAnsiTheme="minorHAnsi" w:cstheme="minorHAnsi"/>
          <w:b/>
          <w:color w:val="auto"/>
          <w:w w:val="85"/>
        </w:rPr>
      </w:pPr>
      <w:r w:rsidRPr="00820C62">
        <w:rPr>
          <w:rFonts w:asciiTheme="minorHAnsi" w:hAnsiTheme="minorHAnsi" w:cstheme="minorHAnsi"/>
          <w:b/>
          <w:color w:val="auto"/>
          <w:w w:val="85"/>
        </w:rPr>
        <w:t>Strong local economy</w:t>
      </w:r>
    </w:p>
    <w:p w14:paraId="2E48EEB1" w14:textId="7CF9627B" w:rsidR="00651BD5" w:rsidRPr="00820C62" w:rsidRDefault="00651BD5" w:rsidP="00C55603">
      <w:pPr>
        <w:pStyle w:val="ListParagraph"/>
        <w:widowControl w:val="0"/>
        <w:numPr>
          <w:ilvl w:val="3"/>
          <w:numId w:val="29"/>
        </w:numPr>
        <w:tabs>
          <w:tab w:val="left" w:pos="426"/>
        </w:tabs>
        <w:autoSpaceDE w:val="0"/>
        <w:autoSpaceDN w:val="0"/>
        <w:spacing w:before="208" w:after="0" w:line="249" w:lineRule="auto"/>
        <w:ind w:right="862" w:hanging="2075"/>
        <w:contextualSpacing w:val="0"/>
        <w:jc w:val="left"/>
        <w:rPr>
          <w:rFonts w:asciiTheme="minorHAnsi" w:hAnsiTheme="minorHAnsi" w:cstheme="minorHAnsi"/>
          <w:color w:val="auto"/>
        </w:rPr>
      </w:pPr>
      <w:r w:rsidRPr="00820C62">
        <w:rPr>
          <w:rFonts w:asciiTheme="minorHAnsi" w:hAnsiTheme="minorHAnsi" w:cstheme="minorHAnsi"/>
          <w:color w:val="auto"/>
          <w:spacing w:val="-6"/>
        </w:rPr>
        <w:t>Support</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for</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council facilities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as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spaces </w:t>
      </w:r>
      <w:r w:rsidRPr="00820C62">
        <w:rPr>
          <w:rFonts w:asciiTheme="minorHAnsi" w:hAnsiTheme="minorHAnsi" w:cstheme="minorHAnsi"/>
          <w:color w:val="auto"/>
          <w:spacing w:val="-4"/>
        </w:rPr>
        <w:t>for</w:t>
      </w:r>
      <w:r w:rsidRPr="00820C62">
        <w:rPr>
          <w:rFonts w:asciiTheme="minorHAnsi" w:hAnsiTheme="minorHAnsi" w:cstheme="minorHAnsi"/>
          <w:color w:val="auto"/>
          <w:spacing w:val="-13"/>
        </w:rPr>
        <w:t xml:space="preserve"> </w:t>
      </w:r>
      <w:r w:rsidRPr="00820C62">
        <w:rPr>
          <w:rFonts w:asciiTheme="minorHAnsi" w:hAnsiTheme="minorHAnsi" w:cstheme="minorHAnsi"/>
          <w:color w:val="auto"/>
          <w:spacing w:val="-4"/>
        </w:rPr>
        <w:t>learning,</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4"/>
        </w:rPr>
        <w:t xml:space="preserve">health </w:t>
      </w:r>
      <w:r w:rsidRPr="00820C62">
        <w:rPr>
          <w:rFonts w:asciiTheme="minorHAnsi" w:hAnsiTheme="minorHAnsi" w:cstheme="minorHAnsi"/>
          <w:color w:val="auto"/>
        </w:rPr>
        <w:t>and</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play</w:t>
      </w:r>
    </w:p>
    <w:p w14:paraId="3EF9BC24" w14:textId="5749A020" w:rsidR="00651BD5" w:rsidRPr="00820C62" w:rsidRDefault="00651BD5" w:rsidP="00C55603">
      <w:pPr>
        <w:pStyle w:val="ListParagraph"/>
        <w:widowControl w:val="0"/>
        <w:numPr>
          <w:ilvl w:val="3"/>
          <w:numId w:val="29"/>
        </w:numPr>
        <w:tabs>
          <w:tab w:val="left" w:pos="426"/>
        </w:tabs>
        <w:autoSpaceDE w:val="0"/>
        <w:autoSpaceDN w:val="0"/>
        <w:spacing w:before="117" w:after="0" w:line="249" w:lineRule="auto"/>
        <w:ind w:right="1166" w:hanging="2075"/>
        <w:contextualSpacing w:val="0"/>
        <w:jc w:val="left"/>
        <w:rPr>
          <w:rFonts w:asciiTheme="minorHAnsi" w:hAnsiTheme="minorHAnsi" w:cstheme="minorHAnsi"/>
          <w:color w:val="auto"/>
        </w:rPr>
      </w:pPr>
      <w:r w:rsidRPr="00820C62">
        <w:rPr>
          <w:rFonts w:asciiTheme="minorHAnsi" w:hAnsiTheme="minorHAnsi" w:cstheme="minorHAnsi"/>
          <w:color w:val="auto"/>
          <w:spacing w:val="-2"/>
        </w:rPr>
        <w:t xml:space="preserve">Ensure streetscapes </w:t>
      </w:r>
      <w:r w:rsidRPr="00820C62">
        <w:rPr>
          <w:rFonts w:asciiTheme="minorHAnsi" w:hAnsiTheme="minorHAnsi" w:cstheme="minorHAnsi"/>
          <w:color w:val="auto"/>
          <w:w w:val="90"/>
        </w:rPr>
        <w:t>are</w:t>
      </w:r>
      <w:r w:rsidRPr="00820C62">
        <w:rPr>
          <w:rFonts w:asciiTheme="minorHAnsi" w:hAnsiTheme="minorHAnsi" w:cstheme="minorHAnsi"/>
          <w:color w:val="auto"/>
          <w:spacing w:val="-6"/>
          <w:w w:val="90"/>
        </w:rPr>
        <w:t xml:space="preserve"> </w:t>
      </w:r>
      <w:r w:rsidRPr="00820C62">
        <w:rPr>
          <w:rFonts w:asciiTheme="minorHAnsi" w:hAnsiTheme="minorHAnsi" w:cstheme="minorHAnsi"/>
          <w:color w:val="auto"/>
          <w:w w:val="90"/>
        </w:rPr>
        <w:t>designed</w:t>
      </w:r>
      <w:r w:rsidRPr="00820C62">
        <w:rPr>
          <w:rFonts w:asciiTheme="minorHAnsi" w:hAnsiTheme="minorHAnsi" w:cstheme="minorHAnsi"/>
          <w:color w:val="auto"/>
          <w:spacing w:val="-6"/>
          <w:w w:val="90"/>
        </w:rPr>
        <w:t xml:space="preserve"> </w:t>
      </w:r>
      <w:r w:rsidRPr="00820C62">
        <w:rPr>
          <w:rFonts w:asciiTheme="minorHAnsi" w:hAnsiTheme="minorHAnsi" w:cstheme="minorHAnsi"/>
          <w:color w:val="auto"/>
          <w:w w:val="90"/>
        </w:rPr>
        <w:t xml:space="preserve">to </w:t>
      </w:r>
      <w:r w:rsidRPr="00820C62">
        <w:rPr>
          <w:rFonts w:asciiTheme="minorHAnsi" w:hAnsiTheme="minorHAnsi" w:cstheme="minorHAnsi"/>
          <w:color w:val="auto"/>
        </w:rPr>
        <w:t>support</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local </w:t>
      </w:r>
      <w:r w:rsidRPr="00820C62">
        <w:rPr>
          <w:rFonts w:asciiTheme="minorHAnsi" w:hAnsiTheme="minorHAnsi" w:cstheme="minorHAnsi"/>
          <w:color w:val="auto"/>
          <w:spacing w:val="-2"/>
        </w:rPr>
        <w:t>business</w:t>
      </w:r>
    </w:p>
    <w:p w14:paraId="0DB381A1" w14:textId="6F5155B4" w:rsidR="00651BD5" w:rsidRPr="00820C62" w:rsidRDefault="00651BD5" w:rsidP="00C55603">
      <w:pPr>
        <w:pStyle w:val="ListParagraph"/>
        <w:widowControl w:val="0"/>
        <w:numPr>
          <w:ilvl w:val="3"/>
          <w:numId w:val="29"/>
        </w:numPr>
        <w:tabs>
          <w:tab w:val="left" w:pos="426"/>
        </w:tabs>
        <w:autoSpaceDE w:val="0"/>
        <w:autoSpaceDN w:val="0"/>
        <w:spacing w:before="118" w:after="0" w:line="249" w:lineRule="auto"/>
        <w:ind w:right="1123" w:hanging="2075"/>
        <w:contextualSpacing w:val="0"/>
        <w:jc w:val="left"/>
        <w:rPr>
          <w:rFonts w:asciiTheme="minorHAnsi" w:hAnsiTheme="minorHAnsi" w:cstheme="minorHAnsi"/>
          <w:color w:val="auto"/>
        </w:rPr>
      </w:pPr>
      <w:r w:rsidRPr="00820C62">
        <w:rPr>
          <w:rFonts w:asciiTheme="minorHAnsi" w:hAnsiTheme="minorHAnsi" w:cstheme="minorHAnsi"/>
          <w:color w:val="auto"/>
        </w:rPr>
        <w:t>Ensure</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road and</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bridge </w:t>
      </w:r>
      <w:r w:rsidRPr="00820C62">
        <w:rPr>
          <w:rFonts w:asciiTheme="minorHAnsi" w:hAnsiTheme="minorHAnsi" w:cstheme="minorHAnsi"/>
          <w:color w:val="auto"/>
          <w:spacing w:val="-4"/>
        </w:rPr>
        <w:t>infrastructure</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4"/>
        </w:rPr>
        <w:t xml:space="preserve">is </w:t>
      </w:r>
      <w:r w:rsidRPr="00820C62">
        <w:rPr>
          <w:rFonts w:asciiTheme="minorHAnsi" w:hAnsiTheme="minorHAnsi" w:cstheme="minorHAnsi"/>
          <w:color w:val="auto"/>
        </w:rPr>
        <w:t>maintained</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to support</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freight</w:t>
      </w:r>
    </w:p>
    <w:p w14:paraId="3FB4E337" w14:textId="77777777" w:rsidR="00651BD5" w:rsidRPr="00820C62" w:rsidRDefault="00651BD5" w:rsidP="00651BD5">
      <w:pPr>
        <w:widowControl w:val="0"/>
        <w:tabs>
          <w:tab w:val="left" w:pos="426"/>
        </w:tabs>
        <w:autoSpaceDE w:val="0"/>
        <w:autoSpaceDN w:val="0"/>
        <w:spacing w:before="118" w:after="0" w:line="249" w:lineRule="auto"/>
        <w:ind w:right="1123"/>
        <w:jc w:val="left"/>
        <w:rPr>
          <w:rFonts w:asciiTheme="minorHAnsi" w:hAnsiTheme="minorHAnsi" w:cstheme="minorHAnsi"/>
          <w:color w:val="auto"/>
        </w:rPr>
      </w:pPr>
    </w:p>
    <w:p w14:paraId="1CE24F0F" w14:textId="27CADB41" w:rsidR="00651BD5" w:rsidRPr="00820C62" w:rsidRDefault="000C7716" w:rsidP="00651BD5">
      <w:pPr>
        <w:widowControl w:val="0"/>
        <w:tabs>
          <w:tab w:val="left" w:pos="426"/>
        </w:tabs>
        <w:autoSpaceDE w:val="0"/>
        <w:autoSpaceDN w:val="0"/>
        <w:spacing w:before="118" w:after="0" w:line="249" w:lineRule="auto"/>
        <w:ind w:right="1123"/>
        <w:jc w:val="left"/>
        <w:rPr>
          <w:rFonts w:asciiTheme="minorHAnsi" w:hAnsiTheme="minorHAnsi" w:cstheme="minorHAnsi"/>
          <w:b/>
          <w:bCs/>
          <w:color w:val="auto"/>
        </w:rPr>
      </w:pPr>
      <w:r w:rsidRPr="00820C62">
        <w:rPr>
          <w:rFonts w:asciiTheme="minorHAnsi" w:hAnsiTheme="minorHAnsi" w:cstheme="minorHAnsi"/>
          <w:b/>
          <w:bCs/>
          <w:color w:val="auto"/>
        </w:rPr>
        <w:t>Sustainable Environment</w:t>
      </w:r>
    </w:p>
    <w:p w14:paraId="4B0F7CB8" w14:textId="77777777" w:rsidR="000C7716" w:rsidRPr="00820C62" w:rsidRDefault="000C7716" w:rsidP="00C55603">
      <w:pPr>
        <w:pStyle w:val="ListParagraph"/>
        <w:widowControl w:val="0"/>
        <w:numPr>
          <w:ilvl w:val="3"/>
          <w:numId w:val="29"/>
        </w:numPr>
        <w:tabs>
          <w:tab w:val="left" w:pos="426"/>
        </w:tabs>
        <w:autoSpaceDE w:val="0"/>
        <w:autoSpaceDN w:val="0"/>
        <w:spacing w:before="81" w:after="0" w:line="249" w:lineRule="auto"/>
        <w:ind w:left="1438" w:right="822" w:hanging="1296"/>
        <w:contextualSpacing w:val="0"/>
        <w:jc w:val="left"/>
        <w:rPr>
          <w:rFonts w:asciiTheme="minorHAnsi" w:hAnsiTheme="minorHAnsi" w:cstheme="minorHAnsi"/>
          <w:color w:val="auto"/>
        </w:rPr>
      </w:pPr>
      <w:r w:rsidRPr="00820C62">
        <w:rPr>
          <w:rFonts w:asciiTheme="minorHAnsi" w:hAnsiTheme="minorHAnsi" w:cstheme="minorHAnsi"/>
          <w:color w:val="auto"/>
          <w:w w:val="90"/>
        </w:rPr>
        <w:t>Encourages</w:t>
      </w:r>
      <w:r w:rsidRPr="00820C62">
        <w:rPr>
          <w:rFonts w:asciiTheme="minorHAnsi" w:hAnsiTheme="minorHAnsi" w:cstheme="minorHAnsi"/>
          <w:color w:val="auto"/>
          <w:spacing w:val="-9"/>
          <w:w w:val="90"/>
        </w:rPr>
        <w:t xml:space="preserve"> </w:t>
      </w:r>
      <w:r w:rsidRPr="00820C62">
        <w:rPr>
          <w:rFonts w:asciiTheme="minorHAnsi" w:hAnsiTheme="minorHAnsi" w:cstheme="minorHAnsi"/>
          <w:color w:val="auto"/>
          <w:w w:val="90"/>
        </w:rPr>
        <w:t>circular</w:t>
      </w:r>
      <w:r w:rsidRPr="00820C62">
        <w:rPr>
          <w:rFonts w:asciiTheme="minorHAnsi" w:hAnsiTheme="minorHAnsi" w:cstheme="minorHAnsi"/>
          <w:color w:val="auto"/>
          <w:spacing w:val="-8"/>
          <w:w w:val="90"/>
        </w:rPr>
        <w:t xml:space="preserve"> </w:t>
      </w:r>
      <w:r w:rsidRPr="00820C62">
        <w:rPr>
          <w:rFonts w:asciiTheme="minorHAnsi" w:hAnsiTheme="minorHAnsi" w:cstheme="minorHAnsi"/>
          <w:color w:val="auto"/>
          <w:w w:val="90"/>
        </w:rPr>
        <w:t xml:space="preserve">economy </w:t>
      </w:r>
      <w:r w:rsidRPr="00820C62">
        <w:rPr>
          <w:rFonts w:asciiTheme="minorHAnsi" w:hAnsiTheme="minorHAnsi" w:cstheme="minorHAnsi"/>
          <w:color w:val="auto"/>
          <w:spacing w:val="-6"/>
        </w:rPr>
        <w:t>practices,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such</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as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reuse</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and </w:t>
      </w:r>
      <w:r w:rsidRPr="00820C62">
        <w:rPr>
          <w:rFonts w:asciiTheme="minorHAnsi" w:hAnsiTheme="minorHAnsi" w:cstheme="minorHAnsi"/>
          <w:color w:val="auto"/>
          <w:spacing w:val="-2"/>
        </w:rPr>
        <w:t>recycling</w:t>
      </w:r>
    </w:p>
    <w:p w14:paraId="2C306A73" w14:textId="77777777" w:rsidR="000C7716" w:rsidRPr="00820C62" w:rsidRDefault="000C7716" w:rsidP="00C55603">
      <w:pPr>
        <w:pStyle w:val="ListParagraph"/>
        <w:widowControl w:val="0"/>
        <w:numPr>
          <w:ilvl w:val="3"/>
          <w:numId w:val="29"/>
        </w:numPr>
        <w:tabs>
          <w:tab w:val="left" w:pos="426"/>
        </w:tabs>
        <w:autoSpaceDE w:val="0"/>
        <w:autoSpaceDN w:val="0"/>
        <w:spacing w:before="116" w:after="0" w:line="249" w:lineRule="auto"/>
        <w:ind w:left="1438" w:right="944" w:hanging="1296"/>
        <w:contextualSpacing w:val="0"/>
        <w:jc w:val="left"/>
        <w:rPr>
          <w:rFonts w:asciiTheme="minorHAnsi" w:hAnsiTheme="minorHAnsi" w:cstheme="minorHAnsi"/>
          <w:color w:val="auto"/>
        </w:rPr>
      </w:pPr>
      <w:r w:rsidRPr="00820C62">
        <w:rPr>
          <w:rFonts w:asciiTheme="minorHAnsi" w:hAnsiTheme="minorHAnsi" w:cstheme="minorHAnsi"/>
          <w:color w:val="auto"/>
          <w:spacing w:val="-6"/>
        </w:rPr>
        <w:t>Supports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low-emission</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and </w:t>
      </w:r>
      <w:r w:rsidRPr="00820C62">
        <w:rPr>
          <w:rFonts w:asciiTheme="minorHAnsi" w:hAnsiTheme="minorHAnsi" w:cstheme="minorHAnsi"/>
          <w:color w:val="auto"/>
          <w:w w:val="90"/>
        </w:rPr>
        <w:t>renewable energy solutions</w:t>
      </w:r>
    </w:p>
    <w:p w14:paraId="58707BD1" w14:textId="77777777" w:rsidR="000C7716" w:rsidRPr="00820C62" w:rsidRDefault="000C7716" w:rsidP="00C55603">
      <w:pPr>
        <w:pStyle w:val="ListParagraph"/>
        <w:widowControl w:val="0"/>
        <w:numPr>
          <w:ilvl w:val="3"/>
          <w:numId w:val="29"/>
        </w:numPr>
        <w:tabs>
          <w:tab w:val="left" w:pos="426"/>
        </w:tabs>
        <w:autoSpaceDE w:val="0"/>
        <w:autoSpaceDN w:val="0"/>
        <w:spacing w:before="115" w:after="0" w:line="249" w:lineRule="auto"/>
        <w:ind w:left="1438" w:right="1188" w:hanging="1296"/>
        <w:contextualSpacing w:val="0"/>
        <w:jc w:val="left"/>
        <w:rPr>
          <w:rFonts w:asciiTheme="minorHAnsi" w:hAnsiTheme="minorHAnsi" w:cstheme="minorHAnsi"/>
          <w:color w:val="auto"/>
        </w:rPr>
      </w:pPr>
      <w:r w:rsidRPr="00820C62">
        <w:rPr>
          <w:rFonts w:asciiTheme="minorHAnsi" w:hAnsiTheme="minorHAnsi" w:cstheme="minorHAnsi"/>
          <w:color w:val="auto"/>
          <w:w w:val="90"/>
        </w:rPr>
        <w:t xml:space="preserve">Ensures infrastructure is </w:t>
      </w:r>
      <w:r w:rsidRPr="00820C62">
        <w:rPr>
          <w:rFonts w:asciiTheme="minorHAnsi" w:hAnsiTheme="minorHAnsi" w:cstheme="minorHAnsi"/>
          <w:color w:val="auto"/>
        </w:rPr>
        <w:t>designed</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for</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long-term </w:t>
      </w:r>
      <w:r w:rsidRPr="00820C62">
        <w:rPr>
          <w:rFonts w:asciiTheme="minorHAnsi" w:hAnsiTheme="minorHAnsi" w:cstheme="minorHAnsi"/>
          <w:color w:val="auto"/>
          <w:spacing w:val="2"/>
          <w:w w:val="90"/>
        </w:rPr>
        <w:t>environmental</w:t>
      </w:r>
      <w:r w:rsidRPr="00820C62">
        <w:rPr>
          <w:rFonts w:asciiTheme="minorHAnsi" w:hAnsiTheme="minorHAnsi" w:cstheme="minorHAnsi"/>
          <w:color w:val="auto"/>
          <w:spacing w:val="19"/>
        </w:rPr>
        <w:t xml:space="preserve"> </w:t>
      </w:r>
      <w:r w:rsidRPr="00820C62">
        <w:rPr>
          <w:rFonts w:asciiTheme="minorHAnsi" w:hAnsiTheme="minorHAnsi" w:cstheme="minorHAnsi"/>
          <w:color w:val="auto"/>
          <w:spacing w:val="-2"/>
          <w:w w:val="90"/>
        </w:rPr>
        <w:t>resilience</w:t>
      </w:r>
    </w:p>
    <w:p w14:paraId="6E4AEA0C" w14:textId="77777777" w:rsidR="000C7716" w:rsidRPr="00820C62" w:rsidRDefault="000C7716" w:rsidP="00C55603">
      <w:pPr>
        <w:pStyle w:val="ListParagraph"/>
        <w:widowControl w:val="0"/>
        <w:numPr>
          <w:ilvl w:val="3"/>
          <w:numId w:val="29"/>
        </w:numPr>
        <w:tabs>
          <w:tab w:val="left" w:pos="426"/>
        </w:tabs>
        <w:autoSpaceDE w:val="0"/>
        <w:autoSpaceDN w:val="0"/>
        <w:spacing w:before="116" w:after="0" w:line="249" w:lineRule="auto"/>
        <w:ind w:left="1438" w:right="1170" w:hanging="1296"/>
        <w:contextualSpacing w:val="0"/>
        <w:jc w:val="left"/>
        <w:rPr>
          <w:rFonts w:asciiTheme="minorHAnsi" w:hAnsiTheme="minorHAnsi" w:cstheme="minorHAnsi"/>
          <w:color w:val="auto"/>
        </w:rPr>
      </w:pPr>
      <w:r w:rsidRPr="00820C62">
        <w:rPr>
          <w:rFonts w:asciiTheme="minorHAnsi" w:hAnsiTheme="minorHAnsi" w:cstheme="minorHAnsi"/>
          <w:color w:val="auto"/>
          <w:w w:val="90"/>
        </w:rPr>
        <w:t xml:space="preserve">Implements strategies to </w:t>
      </w:r>
      <w:r w:rsidRPr="00820C62">
        <w:rPr>
          <w:rFonts w:asciiTheme="minorHAnsi" w:hAnsiTheme="minorHAnsi" w:cstheme="minorHAnsi"/>
          <w:color w:val="auto"/>
        </w:rPr>
        <w:t>mitigate climate risks</w:t>
      </w:r>
    </w:p>
    <w:p w14:paraId="339DE2B8" w14:textId="77777777" w:rsidR="000C7716" w:rsidRPr="00820C62" w:rsidRDefault="000C7716" w:rsidP="00651BD5">
      <w:pPr>
        <w:widowControl w:val="0"/>
        <w:tabs>
          <w:tab w:val="left" w:pos="426"/>
        </w:tabs>
        <w:autoSpaceDE w:val="0"/>
        <w:autoSpaceDN w:val="0"/>
        <w:spacing w:before="118" w:after="0" w:line="249" w:lineRule="auto"/>
        <w:ind w:right="1123"/>
        <w:jc w:val="left"/>
        <w:rPr>
          <w:rFonts w:asciiTheme="minorHAnsi" w:hAnsiTheme="minorHAnsi" w:cstheme="minorHAnsi"/>
          <w:b/>
          <w:bCs/>
        </w:rPr>
      </w:pPr>
    </w:p>
    <w:p w14:paraId="66CEE5DE" w14:textId="3EBEA415" w:rsidR="00952A11" w:rsidRPr="00820C62" w:rsidRDefault="000C7716" w:rsidP="000722BD">
      <w:pPr>
        <w:spacing w:before="18"/>
        <w:rPr>
          <w:rFonts w:asciiTheme="minorHAnsi" w:hAnsiTheme="minorHAnsi" w:cstheme="minorHAnsi"/>
          <w:b/>
          <w:bCs/>
          <w:color w:val="auto"/>
        </w:rPr>
      </w:pPr>
      <w:r w:rsidRPr="00820C62">
        <w:rPr>
          <w:rFonts w:asciiTheme="minorHAnsi" w:hAnsiTheme="minorHAnsi" w:cstheme="minorHAnsi"/>
          <w:b/>
          <w:bCs/>
          <w:color w:val="auto"/>
        </w:rPr>
        <w:t>High Performing Organisation</w:t>
      </w:r>
    </w:p>
    <w:p w14:paraId="5B74A58B" w14:textId="77777777" w:rsidR="00442CB2" w:rsidRPr="00820C62" w:rsidRDefault="00442CB2" w:rsidP="00C55603">
      <w:pPr>
        <w:pStyle w:val="ListParagraph"/>
        <w:widowControl w:val="0"/>
        <w:numPr>
          <w:ilvl w:val="1"/>
          <w:numId w:val="29"/>
        </w:numPr>
        <w:tabs>
          <w:tab w:val="left" w:pos="567"/>
        </w:tabs>
        <w:autoSpaceDE w:val="0"/>
        <w:autoSpaceDN w:val="0"/>
        <w:spacing w:before="209" w:after="0" w:line="249" w:lineRule="auto"/>
        <w:ind w:right="288" w:hanging="649"/>
        <w:contextualSpacing w:val="0"/>
        <w:jc w:val="left"/>
        <w:rPr>
          <w:rFonts w:asciiTheme="minorHAnsi" w:hAnsiTheme="minorHAnsi" w:cstheme="minorHAnsi"/>
          <w:color w:val="auto"/>
        </w:rPr>
      </w:pPr>
      <w:r w:rsidRPr="00820C62">
        <w:rPr>
          <w:rFonts w:asciiTheme="minorHAnsi" w:hAnsiTheme="minorHAnsi" w:cstheme="minorHAnsi"/>
          <w:color w:val="auto"/>
          <w:spacing w:val="-2"/>
        </w:rPr>
        <w:t>Ensures</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2"/>
        </w:rPr>
        <w:t>high-quality</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2"/>
        </w:rPr>
        <w:t xml:space="preserve">service </w:t>
      </w:r>
      <w:r w:rsidRPr="00820C62">
        <w:rPr>
          <w:rFonts w:asciiTheme="minorHAnsi" w:hAnsiTheme="minorHAnsi" w:cstheme="minorHAnsi"/>
          <w:color w:val="auto"/>
          <w:spacing w:val="-6"/>
        </w:rPr>
        <w:t>delivery</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6"/>
        </w:rPr>
        <w:t>to</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6"/>
        </w:rPr>
        <w:t>residents,</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6"/>
        </w:rPr>
        <w:t>clients,</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6"/>
        </w:rPr>
        <w:t xml:space="preserve">or </w:t>
      </w:r>
      <w:r w:rsidRPr="00820C62">
        <w:rPr>
          <w:rFonts w:asciiTheme="minorHAnsi" w:hAnsiTheme="minorHAnsi" w:cstheme="minorHAnsi"/>
          <w:color w:val="auto"/>
          <w:spacing w:val="-2"/>
        </w:rPr>
        <w:t>users</w:t>
      </w:r>
    </w:p>
    <w:p w14:paraId="24FFBF8E" w14:textId="77777777" w:rsidR="00442CB2" w:rsidRPr="00820C62" w:rsidRDefault="00442CB2" w:rsidP="00C55603">
      <w:pPr>
        <w:pStyle w:val="ListParagraph"/>
        <w:widowControl w:val="0"/>
        <w:numPr>
          <w:ilvl w:val="1"/>
          <w:numId w:val="29"/>
        </w:numPr>
        <w:tabs>
          <w:tab w:val="left" w:pos="567"/>
        </w:tabs>
        <w:autoSpaceDE w:val="0"/>
        <w:autoSpaceDN w:val="0"/>
        <w:spacing w:before="115" w:after="0" w:line="249" w:lineRule="auto"/>
        <w:ind w:right="207" w:hanging="649"/>
        <w:contextualSpacing w:val="0"/>
        <w:jc w:val="left"/>
        <w:rPr>
          <w:rFonts w:asciiTheme="minorHAnsi" w:hAnsiTheme="minorHAnsi" w:cstheme="minorHAnsi"/>
          <w:color w:val="auto"/>
        </w:rPr>
      </w:pPr>
      <w:r w:rsidRPr="00820C62">
        <w:rPr>
          <w:rFonts w:asciiTheme="minorHAnsi" w:hAnsiTheme="minorHAnsi" w:cstheme="minorHAnsi"/>
          <w:color w:val="auto"/>
          <w:w w:val="90"/>
        </w:rPr>
        <w:t xml:space="preserve">Provides data-driven insights for </w:t>
      </w:r>
      <w:r w:rsidRPr="00820C62">
        <w:rPr>
          <w:rFonts w:asciiTheme="minorHAnsi" w:hAnsiTheme="minorHAnsi" w:cstheme="minorHAnsi"/>
          <w:color w:val="auto"/>
        </w:rPr>
        <w:t>better</w:t>
      </w:r>
      <w:r w:rsidRPr="00820C62">
        <w:rPr>
          <w:rFonts w:asciiTheme="minorHAnsi" w:hAnsiTheme="minorHAnsi" w:cstheme="minorHAnsi"/>
          <w:color w:val="auto"/>
          <w:spacing w:val="-2"/>
        </w:rPr>
        <w:t xml:space="preserve"> </w:t>
      </w:r>
      <w:r w:rsidRPr="00820C62">
        <w:rPr>
          <w:rFonts w:asciiTheme="minorHAnsi" w:hAnsiTheme="minorHAnsi" w:cstheme="minorHAnsi"/>
          <w:color w:val="auto"/>
        </w:rPr>
        <w:t>long-term</w:t>
      </w:r>
      <w:r w:rsidRPr="00820C62">
        <w:rPr>
          <w:rFonts w:asciiTheme="minorHAnsi" w:hAnsiTheme="minorHAnsi" w:cstheme="minorHAnsi"/>
          <w:color w:val="auto"/>
          <w:spacing w:val="-2"/>
        </w:rPr>
        <w:t xml:space="preserve"> </w:t>
      </w:r>
      <w:r w:rsidRPr="00820C62">
        <w:rPr>
          <w:rFonts w:asciiTheme="minorHAnsi" w:hAnsiTheme="minorHAnsi" w:cstheme="minorHAnsi"/>
          <w:color w:val="auto"/>
        </w:rPr>
        <w:t>planning</w:t>
      </w:r>
      <w:r w:rsidRPr="00820C62">
        <w:rPr>
          <w:rFonts w:asciiTheme="minorHAnsi" w:hAnsiTheme="minorHAnsi" w:cstheme="minorHAnsi"/>
          <w:color w:val="auto"/>
          <w:spacing w:val="-2"/>
        </w:rPr>
        <w:t xml:space="preserve"> </w:t>
      </w:r>
      <w:r w:rsidRPr="00820C62">
        <w:rPr>
          <w:rFonts w:asciiTheme="minorHAnsi" w:hAnsiTheme="minorHAnsi" w:cstheme="minorHAnsi"/>
          <w:color w:val="auto"/>
        </w:rPr>
        <w:t xml:space="preserve">and </w:t>
      </w:r>
      <w:r w:rsidRPr="00820C62">
        <w:rPr>
          <w:rFonts w:asciiTheme="minorHAnsi" w:hAnsiTheme="minorHAnsi" w:cstheme="minorHAnsi"/>
          <w:color w:val="auto"/>
          <w:spacing w:val="-2"/>
        </w:rPr>
        <w:t>investment</w:t>
      </w:r>
    </w:p>
    <w:p w14:paraId="0264804F" w14:textId="77777777" w:rsidR="00442CB2" w:rsidRPr="00820C62" w:rsidRDefault="00442CB2" w:rsidP="00C55603">
      <w:pPr>
        <w:pStyle w:val="ListParagraph"/>
        <w:widowControl w:val="0"/>
        <w:numPr>
          <w:ilvl w:val="1"/>
          <w:numId w:val="29"/>
        </w:numPr>
        <w:tabs>
          <w:tab w:val="left" w:pos="567"/>
        </w:tabs>
        <w:autoSpaceDE w:val="0"/>
        <w:autoSpaceDN w:val="0"/>
        <w:spacing w:before="116" w:after="0" w:line="249" w:lineRule="auto"/>
        <w:ind w:hanging="649"/>
        <w:contextualSpacing w:val="0"/>
        <w:jc w:val="left"/>
        <w:rPr>
          <w:rFonts w:asciiTheme="minorHAnsi" w:hAnsiTheme="minorHAnsi" w:cstheme="minorHAnsi"/>
          <w:color w:val="auto"/>
        </w:rPr>
      </w:pPr>
      <w:r w:rsidRPr="00820C62">
        <w:rPr>
          <w:rFonts w:asciiTheme="minorHAnsi" w:hAnsiTheme="minorHAnsi" w:cstheme="minorHAnsi"/>
          <w:color w:val="auto"/>
          <w:spacing w:val="-2"/>
        </w:rPr>
        <w:lastRenderedPageBreak/>
        <w:t>Aligns</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assets</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with</w:t>
      </w:r>
      <w:r w:rsidRPr="00820C62">
        <w:rPr>
          <w:rFonts w:asciiTheme="minorHAnsi" w:hAnsiTheme="minorHAnsi" w:cstheme="minorHAnsi"/>
          <w:color w:val="auto"/>
          <w:spacing w:val="-12"/>
        </w:rPr>
        <w:t xml:space="preserve"> </w:t>
      </w:r>
      <w:r w:rsidRPr="00820C62">
        <w:rPr>
          <w:rFonts w:asciiTheme="minorHAnsi" w:hAnsiTheme="minorHAnsi" w:cstheme="minorHAnsi"/>
          <w:color w:val="auto"/>
          <w:spacing w:val="-2"/>
        </w:rPr>
        <w:t xml:space="preserve">Councils </w:t>
      </w:r>
      <w:r w:rsidRPr="00820C62">
        <w:rPr>
          <w:rFonts w:asciiTheme="minorHAnsi" w:hAnsiTheme="minorHAnsi" w:cstheme="minorHAnsi"/>
          <w:color w:val="auto"/>
          <w:w w:val="90"/>
        </w:rPr>
        <w:t>strategic plans and service delivery</w:t>
      </w:r>
    </w:p>
    <w:p w14:paraId="2ED0312A" w14:textId="4CFEE57D" w:rsidR="000C7716" w:rsidRPr="00820C62" w:rsidRDefault="00442CB2" w:rsidP="00C55603">
      <w:pPr>
        <w:pStyle w:val="ListParagraph"/>
        <w:widowControl w:val="0"/>
        <w:numPr>
          <w:ilvl w:val="1"/>
          <w:numId w:val="29"/>
        </w:numPr>
        <w:tabs>
          <w:tab w:val="left" w:pos="567"/>
        </w:tabs>
        <w:autoSpaceDE w:val="0"/>
        <w:autoSpaceDN w:val="0"/>
        <w:spacing w:before="115" w:after="0" w:line="249" w:lineRule="auto"/>
        <w:ind w:right="26" w:hanging="649"/>
        <w:contextualSpacing w:val="0"/>
        <w:jc w:val="left"/>
        <w:rPr>
          <w:rFonts w:asciiTheme="minorHAnsi" w:hAnsiTheme="minorHAnsi" w:cstheme="minorHAnsi"/>
          <w:color w:val="auto"/>
        </w:rPr>
      </w:pPr>
      <w:r w:rsidRPr="00820C62">
        <w:rPr>
          <w:rFonts w:asciiTheme="minorHAnsi" w:hAnsiTheme="minorHAnsi" w:cstheme="minorHAnsi"/>
          <w:color w:val="auto"/>
          <w:spacing w:val="-4"/>
        </w:rPr>
        <w:t>Ensures</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4"/>
        </w:rPr>
        <w:t>assets</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4"/>
        </w:rPr>
        <w:t>meet</w:t>
      </w:r>
      <w:r w:rsidRPr="00820C62">
        <w:rPr>
          <w:rFonts w:asciiTheme="minorHAnsi" w:hAnsiTheme="minorHAnsi" w:cstheme="minorHAnsi"/>
          <w:color w:val="auto"/>
          <w:spacing w:val="-9"/>
        </w:rPr>
        <w:t xml:space="preserve"> </w:t>
      </w:r>
      <w:r w:rsidRPr="00820C62">
        <w:rPr>
          <w:rFonts w:asciiTheme="minorHAnsi" w:hAnsiTheme="minorHAnsi" w:cstheme="minorHAnsi"/>
          <w:color w:val="auto"/>
          <w:spacing w:val="-4"/>
        </w:rPr>
        <w:t xml:space="preserve">safety, </w:t>
      </w:r>
      <w:r w:rsidRPr="00820C62">
        <w:rPr>
          <w:rFonts w:asciiTheme="minorHAnsi" w:hAnsiTheme="minorHAnsi" w:cstheme="minorHAnsi"/>
          <w:color w:val="auto"/>
          <w:w w:val="90"/>
        </w:rPr>
        <w:t>environmental and legal standards</w:t>
      </w:r>
    </w:p>
    <w:p w14:paraId="274A2F9C" w14:textId="77777777" w:rsidR="002E4C10" w:rsidRPr="00820C62" w:rsidRDefault="002E4C10" w:rsidP="002E4C10">
      <w:pPr>
        <w:pStyle w:val="ListParagraph"/>
        <w:widowControl w:val="0"/>
        <w:tabs>
          <w:tab w:val="left" w:pos="567"/>
        </w:tabs>
        <w:autoSpaceDE w:val="0"/>
        <w:autoSpaceDN w:val="0"/>
        <w:spacing w:before="115" w:after="0" w:line="249" w:lineRule="auto"/>
        <w:ind w:left="791" w:right="26"/>
        <w:contextualSpacing w:val="0"/>
        <w:jc w:val="left"/>
        <w:rPr>
          <w:rFonts w:asciiTheme="minorHAnsi" w:hAnsiTheme="minorHAnsi" w:cstheme="minorHAnsi"/>
          <w:color w:val="auto"/>
        </w:rPr>
      </w:pPr>
    </w:p>
    <w:p w14:paraId="04E3C92C" w14:textId="632C7594" w:rsidR="00442CB2" w:rsidRPr="00820C62" w:rsidRDefault="00442CB2" w:rsidP="000722BD">
      <w:pPr>
        <w:spacing w:before="18"/>
        <w:rPr>
          <w:rFonts w:asciiTheme="minorHAnsi" w:hAnsiTheme="minorHAnsi" w:cstheme="minorHAnsi"/>
          <w:b/>
          <w:bCs/>
          <w:color w:val="auto"/>
        </w:rPr>
      </w:pPr>
      <w:r w:rsidRPr="00820C62">
        <w:rPr>
          <w:rFonts w:asciiTheme="minorHAnsi" w:hAnsiTheme="minorHAnsi" w:cstheme="minorHAnsi"/>
          <w:b/>
          <w:bCs/>
          <w:color w:val="auto"/>
        </w:rPr>
        <w:t>Reconciliation</w:t>
      </w:r>
    </w:p>
    <w:p w14:paraId="3EAA7C55" w14:textId="77777777" w:rsidR="00B0353E" w:rsidRPr="00820C62" w:rsidRDefault="00B0353E" w:rsidP="00C55603">
      <w:pPr>
        <w:pStyle w:val="ListParagraph"/>
        <w:widowControl w:val="0"/>
        <w:numPr>
          <w:ilvl w:val="0"/>
          <w:numId w:val="29"/>
        </w:numPr>
        <w:tabs>
          <w:tab w:val="left" w:pos="567"/>
        </w:tabs>
        <w:autoSpaceDE w:val="0"/>
        <w:autoSpaceDN w:val="0"/>
        <w:spacing w:before="209" w:after="0" w:line="249" w:lineRule="auto"/>
        <w:ind w:left="1657" w:right="313" w:hanging="1515"/>
        <w:contextualSpacing w:val="0"/>
        <w:jc w:val="left"/>
        <w:rPr>
          <w:rFonts w:asciiTheme="minorHAnsi" w:hAnsiTheme="minorHAnsi" w:cstheme="minorHAnsi"/>
          <w:color w:val="auto"/>
        </w:rPr>
      </w:pPr>
      <w:r w:rsidRPr="00820C62">
        <w:rPr>
          <w:rFonts w:asciiTheme="minorHAnsi" w:hAnsiTheme="minorHAnsi" w:cstheme="minorHAnsi"/>
          <w:color w:val="auto"/>
          <w:spacing w:val="-2"/>
        </w:rPr>
        <w:t xml:space="preserve">Acknowledges </w:t>
      </w:r>
      <w:r w:rsidRPr="00820C62">
        <w:rPr>
          <w:rFonts w:asciiTheme="minorHAnsi" w:hAnsiTheme="minorHAnsi" w:cstheme="minorHAnsi"/>
          <w:color w:val="auto"/>
          <w:w w:val="90"/>
        </w:rPr>
        <w:t>Traditional</w:t>
      </w:r>
      <w:r w:rsidRPr="00820C62">
        <w:rPr>
          <w:rFonts w:asciiTheme="minorHAnsi" w:hAnsiTheme="minorHAnsi" w:cstheme="minorHAnsi"/>
          <w:color w:val="auto"/>
          <w:spacing w:val="-2"/>
          <w:w w:val="90"/>
        </w:rPr>
        <w:t xml:space="preserve"> </w:t>
      </w:r>
      <w:r w:rsidRPr="00820C62">
        <w:rPr>
          <w:rFonts w:asciiTheme="minorHAnsi" w:hAnsiTheme="minorHAnsi" w:cstheme="minorHAnsi"/>
          <w:color w:val="auto"/>
          <w:w w:val="90"/>
        </w:rPr>
        <w:t xml:space="preserve">Owners </w:t>
      </w:r>
      <w:r w:rsidRPr="00820C62">
        <w:rPr>
          <w:rFonts w:asciiTheme="minorHAnsi" w:hAnsiTheme="minorHAnsi" w:cstheme="minorHAnsi"/>
          <w:color w:val="auto"/>
        </w:rPr>
        <w:t xml:space="preserve">and cultural sites in planning and </w:t>
      </w:r>
      <w:r w:rsidRPr="00820C62">
        <w:rPr>
          <w:rFonts w:asciiTheme="minorHAnsi" w:hAnsiTheme="minorHAnsi" w:cstheme="minorHAnsi"/>
          <w:color w:val="auto"/>
          <w:spacing w:val="-2"/>
        </w:rPr>
        <w:t>development</w:t>
      </w:r>
    </w:p>
    <w:p w14:paraId="2D70AFC2" w14:textId="77777777" w:rsidR="00B0353E" w:rsidRPr="00820C62" w:rsidRDefault="00B0353E" w:rsidP="00C55603">
      <w:pPr>
        <w:pStyle w:val="ListParagraph"/>
        <w:widowControl w:val="0"/>
        <w:numPr>
          <w:ilvl w:val="0"/>
          <w:numId w:val="29"/>
        </w:numPr>
        <w:tabs>
          <w:tab w:val="left" w:pos="567"/>
        </w:tabs>
        <w:autoSpaceDE w:val="0"/>
        <w:autoSpaceDN w:val="0"/>
        <w:spacing w:before="117" w:after="0" w:line="249" w:lineRule="auto"/>
        <w:ind w:left="1657" w:right="273" w:hanging="1515"/>
        <w:contextualSpacing w:val="0"/>
        <w:jc w:val="left"/>
        <w:rPr>
          <w:rFonts w:asciiTheme="minorHAnsi" w:hAnsiTheme="minorHAnsi" w:cstheme="minorHAnsi"/>
          <w:color w:val="auto"/>
        </w:rPr>
      </w:pPr>
      <w:r w:rsidRPr="00820C62">
        <w:rPr>
          <w:rFonts w:asciiTheme="minorHAnsi" w:hAnsiTheme="minorHAnsi" w:cstheme="minorHAnsi"/>
          <w:color w:val="auto"/>
          <w:spacing w:val="-2"/>
        </w:rPr>
        <w:t xml:space="preserve">Incorporates </w:t>
      </w:r>
      <w:r w:rsidRPr="00820C62">
        <w:rPr>
          <w:rFonts w:asciiTheme="minorHAnsi" w:hAnsiTheme="minorHAnsi" w:cstheme="minorHAnsi"/>
          <w:color w:val="auto"/>
          <w:w w:val="90"/>
        </w:rPr>
        <w:t>Traditional</w:t>
      </w:r>
      <w:r w:rsidRPr="00820C62">
        <w:rPr>
          <w:rFonts w:asciiTheme="minorHAnsi" w:hAnsiTheme="minorHAnsi" w:cstheme="minorHAnsi"/>
          <w:color w:val="auto"/>
          <w:spacing w:val="-2"/>
          <w:w w:val="90"/>
        </w:rPr>
        <w:t xml:space="preserve"> </w:t>
      </w:r>
      <w:r w:rsidRPr="00820C62">
        <w:rPr>
          <w:rFonts w:asciiTheme="minorHAnsi" w:hAnsiTheme="minorHAnsi" w:cstheme="minorHAnsi"/>
          <w:color w:val="auto"/>
          <w:w w:val="90"/>
        </w:rPr>
        <w:t xml:space="preserve">Owners' </w:t>
      </w:r>
      <w:r w:rsidRPr="00820C62">
        <w:rPr>
          <w:rFonts w:asciiTheme="minorHAnsi" w:hAnsiTheme="minorHAnsi" w:cstheme="minorHAnsi"/>
          <w:color w:val="auto"/>
        </w:rPr>
        <w:t>perspectives</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on land</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and</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 xml:space="preserve">resource </w:t>
      </w:r>
      <w:r w:rsidRPr="00820C62">
        <w:rPr>
          <w:rFonts w:asciiTheme="minorHAnsi" w:hAnsiTheme="minorHAnsi" w:cstheme="minorHAnsi"/>
          <w:color w:val="auto"/>
          <w:spacing w:val="-2"/>
        </w:rPr>
        <w:t>management</w:t>
      </w:r>
    </w:p>
    <w:p w14:paraId="28C84A99" w14:textId="57136803" w:rsidR="00442CB2" w:rsidRPr="00820C62" w:rsidRDefault="00B0353E" w:rsidP="00C55603">
      <w:pPr>
        <w:pStyle w:val="ListParagraph"/>
        <w:numPr>
          <w:ilvl w:val="0"/>
          <w:numId w:val="29"/>
        </w:numPr>
        <w:tabs>
          <w:tab w:val="left" w:pos="567"/>
        </w:tabs>
        <w:spacing w:before="18"/>
        <w:ind w:hanging="1467"/>
        <w:rPr>
          <w:rFonts w:asciiTheme="minorHAnsi" w:hAnsiTheme="minorHAnsi" w:cstheme="minorHAnsi"/>
          <w:b/>
          <w:bCs/>
          <w:color w:val="auto"/>
        </w:rPr>
      </w:pPr>
      <w:r w:rsidRPr="00820C62">
        <w:rPr>
          <w:rFonts w:asciiTheme="minorHAnsi" w:hAnsiTheme="minorHAnsi" w:cstheme="minorHAnsi"/>
          <w:color w:val="auto"/>
          <w:spacing w:val="-4"/>
        </w:rPr>
        <w:t>Integrates</w:t>
      </w:r>
      <w:r w:rsidRPr="00820C62">
        <w:rPr>
          <w:rFonts w:asciiTheme="minorHAnsi" w:hAnsiTheme="minorHAnsi" w:cstheme="minorHAnsi"/>
          <w:color w:val="auto"/>
          <w:spacing w:val="-13"/>
        </w:rPr>
        <w:t xml:space="preserve"> </w:t>
      </w:r>
      <w:r w:rsidRPr="00820C62">
        <w:rPr>
          <w:rFonts w:asciiTheme="minorHAnsi" w:hAnsiTheme="minorHAnsi" w:cstheme="minorHAnsi"/>
          <w:color w:val="auto"/>
          <w:spacing w:val="-4"/>
        </w:rPr>
        <w:t xml:space="preserve">Indigenous </w:t>
      </w:r>
      <w:r w:rsidRPr="00820C62">
        <w:rPr>
          <w:rFonts w:asciiTheme="minorHAnsi" w:hAnsiTheme="minorHAnsi" w:cstheme="minorHAnsi"/>
          <w:color w:val="auto"/>
        </w:rPr>
        <w:t>knowledge</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in environmental</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and </w:t>
      </w:r>
      <w:r w:rsidRPr="00820C62">
        <w:rPr>
          <w:rFonts w:asciiTheme="minorHAnsi" w:hAnsiTheme="minorHAnsi" w:cstheme="minorHAnsi"/>
          <w:color w:val="auto"/>
          <w:w w:val="90"/>
        </w:rPr>
        <w:t>sustainability</w:t>
      </w:r>
      <w:r w:rsidRPr="00820C62">
        <w:rPr>
          <w:rFonts w:asciiTheme="minorHAnsi" w:hAnsiTheme="minorHAnsi" w:cstheme="minorHAnsi"/>
          <w:color w:val="auto"/>
          <w:spacing w:val="-2"/>
          <w:w w:val="90"/>
        </w:rPr>
        <w:t xml:space="preserve"> </w:t>
      </w:r>
      <w:r w:rsidRPr="00820C62">
        <w:rPr>
          <w:rFonts w:asciiTheme="minorHAnsi" w:hAnsiTheme="minorHAnsi" w:cstheme="minorHAnsi"/>
          <w:color w:val="auto"/>
          <w:w w:val="90"/>
        </w:rPr>
        <w:t>practices</w:t>
      </w:r>
    </w:p>
    <w:p w14:paraId="176E6072" w14:textId="77777777" w:rsidR="002E4C10" w:rsidRPr="00820C62" w:rsidRDefault="002E4C10" w:rsidP="002E4C10">
      <w:pPr>
        <w:pStyle w:val="ListParagraph"/>
        <w:tabs>
          <w:tab w:val="left" w:pos="567"/>
        </w:tabs>
        <w:spacing w:before="18"/>
        <w:ind w:left="1609"/>
        <w:rPr>
          <w:rFonts w:asciiTheme="minorHAnsi" w:hAnsiTheme="minorHAnsi" w:cstheme="minorHAnsi"/>
          <w:b/>
          <w:bCs/>
          <w:color w:val="auto"/>
        </w:rPr>
      </w:pPr>
    </w:p>
    <w:p w14:paraId="3FD2949A" w14:textId="41CDF5D3" w:rsidR="00442CB2" w:rsidRPr="00820C62" w:rsidRDefault="00442CB2" w:rsidP="000722BD">
      <w:pPr>
        <w:spacing w:before="18"/>
        <w:rPr>
          <w:rFonts w:asciiTheme="minorHAnsi" w:hAnsiTheme="minorHAnsi" w:cstheme="minorHAnsi"/>
          <w:b/>
          <w:color w:val="auto"/>
          <w:sz w:val="36"/>
        </w:rPr>
      </w:pPr>
      <w:r w:rsidRPr="00820C62">
        <w:rPr>
          <w:rFonts w:asciiTheme="minorHAnsi" w:hAnsiTheme="minorHAnsi" w:cstheme="minorHAnsi"/>
          <w:b/>
          <w:bCs/>
          <w:color w:val="auto"/>
        </w:rPr>
        <w:t>Community Infrastructure</w:t>
      </w:r>
    </w:p>
    <w:p w14:paraId="5CDA6FA0" w14:textId="77777777" w:rsidR="00B242D0" w:rsidRPr="00820C62" w:rsidRDefault="00B242D0" w:rsidP="00C55603">
      <w:pPr>
        <w:pStyle w:val="ListParagraph"/>
        <w:widowControl w:val="0"/>
        <w:numPr>
          <w:ilvl w:val="0"/>
          <w:numId w:val="29"/>
        </w:numPr>
        <w:tabs>
          <w:tab w:val="left" w:pos="567"/>
        </w:tabs>
        <w:autoSpaceDE w:val="0"/>
        <w:autoSpaceDN w:val="0"/>
        <w:spacing w:before="157" w:after="0" w:line="249" w:lineRule="auto"/>
        <w:ind w:right="422" w:hanging="1325"/>
        <w:contextualSpacing w:val="0"/>
        <w:jc w:val="left"/>
        <w:rPr>
          <w:rFonts w:asciiTheme="minorHAnsi" w:hAnsiTheme="minorHAnsi" w:cstheme="minorHAnsi"/>
          <w:color w:val="auto"/>
        </w:rPr>
      </w:pPr>
      <w:r w:rsidRPr="00820C62">
        <w:rPr>
          <w:rFonts w:asciiTheme="minorHAnsi" w:hAnsiTheme="minorHAnsi" w:cstheme="minorHAnsi"/>
          <w:color w:val="auto"/>
          <w:spacing w:val="-6"/>
        </w:rPr>
        <w:t>Create</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a</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sense</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of </w:t>
      </w:r>
      <w:r w:rsidRPr="00820C62">
        <w:rPr>
          <w:rFonts w:asciiTheme="minorHAnsi" w:hAnsiTheme="minorHAnsi" w:cstheme="minorHAnsi"/>
          <w:color w:val="auto"/>
          <w:w w:val="90"/>
        </w:rPr>
        <w:t>place</w:t>
      </w:r>
      <w:r w:rsidRPr="00820C62">
        <w:rPr>
          <w:rFonts w:asciiTheme="minorHAnsi" w:hAnsiTheme="minorHAnsi" w:cstheme="minorHAnsi"/>
          <w:color w:val="auto"/>
          <w:spacing w:val="-4"/>
          <w:w w:val="90"/>
        </w:rPr>
        <w:t xml:space="preserve"> </w:t>
      </w:r>
      <w:r w:rsidRPr="00820C62">
        <w:rPr>
          <w:rFonts w:asciiTheme="minorHAnsi" w:hAnsiTheme="minorHAnsi" w:cstheme="minorHAnsi"/>
          <w:color w:val="auto"/>
          <w:w w:val="90"/>
        </w:rPr>
        <w:t>and</w:t>
      </w:r>
      <w:r w:rsidRPr="00820C62">
        <w:rPr>
          <w:rFonts w:asciiTheme="minorHAnsi" w:hAnsiTheme="minorHAnsi" w:cstheme="minorHAnsi"/>
          <w:color w:val="auto"/>
          <w:spacing w:val="-4"/>
          <w:w w:val="90"/>
        </w:rPr>
        <w:t xml:space="preserve"> </w:t>
      </w:r>
      <w:r w:rsidRPr="00820C62">
        <w:rPr>
          <w:rFonts w:asciiTheme="minorHAnsi" w:hAnsiTheme="minorHAnsi" w:cstheme="minorHAnsi"/>
          <w:color w:val="auto"/>
          <w:w w:val="90"/>
        </w:rPr>
        <w:t xml:space="preserve">connect </w:t>
      </w:r>
      <w:r w:rsidRPr="00820C62">
        <w:rPr>
          <w:rFonts w:asciiTheme="minorHAnsi" w:hAnsiTheme="minorHAnsi" w:cstheme="minorHAnsi"/>
          <w:color w:val="auto"/>
        </w:rPr>
        <w:t>residents</w:t>
      </w:r>
      <w:r w:rsidRPr="00820C62">
        <w:rPr>
          <w:rFonts w:asciiTheme="minorHAnsi" w:hAnsiTheme="minorHAnsi" w:cstheme="minorHAnsi"/>
          <w:color w:val="auto"/>
          <w:spacing w:val="-13"/>
        </w:rPr>
        <w:t xml:space="preserve"> </w:t>
      </w:r>
      <w:r w:rsidRPr="00820C62">
        <w:rPr>
          <w:rFonts w:asciiTheme="minorHAnsi" w:hAnsiTheme="minorHAnsi" w:cstheme="minorHAnsi"/>
          <w:color w:val="auto"/>
        </w:rPr>
        <w:t>to</w:t>
      </w:r>
      <w:r w:rsidRPr="00820C62">
        <w:rPr>
          <w:rFonts w:asciiTheme="minorHAnsi" w:hAnsiTheme="minorHAnsi" w:cstheme="minorHAnsi"/>
          <w:color w:val="auto"/>
          <w:spacing w:val="-13"/>
        </w:rPr>
        <w:t xml:space="preserve"> </w:t>
      </w:r>
      <w:r w:rsidRPr="00820C62">
        <w:rPr>
          <w:rFonts w:asciiTheme="minorHAnsi" w:hAnsiTheme="minorHAnsi" w:cstheme="minorHAnsi"/>
          <w:color w:val="auto"/>
        </w:rPr>
        <w:t xml:space="preserve">their </w:t>
      </w:r>
      <w:r w:rsidRPr="00820C62">
        <w:rPr>
          <w:rFonts w:asciiTheme="minorHAnsi" w:hAnsiTheme="minorHAnsi" w:cstheme="minorHAnsi"/>
          <w:color w:val="auto"/>
          <w:spacing w:val="-2"/>
        </w:rPr>
        <w:t>neighbourhood</w:t>
      </w:r>
    </w:p>
    <w:p w14:paraId="42F943E3" w14:textId="77777777" w:rsidR="00B242D0" w:rsidRPr="00820C62" w:rsidRDefault="00B242D0" w:rsidP="00C55603">
      <w:pPr>
        <w:pStyle w:val="ListParagraph"/>
        <w:widowControl w:val="0"/>
        <w:numPr>
          <w:ilvl w:val="0"/>
          <w:numId w:val="29"/>
        </w:numPr>
        <w:tabs>
          <w:tab w:val="left" w:pos="567"/>
        </w:tabs>
        <w:autoSpaceDE w:val="0"/>
        <w:autoSpaceDN w:val="0"/>
        <w:spacing w:before="117" w:after="0" w:line="249" w:lineRule="auto"/>
        <w:ind w:right="308" w:hanging="1325"/>
        <w:contextualSpacing w:val="0"/>
        <w:jc w:val="left"/>
        <w:rPr>
          <w:rFonts w:asciiTheme="minorHAnsi" w:hAnsiTheme="minorHAnsi" w:cstheme="minorHAnsi"/>
          <w:color w:val="auto"/>
        </w:rPr>
      </w:pPr>
      <w:r w:rsidRPr="00820C62">
        <w:rPr>
          <w:rFonts w:asciiTheme="minorHAnsi" w:hAnsiTheme="minorHAnsi" w:cstheme="minorHAnsi"/>
          <w:color w:val="auto"/>
          <w:spacing w:val="-6"/>
        </w:rPr>
        <w:t>Deliver</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spaces</w:t>
      </w:r>
      <w:r w:rsidRPr="00820C62">
        <w:rPr>
          <w:rFonts w:asciiTheme="minorHAnsi" w:hAnsiTheme="minorHAnsi" w:cstheme="minorHAnsi"/>
          <w:color w:val="auto"/>
          <w:spacing w:val="-11"/>
        </w:rPr>
        <w:t xml:space="preserve"> </w:t>
      </w:r>
      <w:r w:rsidRPr="00820C62">
        <w:rPr>
          <w:rFonts w:asciiTheme="minorHAnsi" w:hAnsiTheme="minorHAnsi" w:cstheme="minorHAnsi"/>
          <w:color w:val="auto"/>
          <w:spacing w:val="-6"/>
        </w:rPr>
        <w:t xml:space="preserve">that </w:t>
      </w:r>
      <w:r w:rsidRPr="00820C62">
        <w:rPr>
          <w:rFonts w:asciiTheme="minorHAnsi" w:hAnsiTheme="minorHAnsi" w:cstheme="minorHAnsi"/>
          <w:color w:val="auto"/>
        </w:rPr>
        <w:t>are</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welcoming, </w:t>
      </w:r>
      <w:r w:rsidRPr="00820C62">
        <w:rPr>
          <w:rFonts w:asciiTheme="minorHAnsi" w:hAnsiTheme="minorHAnsi" w:cstheme="minorHAnsi"/>
          <w:color w:val="auto"/>
          <w:w w:val="85"/>
        </w:rPr>
        <w:t xml:space="preserve">accessible, safe and </w:t>
      </w:r>
      <w:r w:rsidRPr="00820C62">
        <w:rPr>
          <w:rFonts w:asciiTheme="minorHAnsi" w:hAnsiTheme="minorHAnsi" w:cstheme="minorHAnsi"/>
          <w:color w:val="auto"/>
        </w:rPr>
        <w:t>inclusive for all</w:t>
      </w:r>
    </w:p>
    <w:p w14:paraId="6FAE317B" w14:textId="77777777" w:rsidR="00B242D0" w:rsidRPr="00820C62" w:rsidRDefault="00B242D0" w:rsidP="00C55603">
      <w:pPr>
        <w:pStyle w:val="ListParagraph"/>
        <w:widowControl w:val="0"/>
        <w:numPr>
          <w:ilvl w:val="0"/>
          <w:numId w:val="29"/>
        </w:numPr>
        <w:tabs>
          <w:tab w:val="left" w:pos="567"/>
        </w:tabs>
        <w:autoSpaceDE w:val="0"/>
        <w:autoSpaceDN w:val="0"/>
        <w:spacing w:before="116" w:after="0" w:line="249" w:lineRule="auto"/>
        <w:ind w:right="243" w:hanging="1325"/>
        <w:contextualSpacing w:val="0"/>
        <w:jc w:val="left"/>
        <w:rPr>
          <w:rFonts w:asciiTheme="minorHAnsi" w:hAnsiTheme="minorHAnsi" w:cstheme="minorHAnsi"/>
          <w:color w:val="auto"/>
        </w:rPr>
      </w:pPr>
      <w:r w:rsidRPr="00820C62">
        <w:rPr>
          <w:rFonts w:asciiTheme="minorHAnsi" w:hAnsiTheme="minorHAnsi" w:cstheme="minorHAnsi"/>
          <w:color w:val="auto"/>
        </w:rPr>
        <w:t>Support</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adaptable </w:t>
      </w:r>
      <w:r w:rsidRPr="00820C62">
        <w:rPr>
          <w:rFonts w:asciiTheme="minorHAnsi" w:hAnsiTheme="minorHAnsi" w:cstheme="minorHAnsi"/>
          <w:color w:val="auto"/>
          <w:spacing w:val="-4"/>
        </w:rPr>
        <w:t>and</w:t>
      </w:r>
      <w:r w:rsidRPr="00820C62">
        <w:rPr>
          <w:rFonts w:asciiTheme="minorHAnsi" w:hAnsiTheme="minorHAnsi" w:cstheme="minorHAnsi"/>
          <w:color w:val="auto"/>
          <w:spacing w:val="-13"/>
        </w:rPr>
        <w:t xml:space="preserve"> </w:t>
      </w:r>
      <w:r w:rsidRPr="00820C62">
        <w:rPr>
          <w:rFonts w:asciiTheme="minorHAnsi" w:hAnsiTheme="minorHAnsi" w:cstheme="minorHAnsi"/>
          <w:color w:val="auto"/>
          <w:spacing w:val="-4"/>
        </w:rPr>
        <w:t xml:space="preserve">multi-functional </w:t>
      </w:r>
      <w:r w:rsidRPr="00820C62">
        <w:rPr>
          <w:rFonts w:asciiTheme="minorHAnsi" w:hAnsiTheme="minorHAnsi" w:cstheme="minorHAnsi"/>
          <w:color w:val="auto"/>
        </w:rPr>
        <w:t>spaces</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that</w:t>
      </w:r>
      <w:r w:rsidRPr="00820C62">
        <w:rPr>
          <w:rFonts w:asciiTheme="minorHAnsi" w:hAnsiTheme="minorHAnsi" w:cstheme="minorHAnsi"/>
          <w:color w:val="auto"/>
          <w:spacing w:val="-14"/>
        </w:rPr>
        <w:t xml:space="preserve"> </w:t>
      </w:r>
      <w:r w:rsidRPr="00820C62">
        <w:rPr>
          <w:rFonts w:asciiTheme="minorHAnsi" w:hAnsiTheme="minorHAnsi" w:cstheme="minorHAnsi"/>
          <w:color w:val="auto"/>
        </w:rPr>
        <w:t>enable community</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groups to</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thrive</w:t>
      </w:r>
    </w:p>
    <w:p w14:paraId="08AD299B" w14:textId="77777777" w:rsidR="00B242D0" w:rsidRPr="00820C62" w:rsidRDefault="00B242D0" w:rsidP="00C55603">
      <w:pPr>
        <w:pStyle w:val="ListParagraph"/>
        <w:widowControl w:val="0"/>
        <w:numPr>
          <w:ilvl w:val="0"/>
          <w:numId w:val="29"/>
        </w:numPr>
        <w:tabs>
          <w:tab w:val="left" w:pos="567"/>
        </w:tabs>
        <w:autoSpaceDE w:val="0"/>
        <w:autoSpaceDN w:val="0"/>
        <w:spacing w:before="118" w:after="0" w:line="249" w:lineRule="auto"/>
        <w:ind w:right="216" w:hanging="1325"/>
        <w:contextualSpacing w:val="0"/>
        <w:jc w:val="left"/>
        <w:rPr>
          <w:rFonts w:asciiTheme="minorHAnsi" w:hAnsiTheme="minorHAnsi" w:cstheme="minorHAnsi"/>
          <w:color w:val="auto"/>
        </w:rPr>
      </w:pPr>
      <w:r w:rsidRPr="00820C62">
        <w:rPr>
          <w:rFonts w:asciiTheme="minorHAnsi" w:hAnsiTheme="minorHAnsi" w:cstheme="minorHAnsi"/>
          <w:color w:val="auto"/>
          <w:spacing w:val="-2"/>
        </w:rPr>
        <w:t xml:space="preserve">Provide </w:t>
      </w:r>
      <w:r w:rsidRPr="00820C62">
        <w:rPr>
          <w:rFonts w:asciiTheme="minorHAnsi" w:hAnsiTheme="minorHAnsi" w:cstheme="minorHAnsi"/>
          <w:color w:val="auto"/>
        </w:rPr>
        <w:t>environments</w:t>
      </w:r>
      <w:r w:rsidRPr="00820C62">
        <w:rPr>
          <w:rFonts w:asciiTheme="minorHAnsi" w:hAnsiTheme="minorHAnsi" w:cstheme="minorHAnsi"/>
          <w:color w:val="auto"/>
          <w:spacing w:val="-7"/>
        </w:rPr>
        <w:t xml:space="preserve"> </w:t>
      </w:r>
      <w:r w:rsidRPr="00820C62">
        <w:rPr>
          <w:rFonts w:asciiTheme="minorHAnsi" w:hAnsiTheme="minorHAnsi" w:cstheme="minorHAnsi"/>
          <w:color w:val="auto"/>
        </w:rPr>
        <w:t xml:space="preserve">that </w:t>
      </w:r>
      <w:r w:rsidRPr="00820C62">
        <w:rPr>
          <w:rFonts w:asciiTheme="minorHAnsi" w:hAnsiTheme="minorHAnsi" w:cstheme="minorHAnsi"/>
          <w:color w:val="auto"/>
          <w:w w:val="90"/>
        </w:rPr>
        <w:t>encourage</w:t>
      </w:r>
      <w:r w:rsidRPr="00820C62">
        <w:rPr>
          <w:rFonts w:asciiTheme="minorHAnsi" w:hAnsiTheme="minorHAnsi" w:cstheme="minorHAnsi"/>
          <w:color w:val="auto"/>
          <w:spacing w:val="-9"/>
          <w:w w:val="90"/>
        </w:rPr>
        <w:t xml:space="preserve"> </w:t>
      </w:r>
      <w:r w:rsidRPr="00820C62">
        <w:rPr>
          <w:rFonts w:asciiTheme="minorHAnsi" w:hAnsiTheme="minorHAnsi" w:cstheme="minorHAnsi"/>
          <w:color w:val="auto"/>
          <w:w w:val="90"/>
        </w:rPr>
        <w:t xml:space="preserve">increased </w:t>
      </w:r>
      <w:r w:rsidRPr="00820C62">
        <w:rPr>
          <w:rFonts w:asciiTheme="minorHAnsi" w:hAnsiTheme="minorHAnsi" w:cstheme="minorHAnsi"/>
          <w:color w:val="auto"/>
        </w:rPr>
        <w:t>physical</w:t>
      </w:r>
      <w:r w:rsidRPr="00820C62">
        <w:rPr>
          <w:rFonts w:asciiTheme="minorHAnsi" w:hAnsiTheme="minorHAnsi" w:cstheme="minorHAnsi"/>
          <w:color w:val="auto"/>
          <w:spacing w:val="-10"/>
        </w:rPr>
        <w:t xml:space="preserve"> </w:t>
      </w:r>
      <w:r w:rsidRPr="00820C62">
        <w:rPr>
          <w:rFonts w:asciiTheme="minorHAnsi" w:hAnsiTheme="minorHAnsi" w:cstheme="minorHAnsi"/>
          <w:color w:val="auto"/>
        </w:rPr>
        <w:t>activity</w:t>
      </w:r>
      <w:r w:rsidRPr="00820C62">
        <w:rPr>
          <w:rFonts w:asciiTheme="minorHAnsi" w:hAnsiTheme="minorHAnsi" w:cstheme="minorHAnsi"/>
          <w:color w:val="auto"/>
          <w:spacing w:val="-10"/>
        </w:rPr>
        <w:t xml:space="preserve"> </w:t>
      </w:r>
      <w:r w:rsidRPr="00820C62">
        <w:rPr>
          <w:rFonts w:asciiTheme="minorHAnsi" w:hAnsiTheme="minorHAnsi" w:cstheme="minorHAnsi"/>
          <w:color w:val="auto"/>
        </w:rPr>
        <w:t xml:space="preserve">for </w:t>
      </w:r>
      <w:r w:rsidRPr="00820C62">
        <w:rPr>
          <w:rFonts w:asciiTheme="minorHAnsi" w:hAnsiTheme="minorHAnsi" w:cstheme="minorHAnsi"/>
          <w:color w:val="auto"/>
          <w:spacing w:val="-6"/>
        </w:rPr>
        <w:t>all</w:t>
      </w:r>
      <w:r w:rsidRPr="00820C62">
        <w:rPr>
          <w:rFonts w:asciiTheme="minorHAnsi" w:hAnsiTheme="minorHAnsi" w:cstheme="minorHAnsi"/>
          <w:color w:val="auto"/>
          <w:spacing w:val="-10"/>
        </w:rPr>
        <w:t xml:space="preserve"> </w:t>
      </w:r>
      <w:r w:rsidRPr="00820C62">
        <w:rPr>
          <w:rFonts w:asciiTheme="minorHAnsi" w:hAnsiTheme="minorHAnsi" w:cstheme="minorHAnsi"/>
          <w:color w:val="auto"/>
          <w:spacing w:val="-6"/>
        </w:rPr>
        <w:t>ages</w:t>
      </w:r>
      <w:r w:rsidRPr="00820C62">
        <w:rPr>
          <w:rFonts w:asciiTheme="minorHAnsi" w:hAnsiTheme="minorHAnsi" w:cstheme="minorHAnsi"/>
          <w:color w:val="auto"/>
          <w:spacing w:val="-10"/>
        </w:rPr>
        <w:t xml:space="preserve"> </w:t>
      </w:r>
      <w:r w:rsidRPr="00820C62">
        <w:rPr>
          <w:rFonts w:asciiTheme="minorHAnsi" w:hAnsiTheme="minorHAnsi" w:cstheme="minorHAnsi"/>
          <w:color w:val="auto"/>
          <w:spacing w:val="-6"/>
        </w:rPr>
        <w:t>and</w:t>
      </w:r>
      <w:r w:rsidRPr="00820C62">
        <w:rPr>
          <w:rFonts w:asciiTheme="minorHAnsi" w:hAnsiTheme="minorHAnsi" w:cstheme="minorHAnsi"/>
          <w:color w:val="auto"/>
          <w:spacing w:val="-10"/>
        </w:rPr>
        <w:t xml:space="preserve"> </w:t>
      </w:r>
      <w:r w:rsidRPr="00820C62">
        <w:rPr>
          <w:rFonts w:asciiTheme="minorHAnsi" w:hAnsiTheme="minorHAnsi" w:cstheme="minorHAnsi"/>
          <w:color w:val="auto"/>
          <w:spacing w:val="-6"/>
        </w:rPr>
        <w:t>abilities</w:t>
      </w:r>
    </w:p>
    <w:p w14:paraId="0DA616B5" w14:textId="77777777" w:rsidR="00442CB2" w:rsidRPr="00820C62" w:rsidRDefault="00442CB2" w:rsidP="000722BD">
      <w:pPr>
        <w:spacing w:before="18"/>
        <w:rPr>
          <w:rFonts w:asciiTheme="minorHAnsi" w:hAnsiTheme="minorHAnsi" w:cstheme="minorHAnsi"/>
          <w:b/>
          <w:color w:val="auto"/>
          <w:sz w:val="36"/>
        </w:rPr>
      </w:pPr>
    </w:p>
    <w:p w14:paraId="5654D302" w14:textId="6E3349E8" w:rsidR="00FE124A" w:rsidRPr="00820C62" w:rsidRDefault="00FE124A" w:rsidP="00820C62">
      <w:pPr>
        <w:pStyle w:val="Heading2"/>
        <w:ind w:left="567" w:hanging="567"/>
        <w:rPr>
          <w:rFonts w:asciiTheme="minorHAnsi" w:hAnsiTheme="minorHAnsi" w:cstheme="minorHAnsi"/>
          <w:color w:val="auto"/>
        </w:rPr>
      </w:pPr>
      <w:bookmarkStart w:id="20" w:name="_Toc203052030"/>
      <w:r w:rsidRPr="00820C62">
        <w:rPr>
          <w:rFonts w:asciiTheme="minorHAnsi" w:hAnsiTheme="minorHAnsi" w:cstheme="minorHAnsi"/>
          <w:color w:val="auto"/>
        </w:rPr>
        <w:t>Lifecycle</w:t>
      </w:r>
      <w:r w:rsidRPr="00820C62">
        <w:rPr>
          <w:rFonts w:asciiTheme="minorHAnsi" w:hAnsiTheme="minorHAnsi" w:cstheme="minorHAnsi"/>
          <w:color w:val="auto"/>
          <w:spacing w:val="53"/>
        </w:rPr>
        <w:t xml:space="preserve"> </w:t>
      </w:r>
      <w:r w:rsidR="005B109B" w:rsidRPr="00820C62">
        <w:rPr>
          <w:rFonts w:asciiTheme="minorHAnsi" w:hAnsiTheme="minorHAnsi" w:cstheme="minorHAnsi"/>
          <w:color w:val="auto"/>
        </w:rPr>
        <w:t>a</w:t>
      </w:r>
      <w:r w:rsidRPr="00820C62">
        <w:rPr>
          <w:rFonts w:asciiTheme="minorHAnsi" w:hAnsiTheme="minorHAnsi" w:cstheme="minorHAnsi"/>
          <w:color w:val="auto"/>
        </w:rPr>
        <w:t>pproach</w:t>
      </w:r>
      <w:r w:rsidRPr="00820C62">
        <w:rPr>
          <w:rFonts w:asciiTheme="minorHAnsi" w:hAnsiTheme="minorHAnsi" w:cstheme="minorHAnsi"/>
          <w:color w:val="auto"/>
          <w:spacing w:val="54"/>
        </w:rPr>
        <w:t xml:space="preserve"> </w:t>
      </w:r>
      <w:r w:rsidRPr="00820C62">
        <w:rPr>
          <w:rFonts w:asciiTheme="minorHAnsi" w:hAnsiTheme="minorHAnsi" w:cstheme="minorHAnsi"/>
          <w:color w:val="auto"/>
        </w:rPr>
        <w:t>to</w:t>
      </w:r>
      <w:r w:rsidRPr="00820C62">
        <w:rPr>
          <w:rFonts w:asciiTheme="minorHAnsi" w:hAnsiTheme="minorHAnsi" w:cstheme="minorHAnsi"/>
          <w:color w:val="auto"/>
          <w:spacing w:val="54"/>
        </w:rPr>
        <w:t xml:space="preserve"> </w:t>
      </w:r>
      <w:r w:rsidR="005B109B" w:rsidRPr="00820C62">
        <w:rPr>
          <w:rFonts w:asciiTheme="minorHAnsi" w:hAnsiTheme="minorHAnsi" w:cstheme="minorHAnsi"/>
          <w:color w:val="auto"/>
        </w:rPr>
        <w:t>a</w:t>
      </w:r>
      <w:r w:rsidRPr="00820C62">
        <w:rPr>
          <w:rFonts w:asciiTheme="minorHAnsi" w:hAnsiTheme="minorHAnsi" w:cstheme="minorHAnsi"/>
          <w:color w:val="auto"/>
        </w:rPr>
        <w:t>sset</w:t>
      </w:r>
      <w:r w:rsidRPr="00820C62">
        <w:rPr>
          <w:rFonts w:asciiTheme="minorHAnsi" w:hAnsiTheme="minorHAnsi" w:cstheme="minorHAnsi"/>
          <w:color w:val="auto"/>
          <w:spacing w:val="54"/>
        </w:rPr>
        <w:t xml:space="preserve"> </w:t>
      </w:r>
      <w:r w:rsidR="005B109B" w:rsidRPr="00820C62">
        <w:rPr>
          <w:rFonts w:asciiTheme="minorHAnsi" w:hAnsiTheme="minorHAnsi" w:cstheme="minorHAnsi"/>
          <w:color w:val="auto"/>
          <w:spacing w:val="-2"/>
        </w:rPr>
        <w:t>m</w:t>
      </w:r>
      <w:r w:rsidRPr="00820C62">
        <w:rPr>
          <w:rFonts w:asciiTheme="minorHAnsi" w:hAnsiTheme="minorHAnsi" w:cstheme="minorHAnsi"/>
          <w:color w:val="auto"/>
          <w:spacing w:val="-2"/>
        </w:rPr>
        <w:t>anagement</w:t>
      </w:r>
      <w:bookmarkEnd w:id="20"/>
    </w:p>
    <w:p w14:paraId="1DDA42B4" w14:textId="77777777" w:rsidR="008A3839" w:rsidRPr="00820C62" w:rsidRDefault="008A3839" w:rsidP="00683CDF">
      <w:pPr>
        <w:rPr>
          <w:rFonts w:asciiTheme="minorHAnsi" w:hAnsiTheme="minorHAnsi" w:cstheme="minorHAnsi"/>
          <w:color w:val="auto"/>
        </w:rPr>
      </w:pPr>
      <w:r w:rsidRPr="00820C62">
        <w:rPr>
          <w:rFonts w:asciiTheme="minorHAnsi" w:hAnsiTheme="minorHAnsi" w:cstheme="minorHAnsi"/>
          <w:color w:val="auto"/>
        </w:rPr>
        <w:t>We use a lifecycle approach to asset management, considering the resources needed to operate, maintain, repair, and replace assets to meet service level requirements and ensure they last as long as expected.</w:t>
      </w:r>
    </w:p>
    <w:p w14:paraId="5475A64D" w14:textId="77777777" w:rsidR="00495B60" w:rsidRPr="00820C62" w:rsidRDefault="00495B60" w:rsidP="00495B60">
      <w:pPr>
        <w:rPr>
          <w:rFonts w:asciiTheme="minorHAnsi" w:hAnsiTheme="minorHAnsi" w:cstheme="minorHAnsi"/>
          <w:color w:val="auto"/>
        </w:rPr>
      </w:pPr>
      <w:r w:rsidRPr="00820C62">
        <w:rPr>
          <w:rFonts w:asciiTheme="minorHAnsi" w:hAnsiTheme="minorHAnsi" w:cstheme="minorHAnsi"/>
          <w:color w:val="auto"/>
        </w:rPr>
        <w:t xml:space="preserve">To make the most of our asset spending, we plan for the entire life of an asset from when it is built or purchased to when it is replaced or disposed of. This approach helps us get the best value from our assets while maintaining the required service levels in the most cost-effective way. </w:t>
      </w:r>
    </w:p>
    <w:p w14:paraId="5822BA7F" w14:textId="47597F97" w:rsidR="00685BF3" w:rsidRPr="00820C62" w:rsidRDefault="00495B60" w:rsidP="00C55603">
      <w:pPr>
        <w:pStyle w:val="ListParagraph"/>
        <w:numPr>
          <w:ilvl w:val="0"/>
          <w:numId w:val="30"/>
        </w:numPr>
        <w:rPr>
          <w:rFonts w:asciiTheme="minorHAnsi" w:hAnsiTheme="minorHAnsi" w:cstheme="minorHAnsi"/>
          <w:color w:val="auto"/>
        </w:rPr>
      </w:pPr>
      <w:r w:rsidRPr="00820C62">
        <w:rPr>
          <w:rFonts w:asciiTheme="minorHAnsi" w:hAnsiTheme="minorHAnsi" w:cstheme="minorHAnsi"/>
          <w:color w:val="auto"/>
        </w:rPr>
        <w:t xml:space="preserve">Planning and design </w:t>
      </w:r>
    </w:p>
    <w:p w14:paraId="19F76F99" w14:textId="07C97F3B" w:rsidR="00495B60" w:rsidRPr="00820C62" w:rsidRDefault="00495B60" w:rsidP="00685BF3">
      <w:pPr>
        <w:ind w:left="360"/>
        <w:rPr>
          <w:rFonts w:asciiTheme="minorHAnsi" w:hAnsiTheme="minorHAnsi" w:cstheme="minorHAnsi"/>
          <w:color w:val="auto"/>
        </w:rPr>
      </w:pPr>
      <w:r w:rsidRPr="00820C62">
        <w:rPr>
          <w:rFonts w:asciiTheme="minorHAnsi" w:hAnsiTheme="minorHAnsi" w:cstheme="minorHAnsi"/>
          <w:color w:val="auto"/>
        </w:rPr>
        <w:t xml:space="preserve">When deciding what assets are needed for the future, we think about the total cost over time which is referred to as 'whole of costs'. We also consider things like affordability, fairness, ease of access, how easy it is to maintain, and its impact on the environment. </w:t>
      </w:r>
    </w:p>
    <w:p w14:paraId="5F2EEAC9" w14:textId="25F2002E" w:rsidR="00685BF3" w:rsidRPr="00820C62" w:rsidRDefault="00495B60" w:rsidP="00C55603">
      <w:pPr>
        <w:pStyle w:val="ListParagraph"/>
        <w:numPr>
          <w:ilvl w:val="0"/>
          <w:numId w:val="30"/>
        </w:numPr>
        <w:rPr>
          <w:rFonts w:asciiTheme="minorHAnsi" w:hAnsiTheme="minorHAnsi" w:cstheme="minorHAnsi"/>
          <w:color w:val="auto"/>
        </w:rPr>
      </w:pPr>
      <w:r w:rsidRPr="00820C62">
        <w:rPr>
          <w:rFonts w:asciiTheme="minorHAnsi" w:hAnsiTheme="minorHAnsi" w:cstheme="minorHAnsi"/>
          <w:color w:val="auto"/>
        </w:rPr>
        <w:t xml:space="preserve">Creation and acquisition </w:t>
      </w:r>
    </w:p>
    <w:p w14:paraId="2150BE6F" w14:textId="316A89A2" w:rsidR="00495B60" w:rsidRPr="00820C62" w:rsidRDefault="00495B60" w:rsidP="002E4C10">
      <w:pPr>
        <w:ind w:left="360"/>
        <w:rPr>
          <w:rFonts w:asciiTheme="minorHAnsi" w:hAnsiTheme="minorHAnsi" w:cstheme="minorHAnsi"/>
          <w:color w:val="auto"/>
        </w:rPr>
      </w:pPr>
      <w:r w:rsidRPr="00820C62">
        <w:rPr>
          <w:rFonts w:asciiTheme="minorHAnsi" w:hAnsiTheme="minorHAnsi" w:cstheme="minorHAnsi"/>
          <w:color w:val="auto"/>
        </w:rPr>
        <w:t>Before building or buying something new, we look at other options like leasing or forming strategic partnerships. Any new asset should fit within an approved plan and match the Council’s Long-Term Infrastructure or Strategic Property and Land Plans. We also calculate how much it will cost to maintain assets over a 10-year period, as well as whether we will need to build or acquire assets. All this information informs the Financial Plan for long term maintenance and renewal of assets.</w:t>
      </w:r>
    </w:p>
    <w:p w14:paraId="486DFFE2" w14:textId="3EFE68A7" w:rsidR="00685BF3" w:rsidRPr="00820C62" w:rsidRDefault="00685BF3" w:rsidP="00C55603">
      <w:pPr>
        <w:pStyle w:val="ListParagraph"/>
        <w:numPr>
          <w:ilvl w:val="0"/>
          <w:numId w:val="30"/>
        </w:numPr>
        <w:rPr>
          <w:rFonts w:asciiTheme="minorHAnsi" w:hAnsiTheme="minorHAnsi" w:cstheme="minorHAnsi"/>
          <w:color w:val="auto"/>
        </w:rPr>
      </w:pPr>
      <w:r w:rsidRPr="00820C62">
        <w:rPr>
          <w:rFonts w:asciiTheme="minorHAnsi" w:hAnsiTheme="minorHAnsi" w:cstheme="minorHAnsi"/>
          <w:color w:val="auto"/>
        </w:rPr>
        <w:t xml:space="preserve">Maintenance and operations </w:t>
      </w:r>
    </w:p>
    <w:p w14:paraId="64D9EE1D" w14:textId="20B7094B" w:rsidR="00685BF3" w:rsidRPr="00820C62" w:rsidRDefault="00685BF3" w:rsidP="002E4C10">
      <w:pPr>
        <w:ind w:left="360"/>
        <w:rPr>
          <w:rFonts w:asciiTheme="minorHAnsi" w:hAnsiTheme="minorHAnsi" w:cstheme="minorHAnsi"/>
          <w:color w:val="auto"/>
        </w:rPr>
      </w:pPr>
      <w:r w:rsidRPr="00820C62">
        <w:rPr>
          <w:rFonts w:asciiTheme="minorHAnsi" w:hAnsiTheme="minorHAnsi" w:cstheme="minorHAnsi"/>
          <w:color w:val="auto"/>
        </w:rPr>
        <w:t xml:space="preserve">In addition to periodic inspection, a detailed condition audit of each asset is conducted every four years to monitor its condition, safety, and usefulness. We carry out planned maintenance to prevent expensive repairs and failures. This helps keep everything running properly while meeting safety and service standards. </w:t>
      </w:r>
    </w:p>
    <w:p w14:paraId="6CB57153" w14:textId="77777777" w:rsidR="00685BF3" w:rsidRPr="00820C62" w:rsidRDefault="00685BF3" w:rsidP="00FE124A">
      <w:pPr>
        <w:pStyle w:val="GreenNoSpacing"/>
        <w:rPr>
          <w:rFonts w:asciiTheme="minorHAnsi" w:hAnsiTheme="minorHAnsi" w:cstheme="minorHAnsi"/>
          <w:color w:val="auto"/>
        </w:rPr>
      </w:pPr>
    </w:p>
    <w:p w14:paraId="41EFE84F" w14:textId="2BAFFC10" w:rsidR="00685BF3" w:rsidRPr="00820C62" w:rsidRDefault="00685BF3" w:rsidP="00C55603">
      <w:pPr>
        <w:pStyle w:val="ListParagraph"/>
        <w:numPr>
          <w:ilvl w:val="0"/>
          <w:numId w:val="30"/>
        </w:numPr>
        <w:rPr>
          <w:rFonts w:asciiTheme="minorHAnsi" w:hAnsiTheme="minorHAnsi" w:cstheme="minorHAnsi"/>
          <w:color w:val="auto"/>
        </w:rPr>
      </w:pPr>
      <w:r w:rsidRPr="00820C62">
        <w:rPr>
          <w:rFonts w:asciiTheme="minorHAnsi" w:hAnsiTheme="minorHAnsi" w:cstheme="minorHAnsi"/>
          <w:color w:val="auto"/>
        </w:rPr>
        <w:t xml:space="preserve">Renewal and upgrade </w:t>
      </w:r>
    </w:p>
    <w:p w14:paraId="4C5F8D3C" w14:textId="6CD4EA8F" w:rsidR="00685BF3" w:rsidRPr="00820C62" w:rsidRDefault="00685BF3" w:rsidP="002E4C10">
      <w:pPr>
        <w:ind w:left="360"/>
        <w:rPr>
          <w:rFonts w:asciiTheme="minorHAnsi" w:hAnsiTheme="minorHAnsi" w:cstheme="minorHAnsi"/>
          <w:color w:val="auto"/>
        </w:rPr>
      </w:pPr>
      <w:r w:rsidRPr="00820C62">
        <w:rPr>
          <w:rFonts w:asciiTheme="minorHAnsi" w:hAnsiTheme="minorHAnsi" w:cstheme="minorHAnsi"/>
          <w:color w:val="auto"/>
        </w:rPr>
        <w:t xml:space="preserve">As assets are consumed and deteriorate over time, assets are only replaced when they can no longer meet the required service level. The most important assets are upgraded or replaced first, based on how critical they are to the community. </w:t>
      </w:r>
    </w:p>
    <w:p w14:paraId="6D600416" w14:textId="17899FD4" w:rsidR="00685BF3" w:rsidRPr="00820C62" w:rsidRDefault="00685BF3" w:rsidP="00C55603">
      <w:pPr>
        <w:pStyle w:val="ListParagraph"/>
        <w:numPr>
          <w:ilvl w:val="0"/>
          <w:numId w:val="30"/>
        </w:numPr>
        <w:rPr>
          <w:rFonts w:asciiTheme="minorHAnsi" w:hAnsiTheme="minorHAnsi" w:cstheme="minorHAnsi"/>
          <w:color w:val="auto"/>
        </w:rPr>
      </w:pPr>
      <w:r w:rsidRPr="00820C62">
        <w:rPr>
          <w:rFonts w:asciiTheme="minorHAnsi" w:hAnsiTheme="minorHAnsi" w:cstheme="minorHAnsi"/>
          <w:color w:val="auto"/>
        </w:rPr>
        <w:lastRenderedPageBreak/>
        <w:t xml:space="preserve">Disposal and rationalisation </w:t>
      </w:r>
    </w:p>
    <w:p w14:paraId="46D12AA4" w14:textId="1965B1BB" w:rsidR="00685BF3" w:rsidRPr="00820C62" w:rsidRDefault="00685BF3" w:rsidP="002E4C10">
      <w:pPr>
        <w:ind w:left="360"/>
        <w:rPr>
          <w:rFonts w:asciiTheme="minorHAnsi" w:hAnsiTheme="minorHAnsi" w:cstheme="minorHAnsi"/>
          <w:color w:val="auto"/>
        </w:rPr>
      </w:pPr>
      <w:r w:rsidRPr="00820C62">
        <w:rPr>
          <w:rFonts w:asciiTheme="minorHAnsi" w:hAnsiTheme="minorHAnsi" w:cstheme="minorHAnsi"/>
          <w:color w:val="auto"/>
        </w:rPr>
        <w:t xml:space="preserve">If an asset is no longer useful or needed, we look at options to sell or re-purpose, saving resources on reactive and preventative maintenance. This is part of planning for future financial sustainability. </w:t>
      </w:r>
    </w:p>
    <w:p w14:paraId="0574CCBB" w14:textId="77777777" w:rsidR="00685BF3" w:rsidRPr="00820C62" w:rsidRDefault="00685BF3" w:rsidP="00685BF3">
      <w:pPr>
        <w:pStyle w:val="GreenNoSpacing"/>
        <w:ind w:left="360"/>
        <w:rPr>
          <w:rFonts w:asciiTheme="minorHAnsi" w:hAnsiTheme="minorHAnsi" w:cstheme="minorHAnsi"/>
          <w:color w:val="455464" w:themeColor="background1"/>
        </w:rPr>
      </w:pPr>
    </w:p>
    <w:p w14:paraId="460E4541" w14:textId="317A95CA" w:rsidR="00FE124A" w:rsidRPr="00820C62" w:rsidRDefault="00685BF3" w:rsidP="002E4C10">
      <w:pPr>
        <w:ind w:left="360"/>
        <w:rPr>
          <w:rFonts w:asciiTheme="minorHAnsi" w:hAnsiTheme="minorHAnsi" w:cstheme="minorHAnsi"/>
          <w:color w:val="auto"/>
        </w:rPr>
      </w:pPr>
      <w:r w:rsidRPr="00820C62">
        <w:rPr>
          <w:rFonts w:asciiTheme="minorHAnsi" w:hAnsiTheme="minorHAnsi" w:cstheme="minorHAnsi"/>
          <w:color w:val="auto"/>
        </w:rPr>
        <w:t>&gt; Asset information – inventory, condition, functionality and capacity are recorded in our enterprise systems. Our funding is based on scenario planning using a service level-based approach. Condition Assessment is undertaken by a suitably qualified professional.</w:t>
      </w:r>
    </w:p>
    <w:p w14:paraId="3B211527" w14:textId="77777777" w:rsidR="00685BF3" w:rsidRDefault="00685BF3" w:rsidP="00FE124A">
      <w:pPr>
        <w:pStyle w:val="GreenNoSpacing"/>
        <w:rPr>
          <w:rFonts w:ascii="Figtree Light" w:hAnsi="Figtree Light"/>
          <w:color w:val="455464" w:themeColor="background1"/>
        </w:rPr>
      </w:pPr>
    </w:p>
    <w:p w14:paraId="3D33F496" w14:textId="77777777" w:rsidR="00685BF3" w:rsidRPr="00685BF3" w:rsidRDefault="00685BF3" w:rsidP="00FE124A">
      <w:pPr>
        <w:pStyle w:val="GreenNoSpacing"/>
        <w:rPr>
          <w:rFonts w:ascii="Figtree Light" w:hAnsi="Figtree Light"/>
          <w:color w:val="455464" w:themeColor="background1"/>
        </w:rPr>
      </w:pPr>
    </w:p>
    <w:p w14:paraId="6EE2FEB9" w14:textId="0C8C4DF1" w:rsidR="008059F9" w:rsidRPr="007D6444" w:rsidRDefault="008059F9" w:rsidP="007D6444">
      <w:pPr>
        <w:pStyle w:val="Heading2"/>
        <w:ind w:left="567" w:hanging="567"/>
        <w:rPr>
          <w:rFonts w:asciiTheme="minorHAnsi" w:hAnsiTheme="minorHAnsi" w:cstheme="minorHAnsi"/>
          <w:color w:val="auto"/>
        </w:rPr>
      </w:pPr>
      <w:bookmarkStart w:id="21" w:name="_Toc203052031"/>
      <w:r w:rsidRPr="007D6444">
        <w:rPr>
          <w:rFonts w:asciiTheme="minorHAnsi" w:hAnsiTheme="minorHAnsi" w:cstheme="minorHAnsi"/>
          <w:color w:val="auto"/>
        </w:rPr>
        <w:t xml:space="preserve">Strategic </w:t>
      </w:r>
      <w:r w:rsidR="007D0416" w:rsidRPr="007D6444">
        <w:rPr>
          <w:rFonts w:asciiTheme="minorHAnsi" w:hAnsiTheme="minorHAnsi" w:cstheme="minorHAnsi"/>
          <w:color w:val="auto"/>
        </w:rPr>
        <w:t>a</w:t>
      </w:r>
      <w:r w:rsidRPr="007D6444">
        <w:rPr>
          <w:rFonts w:asciiTheme="minorHAnsi" w:hAnsiTheme="minorHAnsi" w:cstheme="minorHAnsi"/>
          <w:color w:val="auto"/>
        </w:rPr>
        <w:t xml:space="preserve">sset </w:t>
      </w:r>
      <w:r w:rsidR="007D0416" w:rsidRPr="007D6444">
        <w:rPr>
          <w:rFonts w:asciiTheme="minorHAnsi" w:hAnsiTheme="minorHAnsi" w:cstheme="minorHAnsi"/>
          <w:color w:val="auto"/>
        </w:rPr>
        <w:t>m</w:t>
      </w:r>
      <w:r w:rsidRPr="007D6444">
        <w:rPr>
          <w:rFonts w:asciiTheme="minorHAnsi" w:hAnsiTheme="minorHAnsi" w:cstheme="minorHAnsi"/>
          <w:color w:val="auto"/>
        </w:rPr>
        <w:t xml:space="preserve">anagement </w:t>
      </w:r>
      <w:r w:rsidR="007D0416" w:rsidRPr="007D6444">
        <w:rPr>
          <w:rFonts w:asciiTheme="minorHAnsi" w:hAnsiTheme="minorHAnsi" w:cstheme="minorHAnsi"/>
          <w:color w:val="auto"/>
        </w:rPr>
        <w:t>t</w:t>
      </w:r>
      <w:r w:rsidRPr="007D6444">
        <w:rPr>
          <w:rFonts w:asciiTheme="minorHAnsi" w:hAnsiTheme="minorHAnsi" w:cstheme="minorHAnsi"/>
          <w:color w:val="auto"/>
        </w:rPr>
        <w:t>argets</w:t>
      </w:r>
      <w:bookmarkEnd w:id="21"/>
    </w:p>
    <w:p w14:paraId="46B13237" w14:textId="77777777" w:rsidR="00CF23AF" w:rsidRPr="007D6444" w:rsidRDefault="00CF23AF" w:rsidP="00CF23AF">
      <w:pPr>
        <w:rPr>
          <w:rFonts w:asciiTheme="minorHAnsi" w:hAnsiTheme="minorHAnsi" w:cstheme="minorHAnsi"/>
          <w:color w:val="auto"/>
        </w:rPr>
      </w:pPr>
      <w:r w:rsidRPr="007D6444">
        <w:rPr>
          <w:rFonts w:asciiTheme="minorHAnsi" w:hAnsiTheme="minorHAnsi" w:cstheme="minorHAnsi"/>
          <w:color w:val="auto"/>
        </w:rPr>
        <w:t>The target state, where we aim to be, has been established based on several key considerations. From an asset management perspective, our goal is to set intervention standards that maintain assets in a manageable state, ensuring we do not create a burden for future generations. The factors guiding these targets include:</w:t>
      </w:r>
    </w:p>
    <w:p w14:paraId="74F19609" w14:textId="77777777" w:rsidR="00CF23AF" w:rsidRPr="007D6444" w:rsidRDefault="00CF23AF" w:rsidP="00C55603">
      <w:pPr>
        <w:pStyle w:val="ListParagraph"/>
        <w:numPr>
          <w:ilvl w:val="0"/>
          <w:numId w:val="10"/>
        </w:numPr>
        <w:rPr>
          <w:rFonts w:asciiTheme="minorHAnsi" w:hAnsiTheme="minorHAnsi" w:cstheme="minorHAnsi"/>
          <w:color w:val="auto"/>
        </w:rPr>
      </w:pPr>
      <w:r w:rsidRPr="007D6444">
        <w:rPr>
          <w:rFonts w:asciiTheme="minorHAnsi" w:hAnsiTheme="minorHAnsi" w:cstheme="minorHAnsi"/>
          <w:color w:val="auto"/>
        </w:rPr>
        <w:t xml:space="preserve">National benchmarks: The National State of the Assets recommends keeping assets in Poor and Very Poor Condition (PVP) below 10%, typically comprising of 6% in Poor and 4% in Very Poor. </w:t>
      </w:r>
    </w:p>
    <w:p w14:paraId="44162A5B" w14:textId="77777777" w:rsidR="00CF23AF" w:rsidRPr="007D6444" w:rsidRDefault="00CF23AF" w:rsidP="00C55603">
      <w:pPr>
        <w:pStyle w:val="ListParagraph"/>
        <w:numPr>
          <w:ilvl w:val="0"/>
          <w:numId w:val="10"/>
        </w:numPr>
        <w:rPr>
          <w:rFonts w:asciiTheme="minorHAnsi" w:hAnsiTheme="minorHAnsi" w:cstheme="minorHAnsi"/>
          <w:color w:val="auto"/>
        </w:rPr>
      </w:pPr>
      <w:r w:rsidRPr="007D6444">
        <w:rPr>
          <w:rFonts w:asciiTheme="minorHAnsi" w:hAnsiTheme="minorHAnsi" w:cstheme="minorHAnsi"/>
          <w:color w:val="auto"/>
        </w:rPr>
        <w:t xml:space="preserve">Industry standards: The Victorian Auditor General Office suggest sustainable investment in infrastructure ranges from 50-100%. </w:t>
      </w:r>
    </w:p>
    <w:p w14:paraId="662E6BC5" w14:textId="1DE940CE" w:rsidR="00CF23AF" w:rsidRPr="007D6444" w:rsidRDefault="00CF23AF" w:rsidP="00C55603">
      <w:pPr>
        <w:pStyle w:val="ListParagraph"/>
        <w:numPr>
          <w:ilvl w:val="0"/>
          <w:numId w:val="10"/>
        </w:numPr>
        <w:rPr>
          <w:rFonts w:asciiTheme="minorHAnsi" w:hAnsiTheme="minorHAnsi" w:cstheme="minorHAnsi"/>
          <w:color w:val="auto"/>
        </w:rPr>
      </w:pPr>
      <w:r w:rsidRPr="007D6444">
        <w:rPr>
          <w:rFonts w:asciiTheme="minorHAnsi" w:hAnsiTheme="minorHAnsi" w:cstheme="minorHAnsi"/>
          <w:color w:val="auto"/>
        </w:rPr>
        <w:t>Strategic asset planning: We assess individual asset class management plans, considering recommended intervention scenarios and performance indicators. These plans are then balanced at the portfolio level to ensure a cohesive approach.</w:t>
      </w:r>
    </w:p>
    <w:p w14:paraId="3873AF90" w14:textId="77777777" w:rsidR="00A63930" w:rsidRPr="007D6444" w:rsidRDefault="00A63930" w:rsidP="00C55603">
      <w:pPr>
        <w:pStyle w:val="ListParagraph"/>
        <w:numPr>
          <w:ilvl w:val="0"/>
          <w:numId w:val="10"/>
        </w:numPr>
        <w:rPr>
          <w:rFonts w:asciiTheme="minorHAnsi" w:hAnsiTheme="minorHAnsi" w:cstheme="minorHAnsi"/>
          <w:color w:val="auto"/>
        </w:rPr>
      </w:pPr>
      <w:r w:rsidRPr="007D6444">
        <w:rPr>
          <w:rFonts w:asciiTheme="minorHAnsi" w:hAnsiTheme="minorHAnsi" w:cstheme="minorHAnsi"/>
          <w:color w:val="auto"/>
        </w:rPr>
        <w:t xml:space="preserve">Affordability and achievability: The 10-year capital renewal plan must be financially viable and deliverable, ensuring that resources are allocated effectively within budget constraints. </w:t>
      </w:r>
    </w:p>
    <w:p w14:paraId="7DAA0928" w14:textId="782F1B52" w:rsidR="002E79D2" w:rsidRPr="007D6444" w:rsidRDefault="00A63930" w:rsidP="00C55603">
      <w:pPr>
        <w:pStyle w:val="ListParagraph"/>
        <w:numPr>
          <w:ilvl w:val="0"/>
          <w:numId w:val="10"/>
        </w:numPr>
        <w:rPr>
          <w:rFonts w:asciiTheme="minorHAnsi" w:hAnsiTheme="minorHAnsi" w:cstheme="minorHAnsi"/>
          <w:color w:val="auto"/>
        </w:rPr>
      </w:pPr>
      <w:r w:rsidRPr="007D6444">
        <w:rPr>
          <w:rFonts w:asciiTheme="minorHAnsi" w:hAnsiTheme="minorHAnsi" w:cstheme="minorHAnsi"/>
          <w:color w:val="auto"/>
        </w:rPr>
        <w:t>Asset Health: Asset Health refers to the life expectancy and serviceability of the asset portfolio and is reflected as a measure of the remaining useful life of the asset portfolio.</w:t>
      </w:r>
    </w:p>
    <w:p w14:paraId="737DB660" w14:textId="069C28E7" w:rsidR="00A63930" w:rsidRPr="007D6444" w:rsidRDefault="00A63930" w:rsidP="00A63930">
      <w:pPr>
        <w:rPr>
          <w:rFonts w:asciiTheme="minorHAnsi" w:hAnsiTheme="minorHAnsi" w:cstheme="minorHAnsi"/>
          <w:b/>
          <w:bCs/>
          <w:color w:val="auto"/>
        </w:rPr>
      </w:pPr>
      <w:r w:rsidRPr="007D6444">
        <w:rPr>
          <w:rFonts w:asciiTheme="minorHAnsi" w:hAnsiTheme="minorHAnsi" w:cstheme="minorHAnsi"/>
          <w:b/>
          <w:bCs/>
          <w:color w:val="auto"/>
        </w:rPr>
        <w:t>Strategic asset management targets</w:t>
      </w:r>
      <w:r w:rsidR="002E4C10" w:rsidRPr="007D6444">
        <w:rPr>
          <w:rFonts w:asciiTheme="minorHAnsi" w:hAnsiTheme="minorHAnsi" w:cstheme="minorHAnsi"/>
          <w:b/>
          <w:bCs/>
          <w:color w:val="auto"/>
        </w:rPr>
        <w:t xml:space="preserve">: </w:t>
      </w:r>
      <w:r w:rsidRPr="007D6444">
        <w:rPr>
          <w:rFonts w:asciiTheme="minorHAnsi" w:hAnsiTheme="minorHAnsi" w:cstheme="minorHAnsi"/>
          <w:color w:val="auto"/>
        </w:rPr>
        <w:t>City of Whittlesea – target state</w:t>
      </w:r>
    </w:p>
    <w:p w14:paraId="047D6C5F" w14:textId="6B8DD519" w:rsidR="00A63930" w:rsidRPr="007D6444" w:rsidRDefault="00FB0858" w:rsidP="00A63930">
      <w:pPr>
        <w:rPr>
          <w:rFonts w:asciiTheme="minorHAnsi" w:hAnsiTheme="minorHAnsi" w:cstheme="minorHAnsi"/>
          <w:color w:val="auto"/>
        </w:rPr>
      </w:pPr>
      <w:r w:rsidRPr="007D6444">
        <w:rPr>
          <w:rFonts w:asciiTheme="minorHAnsi" w:hAnsiTheme="minorHAnsi" w:cstheme="minorHAnsi"/>
          <w:color w:val="auto"/>
        </w:rPr>
        <w:t>&lt;5% PVP future years</w:t>
      </w:r>
    </w:p>
    <w:p w14:paraId="7F556B93" w14:textId="66A9FE38" w:rsidR="00FB0858" w:rsidRPr="007D6444" w:rsidRDefault="00FB0858" w:rsidP="00A63930">
      <w:pPr>
        <w:rPr>
          <w:rFonts w:asciiTheme="minorHAnsi" w:hAnsiTheme="minorHAnsi" w:cstheme="minorHAnsi"/>
          <w:color w:val="auto"/>
        </w:rPr>
      </w:pPr>
      <w:r w:rsidRPr="007D6444">
        <w:rPr>
          <w:rFonts w:asciiTheme="minorHAnsi" w:hAnsiTheme="minorHAnsi" w:cstheme="minorHAnsi"/>
          <w:color w:val="auto"/>
        </w:rPr>
        <w:t>50%</w:t>
      </w:r>
      <w:r w:rsidR="007D6444">
        <w:rPr>
          <w:rFonts w:asciiTheme="minorHAnsi" w:hAnsiTheme="minorHAnsi" w:cstheme="minorHAnsi"/>
          <w:color w:val="auto"/>
        </w:rPr>
        <w:t xml:space="preserve"> </w:t>
      </w:r>
      <w:r w:rsidRPr="007D6444">
        <w:rPr>
          <w:rFonts w:asciiTheme="minorHAnsi" w:hAnsiTheme="minorHAnsi" w:cstheme="minorHAnsi"/>
          <w:color w:val="auto"/>
        </w:rPr>
        <w:t>&gt;</w:t>
      </w:r>
      <w:r w:rsidR="007D6444">
        <w:rPr>
          <w:rFonts w:asciiTheme="minorHAnsi" w:hAnsiTheme="minorHAnsi" w:cstheme="minorHAnsi"/>
          <w:color w:val="auto"/>
        </w:rPr>
        <w:t xml:space="preserve"> </w:t>
      </w:r>
      <w:r w:rsidRPr="007D6444">
        <w:rPr>
          <w:rFonts w:asciiTheme="minorHAnsi" w:hAnsiTheme="minorHAnsi" w:cstheme="minorHAnsi"/>
          <w:color w:val="auto"/>
        </w:rPr>
        <w:t>80% asset renewal ratio</w:t>
      </w:r>
    </w:p>
    <w:p w14:paraId="24720185" w14:textId="2CCDC069" w:rsidR="00FB0858" w:rsidRPr="007D6444" w:rsidRDefault="00FB0858" w:rsidP="00A63930">
      <w:pPr>
        <w:rPr>
          <w:rFonts w:asciiTheme="minorHAnsi" w:hAnsiTheme="minorHAnsi" w:cstheme="minorHAnsi"/>
          <w:color w:val="auto"/>
        </w:rPr>
      </w:pPr>
      <w:r w:rsidRPr="007D6444">
        <w:rPr>
          <w:rFonts w:asciiTheme="minorHAnsi" w:hAnsiTheme="minorHAnsi" w:cstheme="minorHAnsi"/>
          <w:color w:val="auto"/>
        </w:rPr>
        <w:t>&gt;65% asset health</w:t>
      </w:r>
    </w:p>
    <w:p w14:paraId="5BA80972" w14:textId="77777777" w:rsidR="006928F4" w:rsidRPr="00D04E5E" w:rsidRDefault="006928F4" w:rsidP="009340EB">
      <w:pPr>
        <w:jc w:val="center"/>
        <w:rPr>
          <w:sz w:val="18"/>
          <w:szCs w:val="18"/>
        </w:rPr>
      </w:pPr>
    </w:p>
    <w:p w14:paraId="268D3C31" w14:textId="42EDF75C" w:rsidR="003D2F5D" w:rsidRDefault="003D2F5D">
      <w:pPr>
        <w:spacing w:after="0" w:line="240" w:lineRule="auto"/>
        <w:jc w:val="left"/>
        <w:rPr>
          <w:lang w:val="en-US"/>
        </w:rPr>
        <w:sectPr w:rsidR="003D2F5D" w:rsidSect="00C952AA">
          <w:footerReference w:type="default" r:id="rId12"/>
          <w:pgSz w:w="11906" w:h="16838"/>
          <w:pgMar w:top="851" w:right="1111" w:bottom="1135" w:left="1111" w:header="709" w:footer="442" w:gutter="0"/>
          <w:cols w:space="708"/>
          <w:docGrid w:linePitch="360"/>
        </w:sectPr>
      </w:pPr>
      <w:bookmarkStart w:id="22" w:name="_TOC_250020"/>
      <w:bookmarkStart w:id="23" w:name="_Toc171873473"/>
    </w:p>
    <w:p w14:paraId="2998E7F7" w14:textId="1EF97475" w:rsidR="00663170" w:rsidRDefault="00663170">
      <w:pPr>
        <w:spacing w:after="0" w:line="240" w:lineRule="auto"/>
        <w:jc w:val="left"/>
        <w:rPr>
          <w:lang w:val="en-US"/>
        </w:rPr>
      </w:pPr>
    </w:p>
    <w:p w14:paraId="4E0CA216" w14:textId="3BD1FAE4" w:rsidR="00016052" w:rsidRPr="007D6444" w:rsidRDefault="00016052" w:rsidP="007D6444">
      <w:pPr>
        <w:pStyle w:val="Heading2"/>
        <w:ind w:left="567" w:hanging="567"/>
        <w:rPr>
          <w:rFonts w:asciiTheme="minorHAnsi" w:hAnsiTheme="minorHAnsi" w:cstheme="minorHAnsi"/>
          <w:color w:val="auto"/>
          <w:lang w:val="en-US"/>
        </w:rPr>
      </w:pPr>
      <w:bookmarkStart w:id="24" w:name="_Toc203052032"/>
      <w:bookmarkEnd w:id="22"/>
      <w:bookmarkEnd w:id="23"/>
      <w:r w:rsidRPr="007D6444">
        <w:rPr>
          <w:rFonts w:asciiTheme="minorHAnsi" w:hAnsiTheme="minorHAnsi" w:cstheme="minorHAnsi"/>
          <w:color w:val="auto"/>
          <w:lang w:val="en-US"/>
        </w:rPr>
        <w:t>Asset investment categories</w:t>
      </w:r>
      <w:bookmarkEnd w:id="24"/>
    </w:p>
    <w:p w14:paraId="55B30021" w14:textId="77777777" w:rsidR="00016052" w:rsidRPr="007D6444" w:rsidRDefault="00016052" w:rsidP="00016052">
      <w:pPr>
        <w:rPr>
          <w:rFonts w:asciiTheme="minorHAnsi" w:hAnsiTheme="minorHAnsi" w:cstheme="minorHAnsi"/>
          <w:lang w:val="en-US"/>
        </w:rPr>
      </w:pPr>
      <w:r w:rsidRPr="007D6444">
        <w:rPr>
          <w:rFonts w:asciiTheme="minorHAnsi" w:hAnsiTheme="minorHAnsi" w:cstheme="minorHAnsi"/>
          <w:color w:val="auto"/>
          <w:lang w:val="en-US"/>
        </w:rPr>
        <w:t xml:space="preserve">For the purposes of this Asset Plan, our asset spending is </w:t>
      </w:r>
      <w:proofErr w:type="spellStart"/>
      <w:r w:rsidRPr="007D6444">
        <w:rPr>
          <w:rFonts w:asciiTheme="minorHAnsi" w:hAnsiTheme="minorHAnsi" w:cstheme="minorHAnsi"/>
          <w:color w:val="auto"/>
          <w:lang w:val="en-US"/>
        </w:rPr>
        <w:t>categorised</w:t>
      </w:r>
      <w:proofErr w:type="spellEnd"/>
      <w:r w:rsidRPr="007D6444">
        <w:rPr>
          <w:rFonts w:asciiTheme="minorHAnsi" w:hAnsiTheme="minorHAnsi" w:cstheme="minorHAnsi"/>
          <w:color w:val="auto"/>
          <w:lang w:val="en-US"/>
        </w:rPr>
        <w:t xml:space="preserve"> in a way that helps us to plan our budgets and track how we spend our money on assets and services</w:t>
      </w:r>
      <w:r w:rsidRPr="007D6444">
        <w:rPr>
          <w:rFonts w:asciiTheme="minorHAnsi" w:hAnsiTheme="minorHAnsi" w:cstheme="minorHAnsi"/>
          <w:lang w:val="en-US"/>
        </w:rPr>
        <w:t>.</w:t>
      </w:r>
    </w:p>
    <w:tbl>
      <w:tblPr>
        <w:tblStyle w:val="ModelveDocTable"/>
        <w:tblW w:w="9884" w:type="dxa"/>
        <w:tblInd w:w="-8" w:type="dxa"/>
        <w:tblLayout w:type="fixed"/>
        <w:tblLook w:val="01E0" w:firstRow="1" w:lastRow="1" w:firstColumn="1" w:lastColumn="1" w:noHBand="0" w:noVBand="0"/>
      </w:tblPr>
      <w:tblGrid>
        <w:gridCol w:w="1418"/>
        <w:gridCol w:w="1984"/>
        <w:gridCol w:w="6482"/>
      </w:tblGrid>
      <w:tr w:rsidR="00016052" w:rsidRPr="007D6444" w14:paraId="14093C12" w14:textId="77777777" w:rsidTr="007D6C7E">
        <w:trPr>
          <w:cnfStyle w:val="100000000000" w:firstRow="1" w:lastRow="0" w:firstColumn="0" w:lastColumn="0" w:oddVBand="0" w:evenVBand="0" w:oddHBand="0" w:evenHBand="0" w:firstRowFirstColumn="0" w:firstRowLastColumn="0" w:lastRowFirstColumn="0" w:lastRowLastColumn="0"/>
          <w:trHeight w:val="457"/>
          <w:tblHeader/>
        </w:trPr>
        <w:tc>
          <w:tcPr>
            <w:tcW w:w="1418" w:type="dxa"/>
            <w:tcBorders>
              <w:bottom w:val="single" w:sz="4" w:space="0" w:color="D6DCE3" w:themeColor="background1" w:themeTint="33"/>
            </w:tcBorders>
            <w:shd w:val="clear" w:color="auto" w:fill="455464" w:themeFill="background1"/>
            <w:vAlign w:val="center"/>
          </w:tcPr>
          <w:p w14:paraId="4F18DF88" w14:textId="77777777" w:rsidR="00016052" w:rsidRPr="007D6444" w:rsidRDefault="00016052" w:rsidP="001444F8">
            <w:pPr>
              <w:spacing w:before="0" w:after="0"/>
              <w:ind w:left="0"/>
              <w:jc w:val="center"/>
              <w:rPr>
                <w:rFonts w:asciiTheme="minorHAnsi" w:hAnsiTheme="minorHAnsi" w:cstheme="minorHAnsi"/>
                <w:bCs/>
                <w:lang w:val="en-US"/>
              </w:rPr>
            </w:pPr>
            <w:bookmarkStart w:id="25" w:name="_Hlk176776321"/>
            <w:r w:rsidRPr="007D6444">
              <w:rPr>
                <w:rFonts w:asciiTheme="minorHAnsi" w:hAnsiTheme="minorHAnsi" w:cstheme="minorHAnsi"/>
                <w:bCs/>
                <w:lang w:val="en-US"/>
              </w:rPr>
              <w:t>Expenditure Type</w:t>
            </w:r>
          </w:p>
        </w:tc>
        <w:tc>
          <w:tcPr>
            <w:tcW w:w="1984" w:type="dxa"/>
            <w:tcBorders>
              <w:bottom w:val="single" w:sz="4" w:space="0" w:color="D6DCE3" w:themeColor="background1" w:themeTint="33"/>
            </w:tcBorders>
            <w:shd w:val="clear" w:color="auto" w:fill="455464" w:themeFill="background1"/>
            <w:vAlign w:val="center"/>
          </w:tcPr>
          <w:p w14:paraId="084453AE" w14:textId="77777777" w:rsidR="00016052" w:rsidRPr="007D6444" w:rsidRDefault="00016052" w:rsidP="001444F8">
            <w:pPr>
              <w:spacing w:before="0" w:after="0"/>
              <w:ind w:left="0"/>
              <w:jc w:val="center"/>
              <w:rPr>
                <w:rFonts w:asciiTheme="minorHAnsi" w:hAnsiTheme="minorHAnsi" w:cstheme="minorHAnsi"/>
                <w:bCs/>
                <w:lang w:val="en-US"/>
              </w:rPr>
            </w:pPr>
            <w:r w:rsidRPr="007D6444">
              <w:rPr>
                <w:rFonts w:asciiTheme="minorHAnsi" w:hAnsiTheme="minorHAnsi" w:cstheme="minorHAnsi"/>
                <w:bCs/>
                <w:lang w:val="en-US"/>
              </w:rPr>
              <w:t>Asset Management Activity</w:t>
            </w:r>
          </w:p>
        </w:tc>
        <w:tc>
          <w:tcPr>
            <w:tcW w:w="6482" w:type="dxa"/>
            <w:tcBorders>
              <w:bottom w:val="single" w:sz="4" w:space="0" w:color="D6DCE3" w:themeColor="background1" w:themeTint="33"/>
            </w:tcBorders>
            <w:shd w:val="clear" w:color="auto" w:fill="455464" w:themeFill="background1"/>
            <w:vAlign w:val="center"/>
          </w:tcPr>
          <w:p w14:paraId="404AE392" w14:textId="77777777" w:rsidR="00016052" w:rsidRPr="007D6444" w:rsidRDefault="00016052" w:rsidP="001444F8">
            <w:pPr>
              <w:spacing w:before="0" w:after="0"/>
              <w:ind w:left="0"/>
              <w:jc w:val="center"/>
              <w:rPr>
                <w:rFonts w:asciiTheme="minorHAnsi" w:hAnsiTheme="minorHAnsi" w:cstheme="minorHAnsi"/>
                <w:bCs/>
                <w:lang w:val="en-US"/>
              </w:rPr>
            </w:pPr>
            <w:r w:rsidRPr="007D6444">
              <w:rPr>
                <w:rFonts w:asciiTheme="minorHAnsi" w:hAnsiTheme="minorHAnsi" w:cstheme="minorHAnsi"/>
                <w:bCs/>
                <w:lang w:val="en-US"/>
              </w:rPr>
              <w:t>Description</w:t>
            </w:r>
          </w:p>
        </w:tc>
      </w:tr>
      <w:tr w:rsidR="00B04665" w:rsidRPr="007D6444" w14:paraId="28C1E995" w14:textId="77777777" w:rsidTr="00F9605A">
        <w:trPr>
          <w:cnfStyle w:val="000000100000" w:firstRow="0" w:lastRow="0" w:firstColumn="0" w:lastColumn="0" w:oddVBand="0" w:evenVBand="0" w:oddHBand="1" w:evenHBand="0" w:firstRowFirstColumn="0" w:firstRowLastColumn="0" w:lastRowFirstColumn="0" w:lastRowLastColumn="0"/>
          <w:trHeight w:val="572"/>
        </w:trPr>
        <w:tc>
          <w:tcPr>
            <w:tcW w:w="1418" w:type="dxa"/>
            <w:vMerge w:val="restart"/>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415244D2" w14:textId="77777777" w:rsidR="00016052" w:rsidRPr="007D6444" w:rsidRDefault="00016052" w:rsidP="001444F8">
            <w:pPr>
              <w:spacing w:before="0" w:after="0" w:line="276" w:lineRule="auto"/>
              <w:rPr>
                <w:rFonts w:asciiTheme="minorHAnsi" w:hAnsiTheme="minorHAnsi" w:cstheme="minorHAnsi"/>
                <w:b/>
                <w:bCs/>
                <w:color w:val="auto"/>
                <w:lang w:val="en-US"/>
              </w:rPr>
            </w:pPr>
          </w:p>
          <w:p w14:paraId="0C2714AB" w14:textId="77777777" w:rsidR="00016052" w:rsidRPr="007D6444" w:rsidRDefault="00016052" w:rsidP="001444F8">
            <w:pPr>
              <w:spacing w:before="0" w:after="0" w:line="276" w:lineRule="auto"/>
              <w:ind w:left="0"/>
              <w:rPr>
                <w:rFonts w:asciiTheme="minorHAnsi" w:hAnsiTheme="minorHAnsi" w:cstheme="minorHAnsi"/>
                <w:b/>
                <w:bCs/>
                <w:color w:val="auto"/>
                <w:lang w:val="en-US"/>
              </w:rPr>
            </w:pPr>
            <w:r w:rsidRPr="007D6444">
              <w:rPr>
                <w:rFonts w:asciiTheme="minorHAnsi" w:hAnsiTheme="minorHAnsi" w:cstheme="minorHAnsi"/>
                <w:b/>
                <w:bCs/>
                <w:color w:val="auto"/>
                <w:lang w:val="en-US"/>
              </w:rPr>
              <w:t>Operational</w:t>
            </w: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vAlign w:val="center"/>
          </w:tcPr>
          <w:p w14:paraId="52509892" w14:textId="77777777" w:rsidR="00016052" w:rsidRPr="007D6444" w:rsidRDefault="00016052" w:rsidP="001444F8">
            <w:pPr>
              <w:spacing w:before="0" w:after="0" w:line="276" w:lineRule="auto"/>
              <w:ind w:left="0"/>
              <w:jc w:val="left"/>
              <w:rPr>
                <w:rFonts w:asciiTheme="minorHAnsi" w:hAnsiTheme="minorHAnsi" w:cstheme="minorHAnsi"/>
                <w:color w:val="auto"/>
                <w:lang w:val="en-US"/>
              </w:rPr>
            </w:pPr>
            <w:r w:rsidRPr="007D6444">
              <w:rPr>
                <w:rFonts w:asciiTheme="minorHAnsi" w:hAnsiTheme="minorHAnsi" w:cstheme="minorHAnsi"/>
                <w:color w:val="auto"/>
                <w:lang w:val="en-US"/>
              </w:rPr>
              <w:t>Maintenance</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78F9F892" w14:textId="77777777" w:rsidR="00016052" w:rsidRPr="007D6444" w:rsidRDefault="00016052" w:rsidP="001444F8">
            <w:pPr>
              <w:spacing w:before="0" w:after="0" w:line="276" w:lineRule="auto"/>
              <w:ind w:left="0" w:right="0"/>
              <w:rPr>
                <w:rFonts w:asciiTheme="minorHAnsi" w:hAnsiTheme="minorHAnsi" w:cstheme="minorHAnsi"/>
                <w:color w:val="auto"/>
                <w:lang w:val="en-US"/>
              </w:rPr>
            </w:pPr>
            <w:r w:rsidRPr="007D6444">
              <w:rPr>
                <w:rFonts w:asciiTheme="minorHAnsi" w:hAnsiTheme="minorHAnsi" w:cstheme="minorHAnsi"/>
                <w:color w:val="auto"/>
              </w:rPr>
              <w:t>Scheduled work to keep assets operating at the required level of service, or reactive work to repair defects and ensure that assets meet their service life and don’t require early renewal.</w:t>
            </w:r>
          </w:p>
        </w:tc>
      </w:tr>
      <w:tr w:rsidR="00B04665" w:rsidRPr="007D6444" w14:paraId="2601889A" w14:textId="77777777" w:rsidTr="00F9605A">
        <w:trPr>
          <w:trHeight w:val="572"/>
        </w:trPr>
        <w:tc>
          <w:tcPr>
            <w:tcW w:w="1418" w:type="dxa"/>
            <w:vMerge/>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322ACC60" w14:textId="77777777" w:rsidR="00016052" w:rsidRPr="007D6444" w:rsidRDefault="00016052" w:rsidP="001444F8">
            <w:pPr>
              <w:spacing w:before="0" w:after="0" w:line="276" w:lineRule="auto"/>
              <w:rPr>
                <w:rFonts w:asciiTheme="minorHAnsi" w:hAnsiTheme="minorHAnsi" w:cstheme="minorHAnsi"/>
                <w:b/>
                <w:bCs/>
                <w:color w:val="auto"/>
                <w:lang w:val="en-US"/>
              </w:rPr>
            </w:pP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vAlign w:val="center"/>
          </w:tcPr>
          <w:p w14:paraId="2EEF5126" w14:textId="77777777" w:rsidR="00016052" w:rsidRPr="007D6444" w:rsidRDefault="00016052" w:rsidP="001444F8">
            <w:pPr>
              <w:spacing w:before="0" w:after="0" w:line="276" w:lineRule="auto"/>
              <w:ind w:left="0"/>
              <w:jc w:val="left"/>
              <w:rPr>
                <w:rFonts w:asciiTheme="minorHAnsi" w:hAnsiTheme="minorHAnsi" w:cstheme="minorHAnsi"/>
                <w:color w:val="auto"/>
                <w:lang w:val="en-US"/>
              </w:rPr>
            </w:pPr>
            <w:r w:rsidRPr="007D6444">
              <w:rPr>
                <w:rFonts w:asciiTheme="minorHAnsi" w:hAnsiTheme="minorHAnsi" w:cstheme="minorHAnsi"/>
                <w:color w:val="auto"/>
                <w:lang w:val="en-US"/>
              </w:rPr>
              <w:t>Operations</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2E08E337" w14:textId="77777777" w:rsidR="00016052" w:rsidRPr="007D6444" w:rsidRDefault="00016052" w:rsidP="001444F8">
            <w:pPr>
              <w:spacing w:before="0" w:after="0" w:line="276" w:lineRule="auto"/>
              <w:ind w:left="0" w:right="0"/>
              <w:rPr>
                <w:rFonts w:asciiTheme="minorHAnsi" w:hAnsiTheme="minorHAnsi" w:cstheme="minorHAnsi"/>
                <w:color w:val="auto"/>
                <w:lang w:val="en-US"/>
              </w:rPr>
            </w:pPr>
            <w:r w:rsidRPr="007D6444">
              <w:rPr>
                <w:rFonts w:asciiTheme="minorHAnsi" w:hAnsiTheme="minorHAnsi" w:cstheme="minorHAnsi"/>
                <w:color w:val="auto"/>
              </w:rPr>
              <w:t>Recurrent expenditure that is required to use an asset such as utility costs, audit and inspection programs, cleaning or fees paid to other organisations.</w:t>
            </w:r>
          </w:p>
        </w:tc>
      </w:tr>
      <w:tr w:rsidR="00B04665" w:rsidRPr="007D6444" w14:paraId="152A9285" w14:textId="77777777" w:rsidTr="001444F8">
        <w:trPr>
          <w:cnfStyle w:val="000000100000" w:firstRow="0" w:lastRow="0" w:firstColumn="0" w:lastColumn="0" w:oddVBand="0" w:evenVBand="0" w:oddHBand="1" w:evenHBand="0" w:firstRowFirstColumn="0" w:firstRowLastColumn="0" w:lastRowFirstColumn="0" w:lastRowLastColumn="0"/>
          <w:trHeight w:val="572"/>
        </w:trPr>
        <w:tc>
          <w:tcPr>
            <w:tcW w:w="1418" w:type="dxa"/>
            <w:vMerge w:val="restart"/>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23E24AB2" w14:textId="77777777" w:rsidR="00016052" w:rsidRPr="007D6444" w:rsidRDefault="00016052" w:rsidP="001444F8">
            <w:pPr>
              <w:spacing w:before="0" w:after="0" w:line="276" w:lineRule="auto"/>
              <w:ind w:left="0"/>
              <w:rPr>
                <w:rFonts w:asciiTheme="minorHAnsi" w:hAnsiTheme="minorHAnsi" w:cstheme="minorHAnsi"/>
                <w:b/>
                <w:bCs/>
                <w:color w:val="auto"/>
                <w:lang w:val="en-US"/>
              </w:rPr>
            </w:pPr>
            <w:r w:rsidRPr="007D6444">
              <w:rPr>
                <w:rFonts w:asciiTheme="minorHAnsi" w:hAnsiTheme="minorHAnsi" w:cstheme="minorHAnsi"/>
                <w:b/>
                <w:bCs/>
                <w:color w:val="auto"/>
                <w:lang w:val="en-US"/>
              </w:rPr>
              <w:t>Capital</w:t>
            </w: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vAlign w:val="center"/>
          </w:tcPr>
          <w:p w14:paraId="3B5864D5" w14:textId="77777777" w:rsidR="00016052" w:rsidRPr="007D6444" w:rsidRDefault="00016052" w:rsidP="001444F8">
            <w:pPr>
              <w:spacing w:before="0" w:after="0" w:line="276" w:lineRule="auto"/>
              <w:ind w:left="0"/>
              <w:jc w:val="left"/>
              <w:rPr>
                <w:rFonts w:asciiTheme="minorHAnsi" w:hAnsiTheme="minorHAnsi" w:cstheme="minorHAnsi"/>
                <w:color w:val="auto"/>
                <w:lang w:val="en-US"/>
              </w:rPr>
            </w:pPr>
            <w:r w:rsidRPr="007D6444">
              <w:rPr>
                <w:rFonts w:asciiTheme="minorHAnsi" w:hAnsiTheme="minorHAnsi" w:cstheme="minorHAnsi"/>
                <w:color w:val="auto"/>
                <w:lang w:val="en-US"/>
              </w:rPr>
              <w:t>Renewal</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tcPr>
          <w:p w14:paraId="492114DF" w14:textId="77777777" w:rsidR="00016052" w:rsidRPr="007D6444" w:rsidRDefault="00016052" w:rsidP="001444F8">
            <w:pPr>
              <w:spacing w:before="0" w:after="0" w:line="276" w:lineRule="auto"/>
              <w:ind w:left="0" w:right="0"/>
              <w:rPr>
                <w:rFonts w:asciiTheme="minorHAnsi" w:hAnsiTheme="minorHAnsi" w:cstheme="minorHAnsi"/>
                <w:color w:val="auto"/>
                <w:lang w:val="en-US"/>
              </w:rPr>
            </w:pPr>
            <w:r w:rsidRPr="007D6444">
              <w:rPr>
                <w:rFonts w:asciiTheme="minorHAnsi" w:hAnsiTheme="minorHAnsi" w:cstheme="minorHAnsi"/>
                <w:color w:val="auto"/>
              </w:rPr>
              <w:t>Works on assets that are at the end of life that restore their ability to deliver or facilitate the delivery of the desired service</w:t>
            </w:r>
          </w:p>
        </w:tc>
      </w:tr>
      <w:tr w:rsidR="00B04665" w:rsidRPr="007D6444" w14:paraId="546A4546" w14:textId="77777777" w:rsidTr="001444F8">
        <w:trPr>
          <w:trHeight w:val="572"/>
        </w:trPr>
        <w:tc>
          <w:tcPr>
            <w:tcW w:w="1418" w:type="dxa"/>
            <w:vMerge/>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ECF6F1" w:themeFill="text2" w:themeFillTint="33"/>
          </w:tcPr>
          <w:p w14:paraId="1D43B430" w14:textId="77777777" w:rsidR="00016052" w:rsidRPr="007D6444" w:rsidRDefault="00016052" w:rsidP="001444F8">
            <w:pPr>
              <w:spacing w:before="0" w:after="0" w:line="276" w:lineRule="auto"/>
              <w:ind w:left="0"/>
              <w:rPr>
                <w:rFonts w:asciiTheme="minorHAnsi" w:hAnsiTheme="minorHAnsi" w:cstheme="minorHAnsi"/>
                <w:b/>
                <w:bCs/>
                <w:color w:val="auto"/>
                <w:lang w:val="en-US"/>
              </w:rPr>
            </w:pP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vAlign w:val="center"/>
          </w:tcPr>
          <w:p w14:paraId="49644DEF" w14:textId="77777777" w:rsidR="00016052" w:rsidRPr="007D6444" w:rsidRDefault="00016052" w:rsidP="001444F8">
            <w:pPr>
              <w:spacing w:before="0" w:after="0" w:line="276" w:lineRule="auto"/>
              <w:ind w:left="0"/>
              <w:jc w:val="left"/>
              <w:rPr>
                <w:rFonts w:asciiTheme="minorHAnsi" w:hAnsiTheme="minorHAnsi" w:cstheme="minorHAnsi"/>
                <w:color w:val="auto"/>
                <w:lang w:val="en-US"/>
              </w:rPr>
            </w:pPr>
            <w:r w:rsidRPr="007D6444">
              <w:rPr>
                <w:rFonts w:asciiTheme="minorHAnsi" w:hAnsiTheme="minorHAnsi" w:cstheme="minorHAnsi"/>
                <w:color w:val="auto"/>
                <w:lang w:val="en-US"/>
              </w:rPr>
              <w:t>Upgrade</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tcPr>
          <w:p w14:paraId="280EA204" w14:textId="77777777" w:rsidR="00016052" w:rsidRPr="007D6444" w:rsidRDefault="00016052" w:rsidP="001444F8">
            <w:pPr>
              <w:spacing w:before="0" w:after="0" w:line="276" w:lineRule="auto"/>
              <w:ind w:left="0" w:right="0"/>
              <w:rPr>
                <w:rFonts w:asciiTheme="minorHAnsi" w:hAnsiTheme="minorHAnsi" w:cstheme="minorHAnsi"/>
                <w:color w:val="auto"/>
                <w:lang w:val="en-US"/>
              </w:rPr>
            </w:pPr>
            <w:r w:rsidRPr="007D6444">
              <w:rPr>
                <w:rFonts w:asciiTheme="minorHAnsi" w:hAnsiTheme="minorHAnsi" w:cstheme="minorHAnsi"/>
                <w:color w:val="auto"/>
              </w:rPr>
              <w:t>Works that increase the quality of the existing service that can be delivered through an existing asset.</w:t>
            </w:r>
          </w:p>
        </w:tc>
      </w:tr>
      <w:tr w:rsidR="00B04665" w:rsidRPr="007D6444" w14:paraId="65C4A072" w14:textId="77777777" w:rsidTr="001444F8">
        <w:trPr>
          <w:cnfStyle w:val="000000100000" w:firstRow="0" w:lastRow="0" w:firstColumn="0" w:lastColumn="0" w:oddVBand="0" w:evenVBand="0" w:oddHBand="1" w:evenHBand="0" w:firstRowFirstColumn="0" w:firstRowLastColumn="0" w:lastRowFirstColumn="0" w:lastRowLastColumn="0"/>
          <w:trHeight w:val="792"/>
        </w:trPr>
        <w:tc>
          <w:tcPr>
            <w:tcW w:w="1418" w:type="dxa"/>
            <w:vMerge/>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ECF6F1" w:themeFill="text2" w:themeFillTint="33"/>
          </w:tcPr>
          <w:p w14:paraId="0BF075C2" w14:textId="77777777" w:rsidR="00016052" w:rsidRPr="007D6444" w:rsidRDefault="00016052" w:rsidP="001444F8">
            <w:pPr>
              <w:spacing w:before="0" w:after="0" w:line="276" w:lineRule="auto"/>
              <w:rPr>
                <w:rFonts w:asciiTheme="minorHAnsi" w:hAnsiTheme="minorHAnsi" w:cstheme="minorHAnsi"/>
                <w:color w:val="auto"/>
                <w:lang w:val="en-US"/>
              </w:rPr>
            </w:pP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vAlign w:val="center"/>
          </w:tcPr>
          <w:p w14:paraId="22E25976" w14:textId="77777777" w:rsidR="00016052" w:rsidRPr="007D6444" w:rsidRDefault="00016052" w:rsidP="001444F8">
            <w:pPr>
              <w:spacing w:before="0" w:after="0" w:line="276" w:lineRule="auto"/>
              <w:jc w:val="left"/>
              <w:rPr>
                <w:rFonts w:asciiTheme="minorHAnsi" w:hAnsiTheme="minorHAnsi" w:cstheme="minorHAnsi"/>
                <w:color w:val="auto"/>
                <w:lang w:val="en-US"/>
              </w:rPr>
            </w:pPr>
          </w:p>
          <w:p w14:paraId="608ED05E" w14:textId="77777777" w:rsidR="00016052" w:rsidRPr="007D6444" w:rsidRDefault="00016052" w:rsidP="001444F8">
            <w:pPr>
              <w:spacing w:before="0" w:after="0" w:line="276" w:lineRule="auto"/>
              <w:ind w:left="0"/>
              <w:jc w:val="left"/>
              <w:rPr>
                <w:rFonts w:asciiTheme="minorHAnsi" w:hAnsiTheme="minorHAnsi" w:cstheme="minorHAnsi"/>
                <w:color w:val="auto"/>
                <w:lang w:val="en-US"/>
              </w:rPr>
            </w:pPr>
            <w:r w:rsidRPr="007D6444">
              <w:rPr>
                <w:rFonts w:asciiTheme="minorHAnsi" w:hAnsiTheme="minorHAnsi" w:cstheme="minorHAnsi"/>
                <w:color w:val="auto"/>
                <w:lang w:val="en-US"/>
              </w:rPr>
              <w:t>Expansion</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tcPr>
          <w:p w14:paraId="61DC9172" w14:textId="77777777" w:rsidR="00016052" w:rsidRPr="007D6444" w:rsidRDefault="00016052" w:rsidP="001444F8">
            <w:pPr>
              <w:spacing w:before="0" w:after="0" w:line="276" w:lineRule="auto"/>
              <w:ind w:left="0" w:right="0"/>
              <w:rPr>
                <w:rFonts w:asciiTheme="minorHAnsi" w:hAnsiTheme="minorHAnsi" w:cstheme="minorHAnsi"/>
                <w:color w:val="auto"/>
                <w:lang w:val="en-US"/>
              </w:rPr>
            </w:pPr>
            <w:r w:rsidRPr="007D6444">
              <w:rPr>
                <w:rFonts w:asciiTheme="minorHAnsi" w:hAnsiTheme="minorHAnsi" w:cstheme="minorHAnsi"/>
                <w:color w:val="auto"/>
              </w:rPr>
              <w:t>Works that increase the quantity of the same services that can be delivered through an existing asset.</w:t>
            </w:r>
          </w:p>
        </w:tc>
      </w:tr>
      <w:tr w:rsidR="00B04665" w:rsidRPr="007D6444" w14:paraId="0485236F" w14:textId="77777777" w:rsidTr="001444F8">
        <w:trPr>
          <w:trHeight w:val="572"/>
        </w:trPr>
        <w:tc>
          <w:tcPr>
            <w:tcW w:w="1418" w:type="dxa"/>
            <w:vMerge/>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ECF6F1" w:themeFill="text2" w:themeFillTint="33"/>
          </w:tcPr>
          <w:p w14:paraId="434C340B" w14:textId="77777777" w:rsidR="00016052" w:rsidRPr="007D6444" w:rsidRDefault="00016052" w:rsidP="001444F8">
            <w:pPr>
              <w:spacing w:before="0" w:after="0" w:line="276" w:lineRule="auto"/>
              <w:rPr>
                <w:rFonts w:asciiTheme="minorHAnsi" w:hAnsiTheme="minorHAnsi" w:cstheme="minorHAnsi"/>
                <w:b/>
                <w:color w:val="auto"/>
                <w:lang w:val="en-US"/>
              </w:rPr>
            </w:pP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vAlign w:val="center"/>
          </w:tcPr>
          <w:p w14:paraId="5D7562C9" w14:textId="77777777" w:rsidR="00016052" w:rsidRPr="007D6444" w:rsidRDefault="00016052" w:rsidP="001444F8">
            <w:pPr>
              <w:spacing w:before="0" w:after="0" w:line="276" w:lineRule="auto"/>
              <w:ind w:left="0"/>
              <w:jc w:val="left"/>
              <w:rPr>
                <w:rFonts w:asciiTheme="minorHAnsi" w:hAnsiTheme="minorHAnsi" w:cstheme="minorHAnsi"/>
                <w:b/>
                <w:color w:val="auto"/>
                <w:lang w:val="en-US"/>
              </w:rPr>
            </w:pPr>
            <w:r w:rsidRPr="007D6444">
              <w:rPr>
                <w:rFonts w:asciiTheme="minorHAnsi" w:hAnsiTheme="minorHAnsi" w:cstheme="minorHAnsi"/>
                <w:color w:val="auto"/>
                <w:lang w:val="en-US"/>
              </w:rPr>
              <w:t>New</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accent5"/>
          </w:tcPr>
          <w:p w14:paraId="7B5B9C39" w14:textId="77777777" w:rsidR="00016052" w:rsidRPr="007D6444" w:rsidRDefault="00016052" w:rsidP="001444F8">
            <w:pPr>
              <w:spacing w:before="0" w:after="0" w:line="276" w:lineRule="auto"/>
              <w:ind w:left="0" w:right="0"/>
              <w:rPr>
                <w:rFonts w:asciiTheme="minorHAnsi" w:hAnsiTheme="minorHAnsi" w:cstheme="minorHAnsi"/>
                <w:b/>
                <w:color w:val="auto"/>
                <w:lang w:val="en-US"/>
              </w:rPr>
            </w:pPr>
            <w:r w:rsidRPr="007D6444">
              <w:rPr>
                <w:rFonts w:asciiTheme="minorHAnsi" w:hAnsiTheme="minorHAnsi" w:cstheme="minorHAnsi"/>
                <w:color w:val="auto"/>
              </w:rPr>
              <w:t>Works that generate an asset that can provide a service that does not currently exist.</w:t>
            </w:r>
          </w:p>
        </w:tc>
      </w:tr>
      <w:tr w:rsidR="00B04665" w:rsidRPr="007D6444" w14:paraId="5BBF8D30" w14:textId="77777777" w:rsidTr="00F9605A">
        <w:trPr>
          <w:cnfStyle w:val="010000000000" w:firstRow="0" w:lastRow="1" w:firstColumn="0" w:lastColumn="0" w:oddVBand="0" w:evenVBand="0" w:oddHBand="0" w:evenHBand="0" w:firstRowFirstColumn="0" w:firstRowLastColumn="0" w:lastRowFirstColumn="0" w:lastRowLastColumn="0"/>
          <w:trHeight w:val="572"/>
        </w:trPr>
        <w:tc>
          <w:tcPr>
            <w:tcW w:w="1418"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02ACFC05" w14:textId="77777777" w:rsidR="00016052" w:rsidRPr="007D6444" w:rsidRDefault="00016052" w:rsidP="001444F8">
            <w:pPr>
              <w:spacing w:before="0" w:after="0" w:line="276" w:lineRule="auto"/>
              <w:rPr>
                <w:rFonts w:asciiTheme="minorHAnsi" w:hAnsiTheme="minorHAnsi" w:cstheme="minorHAnsi"/>
                <w:bCs/>
                <w:color w:val="auto"/>
                <w:lang w:val="en-US"/>
              </w:rPr>
            </w:pPr>
            <w:r w:rsidRPr="007D6444">
              <w:rPr>
                <w:rFonts w:asciiTheme="minorHAnsi" w:hAnsiTheme="minorHAnsi" w:cstheme="minorHAnsi"/>
                <w:bCs/>
                <w:color w:val="auto"/>
                <w:lang w:val="en-US"/>
              </w:rPr>
              <w:t>Acquisition</w:t>
            </w:r>
          </w:p>
        </w:tc>
        <w:tc>
          <w:tcPr>
            <w:tcW w:w="1984"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vAlign w:val="center"/>
          </w:tcPr>
          <w:p w14:paraId="414D031D" w14:textId="77777777" w:rsidR="00016052" w:rsidRPr="007D6444" w:rsidRDefault="00016052" w:rsidP="001444F8">
            <w:pPr>
              <w:spacing w:before="0" w:after="0" w:line="276" w:lineRule="auto"/>
              <w:jc w:val="left"/>
              <w:rPr>
                <w:rFonts w:asciiTheme="minorHAnsi" w:hAnsiTheme="minorHAnsi" w:cstheme="minorHAnsi"/>
                <w:b w:val="0"/>
                <w:bCs/>
                <w:color w:val="auto"/>
                <w:lang w:val="en-US"/>
              </w:rPr>
            </w:pPr>
            <w:r w:rsidRPr="007D6444">
              <w:rPr>
                <w:rFonts w:asciiTheme="minorHAnsi" w:hAnsiTheme="minorHAnsi" w:cstheme="minorHAnsi"/>
                <w:b w:val="0"/>
                <w:bCs/>
                <w:color w:val="auto"/>
                <w:lang w:val="en-US"/>
              </w:rPr>
              <w:t>Gifted or Contribution</w:t>
            </w:r>
          </w:p>
        </w:tc>
        <w:tc>
          <w:tcPr>
            <w:tcW w:w="6482" w:type="dxa"/>
            <w:tcBorders>
              <w:top w:val="single" w:sz="4" w:space="0" w:color="D6DCE3" w:themeColor="background1" w:themeTint="33"/>
              <w:left w:val="single" w:sz="4" w:space="0" w:color="D6DCE3" w:themeColor="background1" w:themeTint="33"/>
              <w:bottom w:val="single" w:sz="4" w:space="0" w:color="D6DCE3" w:themeColor="background1" w:themeTint="33"/>
              <w:right w:val="single" w:sz="4" w:space="0" w:color="D6DCE3" w:themeColor="background1" w:themeTint="33"/>
            </w:tcBorders>
            <w:shd w:val="clear" w:color="auto" w:fill="FDFFFF" w:themeFill="background2"/>
          </w:tcPr>
          <w:p w14:paraId="427D4B53" w14:textId="77777777" w:rsidR="00016052" w:rsidRPr="007D6444" w:rsidRDefault="00016052" w:rsidP="001444F8">
            <w:pPr>
              <w:spacing w:before="0" w:after="0" w:line="276" w:lineRule="auto"/>
              <w:rPr>
                <w:rFonts w:asciiTheme="minorHAnsi" w:hAnsiTheme="minorHAnsi" w:cstheme="minorHAnsi"/>
                <w:b w:val="0"/>
                <w:bCs/>
                <w:color w:val="auto"/>
              </w:rPr>
            </w:pPr>
            <w:r w:rsidRPr="007D6444">
              <w:rPr>
                <w:rFonts w:asciiTheme="minorHAnsi" w:hAnsiTheme="minorHAnsi" w:cstheme="minorHAnsi"/>
                <w:b w:val="0"/>
                <w:bCs/>
                <w:color w:val="auto"/>
              </w:rPr>
              <w:t>Assets handed over to Council’s possession as part of sub development and growth.</w:t>
            </w:r>
          </w:p>
        </w:tc>
      </w:tr>
      <w:bookmarkEnd w:id="25"/>
    </w:tbl>
    <w:p w14:paraId="1134CB41" w14:textId="7046D10C" w:rsidR="00A02FE1" w:rsidRPr="007D6444" w:rsidRDefault="00A02FE1">
      <w:pPr>
        <w:spacing w:after="0" w:line="240" w:lineRule="auto"/>
        <w:jc w:val="left"/>
        <w:rPr>
          <w:rFonts w:asciiTheme="minorHAnsi" w:hAnsiTheme="minorHAnsi" w:cstheme="minorHAnsi"/>
          <w:lang w:val="en-US"/>
        </w:rPr>
      </w:pPr>
      <w:r w:rsidRPr="007D6444">
        <w:rPr>
          <w:rFonts w:asciiTheme="minorHAnsi" w:hAnsiTheme="minorHAnsi" w:cstheme="minorHAnsi"/>
          <w:lang w:val="en-US"/>
        </w:rPr>
        <w:br w:type="page"/>
      </w:r>
    </w:p>
    <w:p w14:paraId="67CEB3F1" w14:textId="77777777" w:rsidR="0064465C" w:rsidRPr="002D4BA1" w:rsidRDefault="0064465C" w:rsidP="002D4BA1">
      <w:pPr>
        <w:rPr>
          <w:lang w:val="en-US"/>
        </w:rPr>
      </w:pPr>
    </w:p>
    <w:p w14:paraId="5FEBFB0B" w14:textId="3E26E68C" w:rsidR="005E625A" w:rsidRPr="007D6444" w:rsidRDefault="005E625A" w:rsidP="005E625A">
      <w:pPr>
        <w:pStyle w:val="Heading1"/>
        <w:rPr>
          <w:rFonts w:asciiTheme="minorHAnsi" w:hAnsiTheme="minorHAnsi" w:cstheme="minorHAnsi"/>
          <w:color w:val="auto"/>
        </w:rPr>
      </w:pPr>
      <w:bookmarkStart w:id="26" w:name="_Toc203052033"/>
      <w:r w:rsidRPr="007D6444">
        <w:rPr>
          <w:rFonts w:asciiTheme="minorHAnsi" w:hAnsiTheme="minorHAnsi" w:cstheme="minorHAnsi"/>
          <w:color w:val="auto"/>
        </w:rPr>
        <w:t xml:space="preserve">Our </w:t>
      </w:r>
      <w:r w:rsidR="00CD5DAC" w:rsidRPr="007D6444">
        <w:rPr>
          <w:rFonts w:asciiTheme="minorHAnsi" w:hAnsiTheme="minorHAnsi" w:cstheme="minorHAnsi"/>
          <w:color w:val="auto"/>
        </w:rPr>
        <w:t>c</w:t>
      </w:r>
      <w:r w:rsidRPr="007D6444">
        <w:rPr>
          <w:rFonts w:asciiTheme="minorHAnsi" w:hAnsiTheme="minorHAnsi" w:cstheme="minorHAnsi"/>
          <w:color w:val="auto"/>
        </w:rPr>
        <w:t xml:space="preserve">ommunity’s </w:t>
      </w:r>
      <w:r w:rsidR="00CD5DAC" w:rsidRPr="007D6444">
        <w:rPr>
          <w:rFonts w:asciiTheme="minorHAnsi" w:hAnsiTheme="minorHAnsi" w:cstheme="minorHAnsi"/>
          <w:color w:val="auto"/>
        </w:rPr>
        <w:t>r</w:t>
      </w:r>
      <w:r w:rsidRPr="007D6444">
        <w:rPr>
          <w:rFonts w:asciiTheme="minorHAnsi" w:hAnsiTheme="minorHAnsi" w:cstheme="minorHAnsi"/>
          <w:color w:val="auto"/>
        </w:rPr>
        <w:t>ole</w:t>
      </w:r>
      <w:bookmarkEnd w:id="26"/>
    </w:p>
    <w:p w14:paraId="3E881108" w14:textId="77777777" w:rsidR="00032C4C" w:rsidRPr="007D6444" w:rsidRDefault="00032C4C" w:rsidP="000923F5">
      <w:pPr>
        <w:spacing w:after="0"/>
        <w:rPr>
          <w:rFonts w:asciiTheme="minorHAnsi" w:hAnsiTheme="minorHAnsi" w:cstheme="minorHAnsi"/>
          <w:color w:val="auto"/>
        </w:rPr>
      </w:pPr>
      <w:r w:rsidRPr="007D6444">
        <w:rPr>
          <w:rFonts w:asciiTheme="minorHAnsi" w:hAnsiTheme="minorHAnsi" w:cstheme="minorHAnsi"/>
          <w:color w:val="auto"/>
        </w:rPr>
        <w:t>We are committed to engaging with our community and ensuring transparency in our decision-making by providing opportunities for input into decisions that affect asset and service delivery.</w:t>
      </w:r>
    </w:p>
    <w:p w14:paraId="3F2F3FED" w14:textId="77777777" w:rsidR="00032C4C" w:rsidRPr="007D6444" w:rsidRDefault="00032C4C" w:rsidP="000923F5">
      <w:pPr>
        <w:spacing w:after="0"/>
        <w:rPr>
          <w:rFonts w:asciiTheme="minorHAnsi" w:hAnsiTheme="minorHAnsi" w:cstheme="minorHAnsi"/>
          <w:color w:val="auto"/>
        </w:rPr>
      </w:pPr>
    </w:p>
    <w:p w14:paraId="6696DA3F" w14:textId="05022AC3" w:rsidR="005E625A" w:rsidRPr="007D6444" w:rsidRDefault="005E625A" w:rsidP="000923F5">
      <w:pPr>
        <w:spacing w:after="0"/>
        <w:rPr>
          <w:rFonts w:asciiTheme="minorHAnsi" w:hAnsiTheme="minorHAnsi" w:cstheme="minorHAnsi"/>
          <w:color w:val="auto"/>
        </w:rPr>
      </w:pPr>
      <w:r w:rsidRPr="007D6444">
        <w:rPr>
          <w:rFonts w:asciiTheme="minorHAnsi" w:hAnsiTheme="minorHAnsi" w:cstheme="minorHAnsi"/>
          <w:color w:val="auto"/>
        </w:rPr>
        <w:t xml:space="preserve">In compliance with the </w:t>
      </w:r>
      <w:r w:rsidRPr="007D6444">
        <w:rPr>
          <w:rFonts w:asciiTheme="minorHAnsi" w:hAnsiTheme="minorHAnsi" w:cstheme="minorHAnsi"/>
          <w:i/>
          <w:iCs/>
          <w:color w:val="auto"/>
        </w:rPr>
        <w:t xml:space="preserve">Local Government Act </w:t>
      </w:r>
      <w:r w:rsidR="00434A6A" w:rsidRPr="007D6444">
        <w:rPr>
          <w:rFonts w:asciiTheme="minorHAnsi" w:hAnsiTheme="minorHAnsi" w:cstheme="minorHAnsi"/>
          <w:i/>
          <w:iCs/>
          <w:color w:val="auto"/>
        </w:rPr>
        <w:t>2020</w:t>
      </w:r>
      <w:r w:rsidRPr="007D6444">
        <w:rPr>
          <w:rFonts w:asciiTheme="minorHAnsi" w:hAnsiTheme="minorHAnsi" w:cstheme="minorHAnsi"/>
          <w:color w:val="auto"/>
        </w:rPr>
        <w:t>, we seek feedback from the community at key points in the decision-making process to ensure we provide services and assets that are sustainable and available for future generations.</w:t>
      </w:r>
    </w:p>
    <w:p w14:paraId="443F809F" w14:textId="6507B2B2" w:rsidR="005E625A" w:rsidRPr="007D6444" w:rsidRDefault="005E625A" w:rsidP="000923F5">
      <w:pPr>
        <w:spacing w:after="0"/>
        <w:rPr>
          <w:rFonts w:asciiTheme="minorHAnsi" w:hAnsiTheme="minorHAnsi" w:cstheme="minorHAnsi"/>
          <w:color w:val="auto"/>
        </w:rPr>
      </w:pPr>
      <w:r w:rsidRPr="007D6444">
        <w:rPr>
          <w:rFonts w:asciiTheme="minorHAnsi" w:hAnsiTheme="minorHAnsi" w:cstheme="minorHAnsi"/>
          <w:color w:val="auto"/>
        </w:rPr>
        <w:t>Our stakeholders</w:t>
      </w:r>
      <w:r w:rsidR="00032C4C" w:rsidRPr="007D6444">
        <w:rPr>
          <w:rFonts w:asciiTheme="minorHAnsi" w:hAnsiTheme="minorHAnsi" w:cstheme="minorHAnsi"/>
          <w:color w:val="auto"/>
        </w:rPr>
        <w:t>:</w:t>
      </w:r>
    </w:p>
    <w:p w14:paraId="53363684" w14:textId="016B324E" w:rsidR="005E625A" w:rsidRPr="007D6444" w:rsidRDefault="004E35CA" w:rsidP="00C55603">
      <w:pPr>
        <w:pStyle w:val="ListParagraph"/>
        <w:numPr>
          <w:ilvl w:val="0"/>
          <w:numId w:val="6"/>
        </w:numPr>
        <w:spacing w:after="0"/>
        <w:rPr>
          <w:rFonts w:asciiTheme="minorHAnsi" w:hAnsiTheme="minorHAnsi" w:cstheme="minorHAnsi"/>
          <w:color w:val="auto"/>
        </w:rPr>
      </w:pPr>
      <w:r w:rsidRPr="007D6444">
        <w:rPr>
          <w:rFonts w:asciiTheme="minorHAnsi" w:hAnsiTheme="minorHAnsi" w:cstheme="minorHAnsi"/>
          <w:color w:val="auto"/>
        </w:rPr>
        <w:t>T</w:t>
      </w:r>
      <w:r w:rsidR="005E625A" w:rsidRPr="007D6444">
        <w:rPr>
          <w:rFonts w:asciiTheme="minorHAnsi" w:hAnsiTheme="minorHAnsi" w:cstheme="minorHAnsi"/>
          <w:color w:val="auto"/>
        </w:rPr>
        <w:t xml:space="preserve">he </w:t>
      </w:r>
      <w:r w:rsidR="64FEDDFA" w:rsidRPr="007D6444">
        <w:rPr>
          <w:rFonts w:asciiTheme="minorHAnsi" w:hAnsiTheme="minorHAnsi" w:cstheme="minorHAnsi"/>
          <w:color w:val="auto"/>
        </w:rPr>
        <w:t>c</w:t>
      </w:r>
      <w:r w:rsidR="005E625A" w:rsidRPr="007D6444">
        <w:rPr>
          <w:rFonts w:asciiTheme="minorHAnsi" w:hAnsiTheme="minorHAnsi" w:cstheme="minorHAnsi"/>
          <w:color w:val="auto"/>
        </w:rPr>
        <w:t>ommunity</w:t>
      </w:r>
    </w:p>
    <w:p w14:paraId="32B29FB0" w14:textId="77777777" w:rsidR="00CE5FC0" w:rsidRPr="007D6444" w:rsidRDefault="00CE5FC0" w:rsidP="00C55603">
      <w:pPr>
        <w:pStyle w:val="ListParagraph"/>
        <w:numPr>
          <w:ilvl w:val="0"/>
          <w:numId w:val="6"/>
        </w:numPr>
        <w:spacing w:after="0"/>
        <w:rPr>
          <w:rFonts w:asciiTheme="minorHAnsi" w:hAnsiTheme="minorHAnsi" w:cstheme="minorHAnsi"/>
          <w:color w:val="auto"/>
        </w:rPr>
      </w:pPr>
      <w:r w:rsidRPr="007D6444">
        <w:rPr>
          <w:rFonts w:asciiTheme="minorHAnsi" w:hAnsiTheme="minorHAnsi" w:cstheme="minorHAnsi"/>
          <w:color w:val="auto"/>
        </w:rPr>
        <w:t>Traditional Owners</w:t>
      </w:r>
    </w:p>
    <w:p w14:paraId="61D64F3A" w14:textId="787601B0" w:rsidR="005E625A" w:rsidRPr="007D6444" w:rsidRDefault="004E35CA" w:rsidP="00C55603">
      <w:pPr>
        <w:pStyle w:val="ListParagraph"/>
        <w:numPr>
          <w:ilvl w:val="0"/>
          <w:numId w:val="6"/>
        </w:numPr>
        <w:spacing w:after="0"/>
        <w:rPr>
          <w:rFonts w:asciiTheme="minorHAnsi" w:hAnsiTheme="minorHAnsi" w:cstheme="minorHAnsi"/>
          <w:color w:val="auto"/>
        </w:rPr>
      </w:pPr>
      <w:r w:rsidRPr="007D6444">
        <w:rPr>
          <w:rFonts w:asciiTheme="minorHAnsi" w:hAnsiTheme="minorHAnsi" w:cstheme="minorHAnsi"/>
          <w:color w:val="auto"/>
        </w:rPr>
        <w:t xml:space="preserve">The </w:t>
      </w:r>
      <w:r w:rsidR="005E625A" w:rsidRPr="007D6444">
        <w:rPr>
          <w:rFonts w:asciiTheme="minorHAnsi" w:hAnsiTheme="minorHAnsi" w:cstheme="minorHAnsi"/>
          <w:color w:val="auto"/>
        </w:rPr>
        <w:t>Council</w:t>
      </w:r>
    </w:p>
    <w:p w14:paraId="75AA45C6" w14:textId="77777777" w:rsidR="005E625A" w:rsidRPr="007D6444" w:rsidRDefault="005E625A" w:rsidP="00C55603">
      <w:pPr>
        <w:pStyle w:val="ListParagraph"/>
        <w:numPr>
          <w:ilvl w:val="0"/>
          <w:numId w:val="6"/>
        </w:numPr>
        <w:spacing w:after="0"/>
        <w:rPr>
          <w:rFonts w:asciiTheme="minorHAnsi" w:hAnsiTheme="minorHAnsi" w:cstheme="minorHAnsi"/>
          <w:color w:val="auto"/>
        </w:rPr>
      </w:pPr>
      <w:r w:rsidRPr="007D6444">
        <w:rPr>
          <w:rFonts w:asciiTheme="minorHAnsi" w:hAnsiTheme="minorHAnsi" w:cstheme="minorHAnsi"/>
          <w:color w:val="auto"/>
        </w:rPr>
        <w:t>User groups</w:t>
      </w:r>
    </w:p>
    <w:p w14:paraId="25B7EBAC" w14:textId="08FA4774" w:rsidR="00FDE3F2" w:rsidRPr="007D6444" w:rsidRDefault="005E625A" w:rsidP="00C55603">
      <w:pPr>
        <w:pStyle w:val="ListParagraph"/>
        <w:numPr>
          <w:ilvl w:val="0"/>
          <w:numId w:val="6"/>
        </w:numPr>
        <w:spacing w:after="0"/>
        <w:rPr>
          <w:rFonts w:asciiTheme="minorHAnsi" w:hAnsiTheme="minorHAnsi" w:cstheme="minorHAnsi"/>
          <w:color w:val="auto"/>
        </w:rPr>
      </w:pPr>
      <w:r w:rsidRPr="007D6444">
        <w:rPr>
          <w:rFonts w:asciiTheme="minorHAnsi" w:hAnsiTheme="minorHAnsi" w:cstheme="minorHAnsi"/>
          <w:color w:val="auto"/>
        </w:rPr>
        <w:t>Community groups</w:t>
      </w:r>
    </w:p>
    <w:p w14:paraId="60EC9C68" w14:textId="76EF21B4" w:rsidR="005E625A" w:rsidRPr="007D6444" w:rsidRDefault="000F486D" w:rsidP="007D6444">
      <w:pPr>
        <w:pStyle w:val="Heading2"/>
        <w:ind w:left="567" w:hanging="567"/>
        <w:rPr>
          <w:rFonts w:asciiTheme="minorHAnsi" w:hAnsiTheme="minorHAnsi" w:cstheme="minorHAnsi"/>
          <w:color w:val="auto"/>
        </w:rPr>
      </w:pPr>
      <w:bookmarkStart w:id="27" w:name="_Toc203052034"/>
      <w:r w:rsidRPr="007D6444">
        <w:rPr>
          <w:rFonts w:asciiTheme="minorHAnsi" w:hAnsiTheme="minorHAnsi" w:cstheme="minorHAnsi"/>
          <w:color w:val="auto"/>
        </w:rPr>
        <w:t>Council’s</w:t>
      </w:r>
      <w:r w:rsidR="00EE75A1" w:rsidRPr="007D6444">
        <w:rPr>
          <w:rFonts w:asciiTheme="minorHAnsi" w:hAnsiTheme="minorHAnsi" w:cstheme="minorHAnsi"/>
          <w:color w:val="auto"/>
        </w:rPr>
        <w:t xml:space="preserve"> </w:t>
      </w:r>
      <w:r w:rsidR="005E625A" w:rsidRPr="007D6444">
        <w:rPr>
          <w:rFonts w:asciiTheme="minorHAnsi" w:hAnsiTheme="minorHAnsi" w:cstheme="minorHAnsi"/>
          <w:color w:val="auto"/>
        </w:rPr>
        <w:t>community engagement principles</w:t>
      </w:r>
      <w:bookmarkEnd w:id="27"/>
    </w:p>
    <w:p w14:paraId="0873A0E5" w14:textId="77777777" w:rsidR="006E7777" w:rsidRPr="007D6444" w:rsidRDefault="006E777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 xml:space="preserve">We are committed to providing a structured and transparent framework for purposeful, genuine and meaningful community engagement, Our Community Engagement Policy guides our approach to community engagement and outlines how we will provide opportunities for our diverse community to share ideas, opinions and feedback to ensure their voices are heard and considered in Council decision making. </w:t>
      </w:r>
    </w:p>
    <w:p w14:paraId="58A9C40A" w14:textId="77777777" w:rsidR="006E7777" w:rsidRPr="007D6444" w:rsidRDefault="006E7777">
      <w:pPr>
        <w:spacing w:after="0" w:line="240" w:lineRule="auto"/>
        <w:jc w:val="left"/>
        <w:rPr>
          <w:rFonts w:asciiTheme="minorHAnsi" w:hAnsiTheme="minorHAnsi" w:cstheme="minorHAnsi"/>
          <w:color w:val="auto"/>
        </w:rPr>
      </w:pPr>
    </w:p>
    <w:p w14:paraId="3F424FDD" w14:textId="77777777" w:rsidR="006E7777" w:rsidRPr="007D6444" w:rsidRDefault="006E777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 xml:space="preserve">In line with Council’s Community Engagement Policy, we will engage with our community in relation to decisions that affect asset and service delivery. We will use deliberative engagement practices in the development of key strategic asset management plans. </w:t>
      </w:r>
    </w:p>
    <w:p w14:paraId="5C17B1E5" w14:textId="77777777" w:rsidR="006E7777" w:rsidRPr="007D6444" w:rsidRDefault="006E7777">
      <w:pPr>
        <w:spacing w:after="0" w:line="240" w:lineRule="auto"/>
        <w:jc w:val="left"/>
        <w:rPr>
          <w:rFonts w:asciiTheme="minorHAnsi" w:hAnsiTheme="minorHAnsi" w:cstheme="minorHAnsi"/>
          <w:color w:val="auto"/>
        </w:rPr>
      </w:pPr>
    </w:p>
    <w:p w14:paraId="5672213C" w14:textId="77777777" w:rsidR="006E7777" w:rsidRPr="007D6444" w:rsidRDefault="006E777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 xml:space="preserve">There are many ways members of the community can inform and influence decisions about our assets, including through our annual budget process, regular community surveys and through our online engagement platform. </w:t>
      </w:r>
    </w:p>
    <w:p w14:paraId="2F47FF33" w14:textId="4FDA12E9" w:rsidR="006E7777" w:rsidRPr="007D6444" w:rsidRDefault="006860A5" w:rsidP="007D6444">
      <w:pPr>
        <w:pStyle w:val="Heading2"/>
        <w:numPr>
          <w:ilvl w:val="1"/>
          <w:numId w:val="30"/>
        </w:numPr>
        <w:ind w:left="567" w:hanging="567"/>
        <w:rPr>
          <w:rFonts w:asciiTheme="minorHAnsi" w:hAnsiTheme="minorHAnsi" w:cstheme="minorHAnsi"/>
          <w:color w:val="auto"/>
        </w:rPr>
      </w:pPr>
      <w:bookmarkStart w:id="28" w:name="_Toc203052035"/>
      <w:r w:rsidRPr="007D6444">
        <w:rPr>
          <w:rFonts w:asciiTheme="minorHAnsi" w:hAnsiTheme="minorHAnsi" w:cstheme="minorHAnsi"/>
          <w:color w:val="auto"/>
        </w:rPr>
        <w:t>Asset planning principles</w:t>
      </w:r>
      <w:bookmarkEnd w:id="28"/>
    </w:p>
    <w:p w14:paraId="722B923C" w14:textId="77777777" w:rsidR="006860A5" w:rsidRPr="007D6444" w:rsidRDefault="006860A5">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 xml:space="preserve">In 2024, we held three focus groups, consisting of community members representative of our diverse municipality, as well as an internal focus group, to help provide an opportunity for residents to engage in valuable discussion to develop a set of asset planning principles. </w:t>
      </w:r>
    </w:p>
    <w:p w14:paraId="6EAD288F" w14:textId="77777777" w:rsidR="006860A5" w:rsidRPr="007D6444" w:rsidRDefault="006860A5">
      <w:pPr>
        <w:spacing w:after="0" w:line="240" w:lineRule="auto"/>
        <w:jc w:val="left"/>
        <w:rPr>
          <w:rFonts w:asciiTheme="minorHAnsi" w:hAnsiTheme="minorHAnsi" w:cstheme="minorHAnsi"/>
          <w:color w:val="auto"/>
        </w:rPr>
      </w:pPr>
    </w:p>
    <w:p w14:paraId="56EA321C" w14:textId="77777777" w:rsidR="00501EA4" w:rsidRPr="007D6444" w:rsidRDefault="006860A5">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Feedback was sought through an individual written survey, discussion at table level and whole room group discussion to ensure everybody’s voice was heard. Insights from these sessions helped identify, assess, and prioritise eight guiding asset planning principles. This approach enabled us to achieve balanced principles that were informed by the community's perspectives and reflect our commitment to a best practice contemporary approach to asset management and support our Community Vision.</w:t>
      </w:r>
    </w:p>
    <w:p w14:paraId="6EF0D34C" w14:textId="77777777" w:rsidR="00501EA4" w:rsidRPr="007D6444" w:rsidRDefault="00501EA4">
      <w:pPr>
        <w:spacing w:after="0" w:line="240" w:lineRule="auto"/>
        <w:jc w:val="left"/>
        <w:rPr>
          <w:rFonts w:asciiTheme="minorHAnsi" w:hAnsiTheme="minorHAnsi" w:cstheme="minorHAnsi"/>
          <w:color w:val="auto"/>
        </w:rPr>
      </w:pPr>
    </w:p>
    <w:p w14:paraId="0673F647" w14:textId="77777777" w:rsidR="00501EA4" w:rsidRPr="007D6444" w:rsidRDefault="00501EA4">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t>Active community</w:t>
      </w:r>
      <w:r w:rsidRPr="007D6444">
        <w:rPr>
          <w:rFonts w:asciiTheme="minorHAnsi" w:hAnsiTheme="minorHAnsi" w:cstheme="minorHAnsi"/>
          <w:color w:val="auto"/>
        </w:rPr>
        <w:t xml:space="preserve"> </w:t>
      </w:r>
    </w:p>
    <w:p w14:paraId="21FAA02C" w14:textId="77777777" w:rsidR="00501EA4" w:rsidRPr="007D6444" w:rsidRDefault="00501EA4">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Assets promote an active and healthy community</w:t>
      </w:r>
    </w:p>
    <w:p w14:paraId="6463DCF3" w14:textId="77777777" w:rsidR="00501EA4" w:rsidRPr="007D6444" w:rsidRDefault="00501EA4">
      <w:pPr>
        <w:spacing w:after="0" w:line="240" w:lineRule="auto"/>
        <w:jc w:val="left"/>
        <w:rPr>
          <w:rFonts w:asciiTheme="minorHAnsi" w:hAnsiTheme="minorHAnsi" w:cstheme="minorHAnsi"/>
          <w:color w:val="auto"/>
        </w:rPr>
      </w:pPr>
    </w:p>
    <w:p w14:paraId="6FE805F5" w14:textId="77777777" w:rsidR="00594F57" w:rsidRPr="007D6444" w:rsidRDefault="00501EA4">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t>First peoples</w:t>
      </w:r>
      <w:r w:rsidRPr="007D6444">
        <w:rPr>
          <w:rFonts w:asciiTheme="minorHAnsi" w:hAnsiTheme="minorHAnsi" w:cstheme="minorHAnsi"/>
          <w:color w:val="auto"/>
        </w:rPr>
        <w:t xml:space="preserve"> </w:t>
      </w:r>
    </w:p>
    <w:p w14:paraId="5A8D89C0" w14:textId="7A1E1A68" w:rsidR="00501EA4" w:rsidRPr="007D6444" w:rsidRDefault="00501EA4">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Assets demonstrate connection to First Peoples</w:t>
      </w:r>
    </w:p>
    <w:p w14:paraId="74E8491C" w14:textId="77777777" w:rsidR="00501EA4" w:rsidRPr="007D6444" w:rsidRDefault="00501EA4">
      <w:pPr>
        <w:spacing w:after="0" w:line="240" w:lineRule="auto"/>
        <w:jc w:val="left"/>
        <w:rPr>
          <w:rFonts w:asciiTheme="minorHAnsi" w:hAnsiTheme="minorHAnsi" w:cstheme="minorHAnsi"/>
          <w:color w:val="auto"/>
        </w:rPr>
      </w:pPr>
    </w:p>
    <w:p w14:paraId="407EB2C3" w14:textId="77777777" w:rsidR="00594F57" w:rsidRPr="007D6444" w:rsidRDefault="00501EA4">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t>Connected community</w:t>
      </w:r>
      <w:r w:rsidRPr="007D6444">
        <w:rPr>
          <w:rFonts w:asciiTheme="minorHAnsi" w:hAnsiTheme="minorHAnsi" w:cstheme="minorHAnsi"/>
          <w:color w:val="auto"/>
        </w:rPr>
        <w:t xml:space="preserve"> </w:t>
      </w:r>
    </w:p>
    <w:p w14:paraId="0C1D57EB" w14:textId="333983B6" w:rsidR="00501EA4" w:rsidRPr="007D6444" w:rsidRDefault="00501EA4">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Assets promote community connectivity</w:t>
      </w:r>
    </w:p>
    <w:p w14:paraId="308105E1" w14:textId="77777777" w:rsidR="00501EA4" w:rsidRPr="007D6444" w:rsidRDefault="00501EA4">
      <w:pPr>
        <w:spacing w:after="0" w:line="240" w:lineRule="auto"/>
        <w:jc w:val="left"/>
        <w:rPr>
          <w:rFonts w:asciiTheme="minorHAnsi" w:hAnsiTheme="minorHAnsi" w:cstheme="minorHAnsi"/>
          <w:color w:val="auto"/>
        </w:rPr>
      </w:pPr>
    </w:p>
    <w:p w14:paraId="30C8EA5C" w14:textId="77777777"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t>Community focused</w:t>
      </w:r>
      <w:r w:rsidRPr="007D6444">
        <w:rPr>
          <w:rFonts w:asciiTheme="minorHAnsi" w:hAnsiTheme="minorHAnsi" w:cstheme="minorHAnsi"/>
          <w:color w:val="auto"/>
        </w:rPr>
        <w:t xml:space="preserve"> </w:t>
      </w:r>
    </w:p>
    <w:p w14:paraId="7554A489" w14:textId="579CADEB"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Assets meet the diverse and changing needs of the community</w:t>
      </w:r>
    </w:p>
    <w:p w14:paraId="672705E5" w14:textId="77777777" w:rsidR="00594F57" w:rsidRPr="007D6444" w:rsidRDefault="00594F57">
      <w:pPr>
        <w:spacing w:after="0" w:line="240" w:lineRule="auto"/>
        <w:jc w:val="left"/>
        <w:rPr>
          <w:rFonts w:asciiTheme="minorHAnsi" w:hAnsiTheme="minorHAnsi" w:cstheme="minorHAnsi"/>
          <w:color w:val="auto"/>
        </w:rPr>
      </w:pPr>
    </w:p>
    <w:p w14:paraId="2155230E" w14:textId="77777777"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lastRenderedPageBreak/>
        <w:t>Safe community</w:t>
      </w:r>
      <w:r w:rsidRPr="007D6444">
        <w:rPr>
          <w:rFonts w:asciiTheme="minorHAnsi" w:hAnsiTheme="minorHAnsi" w:cstheme="minorHAnsi"/>
          <w:color w:val="auto"/>
        </w:rPr>
        <w:t xml:space="preserve"> </w:t>
      </w:r>
    </w:p>
    <w:p w14:paraId="43DFE6B0" w14:textId="26D3AB08"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Asset risks are minimised to keep the community safe</w:t>
      </w:r>
    </w:p>
    <w:p w14:paraId="7A521ECC" w14:textId="77777777" w:rsidR="00594F57" w:rsidRPr="007D6444" w:rsidRDefault="00594F57">
      <w:pPr>
        <w:spacing w:after="0" w:line="240" w:lineRule="auto"/>
        <w:jc w:val="left"/>
        <w:rPr>
          <w:rFonts w:asciiTheme="minorHAnsi" w:hAnsiTheme="minorHAnsi" w:cstheme="minorHAnsi"/>
          <w:color w:val="auto"/>
        </w:rPr>
      </w:pPr>
    </w:p>
    <w:p w14:paraId="4998ED86" w14:textId="77777777"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t>Equitable and accessible</w:t>
      </w:r>
      <w:r w:rsidRPr="007D6444">
        <w:rPr>
          <w:rFonts w:asciiTheme="minorHAnsi" w:hAnsiTheme="minorHAnsi" w:cstheme="minorHAnsi"/>
          <w:color w:val="auto"/>
        </w:rPr>
        <w:t xml:space="preserve"> </w:t>
      </w:r>
    </w:p>
    <w:p w14:paraId="0DF6830E" w14:textId="5A2E9F0F"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Assets are equitable and accessible to the whole community</w:t>
      </w:r>
    </w:p>
    <w:p w14:paraId="51F1F54C" w14:textId="77777777" w:rsidR="00594F57" w:rsidRPr="007D6444" w:rsidRDefault="00594F57">
      <w:pPr>
        <w:spacing w:after="0" w:line="240" w:lineRule="auto"/>
        <w:jc w:val="left"/>
        <w:rPr>
          <w:rFonts w:asciiTheme="minorHAnsi" w:hAnsiTheme="minorHAnsi" w:cstheme="minorHAnsi"/>
          <w:color w:val="auto"/>
        </w:rPr>
      </w:pPr>
    </w:p>
    <w:p w14:paraId="59F547D4" w14:textId="77777777"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b/>
          <w:bCs/>
          <w:color w:val="auto"/>
        </w:rPr>
        <w:t>Useability</w:t>
      </w:r>
      <w:r w:rsidRPr="007D6444">
        <w:rPr>
          <w:rFonts w:asciiTheme="minorHAnsi" w:hAnsiTheme="minorHAnsi" w:cstheme="minorHAnsi"/>
          <w:color w:val="auto"/>
        </w:rPr>
        <w:t xml:space="preserve"> </w:t>
      </w:r>
    </w:p>
    <w:p w14:paraId="1FB62A25" w14:textId="0ADCF6D0" w:rsidR="00594F57" w:rsidRPr="007D6444" w:rsidRDefault="00594F57">
      <w:pPr>
        <w:spacing w:after="0" w:line="240" w:lineRule="auto"/>
        <w:jc w:val="left"/>
        <w:rPr>
          <w:rFonts w:asciiTheme="minorHAnsi" w:hAnsiTheme="minorHAnsi" w:cstheme="minorHAnsi"/>
          <w:color w:val="auto"/>
        </w:rPr>
      </w:pPr>
      <w:r w:rsidRPr="007D6444">
        <w:rPr>
          <w:rFonts w:asciiTheme="minorHAnsi" w:hAnsiTheme="minorHAnsi" w:cstheme="minorHAnsi"/>
          <w:color w:val="auto"/>
        </w:rPr>
        <w:t xml:space="preserve">Assets are optimised for useability </w:t>
      </w:r>
    </w:p>
    <w:p w14:paraId="60F07351" w14:textId="77777777" w:rsidR="00594F57" w:rsidRPr="007D6444" w:rsidRDefault="00594F57">
      <w:pPr>
        <w:spacing w:after="0" w:line="240" w:lineRule="auto"/>
        <w:jc w:val="left"/>
        <w:rPr>
          <w:rFonts w:asciiTheme="minorHAnsi" w:hAnsiTheme="minorHAnsi" w:cstheme="minorHAnsi"/>
          <w:color w:val="auto"/>
        </w:rPr>
      </w:pPr>
    </w:p>
    <w:p w14:paraId="0B7549A1" w14:textId="77777777" w:rsidR="00813795" w:rsidRPr="007D6444" w:rsidRDefault="00594F57">
      <w:pPr>
        <w:spacing w:after="0" w:line="240" w:lineRule="auto"/>
        <w:jc w:val="left"/>
        <w:rPr>
          <w:rFonts w:asciiTheme="minorHAnsi" w:hAnsiTheme="minorHAnsi" w:cstheme="minorHAnsi"/>
          <w:b/>
          <w:bCs/>
          <w:color w:val="auto"/>
        </w:rPr>
      </w:pPr>
      <w:r w:rsidRPr="007D6444">
        <w:rPr>
          <w:rFonts w:asciiTheme="minorHAnsi" w:hAnsiTheme="minorHAnsi" w:cstheme="minorHAnsi"/>
          <w:b/>
          <w:bCs/>
          <w:color w:val="auto"/>
        </w:rPr>
        <w:t xml:space="preserve">Sustainability </w:t>
      </w:r>
    </w:p>
    <w:p w14:paraId="4AA6B9DA" w14:textId="0C2BE823" w:rsidR="008C6D87" w:rsidRDefault="00594F57">
      <w:pPr>
        <w:spacing w:after="0" w:line="240" w:lineRule="auto"/>
        <w:jc w:val="left"/>
      </w:pPr>
      <w:r w:rsidRPr="007D6444">
        <w:rPr>
          <w:rFonts w:asciiTheme="minorHAnsi" w:hAnsiTheme="minorHAnsi" w:cstheme="minorHAnsi"/>
          <w:color w:val="auto"/>
        </w:rPr>
        <w:t>Infrastructure decisions consider environmental, social and financial sustainability</w:t>
      </w:r>
      <w:r w:rsidR="008C6D87">
        <w:br w:type="page"/>
      </w:r>
    </w:p>
    <w:p w14:paraId="7CC34749" w14:textId="304C48D6" w:rsidR="00EB262F" w:rsidRPr="007D6444" w:rsidRDefault="00FF459C" w:rsidP="00EB262F">
      <w:pPr>
        <w:pStyle w:val="Heading1"/>
        <w:ind w:left="567" w:hanging="567"/>
        <w:rPr>
          <w:rFonts w:asciiTheme="minorHAnsi" w:hAnsiTheme="minorHAnsi" w:cstheme="minorHAnsi"/>
          <w:color w:val="auto"/>
        </w:rPr>
      </w:pPr>
      <w:bookmarkStart w:id="29" w:name="_Toc203052036"/>
      <w:r w:rsidRPr="007D6444">
        <w:rPr>
          <w:rFonts w:asciiTheme="minorHAnsi" w:hAnsiTheme="minorHAnsi" w:cstheme="minorHAnsi"/>
          <w:color w:val="auto"/>
        </w:rPr>
        <w:lastRenderedPageBreak/>
        <w:t xml:space="preserve">How </w:t>
      </w:r>
      <w:r w:rsidR="00D44773" w:rsidRPr="007D6444">
        <w:rPr>
          <w:rFonts w:asciiTheme="minorHAnsi" w:hAnsiTheme="minorHAnsi" w:cstheme="minorHAnsi"/>
          <w:color w:val="auto"/>
        </w:rPr>
        <w:t>w</w:t>
      </w:r>
      <w:r w:rsidR="002946DC" w:rsidRPr="007D6444">
        <w:rPr>
          <w:rFonts w:asciiTheme="minorHAnsi" w:hAnsiTheme="minorHAnsi" w:cstheme="minorHAnsi"/>
          <w:color w:val="auto"/>
        </w:rPr>
        <w:t>e</w:t>
      </w:r>
      <w:r w:rsidRPr="007D6444">
        <w:rPr>
          <w:rFonts w:asciiTheme="minorHAnsi" w:hAnsiTheme="minorHAnsi" w:cstheme="minorHAnsi"/>
          <w:color w:val="auto"/>
        </w:rPr>
        <w:t xml:space="preserve"> </w:t>
      </w:r>
      <w:r w:rsidR="00D44773" w:rsidRPr="007D6444">
        <w:rPr>
          <w:rFonts w:asciiTheme="minorHAnsi" w:hAnsiTheme="minorHAnsi" w:cstheme="minorHAnsi"/>
          <w:color w:val="auto"/>
        </w:rPr>
        <w:t>m</w:t>
      </w:r>
      <w:r w:rsidRPr="007D6444">
        <w:rPr>
          <w:rFonts w:asciiTheme="minorHAnsi" w:hAnsiTheme="minorHAnsi" w:cstheme="minorHAnsi"/>
          <w:color w:val="auto"/>
        </w:rPr>
        <w:t xml:space="preserve">anage </w:t>
      </w:r>
      <w:r w:rsidR="00306515" w:rsidRPr="007D6444">
        <w:rPr>
          <w:rFonts w:asciiTheme="minorHAnsi" w:hAnsiTheme="minorHAnsi" w:cstheme="minorHAnsi"/>
          <w:color w:val="auto"/>
        </w:rPr>
        <w:t>o</w:t>
      </w:r>
      <w:r w:rsidRPr="007D6444">
        <w:rPr>
          <w:rFonts w:asciiTheme="minorHAnsi" w:hAnsiTheme="minorHAnsi" w:cstheme="minorHAnsi"/>
          <w:color w:val="auto"/>
        </w:rPr>
        <w:t xml:space="preserve">ur </w:t>
      </w:r>
      <w:r w:rsidR="00D44773" w:rsidRPr="007D6444">
        <w:rPr>
          <w:rFonts w:asciiTheme="minorHAnsi" w:hAnsiTheme="minorHAnsi" w:cstheme="minorHAnsi"/>
          <w:color w:val="auto"/>
        </w:rPr>
        <w:t>a</w:t>
      </w:r>
      <w:r w:rsidRPr="007D6444">
        <w:rPr>
          <w:rFonts w:asciiTheme="minorHAnsi" w:hAnsiTheme="minorHAnsi" w:cstheme="minorHAnsi"/>
          <w:color w:val="auto"/>
        </w:rPr>
        <w:t>ssets</w:t>
      </w:r>
      <w:bookmarkEnd w:id="29"/>
    </w:p>
    <w:p w14:paraId="6A92B846" w14:textId="5005966C" w:rsidR="00EB262F" w:rsidRPr="007D6444" w:rsidRDefault="00EB262F" w:rsidP="007D6444">
      <w:pPr>
        <w:pStyle w:val="Heading2"/>
        <w:ind w:left="567" w:hanging="567"/>
        <w:rPr>
          <w:rFonts w:asciiTheme="minorHAnsi" w:hAnsiTheme="minorHAnsi" w:cstheme="minorHAnsi"/>
          <w:color w:val="auto"/>
        </w:rPr>
      </w:pPr>
      <w:bookmarkStart w:id="30" w:name="_Toc203052037"/>
      <w:r w:rsidRPr="007D6444">
        <w:rPr>
          <w:rFonts w:asciiTheme="minorHAnsi" w:hAnsiTheme="minorHAnsi" w:cstheme="minorHAnsi"/>
          <w:color w:val="auto"/>
        </w:rPr>
        <w:t xml:space="preserve">Our </w:t>
      </w:r>
      <w:r w:rsidR="00D44773" w:rsidRPr="007D6444">
        <w:rPr>
          <w:rFonts w:asciiTheme="minorHAnsi" w:hAnsiTheme="minorHAnsi" w:cstheme="minorHAnsi"/>
          <w:color w:val="auto"/>
        </w:rPr>
        <w:t>a</w:t>
      </w:r>
      <w:r w:rsidRPr="007D6444">
        <w:rPr>
          <w:rFonts w:asciiTheme="minorHAnsi" w:hAnsiTheme="minorHAnsi" w:cstheme="minorHAnsi"/>
          <w:color w:val="auto"/>
        </w:rPr>
        <w:t xml:space="preserve">ssets </w:t>
      </w:r>
      <w:r w:rsidR="00D44773" w:rsidRPr="007D6444">
        <w:rPr>
          <w:rFonts w:asciiTheme="minorHAnsi" w:hAnsiTheme="minorHAnsi" w:cstheme="minorHAnsi"/>
          <w:color w:val="auto"/>
        </w:rPr>
        <w:t>s</w:t>
      </w:r>
      <w:r w:rsidRPr="007D6444">
        <w:rPr>
          <w:rFonts w:asciiTheme="minorHAnsi" w:hAnsiTheme="minorHAnsi" w:cstheme="minorHAnsi"/>
          <w:color w:val="auto"/>
        </w:rPr>
        <w:t xml:space="preserve">upport </w:t>
      </w:r>
      <w:r w:rsidR="00D44773" w:rsidRPr="007D6444">
        <w:rPr>
          <w:rFonts w:asciiTheme="minorHAnsi" w:hAnsiTheme="minorHAnsi" w:cstheme="minorHAnsi"/>
          <w:color w:val="auto"/>
        </w:rPr>
        <w:t>o</w:t>
      </w:r>
      <w:r w:rsidRPr="007D6444">
        <w:rPr>
          <w:rFonts w:asciiTheme="minorHAnsi" w:hAnsiTheme="minorHAnsi" w:cstheme="minorHAnsi"/>
          <w:color w:val="auto"/>
        </w:rPr>
        <w:t xml:space="preserve">ur </w:t>
      </w:r>
      <w:r w:rsidR="00D44773" w:rsidRPr="007D6444">
        <w:rPr>
          <w:rFonts w:asciiTheme="minorHAnsi" w:hAnsiTheme="minorHAnsi" w:cstheme="minorHAnsi"/>
          <w:color w:val="auto"/>
        </w:rPr>
        <w:t>s</w:t>
      </w:r>
      <w:r w:rsidRPr="007D6444">
        <w:rPr>
          <w:rFonts w:asciiTheme="minorHAnsi" w:hAnsiTheme="minorHAnsi" w:cstheme="minorHAnsi"/>
          <w:color w:val="auto"/>
        </w:rPr>
        <w:t>ervices</w:t>
      </w:r>
      <w:bookmarkEnd w:id="30"/>
      <w:r w:rsidRPr="007D6444">
        <w:rPr>
          <w:rFonts w:asciiTheme="minorHAnsi" w:hAnsiTheme="minorHAnsi" w:cstheme="minorHAnsi"/>
          <w:color w:val="auto"/>
        </w:rPr>
        <w:t xml:space="preserve"> </w:t>
      </w:r>
    </w:p>
    <w:p w14:paraId="19E02501" w14:textId="77777777" w:rsidR="00813795" w:rsidRPr="007D6444" w:rsidRDefault="00813795" w:rsidP="00813795">
      <w:pPr>
        <w:rPr>
          <w:rFonts w:asciiTheme="minorHAnsi" w:hAnsiTheme="minorHAnsi" w:cstheme="minorHAnsi"/>
          <w:color w:val="auto"/>
        </w:rPr>
      </w:pPr>
      <w:r w:rsidRPr="007D6444">
        <w:rPr>
          <w:rFonts w:asciiTheme="minorHAnsi" w:hAnsiTheme="minorHAnsi" w:cstheme="minorHAnsi"/>
          <w:color w:val="auto"/>
        </w:rPr>
        <w:t xml:space="preserve">Council provides many important services to help make the community a great place for everyone. These services are grouped into specific categories that reflect the services offered. </w:t>
      </w:r>
    </w:p>
    <w:p w14:paraId="46F86A29" w14:textId="77777777" w:rsidR="00813795" w:rsidRPr="007D6444" w:rsidRDefault="00813795" w:rsidP="00813795">
      <w:pPr>
        <w:rPr>
          <w:rFonts w:asciiTheme="minorHAnsi" w:hAnsiTheme="minorHAnsi" w:cstheme="minorHAnsi"/>
          <w:color w:val="auto"/>
        </w:rPr>
      </w:pPr>
      <w:r w:rsidRPr="007D6444">
        <w:rPr>
          <w:rFonts w:asciiTheme="minorHAnsi" w:hAnsiTheme="minorHAnsi" w:cstheme="minorHAnsi"/>
          <w:color w:val="auto"/>
        </w:rPr>
        <w:t xml:space="preserve">Infrastructure assets that Council are responsible for include physical things like buildings, roads, parks, and heritage sites that help deliver these services and improve public well-being. These assets, whether old or new, natural or built, belong to the whole community. They give people opportunities to work, live, play, and enjoy a safe and comfortable environment, both now and in the future. </w:t>
      </w:r>
    </w:p>
    <w:p w14:paraId="430D75B8" w14:textId="77777777" w:rsidR="00813795" w:rsidRPr="007D6444" w:rsidRDefault="00813795" w:rsidP="00813795">
      <w:pPr>
        <w:rPr>
          <w:rFonts w:asciiTheme="minorHAnsi" w:hAnsiTheme="minorHAnsi" w:cstheme="minorHAnsi"/>
          <w:color w:val="auto"/>
        </w:rPr>
      </w:pPr>
      <w:r w:rsidRPr="007D6444">
        <w:rPr>
          <w:rFonts w:asciiTheme="minorHAnsi" w:hAnsiTheme="minorHAnsi" w:cstheme="minorHAnsi"/>
          <w:color w:val="auto"/>
        </w:rPr>
        <w:t>Over time, these assets wear out due to age, damage, disasters, or becoming outdated. Council carefully manages its budget to make sure these assets are properly maintained. This helps keep them in good condition and ensures the infrastructure remains strong and sustainable for the long term.</w:t>
      </w:r>
    </w:p>
    <w:p w14:paraId="18B5F6DE" w14:textId="72EBA773" w:rsidR="007172C1" w:rsidRPr="007D6444" w:rsidRDefault="00813795" w:rsidP="007172C1">
      <w:pPr>
        <w:rPr>
          <w:rFonts w:asciiTheme="minorHAnsi" w:hAnsiTheme="minorHAnsi" w:cstheme="minorHAnsi"/>
          <w:color w:val="auto"/>
        </w:rPr>
      </w:pPr>
      <w:r w:rsidRPr="007D6444">
        <w:rPr>
          <w:rFonts w:asciiTheme="minorHAnsi" w:hAnsiTheme="minorHAnsi" w:cstheme="minorHAnsi"/>
          <w:color w:val="auto"/>
        </w:rPr>
        <w:t>The assets owned and operated by Council as presented in this Asset Plan, are broken down into 11 asset portfolios that align to financial reporting, renewal programming and maintenance contracts.  Section B in this document outlines the state of these assets physically and financially.</w:t>
      </w:r>
    </w:p>
    <w:p w14:paraId="6F944ACF" w14:textId="77777777" w:rsidR="00EB262F" w:rsidRPr="007D6444" w:rsidRDefault="00EB262F" w:rsidP="007D6444">
      <w:pPr>
        <w:pStyle w:val="Heading2"/>
        <w:ind w:left="567" w:hanging="567"/>
        <w:rPr>
          <w:rFonts w:asciiTheme="minorHAnsi" w:hAnsiTheme="minorHAnsi" w:cstheme="minorHAnsi"/>
          <w:color w:val="auto"/>
        </w:rPr>
      </w:pPr>
      <w:bookmarkStart w:id="31" w:name="_TOC_250025"/>
      <w:bookmarkStart w:id="32" w:name="_Toc203052038"/>
      <w:r w:rsidRPr="007D6444">
        <w:rPr>
          <w:rFonts w:asciiTheme="minorHAnsi" w:hAnsiTheme="minorHAnsi" w:cstheme="minorHAnsi"/>
          <w:color w:val="auto"/>
        </w:rPr>
        <w:t xml:space="preserve">Why is asset management </w:t>
      </w:r>
      <w:bookmarkEnd w:id="31"/>
      <w:r w:rsidRPr="007D6444">
        <w:rPr>
          <w:rFonts w:asciiTheme="minorHAnsi" w:hAnsiTheme="minorHAnsi" w:cstheme="minorHAnsi"/>
          <w:color w:val="auto"/>
        </w:rPr>
        <w:t>important?</w:t>
      </w:r>
      <w:bookmarkEnd w:id="32"/>
    </w:p>
    <w:p w14:paraId="2706EB00" w14:textId="77777777" w:rsidR="00EB262F" w:rsidRPr="007D6444" w:rsidRDefault="00EB262F" w:rsidP="00EB262F">
      <w:pPr>
        <w:spacing w:after="0" w:line="240" w:lineRule="auto"/>
        <w:jc w:val="left"/>
        <w:rPr>
          <w:rFonts w:asciiTheme="minorHAnsi" w:hAnsiTheme="minorHAnsi" w:cstheme="minorHAnsi"/>
          <w:b/>
          <w:bCs/>
          <w:color w:val="auto"/>
          <w:lang w:val="en-US"/>
        </w:rPr>
      </w:pPr>
    </w:p>
    <w:p w14:paraId="3A890C3E" w14:textId="77777777" w:rsidR="005430F9" w:rsidRPr="007D6444" w:rsidRDefault="005430F9" w:rsidP="00E64F80">
      <w:pPr>
        <w:rPr>
          <w:rFonts w:asciiTheme="minorHAnsi" w:hAnsiTheme="minorHAnsi" w:cstheme="minorHAnsi"/>
          <w:color w:val="auto"/>
        </w:rPr>
      </w:pPr>
      <w:r w:rsidRPr="007D6444">
        <w:rPr>
          <w:rFonts w:asciiTheme="minorHAnsi" w:hAnsiTheme="minorHAnsi" w:cstheme="minorHAnsi"/>
          <w:color w:val="auto"/>
        </w:rPr>
        <w:t xml:space="preserve">Our community expects assets to be provided to a standard that ensures public safety, functionality and accessibility and to support the delivery of quality services and programs. </w:t>
      </w:r>
    </w:p>
    <w:p w14:paraId="52BAC40B" w14:textId="77777777" w:rsidR="005430F9" w:rsidRPr="007D6444" w:rsidRDefault="005430F9" w:rsidP="00E64F80">
      <w:pPr>
        <w:rPr>
          <w:rFonts w:asciiTheme="minorHAnsi" w:hAnsiTheme="minorHAnsi" w:cstheme="minorHAnsi"/>
          <w:color w:val="auto"/>
        </w:rPr>
      </w:pPr>
      <w:r w:rsidRPr="007D6444">
        <w:rPr>
          <w:rFonts w:asciiTheme="minorHAnsi" w:hAnsiTheme="minorHAnsi" w:cstheme="minorHAnsi"/>
          <w:color w:val="auto"/>
        </w:rPr>
        <w:t xml:space="preserve">We need to balance delivering what our community needs and expects with what our community can afford. Over time, our community needs, and expectations are bound to change – with demographics, climate and technology constantly evolving. </w:t>
      </w:r>
    </w:p>
    <w:p w14:paraId="4DE65CB4" w14:textId="36A77EDD" w:rsidR="00EB262F" w:rsidRPr="007D6444" w:rsidRDefault="005430F9" w:rsidP="00E64F80">
      <w:pPr>
        <w:rPr>
          <w:rFonts w:asciiTheme="minorHAnsi" w:hAnsiTheme="minorHAnsi" w:cstheme="minorHAnsi"/>
          <w:color w:val="auto"/>
        </w:rPr>
      </w:pPr>
      <w:r w:rsidRPr="007D6444">
        <w:rPr>
          <w:rFonts w:asciiTheme="minorHAnsi" w:hAnsiTheme="minorHAnsi" w:cstheme="minorHAnsi"/>
          <w:color w:val="auto"/>
        </w:rPr>
        <w:t>With a finite budget for investment in assets, a planned and measured approach to asset management is necessary to ensure a fair and fiscally prudent long-term financial plan</w:t>
      </w:r>
      <w:r w:rsidR="00EB262F" w:rsidRPr="007D6444">
        <w:rPr>
          <w:rFonts w:asciiTheme="minorHAnsi" w:hAnsiTheme="minorHAnsi" w:cstheme="minorHAnsi"/>
          <w:color w:val="auto"/>
        </w:rPr>
        <w:t>.</w:t>
      </w:r>
    </w:p>
    <w:p w14:paraId="40509BA0" w14:textId="6A281DF3" w:rsidR="00EB262F" w:rsidRPr="007D6444" w:rsidRDefault="00EB262F" w:rsidP="007D6444">
      <w:pPr>
        <w:pStyle w:val="Heading2"/>
        <w:ind w:left="567" w:hanging="567"/>
        <w:rPr>
          <w:rFonts w:asciiTheme="minorHAnsi" w:hAnsiTheme="minorHAnsi" w:cstheme="minorHAnsi"/>
          <w:color w:val="auto"/>
        </w:rPr>
      </w:pPr>
      <w:bookmarkStart w:id="33" w:name="_Toc203052039"/>
      <w:r w:rsidRPr="007D6444">
        <w:rPr>
          <w:rFonts w:asciiTheme="minorHAnsi" w:hAnsiTheme="minorHAnsi" w:cstheme="minorHAnsi"/>
          <w:color w:val="auto"/>
        </w:rPr>
        <w:t xml:space="preserve">How </w:t>
      </w:r>
      <w:r w:rsidR="00C138A6" w:rsidRPr="007D6444">
        <w:rPr>
          <w:rFonts w:asciiTheme="minorHAnsi" w:hAnsiTheme="minorHAnsi" w:cstheme="minorHAnsi"/>
          <w:color w:val="auto"/>
        </w:rPr>
        <w:t>o</w:t>
      </w:r>
      <w:r w:rsidRPr="007D6444">
        <w:rPr>
          <w:rFonts w:asciiTheme="minorHAnsi" w:hAnsiTheme="minorHAnsi" w:cstheme="minorHAnsi"/>
          <w:color w:val="auto"/>
        </w:rPr>
        <w:t xml:space="preserve">ur </w:t>
      </w:r>
      <w:r w:rsidR="00C138A6" w:rsidRPr="007D6444">
        <w:rPr>
          <w:rFonts w:asciiTheme="minorHAnsi" w:hAnsiTheme="minorHAnsi" w:cstheme="minorHAnsi"/>
          <w:color w:val="auto"/>
        </w:rPr>
        <w:t>a</w:t>
      </w:r>
      <w:r w:rsidRPr="007D6444">
        <w:rPr>
          <w:rFonts w:asciiTheme="minorHAnsi" w:hAnsiTheme="minorHAnsi" w:cstheme="minorHAnsi"/>
          <w:color w:val="auto"/>
        </w:rPr>
        <w:t xml:space="preserve">ssets </w:t>
      </w:r>
      <w:r w:rsidR="00C138A6" w:rsidRPr="007D6444">
        <w:rPr>
          <w:rFonts w:asciiTheme="minorHAnsi" w:hAnsiTheme="minorHAnsi" w:cstheme="minorHAnsi"/>
          <w:color w:val="auto"/>
        </w:rPr>
        <w:t>s</w:t>
      </w:r>
      <w:r w:rsidRPr="007D6444">
        <w:rPr>
          <w:rFonts w:asciiTheme="minorHAnsi" w:hAnsiTheme="minorHAnsi" w:cstheme="minorHAnsi"/>
          <w:color w:val="auto"/>
        </w:rPr>
        <w:t xml:space="preserve">upport </w:t>
      </w:r>
      <w:r w:rsidR="00C138A6" w:rsidRPr="007D6444">
        <w:rPr>
          <w:rFonts w:asciiTheme="minorHAnsi" w:hAnsiTheme="minorHAnsi" w:cstheme="minorHAnsi"/>
          <w:color w:val="auto"/>
        </w:rPr>
        <w:t>c</w:t>
      </w:r>
      <w:r w:rsidRPr="007D6444">
        <w:rPr>
          <w:rFonts w:asciiTheme="minorHAnsi" w:hAnsiTheme="minorHAnsi" w:cstheme="minorHAnsi"/>
          <w:color w:val="auto"/>
        </w:rPr>
        <w:t xml:space="preserve">ommunity </w:t>
      </w:r>
      <w:r w:rsidR="00C138A6" w:rsidRPr="007D6444">
        <w:rPr>
          <w:rFonts w:asciiTheme="minorHAnsi" w:hAnsiTheme="minorHAnsi" w:cstheme="minorHAnsi"/>
          <w:color w:val="auto"/>
        </w:rPr>
        <w:t>n</w:t>
      </w:r>
      <w:r w:rsidRPr="007D6444">
        <w:rPr>
          <w:rFonts w:asciiTheme="minorHAnsi" w:hAnsiTheme="minorHAnsi" w:cstheme="minorHAnsi"/>
          <w:color w:val="auto"/>
        </w:rPr>
        <w:t>eeds</w:t>
      </w:r>
      <w:bookmarkEnd w:id="33"/>
      <w:r w:rsidRPr="007D6444">
        <w:rPr>
          <w:rFonts w:asciiTheme="minorHAnsi" w:hAnsiTheme="minorHAnsi" w:cstheme="minorHAnsi"/>
          <w:color w:val="auto"/>
        </w:rPr>
        <w:t xml:space="preserve"> </w:t>
      </w:r>
    </w:p>
    <w:p w14:paraId="14EAF76C" w14:textId="03B24095" w:rsidR="00EB262F" w:rsidRPr="007D6444" w:rsidRDefault="005430F9" w:rsidP="00EB262F">
      <w:pPr>
        <w:rPr>
          <w:rFonts w:asciiTheme="minorHAnsi" w:hAnsiTheme="minorHAnsi" w:cstheme="minorHAnsi"/>
          <w:color w:val="auto"/>
        </w:rPr>
      </w:pPr>
      <w:r w:rsidRPr="007D6444">
        <w:rPr>
          <w:rFonts w:asciiTheme="minorHAnsi" w:hAnsiTheme="minorHAnsi" w:cstheme="minorHAnsi"/>
          <w:color w:val="auto"/>
        </w:rPr>
        <w:t>Our assets exist to support the delivery of Council services and public facilities that, in turn, support our community’s social and economic needs as identified in Whittlesea 2040. When making decisions about renewal or maintenance of our assets and/or prioritising our new asset investments, we always undertake life cycle analysis and determine what the appropriate levels of service are for an asset prior to setting budgets, to ensure our community aspirations are achieved</w:t>
      </w:r>
      <w:r w:rsidR="00D27E5C" w:rsidRPr="007D6444">
        <w:rPr>
          <w:rFonts w:asciiTheme="minorHAnsi" w:hAnsiTheme="minorHAnsi" w:cstheme="minorHAnsi"/>
          <w:color w:val="auto"/>
        </w:rPr>
        <w:t xml:space="preserve">. </w:t>
      </w:r>
    </w:p>
    <w:p w14:paraId="1522B697" w14:textId="29F92DF2" w:rsidR="00EB262F" w:rsidRPr="007D6444" w:rsidRDefault="00EB262F" w:rsidP="007D6444">
      <w:pPr>
        <w:pStyle w:val="Heading2"/>
        <w:ind w:left="567" w:hanging="567"/>
        <w:rPr>
          <w:rFonts w:asciiTheme="minorHAnsi" w:hAnsiTheme="minorHAnsi" w:cstheme="minorHAnsi"/>
          <w:color w:val="auto"/>
        </w:rPr>
      </w:pPr>
      <w:bookmarkStart w:id="34" w:name="_Toc203052040"/>
      <w:r w:rsidRPr="007D6444">
        <w:rPr>
          <w:rFonts w:asciiTheme="minorHAnsi" w:hAnsiTheme="minorHAnsi" w:cstheme="minorHAnsi"/>
          <w:color w:val="auto"/>
        </w:rPr>
        <w:t xml:space="preserve">Levels of </w:t>
      </w:r>
      <w:r w:rsidR="009C2811" w:rsidRPr="007D6444">
        <w:rPr>
          <w:rFonts w:asciiTheme="minorHAnsi" w:hAnsiTheme="minorHAnsi" w:cstheme="minorHAnsi"/>
          <w:color w:val="auto"/>
        </w:rPr>
        <w:t>S</w:t>
      </w:r>
      <w:r w:rsidRPr="007D6444">
        <w:rPr>
          <w:rFonts w:asciiTheme="minorHAnsi" w:hAnsiTheme="minorHAnsi" w:cstheme="minorHAnsi"/>
          <w:color w:val="auto"/>
        </w:rPr>
        <w:t>ervice</w:t>
      </w:r>
      <w:bookmarkEnd w:id="34"/>
    </w:p>
    <w:p w14:paraId="45C61547" w14:textId="77777777" w:rsidR="00512F3D"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t xml:space="preserve">Our service levels are defined by our expectations of the standard at which an asset needs to perform. We define our service levels with respect to availability of the service, quality of the service, risk posed by service deficiency, accessibility of the service and suitability of the service. We acknowledge that where a higher service level provision is required, due to higher utilisation and need, there is an increase in the importance of the asset providing the service. These assets will be attributed with a higher level of hierarchy to ensure more frequent inspections, increased maintenance provisions and a higher priority within renewal programs. </w:t>
      </w:r>
    </w:p>
    <w:p w14:paraId="23061EB6" w14:textId="77777777" w:rsidR="00512F3D"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lastRenderedPageBreak/>
        <w:t xml:space="preserve">Service levels are set by the Council based on community expectations, legislated levels of service and standards and detailed within the respective Asset Management Plans. </w:t>
      </w:r>
    </w:p>
    <w:p w14:paraId="50CE76A5" w14:textId="77777777" w:rsidR="00512F3D" w:rsidRPr="007D6444" w:rsidRDefault="00512F3D" w:rsidP="00512F3D">
      <w:pPr>
        <w:spacing w:after="0"/>
        <w:rPr>
          <w:rFonts w:asciiTheme="minorHAnsi" w:hAnsiTheme="minorHAnsi" w:cstheme="minorHAnsi"/>
          <w:color w:val="auto"/>
        </w:rPr>
      </w:pPr>
    </w:p>
    <w:p w14:paraId="752693F6" w14:textId="77777777" w:rsidR="00512F3D"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t xml:space="preserve">Our decisions on maintenance, renewal and upgrades are driven by these service level interventions and are based on the criticality of the asset (service), utilisation and available resources. </w:t>
      </w:r>
    </w:p>
    <w:p w14:paraId="06FDD9DB" w14:textId="77777777" w:rsidR="00512F3D" w:rsidRPr="007D6444" w:rsidRDefault="00512F3D" w:rsidP="00512F3D">
      <w:pPr>
        <w:spacing w:after="0"/>
        <w:rPr>
          <w:rFonts w:asciiTheme="minorHAnsi" w:hAnsiTheme="minorHAnsi" w:cstheme="minorHAnsi"/>
          <w:color w:val="auto"/>
        </w:rPr>
      </w:pPr>
    </w:p>
    <w:p w14:paraId="0C4F609F" w14:textId="77777777" w:rsidR="00512F3D"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t xml:space="preserve">When determining appropriate service levels, we focus on the following key considerations: </w:t>
      </w:r>
    </w:p>
    <w:p w14:paraId="5C1923DD" w14:textId="77777777" w:rsidR="00FE395C"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t xml:space="preserve">• Appropriate intervention level </w:t>
      </w:r>
    </w:p>
    <w:p w14:paraId="48C674B2" w14:textId="77777777" w:rsidR="00FE395C"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t xml:space="preserve">• What is the ongoing investment needed to fund minimum service levels; and </w:t>
      </w:r>
    </w:p>
    <w:p w14:paraId="7E0F2044" w14:textId="4B81AC94" w:rsidR="00EB262F" w:rsidRPr="007D6444" w:rsidRDefault="00512F3D" w:rsidP="00512F3D">
      <w:pPr>
        <w:spacing w:after="0"/>
        <w:rPr>
          <w:rFonts w:asciiTheme="minorHAnsi" w:hAnsiTheme="minorHAnsi" w:cstheme="minorHAnsi"/>
          <w:color w:val="auto"/>
        </w:rPr>
      </w:pPr>
      <w:r w:rsidRPr="007D6444">
        <w:rPr>
          <w:rFonts w:asciiTheme="minorHAnsi" w:hAnsiTheme="minorHAnsi" w:cstheme="minorHAnsi"/>
          <w:color w:val="auto"/>
        </w:rPr>
        <w:t>• Finding the balance based on priority, risk and utilisation.</w:t>
      </w:r>
    </w:p>
    <w:p w14:paraId="68E674D4" w14:textId="4219E8A9" w:rsidR="009B64F0" w:rsidRPr="007D6444" w:rsidRDefault="007E12B2" w:rsidP="007D6444">
      <w:pPr>
        <w:pStyle w:val="Heading2"/>
        <w:ind w:left="567" w:hanging="567"/>
        <w:rPr>
          <w:rFonts w:asciiTheme="minorHAnsi" w:hAnsiTheme="minorHAnsi" w:cstheme="minorHAnsi"/>
          <w:noProof/>
          <w:color w:val="auto"/>
        </w:rPr>
      </w:pPr>
      <w:bookmarkStart w:id="35" w:name="_Toc203052041"/>
      <w:r w:rsidRPr="007D6444">
        <w:rPr>
          <w:rFonts w:asciiTheme="minorHAnsi" w:hAnsiTheme="minorHAnsi" w:cstheme="minorHAnsi"/>
          <w:noProof/>
          <w:color w:val="auto"/>
        </w:rPr>
        <w:t xml:space="preserve">Our </w:t>
      </w:r>
      <w:r w:rsidR="00C138A6" w:rsidRPr="007D6444">
        <w:rPr>
          <w:rFonts w:asciiTheme="minorHAnsi" w:hAnsiTheme="minorHAnsi" w:cstheme="minorHAnsi"/>
          <w:noProof/>
          <w:color w:val="auto"/>
        </w:rPr>
        <w:t>a</w:t>
      </w:r>
      <w:r w:rsidRPr="007D6444">
        <w:rPr>
          <w:rFonts w:asciiTheme="minorHAnsi" w:hAnsiTheme="minorHAnsi" w:cstheme="minorHAnsi"/>
          <w:noProof/>
          <w:color w:val="auto"/>
        </w:rPr>
        <w:t xml:space="preserve">sset </w:t>
      </w:r>
      <w:r w:rsidR="00C138A6" w:rsidRPr="007D6444">
        <w:rPr>
          <w:rFonts w:asciiTheme="minorHAnsi" w:hAnsiTheme="minorHAnsi" w:cstheme="minorHAnsi"/>
          <w:noProof/>
          <w:color w:val="auto"/>
        </w:rPr>
        <w:t>r</w:t>
      </w:r>
      <w:r w:rsidRPr="007D6444">
        <w:rPr>
          <w:rFonts w:asciiTheme="minorHAnsi" w:hAnsiTheme="minorHAnsi" w:cstheme="minorHAnsi"/>
          <w:noProof/>
          <w:color w:val="auto"/>
        </w:rPr>
        <w:t xml:space="preserve">esponse to </w:t>
      </w:r>
      <w:r w:rsidR="00C138A6" w:rsidRPr="007D6444">
        <w:rPr>
          <w:rFonts w:asciiTheme="minorHAnsi" w:hAnsiTheme="minorHAnsi" w:cstheme="minorHAnsi"/>
          <w:noProof/>
          <w:color w:val="auto"/>
        </w:rPr>
        <w:t>g</w:t>
      </w:r>
      <w:r w:rsidR="004B59BC" w:rsidRPr="007D6444">
        <w:rPr>
          <w:rFonts w:asciiTheme="minorHAnsi" w:hAnsiTheme="minorHAnsi" w:cstheme="minorHAnsi"/>
          <w:noProof/>
          <w:color w:val="auto"/>
        </w:rPr>
        <w:t>ender equality</w:t>
      </w:r>
      <w:bookmarkEnd w:id="35"/>
      <w:r w:rsidR="004B59BC" w:rsidRPr="007D6444">
        <w:rPr>
          <w:rFonts w:asciiTheme="minorHAnsi" w:hAnsiTheme="minorHAnsi" w:cstheme="minorHAnsi"/>
          <w:noProof/>
          <w:color w:val="auto"/>
        </w:rPr>
        <w:t xml:space="preserve"> </w:t>
      </w:r>
    </w:p>
    <w:p w14:paraId="20E68001" w14:textId="77777777" w:rsidR="00FE395C" w:rsidRPr="007D6444" w:rsidRDefault="00FE395C" w:rsidP="004553BD">
      <w:pPr>
        <w:rPr>
          <w:rFonts w:asciiTheme="minorHAnsi" w:hAnsiTheme="minorHAnsi" w:cstheme="minorHAnsi"/>
          <w:color w:val="auto"/>
        </w:rPr>
      </w:pPr>
      <w:r w:rsidRPr="007D6444">
        <w:rPr>
          <w:rFonts w:asciiTheme="minorHAnsi" w:hAnsiTheme="minorHAnsi" w:cstheme="minorHAnsi"/>
          <w:color w:val="auto"/>
        </w:rPr>
        <w:t xml:space="preserve">To ensure that every resident and visitor to our city can fully participate in community life, our infrastructure must be usable, welcoming, relevant and safe for everyone. </w:t>
      </w:r>
    </w:p>
    <w:p w14:paraId="58829F09" w14:textId="77777777" w:rsidR="00FE395C" w:rsidRPr="007D6444" w:rsidRDefault="00FE395C" w:rsidP="004553BD">
      <w:pPr>
        <w:rPr>
          <w:rFonts w:asciiTheme="minorHAnsi" w:hAnsiTheme="minorHAnsi" w:cstheme="minorHAnsi"/>
          <w:color w:val="auto"/>
        </w:rPr>
      </w:pPr>
      <w:r w:rsidRPr="007D6444">
        <w:rPr>
          <w:rFonts w:asciiTheme="minorHAnsi" w:hAnsiTheme="minorHAnsi" w:cstheme="minorHAnsi"/>
          <w:color w:val="auto"/>
        </w:rPr>
        <w:t xml:space="preserve">Globally, many disadvantaged groups miss out on opportunities to improve their lives because the infrastructure around them isn’t built with their needs in mind. This means that services are likely to be experienced differently and have different outcomes for people of different genders. </w:t>
      </w:r>
    </w:p>
    <w:p w14:paraId="1AE85465" w14:textId="77777777" w:rsidR="00FE395C" w:rsidRPr="007D6444" w:rsidRDefault="00FE395C" w:rsidP="004553BD">
      <w:pPr>
        <w:rPr>
          <w:rFonts w:asciiTheme="minorHAnsi" w:hAnsiTheme="minorHAnsi" w:cstheme="minorHAnsi"/>
          <w:color w:val="auto"/>
        </w:rPr>
      </w:pPr>
      <w:r w:rsidRPr="007D6444">
        <w:rPr>
          <w:rFonts w:asciiTheme="minorHAnsi" w:hAnsiTheme="minorHAnsi" w:cstheme="minorHAnsi"/>
          <w:color w:val="auto"/>
        </w:rPr>
        <w:t xml:space="preserve">We are committed to considering gender equality in planning, delivering, maintaining, and managing our infrastructure assets to support equal access to services. </w:t>
      </w:r>
    </w:p>
    <w:p w14:paraId="4B7C3BD4" w14:textId="261BFDE7" w:rsidR="004553BD" w:rsidRPr="007D6444" w:rsidRDefault="00FE395C" w:rsidP="004553BD">
      <w:pPr>
        <w:rPr>
          <w:rFonts w:asciiTheme="minorHAnsi" w:hAnsiTheme="minorHAnsi" w:cstheme="minorHAnsi"/>
          <w:color w:val="auto"/>
        </w:rPr>
      </w:pPr>
      <w:r w:rsidRPr="007D6444">
        <w:rPr>
          <w:rFonts w:asciiTheme="minorHAnsi" w:hAnsiTheme="minorHAnsi" w:cstheme="minorHAnsi"/>
          <w:color w:val="auto"/>
        </w:rPr>
        <w:t>This commitment begins with an inclusive design that ensures our infrastructure works for everyone, including women, men, gender-diverse people, people with disabilities, refugees, and the CALD – culturally and linguistically diverse – community</w:t>
      </w:r>
      <w:r w:rsidR="004553BD" w:rsidRPr="007D6444">
        <w:rPr>
          <w:rFonts w:asciiTheme="minorHAnsi" w:hAnsiTheme="minorHAnsi" w:cstheme="minorHAnsi"/>
          <w:color w:val="auto"/>
          <w:lang w:val="en-GB"/>
        </w:rPr>
        <w:t>.</w:t>
      </w:r>
    </w:p>
    <w:p w14:paraId="5E3BD1C7" w14:textId="6A683FA9" w:rsidR="007B4112" w:rsidRPr="007D6444" w:rsidRDefault="007B4112" w:rsidP="007D6444">
      <w:pPr>
        <w:pStyle w:val="Heading2"/>
        <w:ind w:left="567" w:hanging="567"/>
        <w:rPr>
          <w:rFonts w:asciiTheme="minorHAnsi" w:hAnsiTheme="minorHAnsi" w:cstheme="minorHAnsi"/>
          <w:color w:val="auto"/>
        </w:rPr>
      </w:pPr>
      <w:r w:rsidRPr="007D6444">
        <w:rPr>
          <w:rFonts w:asciiTheme="minorHAnsi" w:hAnsiTheme="minorHAnsi" w:cstheme="minorHAnsi"/>
          <w:color w:val="auto"/>
        </w:rPr>
        <w:t xml:space="preserve"> </w:t>
      </w:r>
      <w:bookmarkStart w:id="36" w:name="_Toc203052042"/>
      <w:r w:rsidR="007E12B2" w:rsidRPr="007D6444">
        <w:rPr>
          <w:rFonts w:asciiTheme="minorHAnsi" w:hAnsiTheme="minorHAnsi" w:cstheme="minorHAnsi"/>
          <w:color w:val="auto"/>
        </w:rPr>
        <w:t xml:space="preserve">Our </w:t>
      </w:r>
      <w:r w:rsidR="00643979" w:rsidRPr="007D6444">
        <w:rPr>
          <w:rFonts w:asciiTheme="minorHAnsi" w:hAnsiTheme="minorHAnsi" w:cstheme="minorHAnsi"/>
          <w:noProof/>
          <w:color w:val="auto"/>
        </w:rPr>
        <w:t>a</w:t>
      </w:r>
      <w:r w:rsidR="007E12B2" w:rsidRPr="007D6444">
        <w:rPr>
          <w:rFonts w:asciiTheme="minorHAnsi" w:hAnsiTheme="minorHAnsi" w:cstheme="minorHAnsi"/>
          <w:noProof/>
          <w:color w:val="auto"/>
        </w:rPr>
        <w:t xml:space="preserve">sset </w:t>
      </w:r>
      <w:r w:rsidR="00643979" w:rsidRPr="007D6444">
        <w:rPr>
          <w:rFonts w:asciiTheme="minorHAnsi" w:hAnsiTheme="minorHAnsi" w:cstheme="minorHAnsi"/>
          <w:color w:val="auto"/>
        </w:rPr>
        <w:t>r</w:t>
      </w:r>
      <w:r w:rsidR="007E12B2" w:rsidRPr="007D6444">
        <w:rPr>
          <w:rFonts w:asciiTheme="minorHAnsi" w:hAnsiTheme="minorHAnsi" w:cstheme="minorHAnsi"/>
          <w:color w:val="auto"/>
        </w:rPr>
        <w:t xml:space="preserve">esponse to </w:t>
      </w:r>
      <w:r w:rsidR="00643979" w:rsidRPr="007D6444">
        <w:rPr>
          <w:rFonts w:asciiTheme="minorHAnsi" w:hAnsiTheme="minorHAnsi" w:cstheme="minorHAnsi"/>
          <w:color w:val="auto"/>
        </w:rPr>
        <w:t>i</w:t>
      </w:r>
      <w:r w:rsidRPr="007D6444">
        <w:rPr>
          <w:rFonts w:asciiTheme="minorHAnsi" w:hAnsiTheme="minorHAnsi" w:cstheme="minorHAnsi"/>
          <w:color w:val="auto"/>
        </w:rPr>
        <w:t xml:space="preserve">ntergenerational </w:t>
      </w:r>
      <w:r w:rsidR="00643979" w:rsidRPr="007D6444">
        <w:rPr>
          <w:rFonts w:asciiTheme="minorHAnsi" w:hAnsiTheme="minorHAnsi" w:cstheme="minorHAnsi"/>
          <w:color w:val="auto"/>
        </w:rPr>
        <w:t>e</w:t>
      </w:r>
      <w:r w:rsidR="00E82C0A" w:rsidRPr="007D6444">
        <w:rPr>
          <w:rFonts w:asciiTheme="minorHAnsi" w:hAnsiTheme="minorHAnsi" w:cstheme="minorHAnsi"/>
          <w:color w:val="auto"/>
        </w:rPr>
        <w:t>quity</w:t>
      </w:r>
      <w:bookmarkEnd w:id="36"/>
    </w:p>
    <w:p w14:paraId="4A27F6D5"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We are committed to evaluating intergenerational equity when considering borrowings for building assets for current and future generations. </w:t>
      </w:r>
    </w:p>
    <w:p w14:paraId="646103D5"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This is achieved through maximising the benefits for the current generation whilst also preserving resources, opportunities, and assets that allow future generations to thrive and ensuring financial decisions don’t unduly burden future generations with repayment obligations. </w:t>
      </w:r>
    </w:p>
    <w:p w14:paraId="4E0FC9F6"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Council is committed to: </w:t>
      </w:r>
    </w:p>
    <w:p w14:paraId="46238E69"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Reviewing the timelines and funding of upgrades, renewals and delivery of new assets </w:t>
      </w:r>
    </w:p>
    <w:p w14:paraId="73E99172"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Ensuring residents have good access to health, community and sporting infrastructure </w:t>
      </w:r>
    </w:p>
    <w:p w14:paraId="096729C6"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Analysing when further borrowings are required </w:t>
      </w:r>
    </w:p>
    <w:p w14:paraId="69181656" w14:textId="77777777" w:rsidR="001E706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Continually reviewing the Levels of Service and managing risk </w:t>
      </w:r>
    </w:p>
    <w:p w14:paraId="2772FFBD" w14:textId="55BA59E9" w:rsidR="00A17078" w:rsidRPr="007D6444" w:rsidRDefault="001E7068" w:rsidP="001E7068">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Continually assessing and inspecting the condition of existing infrastructure</w:t>
      </w:r>
    </w:p>
    <w:p w14:paraId="3D7513D2" w14:textId="0F51C599" w:rsidR="00325BBD" w:rsidRPr="007D6444" w:rsidRDefault="007E12B2" w:rsidP="007D6444">
      <w:pPr>
        <w:pStyle w:val="Heading2"/>
        <w:ind w:left="567" w:hanging="567"/>
        <w:rPr>
          <w:rFonts w:asciiTheme="minorHAnsi" w:hAnsiTheme="minorHAnsi" w:cstheme="minorHAnsi"/>
          <w:color w:val="auto"/>
        </w:rPr>
      </w:pPr>
      <w:bookmarkStart w:id="37" w:name="_Toc203052043"/>
      <w:r w:rsidRPr="007D6444">
        <w:rPr>
          <w:rFonts w:asciiTheme="minorHAnsi" w:hAnsiTheme="minorHAnsi" w:cstheme="minorHAnsi"/>
          <w:color w:val="auto"/>
        </w:rPr>
        <w:t xml:space="preserve">Our </w:t>
      </w:r>
      <w:r w:rsidR="00FF65FA" w:rsidRPr="007D6444">
        <w:rPr>
          <w:rFonts w:asciiTheme="minorHAnsi" w:hAnsiTheme="minorHAnsi" w:cstheme="minorHAnsi"/>
          <w:noProof/>
          <w:color w:val="auto"/>
        </w:rPr>
        <w:t>a</w:t>
      </w:r>
      <w:r w:rsidRPr="007D6444">
        <w:rPr>
          <w:rFonts w:asciiTheme="minorHAnsi" w:hAnsiTheme="minorHAnsi" w:cstheme="minorHAnsi"/>
          <w:noProof/>
          <w:color w:val="auto"/>
        </w:rPr>
        <w:t xml:space="preserve">sset </w:t>
      </w:r>
      <w:r w:rsidR="00FF65FA" w:rsidRPr="007D6444">
        <w:rPr>
          <w:rFonts w:asciiTheme="minorHAnsi" w:hAnsiTheme="minorHAnsi" w:cstheme="minorHAnsi"/>
          <w:color w:val="auto"/>
        </w:rPr>
        <w:t>r</w:t>
      </w:r>
      <w:r w:rsidRPr="007D6444">
        <w:rPr>
          <w:rFonts w:asciiTheme="minorHAnsi" w:hAnsiTheme="minorHAnsi" w:cstheme="minorHAnsi"/>
          <w:color w:val="auto"/>
        </w:rPr>
        <w:t xml:space="preserve">esponse to </w:t>
      </w:r>
      <w:r w:rsidR="00FF65FA" w:rsidRPr="007D6444">
        <w:rPr>
          <w:rFonts w:asciiTheme="minorHAnsi" w:hAnsiTheme="minorHAnsi" w:cstheme="minorHAnsi"/>
          <w:color w:val="auto"/>
        </w:rPr>
        <w:t>c</w:t>
      </w:r>
      <w:r w:rsidR="00B31DD9" w:rsidRPr="007D6444">
        <w:rPr>
          <w:rFonts w:asciiTheme="minorHAnsi" w:hAnsiTheme="minorHAnsi" w:cstheme="minorHAnsi"/>
          <w:color w:val="auto"/>
        </w:rPr>
        <w:t xml:space="preserve">limate </w:t>
      </w:r>
      <w:r w:rsidR="00FF65FA" w:rsidRPr="007D6444">
        <w:rPr>
          <w:rFonts w:asciiTheme="minorHAnsi" w:hAnsiTheme="minorHAnsi" w:cstheme="minorHAnsi"/>
          <w:color w:val="auto"/>
        </w:rPr>
        <w:t>c</w:t>
      </w:r>
      <w:r w:rsidR="00B31DD9" w:rsidRPr="007D6444">
        <w:rPr>
          <w:rFonts w:asciiTheme="minorHAnsi" w:hAnsiTheme="minorHAnsi" w:cstheme="minorHAnsi"/>
          <w:color w:val="auto"/>
        </w:rPr>
        <w:t>hange</w:t>
      </w:r>
      <w:bookmarkEnd w:id="37"/>
    </w:p>
    <w:p w14:paraId="3BDE27D6" w14:textId="77777777" w:rsidR="006374BA" w:rsidRPr="007D6444" w:rsidRDefault="006374BA" w:rsidP="006374BA">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We are committed to ensuring climate change, flooding, municipal emergency management, and sustainability are considered with respect to responsible asset management. When designing new or maintaining our current asset infrastructure base, we will ensure that our decisions are based on: </w:t>
      </w:r>
    </w:p>
    <w:p w14:paraId="3EE50DF6" w14:textId="77777777" w:rsidR="006374BA" w:rsidRPr="007D6444" w:rsidRDefault="006374BA" w:rsidP="006374BA">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Climate-proofing assets </w:t>
      </w:r>
    </w:p>
    <w:p w14:paraId="0CC9F269" w14:textId="77777777" w:rsidR="006374BA" w:rsidRPr="007D6444" w:rsidRDefault="006374BA" w:rsidP="006374BA">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lastRenderedPageBreak/>
        <w:t xml:space="preserve">• Improving the resilience of buildings and road infrastructure to withstand climatic events </w:t>
      </w:r>
    </w:p>
    <w:p w14:paraId="6067D530" w14:textId="77777777" w:rsidR="006374BA" w:rsidRPr="007D6444" w:rsidRDefault="006374BA" w:rsidP="006374BA">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Limiting high-risk assets </w:t>
      </w:r>
    </w:p>
    <w:p w14:paraId="30136E1B" w14:textId="77777777" w:rsidR="006374BA" w:rsidRPr="007D6444" w:rsidRDefault="006374BA" w:rsidP="006374BA">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Investment in eco-friendly materials </w:t>
      </w:r>
    </w:p>
    <w:p w14:paraId="080B6544" w14:textId="0A6A6E3A" w:rsidR="00453C2D" w:rsidRPr="007D6444" w:rsidRDefault="006374BA" w:rsidP="006374BA">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Sustainable operations</w:t>
      </w:r>
      <w:r w:rsidR="00FF65FA" w:rsidRPr="007D6444">
        <w:rPr>
          <w:rFonts w:asciiTheme="minorHAnsi" w:hAnsiTheme="minorHAnsi" w:cstheme="minorHAnsi"/>
          <w:color w:val="auto"/>
        </w:rPr>
        <w:t>.</w:t>
      </w:r>
    </w:p>
    <w:p w14:paraId="255C7D61" w14:textId="350C1AE7" w:rsidR="006D6B08" w:rsidRPr="007D6444" w:rsidRDefault="006D6B08" w:rsidP="007D6444">
      <w:pPr>
        <w:pStyle w:val="Heading2"/>
        <w:ind w:left="567" w:hanging="567"/>
        <w:rPr>
          <w:rFonts w:asciiTheme="minorHAnsi" w:hAnsiTheme="minorHAnsi" w:cstheme="minorHAnsi"/>
          <w:color w:val="auto"/>
        </w:rPr>
      </w:pPr>
      <w:bookmarkStart w:id="38" w:name="_Toc203052044"/>
      <w:r w:rsidRPr="007D6444">
        <w:rPr>
          <w:rFonts w:asciiTheme="minorHAnsi" w:hAnsiTheme="minorHAnsi" w:cstheme="minorHAnsi"/>
          <w:color w:val="auto"/>
        </w:rPr>
        <w:t xml:space="preserve">Our </w:t>
      </w:r>
      <w:r w:rsidR="00FF65FA" w:rsidRPr="007D6444">
        <w:rPr>
          <w:rFonts w:asciiTheme="minorHAnsi" w:hAnsiTheme="minorHAnsi" w:cstheme="minorHAnsi"/>
          <w:color w:val="auto"/>
        </w:rPr>
        <w:t>a</w:t>
      </w:r>
      <w:r w:rsidRPr="007D6444">
        <w:rPr>
          <w:rFonts w:asciiTheme="minorHAnsi" w:hAnsiTheme="minorHAnsi" w:cstheme="minorHAnsi"/>
          <w:color w:val="auto"/>
        </w:rPr>
        <w:t xml:space="preserve">sset </w:t>
      </w:r>
      <w:r w:rsidR="00FF65FA" w:rsidRPr="007D6444">
        <w:rPr>
          <w:rFonts w:asciiTheme="minorHAnsi" w:hAnsiTheme="minorHAnsi" w:cstheme="minorHAnsi"/>
          <w:color w:val="auto"/>
        </w:rPr>
        <w:t>r</w:t>
      </w:r>
      <w:r w:rsidRPr="007D6444">
        <w:rPr>
          <w:rFonts w:asciiTheme="minorHAnsi" w:hAnsiTheme="minorHAnsi" w:cstheme="minorHAnsi"/>
          <w:color w:val="auto"/>
        </w:rPr>
        <w:t xml:space="preserve">esponse to </w:t>
      </w:r>
      <w:r w:rsidR="00FF65FA" w:rsidRPr="007D6444">
        <w:rPr>
          <w:rFonts w:asciiTheme="minorHAnsi" w:hAnsiTheme="minorHAnsi" w:cstheme="minorHAnsi"/>
          <w:color w:val="auto"/>
        </w:rPr>
        <w:t>t</w:t>
      </w:r>
      <w:r w:rsidRPr="007D6444">
        <w:rPr>
          <w:rFonts w:asciiTheme="minorHAnsi" w:hAnsiTheme="minorHAnsi" w:cstheme="minorHAnsi"/>
          <w:color w:val="auto"/>
        </w:rPr>
        <w:t xml:space="preserve">echnological </w:t>
      </w:r>
      <w:r w:rsidR="00FF65FA" w:rsidRPr="007D6444">
        <w:rPr>
          <w:rFonts w:asciiTheme="minorHAnsi" w:hAnsiTheme="minorHAnsi" w:cstheme="minorHAnsi"/>
          <w:color w:val="auto"/>
        </w:rPr>
        <w:t>a</w:t>
      </w:r>
      <w:r w:rsidR="00735D05" w:rsidRPr="007D6444">
        <w:rPr>
          <w:rFonts w:asciiTheme="minorHAnsi" w:hAnsiTheme="minorHAnsi" w:cstheme="minorHAnsi"/>
          <w:color w:val="auto"/>
        </w:rPr>
        <w:t>dvancements</w:t>
      </w:r>
      <w:bookmarkEnd w:id="38"/>
    </w:p>
    <w:p w14:paraId="5DFD68A2" w14:textId="77777777" w:rsidR="001D5BEE" w:rsidRPr="007D6444" w:rsidRDefault="001D5BEE" w:rsidP="001D5BEE">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We are committed to investigating how technology will help drive outcomes and Levels of Service (</w:t>
      </w:r>
      <w:proofErr w:type="spellStart"/>
      <w:r w:rsidRPr="007D6444">
        <w:rPr>
          <w:rFonts w:asciiTheme="minorHAnsi" w:hAnsiTheme="minorHAnsi" w:cstheme="minorHAnsi"/>
          <w:color w:val="auto"/>
        </w:rPr>
        <w:t>LoS</w:t>
      </w:r>
      <w:proofErr w:type="spellEnd"/>
      <w:r w:rsidRPr="007D6444">
        <w:rPr>
          <w:rFonts w:asciiTheme="minorHAnsi" w:hAnsiTheme="minorHAnsi" w:cstheme="minorHAnsi"/>
          <w:color w:val="auto"/>
        </w:rPr>
        <w:t xml:space="preserve">) improvements. Technology can help and assist in providing sustainable service, reduce or even eliminate risk, improve performance and significantly reduce operating costs. Technological advancements that could assist in managing infrastructure assets include: </w:t>
      </w:r>
    </w:p>
    <w:p w14:paraId="769263E8" w14:textId="77777777" w:rsidR="001D5BEE" w:rsidRPr="007D6444" w:rsidRDefault="001D5BEE" w:rsidP="001D5BEE">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Integration of sensors into infrastructure to lower energy consumption and water usage </w:t>
      </w:r>
    </w:p>
    <w:p w14:paraId="19BE0B36" w14:textId="77777777" w:rsidR="001D5BEE" w:rsidRPr="007D6444" w:rsidRDefault="001D5BEE" w:rsidP="001D5BEE">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Integration of sensors into infrastructure to help predict maintenance requirements </w:t>
      </w:r>
    </w:p>
    <w:p w14:paraId="4185E759" w14:textId="77777777" w:rsidR="001D5BEE" w:rsidRPr="007D6444" w:rsidRDefault="001D5BEE" w:rsidP="001D5BEE">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Adoption of machine learning to improve accuracy and cost of condition assessments </w:t>
      </w:r>
    </w:p>
    <w:p w14:paraId="7C3C25F9" w14:textId="77777777" w:rsidR="001D5BEE" w:rsidRPr="007D6444" w:rsidRDefault="001D5BEE" w:rsidP="001D5BEE">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More efficient design enhancements </w:t>
      </w:r>
    </w:p>
    <w:p w14:paraId="0224DEBB" w14:textId="77777777" w:rsidR="001D5BEE" w:rsidRPr="007D6444" w:rsidRDefault="001D5BEE" w:rsidP="001D5BEE">
      <w:pPr>
        <w:spacing w:after="160" w:line="259" w:lineRule="auto"/>
        <w:jc w:val="left"/>
        <w:rPr>
          <w:rFonts w:asciiTheme="minorHAnsi" w:hAnsiTheme="minorHAnsi" w:cstheme="minorHAnsi"/>
          <w:color w:val="auto"/>
        </w:rPr>
      </w:pPr>
      <w:r w:rsidRPr="007D6444">
        <w:rPr>
          <w:rFonts w:asciiTheme="minorHAnsi" w:hAnsiTheme="minorHAnsi" w:cstheme="minorHAnsi"/>
          <w:color w:val="auto"/>
        </w:rPr>
        <w:t xml:space="preserve">• Optimisation of big data analytics to help inform capital programming and operations </w:t>
      </w:r>
    </w:p>
    <w:p w14:paraId="4E9E4C47" w14:textId="5B814A5A" w:rsidR="003E6451" w:rsidRPr="007D6444" w:rsidRDefault="001D5BEE" w:rsidP="001D5BEE">
      <w:pPr>
        <w:spacing w:after="160" w:line="259" w:lineRule="auto"/>
        <w:jc w:val="left"/>
        <w:rPr>
          <w:rStyle w:val="normaltextrun"/>
          <w:rFonts w:asciiTheme="minorHAnsi" w:hAnsiTheme="minorHAnsi" w:cstheme="minorHAnsi"/>
          <w:color w:val="auto"/>
          <w:bdr w:val="none" w:sz="0" w:space="0" w:color="auto" w:frame="1"/>
          <w:lang w:val="en-US"/>
        </w:rPr>
      </w:pPr>
      <w:r w:rsidRPr="007D6444">
        <w:rPr>
          <w:rFonts w:asciiTheme="minorHAnsi" w:hAnsiTheme="minorHAnsi" w:cstheme="minorHAnsi"/>
          <w:color w:val="auto"/>
        </w:rPr>
        <w:t>• Development of further remote operations.</w:t>
      </w:r>
    </w:p>
    <w:p w14:paraId="33D1292C" w14:textId="380522CC" w:rsidR="006D75D2" w:rsidRDefault="006D75D2">
      <w:pPr>
        <w:spacing w:after="0" w:line="240" w:lineRule="auto"/>
        <w:jc w:val="left"/>
      </w:pPr>
      <w:r>
        <w:br w:type="page"/>
      </w:r>
    </w:p>
    <w:p w14:paraId="4AE34A0A" w14:textId="4A7B5105" w:rsidR="00F442ED" w:rsidRPr="007D6444" w:rsidRDefault="00F442ED" w:rsidP="00F442ED">
      <w:pPr>
        <w:pStyle w:val="Heading1"/>
        <w:rPr>
          <w:rFonts w:asciiTheme="minorHAnsi" w:hAnsiTheme="minorHAnsi" w:cstheme="minorHAnsi"/>
          <w:color w:val="auto"/>
        </w:rPr>
      </w:pPr>
      <w:bookmarkStart w:id="39" w:name="_Toc203052045"/>
      <w:r w:rsidRPr="007D6444">
        <w:rPr>
          <w:rFonts w:asciiTheme="minorHAnsi" w:hAnsiTheme="minorHAnsi" w:cstheme="minorHAnsi"/>
          <w:color w:val="auto"/>
        </w:rPr>
        <w:lastRenderedPageBreak/>
        <w:t xml:space="preserve">Funding for the </w:t>
      </w:r>
      <w:r w:rsidR="002A55E9" w:rsidRPr="007D6444">
        <w:rPr>
          <w:rFonts w:asciiTheme="minorHAnsi" w:hAnsiTheme="minorHAnsi" w:cstheme="minorHAnsi"/>
          <w:color w:val="auto"/>
        </w:rPr>
        <w:t>f</w:t>
      </w:r>
      <w:r w:rsidRPr="007D6444">
        <w:rPr>
          <w:rFonts w:asciiTheme="minorHAnsi" w:hAnsiTheme="minorHAnsi" w:cstheme="minorHAnsi"/>
          <w:color w:val="auto"/>
        </w:rPr>
        <w:t>uture</w:t>
      </w:r>
      <w:bookmarkEnd w:id="39"/>
    </w:p>
    <w:p w14:paraId="62B90A93" w14:textId="239FA4E5" w:rsidR="00F442ED" w:rsidRPr="007D6444" w:rsidRDefault="00C770DE" w:rsidP="00F442ED">
      <w:pPr>
        <w:rPr>
          <w:rFonts w:asciiTheme="minorHAnsi" w:hAnsiTheme="minorHAnsi" w:cstheme="minorHAnsi"/>
          <w:color w:val="auto"/>
        </w:rPr>
      </w:pPr>
      <w:r w:rsidRPr="007D6444">
        <w:rPr>
          <w:rFonts w:asciiTheme="minorHAnsi" w:hAnsiTheme="minorHAnsi" w:cstheme="minorHAnsi"/>
          <w:color w:val="auto"/>
        </w:rPr>
        <w:t>To ensure responsible and sustainable stewardship of our assets, we are committed to balancing our community’s needs and aspirations with what is affordable for ratepayers. Making decisions about funding our assets requires ongoing balancing of service levels, risk and the need to adequately maintain and renew assets. Our aim is to achieve longterm asset sustainability.</w:t>
      </w:r>
    </w:p>
    <w:p w14:paraId="6FD7838A" w14:textId="77777777" w:rsidR="00F442ED" w:rsidRPr="007D6444" w:rsidRDefault="00F442ED" w:rsidP="007D6444">
      <w:pPr>
        <w:pStyle w:val="Heading2"/>
        <w:ind w:left="567" w:hanging="567"/>
        <w:rPr>
          <w:rFonts w:asciiTheme="minorHAnsi" w:hAnsiTheme="minorHAnsi" w:cstheme="minorHAnsi"/>
          <w:color w:val="auto"/>
          <w:lang w:val="en-US"/>
        </w:rPr>
      </w:pPr>
      <w:bookmarkStart w:id="40" w:name="_TOC_250013"/>
      <w:bookmarkStart w:id="41" w:name="_Toc203052046"/>
      <w:r w:rsidRPr="007D6444">
        <w:rPr>
          <w:rFonts w:asciiTheme="minorHAnsi" w:hAnsiTheme="minorHAnsi" w:cstheme="minorHAnsi"/>
          <w:color w:val="auto"/>
          <w:lang w:val="en-US"/>
        </w:rPr>
        <w:t xml:space="preserve">Integration with the Financial </w:t>
      </w:r>
      <w:bookmarkEnd w:id="40"/>
      <w:r w:rsidRPr="007D6444">
        <w:rPr>
          <w:rFonts w:asciiTheme="minorHAnsi" w:hAnsiTheme="minorHAnsi" w:cstheme="minorHAnsi"/>
          <w:color w:val="auto"/>
          <w:lang w:val="en-US"/>
        </w:rPr>
        <w:t>Plan</w:t>
      </w:r>
      <w:bookmarkEnd w:id="41"/>
    </w:p>
    <w:p w14:paraId="0E9AD04B" w14:textId="77777777" w:rsidR="00C770DE" w:rsidRPr="007D6444" w:rsidRDefault="00C770DE" w:rsidP="00F442ED">
      <w:pPr>
        <w:rPr>
          <w:rFonts w:asciiTheme="minorHAnsi" w:hAnsiTheme="minorHAnsi" w:cstheme="minorHAnsi"/>
          <w:color w:val="auto"/>
        </w:rPr>
      </w:pPr>
      <w:r w:rsidRPr="007D6444">
        <w:rPr>
          <w:rFonts w:asciiTheme="minorHAnsi" w:hAnsiTheme="minorHAnsi" w:cstheme="minorHAnsi"/>
          <w:color w:val="auto"/>
        </w:rPr>
        <w:t xml:space="preserve">To ensure the resources needed to manage our assets are provided in our financial planning instruments, integration of the Asset Plan and the Financial Plan is critical. </w:t>
      </w:r>
    </w:p>
    <w:p w14:paraId="727897CF" w14:textId="77777777" w:rsidR="00C770DE" w:rsidRPr="007D6444" w:rsidRDefault="00C770DE" w:rsidP="00F442ED">
      <w:pPr>
        <w:rPr>
          <w:rFonts w:asciiTheme="minorHAnsi" w:hAnsiTheme="minorHAnsi" w:cstheme="minorHAnsi"/>
          <w:color w:val="auto"/>
        </w:rPr>
      </w:pPr>
      <w:r w:rsidRPr="007D6444">
        <w:rPr>
          <w:rFonts w:asciiTheme="minorHAnsi" w:hAnsiTheme="minorHAnsi" w:cstheme="minorHAnsi"/>
          <w:color w:val="auto"/>
        </w:rPr>
        <w:t xml:space="preserve">The balance between maintaining and renewing our assets and accommodating funding for improvement and growth is a constant challenge – underfunding the renewal of an asset can lead to lower levels of service and deferring an important asset upgrade can mean that the asset is no longer fit-for-purpose. </w:t>
      </w:r>
    </w:p>
    <w:p w14:paraId="673BDE94" w14:textId="6435793A" w:rsidR="00C770DE" w:rsidRPr="007D6444" w:rsidRDefault="00C770DE" w:rsidP="00F442ED">
      <w:pPr>
        <w:rPr>
          <w:rFonts w:asciiTheme="minorHAnsi" w:hAnsiTheme="minorHAnsi" w:cstheme="minorHAnsi"/>
          <w:color w:val="auto"/>
        </w:rPr>
      </w:pPr>
      <w:r w:rsidRPr="007D6444">
        <w:rPr>
          <w:rFonts w:asciiTheme="minorHAnsi" w:hAnsiTheme="minorHAnsi" w:cstheme="minorHAnsi"/>
          <w:color w:val="auto"/>
        </w:rPr>
        <w:t xml:space="preserve">Our Asset Plan has considered a minimum of two options, linked to Community Levels of Service. The adopted expenditure included in this Asset Plan is consistent with our affordability after considering at-least two scenarios per service/class. </w:t>
      </w:r>
    </w:p>
    <w:p w14:paraId="72E49792" w14:textId="6445DCFE" w:rsidR="00F442ED" w:rsidRPr="007D6444" w:rsidRDefault="00C770DE" w:rsidP="00F442ED">
      <w:pPr>
        <w:rPr>
          <w:rFonts w:asciiTheme="minorHAnsi" w:hAnsiTheme="minorHAnsi" w:cstheme="minorHAnsi"/>
          <w:color w:val="auto"/>
          <w:lang w:val="en-US"/>
        </w:rPr>
      </w:pPr>
      <w:r w:rsidRPr="007D6444">
        <w:rPr>
          <w:rFonts w:asciiTheme="minorHAnsi" w:hAnsiTheme="minorHAnsi" w:cstheme="minorHAnsi"/>
          <w:color w:val="auto"/>
        </w:rPr>
        <w:t>All funding requirements identified for each asset portfolio have been allocated in the Financial Plan. This will require future monitoring and further analysis as new asset information becomes available such as new asset condition data. Funding requirements may potentially change which will require adjustment to the Asset Plan and the Financial Plan</w:t>
      </w:r>
      <w:r w:rsidR="00F442ED" w:rsidRPr="007D6444">
        <w:rPr>
          <w:rFonts w:asciiTheme="minorHAnsi" w:hAnsiTheme="minorHAnsi" w:cstheme="minorHAnsi"/>
          <w:color w:val="auto"/>
          <w:lang w:val="en-US"/>
        </w:rPr>
        <w:t>.</w:t>
      </w:r>
    </w:p>
    <w:p w14:paraId="4697A96F" w14:textId="77777777" w:rsidR="00F442ED" w:rsidRPr="007D6444" w:rsidRDefault="00F442ED" w:rsidP="007D6444">
      <w:pPr>
        <w:pStyle w:val="Heading2"/>
        <w:ind w:left="567" w:hanging="567"/>
        <w:rPr>
          <w:rFonts w:asciiTheme="minorHAnsi" w:hAnsiTheme="minorHAnsi" w:cstheme="minorHAnsi"/>
          <w:color w:val="auto"/>
          <w:lang w:val="en-US"/>
        </w:rPr>
      </w:pPr>
      <w:bookmarkStart w:id="42" w:name="_Toc203052047"/>
      <w:r w:rsidRPr="007D6444">
        <w:rPr>
          <w:rFonts w:asciiTheme="minorHAnsi" w:hAnsiTheme="minorHAnsi" w:cstheme="minorHAnsi"/>
          <w:color w:val="auto"/>
          <w:lang w:val="en-US"/>
        </w:rPr>
        <w:t>Our asset investment strategies</w:t>
      </w:r>
      <w:bookmarkEnd w:id="42"/>
    </w:p>
    <w:p w14:paraId="5773484F"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Looking ahead to the next 10 years, our approach is to be prudent in our investment decisions using a holistic lifecycle approach to asset management. </w:t>
      </w:r>
    </w:p>
    <w:p w14:paraId="1DB67759" w14:textId="77777777" w:rsidR="00AB041B" w:rsidRPr="007D6444" w:rsidRDefault="00AB041B" w:rsidP="00AB041B">
      <w:pPr>
        <w:spacing w:after="0"/>
        <w:rPr>
          <w:rFonts w:asciiTheme="minorHAnsi" w:hAnsiTheme="minorHAnsi" w:cstheme="minorHAnsi"/>
          <w:color w:val="auto"/>
        </w:rPr>
      </w:pPr>
    </w:p>
    <w:p w14:paraId="243DC910"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This means that we will aim to plan our assets so that they will continue to support quality living, economic development, and environmental sustainability in the long-term. </w:t>
      </w:r>
    </w:p>
    <w:p w14:paraId="38FAAE7C" w14:textId="77777777" w:rsidR="00AB041B" w:rsidRPr="007D6444" w:rsidRDefault="00AB041B" w:rsidP="00AB041B">
      <w:pPr>
        <w:spacing w:after="0"/>
        <w:rPr>
          <w:rFonts w:asciiTheme="minorHAnsi" w:hAnsiTheme="minorHAnsi" w:cstheme="minorHAnsi"/>
          <w:color w:val="auto"/>
        </w:rPr>
      </w:pPr>
    </w:p>
    <w:p w14:paraId="3D7C1513"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Investment in asset maintenance and renewal will be balanced by significant investment in new and upgraded assets to meet current and future demand across the region as we grow and change. </w:t>
      </w:r>
    </w:p>
    <w:p w14:paraId="4F36C8B7" w14:textId="77777777" w:rsidR="00AB041B" w:rsidRPr="007D6444" w:rsidRDefault="00AB041B" w:rsidP="00AB041B">
      <w:pPr>
        <w:spacing w:after="0"/>
        <w:rPr>
          <w:rFonts w:asciiTheme="minorHAnsi" w:hAnsiTheme="minorHAnsi" w:cstheme="minorHAnsi"/>
          <w:color w:val="auto"/>
        </w:rPr>
      </w:pPr>
    </w:p>
    <w:p w14:paraId="4F6A8A38"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Maintaining integration between our Asset Plan and Financial Plan is key to ensuring that future funding is allocated in a way that supports service delivery and effective asset management. </w:t>
      </w:r>
    </w:p>
    <w:p w14:paraId="115F7E8F" w14:textId="77777777" w:rsidR="00AB041B" w:rsidRPr="007D6444" w:rsidRDefault="00AB041B" w:rsidP="00AB041B">
      <w:pPr>
        <w:spacing w:after="0"/>
        <w:rPr>
          <w:rFonts w:asciiTheme="minorHAnsi" w:hAnsiTheme="minorHAnsi" w:cstheme="minorHAnsi"/>
          <w:color w:val="auto"/>
        </w:rPr>
      </w:pPr>
    </w:p>
    <w:p w14:paraId="303D71AE"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Our asset investment strategies align with our asset management and financial planning principles. We will aspire to: </w:t>
      </w:r>
    </w:p>
    <w:p w14:paraId="4A92DBD3"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 Optimise asset life through timely and effective maintenance </w:t>
      </w:r>
    </w:p>
    <w:p w14:paraId="74F41D56"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 Continue to place a high priority on renewing our ageing assets </w:t>
      </w:r>
    </w:p>
    <w:p w14:paraId="785FC4C8"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 Manage the impacts of growth by being strategic in how we plan for our future asset needs </w:t>
      </w:r>
    </w:p>
    <w:p w14:paraId="4E115F26" w14:textId="77777777" w:rsidR="00AB041B" w:rsidRPr="007D6444" w:rsidRDefault="00AB041B" w:rsidP="00AB041B">
      <w:pPr>
        <w:spacing w:after="0"/>
        <w:rPr>
          <w:rFonts w:asciiTheme="minorHAnsi" w:hAnsiTheme="minorHAnsi" w:cstheme="minorHAnsi"/>
          <w:color w:val="auto"/>
        </w:rPr>
      </w:pPr>
      <w:r w:rsidRPr="007D6444">
        <w:rPr>
          <w:rFonts w:asciiTheme="minorHAnsi" w:hAnsiTheme="minorHAnsi" w:cstheme="minorHAnsi"/>
          <w:color w:val="auto"/>
        </w:rPr>
        <w:t xml:space="preserve">• Comply with our obligations by actioning legislated standards in asset planning and development </w:t>
      </w:r>
    </w:p>
    <w:p w14:paraId="1D1D0A0B" w14:textId="0D0D30AF" w:rsidR="00F442ED" w:rsidRPr="007D6444" w:rsidRDefault="00AB041B" w:rsidP="00AB041B">
      <w:pPr>
        <w:spacing w:after="0"/>
        <w:rPr>
          <w:rFonts w:asciiTheme="minorHAnsi" w:hAnsiTheme="minorHAnsi" w:cstheme="minorHAnsi"/>
          <w:color w:val="auto"/>
          <w:lang w:val="en-US"/>
        </w:rPr>
      </w:pPr>
      <w:r w:rsidRPr="007D6444">
        <w:rPr>
          <w:rFonts w:asciiTheme="minorHAnsi" w:hAnsiTheme="minorHAnsi" w:cstheme="minorHAnsi"/>
          <w:color w:val="auto"/>
        </w:rPr>
        <w:t>• Provide affordable services by balancing community needs and aspirations with what ratepayers can afford • Build resilient assets that not only deliver the best outcome for our community but also the best outcome for the environment</w:t>
      </w:r>
      <w:r w:rsidR="002C6A1C" w:rsidRPr="007D6444">
        <w:rPr>
          <w:rFonts w:asciiTheme="minorHAnsi" w:hAnsiTheme="minorHAnsi" w:cstheme="minorHAnsi"/>
          <w:color w:val="auto"/>
          <w:lang w:val="en-US"/>
        </w:rPr>
        <w:t>.</w:t>
      </w:r>
    </w:p>
    <w:p w14:paraId="70735FB0" w14:textId="1ABDC13E" w:rsidR="000047C0" w:rsidRPr="00B04665" w:rsidRDefault="000047C0">
      <w:pPr>
        <w:spacing w:after="0" w:line="240" w:lineRule="auto"/>
        <w:jc w:val="left"/>
        <w:rPr>
          <w:b/>
          <w:bCs/>
          <w:iCs/>
          <w:color w:val="auto"/>
          <w:sz w:val="18"/>
          <w:lang w:val="en-US"/>
        </w:rPr>
      </w:pPr>
      <w:r w:rsidRPr="00B04665">
        <w:rPr>
          <w:b/>
          <w:bCs/>
          <w:iCs/>
          <w:color w:val="auto"/>
          <w:sz w:val="18"/>
          <w:lang w:val="en-US"/>
        </w:rPr>
        <w:br w:type="page"/>
      </w:r>
    </w:p>
    <w:p w14:paraId="7123D2D4" w14:textId="0D8E7FF7" w:rsidR="009D0B37" w:rsidRPr="007D6444" w:rsidRDefault="00791DA6" w:rsidP="00D74D2C">
      <w:pPr>
        <w:pStyle w:val="Heading1"/>
        <w:numPr>
          <w:ilvl w:val="0"/>
          <w:numId w:val="0"/>
        </w:numPr>
        <w:rPr>
          <w:rFonts w:asciiTheme="minorHAnsi" w:hAnsiTheme="minorHAnsi" w:cstheme="minorHAnsi"/>
          <w:color w:val="auto"/>
        </w:rPr>
      </w:pPr>
      <w:bookmarkStart w:id="43" w:name="_Toc203052048"/>
      <w:r w:rsidRPr="007D6444">
        <w:rPr>
          <w:rFonts w:asciiTheme="minorHAnsi" w:hAnsiTheme="minorHAnsi" w:cstheme="minorHAnsi"/>
          <w:color w:val="auto"/>
          <w:lang w:val="en-US"/>
        </w:rPr>
        <w:lastRenderedPageBreak/>
        <w:t xml:space="preserve">SECTION </w:t>
      </w:r>
      <w:r w:rsidR="00D74D2C" w:rsidRPr="007D6444">
        <w:rPr>
          <w:rFonts w:asciiTheme="minorHAnsi" w:hAnsiTheme="minorHAnsi" w:cstheme="minorHAnsi"/>
          <w:color w:val="auto"/>
          <w:lang w:val="en-US"/>
        </w:rPr>
        <w:t xml:space="preserve">B – The </w:t>
      </w:r>
      <w:r w:rsidR="00140DB6" w:rsidRPr="007D6444">
        <w:rPr>
          <w:rFonts w:asciiTheme="minorHAnsi" w:hAnsiTheme="minorHAnsi" w:cstheme="minorHAnsi"/>
          <w:color w:val="auto"/>
          <w:lang w:val="en-US"/>
        </w:rPr>
        <w:t>s</w:t>
      </w:r>
      <w:r w:rsidR="00D74D2C" w:rsidRPr="007D6444">
        <w:rPr>
          <w:rFonts w:asciiTheme="minorHAnsi" w:hAnsiTheme="minorHAnsi" w:cstheme="minorHAnsi"/>
          <w:color w:val="auto"/>
          <w:lang w:val="en-US"/>
        </w:rPr>
        <w:t xml:space="preserve">tate of </w:t>
      </w:r>
      <w:r w:rsidR="00140DB6" w:rsidRPr="007D6444">
        <w:rPr>
          <w:rFonts w:asciiTheme="minorHAnsi" w:hAnsiTheme="minorHAnsi" w:cstheme="minorHAnsi"/>
          <w:color w:val="auto"/>
          <w:lang w:val="en-US"/>
        </w:rPr>
        <w:t>o</w:t>
      </w:r>
      <w:r w:rsidR="00D74D2C" w:rsidRPr="007D6444">
        <w:rPr>
          <w:rFonts w:asciiTheme="minorHAnsi" w:hAnsiTheme="minorHAnsi" w:cstheme="minorHAnsi"/>
          <w:color w:val="auto"/>
          <w:lang w:val="en-US"/>
        </w:rPr>
        <w:t xml:space="preserve">ur </w:t>
      </w:r>
      <w:r w:rsidR="00140DB6" w:rsidRPr="007D6444">
        <w:rPr>
          <w:rFonts w:asciiTheme="minorHAnsi" w:hAnsiTheme="minorHAnsi" w:cstheme="minorHAnsi"/>
          <w:color w:val="auto"/>
          <w:lang w:val="en-US"/>
        </w:rPr>
        <w:t>a</w:t>
      </w:r>
      <w:r w:rsidR="00D74D2C" w:rsidRPr="007D6444">
        <w:rPr>
          <w:rFonts w:asciiTheme="minorHAnsi" w:hAnsiTheme="minorHAnsi" w:cstheme="minorHAnsi"/>
          <w:color w:val="auto"/>
          <w:lang w:val="en-US"/>
        </w:rPr>
        <w:t>ssets</w:t>
      </w:r>
      <w:bookmarkEnd w:id="43"/>
    </w:p>
    <w:p w14:paraId="540D3C7F" w14:textId="3EB90F99" w:rsidR="00686780" w:rsidRPr="007D6444" w:rsidRDefault="00AB041B" w:rsidP="00C55603">
      <w:pPr>
        <w:pStyle w:val="Heading1"/>
        <w:numPr>
          <w:ilvl w:val="0"/>
          <w:numId w:val="24"/>
        </w:numPr>
        <w:rPr>
          <w:rFonts w:asciiTheme="minorHAnsi" w:hAnsiTheme="minorHAnsi" w:cstheme="minorHAnsi"/>
          <w:color w:val="auto"/>
        </w:rPr>
      </w:pPr>
      <w:bookmarkStart w:id="44" w:name="_Toc203052049"/>
      <w:r w:rsidRPr="007D6444">
        <w:rPr>
          <w:rFonts w:asciiTheme="minorHAnsi" w:hAnsiTheme="minorHAnsi" w:cstheme="minorHAnsi"/>
          <w:color w:val="auto"/>
        </w:rPr>
        <w:t>Asset management functions</w:t>
      </w:r>
      <w:bookmarkEnd w:id="44"/>
    </w:p>
    <w:p w14:paraId="10646376" w14:textId="0F02F1DA" w:rsidR="0036638A" w:rsidRPr="007D6444" w:rsidRDefault="00063B1A" w:rsidP="0036638A">
      <w:pPr>
        <w:rPr>
          <w:rFonts w:asciiTheme="minorHAnsi" w:hAnsiTheme="minorHAnsi" w:cstheme="minorHAnsi"/>
          <w:color w:val="auto"/>
        </w:rPr>
      </w:pPr>
      <w:r w:rsidRPr="007D6444">
        <w:rPr>
          <w:rFonts w:asciiTheme="minorHAnsi" w:hAnsiTheme="minorHAnsi" w:cstheme="minorHAnsi"/>
          <w:color w:val="auto"/>
        </w:rPr>
        <w:t>Asset planning is not a set and forget process. It needs to be flexible to ensure our assets and levels of service are responsive to changes in population and demographics and the ongoing challenge of climate change, can capitalise on emerging trends and opportunities, and continue to meet agreed requirements as priorities change over time.</w:t>
      </w:r>
    </w:p>
    <w:p w14:paraId="61752CF1" w14:textId="295471A7" w:rsidR="00063B1A" w:rsidRPr="007D6444" w:rsidRDefault="0044313F" w:rsidP="007D6444">
      <w:pPr>
        <w:pStyle w:val="Heading2"/>
        <w:ind w:left="567" w:hanging="567"/>
        <w:rPr>
          <w:rFonts w:asciiTheme="minorHAnsi" w:hAnsiTheme="minorHAnsi" w:cstheme="minorHAnsi"/>
          <w:color w:val="auto"/>
          <w:lang w:val="en-US"/>
        </w:rPr>
      </w:pPr>
      <w:bookmarkStart w:id="45" w:name="_Toc203052050"/>
      <w:r w:rsidRPr="007D6444">
        <w:rPr>
          <w:rFonts w:asciiTheme="minorHAnsi" w:hAnsiTheme="minorHAnsi" w:cstheme="minorHAnsi"/>
          <w:color w:val="auto"/>
          <w:lang w:val="en-US"/>
        </w:rPr>
        <w:t>Strategic Asset Management Plan reviews and updates</w:t>
      </w:r>
      <w:bookmarkEnd w:id="45"/>
    </w:p>
    <w:p w14:paraId="00601FF1" w14:textId="77777777" w:rsidR="0044313F" w:rsidRPr="007D6444" w:rsidRDefault="0044313F" w:rsidP="0044313F">
      <w:pPr>
        <w:rPr>
          <w:rFonts w:asciiTheme="minorHAnsi" w:hAnsiTheme="minorHAnsi" w:cstheme="minorHAnsi"/>
          <w:color w:val="auto"/>
        </w:rPr>
      </w:pPr>
      <w:r w:rsidRPr="007D6444">
        <w:rPr>
          <w:rFonts w:asciiTheme="minorHAnsi" w:hAnsiTheme="minorHAnsi" w:cstheme="minorHAnsi"/>
          <w:color w:val="auto"/>
        </w:rPr>
        <w:t xml:space="preserve">This Asset Plan will be formally reviewed and updated every four years in line with the new Council term to provide opportunities for the new Council to make any required changes. </w:t>
      </w:r>
    </w:p>
    <w:p w14:paraId="24D2F055" w14:textId="156413FB" w:rsidR="00063B1A" w:rsidRPr="007D6444" w:rsidRDefault="0044313F" w:rsidP="0036638A">
      <w:pPr>
        <w:rPr>
          <w:rFonts w:asciiTheme="minorHAnsi" w:hAnsiTheme="minorHAnsi" w:cstheme="minorHAnsi"/>
          <w:color w:val="auto"/>
          <w:lang w:val="en-US"/>
        </w:rPr>
      </w:pPr>
      <w:r w:rsidRPr="007D6444">
        <w:rPr>
          <w:rFonts w:asciiTheme="minorHAnsi" w:hAnsiTheme="minorHAnsi" w:cstheme="minorHAnsi"/>
          <w:color w:val="auto"/>
        </w:rPr>
        <w:t>An annual review of the Asset Plan will be presented to Council for formal endorsement ensuring asset management strategies remain effective, aligned with organisational goals, and adaptable to changing conditions. It involves assessing asset performance, reviewing financial planning, and optimising maintenance strategies to ensure compliance with key priorities and decisions of Council.</w:t>
      </w:r>
    </w:p>
    <w:p w14:paraId="70806914" w14:textId="0B387BCA" w:rsidR="0044313F" w:rsidRPr="007D6444" w:rsidRDefault="0044313F" w:rsidP="007D6444">
      <w:pPr>
        <w:pStyle w:val="Heading2"/>
        <w:numPr>
          <w:ilvl w:val="1"/>
          <w:numId w:val="31"/>
        </w:numPr>
        <w:ind w:left="567" w:hanging="567"/>
        <w:rPr>
          <w:rFonts w:asciiTheme="minorHAnsi" w:hAnsiTheme="minorHAnsi" w:cstheme="minorHAnsi"/>
          <w:color w:val="auto"/>
          <w:lang w:val="en-US"/>
        </w:rPr>
      </w:pPr>
      <w:bookmarkStart w:id="46" w:name="_Toc203052051"/>
      <w:r w:rsidRPr="007D6444">
        <w:rPr>
          <w:rFonts w:asciiTheme="minorHAnsi" w:hAnsiTheme="minorHAnsi" w:cstheme="minorHAnsi"/>
          <w:color w:val="auto"/>
          <w:lang w:val="en-US"/>
        </w:rPr>
        <w:t>Strategic Property and Land Plan</w:t>
      </w:r>
      <w:bookmarkEnd w:id="46"/>
      <w:r w:rsidRPr="007D6444">
        <w:rPr>
          <w:rFonts w:asciiTheme="minorHAnsi" w:hAnsiTheme="minorHAnsi" w:cstheme="minorHAnsi"/>
          <w:color w:val="auto"/>
          <w:lang w:val="en-US"/>
        </w:rPr>
        <w:t xml:space="preserve"> </w:t>
      </w:r>
    </w:p>
    <w:p w14:paraId="570AA5A1" w14:textId="77777777" w:rsidR="001E4DA5" w:rsidRPr="007D6444" w:rsidRDefault="001E4DA5" w:rsidP="0036638A">
      <w:pPr>
        <w:rPr>
          <w:rFonts w:asciiTheme="minorHAnsi" w:hAnsiTheme="minorHAnsi" w:cstheme="minorHAnsi"/>
          <w:color w:val="auto"/>
        </w:rPr>
      </w:pPr>
      <w:r w:rsidRPr="007D6444">
        <w:rPr>
          <w:rFonts w:asciiTheme="minorHAnsi" w:hAnsiTheme="minorHAnsi" w:cstheme="minorHAnsi"/>
          <w:color w:val="auto"/>
        </w:rPr>
        <w:t xml:space="preserve">The City of Whittlesea owns more than 2,000 properties and manages a high-volume of leases and licenses across our municipality. Property plays a pivotal role in the everyday lives of our community members. </w:t>
      </w:r>
    </w:p>
    <w:p w14:paraId="4623A0E8" w14:textId="77777777" w:rsidR="001E4DA5" w:rsidRPr="007D6444" w:rsidRDefault="001E4DA5" w:rsidP="0036638A">
      <w:pPr>
        <w:rPr>
          <w:rFonts w:asciiTheme="minorHAnsi" w:hAnsiTheme="minorHAnsi" w:cstheme="minorHAnsi"/>
          <w:color w:val="auto"/>
        </w:rPr>
      </w:pPr>
      <w:r w:rsidRPr="007D6444">
        <w:rPr>
          <w:rFonts w:asciiTheme="minorHAnsi" w:hAnsiTheme="minorHAnsi" w:cstheme="minorHAnsi"/>
          <w:color w:val="auto"/>
        </w:rPr>
        <w:t xml:space="preserve">The Strategic Property and Land Plan provides a structured approach to ensure that our property assets are aligned with long-term goals, community needs and service delivery priorities. It outlines a clear framework and supports informed decision-making across the functions of acquisition, divestment, leasing and licencing and strategic land use. It centres on assessing current and future needs and aligning assets with strategic priorities. It promotes innovation and flexibility, financial sustainability, ensuring regulatory compliance and maximising community benefit. </w:t>
      </w:r>
    </w:p>
    <w:p w14:paraId="4D043042" w14:textId="77777777" w:rsidR="001E4DA5" w:rsidRPr="007D6444" w:rsidRDefault="001E4DA5" w:rsidP="0036638A">
      <w:pPr>
        <w:rPr>
          <w:rFonts w:asciiTheme="minorHAnsi" w:hAnsiTheme="minorHAnsi" w:cstheme="minorHAnsi"/>
          <w:color w:val="auto"/>
        </w:rPr>
      </w:pPr>
      <w:r w:rsidRPr="007D6444">
        <w:rPr>
          <w:rFonts w:asciiTheme="minorHAnsi" w:hAnsiTheme="minorHAnsi" w:cstheme="minorHAnsi"/>
          <w:color w:val="auto"/>
        </w:rPr>
        <w:t xml:space="preserve">Our key challenges include ageing and inefficient assets, limited funding, increasing population and regulatory pressures and the need to future-proof assets in response to environmental and technological shifts. Our opportunities lie in optimising property use, reducing costs, unlocking value through rationalisation or redevelopment, enhancing service delivery and supporting broader economic, housing and environmental goals. </w:t>
      </w:r>
    </w:p>
    <w:p w14:paraId="79F90657" w14:textId="26CAEE35" w:rsidR="00063B1A" w:rsidRPr="007D6444" w:rsidRDefault="001E4DA5" w:rsidP="0036638A">
      <w:pPr>
        <w:rPr>
          <w:rFonts w:asciiTheme="minorHAnsi" w:hAnsiTheme="minorHAnsi" w:cstheme="minorHAnsi"/>
          <w:color w:val="auto"/>
        </w:rPr>
      </w:pPr>
      <w:r w:rsidRPr="007D6444">
        <w:rPr>
          <w:rFonts w:asciiTheme="minorHAnsi" w:hAnsiTheme="minorHAnsi" w:cstheme="minorHAnsi"/>
          <w:color w:val="auto"/>
        </w:rPr>
        <w:t>The Strategic Property and Land Plan is a vital tool for ensuring our property and land portfolio continues to deliver long-term value to the community.</w:t>
      </w:r>
    </w:p>
    <w:p w14:paraId="082655FB" w14:textId="7EACE83C" w:rsidR="001E4DA5" w:rsidRPr="007D6444" w:rsidRDefault="001E4DA5" w:rsidP="007D6444">
      <w:pPr>
        <w:pStyle w:val="Heading2"/>
        <w:numPr>
          <w:ilvl w:val="1"/>
          <w:numId w:val="31"/>
        </w:numPr>
        <w:ind w:left="567" w:hanging="567"/>
        <w:rPr>
          <w:rFonts w:asciiTheme="minorHAnsi" w:hAnsiTheme="minorHAnsi" w:cstheme="minorHAnsi"/>
          <w:color w:val="auto"/>
          <w:lang w:val="en-US"/>
        </w:rPr>
      </w:pPr>
      <w:bookmarkStart w:id="47" w:name="_Toc203052052"/>
      <w:r w:rsidRPr="007D6444">
        <w:rPr>
          <w:rFonts w:asciiTheme="minorHAnsi" w:hAnsiTheme="minorHAnsi" w:cstheme="minorHAnsi"/>
          <w:color w:val="auto"/>
          <w:lang w:val="en-US"/>
        </w:rPr>
        <w:t>Condition assessment and valuation</w:t>
      </w:r>
      <w:bookmarkEnd w:id="47"/>
    </w:p>
    <w:p w14:paraId="7B425888" w14:textId="7D8FB28C" w:rsidR="001E4DA5" w:rsidRPr="007D6444" w:rsidRDefault="001143C9" w:rsidP="0036638A">
      <w:pPr>
        <w:rPr>
          <w:rFonts w:asciiTheme="minorHAnsi" w:hAnsiTheme="minorHAnsi" w:cstheme="minorHAnsi"/>
          <w:color w:val="auto"/>
          <w:lang w:val="en-US"/>
        </w:rPr>
      </w:pPr>
      <w:r w:rsidRPr="007D6444">
        <w:rPr>
          <w:rFonts w:asciiTheme="minorHAnsi" w:hAnsiTheme="minorHAnsi" w:cstheme="minorHAnsi"/>
          <w:color w:val="auto"/>
        </w:rPr>
        <w:t xml:space="preserve">We have adopted a cyclical condition audit and revaluation program that ensures that each asset portfolio is assessed for condition every four years. The condition for all asset classes </w:t>
      </w:r>
      <w:proofErr w:type="gramStart"/>
      <w:r w:rsidRPr="007D6444">
        <w:rPr>
          <w:rFonts w:asciiTheme="minorHAnsi" w:hAnsiTheme="minorHAnsi" w:cstheme="minorHAnsi"/>
          <w:color w:val="auto"/>
        </w:rPr>
        <w:t>are</w:t>
      </w:r>
      <w:proofErr w:type="gramEnd"/>
      <w:r w:rsidRPr="007D6444">
        <w:rPr>
          <w:rFonts w:asciiTheme="minorHAnsi" w:hAnsiTheme="minorHAnsi" w:cstheme="minorHAnsi"/>
          <w:color w:val="auto"/>
        </w:rPr>
        <w:t xml:space="preserve"> assessed using a 1 to 5 rating system as shown below:</w:t>
      </w:r>
    </w:p>
    <w:p w14:paraId="018C8886" w14:textId="5E837800" w:rsidR="001143C9" w:rsidRPr="007D6444" w:rsidRDefault="001143C9" w:rsidP="007D6444">
      <w:pPr>
        <w:pStyle w:val="Heading2"/>
        <w:numPr>
          <w:ilvl w:val="1"/>
          <w:numId w:val="31"/>
        </w:numPr>
        <w:ind w:left="567" w:hanging="567"/>
        <w:rPr>
          <w:rFonts w:asciiTheme="minorHAnsi" w:hAnsiTheme="minorHAnsi" w:cstheme="minorHAnsi"/>
          <w:color w:val="auto"/>
          <w:lang w:val="en-US"/>
        </w:rPr>
      </w:pPr>
      <w:bookmarkStart w:id="48" w:name="_Toc203052053"/>
      <w:r w:rsidRPr="007D6444">
        <w:rPr>
          <w:rFonts w:asciiTheme="minorHAnsi" w:hAnsiTheme="minorHAnsi" w:cstheme="minorHAnsi"/>
          <w:color w:val="auto"/>
          <w:lang w:val="en-US"/>
        </w:rPr>
        <w:t>Reporting</w:t>
      </w:r>
      <w:bookmarkEnd w:id="48"/>
    </w:p>
    <w:p w14:paraId="127E6BD8" w14:textId="77777777" w:rsidR="001143C9" w:rsidRPr="007D6444" w:rsidRDefault="001143C9" w:rsidP="001143C9">
      <w:pPr>
        <w:rPr>
          <w:rFonts w:asciiTheme="minorHAnsi" w:hAnsiTheme="minorHAnsi" w:cstheme="minorHAnsi"/>
          <w:color w:val="auto"/>
        </w:rPr>
      </w:pPr>
      <w:r w:rsidRPr="007D6444">
        <w:rPr>
          <w:rFonts w:asciiTheme="minorHAnsi" w:hAnsiTheme="minorHAnsi" w:cstheme="minorHAnsi"/>
          <w:color w:val="auto"/>
        </w:rPr>
        <w:t xml:space="preserve">Our Asset Plans have a life of four years in line with the council election cycle. They are fully reviewed and updated within two years of each council election. They are also reviewed during the annual budget planning process and updated to recognise any material changes in service levels or resources available to provide those services </w:t>
      </w:r>
      <w:proofErr w:type="gramStart"/>
      <w:r w:rsidRPr="007D6444">
        <w:rPr>
          <w:rFonts w:asciiTheme="minorHAnsi" w:hAnsiTheme="minorHAnsi" w:cstheme="minorHAnsi"/>
          <w:color w:val="auto"/>
        </w:rPr>
        <w:t>as a result of</w:t>
      </w:r>
      <w:proofErr w:type="gramEnd"/>
      <w:r w:rsidRPr="007D6444">
        <w:rPr>
          <w:rFonts w:asciiTheme="minorHAnsi" w:hAnsiTheme="minorHAnsi" w:cstheme="minorHAnsi"/>
          <w:color w:val="auto"/>
        </w:rPr>
        <w:t xml:space="preserve"> budget decisions. </w:t>
      </w:r>
    </w:p>
    <w:p w14:paraId="2690F7BE" w14:textId="1D2E40F3" w:rsidR="001143C9" w:rsidRPr="007D6444" w:rsidRDefault="001143C9" w:rsidP="001143C9">
      <w:pPr>
        <w:rPr>
          <w:rFonts w:asciiTheme="minorHAnsi" w:hAnsiTheme="minorHAnsi" w:cstheme="minorHAnsi"/>
          <w:color w:val="auto"/>
          <w:lang w:val="en-US"/>
        </w:rPr>
      </w:pPr>
      <w:r w:rsidRPr="007D6444">
        <w:rPr>
          <w:rFonts w:asciiTheme="minorHAnsi" w:hAnsiTheme="minorHAnsi" w:cstheme="minorHAnsi"/>
          <w:color w:val="auto"/>
        </w:rPr>
        <w:t>Reporting on service levels and other performance measures is undertaken as part of our Annual Report</w:t>
      </w:r>
    </w:p>
    <w:p w14:paraId="1035F88A" w14:textId="77777777" w:rsidR="001143C9" w:rsidRPr="007D6444" w:rsidRDefault="001143C9" w:rsidP="0036638A">
      <w:pPr>
        <w:rPr>
          <w:rFonts w:asciiTheme="minorHAnsi" w:hAnsiTheme="minorHAnsi" w:cstheme="minorHAnsi"/>
          <w:color w:val="auto"/>
        </w:rPr>
      </w:pPr>
    </w:p>
    <w:p w14:paraId="463F6AC8" w14:textId="50DFDA00" w:rsidR="001143C9" w:rsidRPr="007D6444" w:rsidRDefault="001143C9" w:rsidP="007D6444">
      <w:pPr>
        <w:pStyle w:val="Heading2"/>
        <w:numPr>
          <w:ilvl w:val="1"/>
          <w:numId w:val="31"/>
        </w:numPr>
        <w:ind w:left="567" w:hanging="567"/>
        <w:rPr>
          <w:rFonts w:asciiTheme="minorHAnsi" w:hAnsiTheme="minorHAnsi" w:cstheme="minorHAnsi"/>
          <w:color w:val="auto"/>
          <w:lang w:val="en-US"/>
        </w:rPr>
      </w:pPr>
      <w:bookmarkStart w:id="49" w:name="_Toc203052054"/>
      <w:r w:rsidRPr="007D6444">
        <w:rPr>
          <w:rFonts w:asciiTheme="minorHAnsi" w:hAnsiTheme="minorHAnsi" w:cstheme="minorHAnsi"/>
          <w:color w:val="auto"/>
          <w:lang w:val="en-US"/>
        </w:rPr>
        <w:t>Continuous improvement</w:t>
      </w:r>
      <w:bookmarkEnd w:id="49"/>
    </w:p>
    <w:p w14:paraId="7C65C81B" w14:textId="77777777" w:rsidR="00121277" w:rsidRPr="007D6444" w:rsidRDefault="00121277" w:rsidP="001143C9">
      <w:pPr>
        <w:rPr>
          <w:rFonts w:asciiTheme="minorHAnsi" w:hAnsiTheme="minorHAnsi" w:cstheme="minorHAnsi"/>
          <w:color w:val="auto"/>
        </w:rPr>
      </w:pPr>
      <w:r w:rsidRPr="007D6444">
        <w:rPr>
          <w:rFonts w:asciiTheme="minorHAnsi" w:hAnsiTheme="minorHAnsi" w:cstheme="minorHAnsi"/>
          <w:color w:val="auto"/>
        </w:rPr>
        <w:t xml:space="preserve">We acknowledge that significant annual expenditure is required to manage and maintain our existing infrastructure. This highlights the importance of maintaining high-level skills and practices to ensure services are delivered economically and sustainably. We are committed to continuously working to improve our knowledge, skills and operational practices in line with sector-wide best practice. </w:t>
      </w:r>
    </w:p>
    <w:p w14:paraId="3F9CD5F8" w14:textId="7AC1EB1E" w:rsidR="001143C9" w:rsidRPr="007D6444" w:rsidRDefault="00121277" w:rsidP="001143C9">
      <w:pPr>
        <w:rPr>
          <w:rFonts w:asciiTheme="minorHAnsi" w:hAnsiTheme="minorHAnsi" w:cstheme="minorHAnsi"/>
          <w:color w:val="auto"/>
          <w:lang w:val="en-US"/>
        </w:rPr>
      </w:pPr>
      <w:r w:rsidRPr="007D6444">
        <w:rPr>
          <w:rFonts w:asciiTheme="minorHAnsi" w:hAnsiTheme="minorHAnsi" w:cstheme="minorHAnsi"/>
          <w:color w:val="auto"/>
        </w:rPr>
        <w:t>The financial analysis and projections in this Asset Plan are based on existing data, processes, systems, and standards. We are committed to identifying ways to achieve a more robust evidence base and analysis and to improving our practices to achieve this. One of the keys to this will be engaging with our community to establish optimised service levels that are affordable over the long term.</w:t>
      </w:r>
    </w:p>
    <w:p w14:paraId="0AD91D22" w14:textId="77777777" w:rsidR="001143C9" w:rsidRPr="007D6444" w:rsidRDefault="001143C9" w:rsidP="0036638A">
      <w:pPr>
        <w:rPr>
          <w:rFonts w:asciiTheme="minorHAnsi" w:hAnsiTheme="minorHAnsi" w:cstheme="minorHAnsi"/>
          <w:color w:val="auto"/>
        </w:rPr>
      </w:pPr>
    </w:p>
    <w:p w14:paraId="7D0691F5" w14:textId="200868E1" w:rsidR="00121277" w:rsidRPr="007D6444" w:rsidRDefault="00121277" w:rsidP="0036638A">
      <w:pPr>
        <w:rPr>
          <w:rFonts w:asciiTheme="minorHAnsi" w:hAnsiTheme="minorHAnsi" w:cstheme="minorHAnsi"/>
          <w:b/>
          <w:bCs/>
          <w:color w:val="auto"/>
        </w:rPr>
      </w:pPr>
      <w:r w:rsidRPr="007D6444">
        <w:rPr>
          <w:rFonts w:asciiTheme="minorHAnsi" w:hAnsiTheme="minorHAnsi" w:cstheme="minorHAnsi"/>
          <w:b/>
          <w:bCs/>
          <w:color w:val="auto"/>
        </w:rPr>
        <w:t>Asset Condition Assessment Rating</w:t>
      </w:r>
    </w:p>
    <w:p w14:paraId="1FF5A9A3" w14:textId="19902C8B" w:rsidR="001143C9" w:rsidRPr="007D6444" w:rsidRDefault="00121277" w:rsidP="0036638A">
      <w:pPr>
        <w:rPr>
          <w:rFonts w:asciiTheme="minorHAnsi" w:hAnsiTheme="minorHAnsi" w:cstheme="minorHAnsi"/>
          <w:color w:val="auto"/>
        </w:rPr>
      </w:pPr>
      <w:r w:rsidRPr="007D6444">
        <w:rPr>
          <w:rFonts w:asciiTheme="minorHAnsi" w:hAnsiTheme="minorHAnsi" w:cstheme="minorHAnsi"/>
          <w:color w:val="auto"/>
        </w:rPr>
        <w:t>1. Very good</w:t>
      </w:r>
      <w:r w:rsidR="00CD08CB" w:rsidRPr="007D6444">
        <w:rPr>
          <w:rFonts w:asciiTheme="minorHAnsi" w:hAnsiTheme="minorHAnsi" w:cstheme="minorHAnsi"/>
          <w:color w:val="auto"/>
        </w:rPr>
        <w:t xml:space="preserve"> - Free of defects, only planned and/or routine maintenance. Only Normal Performance Required.</w:t>
      </w:r>
    </w:p>
    <w:p w14:paraId="54FF8F86" w14:textId="101D7D42" w:rsidR="00CD08CB" w:rsidRPr="007D6444" w:rsidRDefault="00CD08CB" w:rsidP="0036638A">
      <w:pPr>
        <w:rPr>
          <w:rFonts w:asciiTheme="minorHAnsi" w:hAnsiTheme="minorHAnsi" w:cstheme="minorHAnsi"/>
          <w:color w:val="auto"/>
        </w:rPr>
      </w:pPr>
      <w:r w:rsidRPr="007D6444">
        <w:rPr>
          <w:rFonts w:asciiTheme="minorHAnsi" w:hAnsiTheme="minorHAnsi" w:cstheme="minorHAnsi"/>
          <w:color w:val="auto"/>
        </w:rPr>
        <w:t>2. Good - Minor defects, increasing maintenance required plus planned maintenance. Minor Maintenance Required.</w:t>
      </w:r>
    </w:p>
    <w:p w14:paraId="7D60C5F9" w14:textId="2FE2A4EA" w:rsidR="00CD08CB" w:rsidRPr="007D6444" w:rsidRDefault="00CD08CB" w:rsidP="0036638A">
      <w:pPr>
        <w:rPr>
          <w:rFonts w:asciiTheme="minorHAnsi" w:hAnsiTheme="minorHAnsi" w:cstheme="minorHAnsi"/>
          <w:color w:val="auto"/>
        </w:rPr>
      </w:pPr>
      <w:r w:rsidRPr="007D6444">
        <w:rPr>
          <w:rFonts w:asciiTheme="minorHAnsi" w:hAnsiTheme="minorHAnsi" w:cstheme="minorHAnsi"/>
          <w:color w:val="auto"/>
        </w:rPr>
        <w:t xml:space="preserve">3. </w:t>
      </w:r>
      <w:r w:rsidR="00DC7894" w:rsidRPr="007D6444">
        <w:rPr>
          <w:rFonts w:asciiTheme="minorHAnsi" w:hAnsiTheme="minorHAnsi" w:cstheme="minorHAnsi"/>
          <w:color w:val="auto"/>
        </w:rPr>
        <w:t>Fair - Defects requiring regular and/ or significant maintenance to reinstate service. Significant Maintenance Required to Return to Acceptable Service Level.</w:t>
      </w:r>
    </w:p>
    <w:p w14:paraId="5CF4038F" w14:textId="0E69E973" w:rsidR="00DC7894" w:rsidRPr="007D6444" w:rsidRDefault="00DC7894" w:rsidP="0036638A">
      <w:pPr>
        <w:rPr>
          <w:rFonts w:asciiTheme="minorHAnsi" w:hAnsiTheme="minorHAnsi" w:cstheme="minorHAnsi"/>
          <w:color w:val="auto"/>
        </w:rPr>
      </w:pPr>
      <w:r w:rsidRPr="007D6444">
        <w:rPr>
          <w:rFonts w:asciiTheme="minorHAnsi" w:hAnsiTheme="minorHAnsi" w:cstheme="minorHAnsi"/>
          <w:color w:val="auto"/>
        </w:rPr>
        <w:t>4. Poor - Significant defects higher order cost intervention likely. Significant Renewal/Upgrade Required.</w:t>
      </w:r>
    </w:p>
    <w:p w14:paraId="413B40AA" w14:textId="020E5996" w:rsidR="00DC7894" w:rsidRPr="007D6444" w:rsidRDefault="00DC7894" w:rsidP="0036638A">
      <w:pPr>
        <w:rPr>
          <w:rFonts w:asciiTheme="minorHAnsi" w:hAnsiTheme="minorHAnsi" w:cstheme="minorHAnsi"/>
          <w:color w:val="auto"/>
        </w:rPr>
      </w:pPr>
      <w:r w:rsidRPr="007D6444">
        <w:rPr>
          <w:rFonts w:asciiTheme="minorHAnsi" w:hAnsiTheme="minorHAnsi" w:cstheme="minorHAnsi"/>
          <w:color w:val="auto"/>
        </w:rPr>
        <w:t>5. Very poor - Physically unsound and/ or beyond rehabilitation, immediate action required. Asset/ Component Requires Replacement.</w:t>
      </w:r>
    </w:p>
    <w:p w14:paraId="1BA88BA9" w14:textId="77777777" w:rsidR="00121277" w:rsidRPr="007D6444" w:rsidRDefault="00121277" w:rsidP="0036638A">
      <w:pPr>
        <w:rPr>
          <w:rFonts w:asciiTheme="minorHAnsi" w:hAnsiTheme="minorHAnsi" w:cstheme="minorHAnsi"/>
          <w:color w:val="auto"/>
        </w:rPr>
      </w:pPr>
    </w:p>
    <w:p w14:paraId="353399EF" w14:textId="77777777" w:rsidR="00DC4A59" w:rsidRPr="007D6444" w:rsidRDefault="00DC4A59" w:rsidP="0036638A">
      <w:pPr>
        <w:rPr>
          <w:rFonts w:asciiTheme="minorHAnsi" w:hAnsiTheme="minorHAnsi" w:cstheme="minorHAnsi"/>
          <w:color w:val="auto"/>
        </w:rPr>
      </w:pPr>
      <w:r w:rsidRPr="007D6444">
        <w:rPr>
          <w:rFonts w:asciiTheme="minorHAnsi" w:hAnsiTheme="minorHAnsi" w:cstheme="minorHAnsi"/>
          <w:color w:val="auto"/>
        </w:rPr>
        <w:t xml:space="preserve">Whilst the condition assessment is being undertaken, asset attributes including material, model/make and measure are confirmed in the field. Condition Audits are performed by a combination of external consultants and internal Council Officers, depending on the level of expertise and assessment equipment/technology required to perform the assessment. </w:t>
      </w:r>
    </w:p>
    <w:p w14:paraId="26A2DD5E" w14:textId="24E8AE49" w:rsidR="00DC4A59" w:rsidRPr="007D6444" w:rsidRDefault="00DC4A59" w:rsidP="0036638A">
      <w:pPr>
        <w:rPr>
          <w:rFonts w:asciiTheme="minorHAnsi" w:hAnsiTheme="minorHAnsi" w:cstheme="minorHAnsi"/>
          <w:color w:val="auto"/>
        </w:rPr>
      </w:pPr>
      <w:r w:rsidRPr="007D6444">
        <w:rPr>
          <w:rFonts w:asciiTheme="minorHAnsi" w:hAnsiTheme="minorHAnsi" w:cstheme="minorHAnsi"/>
          <w:color w:val="auto"/>
        </w:rPr>
        <w:t>The condition assessment data collected informs future renewal and maintenance programming, performance analysis of existing asset treatments and revaluation to ensure assets are being recognised at their true market value.</w:t>
      </w:r>
    </w:p>
    <w:p w14:paraId="0D72F5A6" w14:textId="77777777" w:rsidR="00DC4A59" w:rsidRPr="00B04665" w:rsidRDefault="00DC4A59">
      <w:pPr>
        <w:spacing w:after="0" w:line="240" w:lineRule="auto"/>
        <w:jc w:val="left"/>
        <w:rPr>
          <w:color w:val="auto"/>
        </w:rPr>
      </w:pPr>
      <w:r w:rsidRPr="00B04665">
        <w:rPr>
          <w:color w:val="auto"/>
        </w:rPr>
        <w:br w:type="page"/>
      </w:r>
    </w:p>
    <w:p w14:paraId="365A79C3" w14:textId="0B6B9FC1" w:rsidR="00063B1A" w:rsidRPr="007D6444" w:rsidRDefault="00063B1A" w:rsidP="0036638A">
      <w:pPr>
        <w:pStyle w:val="Heading1"/>
        <w:numPr>
          <w:ilvl w:val="0"/>
          <w:numId w:val="24"/>
        </w:numPr>
        <w:rPr>
          <w:rFonts w:asciiTheme="minorHAnsi" w:hAnsiTheme="minorHAnsi" w:cstheme="minorHAnsi"/>
          <w:color w:val="auto"/>
        </w:rPr>
      </w:pPr>
      <w:bookmarkStart w:id="50" w:name="_Toc203052055"/>
      <w:r w:rsidRPr="007D6444">
        <w:rPr>
          <w:rFonts w:asciiTheme="minorHAnsi" w:hAnsiTheme="minorHAnsi" w:cstheme="minorHAnsi"/>
          <w:color w:val="auto"/>
        </w:rPr>
        <w:lastRenderedPageBreak/>
        <w:t>Overview of our assets</w:t>
      </w:r>
      <w:bookmarkEnd w:id="50"/>
    </w:p>
    <w:p w14:paraId="680A3E07" w14:textId="24AB102C" w:rsidR="000D41F4" w:rsidRPr="007D6444" w:rsidRDefault="000D41F4" w:rsidP="007D6444">
      <w:pPr>
        <w:pStyle w:val="Heading2"/>
        <w:ind w:left="567" w:hanging="567"/>
        <w:rPr>
          <w:rFonts w:asciiTheme="minorHAnsi" w:hAnsiTheme="minorHAnsi" w:cstheme="minorHAnsi"/>
          <w:color w:val="auto"/>
          <w:lang w:val="en-US"/>
        </w:rPr>
      </w:pPr>
      <w:bookmarkStart w:id="51" w:name="_Toc203052056"/>
      <w:r w:rsidRPr="007D6444">
        <w:rPr>
          <w:rFonts w:asciiTheme="minorHAnsi" w:hAnsiTheme="minorHAnsi" w:cstheme="minorHAnsi"/>
          <w:color w:val="auto"/>
          <w:lang w:val="en-US"/>
        </w:rPr>
        <w:t xml:space="preserve">Asset </w:t>
      </w:r>
      <w:r w:rsidR="00140DB6" w:rsidRPr="007D6444">
        <w:rPr>
          <w:rFonts w:asciiTheme="minorHAnsi" w:hAnsiTheme="minorHAnsi" w:cstheme="minorHAnsi"/>
          <w:color w:val="auto"/>
          <w:lang w:val="en-US"/>
        </w:rPr>
        <w:t>p</w:t>
      </w:r>
      <w:r w:rsidRPr="007D6444">
        <w:rPr>
          <w:rFonts w:asciiTheme="minorHAnsi" w:hAnsiTheme="minorHAnsi" w:cstheme="minorHAnsi"/>
          <w:color w:val="auto"/>
          <w:lang w:val="en-US"/>
        </w:rPr>
        <w:t xml:space="preserve">ortfolio </w:t>
      </w:r>
      <w:r w:rsidR="00140DB6" w:rsidRPr="007D6444">
        <w:rPr>
          <w:rFonts w:asciiTheme="minorHAnsi" w:hAnsiTheme="minorHAnsi" w:cstheme="minorHAnsi"/>
          <w:color w:val="auto"/>
          <w:lang w:val="en-US"/>
        </w:rPr>
        <w:t>o</w:t>
      </w:r>
      <w:r w:rsidRPr="007D6444">
        <w:rPr>
          <w:rFonts w:asciiTheme="minorHAnsi" w:hAnsiTheme="minorHAnsi" w:cstheme="minorHAnsi"/>
          <w:color w:val="auto"/>
          <w:lang w:val="en-US"/>
        </w:rPr>
        <w:t>verview</w:t>
      </w:r>
      <w:bookmarkEnd w:id="51"/>
    </w:p>
    <w:p w14:paraId="0063B2F9" w14:textId="6E1B4D96" w:rsidR="00E12A39" w:rsidRPr="007D6444" w:rsidRDefault="00E12A39" w:rsidP="00E12A39">
      <w:pPr>
        <w:rPr>
          <w:rFonts w:asciiTheme="minorHAnsi" w:hAnsiTheme="minorHAnsi" w:cstheme="minorHAnsi"/>
          <w:color w:val="auto"/>
        </w:rPr>
      </w:pPr>
      <w:r w:rsidRPr="007D6444">
        <w:rPr>
          <w:rFonts w:asciiTheme="minorHAnsi" w:hAnsiTheme="minorHAnsi" w:cstheme="minorHAnsi"/>
          <w:color w:val="auto"/>
        </w:rPr>
        <w:t xml:space="preserve">The </w:t>
      </w:r>
      <w:r w:rsidR="00B066D0" w:rsidRPr="007D6444">
        <w:rPr>
          <w:rFonts w:asciiTheme="minorHAnsi" w:hAnsiTheme="minorHAnsi" w:cstheme="minorHAnsi"/>
          <w:color w:val="auto"/>
        </w:rPr>
        <w:t xml:space="preserve">infrastructure </w:t>
      </w:r>
      <w:r w:rsidRPr="007D6444">
        <w:rPr>
          <w:rFonts w:asciiTheme="minorHAnsi" w:hAnsiTheme="minorHAnsi" w:cstheme="minorHAnsi"/>
          <w:color w:val="auto"/>
        </w:rPr>
        <w:t xml:space="preserve">assets owned and operated by our Council cross </w:t>
      </w:r>
      <w:r w:rsidR="000816F7" w:rsidRPr="007D6444">
        <w:rPr>
          <w:rFonts w:asciiTheme="minorHAnsi" w:hAnsiTheme="minorHAnsi" w:cstheme="minorHAnsi"/>
          <w:color w:val="auto"/>
        </w:rPr>
        <w:t xml:space="preserve">11 </w:t>
      </w:r>
      <w:r w:rsidRPr="007D6444">
        <w:rPr>
          <w:rFonts w:asciiTheme="minorHAnsi" w:hAnsiTheme="minorHAnsi" w:cstheme="minorHAnsi"/>
          <w:color w:val="auto"/>
        </w:rPr>
        <w:t xml:space="preserve">asset portfolios: totalling over </w:t>
      </w:r>
      <w:r w:rsidRPr="007D6444">
        <w:rPr>
          <w:rFonts w:asciiTheme="minorHAnsi" w:hAnsiTheme="minorHAnsi" w:cstheme="minorHAnsi"/>
          <w:b/>
          <w:bCs/>
          <w:color w:val="auto"/>
        </w:rPr>
        <w:t xml:space="preserve">$4.03 Billion </w:t>
      </w:r>
      <w:r w:rsidRPr="007D6444">
        <w:rPr>
          <w:rFonts w:asciiTheme="minorHAnsi" w:hAnsiTheme="minorHAnsi" w:cstheme="minorHAnsi"/>
          <w:color w:val="auto"/>
        </w:rPr>
        <w:t>in replacement costs.</w:t>
      </w:r>
    </w:p>
    <w:p w14:paraId="0BD5ABFD" w14:textId="77777777" w:rsidR="00E12A39" w:rsidRPr="007D6444" w:rsidRDefault="00E12A39" w:rsidP="00E12A39">
      <w:pPr>
        <w:jc w:val="left"/>
        <w:rPr>
          <w:rFonts w:asciiTheme="minorHAnsi" w:hAnsiTheme="minorHAnsi" w:cstheme="minorHAnsi"/>
          <w:color w:val="auto"/>
        </w:rPr>
      </w:pPr>
      <w:r w:rsidRPr="007D6444">
        <w:rPr>
          <w:rFonts w:asciiTheme="minorHAnsi" w:hAnsiTheme="minorHAnsi" w:cstheme="minorHAnsi"/>
          <w:color w:val="auto"/>
        </w:rPr>
        <w:t xml:space="preserve">The mix of infrastructure is shown in the diagram below as a percentage of the total replacement value. These infrastructure assets support almost every part of our daily lives. They help keep us safe, healthy, connected, and employed. Maintaining existing infrastructure is just as important as building new infrastructure. </w:t>
      </w:r>
    </w:p>
    <w:p w14:paraId="1F33BEDD" w14:textId="74DDC08D" w:rsidR="00E12A39" w:rsidRPr="007D6444" w:rsidRDefault="00E12A39" w:rsidP="00E12A39">
      <w:pPr>
        <w:jc w:val="left"/>
        <w:rPr>
          <w:rFonts w:asciiTheme="minorHAnsi" w:hAnsiTheme="minorHAnsi" w:cstheme="minorHAnsi"/>
          <w:color w:val="auto"/>
          <w:lang w:val="en-US"/>
        </w:rPr>
      </w:pPr>
      <w:r w:rsidRPr="007D6444">
        <w:rPr>
          <w:rFonts w:asciiTheme="minorHAnsi" w:hAnsiTheme="minorHAnsi" w:cstheme="minorHAnsi"/>
          <w:color w:val="auto"/>
          <w:lang w:val="en-US"/>
        </w:rPr>
        <w:t xml:space="preserve">The distribution of </w:t>
      </w:r>
      <w:r w:rsidR="00FC3E43" w:rsidRPr="007D6444">
        <w:rPr>
          <w:rFonts w:asciiTheme="minorHAnsi" w:hAnsiTheme="minorHAnsi" w:cstheme="minorHAnsi"/>
          <w:color w:val="auto"/>
          <w:lang w:val="en-US"/>
        </w:rPr>
        <w:t xml:space="preserve">the City of </w:t>
      </w:r>
      <w:r w:rsidRPr="007D6444">
        <w:rPr>
          <w:rFonts w:asciiTheme="minorHAnsi" w:hAnsiTheme="minorHAnsi" w:cstheme="minorHAnsi"/>
          <w:color w:val="auto"/>
          <w:lang w:val="en-US"/>
        </w:rPr>
        <w:t xml:space="preserve">Whittlesea’s asset portfolio by asset category and replacement value is shown below. </w:t>
      </w:r>
    </w:p>
    <w:tbl>
      <w:tblPr>
        <w:tblW w:w="5000" w:type="pct"/>
        <w:tblLook w:val="04A0" w:firstRow="1" w:lastRow="0" w:firstColumn="1" w:lastColumn="0" w:noHBand="0" w:noVBand="1"/>
      </w:tblPr>
      <w:tblGrid>
        <w:gridCol w:w="3556"/>
        <w:gridCol w:w="2750"/>
        <w:gridCol w:w="1927"/>
        <w:gridCol w:w="1451"/>
      </w:tblGrid>
      <w:tr w:rsidR="006F643F" w:rsidRPr="007D6444" w14:paraId="569F432C" w14:textId="77777777" w:rsidTr="00313C66">
        <w:trPr>
          <w:trHeight w:val="470"/>
        </w:trPr>
        <w:tc>
          <w:tcPr>
            <w:tcW w:w="1836" w:type="pct"/>
            <w:tcBorders>
              <w:top w:val="nil"/>
              <w:left w:val="nil"/>
              <w:bottom w:val="single" w:sz="2" w:space="0" w:color="CCE8D7" w:themeColor="accent4" w:themeShade="E6"/>
              <w:right w:val="nil"/>
            </w:tcBorders>
            <w:shd w:val="clear" w:color="auto" w:fill="455464"/>
            <w:vAlign w:val="center"/>
          </w:tcPr>
          <w:p w14:paraId="10AD8E9B" w14:textId="77777777" w:rsidR="006F643F" w:rsidRPr="007D6444" w:rsidRDefault="006F643F" w:rsidP="00313C66">
            <w:pPr>
              <w:spacing w:after="0" w:line="240" w:lineRule="auto"/>
              <w:jc w:val="center"/>
              <w:rPr>
                <w:rFonts w:asciiTheme="minorHAnsi" w:eastAsia="Times New Roman" w:hAnsiTheme="minorHAnsi" w:cstheme="minorHAnsi"/>
                <w:b/>
                <w:bCs/>
                <w:color w:val="3A7F3F"/>
                <w:sz w:val="24"/>
                <w:szCs w:val="24"/>
                <w:lang w:eastAsia="en-AU"/>
              </w:rPr>
            </w:pPr>
            <w:bookmarkStart w:id="52" w:name="_Hlk190291655"/>
            <w:r w:rsidRPr="007D6444">
              <w:rPr>
                <w:rFonts w:asciiTheme="minorHAnsi" w:eastAsia="Times New Roman" w:hAnsiTheme="minorHAnsi" w:cstheme="minorHAnsi"/>
                <w:b/>
                <w:bCs/>
                <w:color w:val="FDFFFF"/>
                <w:sz w:val="18"/>
                <w:szCs w:val="18"/>
                <w:lang w:eastAsia="en-AU"/>
              </w:rPr>
              <w:t>Asset Portfolio</w:t>
            </w:r>
          </w:p>
        </w:tc>
        <w:tc>
          <w:tcPr>
            <w:tcW w:w="1420" w:type="pct"/>
            <w:tcBorders>
              <w:top w:val="nil"/>
              <w:left w:val="nil"/>
              <w:bottom w:val="single" w:sz="2" w:space="0" w:color="CCE8D7" w:themeColor="accent4" w:themeShade="E6"/>
              <w:right w:val="nil"/>
            </w:tcBorders>
            <w:shd w:val="clear" w:color="000000" w:fill="455464"/>
            <w:vAlign w:val="center"/>
            <w:hideMark/>
          </w:tcPr>
          <w:p w14:paraId="6D44886D" w14:textId="77777777" w:rsidR="006F643F" w:rsidRPr="007D6444" w:rsidRDefault="006F643F" w:rsidP="00313C66">
            <w:pPr>
              <w:spacing w:after="0" w:line="240" w:lineRule="auto"/>
              <w:jc w:val="center"/>
              <w:rPr>
                <w:rFonts w:asciiTheme="minorHAnsi" w:eastAsia="Times New Roman" w:hAnsiTheme="minorHAnsi" w:cstheme="minorHAnsi"/>
                <w:b/>
                <w:bCs/>
                <w:color w:val="FDFFFF"/>
                <w:sz w:val="18"/>
                <w:szCs w:val="18"/>
                <w:lang w:eastAsia="en-AU"/>
              </w:rPr>
            </w:pPr>
            <w:r w:rsidRPr="007D6444">
              <w:rPr>
                <w:rFonts w:asciiTheme="minorHAnsi" w:eastAsia="Times New Roman" w:hAnsiTheme="minorHAnsi" w:cstheme="minorHAnsi"/>
                <w:b/>
                <w:bCs/>
                <w:color w:val="FDFFFF"/>
                <w:sz w:val="18"/>
                <w:szCs w:val="18"/>
                <w:lang w:eastAsia="en-AU"/>
              </w:rPr>
              <w:t>Replacement Cost ($,000)</w:t>
            </w:r>
          </w:p>
        </w:tc>
        <w:tc>
          <w:tcPr>
            <w:tcW w:w="995" w:type="pct"/>
            <w:tcBorders>
              <w:top w:val="nil"/>
              <w:left w:val="nil"/>
              <w:bottom w:val="single" w:sz="2" w:space="0" w:color="CCE8D7" w:themeColor="accent4" w:themeShade="E6"/>
              <w:right w:val="nil"/>
            </w:tcBorders>
            <w:shd w:val="clear" w:color="000000" w:fill="455464"/>
            <w:vAlign w:val="center"/>
            <w:hideMark/>
          </w:tcPr>
          <w:p w14:paraId="7932BFAC" w14:textId="77777777" w:rsidR="006F643F" w:rsidRPr="007D6444" w:rsidRDefault="006F643F" w:rsidP="00313C66">
            <w:pPr>
              <w:spacing w:after="0" w:line="240" w:lineRule="auto"/>
              <w:jc w:val="center"/>
              <w:rPr>
                <w:rFonts w:asciiTheme="minorHAnsi" w:eastAsia="Times New Roman" w:hAnsiTheme="minorHAnsi" w:cstheme="minorHAnsi"/>
                <w:b/>
                <w:bCs/>
                <w:color w:val="FDFFFF"/>
                <w:sz w:val="18"/>
                <w:szCs w:val="18"/>
                <w:lang w:eastAsia="en-AU"/>
              </w:rPr>
            </w:pPr>
            <w:r w:rsidRPr="007D6444">
              <w:rPr>
                <w:rFonts w:asciiTheme="minorHAnsi" w:eastAsia="Times New Roman" w:hAnsiTheme="minorHAnsi" w:cstheme="minorHAnsi"/>
                <w:b/>
                <w:bCs/>
                <w:color w:val="FDFFFF"/>
                <w:sz w:val="18"/>
                <w:szCs w:val="18"/>
                <w:lang w:eastAsia="en-AU"/>
              </w:rPr>
              <w:t>Fair Value ($,000)</w:t>
            </w:r>
          </w:p>
        </w:tc>
        <w:tc>
          <w:tcPr>
            <w:tcW w:w="749" w:type="pct"/>
            <w:tcBorders>
              <w:top w:val="nil"/>
              <w:left w:val="nil"/>
              <w:bottom w:val="single" w:sz="2" w:space="0" w:color="CCE8D7" w:themeColor="accent4" w:themeShade="E6"/>
              <w:right w:val="nil"/>
            </w:tcBorders>
            <w:shd w:val="clear" w:color="000000" w:fill="455464"/>
            <w:vAlign w:val="center"/>
            <w:hideMark/>
          </w:tcPr>
          <w:p w14:paraId="2AF00FEA" w14:textId="77777777" w:rsidR="006F643F" w:rsidRPr="007D6444" w:rsidRDefault="006F643F" w:rsidP="00313C66">
            <w:pPr>
              <w:spacing w:after="0" w:line="240" w:lineRule="auto"/>
              <w:jc w:val="center"/>
              <w:rPr>
                <w:rFonts w:asciiTheme="minorHAnsi" w:eastAsia="Times New Roman" w:hAnsiTheme="minorHAnsi" w:cstheme="minorHAnsi"/>
                <w:b/>
                <w:bCs/>
                <w:color w:val="FDFFFF"/>
                <w:sz w:val="18"/>
                <w:szCs w:val="18"/>
                <w:lang w:eastAsia="en-AU"/>
              </w:rPr>
            </w:pPr>
            <w:r w:rsidRPr="007D6444">
              <w:rPr>
                <w:rFonts w:asciiTheme="minorHAnsi" w:eastAsia="Times New Roman" w:hAnsiTheme="minorHAnsi" w:cstheme="minorHAnsi"/>
                <w:b/>
                <w:bCs/>
                <w:color w:val="FDFFFF"/>
                <w:sz w:val="18"/>
                <w:szCs w:val="18"/>
                <w:lang w:eastAsia="en-AU"/>
              </w:rPr>
              <w:t xml:space="preserve">Asset Health </w:t>
            </w:r>
          </w:p>
        </w:tc>
      </w:tr>
      <w:tr w:rsidR="00B04665" w:rsidRPr="007D6444" w14:paraId="4C1A2848"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36E0CD8B" w14:textId="77777777" w:rsidR="006F643F" w:rsidRPr="007D6444" w:rsidRDefault="006F643F" w:rsidP="00313C66">
            <w:pPr>
              <w:spacing w:after="0" w:line="240" w:lineRule="auto"/>
              <w:jc w:val="left"/>
              <w:rPr>
                <w:rFonts w:asciiTheme="minorHAnsi" w:hAnsiTheme="minorHAnsi" w:cstheme="minorHAnsi"/>
                <w:color w:val="auto"/>
                <w:sz w:val="18"/>
                <w:szCs w:val="18"/>
              </w:rPr>
            </w:pPr>
            <w:r w:rsidRPr="007D6444">
              <w:rPr>
                <w:rFonts w:asciiTheme="minorHAnsi" w:hAnsiTheme="minorHAnsi" w:cstheme="minorHAnsi"/>
                <w:color w:val="auto"/>
                <w:sz w:val="18"/>
                <w:szCs w:val="18"/>
              </w:rPr>
              <w:t>Road Infrastructure</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693A302D" w14:textId="77777777" w:rsidR="006F643F" w:rsidRPr="007D6444" w:rsidRDefault="006F643F" w:rsidP="00313C6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$1,812,655</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785710A7" w14:textId="77777777" w:rsidR="006F643F" w:rsidRPr="007D6444" w:rsidRDefault="006F643F" w:rsidP="00313C6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$1,410,040</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F26BC7F" w14:textId="77777777" w:rsidR="006F643F" w:rsidRPr="007D6444" w:rsidRDefault="006F643F" w:rsidP="00313C6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77.8%</w:t>
            </w:r>
          </w:p>
        </w:tc>
      </w:tr>
      <w:tr w:rsidR="00B04665" w:rsidRPr="007D6444" w14:paraId="46EC408F"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22882B53"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Stormwater</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5CF2C879"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$757,015</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6901A212"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$511,323</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7EB37DC1"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67.5%</w:t>
            </w:r>
          </w:p>
        </w:tc>
      </w:tr>
      <w:tr w:rsidR="00B04665" w:rsidRPr="007D6444" w14:paraId="36048A6E" w14:textId="77777777" w:rsidTr="00B04665">
        <w:trPr>
          <w:trHeight w:val="47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70759A11"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Buildings</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6AA4827F"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$501,866</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442F39F2"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$401,814</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62CEE3C3"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80.1%</w:t>
            </w:r>
          </w:p>
        </w:tc>
      </w:tr>
      <w:tr w:rsidR="00B04665" w:rsidRPr="007D6444" w14:paraId="4AEDD028"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673F6896"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Pathways</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069C3F67"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$334,834</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338FE07"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$270,863</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2C762172"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80.9%</w:t>
            </w:r>
          </w:p>
        </w:tc>
      </w:tr>
      <w:tr w:rsidR="00B04665" w:rsidRPr="007D6444" w14:paraId="7C816743"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20575BC9"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Park and Streetscape Infrastructure</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5268EBE9"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$196,797</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1E2F24D6"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$100,533</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11A4DB65"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51.1%</w:t>
            </w:r>
          </w:p>
        </w:tc>
      </w:tr>
      <w:tr w:rsidR="00B04665" w:rsidRPr="007D6444" w14:paraId="47742F1A"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0B6370AD"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Bridges and Boardwalks</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00E64FBA"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$145,411</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1E8D52DC"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$75,405</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2EB095EB"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51.9%</w:t>
            </w:r>
          </w:p>
        </w:tc>
      </w:tr>
      <w:tr w:rsidR="00B04665" w:rsidRPr="007D6444" w14:paraId="3494687B"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4F3FC8A8"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Playgrounds</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5D01ACD9"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$101,139</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2450D62D"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$55,522</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4C3551EA"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54.9%</w:t>
            </w:r>
          </w:p>
        </w:tc>
      </w:tr>
      <w:tr w:rsidR="00B04665" w:rsidRPr="007D6444" w14:paraId="1260AA22"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3C7914CB"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Road Ancillary</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0C1F8EFC"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$63,906</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1BD07DB"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$34,851</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BE319C7"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54.5%</w:t>
            </w:r>
          </w:p>
        </w:tc>
      </w:tr>
      <w:tr w:rsidR="00B04665" w:rsidRPr="007D6444" w14:paraId="033D7D35"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216B8EBB"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Landscape and Environment</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64F4E23"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$42,049</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1B756304"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$30,235</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0164632E"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71.9%</w:t>
            </w:r>
          </w:p>
        </w:tc>
      </w:tr>
      <w:tr w:rsidR="00B04665" w:rsidRPr="007D6444" w14:paraId="68365A88"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68F91526"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Car Parks</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6AD2F4D"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$35,367</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2CFC7C0F" w14:textId="2529673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$27</w:t>
            </w:r>
            <w:r w:rsidR="005D63EA" w:rsidRPr="007D6444">
              <w:rPr>
                <w:rFonts w:asciiTheme="minorHAnsi" w:hAnsiTheme="minorHAnsi" w:cstheme="minorHAnsi"/>
                <w:color w:val="auto"/>
                <w:sz w:val="18"/>
                <w:szCs w:val="18"/>
              </w:rPr>
              <w:t>,</w:t>
            </w:r>
            <w:r w:rsidRPr="007D6444">
              <w:rPr>
                <w:rFonts w:asciiTheme="minorHAnsi" w:hAnsiTheme="minorHAnsi" w:cstheme="minorHAnsi"/>
                <w:color w:val="auto"/>
                <w:sz w:val="18"/>
                <w:szCs w:val="18"/>
              </w:rPr>
              <w:t>326</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6D30122E"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77.3%</w:t>
            </w:r>
          </w:p>
        </w:tc>
      </w:tr>
      <w:tr w:rsidR="00B04665" w:rsidRPr="007D6444" w14:paraId="383A4AD7" w14:textId="77777777" w:rsidTr="00B04665">
        <w:trPr>
          <w:trHeight w:val="300"/>
        </w:trPr>
        <w:tc>
          <w:tcPr>
            <w:tcW w:w="1836"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auto" w:fill="FDFFFF" w:themeFill="background2"/>
            <w:vAlign w:val="center"/>
          </w:tcPr>
          <w:p w14:paraId="083BFBEF" w14:textId="77777777" w:rsidR="006F643F" w:rsidRPr="007D6444" w:rsidRDefault="006F643F" w:rsidP="00313C66">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Sporting Infrastructure</w:t>
            </w:r>
          </w:p>
        </w:tc>
        <w:tc>
          <w:tcPr>
            <w:tcW w:w="1420"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003CC237"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$30,717</w:t>
            </w:r>
          </w:p>
        </w:tc>
        <w:tc>
          <w:tcPr>
            <w:tcW w:w="995"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35F368E9"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$15,553</w:t>
            </w:r>
          </w:p>
        </w:tc>
        <w:tc>
          <w:tcPr>
            <w:tcW w:w="749" w:type="pct"/>
            <w:tcBorders>
              <w:top w:val="single" w:sz="2" w:space="0" w:color="CCE8D7" w:themeColor="accent4" w:themeShade="E6"/>
              <w:left w:val="single" w:sz="2" w:space="0" w:color="CCE8D7" w:themeColor="accent4" w:themeShade="E6"/>
              <w:bottom w:val="single" w:sz="2" w:space="0" w:color="CCE8D7" w:themeColor="accent4" w:themeShade="E6"/>
              <w:right w:val="single" w:sz="2" w:space="0" w:color="CCE8D7" w:themeColor="accent4" w:themeShade="E6"/>
            </w:tcBorders>
            <w:shd w:val="clear" w:color="000000" w:fill="FDFFFF"/>
            <w:noWrap/>
            <w:vAlign w:val="center"/>
          </w:tcPr>
          <w:p w14:paraId="560C7D93" w14:textId="77777777" w:rsidR="006F643F" w:rsidRPr="007D6444" w:rsidRDefault="006F643F" w:rsidP="00313C66">
            <w:pPr>
              <w:spacing w:after="0" w:line="240" w:lineRule="auto"/>
              <w:jc w:val="center"/>
              <w:rPr>
                <w:rFonts w:asciiTheme="minorHAnsi" w:eastAsia="Times New Roman" w:hAnsiTheme="minorHAnsi" w:cstheme="minorHAnsi"/>
                <w:color w:val="auto"/>
                <w:sz w:val="18"/>
                <w:szCs w:val="18"/>
                <w:lang w:eastAsia="en-AU"/>
              </w:rPr>
            </w:pPr>
            <w:r w:rsidRPr="007D6444">
              <w:rPr>
                <w:rFonts w:asciiTheme="minorHAnsi" w:hAnsiTheme="minorHAnsi" w:cstheme="minorHAnsi"/>
                <w:color w:val="auto"/>
                <w:sz w:val="18"/>
                <w:szCs w:val="18"/>
              </w:rPr>
              <w:t>50.6%</w:t>
            </w:r>
          </w:p>
        </w:tc>
      </w:tr>
    </w:tbl>
    <w:bookmarkEnd w:id="52"/>
    <w:p w14:paraId="3019D22F" w14:textId="64AD1582" w:rsidR="00E12A39" w:rsidRPr="007D6444" w:rsidRDefault="00E12A39" w:rsidP="00E12A39">
      <w:pPr>
        <w:jc w:val="left"/>
        <w:rPr>
          <w:rFonts w:asciiTheme="minorHAnsi" w:hAnsiTheme="minorHAnsi" w:cstheme="minorHAnsi"/>
          <w:color w:val="auto"/>
          <w:sz w:val="18"/>
          <w:szCs w:val="18"/>
          <w:lang w:val="en-US"/>
        </w:rPr>
      </w:pPr>
      <w:r w:rsidRPr="007D6444">
        <w:rPr>
          <w:rFonts w:asciiTheme="minorHAnsi" w:hAnsiTheme="minorHAnsi" w:cstheme="minorHAnsi"/>
          <w:color w:val="auto"/>
          <w:sz w:val="18"/>
          <w:szCs w:val="18"/>
          <w:lang w:val="en-US"/>
        </w:rPr>
        <w:t>Asset Infrastructure Portfolio Distribution</w:t>
      </w:r>
    </w:p>
    <w:p w14:paraId="604567D7" w14:textId="77777777" w:rsidR="00FB28FE" w:rsidRPr="007D6444" w:rsidRDefault="00FB28FE" w:rsidP="00FB28FE">
      <w:pPr>
        <w:spacing w:after="0"/>
        <w:rPr>
          <w:rFonts w:asciiTheme="minorHAnsi" w:hAnsiTheme="minorHAnsi" w:cstheme="minorHAnsi"/>
          <w:color w:val="auto"/>
        </w:rPr>
      </w:pPr>
    </w:p>
    <w:p w14:paraId="562E5BD0" w14:textId="054FC501" w:rsidR="00FB28FE" w:rsidRPr="007D6444" w:rsidRDefault="00FB28FE" w:rsidP="00FB28FE">
      <w:pPr>
        <w:spacing w:after="0"/>
        <w:rPr>
          <w:rFonts w:asciiTheme="minorHAnsi" w:hAnsiTheme="minorHAnsi" w:cstheme="minorHAnsi"/>
          <w:color w:val="auto"/>
        </w:rPr>
      </w:pPr>
      <w:r w:rsidRPr="007D6444">
        <w:rPr>
          <w:rFonts w:asciiTheme="minorHAnsi" w:hAnsiTheme="minorHAnsi" w:cstheme="minorHAnsi"/>
          <w:color w:val="auto"/>
        </w:rPr>
        <w:t>Asset Health is a measure of the remaining useful life of the asset portfolio. The figure above displays the current asset health by asset portfolio.</w:t>
      </w:r>
    </w:p>
    <w:p w14:paraId="555AAF87" w14:textId="77777777" w:rsidR="00FB28FE" w:rsidRPr="007D6444" w:rsidRDefault="00FB28FE">
      <w:pPr>
        <w:spacing w:after="0"/>
        <w:rPr>
          <w:rFonts w:asciiTheme="minorHAnsi" w:hAnsiTheme="minorHAnsi" w:cstheme="minorHAnsi"/>
          <w:color w:val="auto"/>
        </w:rPr>
      </w:pPr>
    </w:p>
    <w:p w14:paraId="0BAC4A71" w14:textId="3C12D73B" w:rsidR="00E236E7" w:rsidRPr="007D6444" w:rsidRDefault="00E236E7" w:rsidP="00E236E7">
      <w:pPr>
        <w:spacing w:after="0"/>
        <w:rPr>
          <w:rFonts w:asciiTheme="minorHAnsi" w:hAnsiTheme="minorHAnsi" w:cstheme="minorHAnsi"/>
          <w:color w:val="auto"/>
        </w:rPr>
      </w:pPr>
      <w:r w:rsidRPr="007D6444">
        <w:rPr>
          <w:rFonts w:asciiTheme="minorHAnsi" w:hAnsiTheme="minorHAnsi" w:cstheme="minorHAnsi"/>
          <w:color w:val="auto"/>
        </w:rPr>
        <w:t xml:space="preserve">Council is responsible for delivering services to the community. Many of these services rely on a large and diverse portfolio of physical assets for delivery. Understanding the current state of these assets, their service performance, costs, and risks, enables us to plan and prioritise maintenance and management to best meet the needs of the community. To better manage their unique characteristics and challenges, assets are categorised into asset classes. </w:t>
      </w:r>
    </w:p>
    <w:p w14:paraId="6BB091F0" w14:textId="77777777" w:rsidR="00E236E7" w:rsidRPr="007D6444" w:rsidRDefault="00E236E7" w:rsidP="00E236E7">
      <w:pPr>
        <w:spacing w:after="0"/>
        <w:rPr>
          <w:rFonts w:asciiTheme="minorHAnsi" w:hAnsiTheme="minorHAnsi" w:cstheme="minorHAnsi"/>
          <w:color w:val="auto"/>
        </w:rPr>
      </w:pPr>
    </w:p>
    <w:p w14:paraId="6FDB8990" w14:textId="58D6AAEE" w:rsidR="00E236E7" w:rsidRPr="007D6444" w:rsidRDefault="00E236E7" w:rsidP="00E236E7">
      <w:pPr>
        <w:spacing w:after="0"/>
        <w:rPr>
          <w:rFonts w:asciiTheme="minorHAnsi" w:hAnsiTheme="minorHAnsi" w:cstheme="minorHAnsi"/>
          <w:noProof/>
          <w:color w:val="auto"/>
        </w:rPr>
      </w:pPr>
      <w:r w:rsidRPr="007D6444">
        <w:rPr>
          <w:rFonts w:asciiTheme="minorHAnsi" w:hAnsiTheme="minorHAnsi" w:cstheme="minorHAnsi"/>
          <w:color w:val="auto"/>
        </w:rPr>
        <w:t xml:space="preserve">This Asset Plan presents a high-level summary of the state of the assets and their sustainability. Detailed data on each asset </w:t>
      </w:r>
      <w:r w:rsidR="00161D00" w:rsidRPr="007D6444">
        <w:rPr>
          <w:rFonts w:asciiTheme="minorHAnsi" w:hAnsiTheme="minorHAnsi" w:cstheme="minorHAnsi"/>
          <w:color w:val="auto"/>
        </w:rPr>
        <w:t>portfolio</w:t>
      </w:r>
      <w:r w:rsidRPr="007D6444">
        <w:rPr>
          <w:rFonts w:asciiTheme="minorHAnsi" w:hAnsiTheme="minorHAnsi" w:cstheme="minorHAnsi"/>
          <w:color w:val="auto"/>
        </w:rPr>
        <w:t>, as well as intervention levels and service monitoring, future financial sustainability options and consequences, can be found in the relevant asset management plan.</w:t>
      </w:r>
      <w:r w:rsidRPr="007D6444">
        <w:rPr>
          <w:rFonts w:asciiTheme="minorHAnsi" w:hAnsiTheme="minorHAnsi" w:cstheme="minorHAnsi"/>
          <w:noProof/>
          <w:color w:val="auto"/>
        </w:rPr>
        <w:t xml:space="preserve"> </w:t>
      </w:r>
    </w:p>
    <w:p w14:paraId="5439505F" w14:textId="77777777" w:rsidR="00E236E7" w:rsidRPr="007D6444" w:rsidRDefault="00E236E7" w:rsidP="00E236E7">
      <w:pPr>
        <w:spacing w:after="0"/>
        <w:rPr>
          <w:rFonts w:asciiTheme="minorHAnsi" w:hAnsiTheme="minorHAnsi" w:cstheme="minorHAnsi"/>
          <w:noProof/>
          <w:color w:val="auto"/>
        </w:rPr>
      </w:pPr>
    </w:p>
    <w:p w14:paraId="35CD3E7B" w14:textId="48C98438" w:rsidR="00E236E7" w:rsidRPr="007D6444" w:rsidRDefault="00E236E7" w:rsidP="00E236E7">
      <w:pPr>
        <w:spacing w:after="0"/>
        <w:rPr>
          <w:rFonts w:asciiTheme="minorHAnsi" w:hAnsiTheme="minorHAnsi" w:cstheme="minorHAnsi"/>
          <w:color w:val="auto"/>
        </w:rPr>
      </w:pPr>
      <w:r w:rsidRPr="007D6444">
        <w:rPr>
          <w:rFonts w:asciiTheme="minorHAnsi" w:hAnsiTheme="minorHAnsi" w:cstheme="minorHAnsi"/>
          <w:color w:val="auto"/>
        </w:rPr>
        <w:t xml:space="preserve">When we consider asset performance, we consider current state but, most importantly, take a long-term view </w:t>
      </w:r>
      <w:r w:rsidR="00801A2E" w:rsidRPr="007D6444">
        <w:rPr>
          <w:rFonts w:asciiTheme="minorHAnsi" w:hAnsiTheme="minorHAnsi" w:cstheme="minorHAnsi"/>
          <w:color w:val="auto"/>
        </w:rPr>
        <w:t>to</w:t>
      </w:r>
      <w:r w:rsidRPr="007D6444">
        <w:rPr>
          <w:rFonts w:asciiTheme="minorHAnsi" w:hAnsiTheme="minorHAnsi" w:cstheme="minorHAnsi"/>
          <w:color w:val="auto"/>
        </w:rPr>
        <w:t xml:space="preserve"> ensure future sustainability and minimise any burden on future generations. This section presents the anticipated performance of our </w:t>
      </w:r>
      <w:r w:rsidRPr="007D6444">
        <w:rPr>
          <w:rFonts w:asciiTheme="minorHAnsi" w:hAnsiTheme="minorHAnsi" w:cstheme="minorHAnsi"/>
          <w:b/>
          <w:bCs/>
          <w:color w:val="auto"/>
        </w:rPr>
        <w:t>$</w:t>
      </w:r>
      <w:r w:rsidR="003C72FA" w:rsidRPr="007D6444">
        <w:rPr>
          <w:rFonts w:asciiTheme="minorHAnsi" w:hAnsiTheme="minorHAnsi" w:cstheme="minorHAnsi"/>
          <w:b/>
          <w:bCs/>
          <w:color w:val="auto"/>
        </w:rPr>
        <w:t>4</w:t>
      </w:r>
      <w:r w:rsidR="00EA0640" w:rsidRPr="007D6444">
        <w:rPr>
          <w:rFonts w:asciiTheme="minorHAnsi" w:hAnsiTheme="minorHAnsi" w:cstheme="minorHAnsi"/>
          <w:b/>
          <w:bCs/>
          <w:color w:val="auto"/>
        </w:rPr>
        <w:t>.03</w:t>
      </w:r>
      <w:r w:rsidR="003C72FA" w:rsidRPr="007D6444">
        <w:rPr>
          <w:rFonts w:asciiTheme="minorHAnsi" w:hAnsiTheme="minorHAnsi" w:cstheme="minorHAnsi"/>
          <w:b/>
          <w:bCs/>
          <w:color w:val="auto"/>
        </w:rPr>
        <w:t xml:space="preserve"> b</w:t>
      </w:r>
      <w:r w:rsidRPr="007D6444">
        <w:rPr>
          <w:rFonts w:asciiTheme="minorHAnsi" w:hAnsiTheme="minorHAnsi" w:cstheme="minorHAnsi"/>
          <w:b/>
          <w:bCs/>
          <w:color w:val="auto"/>
        </w:rPr>
        <w:t xml:space="preserve">illion </w:t>
      </w:r>
      <w:r w:rsidRPr="007D6444">
        <w:rPr>
          <w:rFonts w:asciiTheme="minorHAnsi" w:hAnsiTheme="minorHAnsi" w:cstheme="minorHAnsi"/>
          <w:color w:val="auto"/>
        </w:rPr>
        <w:t xml:space="preserve">asset portfolio over the next 10 years. </w:t>
      </w:r>
    </w:p>
    <w:p w14:paraId="11622590" w14:textId="7DE7BB46" w:rsidR="000D41F4" w:rsidRPr="007D6444" w:rsidRDefault="000D41F4" w:rsidP="007D6444">
      <w:pPr>
        <w:pStyle w:val="Heading2"/>
        <w:ind w:left="567" w:hanging="567"/>
        <w:rPr>
          <w:rFonts w:asciiTheme="minorHAnsi" w:hAnsiTheme="minorHAnsi" w:cstheme="minorHAnsi"/>
          <w:color w:val="auto"/>
          <w:lang w:val="en-US"/>
        </w:rPr>
      </w:pPr>
      <w:r w:rsidRPr="007D6444">
        <w:rPr>
          <w:rFonts w:asciiTheme="minorHAnsi" w:hAnsiTheme="minorHAnsi" w:cstheme="minorHAnsi"/>
          <w:color w:val="auto"/>
          <w:lang w:val="en-US"/>
        </w:rPr>
        <w:t xml:space="preserve"> </w:t>
      </w:r>
      <w:bookmarkStart w:id="53" w:name="_Toc203052057"/>
      <w:r w:rsidRPr="007D6444">
        <w:rPr>
          <w:rFonts w:asciiTheme="minorHAnsi" w:hAnsiTheme="minorHAnsi" w:cstheme="minorHAnsi"/>
          <w:color w:val="auto"/>
          <w:lang w:val="en-US"/>
        </w:rPr>
        <w:t>What it will cost</w:t>
      </w:r>
      <w:bookmarkEnd w:id="53"/>
    </w:p>
    <w:p w14:paraId="7D47C2AD" w14:textId="774D948D" w:rsidR="000D41F4" w:rsidRPr="007D6444" w:rsidRDefault="00112A3C" w:rsidP="000D41F4">
      <w:pPr>
        <w:rPr>
          <w:rFonts w:asciiTheme="minorHAnsi" w:hAnsiTheme="minorHAnsi" w:cstheme="minorHAnsi"/>
          <w:color w:val="auto"/>
          <w:lang w:val="en-US"/>
        </w:rPr>
      </w:pPr>
      <w:r w:rsidRPr="007D6444">
        <w:rPr>
          <w:rFonts w:asciiTheme="minorHAnsi" w:hAnsiTheme="minorHAnsi" w:cstheme="minorHAnsi"/>
          <w:color w:val="auto"/>
          <w:lang w:val="en-US"/>
        </w:rPr>
        <w:t>As indicated in Council’s Long-term Financial Plan, ov</w:t>
      </w:r>
      <w:r w:rsidR="000D41F4" w:rsidRPr="007D6444">
        <w:rPr>
          <w:rFonts w:asciiTheme="minorHAnsi" w:hAnsiTheme="minorHAnsi" w:cstheme="minorHAnsi"/>
          <w:color w:val="auto"/>
          <w:lang w:val="en-US"/>
        </w:rPr>
        <w:t>er the next 10 years we expect to spend:</w:t>
      </w:r>
    </w:p>
    <w:p w14:paraId="45045DFC" w14:textId="063391BC" w:rsidR="000D41F4" w:rsidRPr="007D6444" w:rsidRDefault="000D41F4" w:rsidP="000D41F4">
      <w:pPr>
        <w:rPr>
          <w:rFonts w:asciiTheme="minorHAnsi" w:hAnsiTheme="minorHAnsi" w:cstheme="minorHAnsi"/>
          <w:color w:val="auto"/>
          <w:lang w:val="en-US"/>
        </w:rPr>
      </w:pPr>
      <w:r w:rsidRPr="007D6444">
        <w:rPr>
          <w:rFonts w:asciiTheme="minorHAnsi" w:hAnsiTheme="minorHAnsi" w:cstheme="minorHAnsi"/>
          <w:b/>
          <w:bCs/>
          <w:color w:val="auto"/>
          <w:lang w:val="en-US"/>
        </w:rPr>
        <w:lastRenderedPageBreak/>
        <w:t>$29</w:t>
      </w:r>
      <w:r w:rsidR="00586EC7" w:rsidRPr="007D6444">
        <w:rPr>
          <w:rFonts w:asciiTheme="minorHAnsi" w:hAnsiTheme="minorHAnsi" w:cstheme="minorHAnsi"/>
          <w:b/>
          <w:bCs/>
          <w:color w:val="auto"/>
          <w:lang w:val="en-US"/>
        </w:rPr>
        <w:t>7</w:t>
      </w:r>
      <w:r w:rsidRPr="007D6444">
        <w:rPr>
          <w:rFonts w:asciiTheme="minorHAnsi" w:hAnsiTheme="minorHAnsi" w:cstheme="minorHAnsi"/>
          <w:b/>
          <w:bCs/>
          <w:color w:val="auto"/>
          <w:lang w:val="en-US"/>
        </w:rPr>
        <w:t xml:space="preserve"> million </w:t>
      </w:r>
      <w:r w:rsidRPr="007D6444">
        <w:rPr>
          <w:rFonts w:asciiTheme="minorHAnsi" w:hAnsiTheme="minorHAnsi" w:cstheme="minorHAnsi"/>
          <w:color w:val="auto"/>
          <w:lang w:val="en-US"/>
        </w:rPr>
        <w:t>Renewing our assets</w:t>
      </w:r>
    </w:p>
    <w:p w14:paraId="41A93DBE" w14:textId="24554BB4" w:rsidR="00164575" w:rsidRPr="007D6444" w:rsidRDefault="000D41F4" w:rsidP="000D41F4">
      <w:pPr>
        <w:rPr>
          <w:rFonts w:asciiTheme="minorHAnsi" w:hAnsiTheme="minorHAnsi" w:cstheme="minorHAnsi"/>
          <w:color w:val="auto"/>
          <w:lang w:val="en-US"/>
        </w:rPr>
      </w:pPr>
      <w:r w:rsidRPr="007D6444">
        <w:rPr>
          <w:rFonts w:asciiTheme="minorHAnsi" w:hAnsiTheme="minorHAnsi" w:cstheme="minorHAnsi"/>
          <w:b/>
          <w:bCs/>
          <w:color w:val="auto"/>
          <w:lang w:val="en-US"/>
        </w:rPr>
        <w:t>$1</w:t>
      </w:r>
      <w:r w:rsidR="00586EC7" w:rsidRPr="007D6444">
        <w:rPr>
          <w:rFonts w:asciiTheme="minorHAnsi" w:hAnsiTheme="minorHAnsi" w:cstheme="minorHAnsi"/>
          <w:b/>
          <w:bCs/>
          <w:color w:val="auto"/>
          <w:lang w:val="en-US"/>
        </w:rPr>
        <w:t>27</w:t>
      </w:r>
      <w:r w:rsidRPr="007D6444">
        <w:rPr>
          <w:rFonts w:asciiTheme="minorHAnsi" w:hAnsiTheme="minorHAnsi" w:cstheme="minorHAnsi"/>
          <w:b/>
          <w:bCs/>
          <w:color w:val="auto"/>
          <w:lang w:val="en-US"/>
        </w:rPr>
        <w:t xml:space="preserve"> million </w:t>
      </w:r>
      <w:r w:rsidRPr="007D6444">
        <w:rPr>
          <w:rFonts w:asciiTheme="minorHAnsi" w:hAnsiTheme="minorHAnsi" w:cstheme="minorHAnsi"/>
          <w:color w:val="auto"/>
          <w:lang w:val="en-US"/>
        </w:rPr>
        <w:t xml:space="preserve">Enhancing and upgrading existing assets </w:t>
      </w:r>
    </w:p>
    <w:p w14:paraId="53965F31" w14:textId="29C15ADA" w:rsidR="000D41F4" w:rsidRPr="007D6444" w:rsidRDefault="000D41F4" w:rsidP="000D41F4">
      <w:pPr>
        <w:rPr>
          <w:rFonts w:asciiTheme="minorHAnsi" w:hAnsiTheme="minorHAnsi" w:cstheme="minorHAnsi"/>
          <w:color w:val="auto"/>
          <w:lang w:val="en-US"/>
        </w:rPr>
      </w:pPr>
      <w:r w:rsidRPr="007D6444">
        <w:rPr>
          <w:rFonts w:asciiTheme="minorHAnsi" w:hAnsiTheme="minorHAnsi" w:cstheme="minorHAnsi"/>
          <w:b/>
          <w:bCs/>
          <w:color w:val="auto"/>
          <w:lang w:val="en-US"/>
        </w:rPr>
        <w:t>$59</w:t>
      </w:r>
      <w:r w:rsidR="00586EC7" w:rsidRPr="007D6444">
        <w:rPr>
          <w:rFonts w:asciiTheme="minorHAnsi" w:hAnsiTheme="minorHAnsi" w:cstheme="minorHAnsi"/>
          <w:b/>
          <w:bCs/>
          <w:color w:val="auto"/>
          <w:lang w:val="en-US"/>
        </w:rPr>
        <w:t>5</w:t>
      </w:r>
      <w:r w:rsidRPr="007D6444">
        <w:rPr>
          <w:rFonts w:asciiTheme="minorHAnsi" w:hAnsiTheme="minorHAnsi" w:cstheme="minorHAnsi"/>
          <w:b/>
          <w:bCs/>
          <w:color w:val="auto"/>
          <w:lang w:val="en-US"/>
        </w:rPr>
        <w:t xml:space="preserve"> million</w:t>
      </w:r>
      <w:r w:rsidRPr="007D6444">
        <w:rPr>
          <w:rFonts w:asciiTheme="minorHAnsi" w:hAnsiTheme="minorHAnsi" w:cstheme="minorHAnsi"/>
          <w:color w:val="auto"/>
          <w:lang w:val="en-US"/>
        </w:rPr>
        <w:t xml:space="preserve"> creating new ones</w:t>
      </w:r>
    </w:p>
    <w:p w14:paraId="4ACEC20D" w14:textId="424C157C" w:rsidR="000D41F4" w:rsidRPr="007D6444" w:rsidRDefault="000D41F4" w:rsidP="000D41F4">
      <w:pPr>
        <w:rPr>
          <w:rFonts w:asciiTheme="minorHAnsi" w:hAnsiTheme="minorHAnsi" w:cstheme="minorHAnsi"/>
          <w:color w:val="auto"/>
          <w:lang w:val="en-US"/>
        </w:rPr>
      </w:pPr>
      <w:r w:rsidRPr="007D6444">
        <w:rPr>
          <w:rFonts w:asciiTheme="minorHAnsi" w:hAnsiTheme="minorHAnsi" w:cstheme="minorHAnsi"/>
          <w:b/>
          <w:bCs/>
          <w:color w:val="auto"/>
          <w:lang w:val="en-US"/>
        </w:rPr>
        <w:t>$6</w:t>
      </w:r>
      <w:r w:rsidR="00586EC7" w:rsidRPr="007D6444">
        <w:rPr>
          <w:rFonts w:asciiTheme="minorHAnsi" w:hAnsiTheme="minorHAnsi" w:cstheme="minorHAnsi"/>
          <w:b/>
          <w:bCs/>
          <w:color w:val="auto"/>
          <w:lang w:val="en-US"/>
        </w:rPr>
        <w:t>77</w:t>
      </w:r>
      <w:r w:rsidRPr="007D6444">
        <w:rPr>
          <w:rFonts w:asciiTheme="minorHAnsi" w:hAnsiTheme="minorHAnsi" w:cstheme="minorHAnsi"/>
          <w:b/>
          <w:bCs/>
          <w:color w:val="auto"/>
          <w:lang w:val="en-US"/>
        </w:rPr>
        <w:t xml:space="preserve"> million </w:t>
      </w:r>
      <w:r w:rsidRPr="007D6444">
        <w:rPr>
          <w:rFonts w:asciiTheme="minorHAnsi" w:hAnsiTheme="minorHAnsi" w:cstheme="minorHAnsi"/>
          <w:color w:val="auto"/>
          <w:lang w:val="en-US"/>
        </w:rPr>
        <w:t xml:space="preserve">Operating and maintaining our assets </w:t>
      </w:r>
    </w:p>
    <w:p w14:paraId="78F75219" w14:textId="493E1302" w:rsidR="000D41F4" w:rsidRPr="007D6444" w:rsidRDefault="000D41F4" w:rsidP="000D41F4">
      <w:pPr>
        <w:rPr>
          <w:rFonts w:asciiTheme="minorHAnsi" w:hAnsiTheme="minorHAnsi" w:cstheme="minorHAnsi"/>
          <w:color w:val="auto"/>
          <w:lang w:val="en-US"/>
        </w:rPr>
      </w:pPr>
      <w:r w:rsidRPr="007D6444">
        <w:rPr>
          <w:rFonts w:asciiTheme="minorHAnsi" w:hAnsiTheme="minorHAnsi" w:cstheme="minorHAnsi"/>
          <w:color w:val="auto"/>
          <w:lang w:val="en-US"/>
        </w:rPr>
        <w:t xml:space="preserve">Which equates to a combined investment of </w:t>
      </w:r>
      <w:r w:rsidRPr="007D6444">
        <w:rPr>
          <w:rFonts w:asciiTheme="minorHAnsi" w:hAnsiTheme="minorHAnsi" w:cstheme="minorHAnsi"/>
          <w:b/>
          <w:bCs/>
          <w:color w:val="auto"/>
          <w:lang w:val="en-US"/>
        </w:rPr>
        <w:t>$1</w:t>
      </w:r>
      <w:r w:rsidR="00EF1952" w:rsidRPr="007D6444">
        <w:rPr>
          <w:rFonts w:asciiTheme="minorHAnsi" w:hAnsiTheme="minorHAnsi" w:cstheme="minorHAnsi"/>
          <w:b/>
          <w:bCs/>
          <w:color w:val="auto"/>
          <w:lang w:val="en-US"/>
        </w:rPr>
        <w:t>.</w:t>
      </w:r>
      <w:r w:rsidR="00586EC7" w:rsidRPr="007D6444">
        <w:rPr>
          <w:rFonts w:asciiTheme="minorHAnsi" w:hAnsiTheme="minorHAnsi" w:cstheme="minorHAnsi"/>
          <w:b/>
          <w:bCs/>
          <w:color w:val="auto"/>
          <w:lang w:val="en-US"/>
        </w:rPr>
        <w:t>697</w:t>
      </w:r>
      <w:r w:rsidRPr="007D6444">
        <w:rPr>
          <w:rFonts w:asciiTheme="minorHAnsi" w:hAnsiTheme="minorHAnsi" w:cstheme="minorHAnsi"/>
          <w:b/>
          <w:bCs/>
          <w:color w:val="auto"/>
          <w:lang w:val="en-US"/>
        </w:rPr>
        <w:t xml:space="preserve"> </w:t>
      </w:r>
      <w:r w:rsidR="00EF1952" w:rsidRPr="007D6444">
        <w:rPr>
          <w:rFonts w:asciiTheme="minorHAnsi" w:hAnsiTheme="minorHAnsi" w:cstheme="minorHAnsi"/>
          <w:b/>
          <w:bCs/>
          <w:color w:val="auto"/>
          <w:lang w:val="en-US"/>
        </w:rPr>
        <w:t>b</w:t>
      </w:r>
      <w:r w:rsidRPr="007D6444">
        <w:rPr>
          <w:rFonts w:asciiTheme="minorHAnsi" w:hAnsiTheme="minorHAnsi" w:cstheme="minorHAnsi"/>
          <w:b/>
          <w:bCs/>
          <w:color w:val="auto"/>
          <w:lang w:val="en-US"/>
        </w:rPr>
        <w:t>illion</w:t>
      </w:r>
      <w:r w:rsidRPr="007D6444">
        <w:rPr>
          <w:rFonts w:asciiTheme="minorHAnsi" w:hAnsiTheme="minorHAnsi" w:cstheme="minorHAnsi"/>
          <w:color w:val="auto"/>
          <w:lang w:val="en-US"/>
        </w:rPr>
        <w:t xml:space="preserve"> making sure our assets remain safe and fit-for-purpose. A summary of the planned total expenditure by asset function for the 2025-2035 period is shown in the Table below. </w:t>
      </w:r>
    </w:p>
    <w:tbl>
      <w:tblPr>
        <w:tblStyle w:val="ModelveDocTable"/>
        <w:tblW w:w="0" w:type="auto"/>
        <w:tblInd w:w="2" w:type="dxa"/>
        <w:shd w:val="clear" w:color="auto" w:fill="FDFFFF" w:themeFill="background2"/>
        <w:tblLook w:val="04A0" w:firstRow="1" w:lastRow="0" w:firstColumn="1" w:lastColumn="0" w:noHBand="0" w:noVBand="1"/>
      </w:tblPr>
      <w:tblGrid>
        <w:gridCol w:w="2518"/>
        <w:gridCol w:w="1513"/>
        <w:gridCol w:w="1395"/>
        <w:gridCol w:w="1395"/>
        <w:gridCol w:w="1395"/>
        <w:gridCol w:w="1450"/>
      </w:tblGrid>
      <w:tr w:rsidR="006F643F" w:rsidRPr="007D6444" w14:paraId="5F02823F" w14:textId="77777777" w:rsidTr="000525B7">
        <w:trPr>
          <w:cnfStyle w:val="100000000000" w:firstRow="1" w:lastRow="0" w:firstColumn="0" w:lastColumn="0" w:oddVBand="0" w:evenVBand="0" w:oddHBand="0" w:evenHBand="0" w:firstRowFirstColumn="0" w:firstRowLastColumn="0" w:lastRowFirstColumn="0" w:lastRowLastColumn="0"/>
          <w:trHeight w:val="525"/>
        </w:trPr>
        <w:tc>
          <w:tcPr>
            <w:tcW w:w="3160" w:type="dxa"/>
            <w:tcBorders>
              <w:bottom w:val="single" w:sz="4" w:space="0" w:color="auto"/>
            </w:tcBorders>
            <w:shd w:val="clear" w:color="auto" w:fill="333E4A" w:themeFill="background1" w:themeFillShade="BF"/>
            <w:hideMark/>
          </w:tcPr>
          <w:p w14:paraId="45E8BB45" w14:textId="77777777" w:rsidR="006F643F" w:rsidRPr="007D6444" w:rsidRDefault="006F643F" w:rsidP="006F643F">
            <w:pPr>
              <w:rPr>
                <w:rFonts w:asciiTheme="minorHAnsi" w:hAnsiTheme="minorHAnsi" w:cstheme="minorHAnsi"/>
                <w:bCs/>
              </w:rPr>
            </w:pPr>
            <w:r w:rsidRPr="007D6444">
              <w:rPr>
                <w:rFonts w:asciiTheme="minorHAnsi" w:hAnsiTheme="minorHAnsi" w:cstheme="minorHAnsi"/>
                <w:bCs/>
              </w:rPr>
              <w:t>Infrastructure Asset Portfolios</w:t>
            </w:r>
          </w:p>
        </w:tc>
        <w:tc>
          <w:tcPr>
            <w:tcW w:w="1620" w:type="dxa"/>
            <w:tcBorders>
              <w:bottom w:val="single" w:sz="4" w:space="0" w:color="auto"/>
            </w:tcBorders>
            <w:shd w:val="clear" w:color="auto" w:fill="333E4A" w:themeFill="background1" w:themeFillShade="BF"/>
            <w:hideMark/>
          </w:tcPr>
          <w:p w14:paraId="0C651053" w14:textId="77777777" w:rsidR="006F643F" w:rsidRPr="007D6444" w:rsidRDefault="006F643F" w:rsidP="006F643F">
            <w:pPr>
              <w:rPr>
                <w:rFonts w:asciiTheme="minorHAnsi" w:hAnsiTheme="minorHAnsi" w:cstheme="minorHAnsi"/>
                <w:bCs/>
              </w:rPr>
            </w:pPr>
            <w:r w:rsidRPr="007D6444">
              <w:rPr>
                <w:rFonts w:asciiTheme="minorHAnsi" w:hAnsiTheme="minorHAnsi" w:cstheme="minorHAnsi"/>
                <w:bCs/>
              </w:rPr>
              <w:t>Maintenance costs ($’000)</w:t>
            </w:r>
          </w:p>
        </w:tc>
        <w:tc>
          <w:tcPr>
            <w:tcW w:w="1620" w:type="dxa"/>
            <w:tcBorders>
              <w:bottom w:val="single" w:sz="4" w:space="0" w:color="auto"/>
            </w:tcBorders>
            <w:shd w:val="clear" w:color="auto" w:fill="333E4A" w:themeFill="background1" w:themeFillShade="BF"/>
            <w:hideMark/>
          </w:tcPr>
          <w:p w14:paraId="1C2FF3DB" w14:textId="77777777" w:rsidR="006F643F" w:rsidRPr="007D6444" w:rsidRDefault="006F643F" w:rsidP="006F643F">
            <w:pPr>
              <w:rPr>
                <w:rFonts w:asciiTheme="minorHAnsi" w:hAnsiTheme="minorHAnsi" w:cstheme="minorHAnsi"/>
                <w:bCs/>
              </w:rPr>
            </w:pPr>
            <w:r w:rsidRPr="007D6444">
              <w:rPr>
                <w:rFonts w:asciiTheme="minorHAnsi" w:hAnsiTheme="minorHAnsi" w:cstheme="minorHAnsi"/>
                <w:bCs/>
              </w:rPr>
              <w:t>Renewal costs ($’000)</w:t>
            </w:r>
          </w:p>
        </w:tc>
        <w:tc>
          <w:tcPr>
            <w:tcW w:w="1620" w:type="dxa"/>
            <w:tcBorders>
              <w:bottom w:val="single" w:sz="4" w:space="0" w:color="auto"/>
            </w:tcBorders>
            <w:shd w:val="clear" w:color="auto" w:fill="333E4A" w:themeFill="background1" w:themeFillShade="BF"/>
            <w:hideMark/>
          </w:tcPr>
          <w:p w14:paraId="76AAD8C5" w14:textId="77777777" w:rsidR="006F643F" w:rsidRPr="007D6444" w:rsidRDefault="006F643F" w:rsidP="006F643F">
            <w:pPr>
              <w:rPr>
                <w:rFonts w:asciiTheme="minorHAnsi" w:hAnsiTheme="minorHAnsi" w:cstheme="minorHAnsi"/>
                <w:bCs/>
              </w:rPr>
            </w:pPr>
            <w:r w:rsidRPr="007D6444">
              <w:rPr>
                <w:rFonts w:asciiTheme="minorHAnsi" w:hAnsiTheme="minorHAnsi" w:cstheme="minorHAnsi"/>
                <w:bCs/>
              </w:rPr>
              <w:t>Upgrade costs ($’000)</w:t>
            </w:r>
          </w:p>
        </w:tc>
        <w:tc>
          <w:tcPr>
            <w:tcW w:w="1620" w:type="dxa"/>
            <w:tcBorders>
              <w:bottom w:val="single" w:sz="4" w:space="0" w:color="auto"/>
            </w:tcBorders>
            <w:shd w:val="clear" w:color="auto" w:fill="333E4A" w:themeFill="background1" w:themeFillShade="BF"/>
            <w:hideMark/>
          </w:tcPr>
          <w:p w14:paraId="134AF0F6" w14:textId="77777777" w:rsidR="006F643F" w:rsidRPr="007D6444" w:rsidRDefault="006F643F" w:rsidP="006F643F">
            <w:pPr>
              <w:rPr>
                <w:rFonts w:asciiTheme="minorHAnsi" w:hAnsiTheme="minorHAnsi" w:cstheme="minorHAnsi"/>
                <w:bCs/>
              </w:rPr>
            </w:pPr>
            <w:r w:rsidRPr="007D6444">
              <w:rPr>
                <w:rFonts w:asciiTheme="minorHAnsi" w:hAnsiTheme="minorHAnsi" w:cstheme="minorHAnsi"/>
                <w:bCs/>
              </w:rPr>
              <w:t>New costs ($’000)</w:t>
            </w:r>
          </w:p>
        </w:tc>
        <w:tc>
          <w:tcPr>
            <w:tcW w:w="1620" w:type="dxa"/>
            <w:tcBorders>
              <w:bottom w:val="single" w:sz="4" w:space="0" w:color="auto"/>
            </w:tcBorders>
            <w:shd w:val="clear" w:color="auto" w:fill="333E4A" w:themeFill="background1" w:themeFillShade="BF"/>
            <w:hideMark/>
          </w:tcPr>
          <w:p w14:paraId="3D0AB65A" w14:textId="77777777" w:rsidR="006F643F" w:rsidRPr="007D6444" w:rsidRDefault="006F643F" w:rsidP="006F643F">
            <w:pPr>
              <w:rPr>
                <w:rFonts w:asciiTheme="minorHAnsi" w:hAnsiTheme="minorHAnsi" w:cstheme="minorHAnsi"/>
                <w:bCs/>
              </w:rPr>
            </w:pPr>
            <w:r w:rsidRPr="007D6444">
              <w:rPr>
                <w:rFonts w:asciiTheme="minorHAnsi" w:hAnsiTheme="minorHAnsi" w:cstheme="minorHAnsi"/>
                <w:bCs/>
              </w:rPr>
              <w:t>Total ($’000)</w:t>
            </w:r>
          </w:p>
        </w:tc>
      </w:tr>
      <w:tr w:rsidR="00B04665" w:rsidRPr="007D6444" w14:paraId="215B745B" w14:textId="77777777" w:rsidTr="000525B7">
        <w:trPr>
          <w:cnfStyle w:val="000000100000" w:firstRow="0" w:lastRow="0" w:firstColumn="0" w:lastColumn="0" w:oddVBand="0" w:evenVBand="0" w:oddHBand="1" w:evenHBand="0" w:firstRowFirstColumn="0" w:firstRowLastColumn="0" w:lastRowFirstColumn="0" w:lastRowLastColumn="0"/>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E4B85C5"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Road Infrastructure</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257E36F"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$89,063</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0BCDF61"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$147,500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8D28613"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$17,786</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F6E47DD"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$42,422</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4C7D5A2"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$296,771</w:t>
            </w:r>
          </w:p>
        </w:tc>
      </w:tr>
      <w:tr w:rsidR="00B04665" w:rsidRPr="007D6444" w14:paraId="5411339D" w14:textId="77777777" w:rsidTr="000525B7">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C8B8BFE"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Stormwater</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0866D50"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$22,049</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01C47F7"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$10,300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801A785"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$1,775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2847C86"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$16,950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FA9E70A"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$51,074</w:t>
            </w:r>
          </w:p>
        </w:tc>
      </w:tr>
      <w:tr w:rsidR="00B04665" w:rsidRPr="007D6444" w14:paraId="383526A3" w14:textId="77777777" w:rsidTr="000525B7">
        <w:trPr>
          <w:cnfStyle w:val="000000100000" w:firstRow="0" w:lastRow="0" w:firstColumn="0" w:lastColumn="0" w:oddVBand="0" w:evenVBand="0" w:oddHBand="1" w:evenHBand="0" w:firstRowFirstColumn="0" w:firstRowLastColumn="0" w:lastRowFirstColumn="0" w:lastRowLastColumn="0"/>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2F5E4BA"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Buildings</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E54937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$86,993</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DAA9C58"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$30,272</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53C9A76"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$61,917</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0FE6714"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$173,778</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AC5254F"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$352,960</w:t>
            </w:r>
          </w:p>
        </w:tc>
      </w:tr>
      <w:tr w:rsidR="00B04665" w:rsidRPr="007D6444" w14:paraId="3A364A48" w14:textId="77777777" w:rsidTr="000525B7">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A17FF79"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Pathways</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5B0B101"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$43,138</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6834A5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$41,531</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5C85A7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$8,425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243D6D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$27,456</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F9675E9"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$120,550</w:t>
            </w:r>
          </w:p>
        </w:tc>
      </w:tr>
      <w:tr w:rsidR="00B04665" w:rsidRPr="007D6444" w14:paraId="3DC05FBB" w14:textId="77777777" w:rsidTr="000525B7">
        <w:trPr>
          <w:cnfStyle w:val="000000100000" w:firstRow="0" w:lastRow="0" w:firstColumn="0" w:lastColumn="0" w:oddVBand="0" w:evenVBand="0" w:oddHBand="1" w:evenHBand="0" w:firstRowFirstColumn="0" w:firstRowLastColumn="0" w:lastRowFirstColumn="0" w:lastRowLastColumn="0"/>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FCC6F71"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Parks &amp; Streetscape Infrastructure</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0DC203C"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$35,015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7CD8400"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$24,624</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24DC48D"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$13,516</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C7A12D0"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$83,655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2309B3E"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$156,810</w:t>
            </w:r>
          </w:p>
        </w:tc>
      </w:tr>
      <w:tr w:rsidR="00B04665" w:rsidRPr="007D6444" w14:paraId="04A77E7C" w14:textId="77777777" w:rsidTr="000525B7">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8256A58"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Bridges &amp; Boardwalks</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E6D6A89"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$1,568</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69D0F4A"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$3,984</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2607E1A"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AD2546E"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$28,560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1FDE785"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$34,112</w:t>
            </w:r>
          </w:p>
        </w:tc>
      </w:tr>
      <w:tr w:rsidR="00B04665" w:rsidRPr="007D6444" w14:paraId="1591CBC7" w14:textId="77777777" w:rsidTr="000525B7">
        <w:trPr>
          <w:cnfStyle w:val="000000100000" w:firstRow="0" w:lastRow="0" w:firstColumn="0" w:lastColumn="0" w:oddVBand="0" w:evenVBand="0" w:oddHBand="1" w:evenHBand="0" w:firstRowFirstColumn="0" w:firstRowLastColumn="0" w:lastRowFirstColumn="0" w:lastRowLastColumn="0"/>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8AC1220"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Playgrounds</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C400D23"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$19,374</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044D928"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$20,260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C4BC93F"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$9,815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2743727"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$1,916</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F748EA9"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$51,365</w:t>
            </w:r>
          </w:p>
        </w:tc>
      </w:tr>
      <w:tr w:rsidR="00B04665" w:rsidRPr="007D6444" w14:paraId="411FB690" w14:textId="77777777" w:rsidTr="000525B7">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54357BA"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Road Ancillary</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3894A85"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$21,047</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4FCA2E3"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$6,125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B01BEBF"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$1,869</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CFF8EE4"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$15,494</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3196AB7"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$44,535</w:t>
            </w:r>
          </w:p>
        </w:tc>
      </w:tr>
      <w:tr w:rsidR="00B04665" w:rsidRPr="007D6444" w14:paraId="4DD9D35B" w14:textId="77777777" w:rsidTr="000525B7">
        <w:trPr>
          <w:cnfStyle w:val="000000100000" w:firstRow="0" w:lastRow="0" w:firstColumn="0" w:lastColumn="0" w:oddVBand="0" w:evenVBand="0" w:oddHBand="1" w:evenHBand="0" w:firstRowFirstColumn="0" w:firstRowLastColumn="0" w:lastRowFirstColumn="0" w:lastRowLastColumn="0"/>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8AB821C"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 xml:space="preserve">Landscape and Environment </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6AB572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$324,651</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63BF525"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5387531"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71F4B017"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31453A5"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$324,651</w:t>
            </w:r>
          </w:p>
        </w:tc>
      </w:tr>
      <w:tr w:rsidR="00B04665" w:rsidRPr="007D6444" w14:paraId="08F83EE4" w14:textId="77777777" w:rsidTr="000525B7">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88E31E9"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Car Parks</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21D880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$1,568</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1F8E405"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$2,906</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4503502"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$1,675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40E797A"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$530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A570F71"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$6,679</w:t>
            </w:r>
          </w:p>
        </w:tc>
      </w:tr>
      <w:tr w:rsidR="00B04665" w:rsidRPr="007D6444" w14:paraId="18C783E0" w14:textId="77777777" w:rsidTr="000525B7">
        <w:trPr>
          <w:cnfStyle w:val="000000100000" w:firstRow="0" w:lastRow="0" w:firstColumn="0" w:lastColumn="0" w:oddVBand="0" w:evenVBand="0" w:oddHBand="1" w:evenHBand="0" w:firstRowFirstColumn="0" w:firstRowLastColumn="0" w:lastRowFirstColumn="0" w:lastRowLastColumn="0"/>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6916654"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Sporting Infrastructure</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30F7285"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$32,669</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2A90F2B"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$9,890</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AB7969A"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$10,275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60196256" w14:textId="77777777" w:rsidR="006F643F" w:rsidRPr="007D6444" w:rsidRDefault="006F643F" w:rsidP="006F643F">
            <w:pPr>
              <w:rPr>
                <w:rFonts w:asciiTheme="minorHAnsi" w:hAnsiTheme="minorHAnsi" w:cstheme="minorHAnsi"/>
                <w:color w:val="auto"/>
              </w:rPr>
            </w:pPr>
            <w:r w:rsidRPr="007D6444">
              <w:rPr>
                <w:rFonts w:asciiTheme="minorHAnsi" w:hAnsiTheme="minorHAnsi" w:cstheme="minorHAnsi"/>
                <w:color w:val="auto"/>
              </w:rPr>
              <w:t>$204,335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8DE71FB"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$257,169</w:t>
            </w:r>
          </w:p>
        </w:tc>
      </w:tr>
      <w:tr w:rsidR="00B04665" w:rsidRPr="007D6444" w14:paraId="56EC820D" w14:textId="77777777" w:rsidTr="000525B7">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391AEC1C" w14:textId="77777777" w:rsidR="006F643F" w:rsidRPr="007D6444" w:rsidRDefault="006F643F" w:rsidP="00B04665">
            <w:pPr>
              <w:jc w:val="left"/>
              <w:rPr>
                <w:rFonts w:asciiTheme="minorHAnsi" w:hAnsiTheme="minorHAnsi" w:cstheme="minorHAnsi"/>
                <w:b/>
                <w:bCs/>
                <w:color w:val="auto"/>
              </w:rPr>
            </w:pPr>
            <w:r w:rsidRPr="007D6444">
              <w:rPr>
                <w:rFonts w:asciiTheme="minorHAnsi" w:hAnsiTheme="minorHAnsi" w:cstheme="minorHAnsi"/>
                <w:b/>
                <w:bCs/>
                <w:color w:val="auto"/>
              </w:rPr>
              <w:t>Total</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58E0CFCD"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$677,135</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4390DF50"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$297,392</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27D3D2DC"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$127,053</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044D10C0"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$595,096</w:t>
            </w:r>
          </w:p>
        </w:tc>
        <w:tc>
          <w:tcPr>
            <w:tcW w:w="1620" w:type="dxa"/>
            <w:tcBorders>
              <w:top w:val="single" w:sz="4" w:space="0" w:color="auto"/>
              <w:left w:val="single" w:sz="4" w:space="0" w:color="auto"/>
              <w:bottom w:val="single" w:sz="4" w:space="0" w:color="auto"/>
              <w:right w:val="single" w:sz="4" w:space="0" w:color="auto"/>
            </w:tcBorders>
            <w:shd w:val="clear" w:color="auto" w:fill="FDFFFF" w:themeFill="background2"/>
            <w:hideMark/>
          </w:tcPr>
          <w:p w14:paraId="1B884C86" w14:textId="77777777" w:rsidR="006F643F" w:rsidRPr="007D6444" w:rsidRDefault="006F643F" w:rsidP="006F643F">
            <w:pPr>
              <w:rPr>
                <w:rFonts w:asciiTheme="minorHAnsi" w:hAnsiTheme="minorHAnsi" w:cstheme="minorHAnsi"/>
                <w:b/>
                <w:bCs/>
                <w:color w:val="auto"/>
              </w:rPr>
            </w:pPr>
            <w:r w:rsidRPr="007D6444">
              <w:rPr>
                <w:rFonts w:asciiTheme="minorHAnsi" w:hAnsiTheme="minorHAnsi" w:cstheme="minorHAnsi"/>
                <w:b/>
                <w:bCs/>
                <w:color w:val="auto"/>
              </w:rPr>
              <w:t>$1,696,676</w:t>
            </w:r>
          </w:p>
        </w:tc>
      </w:tr>
    </w:tbl>
    <w:p w14:paraId="7440A1E0" w14:textId="734978D2" w:rsidR="000D41F4" w:rsidRPr="007D6444" w:rsidRDefault="000D41F4" w:rsidP="006F643F">
      <w:pPr>
        <w:rPr>
          <w:rFonts w:asciiTheme="minorHAnsi" w:hAnsiTheme="minorHAnsi" w:cstheme="minorHAnsi"/>
          <w:b/>
          <w:bCs/>
          <w:iCs/>
          <w:color w:val="auto"/>
          <w:sz w:val="18"/>
          <w:lang w:val="en-US"/>
        </w:rPr>
      </w:pPr>
      <w:r w:rsidRPr="007D6444">
        <w:rPr>
          <w:rFonts w:asciiTheme="minorHAnsi" w:hAnsiTheme="minorHAnsi" w:cstheme="minorHAnsi"/>
          <w:b/>
          <w:bCs/>
          <w:iCs/>
          <w:color w:val="auto"/>
          <w:sz w:val="18"/>
          <w:lang w:val="en-US"/>
        </w:rPr>
        <w:t xml:space="preserve"> Planned Total 10 Year Expenditure by Asset Portfolio</w:t>
      </w:r>
    </w:p>
    <w:p w14:paraId="503EB633" w14:textId="6E8EF8B2" w:rsidR="00E236E7" w:rsidRPr="007D6444" w:rsidRDefault="00E236E7" w:rsidP="00E236E7">
      <w:pPr>
        <w:spacing w:after="0"/>
        <w:rPr>
          <w:rFonts w:asciiTheme="minorHAnsi" w:hAnsiTheme="minorHAnsi" w:cstheme="minorHAnsi"/>
        </w:rPr>
      </w:pPr>
    </w:p>
    <w:p w14:paraId="37D5BE10" w14:textId="77777777" w:rsidR="00D3340F" w:rsidRPr="00667A40" w:rsidRDefault="00D3340F" w:rsidP="00E236E7">
      <w:pPr>
        <w:spacing w:after="0" w:line="240" w:lineRule="auto"/>
        <w:jc w:val="left"/>
        <w:rPr>
          <w:i/>
          <w:iCs/>
          <w:color w:val="4EAA55" w:themeColor="text1"/>
          <w:sz w:val="18"/>
          <w:szCs w:val="18"/>
          <w:lang w:val="en-US"/>
        </w:rPr>
      </w:pPr>
    </w:p>
    <w:p w14:paraId="6D10110F" w14:textId="77777777" w:rsidR="00A875AF" w:rsidRDefault="00A875AF">
      <w:pPr>
        <w:spacing w:after="0" w:line="240" w:lineRule="auto"/>
        <w:jc w:val="left"/>
      </w:pPr>
      <w:r>
        <w:br w:type="page"/>
      </w:r>
    </w:p>
    <w:p w14:paraId="6FC8FBC8" w14:textId="002FD88A" w:rsidR="000D41F4" w:rsidRPr="007D6444" w:rsidRDefault="000D41F4" w:rsidP="00C55603">
      <w:pPr>
        <w:pStyle w:val="Heading1"/>
        <w:numPr>
          <w:ilvl w:val="0"/>
          <w:numId w:val="24"/>
        </w:numPr>
        <w:rPr>
          <w:rFonts w:asciiTheme="minorHAnsi" w:hAnsiTheme="minorHAnsi" w:cstheme="minorHAnsi"/>
          <w:color w:val="auto"/>
        </w:rPr>
      </w:pPr>
      <w:bookmarkStart w:id="54" w:name="_Toc203052058"/>
      <w:r w:rsidRPr="007D6444">
        <w:rPr>
          <w:rFonts w:asciiTheme="minorHAnsi" w:hAnsiTheme="minorHAnsi" w:cstheme="minorHAnsi"/>
          <w:color w:val="auto"/>
        </w:rPr>
        <w:lastRenderedPageBreak/>
        <w:t>Asset</w:t>
      </w:r>
      <w:r w:rsidR="006D75D2" w:rsidRPr="007D6444">
        <w:rPr>
          <w:rFonts w:asciiTheme="minorHAnsi" w:hAnsiTheme="minorHAnsi" w:cstheme="minorHAnsi"/>
          <w:color w:val="auto"/>
        </w:rPr>
        <w:t xml:space="preserve"> </w:t>
      </w:r>
      <w:r w:rsidR="00140DB6" w:rsidRPr="007D6444">
        <w:rPr>
          <w:rFonts w:asciiTheme="minorHAnsi" w:hAnsiTheme="minorHAnsi" w:cstheme="minorHAnsi"/>
          <w:color w:val="auto"/>
        </w:rPr>
        <w:t>p</w:t>
      </w:r>
      <w:r w:rsidR="006D75D2" w:rsidRPr="007D6444">
        <w:rPr>
          <w:rFonts w:asciiTheme="minorHAnsi" w:hAnsiTheme="minorHAnsi" w:cstheme="minorHAnsi"/>
          <w:color w:val="auto"/>
        </w:rPr>
        <w:t xml:space="preserve">ortfolio </w:t>
      </w:r>
      <w:r w:rsidR="00140DB6" w:rsidRPr="007D6444">
        <w:rPr>
          <w:rFonts w:asciiTheme="minorHAnsi" w:hAnsiTheme="minorHAnsi" w:cstheme="minorHAnsi"/>
          <w:color w:val="auto"/>
        </w:rPr>
        <w:t>s</w:t>
      </w:r>
      <w:r w:rsidR="006D75D2" w:rsidRPr="007D6444">
        <w:rPr>
          <w:rFonts w:asciiTheme="minorHAnsi" w:hAnsiTheme="minorHAnsi" w:cstheme="minorHAnsi"/>
          <w:color w:val="auto"/>
        </w:rPr>
        <w:t>ummaries</w:t>
      </w:r>
      <w:bookmarkEnd w:id="54"/>
    </w:p>
    <w:p w14:paraId="1AD6C49B" w14:textId="2F29B537" w:rsidR="00686780" w:rsidRPr="007D6444" w:rsidRDefault="6B969A60" w:rsidP="007D6444">
      <w:pPr>
        <w:pStyle w:val="Heading2"/>
        <w:ind w:left="567" w:hanging="567"/>
        <w:rPr>
          <w:rFonts w:asciiTheme="minorHAnsi" w:hAnsiTheme="minorHAnsi" w:cstheme="minorHAnsi"/>
          <w:color w:val="auto"/>
        </w:rPr>
      </w:pPr>
      <w:bookmarkStart w:id="55" w:name="_Toc203052059"/>
      <w:proofErr w:type="gramStart"/>
      <w:r w:rsidRPr="007D6444">
        <w:rPr>
          <w:rFonts w:asciiTheme="minorHAnsi" w:hAnsiTheme="minorHAnsi" w:cstheme="minorHAnsi"/>
          <w:color w:val="auto"/>
        </w:rPr>
        <w:t>Roads</w:t>
      </w:r>
      <w:proofErr w:type="gramEnd"/>
      <w:r w:rsidR="3FC9CCBD" w:rsidRPr="007D6444">
        <w:rPr>
          <w:rFonts w:asciiTheme="minorHAnsi" w:hAnsiTheme="minorHAnsi" w:cstheme="minorHAnsi"/>
          <w:color w:val="auto"/>
        </w:rPr>
        <w:t xml:space="preserve"> </w:t>
      </w:r>
      <w:r w:rsidR="00140DB6" w:rsidRPr="007D6444">
        <w:rPr>
          <w:rFonts w:asciiTheme="minorHAnsi" w:hAnsiTheme="minorHAnsi" w:cstheme="minorHAnsi"/>
          <w:color w:val="auto"/>
        </w:rPr>
        <w:t>i</w:t>
      </w:r>
      <w:r w:rsidR="3FC9CCBD" w:rsidRPr="007D6444">
        <w:rPr>
          <w:rFonts w:asciiTheme="minorHAnsi" w:hAnsiTheme="minorHAnsi" w:cstheme="minorHAnsi"/>
          <w:color w:val="auto"/>
        </w:rPr>
        <w:t>nfrastructure</w:t>
      </w:r>
      <w:bookmarkEnd w:id="55"/>
    </w:p>
    <w:p w14:paraId="48AB71FD" w14:textId="77777777" w:rsidR="00681772" w:rsidRPr="007D6444" w:rsidRDefault="00681772" w:rsidP="00681772">
      <w:pPr>
        <w:rPr>
          <w:rFonts w:asciiTheme="minorHAnsi" w:hAnsiTheme="minorHAnsi" w:cstheme="minorHAnsi"/>
          <w:color w:val="auto"/>
        </w:rPr>
      </w:pPr>
      <w:r w:rsidRPr="007D6444">
        <w:rPr>
          <w:rFonts w:asciiTheme="minorHAnsi" w:hAnsiTheme="minorHAnsi" w:cstheme="minorHAnsi"/>
          <w:color w:val="auto"/>
        </w:rPr>
        <w:t>This portfolio includes:</w:t>
      </w:r>
    </w:p>
    <w:p w14:paraId="41ED89F1" w14:textId="23FC3425" w:rsidR="00020646" w:rsidRPr="00EF3834" w:rsidRDefault="00020646" w:rsidP="00C55603">
      <w:pPr>
        <w:pStyle w:val="ListParagraph"/>
        <w:numPr>
          <w:ilvl w:val="0"/>
          <w:numId w:val="33"/>
        </w:numPr>
        <w:rPr>
          <w:rFonts w:asciiTheme="minorHAnsi" w:eastAsia="Times New Roman" w:hAnsiTheme="minorHAnsi" w:cstheme="minorHAnsi"/>
          <w:color w:val="auto"/>
          <w:lang w:eastAsia="en-AU"/>
        </w:rPr>
      </w:pPr>
      <w:r w:rsidRPr="00EF3834">
        <w:rPr>
          <w:rFonts w:asciiTheme="minorHAnsi" w:eastAsia="Times New Roman" w:hAnsiTheme="minorHAnsi" w:cstheme="minorHAnsi"/>
          <w:color w:val="auto"/>
          <w:lang w:eastAsia="en-AU"/>
        </w:rPr>
        <w:t>1,414 Km sealed Roads</w:t>
      </w:r>
    </w:p>
    <w:p w14:paraId="4E33741B" w14:textId="333955C6" w:rsidR="00020646" w:rsidRPr="00EF3834" w:rsidRDefault="00020646" w:rsidP="00C55603">
      <w:pPr>
        <w:pStyle w:val="ListParagraph"/>
        <w:numPr>
          <w:ilvl w:val="0"/>
          <w:numId w:val="33"/>
        </w:numPr>
        <w:rPr>
          <w:rFonts w:asciiTheme="minorHAnsi" w:eastAsia="Times New Roman" w:hAnsiTheme="minorHAnsi" w:cstheme="minorHAnsi"/>
          <w:color w:val="auto"/>
          <w:lang w:eastAsia="en-AU"/>
        </w:rPr>
      </w:pPr>
      <w:r w:rsidRPr="00EF3834">
        <w:rPr>
          <w:rFonts w:asciiTheme="minorHAnsi" w:eastAsia="Times New Roman" w:hAnsiTheme="minorHAnsi" w:cstheme="minorHAnsi"/>
          <w:color w:val="auto"/>
          <w:lang w:eastAsia="en-AU"/>
        </w:rPr>
        <w:t>2,407 Km Kerbs</w:t>
      </w:r>
    </w:p>
    <w:p w14:paraId="3E9B56B3" w14:textId="4AABE5B7" w:rsidR="00020646" w:rsidRPr="00EF3834" w:rsidRDefault="00020646" w:rsidP="00C55603">
      <w:pPr>
        <w:pStyle w:val="ListParagraph"/>
        <w:numPr>
          <w:ilvl w:val="0"/>
          <w:numId w:val="33"/>
        </w:numPr>
        <w:rPr>
          <w:rFonts w:asciiTheme="minorHAnsi" w:eastAsia="Times New Roman" w:hAnsiTheme="minorHAnsi" w:cstheme="minorHAnsi"/>
          <w:color w:val="auto"/>
          <w:lang w:eastAsia="en-AU"/>
        </w:rPr>
      </w:pPr>
      <w:r w:rsidRPr="00EF3834">
        <w:rPr>
          <w:rFonts w:asciiTheme="minorHAnsi" w:eastAsia="Times New Roman" w:hAnsiTheme="minorHAnsi" w:cstheme="minorHAnsi"/>
          <w:color w:val="auto"/>
          <w:lang w:eastAsia="en-AU"/>
        </w:rPr>
        <w:t>5238 Traffic Management Devices (TMD’s)</w:t>
      </w:r>
    </w:p>
    <w:p w14:paraId="5C9D6F9C" w14:textId="1ECFA6B0" w:rsidR="00020646" w:rsidRPr="00EF3834" w:rsidRDefault="00020646" w:rsidP="00C55603">
      <w:pPr>
        <w:pStyle w:val="ListParagraph"/>
        <w:numPr>
          <w:ilvl w:val="0"/>
          <w:numId w:val="33"/>
        </w:numPr>
        <w:rPr>
          <w:rFonts w:asciiTheme="minorHAnsi" w:eastAsia="Times New Roman" w:hAnsiTheme="minorHAnsi" w:cstheme="minorHAnsi"/>
          <w:color w:val="auto"/>
          <w:lang w:eastAsia="en-AU"/>
        </w:rPr>
      </w:pPr>
      <w:r w:rsidRPr="00EF3834">
        <w:rPr>
          <w:rFonts w:asciiTheme="minorHAnsi" w:eastAsia="Times New Roman" w:hAnsiTheme="minorHAnsi" w:cstheme="minorHAnsi"/>
          <w:color w:val="auto"/>
          <w:lang w:eastAsia="en-AU"/>
        </w:rPr>
        <w:t>77 Km Unsealed Roads</w:t>
      </w:r>
    </w:p>
    <w:p w14:paraId="36B137A1" w14:textId="47AFFBD9" w:rsidR="00020646" w:rsidRPr="00EF3834" w:rsidRDefault="00020646" w:rsidP="00C55603">
      <w:pPr>
        <w:pStyle w:val="ListParagraph"/>
        <w:numPr>
          <w:ilvl w:val="0"/>
          <w:numId w:val="33"/>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17 Km Road Barriers</w:t>
      </w:r>
    </w:p>
    <w:p w14:paraId="2B7CE5DE" w14:textId="77777777" w:rsidR="007201F1" w:rsidRPr="007D6444" w:rsidRDefault="007201F1" w:rsidP="004C4191">
      <w:pPr>
        <w:spacing w:before="120" w:after="0"/>
        <w:rPr>
          <w:rFonts w:asciiTheme="minorHAnsi" w:hAnsiTheme="minorHAnsi" w:cstheme="minorHAnsi"/>
          <w:color w:val="auto"/>
        </w:rPr>
      </w:pPr>
    </w:p>
    <w:p w14:paraId="4E5EB3A3" w14:textId="77777777" w:rsidR="00020646" w:rsidRPr="007D6444" w:rsidRDefault="00020646" w:rsidP="004C4191">
      <w:pPr>
        <w:spacing w:before="120" w:after="0"/>
        <w:rPr>
          <w:rFonts w:asciiTheme="minorHAnsi" w:hAnsiTheme="minorHAnsi" w:cstheme="minorHAnsi"/>
          <w:color w:val="auto"/>
        </w:rPr>
      </w:pPr>
      <w:r w:rsidRPr="007D6444">
        <w:rPr>
          <w:rFonts w:asciiTheme="minorHAnsi" w:hAnsiTheme="minorHAnsi" w:cstheme="minorHAnsi"/>
          <w:b/>
          <w:bCs/>
          <w:color w:val="auto"/>
        </w:rPr>
        <w:t>A</w:t>
      </w:r>
      <w:r w:rsidR="00205E92" w:rsidRPr="007D6444">
        <w:rPr>
          <w:rFonts w:asciiTheme="minorHAnsi" w:hAnsiTheme="minorHAnsi" w:cstheme="minorHAnsi"/>
          <w:b/>
          <w:bCs/>
          <w:color w:val="auto"/>
        </w:rPr>
        <w:t>sset</w:t>
      </w:r>
      <w:r w:rsidRPr="007D6444">
        <w:rPr>
          <w:rFonts w:asciiTheme="minorHAnsi" w:hAnsiTheme="minorHAnsi" w:cstheme="minorHAnsi"/>
          <w:b/>
          <w:bCs/>
          <w:color w:val="auto"/>
        </w:rPr>
        <w:t xml:space="preserve"> portfolio value:</w:t>
      </w:r>
      <w:r w:rsidRPr="007D6444">
        <w:rPr>
          <w:rFonts w:asciiTheme="minorHAnsi" w:hAnsiTheme="minorHAnsi" w:cstheme="minorHAnsi"/>
          <w:color w:val="auto"/>
        </w:rPr>
        <w:t xml:space="preserve"> </w:t>
      </w:r>
      <w:r w:rsidR="00205E92" w:rsidRPr="007D6444">
        <w:rPr>
          <w:rFonts w:asciiTheme="minorHAnsi" w:hAnsiTheme="minorHAnsi" w:cstheme="minorHAnsi"/>
          <w:color w:val="auto"/>
        </w:rPr>
        <w:t>$</w:t>
      </w:r>
      <w:r w:rsidR="00CD5342" w:rsidRPr="007D6444">
        <w:rPr>
          <w:rFonts w:asciiTheme="minorHAnsi" w:hAnsiTheme="minorHAnsi" w:cstheme="minorHAnsi"/>
          <w:color w:val="auto"/>
        </w:rPr>
        <w:t>1</w:t>
      </w:r>
      <w:r w:rsidR="00496DB9" w:rsidRPr="007D6444">
        <w:rPr>
          <w:rFonts w:asciiTheme="minorHAnsi" w:hAnsiTheme="minorHAnsi" w:cstheme="minorHAnsi"/>
          <w:color w:val="auto"/>
        </w:rPr>
        <w:t>.</w:t>
      </w:r>
      <w:r w:rsidR="00CD5342" w:rsidRPr="007D6444">
        <w:rPr>
          <w:rFonts w:asciiTheme="minorHAnsi" w:hAnsiTheme="minorHAnsi" w:cstheme="minorHAnsi"/>
          <w:color w:val="auto"/>
        </w:rPr>
        <w:t>81</w:t>
      </w:r>
      <w:r w:rsidR="00BE0B04" w:rsidRPr="007D6444">
        <w:rPr>
          <w:rFonts w:asciiTheme="minorHAnsi" w:hAnsiTheme="minorHAnsi" w:cstheme="minorHAnsi"/>
          <w:color w:val="auto"/>
        </w:rPr>
        <w:t>2</w:t>
      </w:r>
      <w:r w:rsidR="00ED2D48" w:rsidRPr="007D6444">
        <w:rPr>
          <w:rFonts w:asciiTheme="minorHAnsi" w:hAnsiTheme="minorHAnsi" w:cstheme="minorHAnsi"/>
          <w:color w:val="auto"/>
        </w:rPr>
        <w:t xml:space="preserve"> billion</w:t>
      </w:r>
      <w:r w:rsidR="00205E92" w:rsidRPr="007D6444">
        <w:rPr>
          <w:rFonts w:asciiTheme="minorHAnsi" w:hAnsiTheme="minorHAnsi" w:cstheme="minorHAnsi"/>
          <w:color w:val="auto"/>
        </w:rPr>
        <w:t xml:space="preserve"> as </w:t>
      </w:r>
      <w:proofErr w:type="gramStart"/>
      <w:r w:rsidR="00205E92" w:rsidRPr="007D6444">
        <w:rPr>
          <w:rFonts w:asciiTheme="minorHAnsi" w:hAnsiTheme="minorHAnsi" w:cstheme="minorHAnsi"/>
          <w:color w:val="auto"/>
        </w:rPr>
        <w:t>at</w:t>
      </w:r>
      <w:proofErr w:type="gramEnd"/>
      <w:r w:rsidR="00205E92" w:rsidRPr="007D6444">
        <w:rPr>
          <w:rFonts w:asciiTheme="minorHAnsi" w:hAnsiTheme="minorHAnsi" w:cstheme="minorHAnsi"/>
          <w:color w:val="auto"/>
        </w:rPr>
        <w:t xml:space="preserve"> 30 June 2024</w:t>
      </w:r>
      <w:r w:rsidR="00C37B22" w:rsidRPr="007D6444">
        <w:rPr>
          <w:rFonts w:asciiTheme="minorHAnsi" w:hAnsiTheme="minorHAnsi" w:cstheme="minorHAnsi"/>
          <w:color w:val="auto"/>
        </w:rPr>
        <w:t xml:space="preserve">. </w:t>
      </w:r>
    </w:p>
    <w:p w14:paraId="4E875BCC" w14:textId="6EB63B6A" w:rsidR="00205E92" w:rsidRPr="007D6444" w:rsidRDefault="00020646" w:rsidP="004C4191">
      <w:pPr>
        <w:spacing w:before="120" w:after="0"/>
        <w:rPr>
          <w:rFonts w:asciiTheme="minorHAnsi" w:hAnsiTheme="minorHAnsi" w:cstheme="minorHAnsi"/>
          <w:color w:val="auto"/>
        </w:rPr>
      </w:pPr>
      <w:r w:rsidRPr="007D6444">
        <w:rPr>
          <w:rFonts w:asciiTheme="minorHAnsi" w:hAnsiTheme="minorHAnsi" w:cstheme="minorHAnsi"/>
          <w:b/>
          <w:bCs/>
          <w:color w:val="auto"/>
        </w:rPr>
        <w:t>Asset health:</w:t>
      </w:r>
      <w:r w:rsidRPr="007D6444">
        <w:rPr>
          <w:rFonts w:asciiTheme="minorHAnsi" w:hAnsiTheme="minorHAnsi" w:cstheme="minorHAnsi"/>
          <w:color w:val="auto"/>
        </w:rPr>
        <w:t xml:space="preserve"> 77.8%</w:t>
      </w:r>
      <w:r w:rsidR="00C37B22" w:rsidRPr="007D6444">
        <w:rPr>
          <w:rFonts w:asciiTheme="minorHAnsi" w:hAnsiTheme="minorHAnsi" w:cstheme="minorHAnsi"/>
          <w:color w:val="auto"/>
        </w:rPr>
        <w:t>.</w:t>
      </w:r>
    </w:p>
    <w:p w14:paraId="13B97109" w14:textId="6538D2CE" w:rsidR="00541C13" w:rsidRPr="007D6444" w:rsidRDefault="00A327C6" w:rsidP="002D354E">
      <w:pPr>
        <w:rPr>
          <w:rFonts w:asciiTheme="minorHAnsi" w:hAnsiTheme="minorHAnsi" w:cstheme="minorHAnsi"/>
          <w:color w:val="auto"/>
        </w:rPr>
      </w:pPr>
      <w:r w:rsidRPr="007D644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08234698" w14:textId="77777777" w:rsidR="00A327C6" w:rsidRPr="007D6444" w:rsidRDefault="00A327C6" w:rsidP="002D354E">
      <w:pPr>
        <w:rPr>
          <w:rFonts w:asciiTheme="minorHAnsi" w:hAnsiTheme="minorHAnsi" w:cstheme="minorHAnsi"/>
          <w:b/>
          <w:bCs/>
        </w:rPr>
      </w:pPr>
    </w:p>
    <w:p w14:paraId="20F4645B" w14:textId="41EF4867" w:rsidR="002D354E" w:rsidRPr="007D6444" w:rsidRDefault="002D354E" w:rsidP="002D354E">
      <w:pPr>
        <w:rPr>
          <w:rFonts w:asciiTheme="minorHAnsi" w:hAnsiTheme="minorHAnsi" w:cstheme="minorHAnsi"/>
          <w:b/>
          <w:bCs/>
          <w:color w:val="auto"/>
        </w:rPr>
      </w:pPr>
      <w:r w:rsidRPr="007D6444">
        <w:rPr>
          <w:rFonts w:asciiTheme="minorHAnsi" w:hAnsiTheme="minorHAnsi" w:cstheme="minorHAnsi"/>
          <w:b/>
          <w:bCs/>
          <w:color w:val="auto"/>
        </w:rPr>
        <w:t>Why do we have these assets?</w:t>
      </w:r>
    </w:p>
    <w:p w14:paraId="3426C24D" w14:textId="1F53CE30" w:rsidR="00A62E12" w:rsidRPr="007D6444" w:rsidRDefault="00E01A9D" w:rsidP="00A62E12">
      <w:pPr>
        <w:rPr>
          <w:rFonts w:asciiTheme="minorHAnsi" w:hAnsiTheme="minorHAnsi" w:cstheme="minorHAnsi"/>
          <w:color w:val="auto"/>
        </w:rPr>
      </w:pPr>
      <w:r w:rsidRPr="007D6444">
        <w:rPr>
          <w:rFonts w:asciiTheme="minorHAnsi" w:hAnsiTheme="minorHAnsi" w:cstheme="minorHAnsi"/>
          <w:color w:val="auto"/>
        </w:rPr>
        <w:t xml:space="preserve">Our </w:t>
      </w:r>
      <w:r w:rsidR="00A62E12" w:rsidRPr="007D6444">
        <w:rPr>
          <w:rFonts w:asciiTheme="minorHAnsi" w:hAnsiTheme="minorHAnsi" w:cstheme="minorHAnsi"/>
          <w:color w:val="auto"/>
        </w:rPr>
        <w:t>roads, kerbs</w:t>
      </w:r>
      <w:r w:rsidR="00AD1157" w:rsidRPr="007D6444">
        <w:rPr>
          <w:rFonts w:asciiTheme="minorHAnsi" w:hAnsiTheme="minorHAnsi" w:cstheme="minorHAnsi"/>
          <w:color w:val="auto"/>
        </w:rPr>
        <w:t xml:space="preserve"> and</w:t>
      </w:r>
      <w:r w:rsidR="00A62E12" w:rsidRPr="007D6444">
        <w:rPr>
          <w:rFonts w:asciiTheme="minorHAnsi" w:hAnsiTheme="minorHAnsi" w:cstheme="minorHAnsi"/>
          <w:color w:val="auto"/>
        </w:rPr>
        <w:t xml:space="preserve"> traffic management devices</w:t>
      </w:r>
      <w:r w:rsidR="00AD1157" w:rsidRPr="007D6444">
        <w:rPr>
          <w:rFonts w:asciiTheme="minorHAnsi" w:hAnsiTheme="minorHAnsi" w:cstheme="minorHAnsi"/>
          <w:color w:val="auto"/>
        </w:rPr>
        <w:t xml:space="preserve"> </w:t>
      </w:r>
      <w:r w:rsidR="00A62E12" w:rsidRPr="007D6444">
        <w:rPr>
          <w:rFonts w:asciiTheme="minorHAnsi" w:hAnsiTheme="minorHAnsi" w:cstheme="minorHAnsi"/>
          <w:color w:val="auto"/>
        </w:rPr>
        <w:t>are essential for a safe, efficient, and well-connected transport network. These assets serve multiple purposes, including:</w:t>
      </w:r>
    </w:p>
    <w:p w14:paraId="4DF8C5D6" w14:textId="205EF7CD" w:rsidR="00A62E12" w:rsidRPr="007D6444" w:rsidRDefault="00A62E12"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Safe </w:t>
      </w:r>
      <w:r w:rsidR="00B477F8"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B477F8" w:rsidRPr="007D6444">
        <w:rPr>
          <w:rFonts w:asciiTheme="minorHAnsi" w:hAnsiTheme="minorHAnsi" w:cstheme="minorHAnsi"/>
          <w:color w:val="auto"/>
        </w:rPr>
        <w:t>e</w:t>
      </w:r>
      <w:r w:rsidRPr="007D6444">
        <w:rPr>
          <w:rFonts w:asciiTheme="minorHAnsi" w:hAnsiTheme="minorHAnsi" w:cstheme="minorHAnsi"/>
          <w:color w:val="auto"/>
        </w:rPr>
        <w:t xml:space="preserve">fficient </w:t>
      </w:r>
      <w:r w:rsidR="00B477F8" w:rsidRPr="007D6444">
        <w:rPr>
          <w:rFonts w:asciiTheme="minorHAnsi" w:hAnsiTheme="minorHAnsi" w:cstheme="minorHAnsi"/>
          <w:color w:val="auto"/>
        </w:rPr>
        <w:t>m</w:t>
      </w:r>
      <w:r w:rsidRPr="007D6444">
        <w:rPr>
          <w:rFonts w:asciiTheme="minorHAnsi" w:hAnsiTheme="minorHAnsi" w:cstheme="minorHAnsi"/>
          <w:color w:val="auto"/>
        </w:rPr>
        <w:t>ovement – Roads facilitate the flow of vehicles, cyclists, and pedestrians, ensuring accessibility for all.</w:t>
      </w:r>
    </w:p>
    <w:p w14:paraId="0028E82E" w14:textId="2C6DC42E" w:rsidR="00A62E12" w:rsidRPr="007D6444" w:rsidRDefault="00A62E12"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Traffic </w:t>
      </w:r>
      <w:r w:rsidR="00BC7D92" w:rsidRPr="007D6444">
        <w:rPr>
          <w:rFonts w:asciiTheme="minorHAnsi" w:hAnsiTheme="minorHAnsi" w:cstheme="minorHAnsi"/>
          <w:color w:val="auto"/>
        </w:rPr>
        <w:t>r</w:t>
      </w:r>
      <w:r w:rsidRPr="007D6444">
        <w:rPr>
          <w:rFonts w:asciiTheme="minorHAnsi" w:hAnsiTheme="minorHAnsi" w:cstheme="minorHAnsi"/>
          <w:color w:val="auto"/>
        </w:rPr>
        <w:t xml:space="preserve">egulation </w:t>
      </w:r>
      <w:r w:rsidR="00BC7D92"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BC7D92" w:rsidRPr="007D6444">
        <w:rPr>
          <w:rFonts w:asciiTheme="minorHAnsi" w:hAnsiTheme="minorHAnsi" w:cstheme="minorHAnsi"/>
          <w:color w:val="auto"/>
        </w:rPr>
        <w:t>s</w:t>
      </w:r>
      <w:r w:rsidRPr="007D6444">
        <w:rPr>
          <w:rFonts w:asciiTheme="minorHAnsi" w:hAnsiTheme="minorHAnsi" w:cstheme="minorHAnsi"/>
          <w:color w:val="auto"/>
        </w:rPr>
        <w:t>afety – Kerbs and traffic management devices (e.g., traffic signals, roundabouts, speed humps) control traffic flow, reduce congestion, and prevent accidents.</w:t>
      </w:r>
    </w:p>
    <w:p w14:paraId="42B2DF6F" w14:textId="3FAC6FCD" w:rsidR="00A62E12" w:rsidRPr="007D6444" w:rsidRDefault="00A62E12"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Stormwater </w:t>
      </w:r>
      <w:r w:rsidR="00BC7D92" w:rsidRPr="007D6444">
        <w:rPr>
          <w:rFonts w:asciiTheme="minorHAnsi" w:hAnsiTheme="minorHAnsi" w:cstheme="minorHAnsi"/>
          <w:color w:val="auto"/>
        </w:rPr>
        <w:t>m</w:t>
      </w:r>
      <w:r w:rsidRPr="007D6444">
        <w:rPr>
          <w:rFonts w:asciiTheme="minorHAnsi" w:hAnsiTheme="minorHAnsi" w:cstheme="minorHAnsi"/>
          <w:color w:val="auto"/>
        </w:rPr>
        <w:t>anagement – Kerbs delineate road edges, guide driver behaviour, and play a key role in directing stormwater road surface flows into underground stormwater pipes, via stormwater pits, preventing flooding and road deterioration.</w:t>
      </w:r>
    </w:p>
    <w:p w14:paraId="4C22CFAC" w14:textId="4E917727" w:rsidR="0052409B" w:rsidRPr="007D6444" w:rsidRDefault="0052409B"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Pedestrian </w:t>
      </w:r>
      <w:r w:rsidR="00BC7D92"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BC7D92" w:rsidRPr="007D6444">
        <w:rPr>
          <w:rFonts w:asciiTheme="minorHAnsi" w:hAnsiTheme="minorHAnsi" w:cstheme="minorHAnsi"/>
          <w:color w:val="auto"/>
        </w:rPr>
        <w:t>c</w:t>
      </w:r>
      <w:r w:rsidRPr="007D6444">
        <w:rPr>
          <w:rFonts w:asciiTheme="minorHAnsi" w:hAnsiTheme="minorHAnsi" w:cstheme="minorHAnsi"/>
          <w:color w:val="auto"/>
        </w:rPr>
        <w:t xml:space="preserve">yclist </w:t>
      </w:r>
      <w:r w:rsidR="00BC7D92" w:rsidRPr="007D6444">
        <w:rPr>
          <w:rFonts w:asciiTheme="minorHAnsi" w:hAnsiTheme="minorHAnsi" w:cstheme="minorHAnsi"/>
          <w:color w:val="auto"/>
        </w:rPr>
        <w:t>p</w:t>
      </w:r>
      <w:r w:rsidRPr="007D6444">
        <w:rPr>
          <w:rFonts w:asciiTheme="minorHAnsi" w:hAnsiTheme="minorHAnsi" w:cstheme="minorHAnsi"/>
          <w:color w:val="auto"/>
        </w:rPr>
        <w:t>rotection – bollards, fencing, and median barriers improve visibility and separate vulnerable road users from traffic, reducing the risk of accidents.</w:t>
      </w:r>
    </w:p>
    <w:p w14:paraId="74FC2C74" w14:textId="63F6AB36" w:rsidR="00612A3A" w:rsidRPr="007D6444" w:rsidRDefault="00612A3A"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Road </w:t>
      </w:r>
      <w:r w:rsidR="008058FA" w:rsidRPr="007D6444">
        <w:rPr>
          <w:rFonts w:asciiTheme="minorHAnsi" w:hAnsiTheme="minorHAnsi" w:cstheme="minorHAnsi"/>
          <w:color w:val="auto"/>
        </w:rPr>
        <w:t>c</w:t>
      </w:r>
      <w:r w:rsidRPr="007D6444">
        <w:rPr>
          <w:rFonts w:asciiTheme="minorHAnsi" w:hAnsiTheme="minorHAnsi" w:cstheme="minorHAnsi"/>
          <w:color w:val="auto"/>
        </w:rPr>
        <w:t xml:space="preserve">ondition </w:t>
      </w:r>
      <w:r w:rsidR="008058FA"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8058FA" w:rsidRPr="007D6444">
        <w:rPr>
          <w:rFonts w:asciiTheme="minorHAnsi" w:hAnsiTheme="minorHAnsi" w:cstheme="minorHAnsi"/>
          <w:color w:val="auto"/>
        </w:rPr>
        <w:t>m</w:t>
      </w:r>
      <w:r w:rsidRPr="007D6444">
        <w:rPr>
          <w:rFonts w:asciiTheme="minorHAnsi" w:hAnsiTheme="minorHAnsi" w:cstheme="minorHAnsi"/>
          <w:color w:val="auto"/>
        </w:rPr>
        <w:t xml:space="preserve">aintenance </w:t>
      </w:r>
      <w:r w:rsidR="008058FA" w:rsidRPr="007D6444">
        <w:rPr>
          <w:rFonts w:asciiTheme="minorHAnsi" w:hAnsiTheme="minorHAnsi" w:cstheme="minorHAnsi"/>
          <w:color w:val="auto"/>
        </w:rPr>
        <w:t>s</w:t>
      </w:r>
      <w:r w:rsidRPr="007D6444">
        <w:rPr>
          <w:rFonts w:asciiTheme="minorHAnsi" w:hAnsiTheme="minorHAnsi" w:cstheme="minorHAnsi"/>
          <w:color w:val="auto"/>
        </w:rPr>
        <w:t>upport – Reflectors, rumble strips, and drainage systems help maintain road integrity, improve visibility in low-light conditions, and reduce hazards such as skidding and water pooling.</w:t>
      </w:r>
    </w:p>
    <w:p w14:paraId="63327AE4" w14:textId="77777777" w:rsidR="00A62E12" w:rsidRPr="007D6444" w:rsidRDefault="00A62E12" w:rsidP="00A62E12">
      <w:pPr>
        <w:rPr>
          <w:rFonts w:asciiTheme="minorHAnsi" w:hAnsiTheme="minorHAnsi" w:cstheme="minorHAnsi"/>
          <w:color w:val="auto"/>
        </w:rPr>
      </w:pPr>
      <w:r w:rsidRPr="007D6444">
        <w:rPr>
          <w:rFonts w:asciiTheme="minorHAnsi" w:hAnsiTheme="minorHAnsi" w:cstheme="minorHAnsi"/>
          <w:color w:val="auto"/>
        </w:rPr>
        <w:t xml:space="preserve">By maintaining these assets, we ensure a safe, functional, and sustainable transport system that supports the needs of the community now and into the future. </w:t>
      </w:r>
    </w:p>
    <w:p w14:paraId="2661C077" w14:textId="77777777" w:rsidR="00CB62FC" w:rsidRPr="007D6444" w:rsidRDefault="00CB62FC">
      <w:pPr>
        <w:spacing w:after="0" w:line="240" w:lineRule="auto"/>
        <w:jc w:val="left"/>
        <w:rPr>
          <w:rFonts w:asciiTheme="minorHAnsi" w:hAnsiTheme="minorHAnsi" w:cstheme="minorHAnsi"/>
          <w:b/>
          <w:bCs/>
        </w:rPr>
      </w:pPr>
      <w:r w:rsidRPr="007D6444">
        <w:rPr>
          <w:rFonts w:asciiTheme="minorHAnsi" w:hAnsiTheme="minorHAnsi" w:cstheme="minorHAnsi"/>
          <w:b/>
          <w:bCs/>
        </w:rPr>
        <w:br w:type="page"/>
      </w:r>
    </w:p>
    <w:p w14:paraId="45CE3FB6" w14:textId="401951BE" w:rsidR="00915804" w:rsidRPr="007D6444" w:rsidRDefault="00915804" w:rsidP="002D354E">
      <w:pPr>
        <w:rPr>
          <w:rFonts w:asciiTheme="minorHAnsi" w:hAnsiTheme="minorHAnsi" w:cstheme="minorHAnsi"/>
          <w:b/>
          <w:bCs/>
          <w:color w:val="auto"/>
        </w:rPr>
      </w:pPr>
      <w:r w:rsidRPr="007D6444">
        <w:rPr>
          <w:rFonts w:asciiTheme="minorHAnsi" w:hAnsiTheme="minorHAnsi" w:cstheme="minorHAnsi"/>
          <w:b/>
          <w:bCs/>
          <w:color w:val="auto"/>
        </w:rPr>
        <w:lastRenderedPageBreak/>
        <w:t>What does our work involve</w:t>
      </w:r>
      <w:r w:rsidR="0024216D" w:rsidRPr="007D6444">
        <w:rPr>
          <w:rStyle w:val="FootnoteReference"/>
          <w:rFonts w:asciiTheme="minorHAnsi" w:hAnsiTheme="minorHAnsi" w:cstheme="minorHAnsi"/>
          <w:b/>
          <w:bCs/>
          <w:color w:val="auto"/>
        </w:rPr>
        <w:footnoteReference w:id="4"/>
      </w:r>
      <w:r w:rsidRPr="007D6444">
        <w:rPr>
          <w:rFonts w:asciiTheme="minorHAnsi" w:hAnsiTheme="minorHAnsi" w:cstheme="minorHAnsi"/>
          <w:b/>
          <w:bCs/>
          <w:color w:val="auto"/>
        </w:rPr>
        <w:t>?</w:t>
      </w:r>
    </w:p>
    <w:p w14:paraId="71D51338" w14:textId="2D6B994E" w:rsidR="00A327C6" w:rsidRPr="007D6444" w:rsidRDefault="00A327C6" w:rsidP="002D354E">
      <w:pPr>
        <w:rPr>
          <w:rFonts w:asciiTheme="minorHAnsi" w:hAnsiTheme="minorHAnsi" w:cstheme="minorHAnsi"/>
          <w:b/>
          <w:bCs/>
          <w:color w:val="auto"/>
        </w:rPr>
      </w:pPr>
      <w:r w:rsidRPr="007D6444">
        <w:rPr>
          <w:rFonts w:asciiTheme="minorHAnsi" w:hAnsiTheme="minorHAnsi" w:cstheme="minorHAnsi"/>
          <w:b/>
          <w:bCs/>
          <w:color w:val="auto"/>
        </w:rPr>
        <w:t>Operations and maintenance</w:t>
      </w:r>
    </w:p>
    <w:p w14:paraId="63F58E11"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Maintenance and repairs to roads such as patching potholes</w:t>
      </w:r>
    </w:p>
    <w:p w14:paraId="5E5802D5" w14:textId="77777777" w:rsidR="00A327C6" w:rsidRPr="007D6444" w:rsidRDefault="00A327C6" w:rsidP="00C55603">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 xml:space="preserve">Operational servicing such as street sweeping, vegetation management and weed spraying </w:t>
      </w:r>
    </w:p>
    <w:p w14:paraId="71718B5B" w14:textId="77777777" w:rsidR="00A327C6" w:rsidRPr="007D6444" w:rsidRDefault="00A327C6" w:rsidP="00C55603">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Routine maintenance of road signage, guardrails, and traffic signals to ensure visibility and functionality.</w:t>
      </w:r>
    </w:p>
    <w:p w14:paraId="2BFC0411" w14:textId="77777777" w:rsidR="00A327C6" w:rsidRPr="007D6444" w:rsidRDefault="00A327C6" w:rsidP="00C55603">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Regular cleaning, repairs, and repainting of line markings and roadside assets.</w:t>
      </w:r>
    </w:p>
    <w:p w14:paraId="56268753" w14:textId="77777777" w:rsidR="00A327C6" w:rsidRPr="007D6444" w:rsidRDefault="00A327C6" w:rsidP="002D354E">
      <w:pPr>
        <w:rPr>
          <w:rFonts w:asciiTheme="minorHAnsi" w:hAnsiTheme="minorHAnsi" w:cstheme="minorHAnsi"/>
          <w:b/>
          <w:bCs/>
          <w:color w:val="auto"/>
        </w:rPr>
      </w:pPr>
    </w:p>
    <w:p w14:paraId="6F24CD5F" w14:textId="71E7A1B5" w:rsidR="00A327C6" w:rsidRPr="007D6444" w:rsidRDefault="00A327C6" w:rsidP="002D354E">
      <w:pPr>
        <w:rPr>
          <w:rFonts w:asciiTheme="minorHAnsi" w:hAnsiTheme="minorHAnsi" w:cstheme="minorHAnsi"/>
          <w:b/>
          <w:bCs/>
          <w:color w:val="auto"/>
        </w:rPr>
      </w:pPr>
      <w:r w:rsidRPr="007D6444">
        <w:rPr>
          <w:rFonts w:asciiTheme="minorHAnsi" w:hAnsiTheme="minorHAnsi" w:cstheme="minorHAnsi"/>
          <w:b/>
          <w:bCs/>
          <w:color w:val="auto"/>
        </w:rPr>
        <w:t>Renewal</w:t>
      </w:r>
    </w:p>
    <w:p w14:paraId="2B7F1FA6"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Resurfacing of existing roads</w:t>
      </w:r>
    </w:p>
    <w:p w14:paraId="46EDF799"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Road reconstruction or major patching of road failures</w:t>
      </w:r>
    </w:p>
    <w:p w14:paraId="32408FAF"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Replacement of kerb and traffic management device assets</w:t>
      </w:r>
    </w:p>
    <w:p w14:paraId="71D50403" w14:textId="77777777" w:rsidR="00A327C6" w:rsidRPr="007D6444" w:rsidRDefault="00A327C6" w:rsidP="00C55603">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Replacement of aged or deteriorated (very poor condition) roadside barriers and fencing for improved road safety.</w:t>
      </w:r>
    </w:p>
    <w:p w14:paraId="7902E3D2" w14:textId="77777777" w:rsidR="00A327C6" w:rsidRPr="007D6444" w:rsidRDefault="00A327C6" w:rsidP="002D354E">
      <w:pPr>
        <w:rPr>
          <w:rFonts w:asciiTheme="minorHAnsi" w:hAnsiTheme="minorHAnsi" w:cstheme="minorHAnsi"/>
          <w:b/>
          <w:bCs/>
          <w:color w:val="auto"/>
        </w:rPr>
      </w:pPr>
    </w:p>
    <w:p w14:paraId="12DD6223" w14:textId="520A872B" w:rsidR="00A327C6" w:rsidRPr="007D6444" w:rsidRDefault="00A327C6" w:rsidP="002D354E">
      <w:pPr>
        <w:rPr>
          <w:rFonts w:asciiTheme="minorHAnsi" w:hAnsiTheme="minorHAnsi" w:cstheme="minorHAnsi"/>
          <w:b/>
          <w:bCs/>
          <w:color w:val="auto"/>
        </w:rPr>
      </w:pPr>
      <w:r w:rsidRPr="007D6444">
        <w:rPr>
          <w:rFonts w:asciiTheme="minorHAnsi" w:hAnsiTheme="minorHAnsi" w:cstheme="minorHAnsi"/>
          <w:b/>
          <w:bCs/>
          <w:color w:val="auto"/>
        </w:rPr>
        <w:t>Upgrade and new</w:t>
      </w:r>
    </w:p>
    <w:p w14:paraId="351C3600"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New constructed and gifted assets by developers</w:t>
      </w:r>
    </w:p>
    <w:p w14:paraId="1650681B"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Road safety improvements such as installation of crash barriers and, intersection upgrades</w:t>
      </w:r>
    </w:p>
    <w:p w14:paraId="25B69FF0"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color w:val="auto"/>
        </w:rPr>
      </w:pPr>
      <w:r w:rsidRPr="007D6444">
        <w:rPr>
          <w:rFonts w:asciiTheme="minorHAnsi" w:hAnsiTheme="minorHAnsi" w:cstheme="minorHAnsi"/>
          <w:color w:val="auto"/>
        </w:rPr>
        <w:t>Sealing of unsealed roads</w:t>
      </w:r>
    </w:p>
    <w:p w14:paraId="6A2282A4"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b/>
          <w:bCs/>
          <w:color w:val="auto"/>
        </w:rPr>
      </w:pPr>
      <w:r w:rsidRPr="007D6444">
        <w:rPr>
          <w:rFonts w:asciiTheme="minorHAnsi" w:hAnsiTheme="minorHAnsi" w:cstheme="minorHAnsi"/>
          <w:color w:val="auto"/>
        </w:rPr>
        <w:t>Construction of roundabouts, installation of speed humps, and other measures to slow traffic</w:t>
      </w:r>
    </w:p>
    <w:p w14:paraId="48FAC038" w14:textId="77777777" w:rsidR="00A327C6" w:rsidRPr="007D6444" w:rsidRDefault="00A327C6" w:rsidP="00C55603">
      <w:pPr>
        <w:pStyle w:val="ListParagraph"/>
        <w:numPr>
          <w:ilvl w:val="0"/>
          <w:numId w:val="11"/>
        </w:numPr>
        <w:spacing w:after="0" w:line="240" w:lineRule="auto"/>
        <w:ind w:left="284" w:hanging="142"/>
        <w:jc w:val="left"/>
        <w:rPr>
          <w:rFonts w:asciiTheme="minorHAnsi" w:hAnsiTheme="minorHAnsi" w:cstheme="minorHAnsi"/>
          <w:b/>
          <w:bCs/>
          <w:color w:val="auto"/>
        </w:rPr>
      </w:pPr>
      <w:r w:rsidRPr="007D6444">
        <w:rPr>
          <w:rFonts w:asciiTheme="minorHAnsi" w:hAnsiTheme="minorHAnsi" w:cstheme="minorHAnsi"/>
          <w:color w:val="auto"/>
        </w:rPr>
        <w:t>Condition assessment of new gifted assets provided at handover of subdivisional stage</w:t>
      </w:r>
    </w:p>
    <w:p w14:paraId="75DA741B" w14:textId="77777777" w:rsidR="00A327C6" w:rsidRPr="007D6444" w:rsidRDefault="00A327C6" w:rsidP="002D354E">
      <w:pPr>
        <w:rPr>
          <w:rFonts w:asciiTheme="minorHAnsi" w:hAnsiTheme="minorHAnsi" w:cstheme="minorHAnsi"/>
          <w:b/>
          <w:bCs/>
          <w:color w:val="auto"/>
        </w:rPr>
      </w:pPr>
    </w:p>
    <w:p w14:paraId="2787EB60" w14:textId="7F19FDF1" w:rsidR="00966657" w:rsidRPr="007D6444" w:rsidRDefault="002D354E" w:rsidP="002D354E">
      <w:pPr>
        <w:rPr>
          <w:rFonts w:asciiTheme="minorHAnsi" w:hAnsiTheme="minorHAnsi" w:cstheme="minorHAnsi"/>
          <w:b/>
          <w:bCs/>
          <w:color w:val="auto"/>
          <w:spacing w:val="-2"/>
          <w:w w:val="105"/>
        </w:rPr>
      </w:pPr>
      <w:r w:rsidRPr="007D6444">
        <w:rPr>
          <w:rFonts w:asciiTheme="minorHAnsi" w:hAnsiTheme="minorHAnsi" w:cstheme="minorHAnsi"/>
          <w:b/>
          <w:bCs/>
          <w:color w:val="auto"/>
          <w:w w:val="105"/>
        </w:rPr>
        <w:t>How</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much</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do</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we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plan</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to</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spend</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over</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the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next</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10</w:t>
      </w:r>
      <w:r w:rsidRPr="007D6444">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670"/>
        <w:gridCol w:w="809"/>
        <w:gridCol w:w="809"/>
        <w:gridCol w:w="809"/>
        <w:gridCol w:w="809"/>
        <w:gridCol w:w="809"/>
        <w:gridCol w:w="810"/>
        <w:gridCol w:w="811"/>
        <w:gridCol w:w="811"/>
        <w:gridCol w:w="811"/>
        <w:gridCol w:w="811"/>
        <w:gridCol w:w="1310"/>
      </w:tblGrid>
      <w:tr w:rsidR="00A327C6" w:rsidRPr="007D6444" w14:paraId="54846806" w14:textId="77777777" w:rsidTr="00E26005">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63DDF171"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Projected expenditure ($’000)</w:t>
            </w:r>
          </w:p>
        </w:tc>
      </w:tr>
      <w:tr w:rsidR="00A327C6" w:rsidRPr="007D6444" w14:paraId="0DE77FC3" w14:textId="77777777" w:rsidTr="009B0D12">
        <w:trPr>
          <w:trHeight w:val="300"/>
        </w:trPr>
        <w:tc>
          <w:tcPr>
            <w:tcW w:w="754" w:type="pct"/>
            <w:tcBorders>
              <w:top w:val="nil"/>
              <w:left w:val="single" w:sz="8" w:space="0" w:color="FFFFFF"/>
              <w:bottom w:val="single" w:sz="8" w:space="0" w:color="FFFFFF"/>
              <w:right w:val="single" w:sz="8" w:space="0" w:color="FFFFFF"/>
            </w:tcBorders>
            <w:shd w:val="clear" w:color="000000" w:fill="E6E7E8"/>
            <w:vAlign w:val="center"/>
            <w:hideMark/>
          </w:tcPr>
          <w:p w14:paraId="76977E33" w14:textId="2670578C" w:rsidR="00E26005" w:rsidRPr="007D6444" w:rsidRDefault="00E26005" w:rsidP="00E26005">
            <w:pPr>
              <w:spacing w:after="0" w:line="240" w:lineRule="auto"/>
              <w:jc w:val="left"/>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 </w:t>
            </w:r>
            <w:r w:rsidR="00DA228F" w:rsidRPr="007D6444">
              <w:rPr>
                <w:rFonts w:asciiTheme="minorHAnsi" w:eastAsia="Times New Roman" w:hAnsiTheme="minorHAnsi" w:cstheme="minorHAnsi"/>
                <w:b/>
                <w:bCs/>
                <w:color w:val="auto"/>
                <w:sz w:val="18"/>
                <w:szCs w:val="18"/>
                <w:lang w:val="en-US" w:eastAsia="en-AU"/>
              </w:rPr>
              <w:t>Expenditure Type</w:t>
            </w:r>
          </w:p>
        </w:tc>
        <w:tc>
          <w:tcPr>
            <w:tcW w:w="365" w:type="pct"/>
            <w:tcBorders>
              <w:top w:val="nil"/>
              <w:left w:val="nil"/>
              <w:bottom w:val="single" w:sz="8" w:space="0" w:color="FFFFFF"/>
              <w:right w:val="single" w:sz="8" w:space="0" w:color="FFFFFF"/>
            </w:tcBorders>
            <w:shd w:val="clear" w:color="000000" w:fill="E6E7E8"/>
            <w:vAlign w:val="center"/>
            <w:hideMark/>
          </w:tcPr>
          <w:p w14:paraId="2CD16A6E"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2025</w:t>
            </w:r>
          </w:p>
        </w:tc>
        <w:tc>
          <w:tcPr>
            <w:tcW w:w="365" w:type="pct"/>
            <w:tcBorders>
              <w:top w:val="nil"/>
              <w:left w:val="nil"/>
              <w:bottom w:val="single" w:sz="8" w:space="0" w:color="FFFFFF"/>
              <w:right w:val="single" w:sz="8" w:space="0" w:color="FFFFFF"/>
            </w:tcBorders>
            <w:shd w:val="clear" w:color="000000" w:fill="E6E7E8"/>
            <w:vAlign w:val="center"/>
            <w:hideMark/>
          </w:tcPr>
          <w:p w14:paraId="78ECDA32"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2026</w:t>
            </w:r>
          </w:p>
        </w:tc>
        <w:tc>
          <w:tcPr>
            <w:tcW w:w="365" w:type="pct"/>
            <w:tcBorders>
              <w:top w:val="nil"/>
              <w:left w:val="nil"/>
              <w:bottom w:val="single" w:sz="8" w:space="0" w:color="FFFFFF"/>
              <w:right w:val="single" w:sz="8" w:space="0" w:color="FFFFFF"/>
            </w:tcBorders>
            <w:shd w:val="clear" w:color="000000" w:fill="E6E7E8"/>
            <w:vAlign w:val="center"/>
            <w:hideMark/>
          </w:tcPr>
          <w:p w14:paraId="317BA102"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2027</w:t>
            </w:r>
          </w:p>
        </w:tc>
        <w:tc>
          <w:tcPr>
            <w:tcW w:w="365" w:type="pct"/>
            <w:tcBorders>
              <w:top w:val="nil"/>
              <w:left w:val="nil"/>
              <w:bottom w:val="single" w:sz="8" w:space="0" w:color="FFFFFF"/>
              <w:right w:val="single" w:sz="8" w:space="0" w:color="FFFFFF"/>
            </w:tcBorders>
            <w:shd w:val="clear" w:color="000000" w:fill="E6E7E8"/>
            <w:vAlign w:val="center"/>
            <w:hideMark/>
          </w:tcPr>
          <w:p w14:paraId="6EDC927B"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2028</w:t>
            </w:r>
          </w:p>
        </w:tc>
        <w:tc>
          <w:tcPr>
            <w:tcW w:w="365" w:type="pct"/>
            <w:tcBorders>
              <w:top w:val="nil"/>
              <w:left w:val="nil"/>
              <w:bottom w:val="single" w:sz="8" w:space="0" w:color="FFFFFF"/>
              <w:right w:val="single" w:sz="8" w:space="0" w:color="FFFFFF"/>
            </w:tcBorders>
            <w:shd w:val="clear" w:color="000000" w:fill="E6E7E8"/>
            <w:vAlign w:val="center"/>
            <w:hideMark/>
          </w:tcPr>
          <w:p w14:paraId="1EEC60D6"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2029</w:t>
            </w:r>
          </w:p>
        </w:tc>
        <w:tc>
          <w:tcPr>
            <w:tcW w:w="366" w:type="pct"/>
            <w:tcBorders>
              <w:top w:val="nil"/>
              <w:left w:val="nil"/>
              <w:bottom w:val="single" w:sz="8" w:space="0" w:color="FFFFFF"/>
              <w:right w:val="single" w:sz="8" w:space="0" w:color="FFFFFF"/>
            </w:tcBorders>
            <w:shd w:val="clear" w:color="000000" w:fill="E6E7E8"/>
            <w:vAlign w:val="center"/>
            <w:hideMark/>
          </w:tcPr>
          <w:p w14:paraId="6D4BB7CC"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2030</w:t>
            </w:r>
          </w:p>
        </w:tc>
        <w:tc>
          <w:tcPr>
            <w:tcW w:w="366" w:type="pct"/>
            <w:tcBorders>
              <w:top w:val="nil"/>
              <w:left w:val="nil"/>
              <w:bottom w:val="single" w:sz="8" w:space="0" w:color="FFFFFF"/>
              <w:right w:val="single" w:sz="8" w:space="0" w:color="FFFFFF"/>
            </w:tcBorders>
            <w:shd w:val="clear" w:color="000000" w:fill="E6E7E8"/>
            <w:vAlign w:val="center"/>
            <w:hideMark/>
          </w:tcPr>
          <w:p w14:paraId="0CD706F2"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2031</w:t>
            </w:r>
          </w:p>
        </w:tc>
        <w:tc>
          <w:tcPr>
            <w:tcW w:w="366" w:type="pct"/>
            <w:tcBorders>
              <w:top w:val="nil"/>
              <w:left w:val="nil"/>
              <w:bottom w:val="single" w:sz="8" w:space="0" w:color="FFFFFF"/>
              <w:right w:val="single" w:sz="8" w:space="0" w:color="FFFFFF"/>
            </w:tcBorders>
            <w:shd w:val="clear" w:color="000000" w:fill="E6E7E8"/>
            <w:vAlign w:val="center"/>
            <w:hideMark/>
          </w:tcPr>
          <w:p w14:paraId="303232E1"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2032</w:t>
            </w:r>
          </w:p>
        </w:tc>
        <w:tc>
          <w:tcPr>
            <w:tcW w:w="366" w:type="pct"/>
            <w:tcBorders>
              <w:top w:val="nil"/>
              <w:left w:val="nil"/>
              <w:bottom w:val="single" w:sz="8" w:space="0" w:color="FFFFFF"/>
              <w:right w:val="single" w:sz="8" w:space="0" w:color="FFFFFF"/>
            </w:tcBorders>
            <w:shd w:val="clear" w:color="000000" w:fill="E6E7E8"/>
            <w:vAlign w:val="center"/>
            <w:hideMark/>
          </w:tcPr>
          <w:p w14:paraId="10D6A7B9"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2033</w:t>
            </w:r>
          </w:p>
        </w:tc>
        <w:tc>
          <w:tcPr>
            <w:tcW w:w="366" w:type="pct"/>
            <w:tcBorders>
              <w:top w:val="nil"/>
              <w:left w:val="nil"/>
              <w:bottom w:val="single" w:sz="8" w:space="0" w:color="FFFFFF"/>
              <w:right w:val="single" w:sz="8" w:space="0" w:color="FFFFFF"/>
            </w:tcBorders>
            <w:shd w:val="clear" w:color="000000" w:fill="E6E7E8"/>
            <w:vAlign w:val="center"/>
            <w:hideMark/>
          </w:tcPr>
          <w:p w14:paraId="15ED30B6"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2034</w:t>
            </w:r>
          </w:p>
        </w:tc>
        <w:tc>
          <w:tcPr>
            <w:tcW w:w="591" w:type="pct"/>
            <w:tcBorders>
              <w:top w:val="nil"/>
              <w:left w:val="nil"/>
              <w:bottom w:val="single" w:sz="8" w:space="0" w:color="FFFFFF"/>
              <w:right w:val="single" w:sz="8" w:space="0" w:color="FFFFFF"/>
            </w:tcBorders>
            <w:shd w:val="clear" w:color="000000" w:fill="E6E7E8"/>
            <w:vAlign w:val="center"/>
            <w:hideMark/>
          </w:tcPr>
          <w:p w14:paraId="47727B0D" w14:textId="77777777" w:rsidR="00E26005" w:rsidRPr="007D6444" w:rsidRDefault="00E26005" w:rsidP="00E26005">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Total</w:t>
            </w:r>
          </w:p>
        </w:tc>
      </w:tr>
      <w:tr w:rsidR="00A327C6" w:rsidRPr="007D6444" w14:paraId="5E052ED9" w14:textId="77777777" w:rsidTr="009B0D12">
        <w:trPr>
          <w:trHeight w:val="300"/>
        </w:trPr>
        <w:tc>
          <w:tcPr>
            <w:tcW w:w="754" w:type="pct"/>
            <w:tcBorders>
              <w:top w:val="nil"/>
              <w:left w:val="single" w:sz="8" w:space="0" w:color="DCDDDE"/>
              <w:bottom w:val="single" w:sz="8" w:space="0" w:color="DCDDDE"/>
              <w:right w:val="single" w:sz="8" w:space="0" w:color="DCDDDE"/>
            </w:tcBorders>
            <w:shd w:val="clear" w:color="000000" w:fill="D8E7EF"/>
            <w:vAlign w:val="center"/>
            <w:hideMark/>
          </w:tcPr>
          <w:p w14:paraId="051D0DBF" w14:textId="2F971BBF" w:rsidR="009B0D12" w:rsidRPr="007D6444" w:rsidRDefault="009B0D12" w:rsidP="009B0D12">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Operations and Maintenance</w:t>
            </w:r>
          </w:p>
        </w:tc>
        <w:tc>
          <w:tcPr>
            <w:tcW w:w="365" w:type="pct"/>
            <w:tcBorders>
              <w:top w:val="nil"/>
              <w:left w:val="nil"/>
              <w:bottom w:val="single" w:sz="8" w:space="0" w:color="DCDDDE"/>
              <w:right w:val="single" w:sz="8" w:space="0" w:color="DCDDDE"/>
            </w:tcBorders>
            <w:shd w:val="clear" w:color="auto" w:fill="auto"/>
            <w:vAlign w:val="center"/>
          </w:tcPr>
          <w:p w14:paraId="46A50AD0" w14:textId="2F2073BD"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$7,618</w:t>
            </w:r>
          </w:p>
        </w:tc>
        <w:tc>
          <w:tcPr>
            <w:tcW w:w="365" w:type="pct"/>
            <w:tcBorders>
              <w:top w:val="nil"/>
              <w:left w:val="nil"/>
              <w:bottom w:val="single" w:sz="8" w:space="0" w:color="DCDDDE"/>
              <w:right w:val="single" w:sz="8" w:space="0" w:color="DCDDDE"/>
            </w:tcBorders>
            <w:shd w:val="clear" w:color="auto" w:fill="auto"/>
            <w:vAlign w:val="center"/>
          </w:tcPr>
          <w:p w14:paraId="449CB0C5" w14:textId="583AA474"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$7,879</w:t>
            </w:r>
          </w:p>
        </w:tc>
        <w:tc>
          <w:tcPr>
            <w:tcW w:w="365" w:type="pct"/>
            <w:tcBorders>
              <w:top w:val="nil"/>
              <w:left w:val="nil"/>
              <w:bottom w:val="single" w:sz="8" w:space="0" w:color="DCDDDE"/>
              <w:right w:val="single" w:sz="8" w:space="0" w:color="DCDDDE"/>
            </w:tcBorders>
            <w:shd w:val="clear" w:color="auto" w:fill="auto"/>
            <w:vAlign w:val="center"/>
          </w:tcPr>
          <w:p w14:paraId="4A363BEC" w14:textId="6344915B"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$8,149</w:t>
            </w:r>
          </w:p>
        </w:tc>
        <w:tc>
          <w:tcPr>
            <w:tcW w:w="365" w:type="pct"/>
            <w:tcBorders>
              <w:top w:val="nil"/>
              <w:left w:val="nil"/>
              <w:bottom w:val="single" w:sz="8" w:space="0" w:color="DCDDDE"/>
              <w:right w:val="single" w:sz="8" w:space="0" w:color="DCDDDE"/>
            </w:tcBorders>
            <w:shd w:val="clear" w:color="auto" w:fill="auto"/>
            <w:vAlign w:val="center"/>
          </w:tcPr>
          <w:p w14:paraId="1DA5BC15" w14:textId="2526DF8B"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$8,428</w:t>
            </w:r>
          </w:p>
        </w:tc>
        <w:tc>
          <w:tcPr>
            <w:tcW w:w="365" w:type="pct"/>
            <w:tcBorders>
              <w:top w:val="nil"/>
              <w:left w:val="nil"/>
              <w:bottom w:val="single" w:sz="8" w:space="0" w:color="DCDDDE"/>
              <w:right w:val="single" w:sz="8" w:space="0" w:color="DCDDDE"/>
            </w:tcBorders>
            <w:shd w:val="clear" w:color="auto" w:fill="auto"/>
            <w:vAlign w:val="center"/>
          </w:tcPr>
          <w:p w14:paraId="7A2D21F4" w14:textId="30C5D64B"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$8,716</w:t>
            </w:r>
          </w:p>
        </w:tc>
        <w:tc>
          <w:tcPr>
            <w:tcW w:w="366" w:type="pct"/>
            <w:tcBorders>
              <w:top w:val="nil"/>
              <w:left w:val="nil"/>
              <w:bottom w:val="single" w:sz="8" w:space="0" w:color="DCDDDE"/>
              <w:right w:val="single" w:sz="8" w:space="0" w:color="DCDDDE"/>
            </w:tcBorders>
            <w:shd w:val="clear" w:color="auto" w:fill="auto"/>
            <w:vAlign w:val="center"/>
          </w:tcPr>
          <w:p w14:paraId="307C93EA" w14:textId="07A5002A"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$9,015</w:t>
            </w:r>
          </w:p>
        </w:tc>
        <w:tc>
          <w:tcPr>
            <w:tcW w:w="366" w:type="pct"/>
            <w:tcBorders>
              <w:top w:val="nil"/>
              <w:left w:val="nil"/>
              <w:bottom w:val="single" w:sz="8" w:space="0" w:color="DCDDDE"/>
              <w:right w:val="single" w:sz="8" w:space="0" w:color="DCDDDE"/>
            </w:tcBorders>
            <w:shd w:val="clear" w:color="auto" w:fill="auto"/>
            <w:vAlign w:val="center"/>
          </w:tcPr>
          <w:p w14:paraId="36433EAB" w14:textId="13397084"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$9,324</w:t>
            </w:r>
          </w:p>
        </w:tc>
        <w:tc>
          <w:tcPr>
            <w:tcW w:w="366" w:type="pct"/>
            <w:tcBorders>
              <w:top w:val="nil"/>
              <w:left w:val="nil"/>
              <w:bottom w:val="single" w:sz="8" w:space="0" w:color="DCDDDE"/>
              <w:right w:val="single" w:sz="8" w:space="0" w:color="DCDDDE"/>
            </w:tcBorders>
            <w:shd w:val="clear" w:color="auto" w:fill="auto"/>
            <w:vAlign w:val="center"/>
          </w:tcPr>
          <w:p w14:paraId="4CC7E49C" w14:textId="5A4DB19A"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$9,644</w:t>
            </w:r>
          </w:p>
        </w:tc>
        <w:tc>
          <w:tcPr>
            <w:tcW w:w="366" w:type="pct"/>
            <w:tcBorders>
              <w:top w:val="nil"/>
              <w:left w:val="nil"/>
              <w:bottom w:val="single" w:sz="8" w:space="0" w:color="DCDDDE"/>
              <w:right w:val="single" w:sz="8" w:space="0" w:color="DCDDDE"/>
            </w:tcBorders>
            <w:shd w:val="clear" w:color="auto" w:fill="auto"/>
            <w:vAlign w:val="center"/>
          </w:tcPr>
          <w:p w14:paraId="2B9A213F" w14:textId="21297F21"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$9,974</w:t>
            </w:r>
          </w:p>
        </w:tc>
        <w:tc>
          <w:tcPr>
            <w:tcW w:w="366" w:type="pct"/>
            <w:tcBorders>
              <w:top w:val="nil"/>
              <w:left w:val="nil"/>
              <w:bottom w:val="single" w:sz="8" w:space="0" w:color="DCDDDE"/>
              <w:right w:val="single" w:sz="8" w:space="0" w:color="DCDDDE"/>
            </w:tcBorders>
            <w:shd w:val="clear" w:color="auto" w:fill="auto"/>
            <w:vAlign w:val="center"/>
          </w:tcPr>
          <w:p w14:paraId="52FA28EE" w14:textId="7EF27127"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$10,317</w:t>
            </w:r>
          </w:p>
        </w:tc>
        <w:tc>
          <w:tcPr>
            <w:tcW w:w="591" w:type="pct"/>
            <w:tcBorders>
              <w:top w:val="nil"/>
              <w:left w:val="nil"/>
              <w:bottom w:val="single" w:sz="8" w:space="0" w:color="DCDDDE"/>
              <w:right w:val="single" w:sz="8" w:space="0" w:color="DCDDDE"/>
            </w:tcBorders>
            <w:shd w:val="clear" w:color="000000" w:fill="D8E7EF"/>
            <w:vAlign w:val="center"/>
          </w:tcPr>
          <w:p w14:paraId="62011165" w14:textId="311BCEBF"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$89,06</w:t>
            </w:r>
            <w:r w:rsidR="00AE69A9" w:rsidRPr="007D6444">
              <w:rPr>
                <w:rFonts w:asciiTheme="minorHAnsi" w:hAnsiTheme="minorHAnsi" w:cstheme="minorHAnsi"/>
                <w:b/>
                <w:bCs/>
                <w:color w:val="auto"/>
                <w:sz w:val="18"/>
                <w:szCs w:val="18"/>
              </w:rPr>
              <w:t>4</w:t>
            </w:r>
          </w:p>
        </w:tc>
      </w:tr>
      <w:tr w:rsidR="00A327C6" w:rsidRPr="007D6444" w14:paraId="0224511E" w14:textId="77777777" w:rsidTr="009B0D12">
        <w:trPr>
          <w:trHeight w:val="285"/>
        </w:trPr>
        <w:tc>
          <w:tcPr>
            <w:tcW w:w="754" w:type="pct"/>
            <w:tcBorders>
              <w:top w:val="nil"/>
              <w:left w:val="single" w:sz="8" w:space="0" w:color="DCDDDE"/>
              <w:bottom w:val="single" w:sz="8" w:space="0" w:color="DCDDDE"/>
              <w:right w:val="single" w:sz="8" w:space="0" w:color="DCDDDE"/>
            </w:tcBorders>
            <w:shd w:val="clear" w:color="000000" w:fill="A2CDDF"/>
            <w:vAlign w:val="center"/>
            <w:hideMark/>
          </w:tcPr>
          <w:p w14:paraId="07E32EE6" w14:textId="797B758B" w:rsidR="009B0D12" w:rsidRPr="007D6444" w:rsidRDefault="009B0D12" w:rsidP="009B0D12">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Renewal Cost</w:t>
            </w:r>
          </w:p>
        </w:tc>
        <w:tc>
          <w:tcPr>
            <w:tcW w:w="365" w:type="pct"/>
            <w:tcBorders>
              <w:top w:val="nil"/>
              <w:left w:val="nil"/>
              <w:bottom w:val="single" w:sz="8" w:space="0" w:color="DCDDDE"/>
              <w:right w:val="single" w:sz="8" w:space="0" w:color="DCDDDE"/>
            </w:tcBorders>
            <w:shd w:val="clear" w:color="auto" w:fill="auto"/>
            <w:vAlign w:val="center"/>
          </w:tcPr>
          <w:p w14:paraId="318AEEE5" w14:textId="4AE98BDA"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$12,000</w:t>
            </w:r>
          </w:p>
        </w:tc>
        <w:tc>
          <w:tcPr>
            <w:tcW w:w="365" w:type="pct"/>
            <w:tcBorders>
              <w:top w:val="nil"/>
              <w:left w:val="nil"/>
              <w:bottom w:val="single" w:sz="8" w:space="0" w:color="DCDDDE"/>
              <w:right w:val="single" w:sz="8" w:space="0" w:color="DCDDDE"/>
            </w:tcBorders>
            <w:shd w:val="clear" w:color="auto" w:fill="auto"/>
            <w:vAlign w:val="center"/>
          </w:tcPr>
          <w:p w14:paraId="39FB89A7" w14:textId="2C785448"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$12,000</w:t>
            </w:r>
          </w:p>
        </w:tc>
        <w:tc>
          <w:tcPr>
            <w:tcW w:w="365" w:type="pct"/>
            <w:tcBorders>
              <w:top w:val="nil"/>
              <w:left w:val="nil"/>
              <w:bottom w:val="single" w:sz="8" w:space="0" w:color="DCDDDE"/>
              <w:right w:val="single" w:sz="8" w:space="0" w:color="DCDDDE"/>
            </w:tcBorders>
            <w:shd w:val="clear" w:color="auto" w:fill="auto"/>
            <w:vAlign w:val="center"/>
          </w:tcPr>
          <w:p w14:paraId="01DCA9EF" w14:textId="5FD58630"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$14,500</w:t>
            </w:r>
          </w:p>
        </w:tc>
        <w:tc>
          <w:tcPr>
            <w:tcW w:w="365" w:type="pct"/>
            <w:tcBorders>
              <w:top w:val="nil"/>
              <w:left w:val="nil"/>
              <w:bottom w:val="single" w:sz="8" w:space="0" w:color="DCDDDE"/>
              <w:right w:val="single" w:sz="8" w:space="0" w:color="DCDDDE"/>
            </w:tcBorders>
            <w:shd w:val="clear" w:color="auto" w:fill="auto"/>
            <w:vAlign w:val="center"/>
          </w:tcPr>
          <w:p w14:paraId="096FD646" w14:textId="4B727DFA"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$14,500</w:t>
            </w:r>
          </w:p>
        </w:tc>
        <w:tc>
          <w:tcPr>
            <w:tcW w:w="365" w:type="pct"/>
            <w:tcBorders>
              <w:top w:val="nil"/>
              <w:left w:val="nil"/>
              <w:bottom w:val="single" w:sz="8" w:space="0" w:color="DCDDDE"/>
              <w:right w:val="single" w:sz="8" w:space="0" w:color="DCDDDE"/>
            </w:tcBorders>
            <w:shd w:val="clear" w:color="auto" w:fill="auto"/>
            <w:vAlign w:val="center"/>
          </w:tcPr>
          <w:p w14:paraId="227BE17F" w14:textId="7AAE17BC"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$14,500</w:t>
            </w:r>
          </w:p>
        </w:tc>
        <w:tc>
          <w:tcPr>
            <w:tcW w:w="366" w:type="pct"/>
            <w:tcBorders>
              <w:top w:val="nil"/>
              <w:left w:val="nil"/>
              <w:bottom w:val="single" w:sz="8" w:space="0" w:color="DCDDDE"/>
              <w:right w:val="single" w:sz="8" w:space="0" w:color="DCDDDE"/>
            </w:tcBorders>
            <w:shd w:val="clear" w:color="auto" w:fill="auto"/>
            <w:vAlign w:val="center"/>
          </w:tcPr>
          <w:p w14:paraId="05869A1A" w14:textId="18989E8E"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$14,500</w:t>
            </w:r>
          </w:p>
        </w:tc>
        <w:tc>
          <w:tcPr>
            <w:tcW w:w="366" w:type="pct"/>
            <w:tcBorders>
              <w:top w:val="nil"/>
              <w:left w:val="nil"/>
              <w:bottom w:val="single" w:sz="8" w:space="0" w:color="DCDDDE"/>
              <w:right w:val="single" w:sz="8" w:space="0" w:color="DCDDDE"/>
            </w:tcBorders>
            <w:shd w:val="clear" w:color="auto" w:fill="auto"/>
            <w:vAlign w:val="center"/>
          </w:tcPr>
          <w:p w14:paraId="17D27AED" w14:textId="646AA336"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$14,500</w:t>
            </w:r>
          </w:p>
        </w:tc>
        <w:tc>
          <w:tcPr>
            <w:tcW w:w="366" w:type="pct"/>
            <w:tcBorders>
              <w:top w:val="nil"/>
              <w:left w:val="nil"/>
              <w:bottom w:val="single" w:sz="8" w:space="0" w:color="DCDDDE"/>
              <w:right w:val="single" w:sz="8" w:space="0" w:color="DCDDDE"/>
            </w:tcBorders>
            <w:shd w:val="clear" w:color="auto" w:fill="auto"/>
            <w:vAlign w:val="center"/>
          </w:tcPr>
          <w:p w14:paraId="00C29D05" w14:textId="3CE9FE2B"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$17,000</w:t>
            </w:r>
          </w:p>
        </w:tc>
        <w:tc>
          <w:tcPr>
            <w:tcW w:w="366" w:type="pct"/>
            <w:tcBorders>
              <w:top w:val="nil"/>
              <w:left w:val="nil"/>
              <w:bottom w:val="single" w:sz="8" w:space="0" w:color="DCDDDE"/>
              <w:right w:val="single" w:sz="8" w:space="0" w:color="DCDDDE"/>
            </w:tcBorders>
            <w:shd w:val="clear" w:color="auto" w:fill="auto"/>
            <w:vAlign w:val="center"/>
          </w:tcPr>
          <w:p w14:paraId="450E8C84" w14:textId="628A242B"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$17,000</w:t>
            </w:r>
          </w:p>
        </w:tc>
        <w:tc>
          <w:tcPr>
            <w:tcW w:w="366" w:type="pct"/>
            <w:tcBorders>
              <w:top w:val="nil"/>
              <w:left w:val="nil"/>
              <w:bottom w:val="single" w:sz="8" w:space="0" w:color="DCDDDE"/>
              <w:right w:val="single" w:sz="8" w:space="0" w:color="DCDDDE"/>
            </w:tcBorders>
            <w:shd w:val="clear" w:color="auto" w:fill="auto"/>
            <w:vAlign w:val="center"/>
          </w:tcPr>
          <w:p w14:paraId="5A316EEB" w14:textId="09D64F4C"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$17,000</w:t>
            </w:r>
          </w:p>
        </w:tc>
        <w:tc>
          <w:tcPr>
            <w:tcW w:w="591" w:type="pct"/>
            <w:tcBorders>
              <w:top w:val="nil"/>
              <w:left w:val="nil"/>
              <w:bottom w:val="single" w:sz="8" w:space="0" w:color="DCDDDE"/>
              <w:right w:val="single" w:sz="8" w:space="0" w:color="DCDDDE"/>
            </w:tcBorders>
            <w:shd w:val="clear" w:color="000000" w:fill="A2CDDF"/>
            <w:vAlign w:val="center"/>
          </w:tcPr>
          <w:p w14:paraId="35791B97" w14:textId="6675DAD2"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$147,500</w:t>
            </w:r>
          </w:p>
        </w:tc>
      </w:tr>
      <w:tr w:rsidR="00A327C6" w:rsidRPr="007D6444" w14:paraId="0705FBEA" w14:textId="77777777" w:rsidTr="009B0D12">
        <w:trPr>
          <w:trHeight w:val="285"/>
        </w:trPr>
        <w:tc>
          <w:tcPr>
            <w:tcW w:w="754" w:type="pct"/>
            <w:tcBorders>
              <w:top w:val="nil"/>
              <w:left w:val="single" w:sz="8" w:space="0" w:color="DCDDDE"/>
              <w:bottom w:val="single" w:sz="8" w:space="0" w:color="DCDDDE"/>
              <w:right w:val="single" w:sz="8" w:space="0" w:color="DCDDDE"/>
            </w:tcBorders>
            <w:shd w:val="clear" w:color="000000" w:fill="A2CDDF"/>
            <w:vAlign w:val="center"/>
          </w:tcPr>
          <w:p w14:paraId="78DE1622" w14:textId="2BF69373" w:rsidR="009B0D12" w:rsidRPr="007D6444" w:rsidRDefault="009B0D12" w:rsidP="009B0D12">
            <w:pPr>
              <w:spacing w:after="0" w:line="240" w:lineRule="auto"/>
              <w:jc w:val="left"/>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Upgrade Cost</w:t>
            </w:r>
          </w:p>
        </w:tc>
        <w:tc>
          <w:tcPr>
            <w:tcW w:w="365" w:type="pct"/>
            <w:tcBorders>
              <w:top w:val="nil"/>
              <w:left w:val="nil"/>
              <w:bottom w:val="single" w:sz="8" w:space="0" w:color="DCDDDE"/>
              <w:right w:val="single" w:sz="8" w:space="0" w:color="DCDDDE"/>
            </w:tcBorders>
            <w:shd w:val="clear" w:color="auto" w:fill="auto"/>
            <w:vAlign w:val="center"/>
          </w:tcPr>
          <w:p w14:paraId="7B041D4B" w14:textId="27CC5105"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$1,867</w:t>
            </w:r>
          </w:p>
        </w:tc>
        <w:tc>
          <w:tcPr>
            <w:tcW w:w="365" w:type="pct"/>
            <w:tcBorders>
              <w:top w:val="nil"/>
              <w:left w:val="nil"/>
              <w:bottom w:val="single" w:sz="8" w:space="0" w:color="DCDDDE"/>
              <w:right w:val="single" w:sz="8" w:space="0" w:color="DCDDDE"/>
            </w:tcBorders>
            <w:shd w:val="clear" w:color="auto" w:fill="auto"/>
            <w:vAlign w:val="center"/>
          </w:tcPr>
          <w:p w14:paraId="67E4CBB1" w14:textId="53C1C55B"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w:t>
            </w:r>
            <w:r w:rsidR="004714FF" w:rsidRPr="007D6444">
              <w:rPr>
                <w:rFonts w:asciiTheme="minorHAnsi" w:hAnsiTheme="minorHAnsi" w:cstheme="minorHAnsi"/>
                <w:color w:val="auto"/>
                <w:sz w:val="18"/>
                <w:szCs w:val="18"/>
              </w:rPr>
              <w:t>1</w:t>
            </w:r>
            <w:r w:rsidRPr="007D6444">
              <w:rPr>
                <w:rFonts w:asciiTheme="minorHAnsi" w:hAnsiTheme="minorHAnsi" w:cstheme="minorHAnsi"/>
                <w:color w:val="auto"/>
                <w:sz w:val="18"/>
                <w:szCs w:val="18"/>
              </w:rPr>
              <w:t>50</w:t>
            </w:r>
          </w:p>
        </w:tc>
        <w:tc>
          <w:tcPr>
            <w:tcW w:w="365" w:type="pct"/>
            <w:tcBorders>
              <w:top w:val="nil"/>
              <w:left w:val="nil"/>
              <w:bottom w:val="single" w:sz="8" w:space="0" w:color="DCDDDE"/>
              <w:right w:val="single" w:sz="8" w:space="0" w:color="DCDDDE"/>
            </w:tcBorders>
            <w:shd w:val="clear" w:color="auto" w:fill="auto"/>
            <w:vAlign w:val="center"/>
          </w:tcPr>
          <w:p w14:paraId="4F673278" w14:textId="0299F5E5"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w:t>
            </w:r>
            <w:r w:rsidR="00D95BDC" w:rsidRPr="007D6444">
              <w:rPr>
                <w:rFonts w:asciiTheme="minorHAnsi" w:hAnsiTheme="minorHAnsi" w:cstheme="minorHAnsi"/>
                <w:color w:val="auto"/>
                <w:sz w:val="18"/>
                <w:szCs w:val="18"/>
              </w:rPr>
              <w:t>52</w:t>
            </w:r>
            <w:r w:rsidRPr="007D6444">
              <w:rPr>
                <w:rFonts w:asciiTheme="minorHAnsi" w:hAnsiTheme="minorHAnsi" w:cstheme="minorHAnsi"/>
                <w:color w:val="auto"/>
                <w:sz w:val="18"/>
                <w:szCs w:val="18"/>
              </w:rPr>
              <w:t>8</w:t>
            </w:r>
          </w:p>
        </w:tc>
        <w:tc>
          <w:tcPr>
            <w:tcW w:w="365" w:type="pct"/>
            <w:tcBorders>
              <w:top w:val="nil"/>
              <w:left w:val="nil"/>
              <w:bottom w:val="single" w:sz="8" w:space="0" w:color="DCDDDE"/>
              <w:right w:val="single" w:sz="8" w:space="0" w:color="DCDDDE"/>
            </w:tcBorders>
            <w:shd w:val="clear" w:color="auto" w:fill="auto"/>
            <w:vAlign w:val="center"/>
          </w:tcPr>
          <w:p w14:paraId="45081862" w14:textId="37A37FCC"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$1,828</w:t>
            </w:r>
          </w:p>
        </w:tc>
        <w:tc>
          <w:tcPr>
            <w:tcW w:w="365" w:type="pct"/>
            <w:tcBorders>
              <w:top w:val="nil"/>
              <w:left w:val="nil"/>
              <w:bottom w:val="single" w:sz="8" w:space="0" w:color="DCDDDE"/>
              <w:right w:val="single" w:sz="8" w:space="0" w:color="DCDDDE"/>
            </w:tcBorders>
            <w:shd w:val="clear" w:color="auto" w:fill="auto"/>
            <w:vAlign w:val="center"/>
          </w:tcPr>
          <w:p w14:paraId="629C4BEE" w14:textId="0DBEF733"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$2,334</w:t>
            </w:r>
          </w:p>
        </w:tc>
        <w:tc>
          <w:tcPr>
            <w:tcW w:w="366" w:type="pct"/>
            <w:tcBorders>
              <w:top w:val="nil"/>
              <w:left w:val="nil"/>
              <w:bottom w:val="single" w:sz="8" w:space="0" w:color="DCDDDE"/>
              <w:right w:val="single" w:sz="8" w:space="0" w:color="DCDDDE"/>
            </w:tcBorders>
            <w:shd w:val="clear" w:color="auto" w:fill="auto"/>
            <w:vAlign w:val="center"/>
          </w:tcPr>
          <w:p w14:paraId="2119CB9F" w14:textId="065EA3F4"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$5,827</w:t>
            </w:r>
          </w:p>
        </w:tc>
        <w:tc>
          <w:tcPr>
            <w:tcW w:w="366" w:type="pct"/>
            <w:tcBorders>
              <w:top w:val="nil"/>
              <w:left w:val="nil"/>
              <w:bottom w:val="single" w:sz="8" w:space="0" w:color="DCDDDE"/>
              <w:right w:val="single" w:sz="8" w:space="0" w:color="DCDDDE"/>
            </w:tcBorders>
            <w:shd w:val="clear" w:color="auto" w:fill="auto"/>
            <w:vAlign w:val="center"/>
          </w:tcPr>
          <w:p w14:paraId="75A54449" w14:textId="481B7AEA"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$560</w:t>
            </w:r>
          </w:p>
        </w:tc>
        <w:tc>
          <w:tcPr>
            <w:tcW w:w="366" w:type="pct"/>
            <w:tcBorders>
              <w:top w:val="nil"/>
              <w:left w:val="nil"/>
              <w:bottom w:val="single" w:sz="8" w:space="0" w:color="DCDDDE"/>
              <w:right w:val="single" w:sz="8" w:space="0" w:color="DCDDDE"/>
            </w:tcBorders>
            <w:shd w:val="clear" w:color="auto" w:fill="auto"/>
            <w:vAlign w:val="center"/>
          </w:tcPr>
          <w:p w14:paraId="6039A731" w14:textId="05AE1A3B"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$612</w:t>
            </w:r>
          </w:p>
        </w:tc>
        <w:tc>
          <w:tcPr>
            <w:tcW w:w="366" w:type="pct"/>
            <w:tcBorders>
              <w:top w:val="nil"/>
              <w:left w:val="nil"/>
              <w:bottom w:val="single" w:sz="8" w:space="0" w:color="DCDDDE"/>
              <w:right w:val="single" w:sz="8" w:space="0" w:color="DCDDDE"/>
            </w:tcBorders>
            <w:shd w:val="clear" w:color="auto" w:fill="auto"/>
            <w:vAlign w:val="center"/>
          </w:tcPr>
          <w:p w14:paraId="1ECFFA9D" w14:textId="0A0A00D2"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$544</w:t>
            </w:r>
          </w:p>
        </w:tc>
        <w:tc>
          <w:tcPr>
            <w:tcW w:w="366" w:type="pct"/>
            <w:tcBorders>
              <w:top w:val="nil"/>
              <w:left w:val="nil"/>
              <w:bottom w:val="single" w:sz="8" w:space="0" w:color="DCDDDE"/>
              <w:right w:val="single" w:sz="8" w:space="0" w:color="DCDDDE"/>
            </w:tcBorders>
            <w:shd w:val="clear" w:color="auto" w:fill="auto"/>
            <w:vAlign w:val="center"/>
          </w:tcPr>
          <w:p w14:paraId="2BCE1D85" w14:textId="4B0D76E8" w:rsidR="009B0D12" w:rsidRPr="007D6444" w:rsidRDefault="009B0D12" w:rsidP="009B0D12">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$546</w:t>
            </w:r>
          </w:p>
        </w:tc>
        <w:tc>
          <w:tcPr>
            <w:tcW w:w="591" w:type="pct"/>
            <w:tcBorders>
              <w:top w:val="nil"/>
              <w:left w:val="nil"/>
              <w:bottom w:val="single" w:sz="8" w:space="0" w:color="DCDDDE"/>
              <w:right w:val="single" w:sz="8" w:space="0" w:color="DCDDDE"/>
            </w:tcBorders>
            <w:shd w:val="clear" w:color="000000" w:fill="A2CDDF"/>
            <w:vAlign w:val="center"/>
          </w:tcPr>
          <w:p w14:paraId="1D4F51E8" w14:textId="725F7462" w:rsidR="009B0D12" w:rsidRPr="007D6444" w:rsidRDefault="009B0D12" w:rsidP="009B0D12">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$1</w:t>
            </w:r>
            <w:r w:rsidR="00AE69A9" w:rsidRPr="007D6444">
              <w:rPr>
                <w:rFonts w:asciiTheme="minorHAnsi" w:hAnsiTheme="minorHAnsi" w:cstheme="minorHAnsi"/>
                <w:b/>
                <w:bCs/>
                <w:color w:val="auto"/>
                <w:sz w:val="18"/>
                <w:szCs w:val="18"/>
              </w:rPr>
              <w:t>7</w:t>
            </w:r>
            <w:r w:rsidRPr="007D6444">
              <w:rPr>
                <w:rFonts w:asciiTheme="minorHAnsi" w:hAnsiTheme="minorHAnsi" w:cstheme="minorHAnsi"/>
                <w:b/>
                <w:bCs/>
                <w:color w:val="auto"/>
                <w:sz w:val="18"/>
                <w:szCs w:val="18"/>
              </w:rPr>
              <w:t>,</w:t>
            </w:r>
            <w:r w:rsidR="00AE69A9" w:rsidRPr="007D6444">
              <w:rPr>
                <w:rFonts w:asciiTheme="minorHAnsi" w:hAnsiTheme="minorHAnsi" w:cstheme="minorHAnsi"/>
                <w:b/>
                <w:bCs/>
                <w:color w:val="auto"/>
                <w:sz w:val="18"/>
                <w:szCs w:val="18"/>
              </w:rPr>
              <w:t>786</w:t>
            </w:r>
          </w:p>
        </w:tc>
      </w:tr>
      <w:tr w:rsidR="00A327C6" w:rsidRPr="007D6444" w14:paraId="26F9D1C5" w14:textId="77777777" w:rsidTr="009B0D12">
        <w:trPr>
          <w:trHeight w:val="300"/>
        </w:trPr>
        <w:tc>
          <w:tcPr>
            <w:tcW w:w="754" w:type="pct"/>
            <w:tcBorders>
              <w:top w:val="nil"/>
              <w:left w:val="single" w:sz="8" w:space="0" w:color="DCDDDE"/>
              <w:bottom w:val="single" w:sz="8" w:space="0" w:color="FFFFFF"/>
              <w:right w:val="single" w:sz="8" w:space="0" w:color="DCDDDE"/>
            </w:tcBorders>
            <w:shd w:val="clear" w:color="000000" w:fill="3AA9C8"/>
            <w:vAlign w:val="center"/>
            <w:hideMark/>
          </w:tcPr>
          <w:p w14:paraId="46489688" w14:textId="22DF8E7F" w:rsidR="009B0D12" w:rsidRPr="007D6444" w:rsidRDefault="009B0D12" w:rsidP="009B0D12">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New Costs</w:t>
            </w:r>
          </w:p>
        </w:tc>
        <w:tc>
          <w:tcPr>
            <w:tcW w:w="365" w:type="pct"/>
            <w:tcBorders>
              <w:top w:val="nil"/>
              <w:left w:val="nil"/>
              <w:bottom w:val="single" w:sz="8" w:space="0" w:color="FFFFFF"/>
              <w:right w:val="single" w:sz="8" w:space="0" w:color="DCDDDE"/>
            </w:tcBorders>
            <w:shd w:val="clear" w:color="auto" w:fill="auto"/>
            <w:vAlign w:val="center"/>
          </w:tcPr>
          <w:p w14:paraId="69C3C6CF" w14:textId="52F5BCB9"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w:t>
            </w:r>
            <w:r w:rsidR="004714FF" w:rsidRPr="007D6444">
              <w:rPr>
                <w:rFonts w:asciiTheme="minorHAnsi" w:hAnsiTheme="minorHAnsi" w:cstheme="minorHAnsi"/>
                <w:color w:val="auto"/>
                <w:sz w:val="18"/>
                <w:szCs w:val="18"/>
              </w:rPr>
              <w:t>070</w:t>
            </w:r>
          </w:p>
        </w:tc>
        <w:tc>
          <w:tcPr>
            <w:tcW w:w="365" w:type="pct"/>
            <w:tcBorders>
              <w:top w:val="nil"/>
              <w:left w:val="nil"/>
              <w:bottom w:val="single" w:sz="8" w:space="0" w:color="FFFFFF"/>
              <w:right w:val="single" w:sz="8" w:space="0" w:color="DCDDDE"/>
            </w:tcBorders>
            <w:shd w:val="clear" w:color="auto" w:fill="auto"/>
            <w:vAlign w:val="center"/>
          </w:tcPr>
          <w:p w14:paraId="16AED728" w14:textId="7835AD65"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$9,681</w:t>
            </w:r>
          </w:p>
        </w:tc>
        <w:tc>
          <w:tcPr>
            <w:tcW w:w="365" w:type="pct"/>
            <w:tcBorders>
              <w:top w:val="nil"/>
              <w:left w:val="nil"/>
              <w:bottom w:val="single" w:sz="8" w:space="0" w:color="FFFFFF"/>
              <w:right w:val="single" w:sz="8" w:space="0" w:color="DCDDDE"/>
            </w:tcBorders>
            <w:shd w:val="clear" w:color="auto" w:fill="auto"/>
            <w:vAlign w:val="center"/>
          </w:tcPr>
          <w:p w14:paraId="4C80D8D8" w14:textId="3870C502"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$5,410</w:t>
            </w:r>
          </w:p>
        </w:tc>
        <w:tc>
          <w:tcPr>
            <w:tcW w:w="365" w:type="pct"/>
            <w:tcBorders>
              <w:top w:val="nil"/>
              <w:left w:val="nil"/>
              <w:bottom w:val="single" w:sz="8" w:space="0" w:color="FFFFFF"/>
              <w:right w:val="single" w:sz="8" w:space="0" w:color="DCDDDE"/>
            </w:tcBorders>
            <w:shd w:val="clear" w:color="auto" w:fill="auto"/>
            <w:vAlign w:val="center"/>
          </w:tcPr>
          <w:p w14:paraId="060BC2F8" w14:textId="6C3ECD3D"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$3,052</w:t>
            </w:r>
          </w:p>
        </w:tc>
        <w:tc>
          <w:tcPr>
            <w:tcW w:w="365" w:type="pct"/>
            <w:tcBorders>
              <w:top w:val="nil"/>
              <w:left w:val="nil"/>
              <w:bottom w:val="single" w:sz="8" w:space="0" w:color="FFFFFF"/>
              <w:right w:val="single" w:sz="8" w:space="0" w:color="DCDDDE"/>
            </w:tcBorders>
            <w:shd w:val="clear" w:color="auto" w:fill="auto"/>
            <w:vAlign w:val="center"/>
          </w:tcPr>
          <w:p w14:paraId="0C43582C" w14:textId="060F4E07"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$6,384</w:t>
            </w:r>
          </w:p>
        </w:tc>
        <w:tc>
          <w:tcPr>
            <w:tcW w:w="366" w:type="pct"/>
            <w:tcBorders>
              <w:top w:val="nil"/>
              <w:left w:val="nil"/>
              <w:bottom w:val="single" w:sz="8" w:space="0" w:color="FFFFFF"/>
              <w:right w:val="single" w:sz="8" w:space="0" w:color="DCDDDE"/>
            </w:tcBorders>
            <w:shd w:val="clear" w:color="auto" w:fill="auto"/>
            <w:vAlign w:val="center"/>
          </w:tcPr>
          <w:p w14:paraId="0E9A4CAE" w14:textId="3771CEA8"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$5,851</w:t>
            </w:r>
          </w:p>
        </w:tc>
        <w:tc>
          <w:tcPr>
            <w:tcW w:w="366" w:type="pct"/>
            <w:tcBorders>
              <w:top w:val="nil"/>
              <w:left w:val="nil"/>
              <w:bottom w:val="single" w:sz="8" w:space="0" w:color="FFFFFF"/>
              <w:right w:val="single" w:sz="8" w:space="0" w:color="DCDDDE"/>
            </w:tcBorders>
            <w:shd w:val="clear" w:color="auto" w:fill="auto"/>
            <w:vAlign w:val="center"/>
          </w:tcPr>
          <w:p w14:paraId="507C67A2" w14:textId="5B9E10D4"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$5,938</w:t>
            </w:r>
          </w:p>
        </w:tc>
        <w:tc>
          <w:tcPr>
            <w:tcW w:w="366" w:type="pct"/>
            <w:tcBorders>
              <w:top w:val="nil"/>
              <w:left w:val="nil"/>
              <w:bottom w:val="single" w:sz="8" w:space="0" w:color="FFFFFF"/>
              <w:right w:val="single" w:sz="8" w:space="0" w:color="DCDDDE"/>
            </w:tcBorders>
            <w:shd w:val="clear" w:color="auto" w:fill="auto"/>
            <w:vAlign w:val="center"/>
          </w:tcPr>
          <w:p w14:paraId="4FA08313" w14:textId="2F1A072F"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$1,116</w:t>
            </w:r>
          </w:p>
        </w:tc>
        <w:tc>
          <w:tcPr>
            <w:tcW w:w="366" w:type="pct"/>
            <w:tcBorders>
              <w:top w:val="nil"/>
              <w:left w:val="nil"/>
              <w:bottom w:val="single" w:sz="8" w:space="0" w:color="FFFFFF"/>
              <w:right w:val="single" w:sz="8" w:space="0" w:color="DCDDDE"/>
            </w:tcBorders>
            <w:shd w:val="clear" w:color="auto" w:fill="auto"/>
            <w:vAlign w:val="center"/>
          </w:tcPr>
          <w:p w14:paraId="5BD145D8" w14:textId="4D80BC59"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$872</w:t>
            </w:r>
          </w:p>
        </w:tc>
        <w:tc>
          <w:tcPr>
            <w:tcW w:w="366" w:type="pct"/>
            <w:tcBorders>
              <w:top w:val="nil"/>
              <w:left w:val="nil"/>
              <w:bottom w:val="single" w:sz="8" w:space="0" w:color="FFFFFF"/>
              <w:right w:val="single" w:sz="8" w:space="0" w:color="DCDDDE"/>
            </w:tcBorders>
            <w:shd w:val="clear" w:color="auto" w:fill="auto"/>
            <w:vAlign w:val="center"/>
          </w:tcPr>
          <w:p w14:paraId="0671566D" w14:textId="00348E8C" w:rsidR="009B0D12" w:rsidRPr="007D6444" w:rsidRDefault="009B0D12" w:rsidP="009B0D12">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$2,048</w:t>
            </w:r>
          </w:p>
        </w:tc>
        <w:tc>
          <w:tcPr>
            <w:tcW w:w="591" w:type="pct"/>
            <w:tcBorders>
              <w:top w:val="nil"/>
              <w:left w:val="nil"/>
              <w:bottom w:val="single" w:sz="8" w:space="0" w:color="FFFFFF"/>
              <w:right w:val="single" w:sz="8" w:space="0" w:color="DCDDDE"/>
            </w:tcBorders>
            <w:shd w:val="clear" w:color="000000" w:fill="3AA9C8"/>
            <w:vAlign w:val="center"/>
          </w:tcPr>
          <w:p w14:paraId="450D36BD" w14:textId="44697329"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$42,</w:t>
            </w:r>
            <w:r w:rsidR="00320920" w:rsidRPr="007D6444">
              <w:rPr>
                <w:rFonts w:asciiTheme="minorHAnsi" w:hAnsiTheme="minorHAnsi" w:cstheme="minorHAnsi"/>
                <w:b/>
                <w:bCs/>
                <w:color w:val="auto"/>
                <w:sz w:val="18"/>
                <w:szCs w:val="18"/>
              </w:rPr>
              <w:t>422</w:t>
            </w:r>
          </w:p>
        </w:tc>
      </w:tr>
      <w:tr w:rsidR="00A327C6" w:rsidRPr="007D6444" w14:paraId="1C0F6FB0" w14:textId="77777777" w:rsidTr="009B0D12">
        <w:trPr>
          <w:trHeight w:val="300"/>
        </w:trPr>
        <w:tc>
          <w:tcPr>
            <w:tcW w:w="754" w:type="pct"/>
            <w:tcBorders>
              <w:top w:val="nil"/>
              <w:left w:val="single" w:sz="8" w:space="0" w:color="FFFFFF"/>
              <w:bottom w:val="single" w:sz="8" w:space="0" w:color="FFFFFF"/>
              <w:right w:val="single" w:sz="8" w:space="0" w:color="DCDDDE"/>
            </w:tcBorders>
            <w:shd w:val="clear" w:color="000000" w:fill="E6E7E8"/>
            <w:vAlign w:val="center"/>
            <w:hideMark/>
          </w:tcPr>
          <w:p w14:paraId="58F135A0" w14:textId="005860A3" w:rsidR="009B0D12" w:rsidRPr="007D6444" w:rsidRDefault="009B0D12" w:rsidP="009B0D12">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Total</w:t>
            </w:r>
          </w:p>
        </w:tc>
        <w:tc>
          <w:tcPr>
            <w:tcW w:w="365" w:type="pct"/>
            <w:tcBorders>
              <w:top w:val="nil"/>
              <w:left w:val="nil"/>
              <w:bottom w:val="single" w:sz="8" w:space="0" w:color="FFFFFF"/>
              <w:right w:val="single" w:sz="8" w:space="0" w:color="DCDDDE"/>
            </w:tcBorders>
            <w:shd w:val="clear" w:color="000000" w:fill="E6E7E8"/>
            <w:vAlign w:val="center"/>
          </w:tcPr>
          <w:p w14:paraId="38A32AC5" w14:textId="1F708EEC"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5" w:type="pct"/>
            <w:tcBorders>
              <w:top w:val="nil"/>
              <w:left w:val="nil"/>
              <w:bottom w:val="single" w:sz="8" w:space="0" w:color="FFFFFF"/>
              <w:right w:val="single" w:sz="8" w:space="0" w:color="DCDDDE"/>
            </w:tcBorders>
            <w:shd w:val="clear" w:color="000000" w:fill="E6E7E8"/>
            <w:vAlign w:val="center"/>
          </w:tcPr>
          <w:p w14:paraId="66AC93C4" w14:textId="5D205C6B"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5" w:type="pct"/>
            <w:tcBorders>
              <w:top w:val="nil"/>
              <w:left w:val="nil"/>
              <w:bottom w:val="single" w:sz="8" w:space="0" w:color="FFFFFF"/>
              <w:right w:val="single" w:sz="8" w:space="0" w:color="DCDDDE"/>
            </w:tcBorders>
            <w:shd w:val="clear" w:color="000000" w:fill="E6E7E8"/>
            <w:vAlign w:val="center"/>
          </w:tcPr>
          <w:p w14:paraId="05ADBBFF" w14:textId="67DF073F"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5" w:type="pct"/>
            <w:tcBorders>
              <w:top w:val="nil"/>
              <w:left w:val="nil"/>
              <w:bottom w:val="single" w:sz="8" w:space="0" w:color="FFFFFF"/>
              <w:right w:val="single" w:sz="8" w:space="0" w:color="DCDDDE"/>
            </w:tcBorders>
            <w:shd w:val="clear" w:color="000000" w:fill="E6E7E8"/>
            <w:vAlign w:val="center"/>
          </w:tcPr>
          <w:p w14:paraId="7511C76D" w14:textId="36225195"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5" w:type="pct"/>
            <w:tcBorders>
              <w:top w:val="nil"/>
              <w:left w:val="nil"/>
              <w:bottom w:val="single" w:sz="8" w:space="0" w:color="FFFFFF"/>
              <w:right w:val="single" w:sz="8" w:space="0" w:color="DCDDDE"/>
            </w:tcBorders>
            <w:shd w:val="clear" w:color="000000" w:fill="E6E7E8"/>
            <w:vAlign w:val="center"/>
          </w:tcPr>
          <w:p w14:paraId="461C9DBA" w14:textId="71441D5B"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6" w:type="pct"/>
            <w:tcBorders>
              <w:top w:val="nil"/>
              <w:left w:val="nil"/>
              <w:bottom w:val="single" w:sz="8" w:space="0" w:color="FFFFFF"/>
              <w:right w:val="single" w:sz="8" w:space="0" w:color="DCDDDE"/>
            </w:tcBorders>
            <w:shd w:val="clear" w:color="000000" w:fill="E6E7E8"/>
            <w:vAlign w:val="center"/>
          </w:tcPr>
          <w:p w14:paraId="52DBCF99" w14:textId="4016B7E7"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6" w:type="pct"/>
            <w:tcBorders>
              <w:top w:val="nil"/>
              <w:left w:val="nil"/>
              <w:bottom w:val="single" w:sz="8" w:space="0" w:color="FFFFFF"/>
              <w:right w:val="single" w:sz="8" w:space="0" w:color="DCDDDE"/>
            </w:tcBorders>
            <w:shd w:val="clear" w:color="000000" w:fill="E6E7E8"/>
            <w:vAlign w:val="center"/>
          </w:tcPr>
          <w:p w14:paraId="55B7F10E" w14:textId="24AFC8EC"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6" w:type="pct"/>
            <w:tcBorders>
              <w:top w:val="nil"/>
              <w:left w:val="nil"/>
              <w:bottom w:val="single" w:sz="8" w:space="0" w:color="FFFFFF"/>
              <w:right w:val="single" w:sz="8" w:space="0" w:color="DCDDDE"/>
            </w:tcBorders>
            <w:shd w:val="clear" w:color="000000" w:fill="E6E7E8"/>
            <w:vAlign w:val="center"/>
          </w:tcPr>
          <w:p w14:paraId="0CA78313" w14:textId="6C07AF6A"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6" w:type="pct"/>
            <w:tcBorders>
              <w:top w:val="nil"/>
              <w:left w:val="nil"/>
              <w:bottom w:val="single" w:sz="8" w:space="0" w:color="FFFFFF"/>
              <w:right w:val="single" w:sz="8" w:space="0" w:color="DCDDDE"/>
            </w:tcBorders>
            <w:shd w:val="clear" w:color="000000" w:fill="E6E7E8"/>
            <w:vAlign w:val="center"/>
          </w:tcPr>
          <w:p w14:paraId="115C3357" w14:textId="4B5410F9"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66" w:type="pct"/>
            <w:tcBorders>
              <w:top w:val="nil"/>
              <w:left w:val="nil"/>
              <w:bottom w:val="single" w:sz="8" w:space="0" w:color="FFFFFF"/>
              <w:right w:val="single" w:sz="8" w:space="0" w:color="DCDDDE"/>
            </w:tcBorders>
            <w:shd w:val="clear" w:color="000000" w:fill="E6E7E8"/>
            <w:vAlign w:val="center"/>
          </w:tcPr>
          <w:p w14:paraId="192A565E" w14:textId="13D1021C"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591" w:type="pct"/>
            <w:tcBorders>
              <w:top w:val="nil"/>
              <w:left w:val="nil"/>
              <w:bottom w:val="single" w:sz="8" w:space="0" w:color="FFFFFF"/>
              <w:right w:val="single" w:sz="8" w:space="0" w:color="DCDDDE"/>
            </w:tcBorders>
            <w:shd w:val="clear" w:color="000000" w:fill="E6E7E8"/>
            <w:vAlign w:val="center"/>
          </w:tcPr>
          <w:p w14:paraId="08400BC0" w14:textId="70301FF9" w:rsidR="009B0D12" w:rsidRPr="007D6444" w:rsidRDefault="009B0D12" w:rsidP="009B0D12">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$29</w:t>
            </w:r>
            <w:r w:rsidR="00320920" w:rsidRPr="007D6444">
              <w:rPr>
                <w:rFonts w:asciiTheme="minorHAnsi" w:hAnsiTheme="minorHAnsi" w:cstheme="minorHAnsi"/>
                <w:b/>
                <w:bCs/>
                <w:color w:val="auto"/>
                <w:sz w:val="18"/>
                <w:szCs w:val="18"/>
              </w:rPr>
              <w:t>6</w:t>
            </w:r>
            <w:r w:rsidRPr="007D6444">
              <w:rPr>
                <w:rFonts w:asciiTheme="minorHAnsi" w:hAnsiTheme="minorHAnsi" w:cstheme="minorHAnsi"/>
                <w:b/>
                <w:bCs/>
                <w:color w:val="auto"/>
                <w:sz w:val="18"/>
                <w:szCs w:val="18"/>
              </w:rPr>
              <w:t>,</w:t>
            </w:r>
            <w:r w:rsidR="00320920" w:rsidRPr="007D6444">
              <w:rPr>
                <w:rFonts w:asciiTheme="minorHAnsi" w:hAnsiTheme="minorHAnsi" w:cstheme="minorHAnsi"/>
                <w:b/>
                <w:bCs/>
                <w:color w:val="auto"/>
                <w:sz w:val="18"/>
                <w:szCs w:val="18"/>
              </w:rPr>
              <w:t>772</w:t>
            </w:r>
          </w:p>
        </w:tc>
      </w:tr>
    </w:tbl>
    <w:p w14:paraId="1CF23F9E" w14:textId="3974B7AB" w:rsidR="002B095B" w:rsidRPr="007D6444" w:rsidRDefault="00BA466B" w:rsidP="002B095B">
      <w:pPr>
        <w:rPr>
          <w:rFonts w:asciiTheme="minorHAnsi" w:hAnsiTheme="minorHAnsi" w:cstheme="minorHAnsi"/>
          <w:b/>
          <w:bCs/>
          <w:color w:val="auto"/>
        </w:rPr>
      </w:pPr>
      <w:r w:rsidRPr="007D6444">
        <w:rPr>
          <w:rFonts w:asciiTheme="minorHAnsi" w:hAnsiTheme="minorHAnsi" w:cstheme="minorHAnsi"/>
          <w:b/>
          <w:bCs/>
          <w:iCs/>
          <w:color w:val="auto"/>
          <w:sz w:val="18"/>
          <w:lang w:val="en-US"/>
        </w:rPr>
        <w:t xml:space="preserve">Road Infrastructure </w:t>
      </w:r>
      <w:r w:rsidR="002B095B" w:rsidRPr="007D6444">
        <w:rPr>
          <w:rFonts w:asciiTheme="minorHAnsi" w:hAnsiTheme="minorHAnsi" w:cstheme="minorHAnsi"/>
          <w:b/>
          <w:bCs/>
          <w:iCs/>
          <w:color w:val="auto"/>
          <w:sz w:val="18"/>
          <w:lang w:val="en-US"/>
        </w:rPr>
        <w:t>Projected Expenditure 2025-2035</w:t>
      </w:r>
    </w:p>
    <w:p w14:paraId="2EDF477D" w14:textId="77777777" w:rsidR="00DA6978" w:rsidRPr="007D6444" w:rsidRDefault="00DA6978" w:rsidP="002D354E">
      <w:pPr>
        <w:rPr>
          <w:rFonts w:asciiTheme="minorHAnsi" w:hAnsiTheme="minorHAnsi" w:cstheme="minorHAnsi"/>
          <w:b/>
          <w:bCs/>
        </w:rPr>
      </w:pPr>
    </w:p>
    <w:p w14:paraId="24ACC8E7" w14:textId="56277B84" w:rsidR="002D354E" w:rsidRPr="007D6444" w:rsidRDefault="002D354E" w:rsidP="002D354E">
      <w:pPr>
        <w:rPr>
          <w:rFonts w:asciiTheme="minorHAnsi" w:hAnsiTheme="minorHAnsi" w:cstheme="minorHAnsi"/>
          <w:b/>
          <w:bCs/>
          <w:color w:val="auto"/>
        </w:rPr>
      </w:pPr>
      <w:r w:rsidRPr="007D6444">
        <w:rPr>
          <w:rFonts w:asciiTheme="minorHAnsi" w:hAnsiTheme="minorHAnsi" w:cstheme="minorHAnsi"/>
          <w:b/>
          <w:bCs/>
          <w:color w:val="auto"/>
        </w:rPr>
        <w:t xml:space="preserve">What does our Financial Plan </w:t>
      </w:r>
      <w:r w:rsidR="001A6461" w:rsidRPr="007D6444">
        <w:rPr>
          <w:rFonts w:asciiTheme="minorHAnsi" w:hAnsiTheme="minorHAnsi" w:cstheme="minorHAnsi"/>
          <w:b/>
          <w:bCs/>
          <w:color w:val="auto"/>
        </w:rPr>
        <w:t>a</w:t>
      </w:r>
      <w:r w:rsidRPr="007D6444">
        <w:rPr>
          <w:rFonts w:asciiTheme="minorHAnsi" w:hAnsiTheme="minorHAnsi" w:cstheme="minorHAnsi"/>
          <w:b/>
          <w:bCs/>
          <w:color w:val="auto"/>
        </w:rPr>
        <w:t>chieve?</w:t>
      </w:r>
    </w:p>
    <w:p w14:paraId="174CAAB7" w14:textId="375C0778" w:rsidR="002D354E" w:rsidRPr="007D6444" w:rsidRDefault="002D354E" w:rsidP="002D354E">
      <w:pPr>
        <w:rPr>
          <w:rFonts w:asciiTheme="minorHAnsi" w:hAnsiTheme="minorHAnsi" w:cstheme="minorHAnsi"/>
          <w:color w:val="auto"/>
        </w:rPr>
      </w:pPr>
      <w:r w:rsidRPr="007D6444">
        <w:rPr>
          <w:rFonts w:asciiTheme="minorHAnsi" w:hAnsiTheme="minorHAnsi" w:cstheme="minorHAnsi"/>
          <w:color w:val="auto"/>
        </w:rPr>
        <w:t>Over the next 10 years we expect to spend around $</w:t>
      </w:r>
      <w:r w:rsidR="00645029" w:rsidRPr="007D6444">
        <w:rPr>
          <w:rFonts w:asciiTheme="minorHAnsi" w:hAnsiTheme="minorHAnsi" w:cstheme="minorHAnsi"/>
          <w:color w:val="auto"/>
        </w:rPr>
        <w:t>2</w:t>
      </w:r>
      <w:r w:rsidR="00451D10" w:rsidRPr="007D6444">
        <w:rPr>
          <w:rFonts w:asciiTheme="minorHAnsi" w:hAnsiTheme="minorHAnsi" w:cstheme="minorHAnsi"/>
          <w:color w:val="auto"/>
        </w:rPr>
        <w:t>97</w:t>
      </w:r>
      <w:r w:rsidRPr="007D6444">
        <w:rPr>
          <w:rFonts w:asciiTheme="minorHAnsi" w:hAnsiTheme="minorHAnsi" w:cstheme="minorHAnsi"/>
          <w:color w:val="auto"/>
        </w:rPr>
        <w:t xml:space="preserve"> million on maintaining, renewing and improving the </w:t>
      </w:r>
      <w:proofErr w:type="gramStart"/>
      <w:r w:rsidR="00CF59F1" w:rsidRPr="007D6444">
        <w:rPr>
          <w:rFonts w:asciiTheme="minorHAnsi" w:hAnsiTheme="minorHAnsi" w:cstheme="minorHAnsi"/>
          <w:color w:val="auto"/>
        </w:rPr>
        <w:t>City’s</w:t>
      </w:r>
      <w:r w:rsidRPr="007D6444">
        <w:rPr>
          <w:rFonts w:asciiTheme="minorHAnsi" w:hAnsiTheme="minorHAnsi" w:cstheme="minorHAnsi"/>
          <w:color w:val="auto"/>
        </w:rPr>
        <w:t xml:space="preserve"> </w:t>
      </w:r>
      <w:r w:rsidR="00DC62C3" w:rsidRPr="007D6444">
        <w:rPr>
          <w:rFonts w:asciiTheme="minorHAnsi" w:hAnsiTheme="minorHAnsi" w:cstheme="minorHAnsi"/>
          <w:color w:val="auto"/>
        </w:rPr>
        <w:t>road</w:t>
      </w:r>
      <w:proofErr w:type="gramEnd"/>
      <w:r w:rsidR="00DC62C3" w:rsidRPr="007D6444">
        <w:rPr>
          <w:rFonts w:asciiTheme="minorHAnsi" w:hAnsiTheme="minorHAnsi" w:cstheme="minorHAnsi"/>
          <w:color w:val="auto"/>
        </w:rPr>
        <w:t xml:space="preserve"> infrastructure</w:t>
      </w:r>
      <w:r w:rsidRPr="007D6444">
        <w:rPr>
          <w:rFonts w:asciiTheme="minorHAnsi" w:hAnsiTheme="minorHAnsi" w:cstheme="minorHAnsi"/>
          <w:color w:val="auto"/>
        </w:rPr>
        <w:t>.</w:t>
      </w:r>
      <w:r w:rsidR="006C044B" w:rsidRPr="007D6444">
        <w:rPr>
          <w:rFonts w:asciiTheme="minorHAnsi" w:hAnsiTheme="minorHAnsi" w:cstheme="minorHAnsi"/>
          <w:color w:val="auto"/>
        </w:rPr>
        <w:t xml:space="preserve"> </w:t>
      </w:r>
      <w:r w:rsidRPr="007D6444">
        <w:rPr>
          <w:rFonts w:asciiTheme="minorHAnsi" w:hAnsiTheme="minorHAnsi" w:cstheme="minorHAnsi"/>
          <w:color w:val="auto"/>
        </w:rPr>
        <w:t>We plan to allocate renewal and maintenance funding at a level that aims to keep pace with the deterioration of our road network</w:t>
      </w:r>
      <w:r w:rsidR="00DA6978" w:rsidRPr="007D6444">
        <w:rPr>
          <w:rFonts w:asciiTheme="minorHAnsi" w:hAnsiTheme="minorHAnsi" w:cstheme="minorHAnsi"/>
          <w:color w:val="auto"/>
        </w:rPr>
        <w:t>.</w:t>
      </w:r>
    </w:p>
    <w:p w14:paraId="733DF642" w14:textId="0BA2EDFF" w:rsidR="002D354E" w:rsidRPr="007D6444" w:rsidRDefault="002D354E" w:rsidP="002D354E">
      <w:pPr>
        <w:rPr>
          <w:rFonts w:asciiTheme="minorHAnsi" w:hAnsiTheme="minorHAnsi" w:cstheme="minorHAnsi"/>
          <w:color w:val="auto"/>
        </w:rPr>
      </w:pPr>
      <w:r w:rsidRPr="007D6444">
        <w:rPr>
          <w:rFonts w:asciiTheme="minorHAnsi" w:hAnsiTheme="minorHAnsi" w:cstheme="minorHAnsi"/>
          <w:color w:val="auto"/>
        </w:rPr>
        <w:t xml:space="preserve">This funding allocation is informed by strategic modelling analysis that predicts the deterioration of our </w:t>
      </w:r>
      <w:r w:rsidR="00B45EF5" w:rsidRPr="007D6444">
        <w:rPr>
          <w:rFonts w:asciiTheme="minorHAnsi" w:hAnsiTheme="minorHAnsi" w:cstheme="minorHAnsi"/>
          <w:color w:val="auto"/>
        </w:rPr>
        <w:t xml:space="preserve">road infrastructure </w:t>
      </w:r>
      <w:r w:rsidRPr="007D6444">
        <w:rPr>
          <w:rFonts w:asciiTheme="minorHAnsi" w:hAnsiTheme="minorHAnsi" w:cstheme="minorHAnsi"/>
          <w:color w:val="auto"/>
        </w:rPr>
        <w:t>assets and the impact of various renewal funding scenarios on asset condition.</w:t>
      </w:r>
      <w:r w:rsidR="00F65E04" w:rsidRPr="007D6444">
        <w:rPr>
          <w:rFonts w:asciiTheme="minorHAnsi" w:hAnsiTheme="minorHAnsi" w:cstheme="minorHAnsi"/>
          <w:color w:val="auto"/>
        </w:rPr>
        <w:t xml:space="preserve"> An asset condition audit and revaluation management plan </w:t>
      </w:r>
      <w:r w:rsidR="009A5BFE" w:rsidRPr="007D6444">
        <w:rPr>
          <w:rFonts w:asciiTheme="minorHAnsi" w:hAnsiTheme="minorHAnsi" w:cstheme="minorHAnsi"/>
          <w:color w:val="auto"/>
        </w:rPr>
        <w:t>ensure</w:t>
      </w:r>
      <w:r w:rsidR="00F65E04" w:rsidRPr="007D6444">
        <w:rPr>
          <w:rFonts w:asciiTheme="minorHAnsi" w:hAnsiTheme="minorHAnsi" w:cstheme="minorHAnsi"/>
          <w:color w:val="auto"/>
        </w:rPr>
        <w:t xml:space="preserve"> that each asset class is assessed for condition every </w:t>
      </w:r>
      <w:r w:rsidR="005873CA" w:rsidRPr="007D6444">
        <w:rPr>
          <w:rFonts w:asciiTheme="minorHAnsi" w:hAnsiTheme="minorHAnsi" w:cstheme="minorHAnsi"/>
          <w:color w:val="auto"/>
        </w:rPr>
        <w:t>four</w:t>
      </w:r>
      <w:r w:rsidR="00F65E04" w:rsidRPr="007D6444">
        <w:rPr>
          <w:rFonts w:asciiTheme="minorHAnsi" w:hAnsiTheme="minorHAnsi" w:cstheme="minorHAnsi"/>
          <w:color w:val="auto"/>
        </w:rPr>
        <w:t xml:space="preserve"> years.</w:t>
      </w:r>
    </w:p>
    <w:p w14:paraId="41703F8E" w14:textId="77777777" w:rsidR="00DA6978" w:rsidRPr="007D6444" w:rsidRDefault="00DA6978">
      <w:pPr>
        <w:spacing w:after="0" w:line="240" w:lineRule="auto"/>
        <w:jc w:val="left"/>
        <w:rPr>
          <w:rFonts w:asciiTheme="minorHAnsi" w:hAnsiTheme="minorHAnsi" w:cstheme="minorHAnsi"/>
          <w:b/>
          <w:bCs/>
          <w:lang w:val="en-US"/>
        </w:rPr>
      </w:pPr>
      <w:r w:rsidRPr="007D6444">
        <w:rPr>
          <w:rFonts w:asciiTheme="minorHAnsi" w:hAnsiTheme="minorHAnsi" w:cstheme="minorHAnsi"/>
          <w:b/>
          <w:bCs/>
          <w:lang w:val="en-US"/>
        </w:rPr>
        <w:br w:type="page"/>
      </w:r>
    </w:p>
    <w:p w14:paraId="2B1D42A1" w14:textId="46C65323" w:rsidR="002D354E" w:rsidRPr="007D6444" w:rsidRDefault="002D354E" w:rsidP="002D354E">
      <w:pPr>
        <w:rPr>
          <w:rFonts w:asciiTheme="minorHAnsi" w:hAnsiTheme="minorHAnsi" w:cstheme="minorHAnsi"/>
          <w:b/>
          <w:bCs/>
          <w:color w:val="auto"/>
          <w:lang w:val="en-US"/>
        </w:rPr>
      </w:pPr>
      <w:r w:rsidRPr="007D6444">
        <w:rPr>
          <w:rFonts w:asciiTheme="minorHAnsi" w:hAnsiTheme="minorHAnsi" w:cstheme="minorHAnsi"/>
          <w:b/>
          <w:bCs/>
          <w:color w:val="auto"/>
          <w:lang w:val="en-US"/>
        </w:rPr>
        <w:lastRenderedPageBreak/>
        <w:t>What are the future challenges and opportunities?</w:t>
      </w:r>
    </w:p>
    <w:p w14:paraId="43DF0163" w14:textId="154387CD" w:rsidR="00A327C6" w:rsidRPr="007D6444" w:rsidRDefault="00A327C6" w:rsidP="002D354E">
      <w:pPr>
        <w:rPr>
          <w:rFonts w:asciiTheme="minorHAnsi" w:hAnsiTheme="minorHAnsi" w:cstheme="minorHAnsi"/>
          <w:b/>
          <w:bCs/>
          <w:color w:val="auto"/>
          <w:spacing w:val="-2"/>
        </w:rPr>
      </w:pPr>
      <w:r w:rsidRPr="007D6444">
        <w:rPr>
          <w:rFonts w:asciiTheme="minorHAnsi" w:hAnsiTheme="minorHAnsi" w:cstheme="minorHAnsi"/>
          <w:b/>
          <w:bCs/>
          <w:color w:val="auto"/>
        </w:rPr>
        <w:t>Changing</w:t>
      </w:r>
      <w:r w:rsidRPr="007D6444">
        <w:rPr>
          <w:rFonts w:asciiTheme="minorHAnsi" w:hAnsiTheme="minorHAnsi" w:cstheme="minorHAnsi"/>
          <w:b/>
          <w:bCs/>
          <w:color w:val="auto"/>
          <w:spacing w:val="-9"/>
        </w:rPr>
        <w:t xml:space="preserve"> </w:t>
      </w:r>
      <w:r w:rsidRPr="007D6444">
        <w:rPr>
          <w:rFonts w:asciiTheme="minorHAnsi" w:hAnsiTheme="minorHAnsi" w:cstheme="minorHAnsi"/>
          <w:b/>
          <w:bCs/>
          <w:color w:val="auto"/>
          <w:spacing w:val="-2"/>
        </w:rPr>
        <w:t>population</w:t>
      </w:r>
    </w:p>
    <w:p w14:paraId="7B6BD1D8" w14:textId="725E54E2" w:rsidR="00A327C6" w:rsidRPr="007D6444" w:rsidRDefault="00A327C6" w:rsidP="00C55603">
      <w:pPr>
        <w:pStyle w:val="ListParagraph"/>
        <w:numPr>
          <w:ilvl w:val="0"/>
          <w:numId w:val="34"/>
        </w:numPr>
        <w:rPr>
          <w:rFonts w:asciiTheme="minorHAnsi" w:hAnsiTheme="minorHAnsi" w:cstheme="minorHAnsi"/>
          <w:color w:val="auto"/>
          <w:lang w:val="en-US"/>
        </w:rPr>
      </w:pPr>
      <w:r w:rsidRPr="007D6444">
        <w:rPr>
          <w:rFonts w:asciiTheme="minorHAnsi" w:hAnsiTheme="minorHAnsi" w:cstheme="minorHAnsi"/>
          <w:bCs/>
          <w:color w:val="auto"/>
        </w:rPr>
        <w:t xml:space="preserve">The increased demand on local roads and their connections with State government managed arterial and collector </w:t>
      </w:r>
      <w:r w:rsidRPr="007D6444">
        <w:rPr>
          <w:rFonts w:asciiTheme="minorHAnsi" w:hAnsiTheme="minorHAnsi" w:cstheme="minorHAnsi"/>
          <w:color w:val="auto"/>
        </w:rPr>
        <w:t>roads</w:t>
      </w:r>
      <w:r w:rsidRPr="007D6444">
        <w:rPr>
          <w:rFonts w:asciiTheme="minorHAnsi" w:hAnsiTheme="minorHAnsi" w:cstheme="minorHAnsi"/>
          <w:bCs/>
          <w:color w:val="auto"/>
        </w:rPr>
        <w:t xml:space="preserve"> due to population growth and increased dwelling density</w:t>
      </w:r>
    </w:p>
    <w:p w14:paraId="440DA9EA" w14:textId="6314DC5B" w:rsidR="00A327C6" w:rsidRPr="007D6444" w:rsidRDefault="00A327C6" w:rsidP="00A327C6">
      <w:pPr>
        <w:rPr>
          <w:rFonts w:asciiTheme="minorHAnsi" w:hAnsiTheme="minorHAnsi" w:cstheme="minorHAnsi"/>
          <w:b/>
          <w:bCs/>
          <w:color w:val="auto"/>
          <w:spacing w:val="-4"/>
        </w:rPr>
      </w:pPr>
      <w:r w:rsidRPr="007D6444">
        <w:rPr>
          <w:rFonts w:asciiTheme="minorHAnsi" w:hAnsiTheme="minorHAnsi" w:cstheme="minorHAnsi"/>
          <w:b/>
          <w:bCs/>
          <w:color w:val="auto"/>
        </w:rPr>
        <w:t>Increased</w:t>
      </w:r>
      <w:r w:rsidRPr="007D6444">
        <w:rPr>
          <w:rFonts w:asciiTheme="minorHAnsi" w:hAnsiTheme="minorHAnsi" w:cstheme="minorHAnsi"/>
          <w:b/>
          <w:bCs/>
          <w:color w:val="auto"/>
          <w:spacing w:val="-5"/>
        </w:rPr>
        <w:t xml:space="preserve"> </w:t>
      </w:r>
      <w:r w:rsidRPr="007D6444">
        <w:rPr>
          <w:rFonts w:asciiTheme="minorHAnsi" w:hAnsiTheme="minorHAnsi" w:cstheme="minorHAnsi"/>
          <w:b/>
          <w:bCs/>
          <w:color w:val="auto"/>
        </w:rPr>
        <w:t>freight</w:t>
      </w:r>
      <w:r w:rsidRPr="007D6444">
        <w:rPr>
          <w:rFonts w:asciiTheme="minorHAnsi" w:hAnsiTheme="minorHAnsi" w:cstheme="minorHAnsi"/>
          <w:b/>
          <w:bCs/>
          <w:color w:val="auto"/>
          <w:spacing w:val="-4"/>
        </w:rPr>
        <w:t xml:space="preserve"> task</w:t>
      </w:r>
    </w:p>
    <w:p w14:paraId="5B30346C" w14:textId="6357E820" w:rsidR="00A327C6" w:rsidRPr="007D6444" w:rsidRDefault="00A327C6" w:rsidP="00C55603">
      <w:pPr>
        <w:pStyle w:val="ListParagraph"/>
        <w:numPr>
          <w:ilvl w:val="0"/>
          <w:numId w:val="34"/>
        </w:numPr>
        <w:rPr>
          <w:rFonts w:asciiTheme="minorHAnsi" w:hAnsiTheme="minorHAnsi" w:cstheme="minorHAnsi"/>
          <w:bCs/>
          <w:color w:val="auto"/>
          <w:spacing w:val="-2"/>
        </w:rPr>
      </w:pPr>
      <w:r w:rsidRPr="007D6444">
        <w:rPr>
          <w:rFonts w:asciiTheme="minorHAnsi" w:hAnsiTheme="minorHAnsi" w:cstheme="minorHAnsi"/>
          <w:bCs/>
          <w:color w:val="auto"/>
        </w:rPr>
        <w:t>The increased deterioration of our road network due to an</w:t>
      </w:r>
      <w:r w:rsidRPr="007D6444">
        <w:rPr>
          <w:rFonts w:asciiTheme="minorHAnsi" w:hAnsiTheme="minorHAnsi" w:cstheme="minorHAnsi"/>
          <w:bCs/>
          <w:color w:val="auto"/>
          <w:spacing w:val="-14"/>
        </w:rPr>
        <w:t xml:space="preserve"> </w:t>
      </w:r>
      <w:r w:rsidRPr="007D6444">
        <w:rPr>
          <w:rFonts w:asciiTheme="minorHAnsi" w:hAnsiTheme="minorHAnsi" w:cstheme="minorHAnsi"/>
          <w:bCs/>
          <w:color w:val="auto"/>
        </w:rPr>
        <w:t>increased</w:t>
      </w:r>
      <w:r w:rsidRPr="007D6444">
        <w:rPr>
          <w:rFonts w:asciiTheme="minorHAnsi" w:hAnsiTheme="minorHAnsi" w:cstheme="minorHAnsi"/>
          <w:bCs/>
          <w:color w:val="auto"/>
          <w:spacing w:val="-13"/>
        </w:rPr>
        <w:t xml:space="preserve"> </w:t>
      </w:r>
      <w:r w:rsidRPr="007D6444">
        <w:rPr>
          <w:rFonts w:asciiTheme="minorHAnsi" w:hAnsiTheme="minorHAnsi" w:cstheme="minorHAnsi"/>
          <w:bCs/>
          <w:color w:val="auto"/>
        </w:rPr>
        <w:t>number of heavy vehicles</w:t>
      </w:r>
      <w:r w:rsidRPr="007D6444">
        <w:rPr>
          <w:rFonts w:asciiTheme="minorHAnsi" w:hAnsiTheme="minorHAnsi" w:cstheme="minorHAnsi"/>
          <w:bCs/>
          <w:color w:val="auto"/>
          <w:spacing w:val="40"/>
        </w:rPr>
        <w:t xml:space="preserve"> </w:t>
      </w:r>
      <w:r w:rsidRPr="007D6444">
        <w:rPr>
          <w:rFonts w:asciiTheme="minorHAnsi" w:hAnsiTheme="minorHAnsi" w:cstheme="minorHAnsi"/>
          <w:bCs/>
          <w:color w:val="auto"/>
        </w:rPr>
        <w:t xml:space="preserve">and increased gross </w:t>
      </w:r>
      <w:r w:rsidRPr="007D6444">
        <w:rPr>
          <w:rFonts w:asciiTheme="minorHAnsi" w:hAnsiTheme="minorHAnsi" w:cstheme="minorHAnsi"/>
          <w:bCs/>
          <w:color w:val="auto"/>
          <w:spacing w:val="-2"/>
        </w:rPr>
        <w:t>loadings</w:t>
      </w:r>
    </w:p>
    <w:p w14:paraId="5727DC66" w14:textId="67037617" w:rsidR="00A327C6" w:rsidRPr="007D6444" w:rsidRDefault="00A327C6" w:rsidP="00A327C6">
      <w:pPr>
        <w:rPr>
          <w:rFonts w:asciiTheme="minorHAnsi" w:hAnsiTheme="minorHAnsi" w:cstheme="minorHAnsi"/>
          <w:b/>
          <w:bCs/>
          <w:color w:val="auto"/>
          <w:spacing w:val="-2"/>
        </w:rPr>
      </w:pPr>
      <w:r w:rsidRPr="007D6444">
        <w:rPr>
          <w:rFonts w:asciiTheme="minorHAnsi" w:hAnsiTheme="minorHAnsi" w:cstheme="minorHAnsi"/>
          <w:b/>
          <w:bCs/>
          <w:color w:val="auto"/>
        </w:rPr>
        <w:t>Climate</w:t>
      </w:r>
      <w:r w:rsidRPr="007D6444">
        <w:rPr>
          <w:rFonts w:asciiTheme="minorHAnsi" w:hAnsiTheme="minorHAnsi" w:cstheme="minorHAnsi"/>
          <w:b/>
          <w:bCs/>
          <w:color w:val="auto"/>
          <w:spacing w:val="6"/>
        </w:rPr>
        <w:t xml:space="preserve"> </w:t>
      </w:r>
      <w:r w:rsidRPr="007D6444">
        <w:rPr>
          <w:rFonts w:asciiTheme="minorHAnsi" w:hAnsiTheme="minorHAnsi" w:cstheme="minorHAnsi"/>
          <w:b/>
          <w:bCs/>
          <w:color w:val="auto"/>
          <w:spacing w:val="-2"/>
        </w:rPr>
        <w:t>change</w:t>
      </w:r>
    </w:p>
    <w:p w14:paraId="3D9AA1F1" w14:textId="77777777" w:rsidR="00A327C6" w:rsidRPr="007D6444" w:rsidRDefault="00A327C6" w:rsidP="00C55603">
      <w:pPr>
        <w:pStyle w:val="TableParagraph"/>
        <w:numPr>
          <w:ilvl w:val="0"/>
          <w:numId w:val="7"/>
        </w:numPr>
        <w:spacing w:before="0"/>
        <w:ind w:left="278" w:right="135" w:hanging="142"/>
        <w:jc w:val="left"/>
        <w:rPr>
          <w:rFonts w:asciiTheme="minorHAnsi" w:hAnsiTheme="minorHAnsi" w:cstheme="minorHAnsi"/>
          <w:b/>
          <w:bCs/>
          <w:sz w:val="20"/>
          <w:szCs w:val="20"/>
        </w:rPr>
      </w:pPr>
      <w:r w:rsidRPr="007D6444">
        <w:rPr>
          <w:rFonts w:asciiTheme="minorHAnsi" w:hAnsiTheme="minorHAnsi" w:cstheme="minorHAnsi"/>
          <w:bCs/>
          <w:sz w:val="20"/>
          <w:szCs w:val="20"/>
        </w:rPr>
        <w:t>The</w:t>
      </w:r>
      <w:r w:rsidRPr="007D6444">
        <w:rPr>
          <w:rFonts w:asciiTheme="minorHAnsi" w:hAnsiTheme="minorHAnsi" w:cstheme="minorHAnsi"/>
          <w:bCs/>
          <w:spacing w:val="-11"/>
          <w:sz w:val="20"/>
          <w:szCs w:val="20"/>
        </w:rPr>
        <w:t xml:space="preserve"> </w:t>
      </w:r>
      <w:r w:rsidRPr="007D6444">
        <w:rPr>
          <w:rFonts w:asciiTheme="minorHAnsi" w:hAnsiTheme="minorHAnsi" w:cstheme="minorHAnsi"/>
          <w:bCs/>
          <w:sz w:val="20"/>
          <w:szCs w:val="20"/>
        </w:rPr>
        <w:t>lack</w:t>
      </w:r>
      <w:r w:rsidRPr="007D6444">
        <w:rPr>
          <w:rFonts w:asciiTheme="minorHAnsi" w:hAnsiTheme="minorHAnsi" w:cstheme="minorHAnsi"/>
          <w:bCs/>
          <w:spacing w:val="-11"/>
          <w:sz w:val="20"/>
          <w:szCs w:val="20"/>
        </w:rPr>
        <w:t xml:space="preserve"> </w:t>
      </w:r>
      <w:r w:rsidRPr="007D6444">
        <w:rPr>
          <w:rFonts w:asciiTheme="minorHAnsi" w:hAnsiTheme="minorHAnsi" w:cstheme="minorHAnsi"/>
          <w:bCs/>
          <w:sz w:val="20"/>
          <w:szCs w:val="20"/>
        </w:rPr>
        <w:t>of</w:t>
      </w:r>
      <w:r w:rsidRPr="007D6444">
        <w:rPr>
          <w:rFonts w:asciiTheme="minorHAnsi" w:hAnsiTheme="minorHAnsi" w:cstheme="minorHAnsi"/>
          <w:bCs/>
          <w:spacing w:val="-11"/>
          <w:sz w:val="20"/>
          <w:szCs w:val="20"/>
        </w:rPr>
        <w:t xml:space="preserve"> </w:t>
      </w:r>
      <w:r w:rsidRPr="007D6444">
        <w:rPr>
          <w:rFonts w:asciiTheme="minorHAnsi" w:hAnsiTheme="minorHAnsi" w:cstheme="minorHAnsi"/>
          <w:bCs/>
          <w:sz w:val="20"/>
          <w:szCs w:val="20"/>
        </w:rPr>
        <w:t xml:space="preserve">availability of sustainable transport options, including public </w:t>
      </w:r>
      <w:r w:rsidRPr="007D6444">
        <w:rPr>
          <w:rFonts w:asciiTheme="minorHAnsi" w:hAnsiTheme="minorHAnsi" w:cstheme="minorHAnsi"/>
          <w:bCs/>
          <w:spacing w:val="-2"/>
          <w:sz w:val="20"/>
          <w:szCs w:val="20"/>
        </w:rPr>
        <w:t>transport</w:t>
      </w:r>
    </w:p>
    <w:p w14:paraId="7980392A" w14:textId="77777777" w:rsidR="00A327C6" w:rsidRPr="007D6444" w:rsidRDefault="00A327C6" w:rsidP="00C55603">
      <w:pPr>
        <w:pStyle w:val="TableParagraph"/>
        <w:numPr>
          <w:ilvl w:val="0"/>
          <w:numId w:val="7"/>
        </w:numPr>
        <w:spacing w:before="0"/>
        <w:ind w:left="278" w:right="135" w:hanging="142"/>
        <w:jc w:val="left"/>
        <w:rPr>
          <w:rFonts w:asciiTheme="minorHAnsi" w:hAnsiTheme="minorHAnsi" w:cstheme="minorHAnsi"/>
          <w:bCs/>
          <w:sz w:val="20"/>
          <w:szCs w:val="20"/>
        </w:rPr>
      </w:pPr>
      <w:r w:rsidRPr="007D6444">
        <w:rPr>
          <w:rFonts w:asciiTheme="minorHAnsi" w:hAnsiTheme="minorHAnsi" w:cstheme="minorHAnsi"/>
          <w:bCs/>
          <w:sz w:val="20"/>
          <w:szCs w:val="20"/>
        </w:rPr>
        <w:t>The increased risk</w:t>
      </w:r>
      <w:r w:rsidRPr="007D6444">
        <w:rPr>
          <w:rFonts w:asciiTheme="minorHAnsi" w:hAnsiTheme="minorHAnsi" w:cstheme="minorHAnsi"/>
          <w:bCs/>
          <w:spacing w:val="40"/>
          <w:sz w:val="20"/>
          <w:szCs w:val="20"/>
        </w:rPr>
        <w:t xml:space="preserve"> </w:t>
      </w:r>
      <w:r w:rsidRPr="007D6444">
        <w:rPr>
          <w:rFonts w:asciiTheme="minorHAnsi" w:hAnsiTheme="minorHAnsi" w:cstheme="minorHAnsi"/>
          <w:bCs/>
          <w:sz w:val="20"/>
          <w:szCs w:val="20"/>
        </w:rPr>
        <w:t>of damage to our transport</w:t>
      </w:r>
      <w:r w:rsidRPr="007D6444">
        <w:rPr>
          <w:rFonts w:asciiTheme="minorHAnsi" w:hAnsiTheme="minorHAnsi" w:cstheme="minorHAnsi"/>
          <w:bCs/>
          <w:spacing w:val="-7"/>
          <w:sz w:val="20"/>
          <w:szCs w:val="20"/>
        </w:rPr>
        <w:t xml:space="preserve"> </w:t>
      </w:r>
      <w:r w:rsidRPr="007D6444">
        <w:rPr>
          <w:rFonts w:asciiTheme="minorHAnsi" w:hAnsiTheme="minorHAnsi" w:cstheme="minorHAnsi"/>
          <w:bCs/>
          <w:sz w:val="20"/>
          <w:szCs w:val="20"/>
        </w:rPr>
        <w:t>assets</w:t>
      </w:r>
      <w:r w:rsidRPr="007D6444">
        <w:rPr>
          <w:rFonts w:asciiTheme="minorHAnsi" w:hAnsiTheme="minorHAnsi" w:cstheme="minorHAnsi"/>
          <w:bCs/>
          <w:spacing w:val="-7"/>
          <w:sz w:val="20"/>
          <w:szCs w:val="20"/>
        </w:rPr>
        <w:t xml:space="preserve"> </w:t>
      </w:r>
      <w:r w:rsidRPr="007D6444">
        <w:rPr>
          <w:rFonts w:asciiTheme="minorHAnsi" w:hAnsiTheme="minorHAnsi" w:cstheme="minorHAnsi"/>
          <w:bCs/>
          <w:sz w:val="20"/>
          <w:szCs w:val="20"/>
        </w:rPr>
        <w:t>due to more frequent and more</w:t>
      </w:r>
      <w:r w:rsidRPr="007D6444">
        <w:rPr>
          <w:rFonts w:asciiTheme="minorHAnsi" w:hAnsiTheme="minorHAnsi" w:cstheme="minorHAnsi"/>
          <w:bCs/>
          <w:spacing w:val="-14"/>
          <w:sz w:val="20"/>
          <w:szCs w:val="20"/>
        </w:rPr>
        <w:t xml:space="preserve"> </w:t>
      </w:r>
      <w:r w:rsidRPr="007D6444">
        <w:rPr>
          <w:rFonts w:asciiTheme="minorHAnsi" w:hAnsiTheme="minorHAnsi" w:cstheme="minorHAnsi"/>
          <w:bCs/>
          <w:sz w:val="20"/>
          <w:szCs w:val="20"/>
        </w:rPr>
        <w:t>extreme</w:t>
      </w:r>
      <w:r w:rsidRPr="007D6444">
        <w:rPr>
          <w:rFonts w:asciiTheme="minorHAnsi" w:hAnsiTheme="minorHAnsi" w:cstheme="minorHAnsi"/>
          <w:bCs/>
          <w:spacing w:val="-13"/>
          <w:sz w:val="20"/>
          <w:szCs w:val="20"/>
        </w:rPr>
        <w:t xml:space="preserve"> </w:t>
      </w:r>
      <w:r w:rsidRPr="007D6444">
        <w:rPr>
          <w:rFonts w:asciiTheme="minorHAnsi" w:hAnsiTheme="minorHAnsi" w:cstheme="minorHAnsi"/>
          <w:bCs/>
          <w:sz w:val="20"/>
          <w:szCs w:val="20"/>
        </w:rPr>
        <w:t xml:space="preserve">weather </w:t>
      </w:r>
      <w:r w:rsidRPr="007D6444">
        <w:rPr>
          <w:rFonts w:asciiTheme="minorHAnsi" w:hAnsiTheme="minorHAnsi" w:cstheme="minorHAnsi"/>
          <w:bCs/>
          <w:spacing w:val="-2"/>
          <w:sz w:val="20"/>
          <w:szCs w:val="20"/>
        </w:rPr>
        <w:t>events</w:t>
      </w:r>
    </w:p>
    <w:p w14:paraId="487B27F4" w14:textId="2584FA3A" w:rsidR="00A327C6" w:rsidRPr="007D6444" w:rsidRDefault="00A327C6" w:rsidP="00C55603">
      <w:pPr>
        <w:pStyle w:val="TableParagraph"/>
        <w:numPr>
          <w:ilvl w:val="0"/>
          <w:numId w:val="7"/>
        </w:numPr>
        <w:spacing w:before="0"/>
        <w:ind w:left="278" w:right="135" w:hanging="142"/>
        <w:jc w:val="left"/>
        <w:rPr>
          <w:rFonts w:asciiTheme="minorHAnsi" w:hAnsiTheme="minorHAnsi" w:cstheme="minorHAnsi"/>
          <w:bCs/>
          <w:sz w:val="20"/>
          <w:szCs w:val="20"/>
        </w:rPr>
      </w:pPr>
      <w:r w:rsidRPr="007D6444">
        <w:rPr>
          <w:rFonts w:asciiTheme="minorHAnsi" w:hAnsiTheme="minorHAnsi" w:cstheme="minorHAnsi"/>
          <w:bCs/>
          <w:sz w:val="20"/>
          <w:szCs w:val="20"/>
        </w:rPr>
        <w:t>The need to consider resilience in the design and construction of new assets</w:t>
      </w:r>
    </w:p>
    <w:p w14:paraId="12284CEC" w14:textId="77777777" w:rsidR="00A327C6" w:rsidRPr="007D6444" w:rsidRDefault="00A327C6" w:rsidP="00A327C6">
      <w:pPr>
        <w:pStyle w:val="TableParagraph"/>
        <w:spacing w:before="0"/>
        <w:ind w:right="135"/>
        <w:jc w:val="left"/>
        <w:rPr>
          <w:rFonts w:asciiTheme="minorHAnsi" w:hAnsiTheme="minorHAnsi" w:cstheme="minorHAnsi"/>
          <w:bCs/>
          <w:sz w:val="20"/>
          <w:szCs w:val="20"/>
        </w:rPr>
      </w:pPr>
    </w:p>
    <w:p w14:paraId="530A6B36" w14:textId="0427E6C6" w:rsidR="00A327C6" w:rsidRPr="007D6444" w:rsidRDefault="00A327C6" w:rsidP="00A327C6">
      <w:pPr>
        <w:pStyle w:val="TableParagraph"/>
        <w:spacing w:before="0"/>
        <w:ind w:right="135"/>
        <w:jc w:val="left"/>
        <w:rPr>
          <w:rFonts w:asciiTheme="minorHAnsi" w:hAnsiTheme="minorHAnsi" w:cstheme="minorHAnsi"/>
          <w:b/>
          <w:bCs/>
          <w:spacing w:val="-2"/>
          <w:sz w:val="20"/>
          <w:szCs w:val="20"/>
        </w:rPr>
      </w:pPr>
      <w:r w:rsidRPr="007D6444">
        <w:rPr>
          <w:rFonts w:asciiTheme="minorHAnsi" w:hAnsiTheme="minorHAnsi" w:cstheme="minorHAnsi"/>
          <w:b/>
          <w:bCs/>
          <w:spacing w:val="-2"/>
          <w:sz w:val="20"/>
          <w:szCs w:val="20"/>
        </w:rPr>
        <w:t>Legislation</w:t>
      </w:r>
      <w:r w:rsidRPr="007D6444">
        <w:rPr>
          <w:rFonts w:asciiTheme="minorHAnsi" w:hAnsiTheme="minorHAnsi" w:cstheme="minorHAnsi"/>
          <w:b/>
          <w:bCs/>
          <w:spacing w:val="-12"/>
          <w:sz w:val="20"/>
          <w:szCs w:val="20"/>
        </w:rPr>
        <w:t xml:space="preserve"> </w:t>
      </w:r>
      <w:r w:rsidRPr="007D6444">
        <w:rPr>
          <w:rFonts w:asciiTheme="minorHAnsi" w:hAnsiTheme="minorHAnsi" w:cstheme="minorHAnsi"/>
          <w:b/>
          <w:bCs/>
          <w:spacing w:val="-2"/>
          <w:sz w:val="20"/>
          <w:szCs w:val="20"/>
        </w:rPr>
        <w:t>and compliance</w:t>
      </w:r>
    </w:p>
    <w:p w14:paraId="5622595F" w14:textId="6EDEF325" w:rsidR="00502C84" w:rsidRPr="007D6444" w:rsidRDefault="00502C84" w:rsidP="00C55603">
      <w:pPr>
        <w:pStyle w:val="TableParagraph"/>
        <w:numPr>
          <w:ilvl w:val="0"/>
          <w:numId w:val="7"/>
        </w:numPr>
        <w:tabs>
          <w:tab w:val="left" w:pos="410"/>
        </w:tabs>
        <w:spacing w:before="0"/>
        <w:ind w:left="397" w:right="170" w:hanging="227"/>
        <w:jc w:val="left"/>
        <w:rPr>
          <w:rFonts w:asciiTheme="minorHAnsi" w:hAnsiTheme="minorHAnsi" w:cstheme="minorHAnsi"/>
          <w:b/>
          <w:bCs/>
          <w:i/>
          <w:sz w:val="20"/>
          <w:szCs w:val="20"/>
        </w:rPr>
      </w:pPr>
      <w:r w:rsidRPr="007D6444">
        <w:rPr>
          <w:rFonts w:asciiTheme="minorHAnsi" w:hAnsiTheme="minorHAnsi" w:cstheme="minorHAnsi"/>
          <w:bCs/>
          <w:sz w:val="20"/>
          <w:szCs w:val="20"/>
        </w:rPr>
        <w:t xml:space="preserve">The need to ensure compliance with the </w:t>
      </w:r>
      <w:r w:rsidRPr="007D6444">
        <w:rPr>
          <w:rFonts w:asciiTheme="minorHAnsi" w:hAnsiTheme="minorHAnsi" w:cstheme="minorHAnsi"/>
          <w:bCs/>
          <w:i/>
          <w:sz w:val="20"/>
          <w:szCs w:val="20"/>
        </w:rPr>
        <w:t>Road Management Act 2004</w:t>
      </w:r>
    </w:p>
    <w:p w14:paraId="7ECB70D1" w14:textId="77777777" w:rsidR="00502C84" w:rsidRPr="007D6444" w:rsidRDefault="00502C84" w:rsidP="00C55603">
      <w:pPr>
        <w:pStyle w:val="TableParagraph"/>
        <w:numPr>
          <w:ilvl w:val="0"/>
          <w:numId w:val="7"/>
        </w:numPr>
        <w:tabs>
          <w:tab w:val="left" w:pos="410"/>
        </w:tabs>
        <w:spacing w:before="0"/>
        <w:ind w:left="397" w:right="170" w:hanging="227"/>
        <w:jc w:val="left"/>
        <w:rPr>
          <w:rFonts w:asciiTheme="minorHAnsi" w:hAnsiTheme="minorHAnsi" w:cstheme="minorHAnsi"/>
          <w:b/>
          <w:bCs/>
          <w:sz w:val="20"/>
          <w:szCs w:val="20"/>
        </w:rPr>
      </w:pPr>
      <w:r w:rsidRPr="007D6444">
        <w:rPr>
          <w:rFonts w:asciiTheme="minorHAnsi" w:hAnsiTheme="minorHAnsi" w:cstheme="minorHAnsi"/>
          <w:bCs/>
          <w:sz w:val="20"/>
          <w:szCs w:val="20"/>
        </w:rPr>
        <w:t>The</w:t>
      </w:r>
      <w:r w:rsidRPr="007D6444">
        <w:rPr>
          <w:rFonts w:asciiTheme="minorHAnsi" w:hAnsiTheme="minorHAnsi" w:cstheme="minorHAnsi"/>
          <w:bCs/>
          <w:spacing w:val="-8"/>
          <w:sz w:val="20"/>
          <w:szCs w:val="20"/>
        </w:rPr>
        <w:t xml:space="preserve"> </w:t>
      </w:r>
      <w:r w:rsidRPr="007D6444">
        <w:rPr>
          <w:rFonts w:asciiTheme="minorHAnsi" w:hAnsiTheme="minorHAnsi" w:cstheme="minorHAnsi"/>
          <w:bCs/>
          <w:sz w:val="20"/>
          <w:szCs w:val="20"/>
        </w:rPr>
        <w:t>need</w:t>
      </w:r>
      <w:r w:rsidRPr="007D6444">
        <w:rPr>
          <w:rFonts w:asciiTheme="minorHAnsi" w:hAnsiTheme="minorHAnsi" w:cstheme="minorHAnsi"/>
          <w:bCs/>
          <w:spacing w:val="-8"/>
          <w:sz w:val="20"/>
          <w:szCs w:val="20"/>
        </w:rPr>
        <w:t xml:space="preserve"> </w:t>
      </w:r>
      <w:r w:rsidRPr="007D6444">
        <w:rPr>
          <w:rFonts w:asciiTheme="minorHAnsi" w:hAnsiTheme="minorHAnsi" w:cstheme="minorHAnsi"/>
          <w:bCs/>
          <w:sz w:val="20"/>
          <w:szCs w:val="20"/>
        </w:rPr>
        <w:t>to</w:t>
      </w:r>
      <w:r w:rsidRPr="007D6444">
        <w:rPr>
          <w:rFonts w:asciiTheme="minorHAnsi" w:hAnsiTheme="minorHAnsi" w:cstheme="minorHAnsi"/>
          <w:bCs/>
          <w:spacing w:val="-8"/>
          <w:sz w:val="20"/>
          <w:szCs w:val="20"/>
        </w:rPr>
        <w:t xml:space="preserve"> </w:t>
      </w:r>
      <w:r w:rsidRPr="007D6444">
        <w:rPr>
          <w:rFonts w:asciiTheme="minorHAnsi" w:hAnsiTheme="minorHAnsi" w:cstheme="minorHAnsi"/>
          <w:bCs/>
          <w:sz w:val="20"/>
          <w:szCs w:val="20"/>
        </w:rPr>
        <w:t>meet</w:t>
      </w:r>
      <w:r w:rsidRPr="007D6444">
        <w:rPr>
          <w:rFonts w:asciiTheme="minorHAnsi" w:hAnsiTheme="minorHAnsi" w:cstheme="minorHAnsi"/>
          <w:bCs/>
          <w:spacing w:val="-8"/>
          <w:sz w:val="20"/>
          <w:szCs w:val="20"/>
        </w:rPr>
        <w:t xml:space="preserve"> </w:t>
      </w:r>
      <w:r w:rsidRPr="007D6444">
        <w:rPr>
          <w:rFonts w:asciiTheme="minorHAnsi" w:hAnsiTheme="minorHAnsi" w:cstheme="minorHAnsi"/>
          <w:bCs/>
          <w:sz w:val="20"/>
          <w:szCs w:val="20"/>
        </w:rPr>
        <w:t>the requirements of our Asset Management Plan</w:t>
      </w:r>
    </w:p>
    <w:p w14:paraId="450A7233" w14:textId="77777777" w:rsidR="00502C84" w:rsidRPr="007D6444" w:rsidRDefault="00502C84" w:rsidP="00C55603">
      <w:pPr>
        <w:pStyle w:val="TableParagraph"/>
        <w:numPr>
          <w:ilvl w:val="0"/>
          <w:numId w:val="7"/>
        </w:numPr>
        <w:tabs>
          <w:tab w:val="left" w:pos="410"/>
        </w:tabs>
        <w:spacing w:before="0"/>
        <w:ind w:left="397" w:right="170" w:hanging="227"/>
        <w:jc w:val="left"/>
        <w:rPr>
          <w:rFonts w:asciiTheme="minorHAnsi" w:hAnsiTheme="minorHAnsi" w:cstheme="minorHAnsi"/>
          <w:b/>
          <w:bCs/>
          <w:sz w:val="20"/>
          <w:szCs w:val="20"/>
        </w:rPr>
      </w:pPr>
      <w:r w:rsidRPr="007D6444">
        <w:rPr>
          <w:rFonts w:asciiTheme="minorHAnsi" w:hAnsiTheme="minorHAnsi" w:cstheme="minorHAnsi"/>
          <w:bCs/>
          <w:sz w:val="20"/>
          <w:szCs w:val="20"/>
        </w:rPr>
        <w:t>The need to ensure clarity on which roads we are responsible for</w:t>
      </w:r>
    </w:p>
    <w:p w14:paraId="56CD3E1B" w14:textId="4C3FC236" w:rsidR="00A327C6" w:rsidRPr="007D6444" w:rsidRDefault="00502C84" w:rsidP="00C55603">
      <w:pPr>
        <w:pStyle w:val="TableParagraph"/>
        <w:numPr>
          <w:ilvl w:val="0"/>
          <w:numId w:val="7"/>
        </w:numPr>
        <w:tabs>
          <w:tab w:val="left" w:pos="410"/>
        </w:tabs>
        <w:spacing w:before="0"/>
        <w:ind w:left="397" w:right="170" w:hanging="227"/>
        <w:jc w:val="left"/>
        <w:rPr>
          <w:rFonts w:asciiTheme="minorHAnsi" w:hAnsiTheme="minorHAnsi" w:cstheme="minorHAnsi"/>
          <w:b/>
          <w:bCs/>
          <w:sz w:val="20"/>
          <w:szCs w:val="20"/>
        </w:rPr>
      </w:pPr>
      <w:r w:rsidRPr="007D6444">
        <w:rPr>
          <w:rFonts w:asciiTheme="minorHAnsi" w:hAnsiTheme="minorHAnsi" w:cstheme="minorHAnsi"/>
          <w:bCs/>
          <w:sz w:val="20"/>
          <w:szCs w:val="20"/>
        </w:rPr>
        <w:t xml:space="preserve">Ensure compliance with our Road Management Plan and the statutory requirements of the </w:t>
      </w:r>
      <w:r w:rsidRPr="007D6444">
        <w:rPr>
          <w:rFonts w:asciiTheme="minorHAnsi" w:hAnsiTheme="minorHAnsi" w:cstheme="minorHAnsi"/>
          <w:i/>
          <w:iCs/>
          <w:sz w:val="20"/>
          <w:szCs w:val="20"/>
        </w:rPr>
        <w:t>Road Management Act</w:t>
      </w:r>
    </w:p>
    <w:p w14:paraId="045FD7AF" w14:textId="77777777" w:rsidR="00A327C6" w:rsidRPr="007D6444" w:rsidRDefault="00A327C6" w:rsidP="00A327C6">
      <w:pPr>
        <w:pStyle w:val="TableParagraph"/>
        <w:spacing w:before="0"/>
        <w:ind w:right="135"/>
        <w:jc w:val="left"/>
        <w:rPr>
          <w:rFonts w:asciiTheme="minorHAnsi" w:hAnsiTheme="minorHAnsi" w:cstheme="minorHAnsi"/>
          <w:bCs/>
          <w:sz w:val="20"/>
          <w:szCs w:val="20"/>
        </w:rPr>
      </w:pPr>
    </w:p>
    <w:p w14:paraId="7BB6B9D1" w14:textId="43AC3542" w:rsidR="002D354E" w:rsidRPr="007D6444" w:rsidRDefault="002D354E" w:rsidP="002D354E">
      <w:pPr>
        <w:rPr>
          <w:rFonts w:asciiTheme="minorHAnsi" w:hAnsiTheme="minorHAnsi" w:cstheme="minorHAnsi"/>
          <w:b/>
          <w:bCs/>
          <w:color w:val="auto"/>
        </w:rPr>
      </w:pPr>
      <w:r w:rsidRPr="007D6444">
        <w:rPr>
          <w:rFonts w:asciiTheme="minorHAnsi" w:hAnsiTheme="minorHAnsi" w:cstheme="minorHAnsi"/>
          <w:b/>
          <w:bCs/>
          <w:color w:val="auto"/>
        </w:rPr>
        <w:t>What key actions will we take, including significant projects?</w:t>
      </w:r>
    </w:p>
    <w:p w14:paraId="2C038D59" w14:textId="658A7C9D" w:rsidR="002D354E" w:rsidRPr="007D6444" w:rsidRDefault="002D354E"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Update </w:t>
      </w:r>
      <w:r w:rsidR="00502C84" w:rsidRPr="007D6444">
        <w:rPr>
          <w:rFonts w:asciiTheme="minorHAnsi" w:hAnsiTheme="minorHAnsi" w:cstheme="minorHAnsi"/>
          <w:color w:val="auto"/>
        </w:rPr>
        <w:t xml:space="preserve">the Transport </w:t>
      </w:r>
      <w:r w:rsidRPr="007D6444">
        <w:rPr>
          <w:rFonts w:asciiTheme="minorHAnsi" w:hAnsiTheme="minorHAnsi" w:cstheme="minorHAnsi"/>
          <w:color w:val="auto"/>
        </w:rPr>
        <w:t>Asset Management Plan including technical and community levels of service</w:t>
      </w:r>
      <w:r w:rsidR="00083581" w:rsidRPr="007D6444">
        <w:rPr>
          <w:rFonts w:asciiTheme="minorHAnsi" w:hAnsiTheme="minorHAnsi" w:cstheme="minorHAnsi"/>
          <w:color w:val="auto"/>
        </w:rPr>
        <w:t>.</w:t>
      </w:r>
    </w:p>
    <w:p w14:paraId="618ED279" w14:textId="77777777"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road and kerb asset data maintenance and cleansing to improve planning and lifecycle management.</w:t>
      </w:r>
    </w:p>
    <w:p w14:paraId="3F2D5335" w14:textId="31C8C3E7"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Continue with cyclic condition inspection programs for roads, kerbs, and </w:t>
      </w:r>
      <w:r w:rsidR="00C229F0" w:rsidRPr="007D6444">
        <w:rPr>
          <w:rFonts w:asciiTheme="minorHAnsi" w:hAnsiTheme="minorHAnsi" w:cstheme="minorHAnsi"/>
          <w:color w:val="auto"/>
        </w:rPr>
        <w:t>traffic management devices</w:t>
      </w:r>
      <w:r w:rsidRPr="007D6444">
        <w:rPr>
          <w:rFonts w:asciiTheme="minorHAnsi" w:hAnsiTheme="minorHAnsi" w:cstheme="minorHAnsi"/>
          <w:color w:val="auto"/>
        </w:rPr>
        <w:t>, incorporating results into renewal and maintenance programs.</w:t>
      </w:r>
    </w:p>
    <w:p w14:paraId="48DDFDA2" w14:textId="7ABC8320"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Implement annual renewal and upgrade programs for roads, kerbs, and </w:t>
      </w:r>
      <w:r w:rsidR="004272BE" w:rsidRPr="007D6444">
        <w:rPr>
          <w:rFonts w:asciiTheme="minorHAnsi" w:hAnsiTheme="minorHAnsi" w:cstheme="minorHAnsi"/>
          <w:color w:val="auto"/>
        </w:rPr>
        <w:t>T</w:t>
      </w:r>
      <w:r w:rsidR="00C816AB" w:rsidRPr="007D6444">
        <w:rPr>
          <w:rFonts w:asciiTheme="minorHAnsi" w:hAnsiTheme="minorHAnsi" w:cstheme="minorHAnsi"/>
          <w:color w:val="auto"/>
        </w:rPr>
        <w:t xml:space="preserve">raffic Management </w:t>
      </w:r>
      <w:r w:rsidR="004272BE" w:rsidRPr="007D6444">
        <w:rPr>
          <w:rFonts w:asciiTheme="minorHAnsi" w:hAnsiTheme="minorHAnsi" w:cstheme="minorHAnsi"/>
          <w:color w:val="auto"/>
        </w:rPr>
        <w:t>D</w:t>
      </w:r>
      <w:r w:rsidR="00C816AB" w:rsidRPr="007D6444">
        <w:rPr>
          <w:rFonts w:asciiTheme="minorHAnsi" w:hAnsiTheme="minorHAnsi" w:cstheme="minorHAnsi"/>
          <w:color w:val="auto"/>
        </w:rPr>
        <w:t>evice</w:t>
      </w:r>
      <w:r w:rsidR="00EC3FE4" w:rsidRPr="007D6444">
        <w:rPr>
          <w:rFonts w:asciiTheme="minorHAnsi" w:hAnsiTheme="minorHAnsi" w:cstheme="minorHAnsi"/>
          <w:color w:val="auto"/>
        </w:rPr>
        <w:t xml:space="preserve"> (TMD)</w:t>
      </w:r>
      <w:r w:rsidR="004272BE" w:rsidRPr="007D6444">
        <w:rPr>
          <w:rFonts w:asciiTheme="minorHAnsi" w:hAnsiTheme="minorHAnsi" w:cstheme="minorHAnsi"/>
          <w:color w:val="auto"/>
        </w:rPr>
        <w:t xml:space="preserve"> </w:t>
      </w:r>
      <w:r w:rsidRPr="007D6444">
        <w:rPr>
          <w:rFonts w:asciiTheme="minorHAnsi" w:hAnsiTheme="minorHAnsi" w:cstheme="minorHAnsi"/>
          <w:color w:val="auto"/>
        </w:rPr>
        <w:t>assets based on condition assessments</w:t>
      </w:r>
      <w:r w:rsidR="007F372F" w:rsidRPr="007D6444">
        <w:rPr>
          <w:rFonts w:asciiTheme="minorHAnsi" w:hAnsiTheme="minorHAnsi" w:cstheme="minorHAnsi"/>
          <w:color w:val="auto"/>
        </w:rPr>
        <w:t>,</w:t>
      </w:r>
      <w:r w:rsidRPr="007D6444">
        <w:rPr>
          <w:rFonts w:asciiTheme="minorHAnsi" w:hAnsiTheme="minorHAnsi" w:cstheme="minorHAnsi"/>
          <w:color w:val="auto"/>
        </w:rPr>
        <w:t xml:space="preserve"> </w:t>
      </w:r>
      <w:r w:rsidR="00A8358B" w:rsidRPr="007D6444">
        <w:rPr>
          <w:rFonts w:asciiTheme="minorHAnsi" w:hAnsiTheme="minorHAnsi" w:cstheme="minorHAnsi"/>
          <w:color w:val="auto"/>
        </w:rPr>
        <w:t>risk and criticality</w:t>
      </w:r>
      <w:r w:rsidRPr="007D6444">
        <w:rPr>
          <w:rFonts w:asciiTheme="minorHAnsi" w:hAnsiTheme="minorHAnsi" w:cstheme="minorHAnsi"/>
          <w:color w:val="auto"/>
        </w:rPr>
        <w:t xml:space="preserve"> requirements.</w:t>
      </w:r>
    </w:p>
    <w:p w14:paraId="0758007A" w14:textId="77777777"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Work towards achieving our asset management targets detailed in Section 4.3.</w:t>
      </w:r>
    </w:p>
    <w:p w14:paraId="56170CE1" w14:textId="69A63B0A"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Resurface and rehabilitate deteriorated roads and replace kerbing in very poor condition to improve safety and </w:t>
      </w:r>
      <w:r w:rsidR="00A8358B" w:rsidRPr="007D6444">
        <w:rPr>
          <w:rFonts w:asciiTheme="minorHAnsi" w:hAnsiTheme="minorHAnsi" w:cstheme="minorHAnsi"/>
          <w:color w:val="auto"/>
        </w:rPr>
        <w:t>levels of service</w:t>
      </w:r>
      <w:r w:rsidRPr="007D6444">
        <w:rPr>
          <w:rFonts w:asciiTheme="minorHAnsi" w:hAnsiTheme="minorHAnsi" w:cstheme="minorHAnsi"/>
          <w:color w:val="auto"/>
        </w:rPr>
        <w:t>.</w:t>
      </w:r>
    </w:p>
    <w:p w14:paraId="4D55F54B" w14:textId="7EC88C49"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Continue re-sheeting unsealed roads to maintain safe and functional </w:t>
      </w:r>
      <w:r w:rsidR="009B2A6A" w:rsidRPr="007D6444">
        <w:rPr>
          <w:rFonts w:asciiTheme="minorHAnsi" w:hAnsiTheme="minorHAnsi" w:cstheme="minorHAnsi"/>
          <w:color w:val="auto"/>
        </w:rPr>
        <w:t>unsealed roads</w:t>
      </w:r>
      <w:r w:rsidRPr="007D6444">
        <w:rPr>
          <w:rFonts w:asciiTheme="minorHAnsi" w:hAnsiTheme="minorHAnsi" w:cstheme="minorHAnsi"/>
          <w:color w:val="auto"/>
        </w:rPr>
        <w:t>.</w:t>
      </w:r>
    </w:p>
    <w:p w14:paraId="0272F4D2" w14:textId="682A8880"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Implement road safety and </w:t>
      </w:r>
      <w:r w:rsidR="004272BE" w:rsidRPr="007D6444">
        <w:rPr>
          <w:rFonts w:asciiTheme="minorHAnsi" w:hAnsiTheme="minorHAnsi" w:cstheme="minorHAnsi"/>
          <w:color w:val="auto"/>
        </w:rPr>
        <w:t>TMD</w:t>
      </w:r>
      <w:r w:rsidRPr="007D6444">
        <w:rPr>
          <w:rFonts w:asciiTheme="minorHAnsi" w:hAnsiTheme="minorHAnsi" w:cstheme="minorHAnsi"/>
          <w:color w:val="auto"/>
        </w:rPr>
        <w:t xml:space="preserve"> initiatives, such as new pedestrian crossings, speed humps, roundabouts, and median islands, to improve traffic flow and reduce risks.</w:t>
      </w:r>
    </w:p>
    <w:p w14:paraId="0F26C461" w14:textId="77777777" w:rsidR="00C04E5F" w:rsidRPr="007D6444" w:rsidRDefault="00C04E5F"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Trial innovative road treatments, including recycled materials, permeable pavements, and smart road technologies.</w:t>
      </w:r>
    </w:p>
    <w:p w14:paraId="14A8069C" w14:textId="77777777" w:rsidR="005873CA" w:rsidRPr="007D6444" w:rsidRDefault="005873CA">
      <w:pPr>
        <w:spacing w:after="0" w:line="240" w:lineRule="auto"/>
        <w:jc w:val="left"/>
        <w:rPr>
          <w:rFonts w:asciiTheme="minorHAnsi" w:eastAsiaTheme="majorEastAsia" w:hAnsiTheme="minorHAnsi" w:cstheme="minorHAnsi"/>
          <w:b/>
          <w:color w:val="204533" w:themeColor="accent2"/>
          <w:sz w:val="26"/>
          <w:szCs w:val="26"/>
        </w:rPr>
      </w:pPr>
      <w:r w:rsidRPr="007D6444">
        <w:rPr>
          <w:rFonts w:asciiTheme="minorHAnsi" w:hAnsiTheme="minorHAnsi" w:cstheme="minorHAnsi"/>
        </w:rPr>
        <w:br w:type="page"/>
      </w:r>
    </w:p>
    <w:p w14:paraId="032DF249" w14:textId="77777777" w:rsidR="00270C68" w:rsidRPr="00EF3834" w:rsidRDefault="00270C68" w:rsidP="007D6444">
      <w:pPr>
        <w:pStyle w:val="Heading2"/>
        <w:ind w:left="567" w:hanging="567"/>
        <w:rPr>
          <w:rFonts w:asciiTheme="minorHAnsi" w:hAnsiTheme="minorHAnsi" w:cstheme="minorHAnsi"/>
          <w:color w:val="auto"/>
        </w:rPr>
      </w:pPr>
      <w:bookmarkStart w:id="56" w:name="_Toc203052060"/>
      <w:r w:rsidRPr="00EF3834">
        <w:rPr>
          <w:rFonts w:asciiTheme="minorHAnsi" w:hAnsiTheme="minorHAnsi" w:cstheme="minorHAnsi"/>
          <w:color w:val="auto"/>
        </w:rPr>
        <w:lastRenderedPageBreak/>
        <w:t>Stormwater</w:t>
      </w:r>
      <w:bookmarkEnd w:id="56"/>
    </w:p>
    <w:p w14:paraId="3F85BE10" w14:textId="77777777"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This portfolio includes:</w:t>
      </w:r>
    </w:p>
    <w:p w14:paraId="045856A3" w14:textId="111C2B91" w:rsidR="00AA3852" w:rsidRPr="00EF3834" w:rsidRDefault="00AA3852" w:rsidP="00C55603">
      <w:pPr>
        <w:pStyle w:val="ListParagraph"/>
        <w:numPr>
          <w:ilvl w:val="0"/>
          <w:numId w:val="34"/>
        </w:numPr>
        <w:rPr>
          <w:rFonts w:asciiTheme="minorHAnsi" w:hAnsiTheme="minorHAnsi" w:cstheme="minorHAnsi"/>
          <w:color w:val="auto"/>
          <w:sz w:val="22"/>
          <w:szCs w:val="22"/>
        </w:rPr>
      </w:pPr>
      <w:r w:rsidRPr="00EF3834">
        <w:rPr>
          <w:rFonts w:asciiTheme="minorHAnsi" w:hAnsiTheme="minorHAnsi" w:cstheme="minorHAnsi"/>
          <w:color w:val="auto"/>
        </w:rPr>
        <w:t>2,085 Km Pipes</w:t>
      </w:r>
    </w:p>
    <w:p w14:paraId="29830B3F" w14:textId="5249B8EF" w:rsidR="00AA3852" w:rsidRPr="00EF3834" w:rsidRDefault="00AA3852" w:rsidP="00C55603">
      <w:pPr>
        <w:pStyle w:val="ListParagraph"/>
        <w:numPr>
          <w:ilvl w:val="0"/>
          <w:numId w:val="34"/>
        </w:numPr>
        <w:rPr>
          <w:rFonts w:asciiTheme="minorHAnsi" w:hAnsiTheme="minorHAnsi" w:cstheme="minorHAnsi"/>
          <w:color w:val="auto"/>
          <w:sz w:val="22"/>
          <w:szCs w:val="22"/>
        </w:rPr>
      </w:pPr>
      <w:r w:rsidRPr="00EF3834">
        <w:rPr>
          <w:rFonts w:asciiTheme="minorHAnsi" w:hAnsiTheme="minorHAnsi" w:cstheme="minorHAnsi"/>
          <w:color w:val="auto"/>
        </w:rPr>
        <w:t>80948 Pits</w:t>
      </w:r>
    </w:p>
    <w:p w14:paraId="04F7AEE0" w14:textId="488BD07C" w:rsidR="00AA3852" w:rsidRPr="00EF3834" w:rsidRDefault="00AA3852" w:rsidP="00C55603">
      <w:pPr>
        <w:pStyle w:val="ListParagraph"/>
        <w:numPr>
          <w:ilvl w:val="0"/>
          <w:numId w:val="34"/>
        </w:numPr>
        <w:rPr>
          <w:rFonts w:asciiTheme="minorHAnsi" w:hAnsiTheme="minorHAnsi" w:cstheme="minorHAnsi"/>
          <w:color w:val="auto"/>
          <w:sz w:val="22"/>
          <w:szCs w:val="22"/>
        </w:rPr>
      </w:pPr>
      <w:r w:rsidRPr="00EF3834">
        <w:rPr>
          <w:rFonts w:asciiTheme="minorHAnsi" w:hAnsiTheme="minorHAnsi" w:cstheme="minorHAnsi"/>
          <w:color w:val="auto"/>
        </w:rPr>
        <w:t>197 Gross Pol</w:t>
      </w:r>
      <w:r w:rsidR="007903CF" w:rsidRPr="00EF3834">
        <w:rPr>
          <w:rFonts w:asciiTheme="minorHAnsi" w:hAnsiTheme="minorHAnsi" w:cstheme="minorHAnsi"/>
          <w:color w:val="auto"/>
        </w:rPr>
        <w:t>l</w:t>
      </w:r>
      <w:r w:rsidRPr="00EF3834">
        <w:rPr>
          <w:rFonts w:asciiTheme="minorHAnsi" w:hAnsiTheme="minorHAnsi" w:cstheme="minorHAnsi"/>
          <w:color w:val="auto"/>
        </w:rPr>
        <w:t>utant T</w:t>
      </w:r>
      <w:r w:rsidR="007903CF" w:rsidRPr="00EF3834">
        <w:rPr>
          <w:rFonts w:asciiTheme="minorHAnsi" w:hAnsiTheme="minorHAnsi" w:cstheme="minorHAnsi"/>
          <w:color w:val="auto"/>
        </w:rPr>
        <w:t>rap</w:t>
      </w:r>
      <w:r w:rsidRPr="00EF3834">
        <w:rPr>
          <w:rFonts w:asciiTheme="minorHAnsi" w:hAnsiTheme="minorHAnsi" w:cstheme="minorHAnsi"/>
          <w:color w:val="auto"/>
        </w:rPr>
        <w:t>s</w:t>
      </w:r>
    </w:p>
    <w:p w14:paraId="636C98A1" w14:textId="26BB6D3F" w:rsidR="00AA3852" w:rsidRPr="00EF3834" w:rsidRDefault="00AA3852" w:rsidP="00C55603">
      <w:pPr>
        <w:pStyle w:val="ListParagraph"/>
        <w:numPr>
          <w:ilvl w:val="0"/>
          <w:numId w:val="34"/>
        </w:numPr>
        <w:rPr>
          <w:rFonts w:asciiTheme="minorHAnsi" w:hAnsiTheme="minorHAnsi" w:cstheme="minorHAnsi"/>
          <w:color w:val="auto"/>
          <w:sz w:val="22"/>
          <w:szCs w:val="22"/>
        </w:rPr>
      </w:pPr>
      <w:r w:rsidRPr="00EF3834">
        <w:rPr>
          <w:rFonts w:asciiTheme="minorHAnsi" w:hAnsiTheme="minorHAnsi" w:cstheme="minorHAnsi"/>
          <w:color w:val="auto"/>
        </w:rPr>
        <w:t>1693 Water Sensitive Urban Design (WSUD) areas</w:t>
      </w:r>
    </w:p>
    <w:p w14:paraId="02365E35" w14:textId="77777777" w:rsidR="00AA3852" w:rsidRPr="007D6444" w:rsidRDefault="00AA3852" w:rsidP="00270C68">
      <w:pPr>
        <w:rPr>
          <w:rFonts w:asciiTheme="minorHAnsi" w:hAnsiTheme="minorHAnsi" w:cstheme="minorHAnsi"/>
          <w:color w:val="auto"/>
        </w:rPr>
      </w:pPr>
    </w:p>
    <w:p w14:paraId="39A5EB50" w14:textId="7E5BF9EB" w:rsidR="007903CF" w:rsidRPr="007D6444" w:rsidRDefault="007903CF" w:rsidP="007903CF">
      <w:pPr>
        <w:spacing w:before="120" w:after="0"/>
        <w:rPr>
          <w:rFonts w:asciiTheme="minorHAnsi" w:hAnsiTheme="minorHAnsi" w:cstheme="minorHAnsi"/>
          <w:color w:val="auto"/>
        </w:rPr>
      </w:pPr>
      <w:r w:rsidRPr="007D6444">
        <w:rPr>
          <w:rFonts w:asciiTheme="minorHAnsi" w:hAnsiTheme="minorHAnsi" w:cstheme="minorHAnsi"/>
          <w:b/>
          <w:bCs/>
          <w:color w:val="auto"/>
        </w:rPr>
        <w:t>Asset portfolio value:</w:t>
      </w:r>
      <w:r w:rsidRPr="007D6444">
        <w:rPr>
          <w:rFonts w:asciiTheme="minorHAnsi" w:hAnsiTheme="minorHAnsi" w:cstheme="minorHAnsi"/>
          <w:color w:val="auto"/>
        </w:rPr>
        <w:t xml:space="preserve"> $757 million as </w:t>
      </w:r>
      <w:proofErr w:type="gramStart"/>
      <w:r w:rsidRPr="007D6444">
        <w:rPr>
          <w:rFonts w:asciiTheme="minorHAnsi" w:hAnsiTheme="minorHAnsi" w:cstheme="minorHAnsi"/>
          <w:color w:val="auto"/>
        </w:rPr>
        <w:t>at</w:t>
      </w:r>
      <w:proofErr w:type="gramEnd"/>
      <w:r w:rsidRPr="007D6444">
        <w:rPr>
          <w:rFonts w:asciiTheme="minorHAnsi" w:hAnsiTheme="minorHAnsi" w:cstheme="minorHAnsi"/>
          <w:color w:val="auto"/>
        </w:rPr>
        <w:t xml:space="preserve"> 30 June 2024. </w:t>
      </w:r>
    </w:p>
    <w:p w14:paraId="2D413A19" w14:textId="3740E557" w:rsidR="007903CF" w:rsidRPr="007D6444" w:rsidRDefault="007903CF" w:rsidP="007903CF">
      <w:pPr>
        <w:spacing w:before="120" w:after="0"/>
        <w:rPr>
          <w:rFonts w:asciiTheme="minorHAnsi" w:hAnsiTheme="minorHAnsi" w:cstheme="minorHAnsi"/>
          <w:color w:val="auto"/>
        </w:rPr>
      </w:pPr>
      <w:r w:rsidRPr="007D6444">
        <w:rPr>
          <w:rFonts w:asciiTheme="minorHAnsi" w:hAnsiTheme="minorHAnsi" w:cstheme="minorHAnsi"/>
          <w:b/>
          <w:bCs/>
          <w:color w:val="auto"/>
        </w:rPr>
        <w:t>Asset health:</w:t>
      </w:r>
      <w:r w:rsidRPr="007D6444">
        <w:rPr>
          <w:rFonts w:asciiTheme="minorHAnsi" w:hAnsiTheme="minorHAnsi" w:cstheme="minorHAnsi"/>
          <w:color w:val="auto"/>
        </w:rPr>
        <w:t xml:space="preserve"> </w:t>
      </w:r>
      <w:r w:rsidR="00C55603" w:rsidRPr="007D6444">
        <w:rPr>
          <w:rFonts w:asciiTheme="minorHAnsi" w:hAnsiTheme="minorHAnsi" w:cstheme="minorHAnsi"/>
          <w:color w:val="auto"/>
        </w:rPr>
        <w:t>6</w:t>
      </w:r>
      <w:r w:rsidRPr="007D6444">
        <w:rPr>
          <w:rFonts w:asciiTheme="minorHAnsi" w:hAnsiTheme="minorHAnsi" w:cstheme="minorHAnsi"/>
          <w:color w:val="auto"/>
        </w:rPr>
        <w:t>7.</w:t>
      </w:r>
      <w:r w:rsidR="00C55603" w:rsidRPr="007D6444">
        <w:rPr>
          <w:rFonts w:asciiTheme="minorHAnsi" w:hAnsiTheme="minorHAnsi" w:cstheme="minorHAnsi"/>
          <w:color w:val="auto"/>
        </w:rPr>
        <w:t>5</w:t>
      </w:r>
      <w:r w:rsidRPr="007D6444">
        <w:rPr>
          <w:rFonts w:asciiTheme="minorHAnsi" w:hAnsiTheme="minorHAnsi" w:cstheme="minorHAnsi"/>
          <w:color w:val="auto"/>
        </w:rPr>
        <w:t>%.</w:t>
      </w:r>
    </w:p>
    <w:p w14:paraId="3A5EA959" w14:textId="77777777" w:rsidR="007903CF" w:rsidRPr="007D6444" w:rsidRDefault="007903CF" w:rsidP="007903CF">
      <w:pPr>
        <w:rPr>
          <w:rFonts w:asciiTheme="minorHAnsi" w:hAnsiTheme="minorHAnsi" w:cstheme="minorHAnsi"/>
          <w:color w:val="auto"/>
        </w:rPr>
      </w:pPr>
      <w:r w:rsidRPr="007D644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78358E6D" w14:textId="77777777" w:rsidR="007903CF" w:rsidRPr="007D6444" w:rsidRDefault="007903CF" w:rsidP="00270C68">
      <w:pPr>
        <w:rPr>
          <w:rFonts w:asciiTheme="minorHAnsi" w:hAnsiTheme="minorHAnsi" w:cstheme="minorHAnsi"/>
          <w:color w:val="auto"/>
        </w:rPr>
      </w:pPr>
    </w:p>
    <w:p w14:paraId="250477C8" w14:textId="77777777"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Why do we have these assets?</w:t>
      </w:r>
    </w:p>
    <w:p w14:paraId="3773F66B" w14:textId="3A229813" w:rsidR="00270C68" w:rsidRPr="007D6444" w:rsidRDefault="001D262E" w:rsidP="00270C68">
      <w:pPr>
        <w:rPr>
          <w:rFonts w:asciiTheme="minorHAnsi" w:hAnsiTheme="minorHAnsi" w:cstheme="minorHAnsi"/>
          <w:color w:val="auto"/>
        </w:rPr>
      </w:pPr>
      <w:r w:rsidRPr="007D6444">
        <w:rPr>
          <w:rFonts w:asciiTheme="minorHAnsi" w:hAnsiTheme="minorHAnsi" w:cstheme="minorHAnsi"/>
          <w:color w:val="auto"/>
        </w:rPr>
        <w:t xml:space="preserve">Our </w:t>
      </w:r>
      <w:r w:rsidR="00270C68" w:rsidRPr="007D6444">
        <w:rPr>
          <w:rFonts w:asciiTheme="minorHAnsi" w:hAnsiTheme="minorHAnsi" w:cstheme="minorHAnsi"/>
          <w:color w:val="auto"/>
        </w:rPr>
        <w:t>stormwater drainage network helps manage rainwater runoff, prevent flooding, and protect the environment. These assets play a critical role in maintaining public health and infrastructure integrity by:</w:t>
      </w:r>
    </w:p>
    <w:p w14:paraId="76C13AA3" w14:textId="6F4540DF" w:rsidR="00270C68" w:rsidRPr="007D6444" w:rsidRDefault="00270C68" w:rsidP="00C55603">
      <w:pPr>
        <w:numPr>
          <w:ilvl w:val="0"/>
          <w:numId w:val="15"/>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Flood </w:t>
      </w:r>
      <w:r w:rsidR="00173F4B" w:rsidRPr="007D6444">
        <w:rPr>
          <w:rFonts w:asciiTheme="minorHAnsi" w:hAnsiTheme="minorHAnsi" w:cstheme="minorHAnsi"/>
          <w:color w:val="auto"/>
        </w:rPr>
        <w:t>p</w:t>
      </w:r>
      <w:r w:rsidRPr="007D6444">
        <w:rPr>
          <w:rFonts w:asciiTheme="minorHAnsi" w:hAnsiTheme="minorHAnsi" w:cstheme="minorHAnsi"/>
          <w:color w:val="auto"/>
        </w:rPr>
        <w:t xml:space="preserve">revention </w:t>
      </w:r>
      <w:r w:rsidR="00173F4B"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173F4B" w:rsidRPr="007D6444">
        <w:rPr>
          <w:rFonts w:asciiTheme="minorHAnsi" w:hAnsiTheme="minorHAnsi" w:cstheme="minorHAnsi"/>
          <w:color w:val="auto"/>
        </w:rPr>
        <w:t>w</w:t>
      </w:r>
      <w:r w:rsidRPr="007D6444">
        <w:rPr>
          <w:rFonts w:asciiTheme="minorHAnsi" w:hAnsiTheme="minorHAnsi" w:cstheme="minorHAnsi"/>
          <w:color w:val="auto"/>
        </w:rPr>
        <w:t xml:space="preserve">ater </w:t>
      </w:r>
      <w:r w:rsidR="00173F4B" w:rsidRPr="007D6444">
        <w:rPr>
          <w:rFonts w:asciiTheme="minorHAnsi" w:hAnsiTheme="minorHAnsi" w:cstheme="minorHAnsi"/>
          <w:color w:val="auto"/>
        </w:rPr>
        <w:t>m</w:t>
      </w:r>
      <w:r w:rsidRPr="007D6444">
        <w:rPr>
          <w:rFonts w:asciiTheme="minorHAnsi" w:hAnsiTheme="minorHAnsi" w:cstheme="minorHAnsi"/>
          <w:color w:val="auto"/>
        </w:rPr>
        <w:t>anagement – Stormwater pipes, culverts, and drainage pits collect and direct rainwater to prevent localised flooding and road damage.</w:t>
      </w:r>
    </w:p>
    <w:p w14:paraId="6DF38243" w14:textId="4BDDDE4F" w:rsidR="00270C68" w:rsidRPr="007D6444" w:rsidRDefault="00270C68" w:rsidP="00C55603">
      <w:pPr>
        <w:numPr>
          <w:ilvl w:val="0"/>
          <w:numId w:val="15"/>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Protecting </w:t>
      </w:r>
      <w:r w:rsidR="00173F4B" w:rsidRPr="007D6444">
        <w:rPr>
          <w:rFonts w:asciiTheme="minorHAnsi" w:hAnsiTheme="minorHAnsi" w:cstheme="minorHAnsi"/>
          <w:color w:val="auto"/>
        </w:rPr>
        <w:t>p</w:t>
      </w:r>
      <w:r w:rsidRPr="007D6444">
        <w:rPr>
          <w:rFonts w:asciiTheme="minorHAnsi" w:hAnsiTheme="minorHAnsi" w:cstheme="minorHAnsi"/>
          <w:color w:val="auto"/>
        </w:rPr>
        <w:t xml:space="preserve">ublic </w:t>
      </w:r>
      <w:r w:rsidR="00173F4B" w:rsidRPr="007D6444">
        <w:rPr>
          <w:rFonts w:asciiTheme="minorHAnsi" w:hAnsiTheme="minorHAnsi" w:cstheme="minorHAnsi"/>
          <w:color w:val="auto"/>
        </w:rPr>
        <w:t>i</w:t>
      </w:r>
      <w:r w:rsidRPr="007D6444">
        <w:rPr>
          <w:rFonts w:asciiTheme="minorHAnsi" w:hAnsiTheme="minorHAnsi" w:cstheme="minorHAnsi"/>
          <w:color w:val="auto"/>
        </w:rPr>
        <w:t>nfrastructure – Well-designed stormwater systems prevent water damage to roads, buildings, and public spaces.</w:t>
      </w:r>
    </w:p>
    <w:p w14:paraId="31D938B4" w14:textId="3515E64D" w:rsidR="00270C68" w:rsidRPr="007D6444" w:rsidRDefault="00270C68" w:rsidP="00C55603">
      <w:pPr>
        <w:numPr>
          <w:ilvl w:val="0"/>
          <w:numId w:val="15"/>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Environmental </w:t>
      </w:r>
      <w:r w:rsidR="000A697B" w:rsidRPr="007D6444">
        <w:rPr>
          <w:rFonts w:asciiTheme="minorHAnsi" w:hAnsiTheme="minorHAnsi" w:cstheme="minorHAnsi"/>
          <w:color w:val="auto"/>
        </w:rPr>
        <w:t>p</w:t>
      </w:r>
      <w:r w:rsidRPr="007D6444">
        <w:rPr>
          <w:rFonts w:asciiTheme="minorHAnsi" w:hAnsiTheme="minorHAnsi" w:cstheme="minorHAnsi"/>
          <w:color w:val="auto"/>
        </w:rPr>
        <w:t>rotection – Gross pollutant traps, bio-retention basins, and wetlands filter pollutants, improving water quality before it reaches waterways.</w:t>
      </w:r>
    </w:p>
    <w:p w14:paraId="75612EAC" w14:textId="076DAA7B" w:rsidR="00270C68" w:rsidRPr="007D6444" w:rsidRDefault="00270C68" w:rsidP="00C55603">
      <w:pPr>
        <w:numPr>
          <w:ilvl w:val="0"/>
          <w:numId w:val="15"/>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Supporting </w:t>
      </w:r>
      <w:r w:rsidR="001D262E" w:rsidRPr="007D6444">
        <w:rPr>
          <w:rFonts w:asciiTheme="minorHAnsi" w:hAnsiTheme="minorHAnsi" w:cstheme="minorHAnsi"/>
          <w:color w:val="auto"/>
        </w:rPr>
        <w:t>u</w:t>
      </w:r>
      <w:r w:rsidRPr="007D6444">
        <w:rPr>
          <w:rFonts w:asciiTheme="minorHAnsi" w:hAnsiTheme="minorHAnsi" w:cstheme="minorHAnsi"/>
          <w:color w:val="auto"/>
        </w:rPr>
        <w:t xml:space="preserve">rban </w:t>
      </w:r>
      <w:r w:rsidR="001D262E" w:rsidRPr="007D6444">
        <w:rPr>
          <w:rFonts w:asciiTheme="minorHAnsi" w:hAnsiTheme="minorHAnsi" w:cstheme="minorHAnsi"/>
          <w:color w:val="auto"/>
        </w:rPr>
        <w:t>g</w:t>
      </w:r>
      <w:r w:rsidRPr="007D6444">
        <w:rPr>
          <w:rFonts w:asciiTheme="minorHAnsi" w:hAnsiTheme="minorHAnsi" w:cstheme="minorHAnsi"/>
          <w:color w:val="auto"/>
        </w:rPr>
        <w:t>rowth – Proper drainage infrastructure ensures new developments effectively manage stormwater without impacting existing properties.</w:t>
      </w:r>
    </w:p>
    <w:p w14:paraId="2C488228" w14:textId="2FE72918" w:rsidR="00270C68" w:rsidRPr="007D6444" w:rsidRDefault="00270C68" w:rsidP="00C55603">
      <w:pPr>
        <w:numPr>
          <w:ilvl w:val="0"/>
          <w:numId w:val="15"/>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Sustainability </w:t>
      </w:r>
      <w:r w:rsidR="001D262E" w:rsidRPr="007D6444">
        <w:rPr>
          <w:rFonts w:asciiTheme="minorHAnsi" w:hAnsiTheme="minorHAnsi" w:cstheme="minorHAnsi"/>
          <w:color w:val="auto"/>
        </w:rPr>
        <w:t>and w</w:t>
      </w:r>
      <w:r w:rsidRPr="007D6444">
        <w:rPr>
          <w:rFonts w:asciiTheme="minorHAnsi" w:hAnsiTheme="minorHAnsi" w:cstheme="minorHAnsi"/>
          <w:color w:val="auto"/>
        </w:rPr>
        <w:t xml:space="preserve">ater </w:t>
      </w:r>
      <w:r w:rsidR="001D262E" w:rsidRPr="007D6444">
        <w:rPr>
          <w:rFonts w:asciiTheme="minorHAnsi" w:hAnsiTheme="minorHAnsi" w:cstheme="minorHAnsi"/>
          <w:color w:val="auto"/>
        </w:rPr>
        <w:t>r</w:t>
      </w:r>
      <w:r w:rsidRPr="007D6444">
        <w:rPr>
          <w:rFonts w:asciiTheme="minorHAnsi" w:hAnsiTheme="minorHAnsi" w:cstheme="minorHAnsi"/>
          <w:color w:val="auto"/>
        </w:rPr>
        <w:t>euse – Some systems capture stormwater for reuse in irrigation and environmental projects, reducing reliance on potable water.</w:t>
      </w:r>
    </w:p>
    <w:p w14:paraId="74B6142A" w14:textId="77777777" w:rsidR="00270C68" w:rsidRPr="007D6444" w:rsidRDefault="00270C68" w:rsidP="00270C68">
      <w:pPr>
        <w:rPr>
          <w:rFonts w:asciiTheme="minorHAnsi" w:hAnsiTheme="minorHAnsi" w:cstheme="minorHAnsi"/>
          <w:color w:val="auto"/>
        </w:rPr>
      </w:pPr>
    </w:p>
    <w:p w14:paraId="08309515" w14:textId="77777777"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By maintaining these assets, Council minimises flood risks, protects the environment, and ensures stormwater systems remain functional and sustainable.</w:t>
      </w:r>
    </w:p>
    <w:p w14:paraId="607E598F" w14:textId="77777777" w:rsidR="00C55603" w:rsidRPr="007D6444" w:rsidRDefault="00C55603" w:rsidP="00270C68">
      <w:pPr>
        <w:rPr>
          <w:rFonts w:asciiTheme="minorHAnsi" w:hAnsiTheme="minorHAnsi" w:cstheme="minorHAnsi"/>
          <w:b/>
          <w:bCs/>
        </w:rPr>
      </w:pPr>
    </w:p>
    <w:p w14:paraId="4AD409FD" w14:textId="27F79791"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What does our work involve?</w:t>
      </w:r>
    </w:p>
    <w:p w14:paraId="1887D50C" w14:textId="1129C61E" w:rsidR="00C55603" w:rsidRPr="007D6444" w:rsidRDefault="00C55603" w:rsidP="00270C68">
      <w:pPr>
        <w:rPr>
          <w:rFonts w:asciiTheme="minorHAnsi" w:hAnsiTheme="minorHAnsi" w:cstheme="minorHAnsi"/>
          <w:b/>
          <w:bCs/>
          <w:color w:val="auto"/>
        </w:rPr>
      </w:pPr>
      <w:r w:rsidRPr="007D6444">
        <w:rPr>
          <w:rFonts w:asciiTheme="minorHAnsi" w:hAnsiTheme="minorHAnsi" w:cstheme="minorHAnsi"/>
          <w:b/>
          <w:bCs/>
          <w:color w:val="auto"/>
        </w:rPr>
        <w:t>Operations and maintenance</w:t>
      </w:r>
    </w:p>
    <w:p w14:paraId="1BB2823B"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Routine cleaning and desilting of pits, pipes, and culverts</w:t>
      </w:r>
    </w:p>
    <w:p w14:paraId="2A3AD28C"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Inspection and monitoring of drainage systems for blockages and damage</w:t>
      </w:r>
    </w:p>
    <w:p w14:paraId="683FF78C"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 xml:space="preserve">Pipe and pit maintenance, including clearing of blocked pipes and pits </w:t>
      </w:r>
      <w:proofErr w:type="gramStart"/>
      <w:r w:rsidRPr="007D6444">
        <w:rPr>
          <w:rFonts w:asciiTheme="minorHAnsi" w:hAnsiTheme="minorHAnsi" w:cstheme="minorHAnsi"/>
          <w:color w:val="auto"/>
        </w:rPr>
        <w:t>as a result of</w:t>
      </w:r>
      <w:proofErr w:type="gramEnd"/>
      <w:r w:rsidRPr="007D6444">
        <w:rPr>
          <w:rFonts w:asciiTheme="minorHAnsi" w:hAnsiTheme="minorHAnsi" w:cstheme="minorHAnsi"/>
          <w:color w:val="auto"/>
        </w:rPr>
        <w:t xml:space="preserve"> debris and tree roots</w:t>
      </w:r>
    </w:p>
    <w:p w14:paraId="090E710F" w14:textId="040FABD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Emergency response to flooding and drainage failures</w:t>
      </w:r>
    </w:p>
    <w:p w14:paraId="5C3ACCA2" w14:textId="77777777" w:rsidR="00C55603" w:rsidRPr="007D6444" w:rsidRDefault="00C55603" w:rsidP="00C55603">
      <w:pPr>
        <w:spacing w:after="0" w:line="240" w:lineRule="auto"/>
        <w:jc w:val="left"/>
        <w:rPr>
          <w:rFonts w:asciiTheme="minorHAnsi" w:hAnsiTheme="minorHAnsi" w:cstheme="minorHAnsi"/>
          <w:color w:val="auto"/>
        </w:rPr>
      </w:pPr>
    </w:p>
    <w:p w14:paraId="447B1D0A" w14:textId="4E8E5BB9" w:rsidR="00C55603" w:rsidRPr="007D6444" w:rsidRDefault="00C55603" w:rsidP="00C55603">
      <w:pPr>
        <w:spacing w:after="0" w:line="240" w:lineRule="auto"/>
        <w:jc w:val="left"/>
        <w:rPr>
          <w:rFonts w:asciiTheme="minorHAnsi" w:hAnsiTheme="minorHAnsi" w:cstheme="minorHAnsi"/>
          <w:b/>
          <w:bCs/>
          <w:color w:val="auto"/>
        </w:rPr>
      </w:pPr>
      <w:r w:rsidRPr="007D6444">
        <w:rPr>
          <w:rFonts w:asciiTheme="minorHAnsi" w:hAnsiTheme="minorHAnsi" w:cstheme="minorHAnsi"/>
          <w:b/>
          <w:bCs/>
          <w:color w:val="auto"/>
        </w:rPr>
        <w:t>Renewal</w:t>
      </w:r>
    </w:p>
    <w:p w14:paraId="36039162"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Replacement of ageing or damaged drainage pipes and culverts</w:t>
      </w:r>
    </w:p>
    <w:p w14:paraId="41ED3A43"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Rehabilitation of stormwater channels and swales</w:t>
      </w:r>
    </w:p>
    <w:p w14:paraId="13E018C5"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Relining of stormwater pipes to extend service life</w:t>
      </w:r>
    </w:p>
    <w:p w14:paraId="2C58A399" w14:textId="7BEED14B"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Renewal of Water Sensitive Urban Design (WSUD) devices</w:t>
      </w:r>
    </w:p>
    <w:p w14:paraId="25AC45E0" w14:textId="77777777" w:rsidR="00C55603" w:rsidRPr="007D6444" w:rsidRDefault="00C55603" w:rsidP="00C55603">
      <w:pPr>
        <w:spacing w:after="0" w:line="240" w:lineRule="auto"/>
        <w:jc w:val="left"/>
        <w:rPr>
          <w:rFonts w:asciiTheme="minorHAnsi" w:hAnsiTheme="minorHAnsi" w:cstheme="minorHAnsi"/>
          <w:b/>
          <w:bCs/>
          <w:color w:val="auto"/>
        </w:rPr>
      </w:pPr>
    </w:p>
    <w:p w14:paraId="18051556" w14:textId="425100B4" w:rsidR="00C55603" w:rsidRPr="007D6444" w:rsidRDefault="00C55603" w:rsidP="00C55603">
      <w:pPr>
        <w:spacing w:after="0" w:line="240" w:lineRule="auto"/>
        <w:jc w:val="left"/>
        <w:rPr>
          <w:rFonts w:asciiTheme="minorHAnsi" w:hAnsiTheme="minorHAnsi" w:cstheme="minorHAnsi"/>
          <w:b/>
          <w:bCs/>
          <w:color w:val="auto"/>
        </w:rPr>
      </w:pPr>
      <w:r w:rsidRPr="007D6444">
        <w:rPr>
          <w:rFonts w:asciiTheme="minorHAnsi" w:hAnsiTheme="minorHAnsi" w:cstheme="minorHAnsi"/>
          <w:b/>
          <w:bCs/>
          <w:color w:val="auto"/>
        </w:rPr>
        <w:t>Upgrade and new</w:t>
      </w:r>
    </w:p>
    <w:p w14:paraId="453781CC"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lastRenderedPageBreak/>
        <w:t>New constructed and gifted assets by developers</w:t>
      </w:r>
    </w:p>
    <w:p w14:paraId="7D7B42BA"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Upgrading of undersized drainage infrastructure to meet current capacity needs</w:t>
      </w:r>
    </w:p>
    <w:p w14:paraId="7CBBCEAE"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 xml:space="preserve">Installation of new flood mitigation infrastructure such as detention basins </w:t>
      </w:r>
    </w:p>
    <w:p w14:paraId="4BF4E5D1"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Integration of WSUD elements such as bio-retention basins</w:t>
      </w:r>
    </w:p>
    <w:p w14:paraId="0D215F77"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New stormwater harvesting and reuse schemes to improve sustainability</w:t>
      </w:r>
    </w:p>
    <w:p w14:paraId="54581838"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color w:val="auto"/>
        </w:rPr>
      </w:pPr>
      <w:r w:rsidRPr="007D6444">
        <w:rPr>
          <w:rFonts w:asciiTheme="minorHAnsi" w:hAnsiTheme="minorHAnsi" w:cstheme="minorHAnsi"/>
          <w:color w:val="auto"/>
        </w:rPr>
        <w:t>Condition assessment of new gifted assets provided at handover of subdivisional stage</w:t>
      </w:r>
    </w:p>
    <w:p w14:paraId="06A0E63F" w14:textId="77777777" w:rsidR="00C55603" w:rsidRPr="007D6444" w:rsidRDefault="00C55603" w:rsidP="00C55603">
      <w:pPr>
        <w:spacing w:after="0" w:line="240" w:lineRule="auto"/>
        <w:jc w:val="left"/>
        <w:rPr>
          <w:rFonts w:asciiTheme="minorHAnsi" w:hAnsiTheme="minorHAnsi" w:cstheme="minorHAnsi"/>
          <w:color w:val="auto"/>
        </w:rPr>
      </w:pPr>
    </w:p>
    <w:p w14:paraId="6A9D0EFD" w14:textId="77777777" w:rsidR="00270C68" w:rsidRPr="007D6444" w:rsidRDefault="00270C68" w:rsidP="00270C68">
      <w:pPr>
        <w:spacing w:after="0" w:line="240" w:lineRule="auto"/>
        <w:jc w:val="left"/>
        <w:rPr>
          <w:rFonts w:asciiTheme="minorHAnsi" w:hAnsiTheme="minorHAnsi" w:cstheme="minorHAnsi"/>
          <w:b/>
          <w:bCs/>
          <w:w w:val="105"/>
        </w:rPr>
      </w:pPr>
    </w:p>
    <w:p w14:paraId="2654E31E" w14:textId="77777777" w:rsidR="00270C68" w:rsidRPr="007D6444" w:rsidRDefault="00270C68" w:rsidP="00270C68">
      <w:pPr>
        <w:rPr>
          <w:rFonts w:asciiTheme="minorHAnsi" w:hAnsiTheme="minorHAnsi" w:cstheme="minorHAnsi"/>
          <w:b/>
          <w:bCs/>
          <w:color w:val="auto"/>
          <w:spacing w:val="-2"/>
          <w:w w:val="105"/>
        </w:rPr>
      </w:pPr>
      <w:r w:rsidRPr="007D6444">
        <w:rPr>
          <w:rFonts w:asciiTheme="minorHAnsi" w:hAnsiTheme="minorHAnsi" w:cstheme="minorHAnsi"/>
          <w:b/>
          <w:bCs/>
          <w:color w:val="auto"/>
          <w:w w:val="105"/>
        </w:rPr>
        <w:t>How</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much</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do</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we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plan</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to</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spend</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over</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the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next</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10</w:t>
      </w:r>
      <w:r w:rsidRPr="007D6444">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C55603" w:rsidRPr="007D6444" w14:paraId="21D7F8F5" w14:textId="77777777" w:rsidTr="00226DA4">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2199BC42"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Projected expenditure ($’000)</w:t>
            </w:r>
          </w:p>
        </w:tc>
      </w:tr>
      <w:tr w:rsidR="00C55603" w:rsidRPr="007D6444" w14:paraId="50C0D99A" w14:textId="77777777" w:rsidTr="00226DA4">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7576A5B1" w14:textId="77777777" w:rsidR="00270C68" w:rsidRPr="007D6444" w:rsidRDefault="00270C68" w:rsidP="00226DA4">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63BF7D92"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4441370F"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14EA1F4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74BFB98A"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7A3DEAE6"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34697EDA"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4E34506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47FE60A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04CDE412"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69B3495F"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1E12C29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Total</w:t>
            </w:r>
          </w:p>
        </w:tc>
      </w:tr>
      <w:tr w:rsidR="00C55603" w:rsidRPr="007D6444" w14:paraId="554F8AD3" w14:textId="77777777" w:rsidTr="00226DA4">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1168B740"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794ABE9B"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$1,867</w:t>
            </w:r>
          </w:p>
        </w:tc>
        <w:tc>
          <w:tcPr>
            <w:tcW w:w="380" w:type="pct"/>
            <w:tcBorders>
              <w:top w:val="nil"/>
              <w:left w:val="nil"/>
              <w:bottom w:val="single" w:sz="8" w:space="0" w:color="DCDDDE"/>
              <w:right w:val="single" w:sz="8" w:space="0" w:color="DCDDDE"/>
            </w:tcBorders>
            <w:shd w:val="clear" w:color="auto" w:fill="auto"/>
            <w:vAlign w:val="center"/>
          </w:tcPr>
          <w:p w14:paraId="437F2E87"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$1,935</w:t>
            </w:r>
          </w:p>
        </w:tc>
        <w:tc>
          <w:tcPr>
            <w:tcW w:w="380" w:type="pct"/>
            <w:tcBorders>
              <w:top w:val="nil"/>
              <w:left w:val="nil"/>
              <w:bottom w:val="single" w:sz="8" w:space="0" w:color="DCDDDE"/>
              <w:right w:val="single" w:sz="8" w:space="0" w:color="DCDDDE"/>
            </w:tcBorders>
            <w:shd w:val="clear" w:color="auto" w:fill="auto"/>
            <w:vAlign w:val="center"/>
          </w:tcPr>
          <w:p w14:paraId="0128D261"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$2,005</w:t>
            </w:r>
          </w:p>
        </w:tc>
        <w:tc>
          <w:tcPr>
            <w:tcW w:w="380" w:type="pct"/>
            <w:tcBorders>
              <w:top w:val="nil"/>
              <w:left w:val="nil"/>
              <w:bottom w:val="single" w:sz="8" w:space="0" w:color="DCDDDE"/>
              <w:right w:val="single" w:sz="8" w:space="0" w:color="DCDDDE"/>
            </w:tcBorders>
            <w:shd w:val="clear" w:color="auto" w:fill="auto"/>
            <w:vAlign w:val="center"/>
          </w:tcPr>
          <w:p w14:paraId="161B84D8"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$2,078</w:t>
            </w:r>
          </w:p>
        </w:tc>
        <w:tc>
          <w:tcPr>
            <w:tcW w:w="380" w:type="pct"/>
            <w:tcBorders>
              <w:top w:val="nil"/>
              <w:left w:val="nil"/>
              <w:bottom w:val="single" w:sz="8" w:space="0" w:color="DCDDDE"/>
              <w:right w:val="single" w:sz="8" w:space="0" w:color="DCDDDE"/>
            </w:tcBorders>
            <w:shd w:val="clear" w:color="auto" w:fill="auto"/>
            <w:vAlign w:val="center"/>
          </w:tcPr>
          <w:p w14:paraId="38C40F63"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$2,154</w:t>
            </w:r>
          </w:p>
        </w:tc>
        <w:tc>
          <w:tcPr>
            <w:tcW w:w="380" w:type="pct"/>
            <w:tcBorders>
              <w:top w:val="nil"/>
              <w:left w:val="nil"/>
              <w:bottom w:val="single" w:sz="8" w:space="0" w:color="DCDDDE"/>
              <w:right w:val="single" w:sz="8" w:space="0" w:color="DCDDDE"/>
            </w:tcBorders>
            <w:shd w:val="clear" w:color="auto" w:fill="auto"/>
            <w:vAlign w:val="center"/>
          </w:tcPr>
          <w:p w14:paraId="548F21CB"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$2,233</w:t>
            </w:r>
          </w:p>
        </w:tc>
        <w:tc>
          <w:tcPr>
            <w:tcW w:w="380" w:type="pct"/>
            <w:tcBorders>
              <w:top w:val="nil"/>
              <w:left w:val="nil"/>
              <w:bottom w:val="single" w:sz="8" w:space="0" w:color="DCDDDE"/>
              <w:right w:val="single" w:sz="8" w:space="0" w:color="DCDDDE"/>
            </w:tcBorders>
            <w:shd w:val="clear" w:color="auto" w:fill="auto"/>
            <w:vAlign w:val="center"/>
          </w:tcPr>
          <w:p w14:paraId="12103C38"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$2,314</w:t>
            </w:r>
          </w:p>
        </w:tc>
        <w:tc>
          <w:tcPr>
            <w:tcW w:w="380" w:type="pct"/>
            <w:tcBorders>
              <w:top w:val="nil"/>
              <w:left w:val="nil"/>
              <w:bottom w:val="single" w:sz="8" w:space="0" w:color="DCDDDE"/>
              <w:right w:val="single" w:sz="8" w:space="0" w:color="DCDDDE"/>
            </w:tcBorders>
            <w:shd w:val="clear" w:color="auto" w:fill="auto"/>
            <w:vAlign w:val="center"/>
          </w:tcPr>
          <w:p w14:paraId="13E2F129"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$2,399</w:t>
            </w:r>
          </w:p>
        </w:tc>
        <w:tc>
          <w:tcPr>
            <w:tcW w:w="380" w:type="pct"/>
            <w:tcBorders>
              <w:top w:val="nil"/>
              <w:left w:val="nil"/>
              <w:bottom w:val="single" w:sz="8" w:space="0" w:color="DCDDDE"/>
              <w:right w:val="single" w:sz="8" w:space="0" w:color="DCDDDE"/>
            </w:tcBorders>
            <w:shd w:val="clear" w:color="auto" w:fill="auto"/>
            <w:vAlign w:val="center"/>
          </w:tcPr>
          <w:p w14:paraId="044A69F2"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$2,486</w:t>
            </w:r>
          </w:p>
        </w:tc>
        <w:tc>
          <w:tcPr>
            <w:tcW w:w="380" w:type="pct"/>
            <w:tcBorders>
              <w:top w:val="nil"/>
              <w:left w:val="nil"/>
              <w:bottom w:val="single" w:sz="8" w:space="0" w:color="DCDDDE"/>
              <w:right w:val="single" w:sz="8" w:space="0" w:color="DCDDDE"/>
            </w:tcBorders>
            <w:shd w:val="clear" w:color="auto" w:fill="auto"/>
            <w:vAlign w:val="center"/>
          </w:tcPr>
          <w:p w14:paraId="35CF174C"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$2,577</w:t>
            </w:r>
          </w:p>
        </w:tc>
        <w:tc>
          <w:tcPr>
            <w:tcW w:w="429" w:type="pct"/>
            <w:tcBorders>
              <w:top w:val="nil"/>
              <w:left w:val="nil"/>
              <w:bottom w:val="single" w:sz="8" w:space="0" w:color="DCDDDE"/>
              <w:right w:val="single" w:sz="8" w:space="0" w:color="DCDDDE"/>
            </w:tcBorders>
            <w:shd w:val="clear" w:color="000000" w:fill="D8E7EF"/>
            <w:vAlign w:val="center"/>
          </w:tcPr>
          <w:p w14:paraId="64BD82CB"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$22,049</w:t>
            </w:r>
          </w:p>
        </w:tc>
      </w:tr>
      <w:tr w:rsidR="00C55603" w:rsidRPr="007D6444" w14:paraId="257A59FF"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678D9BC3"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tcPr>
          <w:p w14:paraId="3E9D833F"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$350</w:t>
            </w:r>
          </w:p>
        </w:tc>
        <w:tc>
          <w:tcPr>
            <w:tcW w:w="380" w:type="pct"/>
            <w:tcBorders>
              <w:top w:val="nil"/>
              <w:left w:val="nil"/>
              <w:bottom w:val="single" w:sz="8" w:space="0" w:color="DCDDDE"/>
              <w:right w:val="single" w:sz="8" w:space="0" w:color="DCDDDE"/>
            </w:tcBorders>
            <w:shd w:val="clear" w:color="auto" w:fill="auto"/>
            <w:vAlign w:val="center"/>
          </w:tcPr>
          <w:p w14:paraId="3BC0E7F2"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$350</w:t>
            </w:r>
          </w:p>
        </w:tc>
        <w:tc>
          <w:tcPr>
            <w:tcW w:w="380" w:type="pct"/>
            <w:tcBorders>
              <w:top w:val="nil"/>
              <w:left w:val="nil"/>
              <w:bottom w:val="single" w:sz="8" w:space="0" w:color="DCDDDE"/>
              <w:right w:val="single" w:sz="8" w:space="0" w:color="DCDDDE"/>
            </w:tcBorders>
            <w:shd w:val="clear" w:color="auto" w:fill="auto"/>
            <w:vAlign w:val="center"/>
          </w:tcPr>
          <w:p w14:paraId="728F0381"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$700</w:t>
            </w:r>
          </w:p>
        </w:tc>
        <w:tc>
          <w:tcPr>
            <w:tcW w:w="380" w:type="pct"/>
            <w:tcBorders>
              <w:top w:val="nil"/>
              <w:left w:val="nil"/>
              <w:bottom w:val="single" w:sz="8" w:space="0" w:color="DCDDDE"/>
              <w:right w:val="single" w:sz="8" w:space="0" w:color="DCDDDE"/>
            </w:tcBorders>
            <w:shd w:val="clear" w:color="auto" w:fill="auto"/>
            <w:vAlign w:val="center"/>
          </w:tcPr>
          <w:p w14:paraId="73866ED6"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$700</w:t>
            </w:r>
          </w:p>
        </w:tc>
        <w:tc>
          <w:tcPr>
            <w:tcW w:w="380" w:type="pct"/>
            <w:tcBorders>
              <w:top w:val="nil"/>
              <w:left w:val="nil"/>
              <w:bottom w:val="single" w:sz="8" w:space="0" w:color="DCDDDE"/>
              <w:right w:val="single" w:sz="8" w:space="0" w:color="DCDDDE"/>
            </w:tcBorders>
            <w:shd w:val="clear" w:color="auto" w:fill="auto"/>
            <w:vAlign w:val="center"/>
          </w:tcPr>
          <w:p w14:paraId="0756F511"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$700</w:t>
            </w:r>
          </w:p>
        </w:tc>
        <w:tc>
          <w:tcPr>
            <w:tcW w:w="380" w:type="pct"/>
            <w:tcBorders>
              <w:top w:val="nil"/>
              <w:left w:val="nil"/>
              <w:bottom w:val="single" w:sz="8" w:space="0" w:color="DCDDDE"/>
              <w:right w:val="single" w:sz="8" w:space="0" w:color="DCDDDE"/>
            </w:tcBorders>
            <w:shd w:val="clear" w:color="auto" w:fill="auto"/>
            <w:vAlign w:val="center"/>
          </w:tcPr>
          <w:p w14:paraId="2E044141"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$700</w:t>
            </w:r>
          </w:p>
        </w:tc>
        <w:tc>
          <w:tcPr>
            <w:tcW w:w="380" w:type="pct"/>
            <w:tcBorders>
              <w:top w:val="nil"/>
              <w:left w:val="nil"/>
              <w:bottom w:val="single" w:sz="8" w:space="0" w:color="DCDDDE"/>
              <w:right w:val="single" w:sz="8" w:space="0" w:color="DCDDDE"/>
            </w:tcBorders>
            <w:shd w:val="clear" w:color="auto" w:fill="auto"/>
            <w:vAlign w:val="center"/>
          </w:tcPr>
          <w:p w14:paraId="7448174D"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w:t>
            </w:r>
          </w:p>
        </w:tc>
        <w:tc>
          <w:tcPr>
            <w:tcW w:w="380" w:type="pct"/>
            <w:tcBorders>
              <w:top w:val="nil"/>
              <w:left w:val="nil"/>
              <w:bottom w:val="single" w:sz="8" w:space="0" w:color="DCDDDE"/>
              <w:right w:val="single" w:sz="8" w:space="0" w:color="DCDDDE"/>
            </w:tcBorders>
            <w:shd w:val="clear" w:color="auto" w:fill="auto"/>
            <w:vAlign w:val="center"/>
          </w:tcPr>
          <w:p w14:paraId="0CB2EA20"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w:t>
            </w:r>
          </w:p>
        </w:tc>
        <w:tc>
          <w:tcPr>
            <w:tcW w:w="380" w:type="pct"/>
            <w:tcBorders>
              <w:top w:val="nil"/>
              <w:left w:val="nil"/>
              <w:bottom w:val="single" w:sz="8" w:space="0" w:color="DCDDDE"/>
              <w:right w:val="single" w:sz="8" w:space="0" w:color="DCDDDE"/>
            </w:tcBorders>
            <w:shd w:val="clear" w:color="auto" w:fill="auto"/>
            <w:vAlign w:val="center"/>
          </w:tcPr>
          <w:p w14:paraId="46CC788F"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w:t>
            </w:r>
          </w:p>
        </w:tc>
        <w:tc>
          <w:tcPr>
            <w:tcW w:w="380" w:type="pct"/>
            <w:tcBorders>
              <w:top w:val="nil"/>
              <w:left w:val="nil"/>
              <w:bottom w:val="single" w:sz="8" w:space="0" w:color="DCDDDE"/>
              <w:right w:val="single" w:sz="8" w:space="0" w:color="DCDDDE"/>
            </w:tcBorders>
            <w:shd w:val="clear" w:color="auto" w:fill="auto"/>
            <w:vAlign w:val="center"/>
          </w:tcPr>
          <w:p w14:paraId="2D39E2DD"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$1,700</w:t>
            </w:r>
          </w:p>
        </w:tc>
        <w:tc>
          <w:tcPr>
            <w:tcW w:w="429" w:type="pct"/>
            <w:tcBorders>
              <w:top w:val="nil"/>
              <w:left w:val="nil"/>
              <w:bottom w:val="single" w:sz="8" w:space="0" w:color="DCDDDE"/>
              <w:right w:val="single" w:sz="8" w:space="0" w:color="DCDDDE"/>
            </w:tcBorders>
            <w:shd w:val="clear" w:color="000000" w:fill="A2CDDF"/>
            <w:vAlign w:val="center"/>
          </w:tcPr>
          <w:p w14:paraId="20C0F4C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$10,300</w:t>
            </w:r>
          </w:p>
        </w:tc>
      </w:tr>
      <w:tr w:rsidR="00C55603" w:rsidRPr="007D6444" w14:paraId="69B4876D"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61DB42DB"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val="en-US" w:eastAsia="en-AU"/>
              </w:rPr>
            </w:pPr>
            <w:r w:rsidRPr="007D6444">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33A0C6BE"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w:t>
            </w:r>
          </w:p>
        </w:tc>
        <w:tc>
          <w:tcPr>
            <w:tcW w:w="380" w:type="pct"/>
            <w:tcBorders>
              <w:top w:val="nil"/>
              <w:left w:val="nil"/>
              <w:bottom w:val="single" w:sz="8" w:space="0" w:color="DCDDDE"/>
              <w:right w:val="single" w:sz="8" w:space="0" w:color="DCDDDE"/>
            </w:tcBorders>
            <w:shd w:val="clear" w:color="auto" w:fill="auto"/>
            <w:vAlign w:val="center"/>
          </w:tcPr>
          <w:p w14:paraId="39F5322D"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0E92C94F"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304190D3"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5E5DC02C"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4DA249CD"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65F613F0"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2C67CF8E"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25924D9C"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78B81709" w14:textId="77777777" w:rsidR="00270C68" w:rsidRPr="007D6444" w:rsidRDefault="00270C68" w:rsidP="00226DA4">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$0</w:t>
            </w:r>
          </w:p>
        </w:tc>
        <w:tc>
          <w:tcPr>
            <w:tcW w:w="429" w:type="pct"/>
            <w:tcBorders>
              <w:top w:val="nil"/>
              <w:left w:val="nil"/>
              <w:bottom w:val="single" w:sz="8" w:space="0" w:color="DCDDDE"/>
              <w:right w:val="single" w:sz="8" w:space="0" w:color="DCDDDE"/>
            </w:tcBorders>
            <w:shd w:val="clear" w:color="000000" w:fill="A2CDDF"/>
            <w:vAlign w:val="center"/>
          </w:tcPr>
          <w:p w14:paraId="4958AB68" w14:textId="77777777" w:rsidR="00270C68" w:rsidRPr="007D6444" w:rsidRDefault="00270C68" w:rsidP="00226DA4">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$1,775</w:t>
            </w:r>
          </w:p>
        </w:tc>
      </w:tr>
      <w:tr w:rsidR="00C55603" w:rsidRPr="007D6444" w14:paraId="7DB7C250" w14:textId="77777777" w:rsidTr="00226DA4">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4DBC47D9"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tcPr>
          <w:p w14:paraId="4B1D3536" w14:textId="32824AB3"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w:t>
            </w:r>
            <w:r w:rsidR="006D1467" w:rsidRPr="007D6444">
              <w:rPr>
                <w:rFonts w:asciiTheme="minorHAnsi" w:hAnsiTheme="minorHAnsi" w:cstheme="minorHAnsi"/>
                <w:color w:val="auto"/>
                <w:sz w:val="18"/>
                <w:szCs w:val="18"/>
              </w:rPr>
              <w:t>52</w:t>
            </w:r>
            <w:r w:rsidRPr="007D6444">
              <w:rPr>
                <w:rFonts w:asciiTheme="minorHAnsi" w:hAnsiTheme="minorHAnsi" w:cstheme="minorHAnsi"/>
                <w:color w:val="auto"/>
                <w:sz w:val="18"/>
                <w:szCs w:val="18"/>
              </w:rPr>
              <w:t>5</w:t>
            </w:r>
          </w:p>
        </w:tc>
        <w:tc>
          <w:tcPr>
            <w:tcW w:w="380" w:type="pct"/>
            <w:tcBorders>
              <w:top w:val="nil"/>
              <w:left w:val="nil"/>
              <w:bottom w:val="single" w:sz="8" w:space="0" w:color="FFFFFF"/>
              <w:right w:val="single" w:sz="8" w:space="0" w:color="DCDDDE"/>
            </w:tcBorders>
            <w:shd w:val="clear" w:color="auto" w:fill="auto"/>
            <w:vAlign w:val="center"/>
          </w:tcPr>
          <w:p w14:paraId="3A8F293E" w14:textId="7B2E2593"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w:t>
            </w:r>
            <w:r w:rsidR="006D1467" w:rsidRPr="007D6444">
              <w:rPr>
                <w:rFonts w:asciiTheme="minorHAnsi" w:hAnsiTheme="minorHAnsi" w:cstheme="minorHAnsi"/>
                <w:color w:val="auto"/>
                <w:sz w:val="18"/>
                <w:szCs w:val="18"/>
              </w:rPr>
              <w:t>1,112</w:t>
            </w:r>
          </w:p>
        </w:tc>
        <w:tc>
          <w:tcPr>
            <w:tcW w:w="380" w:type="pct"/>
            <w:tcBorders>
              <w:top w:val="nil"/>
              <w:left w:val="nil"/>
              <w:bottom w:val="single" w:sz="8" w:space="0" w:color="FFFFFF"/>
              <w:right w:val="single" w:sz="8" w:space="0" w:color="DCDDDE"/>
            </w:tcBorders>
            <w:shd w:val="clear" w:color="auto" w:fill="auto"/>
            <w:vAlign w:val="center"/>
          </w:tcPr>
          <w:p w14:paraId="212DF416" w14:textId="3C78DED3"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w:t>
            </w:r>
            <w:r w:rsidR="00D22D7A" w:rsidRPr="007D6444">
              <w:rPr>
                <w:rFonts w:asciiTheme="minorHAnsi" w:hAnsiTheme="minorHAnsi" w:cstheme="minorHAnsi"/>
                <w:color w:val="auto"/>
                <w:sz w:val="18"/>
                <w:szCs w:val="18"/>
              </w:rPr>
              <w:t>3</w:t>
            </w:r>
            <w:r w:rsidRPr="007D6444">
              <w:rPr>
                <w:rFonts w:asciiTheme="minorHAnsi" w:hAnsiTheme="minorHAnsi" w:cstheme="minorHAnsi"/>
                <w:color w:val="auto"/>
                <w:sz w:val="18"/>
                <w:szCs w:val="18"/>
              </w:rPr>
              <w:t>,</w:t>
            </w:r>
            <w:r w:rsidR="00D22D7A" w:rsidRPr="007D6444">
              <w:rPr>
                <w:rFonts w:asciiTheme="minorHAnsi" w:hAnsiTheme="minorHAnsi" w:cstheme="minorHAnsi"/>
                <w:color w:val="auto"/>
                <w:sz w:val="18"/>
                <w:szCs w:val="18"/>
              </w:rPr>
              <w:t>163</w:t>
            </w:r>
          </w:p>
        </w:tc>
        <w:tc>
          <w:tcPr>
            <w:tcW w:w="380" w:type="pct"/>
            <w:tcBorders>
              <w:top w:val="nil"/>
              <w:left w:val="nil"/>
              <w:bottom w:val="single" w:sz="8" w:space="0" w:color="FFFFFF"/>
              <w:right w:val="single" w:sz="8" w:space="0" w:color="DCDDDE"/>
            </w:tcBorders>
            <w:shd w:val="clear" w:color="auto" w:fill="auto"/>
            <w:vAlign w:val="center"/>
          </w:tcPr>
          <w:p w14:paraId="7AF9AB2F" w14:textId="12F94A96"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w:t>
            </w:r>
            <w:r w:rsidR="00D22D7A" w:rsidRPr="007D6444">
              <w:rPr>
                <w:rFonts w:asciiTheme="minorHAnsi" w:hAnsiTheme="minorHAnsi" w:cstheme="minorHAnsi"/>
                <w:color w:val="auto"/>
                <w:sz w:val="18"/>
                <w:szCs w:val="18"/>
              </w:rPr>
              <w:t>2</w:t>
            </w:r>
            <w:r w:rsidRPr="007D6444">
              <w:rPr>
                <w:rFonts w:asciiTheme="minorHAnsi" w:hAnsiTheme="minorHAnsi" w:cstheme="minorHAnsi"/>
                <w:color w:val="auto"/>
                <w:sz w:val="18"/>
                <w:szCs w:val="18"/>
              </w:rPr>
              <w:t>,7</w:t>
            </w:r>
            <w:r w:rsidR="00D22D7A" w:rsidRPr="007D6444">
              <w:rPr>
                <w:rFonts w:asciiTheme="minorHAnsi" w:hAnsiTheme="minorHAnsi" w:cstheme="minorHAnsi"/>
                <w:color w:val="auto"/>
                <w:sz w:val="18"/>
                <w:szCs w:val="18"/>
              </w:rPr>
              <w:t>21</w:t>
            </w:r>
          </w:p>
        </w:tc>
        <w:tc>
          <w:tcPr>
            <w:tcW w:w="380" w:type="pct"/>
            <w:tcBorders>
              <w:top w:val="nil"/>
              <w:left w:val="nil"/>
              <w:bottom w:val="single" w:sz="8" w:space="0" w:color="FFFFFF"/>
              <w:right w:val="single" w:sz="8" w:space="0" w:color="DCDDDE"/>
            </w:tcBorders>
            <w:shd w:val="clear" w:color="auto" w:fill="auto"/>
            <w:vAlign w:val="center"/>
          </w:tcPr>
          <w:p w14:paraId="572916F2" w14:textId="7DFCDB4A"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w:t>
            </w:r>
            <w:r w:rsidR="00AD5456" w:rsidRPr="007D6444">
              <w:rPr>
                <w:rFonts w:asciiTheme="minorHAnsi" w:hAnsiTheme="minorHAnsi" w:cstheme="minorHAnsi"/>
                <w:color w:val="auto"/>
                <w:sz w:val="18"/>
                <w:szCs w:val="18"/>
              </w:rPr>
              <w:t>1,330</w:t>
            </w:r>
          </w:p>
        </w:tc>
        <w:tc>
          <w:tcPr>
            <w:tcW w:w="380" w:type="pct"/>
            <w:tcBorders>
              <w:top w:val="nil"/>
              <w:left w:val="nil"/>
              <w:bottom w:val="single" w:sz="8" w:space="0" w:color="FFFFFF"/>
              <w:right w:val="single" w:sz="8" w:space="0" w:color="DCDDDE"/>
            </w:tcBorders>
            <w:shd w:val="clear" w:color="auto" w:fill="auto"/>
            <w:vAlign w:val="center"/>
          </w:tcPr>
          <w:p w14:paraId="5E6218E7" w14:textId="1908B441"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w:t>
            </w:r>
            <w:r w:rsidR="00AD5456" w:rsidRPr="007D6444">
              <w:rPr>
                <w:rFonts w:asciiTheme="minorHAnsi" w:hAnsiTheme="minorHAnsi" w:cstheme="minorHAnsi"/>
                <w:color w:val="auto"/>
                <w:sz w:val="18"/>
                <w:szCs w:val="18"/>
              </w:rPr>
              <w:t>54</w:t>
            </w:r>
            <w:r w:rsidRPr="007D6444">
              <w:rPr>
                <w:rFonts w:asciiTheme="minorHAnsi" w:hAnsiTheme="minorHAnsi" w:cstheme="minorHAnsi"/>
                <w:color w:val="auto"/>
                <w:sz w:val="18"/>
                <w:szCs w:val="18"/>
              </w:rPr>
              <w:t>3</w:t>
            </w:r>
          </w:p>
        </w:tc>
        <w:tc>
          <w:tcPr>
            <w:tcW w:w="380" w:type="pct"/>
            <w:tcBorders>
              <w:top w:val="nil"/>
              <w:left w:val="nil"/>
              <w:bottom w:val="single" w:sz="8" w:space="0" w:color="FFFFFF"/>
              <w:right w:val="single" w:sz="8" w:space="0" w:color="DCDDDE"/>
            </w:tcBorders>
            <w:shd w:val="clear" w:color="auto" w:fill="auto"/>
            <w:vAlign w:val="center"/>
          </w:tcPr>
          <w:p w14:paraId="746251B2" w14:textId="2D53EC4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w:t>
            </w:r>
            <w:r w:rsidR="00AD5456" w:rsidRPr="007D6444">
              <w:rPr>
                <w:rFonts w:asciiTheme="minorHAnsi" w:hAnsiTheme="minorHAnsi" w:cstheme="minorHAnsi"/>
                <w:color w:val="auto"/>
                <w:sz w:val="18"/>
                <w:szCs w:val="18"/>
              </w:rPr>
              <w:t>90</w:t>
            </w:r>
            <w:r w:rsidRPr="007D6444">
              <w:rPr>
                <w:rFonts w:asciiTheme="minorHAnsi" w:hAnsiTheme="minorHAnsi" w:cstheme="minorHAnsi"/>
                <w:color w:val="auto"/>
                <w:sz w:val="18"/>
                <w:szCs w:val="18"/>
              </w:rPr>
              <w:t>3</w:t>
            </w:r>
          </w:p>
        </w:tc>
        <w:tc>
          <w:tcPr>
            <w:tcW w:w="380" w:type="pct"/>
            <w:tcBorders>
              <w:top w:val="nil"/>
              <w:left w:val="nil"/>
              <w:bottom w:val="single" w:sz="8" w:space="0" w:color="FFFFFF"/>
              <w:right w:val="single" w:sz="8" w:space="0" w:color="DCDDDE"/>
            </w:tcBorders>
            <w:shd w:val="clear" w:color="auto" w:fill="auto"/>
            <w:vAlign w:val="center"/>
          </w:tcPr>
          <w:p w14:paraId="7AE51C8F" w14:textId="048C8F2F"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w:t>
            </w:r>
            <w:r w:rsidR="00AD5456" w:rsidRPr="007D6444">
              <w:rPr>
                <w:rFonts w:asciiTheme="minorHAnsi" w:hAnsiTheme="minorHAnsi" w:cstheme="minorHAnsi"/>
                <w:color w:val="auto"/>
                <w:sz w:val="18"/>
                <w:szCs w:val="18"/>
              </w:rPr>
              <w:t>88</w:t>
            </w:r>
            <w:r w:rsidRPr="007D6444">
              <w:rPr>
                <w:rFonts w:asciiTheme="minorHAnsi" w:hAnsiTheme="minorHAnsi" w:cstheme="minorHAnsi"/>
                <w:color w:val="auto"/>
                <w:sz w:val="18"/>
                <w:szCs w:val="18"/>
              </w:rPr>
              <w:t>5</w:t>
            </w:r>
          </w:p>
        </w:tc>
        <w:tc>
          <w:tcPr>
            <w:tcW w:w="380" w:type="pct"/>
            <w:tcBorders>
              <w:top w:val="nil"/>
              <w:left w:val="nil"/>
              <w:bottom w:val="single" w:sz="8" w:space="0" w:color="FFFFFF"/>
              <w:right w:val="single" w:sz="8" w:space="0" w:color="DCDDDE"/>
            </w:tcBorders>
            <w:shd w:val="clear" w:color="auto" w:fill="auto"/>
            <w:vAlign w:val="center"/>
          </w:tcPr>
          <w:p w14:paraId="4285A6BD" w14:textId="7613119A"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w:t>
            </w:r>
            <w:r w:rsidR="00AD5456" w:rsidRPr="007D6444">
              <w:rPr>
                <w:rFonts w:asciiTheme="minorHAnsi" w:hAnsiTheme="minorHAnsi" w:cstheme="minorHAnsi"/>
                <w:color w:val="auto"/>
                <w:sz w:val="18"/>
                <w:szCs w:val="18"/>
              </w:rPr>
              <w:t>63</w:t>
            </w:r>
            <w:r w:rsidRPr="007D6444">
              <w:rPr>
                <w:rFonts w:asciiTheme="minorHAnsi" w:hAnsiTheme="minorHAnsi" w:cstheme="minorHAnsi"/>
                <w:color w:val="auto"/>
                <w:sz w:val="18"/>
                <w:szCs w:val="18"/>
              </w:rPr>
              <w:t>5</w:t>
            </w:r>
          </w:p>
        </w:tc>
        <w:tc>
          <w:tcPr>
            <w:tcW w:w="380" w:type="pct"/>
            <w:tcBorders>
              <w:top w:val="nil"/>
              <w:left w:val="nil"/>
              <w:bottom w:val="single" w:sz="8" w:space="0" w:color="FFFFFF"/>
              <w:right w:val="single" w:sz="8" w:space="0" w:color="DCDDDE"/>
            </w:tcBorders>
            <w:shd w:val="clear" w:color="auto" w:fill="auto"/>
            <w:vAlign w:val="center"/>
          </w:tcPr>
          <w:p w14:paraId="1C5A8631" w14:textId="77777777" w:rsidR="00270C68" w:rsidRPr="007D644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$1,133</w:t>
            </w:r>
          </w:p>
        </w:tc>
        <w:tc>
          <w:tcPr>
            <w:tcW w:w="429" w:type="pct"/>
            <w:tcBorders>
              <w:top w:val="nil"/>
              <w:left w:val="nil"/>
              <w:bottom w:val="single" w:sz="8" w:space="0" w:color="FFFFFF"/>
              <w:right w:val="single" w:sz="8" w:space="0" w:color="DCDDDE"/>
            </w:tcBorders>
            <w:shd w:val="clear" w:color="000000" w:fill="3AA9C8"/>
            <w:vAlign w:val="center"/>
          </w:tcPr>
          <w:p w14:paraId="57DABDFF" w14:textId="3C71292A"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$1</w:t>
            </w:r>
            <w:r w:rsidR="009B764A" w:rsidRPr="007D6444">
              <w:rPr>
                <w:rFonts w:asciiTheme="minorHAnsi" w:hAnsiTheme="minorHAnsi" w:cstheme="minorHAnsi"/>
                <w:b/>
                <w:bCs/>
                <w:color w:val="auto"/>
                <w:sz w:val="18"/>
                <w:szCs w:val="18"/>
              </w:rPr>
              <w:t>6</w:t>
            </w:r>
            <w:r w:rsidRPr="007D6444">
              <w:rPr>
                <w:rFonts w:asciiTheme="minorHAnsi" w:hAnsiTheme="minorHAnsi" w:cstheme="minorHAnsi"/>
                <w:b/>
                <w:bCs/>
                <w:color w:val="auto"/>
                <w:sz w:val="18"/>
                <w:szCs w:val="18"/>
              </w:rPr>
              <w:t>,</w:t>
            </w:r>
            <w:r w:rsidR="009B764A" w:rsidRPr="007D6444">
              <w:rPr>
                <w:rFonts w:asciiTheme="minorHAnsi" w:hAnsiTheme="minorHAnsi" w:cstheme="minorHAnsi"/>
                <w:b/>
                <w:bCs/>
                <w:color w:val="auto"/>
                <w:sz w:val="18"/>
                <w:szCs w:val="18"/>
              </w:rPr>
              <w:t>950</w:t>
            </w:r>
          </w:p>
        </w:tc>
      </w:tr>
      <w:tr w:rsidR="00C55603" w:rsidRPr="007D6444" w14:paraId="7319C1DA" w14:textId="77777777" w:rsidTr="00226DA4">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0DA67FBC"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477F0EC3"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06622E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95616D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6B719FD"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96CB743"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ABF293B"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29D9680"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2A36CB6"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28E7583"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E3EE2A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tcPr>
          <w:p w14:paraId="3D8A0620" w14:textId="441D5D60"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w:t>
            </w:r>
            <w:r w:rsidR="009B764A" w:rsidRPr="007D6444">
              <w:rPr>
                <w:rFonts w:asciiTheme="minorHAnsi" w:hAnsiTheme="minorHAnsi" w:cstheme="minorHAnsi"/>
                <w:b/>
                <w:bCs/>
                <w:color w:val="auto"/>
                <w:sz w:val="18"/>
                <w:szCs w:val="18"/>
              </w:rPr>
              <w:t>51</w:t>
            </w:r>
            <w:r w:rsidRPr="007D6444">
              <w:rPr>
                <w:rFonts w:asciiTheme="minorHAnsi" w:hAnsiTheme="minorHAnsi" w:cstheme="minorHAnsi"/>
                <w:b/>
                <w:bCs/>
                <w:color w:val="auto"/>
                <w:sz w:val="18"/>
                <w:szCs w:val="18"/>
              </w:rPr>
              <w:t>,</w:t>
            </w:r>
            <w:r w:rsidR="009B764A" w:rsidRPr="007D6444">
              <w:rPr>
                <w:rFonts w:asciiTheme="minorHAnsi" w:hAnsiTheme="minorHAnsi" w:cstheme="minorHAnsi"/>
                <w:b/>
                <w:bCs/>
                <w:color w:val="auto"/>
                <w:sz w:val="18"/>
                <w:szCs w:val="18"/>
              </w:rPr>
              <w:t>0</w:t>
            </w:r>
            <w:r w:rsidRPr="007D6444">
              <w:rPr>
                <w:rFonts w:asciiTheme="minorHAnsi" w:hAnsiTheme="minorHAnsi" w:cstheme="minorHAnsi"/>
                <w:b/>
                <w:bCs/>
                <w:color w:val="auto"/>
                <w:sz w:val="18"/>
                <w:szCs w:val="18"/>
              </w:rPr>
              <w:t>7</w:t>
            </w:r>
            <w:r w:rsidR="009B764A" w:rsidRPr="007D6444">
              <w:rPr>
                <w:rFonts w:asciiTheme="minorHAnsi" w:hAnsiTheme="minorHAnsi" w:cstheme="minorHAnsi"/>
                <w:b/>
                <w:bCs/>
                <w:color w:val="auto"/>
                <w:sz w:val="18"/>
                <w:szCs w:val="18"/>
              </w:rPr>
              <w:t>4</w:t>
            </w:r>
          </w:p>
        </w:tc>
      </w:tr>
    </w:tbl>
    <w:p w14:paraId="3E2ECC4B" w14:textId="369CFB69"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iCs/>
          <w:color w:val="auto"/>
          <w:sz w:val="18"/>
          <w:lang w:val="en-US"/>
        </w:rPr>
        <w:t>Stormwater Drainage Projected Expenditure 2025-2035</w:t>
      </w:r>
    </w:p>
    <w:p w14:paraId="2B186B95" w14:textId="77777777" w:rsidR="00C55603" w:rsidRPr="007D6444" w:rsidRDefault="00C55603" w:rsidP="00270C68">
      <w:pPr>
        <w:rPr>
          <w:rFonts w:asciiTheme="minorHAnsi" w:hAnsiTheme="minorHAnsi" w:cstheme="minorHAnsi"/>
          <w:b/>
          <w:bCs/>
          <w:color w:val="auto"/>
        </w:rPr>
      </w:pPr>
    </w:p>
    <w:p w14:paraId="24603C14" w14:textId="2759622F"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 xml:space="preserve">What does our Financial Plan </w:t>
      </w:r>
      <w:r w:rsidR="001A6461" w:rsidRPr="007D6444">
        <w:rPr>
          <w:rFonts w:asciiTheme="minorHAnsi" w:hAnsiTheme="minorHAnsi" w:cstheme="minorHAnsi"/>
          <w:b/>
          <w:bCs/>
          <w:color w:val="auto"/>
        </w:rPr>
        <w:t>a</w:t>
      </w:r>
      <w:r w:rsidRPr="007D6444">
        <w:rPr>
          <w:rFonts w:asciiTheme="minorHAnsi" w:hAnsiTheme="minorHAnsi" w:cstheme="minorHAnsi"/>
          <w:b/>
          <w:bCs/>
          <w:color w:val="auto"/>
        </w:rPr>
        <w:t>chieve?</w:t>
      </w:r>
    </w:p>
    <w:p w14:paraId="1AED9526" w14:textId="3DE99E10"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Over the next 10 years we expect to spend around $</w:t>
      </w:r>
      <w:r w:rsidR="00B20752" w:rsidRPr="007D6444">
        <w:rPr>
          <w:rFonts w:asciiTheme="minorHAnsi" w:hAnsiTheme="minorHAnsi" w:cstheme="minorHAnsi"/>
          <w:color w:val="auto"/>
        </w:rPr>
        <w:t>51</w:t>
      </w:r>
      <w:r w:rsidRPr="007D6444">
        <w:rPr>
          <w:rFonts w:asciiTheme="minorHAnsi" w:hAnsiTheme="minorHAnsi" w:cstheme="minorHAnsi"/>
          <w:color w:val="auto"/>
        </w:rPr>
        <w:t xml:space="preserve"> million on maintaining, renewing and improving the City’s stormwater drainage system. We plan to allocate renewal and maintenance funding at a level that aims to keep pace with the deterioration of our stormwater network</w:t>
      </w:r>
      <w:r w:rsidR="00DA6978" w:rsidRPr="007D6444">
        <w:rPr>
          <w:rFonts w:asciiTheme="minorHAnsi" w:hAnsiTheme="minorHAnsi" w:cstheme="minorHAnsi"/>
          <w:color w:val="auto"/>
        </w:rPr>
        <w:t>.</w:t>
      </w:r>
      <w:r w:rsidRPr="007D6444">
        <w:rPr>
          <w:rFonts w:asciiTheme="minorHAnsi" w:hAnsiTheme="minorHAnsi" w:cstheme="minorHAnsi"/>
          <w:color w:val="auto"/>
        </w:rPr>
        <w:t xml:space="preserve"> </w:t>
      </w:r>
    </w:p>
    <w:p w14:paraId="277F8A07" w14:textId="21A459E8"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 xml:space="preserve">This funding allocation is informed by strategic modelling analysis that predicts the deterioration of our </w:t>
      </w:r>
      <w:r w:rsidR="007C356B" w:rsidRPr="007D6444">
        <w:rPr>
          <w:rFonts w:asciiTheme="minorHAnsi" w:hAnsiTheme="minorHAnsi" w:cstheme="minorHAnsi"/>
          <w:color w:val="auto"/>
        </w:rPr>
        <w:t xml:space="preserve">stormwater </w:t>
      </w:r>
      <w:r w:rsidRPr="007D6444">
        <w:rPr>
          <w:rFonts w:asciiTheme="minorHAnsi" w:hAnsiTheme="minorHAnsi" w:cstheme="minorHAnsi"/>
          <w:color w:val="auto"/>
        </w:rPr>
        <w:t xml:space="preserve">assets and the impact of various renewal funding scenarios on asset condition. An asset condition audit and revaluation management plan ensure that each asset </w:t>
      </w:r>
      <w:r w:rsidR="00C87F5A" w:rsidRPr="007D6444">
        <w:rPr>
          <w:rFonts w:asciiTheme="minorHAnsi" w:hAnsiTheme="minorHAnsi" w:cstheme="minorHAnsi"/>
          <w:color w:val="auto"/>
        </w:rPr>
        <w:t>portfolio</w:t>
      </w:r>
      <w:r w:rsidRPr="007D6444">
        <w:rPr>
          <w:rFonts w:asciiTheme="minorHAnsi" w:hAnsiTheme="minorHAnsi" w:cstheme="minorHAnsi"/>
          <w:color w:val="auto"/>
        </w:rPr>
        <w:t xml:space="preserve"> is assessed for condition every </w:t>
      </w:r>
      <w:r w:rsidR="00C87F5A" w:rsidRPr="007D6444">
        <w:rPr>
          <w:rFonts w:asciiTheme="minorHAnsi" w:hAnsiTheme="minorHAnsi" w:cstheme="minorHAnsi"/>
          <w:color w:val="auto"/>
        </w:rPr>
        <w:t xml:space="preserve">four </w:t>
      </w:r>
      <w:r w:rsidRPr="007D6444">
        <w:rPr>
          <w:rFonts w:asciiTheme="minorHAnsi" w:hAnsiTheme="minorHAnsi" w:cstheme="minorHAnsi"/>
          <w:color w:val="auto"/>
        </w:rPr>
        <w:t>years.</w:t>
      </w:r>
    </w:p>
    <w:p w14:paraId="3CE13920" w14:textId="77777777" w:rsidR="00C55603" w:rsidRPr="007D6444" w:rsidRDefault="00C55603" w:rsidP="00270C68">
      <w:pPr>
        <w:rPr>
          <w:rFonts w:asciiTheme="minorHAnsi" w:hAnsiTheme="minorHAnsi" w:cstheme="minorHAnsi"/>
          <w:b/>
          <w:bCs/>
          <w:lang w:val="en-US"/>
        </w:rPr>
      </w:pPr>
    </w:p>
    <w:p w14:paraId="62DF035C" w14:textId="3F65BBC5" w:rsidR="00270C68" w:rsidRPr="007D6444" w:rsidRDefault="00270C68" w:rsidP="00270C68">
      <w:pPr>
        <w:rPr>
          <w:rFonts w:asciiTheme="minorHAnsi" w:hAnsiTheme="minorHAnsi" w:cstheme="minorHAnsi"/>
          <w:b/>
          <w:bCs/>
          <w:color w:val="auto"/>
          <w:lang w:val="en-US"/>
        </w:rPr>
      </w:pPr>
      <w:r w:rsidRPr="007D6444">
        <w:rPr>
          <w:rFonts w:asciiTheme="minorHAnsi" w:hAnsiTheme="minorHAnsi" w:cstheme="minorHAnsi"/>
          <w:b/>
          <w:bCs/>
          <w:color w:val="auto"/>
          <w:lang w:val="en-US"/>
        </w:rPr>
        <w:t>What are the future challenges and opportunities?</w:t>
      </w:r>
    </w:p>
    <w:p w14:paraId="793DF512" w14:textId="13EDD08F" w:rsidR="00C55603" w:rsidRPr="007D6444" w:rsidRDefault="00C55603" w:rsidP="00270C68">
      <w:pPr>
        <w:rPr>
          <w:rFonts w:asciiTheme="minorHAnsi" w:hAnsiTheme="minorHAnsi" w:cstheme="minorHAnsi"/>
          <w:b/>
          <w:bCs/>
          <w:color w:val="auto"/>
          <w:lang w:val="en-US"/>
        </w:rPr>
      </w:pPr>
      <w:r w:rsidRPr="007D6444">
        <w:rPr>
          <w:rFonts w:asciiTheme="minorHAnsi" w:hAnsiTheme="minorHAnsi" w:cstheme="minorHAnsi"/>
          <w:b/>
          <w:bCs/>
          <w:color w:val="auto"/>
        </w:rPr>
        <w:t>Changing</w:t>
      </w:r>
      <w:r w:rsidRPr="007D6444">
        <w:rPr>
          <w:rFonts w:asciiTheme="minorHAnsi" w:hAnsiTheme="minorHAnsi" w:cstheme="minorHAnsi"/>
          <w:b/>
          <w:bCs/>
          <w:color w:val="auto"/>
          <w:spacing w:val="-9"/>
        </w:rPr>
        <w:t xml:space="preserve"> </w:t>
      </w:r>
      <w:r w:rsidRPr="007D6444">
        <w:rPr>
          <w:rFonts w:asciiTheme="minorHAnsi" w:hAnsiTheme="minorHAnsi" w:cstheme="minorHAnsi"/>
          <w:b/>
          <w:bCs/>
          <w:color w:val="auto"/>
          <w:spacing w:val="-2"/>
        </w:rPr>
        <w:t>population</w:t>
      </w:r>
    </w:p>
    <w:p w14:paraId="1EDF82E7"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Increased urbanisation leading to greater stormwater runoff and higher demand on existing drainage systems.</w:t>
      </w:r>
    </w:p>
    <w:p w14:paraId="7D3FC3AB" w14:textId="3ACE7EB4"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The need for smarter water management solutions as neighbourhoods grow and impervious surfaces increase.</w:t>
      </w:r>
    </w:p>
    <w:p w14:paraId="439227C8" w14:textId="77777777" w:rsidR="00C55603" w:rsidRPr="007D6444" w:rsidRDefault="00C55603" w:rsidP="00C55603">
      <w:pPr>
        <w:spacing w:after="0" w:line="240" w:lineRule="auto"/>
        <w:jc w:val="left"/>
        <w:rPr>
          <w:rFonts w:asciiTheme="minorHAnsi" w:hAnsiTheme="minorHAnsi" w:cstheme="minorHAnsi"/>
          <w:b/>
          <w:color w:val="auto"/>
        </w:rPr>
      </w:pPr>
    </w:p>
    <w:p w14:paraId="22A01205" w14:textId="7C6E9FC2" w:rsidR="00C55603" w:rsidRPr="007D6444" w:rsidRDefault="00C55603" w:rsidP="00C55603">
      <w:pPr>
        <w:spacing w:after="0" w:line="240" w:lineRule="auto"/>
        <w:jc w:val="left"/>
        <w:rPr>
          <w:rFonts w:asciiTheme="minorHAnsi" w:hAnsiTheme="minorHAnsi" w:cstheme="minorHAnsi"/>
          <w:b/>
          <w:color w:val="auto"/>
        </w:rPr>
      </w:pPr>
      <w:r w:rsidRPr="007D6444">
        <w:rPr>
          <w:rFonts w:asciiTheme="minorHAnsi" w:hAnsiTheme="minorHAnsi" w:cstheme="minorHAnsi"/>
          <w:b/>
          <w:color w:val="auto"/>
        </w:rPr>
        <w:t>Aging infrastructure and increased demand</w:t>
      </w:r>
    </w:p>
    <w:p w14:paraId="7BFEF1BC"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Older drainage systems may struggle to cope with increased stormwater volumes, requiring major upgrades. Many pipes and pits are considered under capacity given changes in weather patterns and changes in standards.</w:t>
      </w:r>
    </w:p>
    <w:p w14:paraId="35709BF2" w14:textId="119AD58B"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Opportunity to implement smart drainage systems with real-time monitoring and predictive maintenance</w:t>
      </w:r>
    </w:p>
    <w:p w14:paraId="77EEB2A8" w14:textId="77777777" w:rsidR="00C55603" w:rsidRPr="007D6444" w:rsidRDefault="00C55603" w:rsidP="00C55603">
      <w:pPr>
        <w:spacing w:after="0" w:line="240" w:lineRule="auto"/>
        <w:jc w:val="left"/>
        <w:rPr>
          <w:rFonts w:asciiTheme="minorHAnsi" w:hAnsiTheme="minorHAnsi" w:cstheme="minorHAnsi"/>
          <w:b/>
          <w:color w:val="auto"/>
        </w:rPr>
      </w:pPr>
    </w:p>
    <w:p w14:paraId="3107BC74" w14:textId="49BA2065" w:rsidR="00C55603" w:rsidRPr="007D6444" w:rsidRDefault="00C55603" w:rsidP="00C55603">
      <w:pPr>
        <w:spacing w:after="0" w:line="240" w:lineRule="auto"/>
        <w:jc w:val="left"/>
        <w:rPr>
          <w:rFonts w:asciiTheme="minorHAnsi" w:hAnsiTheme="minorHAnsi" w:cstheme="minorHAnsi"/>
          <w:b/>
          <w:bCs/>
          <w:color w:val="auto"/>
          <w:spacing w:val="-2"/>
        </w:rPr>
      </w:pPr>
      <w:r w:rsidRPr="007D6444">
        <w:rPr>
          <w:rFonts w:asciiTheme="minorHAnsi" w:hAnsiTheme="minorHAnsi" w:cstheme="minorHAnsi"/>
          <w:b/>
          <w:bCs/>
          <w:color w:val="auto"/>
        </w:rPr>
        <w:t>Climate</w:t>
      </w:r>
      <w:r w:rsidRPr="007D6444">
        <w:rPr>
          <w:rFonts w:asciiTheme="minorHAnsi" w:hAnsiTheme="minorHAnsi" w:cstheme="minorHAnsi"/>
          <w:b/>
          <w:bCs/>
          <w:color w:val="auto"/>
          <w:spacing w:val="6"/>
        </w:rPr>
        <w:t xml:space="preserve"> </w:t>
      </w:r>
      <w:r w:rsidRPr="007D6444">
        <w:rPr>
          <w:rFonts w:asciiTheme="minorHAnsi" w:hAnsiTheme="minorHAnsi" w:cstheme="minorHAnsi"/>
          <w:b/>
          <w:bCs/>
          <w:color w:val="auto"/>
          <w:spacing w:val="-2"/>
        </w:rPr>
        <w:t>change</w:t>
      </w:r>
    </w:p>
    <w:p w14:paraId="11731B55"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More intense rainfall and extreme weather events increasing flood risks and system overload.</w:t>
      </w:r>
    </w:p>
    <w:p w14:paraId="014C3DEA"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The need to incorporate water-sensitive urban design (WSUD) and natural drainage solutions like wetlands and retention basins.</w:t>
      </w:r>
    </w:p>
    <w:p w14:paraId="47A45132" w14:textId="69446E66"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Opportunity to use stormwater harvesting for irrigation and reducing reliance on potable water.</w:t>
      </w:r>
    </w:p>
    <w:p w14:paraId="60B07FA9" w14:textId="77777777" w:rsidR="00C55603" w:rsidRPr="007D6444" w:rsidRDefault="00C55603" w:rsidP="00C55603">
      <w:pPr>
        <w:spacing w:after="0" w:line="240" w:lineRule="auto"/>
        <w:jc w:val="left"/>
        <w:rPr>
          <w:rFonts w:asciiTheme="minorHAnsi" w:hAnsiTheme="minorHAnsi" w:cstheme="minorHAnsi"/>
          <w:b/>
          <w:color w:val="auto"/>
        </w:rPr>
      </w:pPr>
    </w:p>
    <w:p w14:paraId="7FE37F6A" w14:textId="0BE465E5" w:rsidR="00C55603" w:rsidRPr="007D6444" w:rsidRDefault="00C55603" w:rsidP="00C55603">
      <w:pPr>
        <w:spacing w:after="0" w:line="240" w:lineRule="auto"/>
        <w:jc w:val="left"/>
        <w:rPr>
          <w:rFonts w:asciiTheme="minorHAnsi" w:hAnsiTheme="minorHAnsi" w:cstheme="minorHAnsi"/>
          <w:b/>
          <w:bCs/>
          <w:color w:val="auto"/>
          <w:spacing w:val="-2"/>
        </w:rPr>
      </w:pPr>
      <w:r w:rsidRPr="007D6444">
        <w:rPr>
          <w:rFonts w:asciiTheme="minorHAnsi" w:hAnsiTheme="minorHAnsi" w:cstheme="minorHAnsi"/>
          <w:b/>
          <w:bCs/>
          <w:color w:val="auto"/>
          <w:spacing w:val="-2"/>
        </w:rPr>
        <w:t>Legislation</w:t>
      </w:r>
      <w:r w:rsidRPr="007D6444">
        <w:rPr>
          <w:rFonts w:asciiTheme="minorHAnsi" w:hAnsiTheme="minorHAnsi" w:cstheme="minorHAnsi"/>
          <w:b/>
          <w:bCs/>
          <w:color w:val="auto"/>
          <w:spacing w:val="-12"/>
        </w:rPr>
        <w:t xml:space="preserve"> </w:t>
      </w:r>
      <w:r w:rsidRPr="007D6444">
        <w:rPr>
          <w:rFonts w:asciiTheme="minorHAnsi" w:hAnsiTheme="minorHAnsi" w:cstheme="minorHAnsi"/>
          <w:b/>
          <w:bCs/>
          <w:color w:val="auto"/>
          <w:spacing w:val="-2"/>
        </w:rPr>
        <w:t>and compliance</w:t>
      </w:r>
    </w:p>
    <w:p w14:paraId="5746A11F"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bCs/>
          <w:color w:val="auto"/>
        </w:rPr>
      </w:pPr>
      <w:r w:rsidRPr="007D6444">
        <w:rPr>
          <w:rFonts w:asciiTheme="minorHAnsi" w:hAnsiTheme="minorHAnsi" w:cstheme="minorHAnsi"/>
          <w:color w:val="auto"/>
        </w:rPr>
        <w:t xml:space="preserve">The need to ensure compliance with the </w:t>
      </w:r>
      <w:r w:rsidRPr="007D6444">
        <w:rPr>
          <w:rFonts w:asciiTheme="minorHAnsi" w:hAnsiTheme="minorHAnsi" w:cstheme="minorHAnsi"/>
          <w:bCs/>
          <w:i/>
          <w:iCs/>
          <w:color w:val="auto"/>
        </w:rPr>
        <w:t>Road Traffic Act 1961</w:t>
      </w:r>
    </w:p>
    <w:p w14:paraId="4BA0053E"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The need to meet the requirements of our Asset Management Plan</w:t>
      </w:r>
    </w:p>
    <w:p w14:paraId="54F5F357"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Need to comply with environmental regulations for stormwater quality and pollutant control.</w:t>
      </w:r>
    </w:p>
    <w:p w14:paraId="0C4FA705" w14:textId="7777777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Stricter requirements for stormwater management in new developments.</w:t>
      </w:r>
    </w:p>
    <w:p w14:paraId="5F404526" w14:textId="33778C57" w:rsidR="00C55603" w:rsidRPr="007D6444" w:rsidRDefault="00C55603" w:rsidP="00C55603">
      <w:pPr>
        <w:pStyle w:val="ListParagraph"/>
        <w:numPr>
          <w:ilvl w:val="0"/>
          <w:numId w:val="11"/>
        </w:numPr>
        <w:spacing w:after="0" w:line="240" w:lineRule="auto"/>
        <w:ind w:left="142" w:hanging="142"/>
        <w:jc w:val="left"/>
        <w:rPr>
          <w:rFonts w:asciiTheme="minorHAnsi" w:hAnsiTheme="minorHAnsi" w:cstheme="minorHAnsi"/>
          <w:b/>
          <w:color w:val="auto"/>
        </w:rPr>
      </w:pPr>
      <w:r w:rsidRPr="007D6444">
        <w:rPr>
          <w:rFonts w:asciiTheme="minorHAnsi" w:hAnsiTheme="minorHAnsi" w:cstheme="minorHAnsi"/>
          <w:color w:val="auto"/>
        </w:rPr>
        <w:t>Opportunity to align stormwater planning with sustainability and climate resilience goals.</w:t>
      </w:r>
    </w:p>
    <w:p w14:paraId="29481B7F" w14:textId="77777777" w:rsidR="00C55603" w:rsidRPr="007D6444" w:rsidRDefault="00C55603" w:rsidP="00270C68">
      <w:pPr>
        <w:rPr>
          <w:rFonts w:asciiTheme="minorHAnsi" w:hAnsiTheme="minorHAnsi" w:cstheme="minorHAnsi"/>
        </w:rPr>
      </w:pPr>
    </w:p>
    <w:p w14:paraId="65119B27" w14:textId="10B2753B"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What key actions will we take, including significant projects?</w:t>
      </w:r>
    </w:p>
    <w:p w14:paraId="6F7A0B6B" w14:textId="069F6342"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Update the</w:t>
      </w:r>
      <w:r w:rsidR="00C55603" w:rsidRPr="007D6444">
        <w:rPr>
          <w:rFonts w:asciiTheme="minorHAnsi" w:hAnsiTheme="minorHAnsi" w:cstheme="minorHAnsi"/>
          <w:color w:val="auto"/>
        </w:rPr>
        <w:t xml:space="preserve"> Stormwater</w:t>
      </w:r>
      <w:r w:rsidRPr="007D6444">
        <w:rPr>
          <w:rFonts w:asciiTheme="minorHAnsi" w:hAnsiTheme="minorHAnsi" w:cstheme="minorHAnsi"/>
          <w:color w:val="auto"/>
        </w:rPr>
        <w:t xml:space="preserve"> Asset Management Plan, including technical and community levels of service.</w:t>
      </w:r>
    </w:p>
    <w:p w14:paraId="3815096C"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stormwater asset data maintenance and cleansing to improve planning and compliance.</w:t>
      </w:r>
    </w:p>
    <w:p w14:paraId="1A175053" w14:textId="30241679"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Implement a network strategic sampling CCTV condition inspection program on an annual basis and incorporate the results into the </w:t>
      </w:r>
      <w:r w:rsidR="001A6461" w:rsidRPr="007D6444">
        <w:rPr>
          <w:rFonts w:asciiTheme="minorHAnsi" w:hAnsiTheme="minorHAnsi" w:cstheme="minorHAnsi"/>
          <w:color w:val="auto"/>
        </w:rPr>
        <w:t>o</w:t>
      </w:r>
      <w:r w:rsidRPr="007D6444">
        <w:rPr>
          <w:rFonts w:asciiTheme="minorHAnsi" w:hAnsiTheme="minorHAnsi" w:cstheme="minorHAnsi"/>
          <w:color w:val="auto"/>
        </w:rPr>
        <w:t>perational budget.</w:t>
      </w:r>
    </w:p>
    <w:p w14:paraId="0B713CB3" w14:textId="17EC9884"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Implement annual renewal </w:t>
      </w:r>
      <w:r w:rsidR="001A6461" w:rsidRPr="007D6444">
        <w:rPr>
          <w:rFonts w:asciiTheme="minorHAnsi" w:hAnsiTheme="minorHAnsi" w:cstheme="minorHAnsi"/>
          <w:color w:val="auto"/>
        </w:rPr>
        <w:t xml:space="preserve">and </w:t>
      </w:r>
      <w:r w:rsidRPr="007D6444">
        <w:rPr>
          <w:rFonts w:asciiTheme="minorHAnsi" w:hAnsiTheme="minorHAnsi" w:cstheme="minorHAnsi"/>
          <w:color w:val="auto"/>
        </w:rPr>
        <w:t>upgrade programs for drainage infrastructure based on CCTV condition assessments and flood capacity studies.</w:t>
      </w:r>
    </w:p>
    <w:p w14:paraId="12324984"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Work towards achieving our asset management targets detailed in Section 4.3.</w:t>
      </w:r>
    </w:p>
    <w:p w14:paraId="2E3B000E"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Construct new drainage identified in flood management plans and urban development frameworks.</w:t>
      </w:r>
    </w:p>
    <w:p w14:paraId="287DEE48"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pipe relining and maintenance programs to extend the lifespan of existing drainage assets.</w:t>
      </w:r>
    </w:p>
    <w:p w14:paraId="022B07CB"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Trial innovative water management solutions, such as stormwater harvesting and biofiltration systems.</w:t>
      </w:r>
    </w:p>
    <w:p w14:paraId="47D69CBC"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Implement flood mitigation and resilience initiatives, including upgrades to high-risk drainage networks.</w:t>
      </w:r>
    </w:p>
    <w:p w14:paraId="3C9A8F7F" w14:textId="4D4F3C1C" w:rsidR="00AA4BE7" w:rsidRPr="007D6444" w:rsidRDefault="00AA4BE7" w:rsidP="00AA4BE7">
      <w:pPr>
        <w:jc w:val="center"/>
        <w:rPr>
          <w:rFonts w:asciiTheme="minorHAnsi" w:hAnsiTheme="minorHAnsi" w:cstheme="minorHAnsi"/>
        </w:rPr>
      </w:pPr>
    </w:p>
    <w:p w14:paraId="56A0FF5F" w14:textId="77777777" w:rsidR="00AA4BE7" w:rsidRPr="00AA4BE7" w:rsidRDefault="00AA4BE7" w:rsidP="00AA4BE7"/>
    <w:p w14:paraId="14E437F9" w14:textId="77777777" w:rsidR="007D0FCE" w:rsidRDefault="007D0FCE">
      <w:pPr>
        <w:spacing w:after="0" w:line="240" w:lineRule="auto"/>
        <w:jc w:val="left"/>
        <w:rPr>
          <w:rFonts w:ascii="Figtree SemiBold" w:eastAsiaTheme="majorEastAsia" w:hAnsi="Figtree SemiBold" w:cstheme="majorBidi"/>
          <w:b/>
          <w:color w:val="204533" w:themeColor="accent2"/>
          <w:sz w:val="26"/>
          <w:szCs w:val="26"/>
        </w:rPr>
      </w:pPr>
      <w:r>
        <w:br w:type="page"/>
      </w:r>
    </w:p>
    <w:p w14:paraId="59EBB961" w14:textId="77777777" w:rsidR="00270C68" w:rsidRPr="007D6444" w:rsidRDefault="00270C68" w:rsidP="007D6444">
      <w:pPr>
        <w:pStyle w:val="Heading2"/>
        <w:ind w:left="567" w:hanging="567"/>
        <w:rPr>
          <w:rFonts w:asciiTheme="minorHAnsi" w:hAnsiTheme="minorHAnsi" w:cstheme="minorHAnsi"/>
          <w:color w:val="auto"/>
        </w:rPr>
      </w:pPr>
      <w:bookmarkStart w:id="57" w:name="_Toc203052061"/>
      <w:r w:rsidRPr="007D6444">
        <w:rPr>
          <w:rFonts w:asciiTheme="minorHAnsi" w:hAnsiTheme="minorHAnsi" w:cstheme="minorHAnsi"/>
          <w:color w:val="auto"/>
        </w:rPr>
        <w:lastRenderedPageBreak/>
        <w:t>Buildings</w:t>
      </w:r>
      <w:bookmarkEnd w:id="57"/>
      <w:r w:rsidRPr="007D6444">
        <w:rPr>
          <w:rFonts w:asciiTheme="minorHAnsi" w:hAnsiTheme="minorHAnsi" w:cstheme="minorHAnsi"/>
          <w:color w:val="auto"/>
        </w:rPr>
        <w:t xml:space="preserve"> </w:t>
      </w:r>
    </w:p>
    <w:p w14:paraId="4333A02B" w14:textId="77777777"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This portfolio includes:</w:t>
      </w:r>
    </w:p>
    <w:p w14:paraId="2D3CF54A" w14:textId="67E01ADE" w:rsidR="00D63633" w:rsidRPr="007D6444" w:rsidRDefault="00D63633" w:rsidP="00D63633">
      <w:pPr>
        <w:pStyle w:val="ListParagraph"/>
        <w:numPr>
          <w:ilvl w:val="0"/>
          <w:numId w:val="35"/>
        </w:numPr>
        <w:rPr>
          <w:rFonts w:asciiTheme="minorHAnsi" w:hAnsiTheme="minorHAnsi" w:cstheme="minorHAnsi"/>
          <w:color w:val="auto"/>
        </w:rPr>
      </w:pPr>
      <w:r w:rsidRPr="007D6444">
        <w:rPr>
          <w:rFonts w:asciiTheme="minorHAnsi" w:hAnsiTheme="minorHAnsi" w:cstheme="minorHAnsi"/>
          <w:color w:val="auto"/>
        </w:rPr>
        <w:t>190 buildings</w:t>
      </w:r>
    </w:p>
    <w:p w14:paraId="583E44BE" w14:textId="017C6338" w:rsidR="00D63633" w:rsidRPr="007D6444" w:rsidRDefault="0054383E" w:rsidP="00D63633">
      <w:pPr>
        <w:pStyle w:val="ListParagraph"/>
        <w:numPr>
          <w:ilvl w:val="0"/>
          <w:numId w:val="35"/>
        </w:numPr>
        <w:rPr>
          <w:rFonts w:asciiTheme="minorHAnsi" w:hAnsiTheme="minorHAnsi" w:cstheme="minorHAnsi"/>
          <w:color w:val="auto"/>
        </w:rPr>
      </w:pPr>
      <w:r w:rsidRPr="007D6444">
        <w:rPr>
          <w:rFonts w:asciiTheme="minorHAnsi" w:hAnsiTheme="minorHAnsi" w:cstheme="minorHAnsi"/>
          <w:color w:val="auto"/>
        </w:rPr>
        <w:t>57 storage facilities</w:t>
      </w:r>
    </w:p>
    <w:p w14:paraId="6EC70E0E" w14:textId="77777777" w:rsidR="0054383E" w:rsidRPr="007D6444" w:rsidRDefault="0054383E" w:rsidP="0054383E">
      <w:pPr>
        <w:pStyle w:val="ListParagraph"/>
        <w:ind w:left="284"/>
        <w:rPr>
          <w:rFonts w:asciiTheme="minorHAnsi" w:hAnsiTheme="minorHAnsi" w:cstheme="minorHAnsi"/>
          <w:color w:val="auto"/>
        </w:rPr>
      </w:pPr>
    </w:p>
    <w:p w14:paraId="1998E405" w14:textId="533E8B7F" w:rsidR="0054383E" w:rsidRPr="007D6444" w:rsidRDefault="0054383E" w:rsidP="0054383E">
      <w:pPr>
        <w:spacing w:before="120" w:after="0"/>
        <w:rPr>
          <w:rFonts w:asciiTheme="minorHAnsi" w:hAnsiTheme="minorHAnsi" w:cstheme="minorHAnsi"/>
          <w:color w:val="auto"/>
        </w:rPr>
      </w:pPr>
      <w:r w:rsidRPr="007D6444">
        <w:rPr>
          <w:rFonts w:asciiTheme="minorHAnsi" w:hAnsiTheme="minorHAnsi" w:cstheme="minorHAnsi"/>
          <w:b/>
          <w:bCs/>
          <w:color w:val="auto"/>
        </w:rPr>
        <w:t>Asset portfolio value:</w:t>
      </w:r>
      <w:r w:rsidRPr="007D6444">
        <w:rPr>
          <w:rFonts w:asciiTheme="minorHAnsi" w:hAnsiTheme="minorHAnsi" w:cstheme="minorHAnsi"/>
          <w:color w:val="auto"/>
        </w:rPr>
        <w:t xml:space="preserve"> $501 million as </w:t>
      </w:r>
      <w:proofErr w:type="gramStart"/>
      <w:r w:rsidRPr="007D6444">
        <w:rPr>
          <w:rFonts w:asciiTheme="minorHAnsi" w:hAnsiTheme="minorHAnsi" w:cstheme="minorHAnsi"/>
          <w:color w:val="auto"/>
        </w:rPr>
        <w:t>at</w:t>
      </w:r>
      <w:proofErr w:type="gramEnd"/>
      <w:r w:rsidRPr="007D6444">
        <w:rPr>
          <w:rFonts w:asciiTheme="minorHAnsi" w:hAnsiTheme="minorHAnsi" w:cstheme="minorHAnsi"/>
          <w:color w:val="auto"/>
        </w:rPr>
        <w:t xml:space="preserve"> 30 June 2024. </w:t>
      </w:r>
    </w:p>
    <w:p w14:paraId="1970505C" w14:textId="37683A25" w:rsidR="0054383E" w:rsidRPr="007D6444" w:rsidRDefault="0054383E" w:rsidP="0054383E">
      <w:pPr>
        <w:spacing w:before="120" w:after="0"/>
        <w:rPr>
          <w:rFonts w:asciiTheme="minorHAnsi" w:hAnsiTheme="minorHAnsi" w:cstheme="minorHAnsi"/>
          <w:color w:val="auto"/>
        </w:rPr>
      </w:pPr>
      <w:r w:rsidRPr="007D6444">
        <w:rPr>
          <w:rFonts w:asciiTheme="minorHAnsi" w:hAnsiTheme="minorHAnsi" w:cstheme="minorHAnsi"/>
          <w:b/>
          <w:bCs/>
          <w:color w:val="auto"/>
        </w:rPr>
        <w:t>Asset health:</w:t>
      </w:r>
      <w:r w:rsidRPr="007D6444">
        <w:rPr>
          <w:rFonts w:asciiTheme="minorHAnsi" w:hAnsiTheme="minorHAnsi" w:cstheme="minorHAnsi"/>
          <w:color w:val="auto"/>
        </w:rPr>
        <w:t xml:space="preserve"> </w:t>
      </w:r>
      <w:r w:rsidR="00A34D1A" w:rsidRPr="007D6444">
        <w:rPr>
          <w:rFonts w:asciiTheme="minorHAnsi" w:hAnsiTheme="minorHAnsi" w:cstheme="minorHAnsi"/>
          <w:color w:val="auto"/>
        </w:rPr>
        <w:t>80.1</w:t>
      </w:r>
      <w:r w:rsidRPr="007D6444">
        <w:rPr>
          <w:rFonts w:asciiTheme="minorHAnsi" w:hAnsiTheme="minorHAnsi" w:cstheme="minorHAnsi"/>
          <w:color w:val="auto"/>
        </w:rPr>
        <w:t>%.</w:t>
      </w:r>
    </w:p>
    <w:p w14:paraId="04C7AA46" w14:textId="77777777" w:rsidR="0054383E" w:rsidRPr="007D6444" w:rsidRDefault="0054383E" w:rsidP="0054383E">
      <w:pPr>
        <w:rPr>
          <w:rFonts w:asciiTheme="minorHAnsi" w:hAnsiTheme="minorHAnsi" w:cstheme="minorHAnsi"/>
          <w:color w:val="auto"/>
        </w:rPr>
      </w:pPr>
      <w:r w:rsidRPr="007D644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457EB628" w14:textId="77777777" w:rsidR="0054383E" w:rsidRPr="007D6444" w:rsidRDefault="0054383E" w:rsidP="00270C68">
      <w:pPr>
        <w:spacing w:after="0" w:line="240" w:lineRule="auto"/>
        <w:jc w:val="left"/>
        <w:rPr>
          <w:rFonts w:asciiTheme="minorHAnsi" w:hAnsiTheme="minorHAnsi" w:cstheme="minorHAnsi"/>
          <w:color w:val="auto"/>
        </w:rPr>
      </w:pPr>
    </w:p>
    <w:p w14:paraId="210A0CC7" w14:textId="77777777" w:rsidR="0054383E" w:rsidRPr="007D6444" w:rsidRDefault="0054383E" w:rsidP="00270C68">
      <w:pPr>
        <w:spacing w:after="0" w:line="240" w:lineRule="auto"/>
        <w:jc w:val="left"/>
        <w:rPr>
          <w:rFonts w:asciiTheme="minorHAnsi" w:hAnsiTheme="minorHAnsi" w:cstheme="minorHAnsi"/>
          <w:color w:val="auto"/>
        </w:rPr>
      </w:pPr>
    </w:p>
    <w:p w14:paraId="09F5014D" w14:textId="77777777"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Why do we have these assets?</w:t>
      </w:r>
    </w:p>
    <w:p w14:paraId="173F8AB7" w14:textId="34269920" w:rsidR="00270C68" w:rsidRPr="007D6444" w:rsidRDefault="00D04CD5" w:rsidP="00270C68">
      <w:pPr>
        <w:rPr>
          <w:rFonts w:asciiTheme="minorHAnsi" w:hAnsiTheme="minorHAnsi" w:cstheme="minorHAnsi"/>
          <w:color w:val="auto"/>
        </w:rPr>
      </w:pPr>
      <w:r w:rsidRPr="007D6444">
        <w:rPr>
          <w:rFonts w:asciiTheme="minorHAnsi" w:hAnsiTheme="minorHAnsi" w:cstheme="minorHAnsi"/>
          <w:color w:val="auto"/>
        </w:rPr>
        <w:t xml:space="preserve">Our </w:t>
      </w:r>
      <w:r w:rsidR="00270C68" w:rsidRPr="007D6444">
        <w:rPr>
          <w:rFonts w:asciiTheme="minorHAnsi" w:hAnsiTheme="minorHAnsi" w:cstheme="minorHAnsi"/>
          <w:color w:val="auto"/>
        </w:rPr>
        <w:t>buildings provide essential spaces for community services, governance, and recreation. They support a range of functions that benefit residents, businesses, and visitors, including:</w:t>
      </w:r>
    </w:p>
    <w:p w14:paraId="7BB95A9B" w14:textId="328565A8" w:rsidR="00270C68" w:rsidRPr="007D6444" w:rsidRDefault="00270C68" w:rsidP="00C55603">
      <w:pPr>
        <w:numPr>
          <w:ilvl w:val="0"/>
          <w:numId w:val="14"/>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Community </w:t>
      </w:r>
      <w:r w:rsidR="002A70FF" w:rsidRPr="007D6444">
        <w:rPr>
          <w:rFonts w:asciiTheme="minorHAnsi" w:hAnsiTheme="minorHAnsi" w:cstheme="minorHAnsi"/>
          <w:color w:val="auto"/>
        </w:rPr>
        <w:t>s</w:t>
      </w:r>
      <w:r w:rsidRPr="007D6444">
        <w:rPr>
          <w:rFonts w:asciiTheme="minorHAnsi" w:hAnsiTheme="minorHAnsi" w:cstheme="minorHAnsi"/>
          <w:color w:val="auto"/>
        </w:rPr>
        <w:t xml:space="preserve">ervices </w:t>
      </w:r>
      <w:r w:rsidR="002A70FF"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2A70FF" w:rsidRPr="007D6444">
        <w:rPr>
          <w:rFonts w:asciiTheme="minorHAnsi" w:hAnsiTheme="minorHAnsi" w:cstheme="minorHAnsi"/>
          <w:color w:val="auto"/>
        </w:rPr>
        <w:t>a</w:t>
      </w:r>
      <w:r w:rsidRPr="007D6444">
        <w:rPr>
          <w:rFonts w:asciiTheme="minorHAnsi" w:hAnsiTheme="minorHAnsi" w:cstheme="minorHAnsi"/>
          <w:color w:val="auto"/>
        </w:rPr>
        <w:t>ctivities – Libraries, community halls, and sports pavilions offer spaces for learning, social events, and recreational activities.</w:t>
      </w:r>
    </w:p>
    <w:p w14:paraId="10D5DB21" w14:textId="514D9BB6" w:rsidR="00270C68" w:rsidRPr="007D6444" w:rsidRDefault="00270C68" w:rsidP="00C55603">
      <w:pPr>
        <w:numPr>
          <w:ilvl w:val="0"/>
          <w:numId w:val="14"/>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Public </w:t>
      </w:r>
      <w:r w:rsidR="0096382C" w:rsidRPr="007D6444">
        <w:rPr>
          <w:rFonts w:asciiTheme="minorHAnsi" w:hAnsiTheme="minorHAnsi" w:cstheme="minorHAnsi"/>
          <w:color w:val="auto"/>
        </w:rPr>
        <w:t>s</w:t>
      </w:r>
      <w:r w:rsidRPr="007D6444">
        <w:rPr>
          <w:rFonts w:asciiTheme="minorHAnsi" w:hAnsiTheme="minorHAnsi" w:cstheme="minorHAnsi"/>
          <w:color w:val="auto"/>
        </w:rPr>
        <w:t xml:space="preserve">afety </w:t>
      </w:r>
      <w:r w:rsidR="0096382C"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6382C" w:rsidRPr="007D6444">
        <w:rPr>
          <w:rFonts w:asciiTheme="minorHAnsi" w:hAnsiTheme="minorHAnsi" w:cstheme="minorHAnsi"/>
          <w:color w:val="auto"/>
        </w:rPr>
        <w:t>e</w:t>
      </w:r>
      <w:r w:rsidRPr="007D6444">
        <w:rPr>
          <w:rFonts w:asciiTheme="minorHAnsi" w:hAnsiTheme="minorHAnsi" w:cstheme="minorHAnsi"/>
          <w:color w:val="auto"/>
        </w:rPr>
        <w:t xml:space="preserve">mergency </w:t>
      </w:r>
      <w:r w:rsidR="0096382C" w:rsidRPr="007D6444">
        <w:rPr>
          <w:rFonts w:asciiTheme="minorHAnsi" w:hAnsiTheme="minorHAnsi" w:cstheme="minorHAnsi"/>
          <w:color w:val="auto"/>
        </w:rPr>
        <w:t>r</w:t>
      </w:r>
      <w:r w:rsidRPr="007D6444">
        <w:rPr>
          <w:rFonts w:asciiTheme="minorHAnsi" w:hAnsiTheme="minorHAnsi" w:cstheme="minorHAnsi"/>
          <w:color w:val="auto"/>
        </w:rPr>
        <w:t xml:space="preserve">esponse – Facilities such as </w:t>
      </w:r>
      <w:r w:rsidR="00FA1576" w:rsidRPr="007D6444">
        <w:rPr>
          <w:rFonts w:asciiTheme="minorHAnsi" w:hAnsiTheme="minorHAnsi" w:cstheme="minorHAnsi"/>
          <w:color w:val="auto"/>
        </w:rPr>
        <w:t>works</w:t>
      </w:r>
      <w:r w:rsidRPr="007D6444">
        <w:rPr>
          <w:rFonts w:asciiTheme="minorHAnsi" w:hAnsiTheme="minorHAnsi" w:cstheme="minorHAnsi"/>
          <w:color w:val="auto"/>
        </w:rPr>
        <w:t xml:space="preserve"> depots, and emergency service buildings support public safety and disaster response.</w:t>
      </w:r>
    </w:p>
    <w:p w14:paraId="77444D56" w14:textId="7B90E5F7" w:rsidR="00270C68" w:rsidRPr="007D6444" w:rsidRDefault="00270C68" w:rsidP="00C55603">
      <w:pPr>
        <w:numPr>
          <w:ilvl w:val="0"/>
          <w:numId w:val="14"/>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Civic </w:t>
      </w:r>
      <w:r w:rsidR="0096382C" w:rsidRPr="007D6444">
        <w:rPr>
          <w:rFonts w:asciiTheme="minorHAnsi" w:hAnsiTheme="minorHAnsi" w:cstheme="minorHAnsi"/>
          <w:color w:val="auto"/>
        </w:rPr>
        <w:t>a</w:t>
      </w:r>
      <w:r w:rsidRPr="007D6444">
        <w:rPr>
          <w:rFonts w:asciiTheme="minorHAnsi" w:hAnsiTheme="minorHAnsi" w:cstheme="minorHAnsi"/>
          <w:color w:val="auto"/>
        </w:rPr>
        <w:t>dministration</w:t>
      </w:r>
      <w:r w:rsidR="0096382C" w:rsidRPr="007D6444">
        <w:rPr>
          <w:rFonts w:asciiTheme="minorHAnsi" w:hAnsiTheme="minorHAnsi" w:cstheme="minorHAnsi"/>
          <w:color w:val="auto"/>
        </w:rPr>
        <w:t xml:space="preserve"> and g</w:t>
      </w:r>
      <w:r w:rsidRPr="007D6444">
        <w:rPr>
          <w:rFonts w:asciiTheme="minorHAnsi" w:hAnsiTheme="minorHAnsi" w:cstheme="minorHAnsi"/>
          <w:color w:val="auto"/>
        </w:rPr>
        <w:t>overnance – Council offices and chambers provide spaces for decision-making, service delivery, and public engagement.</w:t>
      </w:r>
    </w:p>
    <w:p w14:paraId="1257DFF8" w14:textId="758A72F0" w:rsidR="00270C68" w:rsidRPr="007D6444" w:rsidRDefault="00270C68" w:rsidP="00C55603">
      <w:pPr>
        <w:numPr>
          <w:ilvl w:val="0"/>
          <w:numId w:val="14"/>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Health </w:t>
      </w:r>
      <w:r w:rsidR="0096382C"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6382C" w:rsidRPr="007D6444">
        <w:rPr>
          <w:rFonts w:asciiTheme="minorHAnsi" w:hAnsiTheme="minorHAnsi" w:cstheme="minorHAnsi"/>
          <w:color w:val="auto"/>
        </w:rPr>
        <w:t>w</w:t>
      </w:r>
      <w:r w:rsidRPr="007D6444">
        <w:rPr>
          <w:rFonts w:asciiTheme="minorHAnsi" w:hAnsiTheme="minorHAnsi" w:cstheme="minorHAnsi"/>
          <w:color w:val="auto"/>
        </w:rPr>
        <w:t>ellbeing – Recreation centres, public toilets, and childcare facilities contribute to the health and wellbeing of the community.</w:t>
      </w:r>
    </w:p>
    <w:p w14:paraId="5037ED28" w14:textId="636037C7" w:rsidR="00270C68" w:rsidRPr="007D6444" w:rsidRDefault="00270C68" w:rsidP="00C55603">
      <w:pPr>
        <w:numPr>
          <w:ilvl w:val="0"/>
          <w:numId w:val="14"/>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Sustainability </w:t>
      </w:r>
      <w:r w:rsidR="0096382C"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6382C" w:rsidRPr="007D6444">
        <w:rPr>
          <w:rFonts w:asciiTheme="minorHAnsi" w:hAnsiTheme="minorHAnsi" w:cstheme="minorHAnsi"/>
          <w:color w:val="auto"/>
        </w:rPr>
        <w:t>e</w:t>
      </w:r>
      <w:r w:rsidRPr="007D6444">
        <w:rPr>
          <w:rFonts w:asciiTheme="minorHAnsi" w:hAnsiTheme="minorHAnsi" w:cstheme="minorHAnsi"/>
          <w:color w:val="auto"/>
        </w:rPr>
        <w:t xml:space="preserve">nergy </w:t>
      </w:r>
      <w:r w:rsidR="0096382C" w:rsidRPr="007D6444">
        <w:rPr>
          <w:rFonts w:asciiTheme="minorHAnsi" w:hAnsiTheme="minorHAnsi" w:cstheme="minorHAnsi"/>
          <w:color w:val="auto"/>
        </w:rPr>
        <w:t>e</w:t>
      </w:r>
      <w:r w:rsidRPr="007D6444">
        <w:rPr>
          <w:rFonts w:asciiTheme="minorHAnsi" w:hAnsiTheme="minorHAnsi" w:cstheme="minorHAnsi"/>
          <w:color w:val="auto"/>
        </w:rPr>
        <w:t>fficiency – Well-maintained buildings reduce energy consumption and support environmental initiatives like solar power and water reuse.</w:t>
      </w:r>
    </w:p>
    <w:p w14:paraId="0C91FCFD" w14:textId="77777777" w:rsidR="00270C68" w:rsidRPr="007D6444" w:rsidRDefault="00270C68" w:rsidP="00270C68">
      <w:pPr>
        <w:rPr>
          <w:rFonts w:asciiTheme="minorHAnsi" w:hAnsiTheme="minorHAnsi" w:cstheme="minorHAnsi"/>
          <w:color w:val="auto"/>
        </w:rPr>
      </w:pPr>
    </w:p>
    <w:p w14:paraId="57A32723" w14:textId="5F559301"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 xml:space="preserve">By managing and maintaining these buildings, </w:t>
      </w:r>
      <w:r w:rsidR="00014D17" w:rsidRPr="007D6444">
        <w:rPr>
          <w:rFonts w:asciiTheme="minorHAnsi" w:hAnsiTheme="minorHAnsi" w:cstheme="minorHAnsi"/>
          <w:color w:val="auto"/>
        </w:rPr>
        <w:t xml:space="preserve">we </w:t>
      </w:r>
      <w:r w:rsidRPr="007D6444">
        <w:rPr>
          <w:rFonts w:asciiTheme="minorHAnsi" w:hAnsiTheme="minorHAnsi" w:cstheme="minorHAnsi"/>
          <w:color w:val="auto"/>
        </w:rPr>
        <w:t>ensure safe, accessible, and functional facilities that meet the evolving needs of the community.</w:t>
      </w:r>
    </w:p>
    <w:p w14:paraId="1B229266" w14:textId="77777777" w:rsidR="00A34D1A" w:rsidRPr="007D6444" w:rsidRDefault="00A34D1A" w:rsidP="00270C68">
      <w:pPr>
        <w:rPr>
          <w:rFonts w:asciiTheme="minorHAnsi" w:hAnsiTheme="minorHAnsi" w:cstheme="minorHAnsi"/>
          <w:b/>
          <w:bCs/>
          <w:color w:val="auto"/>
        </w:rPr>
      </w:pPr>
    </w:p>
    <w:p w14:paraId="29215085" w14:textId="19277E3C"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What does our work involve?</w:t>
      </w:r>
    </w:p>
    <w:p w14:paraId="71ACF30B" w14:textId="79ACDF7D" w:rsidR="00A34D1A" w:rsidRPr="007D6444" w:rsidRDefault="00A34D1A" w:rsidP="00270C68">
      <w:pPr>
        <w:rPr>
          <w:rFonts w:asciiTheme="minorHAnsi" w:hAnsiTheme="minorHAnsi" w:cstheme="minorHAnsi"/>
          <w:b/>
          <w:bCs/>
          <w:color w:val="auto"/>
        </w:rPr>
      </w:pPr>
      <w:r w:rsidRPr="007D6444">
        <w:rPr>
          <w:rFonts w:asciiTheme="minorHAnsi" w:hAnsiTheme="minorHAnsi" w:cstheme="minorHAnsi"/>
          <w:b/>
          <w:bCs/>
          <w:color w:val="auto"/>
        </w:rPr>
        <w:t>Operations and maintenance</w:t>
      </w:r>
    </w:p>
    <w:p w14:paraId="1C889AA0"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Routine maintenance, including plumbing, electrical, and HVAC servicing</w:t>
      </w:r>
    </w:p>
    <w:p w14:paraId="3FA0A286"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Cleaning, security, and pest control for council buildings</w:t>
      </w:r>
    </w:p>
    <w:p w14:paraId="55183678"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Energy efficiency management, including lighting and heating system optimisations</w:t>
      </w:r>
    </w:p>
    <w:p w14:paraId="3358BAFA" w14:textId="7DC3A184"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Minor repairs to walls, ceilings, and fittings</w:t>
      </w:r>
    </w:p>
    <w:p w14:paraId="03E32E96" w14:textId="77777777" w:rsidR="00A34D1A" w:rsidRPr="007D6444" w:rsidRDefault="00A34D1A" w:rsidP="00A34D1A">
      <w:pPr>
        <w:spacing w:after="0" w:line="240" w:lineRule="auto"/>
        <w:jc w:val="left"/>
        <w:rPr>
          <w:rFonts w:asciiTheme="minorHAnsi" w:hAnsiTheme="minorHAnsi" w:cstheme="minorHAnsi"/>
          <w:color w:val="auto"/>
        </w:rPr>
      </w:pPr>
    </w:p>
    <w:p w14:paraId="06D431D4" w14:textId="0460240A" w:rsidR="00A34D1A" w:rsidRPr="007D6444" w:rsidRDefault="00A34D1A" w:rsidP="00A34D1A">
      <w:pPr>
        <w:spacing w:after="0" w:line="240" w:lineRule="auto"/>
        <w:jc w:val="left"/>
        <w:rPr>
          <w:rFonts w:asciiTheme="minorHAnsi" w:hAnsiTheme="minorHAnsi" w:cstheme="minorHAnsi"/>
          <w:b/>
          <w:bCs/>
          <w:color w:val="auto"/>
        </w:rPr>
      </w:pPr>
      <w:r w:rsidRPr="007D6444">
        <w:rPr>
          <w:rFonts w:asciiTheme="minorHAnsi" w:hAnsiTheme="minorHAnsi" w:cstheme="minorHAnsi"/>
          <w:b/>
          <w:bCs/>
          <w:color w:val="auto"/>
        </w:rPr>
        <w:t>Renewal</w:t>
      </w:r>
    </w:p>
    <w:p w14:paraId="468262FA"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 xml:space="preserve">Refurbishment or replacement of building components such as roofs, </w:t>
      </w:r>
      <w:proofErr w:type="spellStart"/>
      <w:r w:rsidRPr="007D6444">
        <w:rPr>
          <w:rFonts w:asciiTheme="minorHAnsi" w:hAnsiTheme="minorHAnsi" w:cstheme="minorHAnsi"/>
          <w:color w:val="auto"/>
        </w:rPr>
        <w:t>fitouts</w:t>
      </w:r>
      <w:proofErr w:type="spellEnd"/>
      <w:r w:rsidRPr="007D6444">
        <w:rPr>
          <w:rFonts w:asciiTheme="minorHAnsi" w:hAnsiTheme="minorHAnsi" w:cstheme="minorHAnsi"/>
          <w:color w:val="auto"/>
        </w:rPr>
        <w:t>, and floor coverings</w:t>
      </w:r>
    </w:p>
    <w:p w14:paraId="131BF048"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Structural repairs and reinforcements to extend building lifespan</w:t>
      </w:r>
    </w:p>
    <w:p w14:paraId="37BA31F7"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Accessibility upgrades to ensure compliance with regulations</w:t>
      </w:r>
    </w:p>
    <w:p w14:paraId="4E46B816" w14:textId="3E2BF74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Repainting and surface maintenance of council buildings</w:t>
      </w:r>
    </w:p>
    <w:p w14:paraId="282F40D3" w14:textId="77777777" w:rsidR="00A34D1A" w:rsidRPr="007D6444" w:rsidRDefault="00A34D1A" w:rsidP="00A34D1A">
      <w:pPr>
        <w:spacing w:after="0" w:line="240" w:lineRule="auto"/>
        <w:jc w:val="left"/>
        <w:rPr>
          <w:rFonts w:asciiTheme="minorHAnsi" w:hAnsiTheme="minorHAnsi" w:cstheme="minorHAnsi"/>
          <w:color w:val="auto"/>
        </w:rPr>
      </w:pPr>
    </w:p>
    <w:p w14:paraId="273DCDCD" w14:textId="24F96252" w:rsidR="00A34D1A" w:rsidRPr="007D6444" w:rsidRDefault="00A34D1A" w:rsidP="00A34D1A">
      <w:pPr>
        <w:spacing w:after="0" w:line="240" w:lineRule="auto"/>
        <w:jc w:val="left"/>
        <w:rPr>
          <w:rFonts w:asciiTheme="minorHAnsi" w:hAnsiTheme="minorHAnsi" w:cstheme="minorHAnsi"/>
          <w:b/>
          <w:bCs/>
          <w:color w:val="auto"/>
        </w:rPr>
      </w:pPr>
      <w:r w:rsidRPr="007D6444">
        <w:rPr>
          <w:rFonts w:asciiTheme="minorHAnsi" w:hAnsiTheme="minorHAnsi" w:cstheme="minorHAnsi"/>
          <w:b/>
          <w:bCs/>
          <w:color w:val="auto"/>
        </w:rPr>
        <w:t>Upgrade and New</w:t>
      </w:r>
    </w:p>
    <w:p w14:paraId="0DC0A027"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Construction of new community buildings, halls, and council facilities to cater for increased demand</w:t>
      </w:r>
    </w:p>
    <w:p w14:paraId="31CCAFEA"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Expansion of existing facilities to accommodate growth and increased usage</w:t>
      </w:r>
    </w:p>
    <w:p w14:paraId="33DF96BE" w14:textId="77777777"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t>Installation of solar panels and other sustainable energy solutions</w:t>
      </w:r>
    </w:p>
    <w:p w14:paraId="6FF72E4C" w14:textId="2EC41829" w:rsidR="00A34D1A" w:rsidRPr="007D6444" w:rsidRDefault="00A34D1A" w:rsidP="00A34D1A">
      <w:pPr>
        <w:pStyle w:val="ListParagraph"/>
        <w:numPr>
          <w:ilvl w:val="0"/>
          <w:numId w:val="11"/>
        </w:numPr>
        <w:spacing w:after="0" w:line="240" w:lineRule="auto"/>
        <w:ind w:left="113" w:hanging="142"/>
        <w:jc w:val="left"/>
        <w:rPr>
          <w:rFonts w:asciiTheme="minorHAnsi" w:hAnsiTheme="minorHAnsi" w:cstheme="minorHAnsi"/>
          <w:color w:val="auto"/>
        </w:rPr>
      </w:pPr>
      <w:r w:rsidRPr="007D6444">
        <w:rPr>
          <w:rFonts w:asciiTheme="minorHAnsi" w:hAnsiTheme="minorHAnsi" w:cstheme="minorHAnsi"/>
          <w:color w:val="auto"/>
        </w:rPr>
        <w:lastRenderedPageBreak/>
        <w:t>Development of new public facilities such as public toilets, changerooms, and storage facilities</w:t>
      </w:r>
    </w:p>
    <w:p w14:paraId="718E7105" w14:textId="77777777" w:rsidR="00681772" w:rsidRPr="007D6444" w:rsidRDefault="00681772" w:rsidP="00681772">
      <w:pPr>
        <w:spacing w:after="0" w:line="240" w:lineRule="auto"/>
        <w:jc w:val="left"/>
        <w:rPr>
          <w:rFonts w:asciiTheme="minorHAnsi" w:hAnsiTheme="minorHAnsi" w:cstheme="minorHAnsi"/>
          <w:b/>
          <w:bCs/>
          <w:w w:val="105"/>
        </w:rPr>
      </w:pPr>
    </w:p>
    <w:p w14:paraId="6BEF30A1" w14:textId="68BE8F5A" w:rsidR="00270C68" w:rsidRPr="007D6444" w:rsidRDefault="00270C68" w:rsidP="00681772">
      <w:pPr>
        <w:spacing w:after="0" w:line="240" w:lineRule="auto"/>
        <w:jc w:val="left"/>
        <w:rPr>
          <w:rFonts w:asciiTheme="minorHAnsi" w:hAnsiTheme="minorHAnsi" w:cstheme="minorHAnsi"/>
          <w:b/>
          <w:bCs/>
          <w:color w:val="auto"/>
          <w:spacing w:val="-2"/>
          <w:w w:val="105"/>
        </w:rPr>
      </w:pPr>
      <w:r w:rsidRPr="007D6444">
        <w:rPr>
          <w:rFonts w:asciiTheme="minorHAnsi" w:hAnsiTheme="minorHAnsi" w:cstheme="minorHAnsi"/>
          <w:b/>
          <w:bCs/>
          <w:color w:val="auto"/>
          <w:w w:val="105"/>
        </w:rPr>
        <w:t>How</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much</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do</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we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plan</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to</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spend</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over</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the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next</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10</w:t>
      </w:r>
      <w:r w:rsidRPr="007D6444">
        <w:rPr>
          <w:rFonts w:asciiTheme="minorHAnsi" w:hAnsiTheme="minorHAnsi" w:cstheme="minorHAnsi"/>
          <w:b/>
          <w:bCs/>
          <w:color w:val="auto"/>
          <w:spacing w:val="-2"/>
          <w:w w:val="105"/>
        </w:rPr>
        <w:t xml:space="preserve"> years?</w:t>
      </w:r>
    </w:p>
    <w:tbl>
      <w:tblPr>
        <w:tblW w:w="5921" w:type="pct"/>
        <w:tblInd w:w="-890" w:type="dxa"/>
        <w:tblLook w:val="04A0" w:firstRow="1" w:lastRow="0" w:firstColumn="1" w:lastColumn="0" w:noHBand="0" w:noVBand="1"/>
      </w:tblPr>
      <w:tblGrid>
        <w:gridCol w:w="1204"/>
        <w:gridCol w:w="809"/>
        <w:gridCol w:w="887"/>
        <w:gridCol w:w="888"/>
        <w:gridCol w:w="888"/>
        <w:gridCol w:w="888"/>
        <w:gridCol w:w="993"/>
        <w:gridCol w:w="993"/>
        <w:gridCol w:w="996"/>
        <w:gridCol w:w="996"/>
        <w:gridCol w:w="998"/>
        <w:gridCol w:w="904"/>
      </w:tblGrid>
      <w:tr w:rsidR="00A34D1A" w:rsidRPr="007D6444" w14:paraId="1D5EE21F" w14:textId="77777777" w:rsidTr="00316EF1">
        <w:trPr>
          <w:trHeight w:val="245"/>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522981A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Projected expenditure ($’000)</w:t>
            </w:r>
          </w:p>
        </w:tc>
      </w:tr>
      <w:tr w:rsidR="00A34D1A" w:rsidRPr="007D6444" w14:paraId="0CD545FE" w14:textId="77777777" w:rsidTr="00701345">
        <w:trPr>
          <w:trHeight w:val="245"/>
        </w:trPr>
        <w:tc>
          <w:tcPr>
            <w:tcW w:w="526" w:type="pct"/>
            <w:tcBorders>
              <w:top w:val="nil"/>
              <w:left w:val="single" w:sz="8" w:space="0" w:color="FFFFFF"/>
              <w:bottom w:val="single" w:sz="8" w:space="0" w:color="FFFFFF"/>
              <w:right w:val="single" w:sz="8" w:space="0" w:color="FFFFFF"/>
            </w:tcBorders>
            <w:shd w:val="clear" w:color="000000" w:fill="E6E7E8"/>
            <w:vAlign w:val="center"/>
            <w:hideMark/>
          </w:tcPr>
          <w:p w14:paraId="5C157090" w14:textId="77777777" w:rsidR="00270C68" w:rsidRPr="007D6444" w:rsidRDefault="00270C68" w:rsidP="00226DA4">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eastAsia="Times New Roman" w:hAnsiTheme="minorHAnsi" w:cstheme="minorHAnsi"/>
                <w:color w:val="auto"/>
                <w:sz w:val="18"/>
                <w:szCs w:val="18"/>
                <w:lang w:val="en-US" w:eastAsia="en-AU"/>
              </w:rPr>
              <w:t> Expenditure Type</w:t>
            </w:r>
          </w:p>
        </w:tc>
        <w:tc>
          <w:tcPr>
            <w:tcW w:w="353" w:type="pct"/>
            <w:tcBorders>
              <w:top w:val="nil"/>
              <w:left w:val="nil"/>
              <w:bottom w:val="single" w:sz="8" w:space="0" w:color="FFFFFF"/>
              <w:right w:val="single" w:sz="8" w:space="0" w:color="FFFFFF"/>
            </w:tcBorders>
            <w:shd w:val="clear" w:color="000000" w:fill="E6E7E8"/>
            <w:vAlign w:val="center"/>
            <w:hideMark/>
          </w:tcPr>
          <w:p w14:paraId="3D8C3215"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2025</w:t>
            </w:r>
          </w:p>
        </w:tc>
        <w:tc>
          <w:tcPr>
            <w:tcW w:w="388" w:type="pct"/>
            <w:tcBorders>
              <w:top w:val="nil"/>
              <w:left w:val="nil"/>
              <w:bottom w:val="single" w:sz="8" w:space="0" w:color="FFFFFF"/>
              <w:right w:val="single" w:sz="8" w:space="0" w:color="FFFFFF"/>
            </w:tcBorders>
            <w:shd w:val="clear" w:color="000000" w:fill="E6E7E8"/>
            <w:vAlign w:val="center"/>
            <w:hideMark/>
          </w:tcPr>
          <w:p w14:paraId="466A2D70"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2026</w:t>
            </w:r>
          </w:p>
        </w:tc>
        <w:tc>
          <w:tcPr>
            <w:tcW w:w="388" w:type="pct"/>
            <w:tcBorders>
              <w:top w:val="nil"/>
              <w:left w:val="nil"/>
              <w:bottom w:val="single" w:sz="8" w:space="0" w:color="FFFFFF"/>
              <w:right w:val="single" w:sz="8" w:space="0" w:color="FFFFFF"/>
            </w:tcBorders>
            <w:shd w:val="clear" w:color="000000" w:fill="E6E7E8"/>
            <w:vAlign w:val="center"/>
            <w:hideMark/>
          </w:tcPr>
          <w:p w14:paraId="725E0B69"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2027</w:t>
            </w:r>
          </w:p>
        </w:tc>
        <w:tc>
          <w:tcPr>
            <w:tcW w:w="388" w:type="pct"/>
            <w:tcBorders>
              <w:top w:val="nil"/>
              <w:left w:val="nil"/>
              <w:bottom w:val="single" w:sz="8" w:space="0" w:color="FFFFFF"/>
              <w:right w:val="single" w:sz="8" w:space="0" w:color="FFFFFF"/>
            </w:tcBorders>
            <w:shd w:val="clear" w:color="000000" w:fill="E6E7E8"/>
            <w:vAlign w:val="center"/>
            <w:hideMark/>
          </w:tcPr>
          <w:p w14:paraId="1CE8A04D"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2028</w:t>
            </w:r>
          </w:p>
        </w:tc>
        <w:tc>
          <w:tcPr>
            <w:tcW w:w="388" w:type="pct"/>
            <w:tcBorders>
              <w:top w:val="nil"/>
              <w:left w:val="nil"/>
              <w:bottom w:val="single" w:sz="8" w:space="0" w:color="FFFFFF"/>
              <w:right w:val="single" w:sz="8" w:space="0" w:color="FFFFFF"/>
            </w:tcBorders>
            <w:shd w:val="clear" w:color="000000" w:fill="E6E7E8"/>
            <w:vAlign w:val="center"/>
            <w:hideMark/>
          </w:tcPr>
          <w:p w14:paraId="235A65D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2029</w:t>
            </w:r>
          </w:p>
        </w:tc>
        <w:tc>
          <w:tcPr>
            <w:tcW w:w="434" w:type="pct"/>
            <w:tcBorders>
              <w:top w:val="nil"/>
              <w:left w:val="nil"/>
              <w:bottom w:val="single" w:sz="8" w:space="0" w:color="FFFFFF"/>
              <w:right w:val="single" w:sz="8" w:space="0" w:color="FFFFFF"/>
            </w:tcBorders>
            <w:shd w:val="clear" w:color="000000" w:fill="E6E7E8"/>
            <w:vAlign w:val="center"/>
            <w:hideMark/>
          </w:tcPr>
          <w:p w14:paraId="5E01C7F7"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2030</w:t>
            </w:r>
          </w:p>
        </w:tc>
        <w:tc>
          <w:tcPr>
            <w:tcW w:w="434" w:type="pct"/>
            <w:tcBorders>
              <w:top w:val="nil"/>
              <w:left w:val="nil"/>
              <w:bottom w:val="single" w:sz="8" w:space="0" w:color="FFFFFF"/>
              <w:right w:val="single" w:sz="8" w:space="0" w:color="FFFFFF"/>
            </w:tcBorders>
            <w:shd w:val="clear" w:color="000000" w:fill="E6E7E8"/>
            <w:vAlign w:val="center"/>
            <w:hideMark/>
          </w:tcPr>
          <w:p w14:paraId="056126ED"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2031</w:t>
            </w:r>
          </w:p>
        </w:tc>
        <w:tc>
          <w:tcPr>
            <w:tcW w:w="435" w:type="pct"/>
            <w:tcBorders>
              <w:top w:val="nil"/>
              <w:left w:val="nil"/>
              <w:bottom w:val="single" w:sz="8" w:space="0" w:color="FFFFFF"/>
              <w:right w:val="single" w:sz="8" w:space="0" w:color="FFFFFF"/>
            </w:tcBorders>
            <w:shd w:val="clear" w:color="000000" w:fill="E6E7E8"/>
            <w:vAlign w:val="center"/>
            <w:hideMark/>
          </w:tcPr>
          <w:p w14:paraId="7B1EFD8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2032</w:t>
            </w:r>
          </w:p>
        </w:tc>
        <w:tc>
          <w:tcPr>
            <w:tcW w:w="435" w:type="pct"/>
            <w:tcBorders>
              <w:top w:val="nil"/>
              <w:left w:val="nil"/>
              <w:bottom w:val="single" w:sz="8" w:space="0" w:color="FFFFFF"/>
              <w:right w:val="single" w:sz="8" w:space="0" w:color="FFFFFF"/>
            </w:tcBorders>
            <w:shd w:val="clear" w:color="000000" w:fill="E6E7E8"/>
            <w:vAlign w:val="center"/>
            <w:hideMark/>
          </w:tcPr>
          <w:p w14:paraId="6EF217E9"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2033</w:t>
            </w:r>
          </w:p>
        </w:tc>
        <w:tc>
          <w:tcPr>
            <w:tcW w:w="436" w:type="pct"/>
            <w:tcBorders>
              <w:top w:val="nil"/>
              <w:left w:val="nil"/>
              <w:bottom w:val="single" w:sz="8" w:space="0" w:color="FFFFFF"/>
              <w:right w:val="single" w:sz="8" w:space="0" w:color="FFFFFF"/>
            </w:tcBorders>
            <w:shd w:val="clear" w:color="000000" w:fill="E6E7E8"/>
            <w:vAlign w:val="center"/>
            <w:hideMark/>
          </w:tcPr>
          <w:p w14:paraId="588C321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2034</w:t>
            </w:r>
          </w:p>
        </w:tc>
        <w:tc>
          <w:tcPr>
            <w:tcW w:w="395" w:type="pct"/>
            <w:tcBorders>
              <w:top w:val="nil"/>
              <w:left w:val="nil"/>
              <w:bottom w:val="single" w:sz="8" w:space="0" w:color="FFFFFF"/>
              <w:right w:val="single" w:sz="8" w:space="0" w:color="FFFFFF"/>
            </w:tcBorders>
            <w:shd w:val="clear" w:color="000000" w:fill="E6E7E8"/>
            <w:vAlign w:val="center"/>
            <w:hideMark/>
          </w:tcPr>
          <w:p w14:paraId="156989B9"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Total</w:t>
            </w:r>
          </w:p>
        </w:tc>
      </w:tr>
      <w:tr w:rsidR="00A34D1A" w:rsidRPr="007D6444" w14:paraId="1633731A" w14:textId="77777777" w:rsidTr="00701345">
        <w:trPr>
          <w:trHeight w:val="245"/>
        </w:trPr>
        <w:tc>
          <w:tcPr>
            <w:tcW w:w="526" w:type="pct"/>
            <w:tcBorders>
              <w:top w:val="nil"/>
              <w:left w:val="single" w:sz="8" w:space="0" w:color="DCDDDE"/>
              <w:bottom w:val="single" w:sz="8" w:space="0" w:color="DCDDDE"/>
              <w:right w:val="single" w:sz="8" w:space="0" w:color="DCDDDE"/>
            </w:tcBorders>
            <w:shd w:val="clear" w:color="000000" w:fill="D8E7EF"/>
            <w:vAlign w:val="center"/>
            <w:hideMark/>
          </w:tcPr>
          <w:p w14:paraId="6CEAD532" w14:textId="77777777" w:rsidR="0086617B" w:rsidRPr="007D6444" w:rsidRDefault="0086617B" w:rsidP="0086617B">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Operations and Maintenance</w:t>
            </w:r>
          </w:p>
        </w:tc>
        <w:tc>
          <w:tcPr>
            <w:tcW w:w="353" w:type="pct"/>
            <w:tcBorders>
              <w:top w:val="nil"/>
              <w:left w:val="nil"/>
              <w:bottom w:val="single" w:sz="8" w:space="0" w:color="DCDDDE"/>
              <w:right w:val="single" w:sz="8" w:space="0" w:color="DCDDDE"/>
            </w:tcBorders>
            <w:shd w:val="clear" w:color="auto" w:fill="auto"/>
            <w:vAlign w:val="center"/>
          </w:tcPr>
          <w:p w14:paraId="0801DAA6" w14:textId="78BF046E"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$6,999</w:t>
            </w:r>
          </w:p>
        </w:tc>
        <w:tc>
          <w:tcPr>
            <w:tcW w:w="388" w:type="pct"/>
            <w:tcBorders>
              <w:top w:val="nil"/>
              <w:left w:val="nil"/>
              <w:bottom w:val="single" w:sz="8" w:space="0" w:color="DCDDDE"/>
              <w:right w:val="single" w:sz="8" w:space="0" w:color="DCDDDE"/>
            </w:tcBorders>
            <w:shd w:val="clear" w:color="auto" w:fill="auto"/>
            <w:vAlign w:val="center"/>
          </w:tcPr>
          <w:p w14:paraId="4A2DD2F8" w14:textId="228D0AB2"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$7,621</w:t>
            </w:r>
          </w:p>
        </w:tc>
        <w:tc>
          <w:tcPr>
            <w:tcW w:w="388" w:type="pct"/>
            <w:tcBorders>
              <w:top w:val="nil"/>
              <w:left w:val="nil"/>
              <w:bottom w:val="single" w:sz="8" w:space="0" w:color="DCDDDE"/>
              <w:right w:val="single" w:sz="8" w:space="0" w:color="DCDDDE"/>
            </w:tcBorders>
            <w:shd w:val="clear" w:color="auto" w:fill="auto"/>
            <w:vAlign w:val="center"/>
          </w:tcPr>
          <w:p w14:paraId="5B034491" w14:textId="0D36D1C6"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$7,911</w:t>
            </w:r>
          </w:p>
        </w:tc>
        <w:tc>
          <w:tcPr>
            <w:tcW w:w="388" w:type="pct"/>
            <w:tcBorders>
              <w:top w:val="nil"/>
              <w:left w:val="nil"/>
              <w:bottom w:val="single" w:sz="8" w:space="0" w:color="DCDDDE"/>
              <w:right w:val="single" w:sz="8" w:space="0" w:color="DCDDDE"/>
            </w:tcBorders>
            <w:shd w:val="clear" w:color="auto" w:fill="auto"/>
            <w:vAlign w:val="center"/>
          </w:tcPr>
          <w:p w14:paraId="276A4BAA" w14:textId="0911F90E"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$8,211</w:t>
            </w:r>
          </w:p>
        </w:tc>
        <w:tc>
          <w:tcPr>
            <w:tcW w:w="388" w:type="pct"/>
            <w:tcBorders>
              <w:top w:val="nil"/>
              <w:left w:val="nil"/>
              <w:bottom w:val="single" w:sz="8" w:space="0" w:color="DCDDDE"/>
              <w:right w:val="single" w:sz="8" w:space="0" w:color="DCDDDE"/>
            </w:tcBorders>
            <w:shd w:val="clear" w:color="auto" w:fill="auto"/>
            <w:vAlign w:val="center"/>
          </w:tcPr>
          <w:p w14:paraId="33E57C32" w14:textId="4C51A7C5"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$8,523</w:t>
            </w:r>
          </w:p>
        </w:tc>
        <w:tc>
          <w:tcPr>
            <w:tcW w:w="434" w:type="pct"/>
            <w:tcBorders>
              <w:top w:val="nil"/>
              <w:left w:val="nil"/>
              <w:bottom w:val="single" w:sz="8" w:space="0" w:color="DCDDDE"/>
              <w:right w:val="single" w:sz="8" w:space="0" w:color="DCDDDE"/>
            </w:tcBorders>
            <w:shd w:val="clear" w:color="auto" w:fill="auto"/>
            <w:vAlign w:val="center"/>
          </w:tcPr>
          <w:p w14:paraId="05DA4FED" w14:textId="10CB6BEA"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$8,847</w:t>
            </w:r>
          </w:p>
        </w:tc>
        <w:tc>
          <w:tcPr>
            <w:tcW w:w="434" w:type="pct"/>
            <w:tcBorders>
              <w:top w:val="nil"/>
              <w:left w:val="nil"/>
              <w:bottom w:val="single" w:sz="8" w:space="0" w:color="DCDDDE"/>
              <w:right w:val="single" w:sz="8" w:space="0" w:color="DCDDDE"/>
            </w:tcBorders>
            <w:shd w:val="clear" w:color="auto" w:fill="auto"/>
            <w:vAlign w:val="center"/>
          </w:tcPr>
          <w:p w14:paraId="2338EEB2" w14:textId="45759BA6"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$9,183</w:t>
            </w:r>
          </w:p>
        </w:tc>
        <w:tc>
          <w:tcPr>
            <w:tcW w:w="435" w:type="pct"/>
            <w:tcBorders>
              <w:top w:val="nil"/>
              <w:left w:val="nil"/>
              <w:bottom w:val="single" w:sz="8" w:space="0" w:color="DCDDDE"/>
              <w:right w:val="single" w:sz="8" w:space="0" w:color="DCDDDE"/>
            </w:tcBorders>
            <w:shd w:val="clear" w:color="auto" w:fill="auto"/>
            <w:vAlign w:val="center"/>
          </w:tcPr>
          <w:p w14:paraId="5A29F3F6" w14:textId="14B55045"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$9,532</w:t>
            </w:r>
          </w:p>
        </w:tc>
        <w:tc>
          <w:tcPr>
            <w:tcW w:w="435" w:type="pct"/>
            <w:tcBorders>
              <w:top w:val="nil"/>
              <w:left w:val="nil"/>
              <w:bottom w:val="single" w:sz="8" w:space="0" w:color="DCDDDE"/>
              <w:right w:val="single" w:sz="8" w:space="0" w:color="DCDDDE"/>
            </w:tcBorders>
            <w:shd w:val="clear" w:color="auto" w:fill="auto"/>
            <w:vAlign w:val="center"/>
          </w:tcPr>
          <w:p w14:paraId="16810148" w14:textId="2D598D4E"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$9,895</w:t>
            </w:r>
          </w:p>
        </w:tc>
        <w:tc>
          <w:tcPr>
            <w:tcW w:w="436" w:type="pct"/>
            <w:tcBorders>
              <w:top w:val="nil"/>
              <w:left w:val="nil"/>
              <w:bottom w:val="single" w:sz="8" w:space="0" w:color="DCDDDE"/>
              <w:right w:val="single" w:sz="8" w:space="0" w:color="DCDDDE"/>
            </w:tcBorders>
            <w:shd w:val="clear" w:color="auto" w:fill="auto"/>
            <w:vAlign w:val="center"/>
          </w:tcPr>
          <w:p w14:paraId="6E1AE39F" w14:textId="02AEA95A"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$10,271</w:t>
            </w:r>
          </w:p>
        </w:tc>
        <w:tc>
          <w:tcPr>
            <w:tcW w:w="395" w:type="pct"/>
            <w:tcBorders>
              <w:top w:val="nil"/>
              <w:left w:val="nil"/>
              <w:bottom w:val="single" w:sz="8" w:space="0" w:color="DCDDDE"/>
              <w:right w:val="single" w:sz="8" w:space="0" w:color="DCDDDE"/>
            </w:tcBorders>
            <w:shd w:val="clear" w:color="000000" w:fill="D8E7EF"/>
            <w:vAlign w:val="bottom"/>
          </w:tcPr>
          <w:p w14:paraId="189B3B02" w14:textId="30C7D0D9" w:rsidR="0086617B" w:rsidRPr="007D6444" w:rsidRDefault="0086617B" w:rsidP="0086617B">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 xml:space="preserve"> $103,205 </w:t>
            </w:r>
          </w:p>
        </w:tc>
      </w:tr>
      <w:tr w:rsidR="00A34D1A" w:rsidRPr="007D6444" w14:paraId="3CC1763E" w14:textId="77777777" w:rsidTr="00701345">
        <w:trPr>
          <w:trHeight w:val="241"/>
        </w:trPr>
        <w:tc>
          <w:tcPr>
            <w:tcW w:w="526" w:type="pct"/>
            <w:tcBorders>
              <w:top w:val="nil"/>
              <w:left w:val="single" w:sz="8" w:space="0" w:color="DCDDDE"/>
              <w:bottom w:val="single" w:sz="8" w:space="0" w:color="DCDDDE"/>
              <w:right w:val="single" w:sz="8" w:space="0" w:color="DCDDDE"/>
            </w:tcBorders>
            <w:shd w:val="clear" w:color="000000" w:fill="A2CDDF"/>
            <w:vAlign w:val="center"/>
            <w:hideMark/>
          </w:tcPr>
          <w:p w14:paraId="4ED368D6" w14:textId="77777777" w:rsidR="00316EF1" w:rsidRPr="007D6444" w:rsidRDefault="00316EF1" w:rsidP="00316EF1">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Renewal Cost</w:t>
            </w:r>
          </w:p>
        </w:tc>
        <w:tc>
          <w:tcPr>
            <w:tcW w:w="353" w:type="pct"/>
            <w:tcBorders>
              <w:top w:val="nil"/>
              <w:left w:val="nil"/>
              <w:bottom w:val="single" w:sz="8" w:space="0" w:color="DCDDDE"/>
              <w:right w:val="single" w:sz="8" w:space="0" w:color="DCDDDE"/>
            </w:tcBorders>
            <w:shd w:val="clear" w:color="auto" w:fill="auto"/>
            <w:vAlign w:val="center"/>
          </w:tcPr>
          <w:p w14:paraId="1F69C305" w14:textId="279C70F0"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$2,705</w:t>
            </w:r>
          </w:p>
        </w:tc>
        <w:tc>
          <w:tcPr>
            <w:tcW w:w="388" w:type="pct"/>
            <w:tcBorders>
              <w:top w:val="nil"/>
              <w:left w:val="nil"/>
              <w:bottom w:val="single" w:sz="8" w:space="0" w:color="DCDDDE"/>
              <w:right w:val="single" w:sz="8" w:space="0" w:color="DCDDDE"/>
            </w:tcBorders>
            <w:shd w:val="clear" w:color="auto" w:fill="auto"/>
            <w:vAlign w:val="center"/>
          </w:tcPr>
          <w:p w14:paraId="376B5229" w14:textId="5EBEEFFA"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$3,075</w:t>
            </w:r>
          </w:p>
        </w:tc>
        <w:tc>
          <w:tcPr>
            <w:tcW w:w="388" w:type="pct"/>
            <w:tcBorders>
              <w:top w:val="nil"/>
              <w:left w:val="nil"/>
              <w:bottom w:val="single" w:sz="8" w:space="0" w:color="DCDDDE"/>
              <w:right w:val="single" w:sz="8" w:space="0" w:color="DCDDDE"/>
            </w:tcBorders>
            <w:shd w:val="clear" w:color="auto" w:fill="auto"/>
            <w:vAlign w:val="center"/>
          </w:tcPr>
          <w:p w14:paraId="2B3BC357" w14:textId="245B6603"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$6,267</w:t>
            </w:r>
          </w:p>
        </w:tc>
        <w:tc>
          <w:tcPr>
            <w:tcW w:w="388" w:type="pct"/>
            <w:tcBorders>
              <w:top w:val="nil"/>
              <w:left w:val="nil"/>
              <w:bottom w:val="single" w:sz="8" w:space="0" w:color="DCDDDE"/>
              <w:right w:val="single" w:sz="8" w:space="0" w:color="DCDDDE"/>
            </w:tcBorders>
            <w:shd w:val="clear" w:color="auto" w:fill="auto"/>
            <w:vAlign w:val="center"/>
          </w:tcPr>
          <w:p w14:paraId="2EC1AF48" w14:textId="031CEAA9"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$2,125</w:t>
            </w:r>
          </w:p>
        </w:tc>
        <w:tc>
          <w:tcPr>
            <w:tcW w:w="388" w:type="pct"/>
            <w:tcBorders>
              <w:top w:val="nil"/>
              <w:left w:val="nil"/>
              <w:bottom w:val="single" w:sz="8" w:space="0" w:color="DCDDDE"/>
              <w:right w:val="single" w:sz="8" w:space="0" w:color="DCDDDE"/>
            </w:tcBorders>
            <w:shd w:val="clear" w:color="auto" w:fill="auto"/>
            <w:vAlign w:val="center"/>
          </w:tcPr>
          <w:p w14:paraId="576E2C5B" w14:textId="7ED9535A"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$2,800</w:t>
            </w:r>
          </w:p>
        </w:tc>
        <w:tc>
          <w:tcPr>
            <w:tcW w:w="434" w:type="pct"/>
            <w:tcBorders>
              <w:top w:val="nil"/>
              <w:left w:val="nil"/>
              <w:bottom w:val="single" w:sz="8" w:space="0" w:color="DCDDDE"/>
              <w:right w:val="single" w:sz="8" w:space="0" w:color="DCDDDE"/>
            </w:tcBorders>
            <w:shd w:val="clear" w:color="auto" w:fill="auto"/>
            <w:vAlign w:val="center"/>
          </w:tcPr>
          <w:p w14:paraId="38A878AC" w14:textId="5B3BB78F"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$2,800</w:t>
            </w:r>
          </w:p>
        </w:tc>
        <w:tc>
          <w:tcPr>
            <w:tcW w:w="434" w:type="pct"/>
            <w:tcBorders>
              <w:top w:val="nil"/>
              <w:left w:val="nil"/>
              <w:bottom w:val="single" w:sz="8" w:space="0" w:color="DCDDDE"/>
              <w:right w:val="single" w:sz="8" w:space="0" w:color="DCDDDE"/>
            </w:tcBorders>
            <w:shd w:val="clear" w:color="auto" w:fill="auto"/>
            <w:vAlign w:val="center"/>
          </w:tcPr>
          <w:p w14:paraId="322A419E" w14:textId="51F7E515"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$1,800</w:t>
            </w:r>
          </w:p>
        </w:tc>
        <w:tc>
          <w:tcPr>
            <w:tcW w:w="435" w:type="pct"/>
            <w:tcBorders>
              <w:top w:val="nil"/>
              <w:left w:val="nil"/>
              <w:bottom w:val="single" w:sz="8" w:space="0" w:color="DCDDDE"/>
              <w:right w:val="single" w:sz="8" w:space="0" w:color="DCDDDE"/>
            </w:tcBorders>
            <w:shd w:val="clear" w:color="auto" w:fill="auto"/>
            <w:vAlign w:val="center"/>
          </w:tcPr>
          <w:p w14:paraId="1A2409CA" w14:textId="0D285E7D"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$2,100</w:t>
            </w:r>
          </w:p>
        </w:tc>
        <w:tc>
          <w:tcPr>
            <w:tcW w:w="435" w:type="pct"/>
            <w:tcBorders>
              <w:top w:val="nil"/>
              <w:left w:val="nil"/>
              <w:bottom w:val="single" w:sz="8" w:space="0" w:color="DCDDDE"/>
              <w:right w:val="single" w:sz="8" w:space="0" w:color="DCDDDE"/>
            </w:tcBorders>
            <w:shd w:val="clear" w:color="auto" w:fill="auto"/>
            <w:vAlign w:val="center"/>
          </w:tcPr>
          <w:p w14:paraId="7398577B" w14:textId="66727E33"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$2,300</w:t>
            </w:r>
          </w:p>
        </w:tc>
        <w:tc>
          <w:tcPr>
            <w:tcW w:w="436" w:type="pct"/>
            <w:tcBorders>
              <w:top w:val="nil"/>
              <w:left w:val="nil"/>
              <w:bottom w:val="single" w:sz="8" w:space="0" w:color="DCDDDE"/>
              <w:right w:val="single" w:sz="8" w:space="0" w:color="DCDDDE"/>
            </w:tcBorders>
            <w:shd w:val="clear" w:color="auto" w:fill="auto"/>
            <w:vAlign w:val="center"/>
          </w:tcPr>
          <w:p w14:paraId="3661065D" w14:textId="79AF27D4" w:rsidR="00316EF1" w:rsidRPr="007D6444" w:rsidRDefault="00316EF1" w:rsidP="00316EF1">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$4,300</w:t>
            </w:r>
          </w:p>
        </w:tc>
        <w:tc>
          <w:tcPr>
            <w:tcW w:w="395" w:type="pct"/>
            <w:tcBorders>
              <w:top w:val="nil"/>
              <w:left w:val="nil"/>
              <w:bottom w:val="single" w:sz="8" w:space="0" w:color="DCDDDE"/>
              <w:right w:val="single" w:sz="8" w:space="0" w:color="DCDDDE"/>
            </w:tcBorders>
            <w:shd w:val="clear" w:color="000000" w:fill="A2CDDF"/>
            <w:vAlign w:val="center"/>
          </w:tcPr>
          <w:p w14:paraId="433E0137" w14:textId="77777777" w:rsidR="00316EF1" w:rsidRPr="007D6444" w:rsidRDefault="00316EF1" w:rsidP="00316EF1">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$30,022</w:t>
            </w:r>
          </w:p>
        </w:tc>
      </w:tr>
      <w:tr w:rsidR="00A34D1A" w:rsidRPr="007D6444" w14:paraId="029A79B6" w14:textId="77777777" w:rsidTr="00701345">
        <w:trPr>
          <w:trHeight w:val="241"/>
        </w:trPr>
        <w:tc>
          <w:tcPr>
            <w:tcW w:w="526" w:type="pct"/>
            <w:tcBorders>
              <w:top w:val="nil"/>
              <w:left w:val="single" w:sz="8" w:space="0" w:color="DCDDDE"/>
              <w:bottom w:val="single" w:sz="8" w:space="0" w:color="DCDDDE"/>
              <w:right w:val="single" w:sz="8" w:space="0" w:color="DCDDDE"/>
            </w:tcBorders>
            <w:shd w:val="clear" w:color="000000" w:fill="A2CDDF"/>
            <w:vAlign w:val="center"/>
          </w:tcPr>
          <w:p w14:paraId="64E20B80" w14:textId="77777777" w:rsidR="00701345" w:rsidRPr="007D6444" w:rsidRDefault="00701345" w:rsidP="00701345">
            <w:pPr>
              <w:spacing w:after="0" w:line="240" w:lineRule="auto"/>
              <w:jc w:val="left"/>
              <w:rPr>
                <w:rFonts w:asciiTheme="minorHAnsi" w:eastAsia="Times New Roman" w:hAnsiTheme="minorHAnsi" w:cstheme="minorHAnsi"/>
                <w:b/>
                <w:bCs/>
                <w:color w:val="auto"/>
                <w:sz w:val="19"/>
                <w:szCs w:val="19"/>
                <w:lang w:val="en-US" w:eastAsia="en-AU"/>
              </w:rPr>
            </w:pPr>
            <w:r w:rsidRPr="007D6444">
              <w:rPr>
                <w:rFonts w:asciiTheme="minorHAnsi" w:hAnsiTheme="minorHAnsi" w:cstheme="minorHAnsi"/>
                <w:b/>
                <w:bCs/>
                <w:color w:val="auto"/>
                <w:sz w:val="18"/>
                <w:szCs w:val="18"/>
              </w:rPr>
              <w:t>Upgrade Cost</w:t>
            </w:r>
          </w:p>
        </w:tc>
        <w:tc>
          <w:tcPr>
            <w:tcW w:w="353" w:type="pct"/>
            <w:tcBorders>
              <w:top w:val="nil"/>
              <w:left w:val="nil"/>
              <w:bottom w:val="single" w:sz="8" w:space="0" w:color="DCDDDE"/>
              <w:right w:val="single" w:sz="8" w:space="0" w:color="DCDDDE"/>
            </w:tcBorders>
            <w:shd w:val="clear" w:color="auto" w:fill="auto"/>
            <w:vAlign w:val="center"/>
          </w:tcPr>
          <w:p w14:paraId="4EE02BAE" w14:textId="256BA94D"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$7,230</w:t>
            </w:r>
          </w:p>
        </w:tc>
        <w:tc>
          <w:tcPr>
            <w:tcW w:w="388" w:type="pct"/>
            <w:tcBorders>
              <w:top w:val="nil"/>
              <w:left w:val="nil"/>
              <w:bottom w:val="single" w:sz="8" w:space="0" w:color="DCDDDE"/>
              <w:right w:val="single" w:sz="8" w:space="0" w:color="DCDDDE"/>
            </w:tcBorders>
            <w:shd w:val="clear" w:color="auto" w:fill="auto"/>
            <w:vAlign w:val="center"/>
          </w:tcPr>
          <w:p w14:paraId="08F8878F" w14:textId="02F8C86A"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$15,945</w:t>
            </w:r>
          </w:p>
        </w:tc>
        <w:tc>
          <w:tcPr>
            <w:tcW w:w="388" w:type="pct"/>
            <w:tcBorders>
              <w:top w:val="nil"/>
              <w:left w:val="nil"/>
              <w:bottom w:val="single" w:sz="8" w:space="0" w:color="DCDDDE"/>
              <w:right w:val="single" w:sz="8" w:space="0" w:color="DCDDDE"/>
            </w:tcBorders>
            <w:shd w:val="clear" w:color="auto" w:fill="auto"/>
            <w:vAlign w:val="center"/>
          </w:tcPr>
          <w:p w14:paraId="41752827" w14:textId="6CE07083"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$10,192</w:t>
            </w:r>
          </w:p>
        </w:tc>
        <w:tc>
          <w:tcPr>
            <w:tcW w:w="388" w:type="pct"/>
            <w:tcBorders>
              <w:top w:val="nil"/>
              <w:left w:val="nil"/>
              <w:bottom w:val="single" w:sz="8" w:space="0" w:color="DCDDDE"/>
              <w:right w:val="single" w:sz="8" w:space="0" w:color="DCDDDE"/>
            </w:tcBorders>
            <w:shd w:val="clear" w:color="auto" w:fill="auto"/>
            <w:vAlign w:val="center"/>
          </w:tcPr>
          <w:p w14:paraId="46924AA4" w14:textId="083BFF77"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$1,200</w:t>
            </w:r>
          </w:p>
        </w:tc>
        <w:tc>
          <w:tcPr>
            <w:tcW w:w="388" w:type="pct"/>
            <w:tcBorders>
              <w:top w:val="nil"/>
              <w:left w:val="nil"/>
              <w:bottom w:val="single" w:sz="8" w:space="0" w:color="DCDDDE"/>
              <w:right w:val="single" w:sz="8" w:space="0" w:color="DCDDDE"/>
            </w:tcBorders>
            <w:shd w:val="clear" w:color="auto" w:fill="auto"/>
            <w:vAlign w:val="center"/>
          </w:tcPr>
          <w:p w14:paraId="754653AF" w14:textId="0276FD4A"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$3,750</w:t>
            </w:r>
          </w:p>
        </w:tc>
        <w:tc>
          <w:tcPr>
            <w:tcW w:w="434" w:type="pct"/>
            <w:tcBorders>
              <w:top w:val="nil"/>
              <w:left w:val="nil"/>
              <w:bottom w:val="single" w:sz="8" w:space="0" w:color="DCDDDE"/>
              <w:right w:val="single" w:sz="8" w:space="0" w:color="DCDDDE"/>
            </w:tcBorders>
            <w:shd w:val="clear" w:color="auto" w:fill="auto"/>
            <w:vAlign w:val="center"/>
          </w:tcPr>
          <w:p w14:paraId="2605662C" w14:textId="0674E7A6"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$3,500</w:t>
            </w:r>
          </w:p>
        </w:tc>
        <w:tc>
          <w:tcPr>
            <w:tcW w:w="434" w:type="pct"/>
            <w:tcBorders>
              <w:top w:val="nil"/>
              <w:left w:val="nil"/>
              <w:bottom w:val="single" w:sz="8" w:space="0" w:color="DCDDDE"/>
              <w:right w:val="single" w:sz="8" w:space="0" w:color="DCDDDE"/>
            </w:tcBorders>
            <w:shd w:val="clear" w:color="auto" w:fill="auto"/>
            <w:vAlign w:val="center"/>
          </w:tcPr>
          <w:p w14:paraId="382D7ABB" w14:textId="43FC0BA5"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$5,150</w:t>
            </w:r>
          </w:p>
        </w:tc>
        <w:tc>
          <w:tcPr>
            <w:tcW w:w="435" w:type="pct"/>
            <w:tcBorders>
              <w:top w:val="nil"/>
              <w:left w:val="nil"/>
              <w:bottom w:val="single" w:sz="8" w:space="0" w:color="DCDDDE"/>
              <w:right w:val="single" w:sz="8" w:space="0" w:color="DCDDDE"/>
            </w:tcBorders>
            <w:shd w:val="clear" w:color="auto" w:fill="auto"/>
            <w:vAlign w:val="center"/>
          </w:tcPr>
          <w:p w14:paraId="43CA1C1E" w14:textId="3502FBB3"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$4,650</w:t>
            </w:r>
          </w:p>
        </w:tc>
        <w:tc>
          <w:tcPr>
            <w:tcW w:w="435" w:type="pct"/>
            <w:tcBorders>
              <w:top w:val="nil"/>
              <w:left w:val="nil"/>
              <w:bottom w:val="single" w:sz="8" w:space="0" w:color="DCDDDE"/>
              <w:right w:val="single" w:sz="8" w:space="0" w:color="DCDDDE"/>
            </w:tcBorders>
            <w:shd w:val="clear" w:color="auto" w:fill="auto"/>
            <w:vAlign w:val="center"/>
          </w:tcPr>
          <w:p w14:paraId="3BA58FFA" w14:textId="74697DF2"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$4,650</w:t>
            </w:r>
          </w:p>
        </w:tc>
        <w:tc>
          <w:tcPr>
            <w:tcW w:w="436" w:type="pct"/>
            <w:tcBorders>
              <w:top w:val="nil"/>
              <w:left w:val="nil"/>
              <w:bottom w:val="single" w:sz="8" w:space="0" w:color="DCDDDE"/>
              <w:right w:val="single" w:sz="8" w:space="0" w:color="DCDDDE"/>
            </w:tcBorders>
            <w:shd w:val="clear" w:color="auto" w:fill="auto"/>
            <w:vAlign w:val="center"/>
          </w:tcPr>
          <w:p w14:paraId="599144EF" w14:textId="5664D2A4" w:rsidR="00701345" w:rsidRPr="007D6444" w:rsidRDefault="00701345" w:rsidP="00701345">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$5,650</w:t>
            </w:r>
          </w:p>
        </w:tc>
        <w:tc>
          <w:tcPr>
            <w:tcW w:w="395" w:type="pct"/>
            <w:tcBorders>
              <w:top w:val="nil"/>
              <w:left w:val="nil"/>
              <w:bottom w:val="single" w:sz="8" w:space="0" w:color="DCDDDE"/>
              <w:right w:val="single" w:sz="8" w:space="0" w:color="DCDDDE"/>
            </w:tcBorders>
            <w:shd w:val="clear" w:color="000000" w:fill="A2CDDF"/>
            <w:vAlign w:val="center"/>
          </w:tcPr>
          <w:p w14:paraId="350E59DE" w14:textId="7C7A42F9" w:rsidR="00701345" w:rsidRPr="007D6444" w:rsidRDefault="00701345" w:rsidP="00701345">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$61,917</w:t>
            </w:r>
          </w:p>
        </w:tc>
      </w:tr>
      <w:tr w:rsidR="00A34D1A" w:rsidRPr="007D6444" w14:paraId="612D0144" w14:textId="77777777" w:rsidTr="00701345">
        <w:trPr>
          <w:trHeight w:val="245"/>
        </w:trPr>
        <w:tc>
          <w:tcPr>
            <w:tcW w:w="526" w:type="pct"/>
            <w:tcBorders>
              <w:top w:val="nil"/>
              <w:left w:val="single" w:sz="8" w:space="0" w:color="DCDDDE"/>
              <w:bottom w:val="single" w:sz="8" w:space="0" w:color="FFFFFF"/>
              <w:right w:val="single" w:sz="8" w:space="0" w:color="DCDDDE"/>
            </w:tcBorders>
            <w:shd w:val="clear" w:color="000000" w:fill="3AA9C8"/>
            <w:vAlign w:val="center"/>
            <w:hideMark/>
          </w:tcPr>
          <w:p w14:paraId="7B3BE958" w14:textId="77777777" w:rsidR="00701345" w:rsidRPr="007D6444" w:rsidRDefault="00701345" w:rsidP="00701345">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New Costs</w:t>
            </w:r>
          </w:p>
        </w:tc>
        <w:tc>
          <w:tcPr>
            <w:tcW w:w="353" w:type="pct"/>
            <w:tcBorders>
              <w:top w:val="nil"/>
              <w:left w:val="nil"/>
              <w:bottom w:val="single" w:sz="8" w:space="0" w:color="FFFFFF"/>
              <w:right w:val="single" w:sz="8" w:space="0" w:color="DCDDDE"/>
            </w:tcBorders>
            <w:shd w:val="clear" w:color="auto" w:fill="auto"/>
            <w:vAlign w:val="center"/>
          </w:tcPr>
          <w:p w14:paraId="4473D7F2" w14:textId="5C840E65"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$16,730</w:t>
            </w:r>
          </w:p>
        </w:tc>
        <w:tc>
          <w:tcPr>
            <w:tcW w:w="388" w:type="pct"/>
            <w:tcBorders>
              <w:top w:val="nil"/>
              <w:left w:val="nil"/>
              <w:bottom w:val="single" w:sz="8" w:space="0" w:color="FFFFFF"/>
              <w:right w:val="single" w:sz="8" w:space="0" w:color="DCDDDE"/>
            </w:tcBorders>
            <w:shd w:val="clear" w:color="auto" w:fill="auto"/>
            <w:vAlign w:val="center"/>
          </w:tcPr>
          <w:p w14:paraId="2B303CF3" w14:textId="2F2EC349"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$16,225</w:t>
            </w:r>
          </w:p>
        </w:tc>
        <w:tc>
          <w:tcPr>
            <w:tcW w:w="388" w:type="pct"/>
            <w:tcBorders>
              <w:top w:val="nil"/>
              <w:left w:val="nil"/>
              <w:bottom w:val="single" w:sz="8" w:space="0" w:color="FFFFFF"/>
              <w:right w:val="single" w:sz="8" w:space="0" w:color="DCDDDE"/>
            </w:tcBorders>
            <w:shd w:val="clear" w:color="auto" w:fill="auto"/>
            <w:vAlign w:val="center"/>
          </w:tcPr>
          <w:p w14:paraId="749F0E8A" w14:textId="0A3DCE87"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$9,070</w:t>
            </w:r>
          </w:p>
        </w:tc>
        <w:tc>
          <w:tcPr>
            <w:tcW w:w="388" w:type="pct"/>
            <w:tcBorders>
              <w:top w:val="nil"/>
              <w:left w:val="nil"/>
              <w:bottom w:val="single" w:sz="8" w:space="0" w:color="FFFFFF"/>
              <w:right w:val="single" w:sz="8" w:space="0" w:color="DCDDDE"/>
            </w:tcBorders>
            <w:shd w:val="clear" w:color="auto" w:fill="auto"/>
            <w:vAlign w:val="center"/>
          </w:tcPr>
          <w:p w14:paraId="14FDC34A" w14:textId="37417167"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$538</w:t>
            </w:r>
          </w:p>
        </w:tc>
        <w:tc>
          <w:tcPr>
            <w:tcW w:w="388" w:type="pct"/>
            <w:tcBorders>
              <w:top w:val="nil"/>
              <w:left w:val="nil"/>
              <w:bottom w:val="single" w:sz="8" w:space="0" w:color="FFFFFF"/>
              <w:right w:val="single" w:sz="8" w:space="0" w:color="DCDDDE"/>
            </w:tcBorders>
            <w:shd w:val="clear" w:color="auto" w:fill="auto"/>
            <w:vAlign w:val="center"/>
          </w:tcPr>
          <w:p w14:paraId="6639AACC" w14:textId="28164CA4"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$8,564</w:t>
            </w:r>
          </w:p>
        </w:tc>
        <w:tc>
          <w:tcPr>
            <w:tcW w:w="434" w:type="pct"/>
            <w:tcBorders>
              <w:top w:val="nil"/>
              <w:left w:val="nil"/>
              <w:bottom w:val="single" w:sz="8" w:space="0" w:color="FFFFFF"/>
              <w:right w:val="single" w:sz="8" w:space="0" w:color="DCDDDE"/>
            </w:tcBorders>
            <w:shd w:val="clear" w:color="auto" w:fill="auto"/>
            <w:vAlign w:val="center"/>
          </w:tcPr>
          <w:p w14:paraId="4D5A47CC" w14:textId="279E3546"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$24,538</w:t>
            </w:r>
          </w:p>
        </w:tc>
        <w:tc>
          <w:tcPr>
            <w:tcW w:w="434" w:type="pct"/>
            <w:tcBorders>
              <w:top w:val="nil"/>
              <w:left w:val="nil"/>
              <w:bottom w:val="single" w:sz="8" w:space="0" w:color="FFFFFF"/>
              <w:right w:val="single" w:sz="8" w:space="0" w:color="DCDDDE"/>
            </w:tcBorders>
            <w:shd w:val="clear" w:color="auto" w:fill="auto"/>
            <w:vAlign w:val="center"/>
          </w:tcPr>
          <w:p w14:paraId="1B814856" w14:textId="574E205E"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$20,575</w:t>
            </w:r>
          </w:p>
        </w:tc>
        <w:tc>
          <w:tcPr>
            <w:tcW w:w="435" w:type="pct"/>
            <w:tcBorders>
              <w:top w:val="nil"/>
              <w:left w:val="nil"/>
              <w:bottom w:val="single" w:sz="8" w:space="0" w:color="FFFFFF"/>
              <w:right w:val="single" w:sz="8" w:space="0" w:color="DCDDDE"/>
            </w:tcBorders>
            <w:shd w:val="clear" w:color="auto" w:fill="auto"/>
            <w:vAlign w:val="center"/>
          </w:tcPr>
          <w:p w14:paraId="49C0BBF2" w14:textId="0C86B8EE"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$23,901</w:t>
            </w:r>
          </w:p>
        </w:tc>
        <w:tc>
          <w:tcPr>
            <w:tcW w:w="435" w:type="pct"/>
            <w:tcBorders>
              <w:top w:val="nil"/>
              <w:left w:val="nil"/>
              <w:bottom w:val="single" w:sz="8" w:space="0" w:color="FFFFFF"/>
              <w:right w:val="single" w:sz="8" w:space="0" w:color="DCDDDE"/>
            </w:tcBorders>
            <w:shd w:val="clear" w:color="auto" w:fill="auto"/>
            <w:vAlign w:val="center"/>
          </w:tcPr>
          <w:p w14:paraId="01F70F4E" w14:textId="408D6310"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$27,916</w:t>
            </w:r>
          </w:p>
        </w:tc>
        <w:tc>
          <w:tcPr>
            <w:tcW w:w="436" w:type="pct"/>
            <w:tcBorders>
              <w:top w:val="nil"/>
              <w:left w:val="nil"/>
              <w:bottom w:val="single" w:sz="8" w:space="0" w:color="FFFFFF"/>
              <w:right w:val="single" w:sz="8" w:space="0" w:color="DCDDDE"/>
            </w:tcBorders>
            <w:shd w:val="clear" w:color="auto" w:fill="auto"/>
            <w:vAlign w:val="center"/>
          </w:tcPr>
          <w:p w14:paraId="7E12D562" w14:textId="1FC4C61F" w:rsidR="00701345" w:rsidRPr="007D6444" w:rsidRDefault="00701345" w:rsidP="00701345">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$25,721</w:t>
            </w:r>
          </w:p>
        </w:tc>
        <w:tc>
          <w:tcPr>
            <w:tcW w:w="395" w:type="pct"/>
            <w:tcBorders>
              <w:top w:val="nil"/>
              <w:left w:val="nil"/>
              <w:bottom w:val="single" w:sz="8" w:space="0" w:color="FFFFFF"/>
              <w:right w:val="single" w:sz="8" w:space="0" w:color="DCDDDE"/>
            </w:tcBorders>
            <w:shd w:val="clear" w:color="000000" w:fill="3AA9C8"/>
            <w:vAlign w:val="center"/>
          </w:tcPr>
          <w:p w14:paraId="33911DB2" w14:textId="75BD8C1F" w:rsidR="00701345" w:rsidRPr="007D6444" w:rsidRDefault="00701345" w:rsidP="00701345">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$173,778</w:t>
            </w:r>
          </w:p>
        </w:tc>
      </w:tr>
      <w:tr w:rsidR="00A34D1A" w:rsidRPr="007D6444" w14:paraId="49C7D429" w14:textId="77777777" w:rsidTr="00701345">
        <w:trPr>
          <w:trHeight w:val="245"/>
        </w:trPr>
        <w:tc>
          <w:tcPr>
            <w:tcW w:w="526" w:type="pct"/>
            <w:tcBorders>
              <w:top w:val="nil"/>
              <w:left w:val="single" w:sz="8" w:space="0" w:color="FFFFFF"/>
              <w:bottom w:val="single" w:sz="8" w:space="0" w:color="FFFFFF"/>
              <w:right w:val="single" w:sz="8" w:space="0" w:color="DCDDDE"/>
            </w:tcBorders>
            <w:shd w:val="clear" w:color="000000" w:fill="E6E7E8"/>
            <w:vAlign w:val="center"/>
            <w:hideMark/>
          </w:tcPr>
          <w:p w14:paraId="1696721C"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Total</w:t>
            </w:r>
          </w:p>
        </w:tc>
        <w:tc>
          <w:tcPr>
            <w:tcW w:w="353" w:type="pct"/>
            <w:tcBorders>
              <w:top w:val="nil"/>
              <w:left w:val="nil"/>
              <w:bottom w:val="single" w:sz="8" w:space="0" w:color="FFFFFF"/>
              <w:right w:val="single" w:sz="8" w:space="0" w:color="DCDDDE"/>
            </w:tcBorders>
            <w:shd w:val="clear" w:color="000000" w:fill="E6E7E8"/>
            <w:vAlign w:val="center"/>
          </w:tcPr>
          <w:p w14:paraId="24A45EEF"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8" w:type="pct"/>
            <w:tcBorders>
              <w:top w:val="nil"/>
              <w:left w:val="nil"/>
              <w:bottom w:val="single" w:sz="8" w:space="0" w:color="FFFFFF"/>
              <w:right w:val="single" w:sz="8" w:space="0" w:color="DCDDDE"/>
            </w:tcBorders>
            <w:shd w:val="clear" w:color="000000" w:fill="E6E7E8"/>
            <w:vAlign w:val="center"/>
          </w:tcPr>
          <w:p w14:paraId="50DACA9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8" w:type="pct"/>
            <w:tcBorders>
              <w:top w:val="nil"/>
              <w:left w:val="nil"/>
              <w:bottom w:val="single" w:sz="8" w:space="0" w:color="FFFFFF"/>
              <w:right w:val="single" w:sz="8" w:space="0" w:color="DCDDDE"/>
            </w:tcBorders>
            <w:shd w:val="clear" w:color="000000" w:fill="E6E7E8"/>
            <w:vAlign w:val="center"/>
          </w:tcPr>
          <w:p w14:paraId="749B05E7"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8" w:type="pct"/>
            <w:tcBorders>
              <w:top w:val="nil"/>
              <w:left w:val="nil"/>
              <w:bottom w:val="single" w:sz="8" w:space="0" w:color="FFFFFF"/>
              <w:right w:val="single" w:sz="8" w:space="0" w:color="DCDDDE"/>
            </w:tcBorders>
            <w:shd w:val="clear" w:color="000000" w:fill="E6E7E8"/>
            <w:vAlign w:val="center"/>
          </w:tcPr>
          <w:p w14:paraId="7A3E6334"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8" w:type="pct"/>
            <w:tcBorders>
              <w:top w:val="nil"/>
              <w:left w:val="nil"/>
              <w:bottom w:val="single" w:sz="8" w:space="0" w:color="FFFFFF"/>
              <w:right w:val="single" w:sz="8" w:space="0" w:color="DCDDDE"/>
            </w:tcBorders>
            <w:shd w:val="clear" w:color="000000" w:fill="E6E7E8"/>
            <w:vAlign w:val="center"/>
          </w:tcPr>
          <w:p w14:paraId="4670BE7F"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34" w:type="pct"/>
            <w:tcBorders>
              <w:top w:val="nil"/>
              <w:left w:val="nil"/>
              <w:bottom w:val="single" w:sz="8" w:space="0" w:color="FFFFFF"/>
              <w:right w:val="single" w:sz="8" w:space="0" w:color="DCDDDE"/>
            </w:tcBorders>
            <w:shd w:val="clear" w:color="000000" w:fill="E6E7E8"/>
            <w:vAlign w:val="center"/>
          </w:tcPr>
          <w:p w14:paraId="6E48EAAC"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34" w:type="pct"/>
            <w:tcBorders>
              <w:top w:val="nil"/>
              <w:left w:val="nil"/>
              <w:bottom w:val="single" w:sz="8" w:space="0" w:color="FFFFFF"/>
              <w:right w:val="single" w:sz="8" w:space="0" w:color="DCDDDE"/>
            </w:tcBorders>
            <w:shd w:val="clear" w:color="000000" w:fill="E6E7E8"/>
            <w:vAlign w:val="center"/>
          </w:tcPr>
          <w:p w14:paraId="7E5FAED5"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35" w:type="pct"/>
            <w:tcBorders>
              <w:top w:val="nil"/>
              <w:left w:val="nil"/>
              <w:bottom w:val="single" w:sz="8" w:space="0" w:color="FFFFFF"/>
              <w:right w:val="single" w:sz="8" w:space="0" w:color="DCDDDE"/>
            </w:tcBorders>
            <w:shd w:val="clear" w:color="000000" w:fill="E6E7E8"/>
            <w:vAlign w:val="center"/>
          </w:tcPr>
          <w:p w14:paraId="37C3266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35" w:type="pct"/>
            <w:tcBorders>
              <w:top w:val="nil"/>
              <w:left w:val="nil"/>
              <w:bottom w:val="single" w:sz="8" w:space="0" w:color="FFFFFF"/>
              <w:right w:val="single" w:sz="8" w:space="0" w:color="DCDDDE"/>
            </w:tcBorders>
            <w:shd w:val="clear" w:color="000000" w:fill="E6E7E8"/>
            <w:vAlign w:val="center"/>
          </w:tcPr>
          <w:p w14:paraId="54A41A99"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36" w:type="pct"/>
            <w:tcBorders>
              <w:top w:val="nil"/>
              <w:left w:val="nil"/>
              <w:bottom w:val="single" w:sz="8" w:space="0" w:color="FFFFFF"/>
              <w:right w:val="single" w:sz="8" w:space="0" w:color="DCDDDE"/>
            </w:tcBorders>
            <w:shd w:val="clear" w:color="000000" w:fill="E6E7E8"/>
            <w:vAlign w:val="center"/>
          </w:tcPr>
          <w:p w14:paraId="369D44BC"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95" w:type="pct"/>
            <w:tcBorders>
              <w:top w:val="nil"/>
              <w:left w:val="nil"/>
              <w:bottom w:val="single" w:sz="8" w:space="0" w:color="FFFFFF"/>
              <w:right w:val="single" w:sz="8" w:space="0" w:color="DCDDDE"/>
            </w:tcBorders>
            <w:shd w:val="clear" w:color="000000" w:fill="E6E7E8"/>
            <w:vAlign w:val="center"/>
          </w:tcPr>
          <w:p w14:paraId="4A62C261" w14:textId="2BD4C556" w:rsidR="00270C68" w:rsidRPr="007D6444" w:rsidRDefault="00701345" w:rsidP="00701345">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$352,960</w:t>
            </w:r>
          </w:p>
        </w:tc>
      </w:tr>
    </w:tbl>
    <w:p w14:paraId="12230955" w14:textId="3BB0AC3F"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iCs/>
          <w:color w:val="auto"/>
          <w:sz w:val="18"/>
          <w:lang w:val="en-US"/>
        </w:rPr>
        <w:t>Buildings Projected Expenditure 2025-2035</w:t>
      </w:r>
    </w:p>
    <w:p w14:paraId="3D812EF5" w14:textId="77777777" w:rsidR="00681772" w:rsidRPr="007D6444" w:rsidRDefault="00681772" w:rsidP="00270C68">
      <w:pPr>
        <w:rPr>
          <w:rFonts w:asciiTheme="minorHAnsi" w:hAnsiTheme="minorHAnsi" w:cstheme="minorHAnsi"/>
          <w:b/>
          <w:bCs/>
        </w:rPr>
      </w:pPr>
    </w:p>
    <w:p w14:paraId="0ACEE4DD" w14:textId="42779F04"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 xml:space="preserve">What does our Financial Plan </w:t>
      </w:r>
      <w:r w:rsidR="00A245E8" w:rsidRPr="007D6444">
        <w:rPr>
          <w:rFonts w:asciiTheme="minorHAnsi" w:hAnsiTheme="minorHAnsi" w:cstheme="minorHAnsi"/>
          <w:b/>
          <w:bCs/>
          <w:color w:val="auto"/>
        </w:rPr>
        <w:t>a</w:t>
      </w:r>
      <w:r w:rsidRPr="007D6444">
        <w:rPr>
          <w:rFonts w:asciiTheme="minorHAnsi" w:hAnsiTheme="minorHAnsi" w:cstheme="minorHAnsi"/>
          <w:b/>
          <w:bCs/>
          <w:color w:val="auto"/>
        </w:rPr>
        <w:t>chieve?</w:t>
      </w:r>
    </w:p>
    <w:p w14:paraId="3E2EBB1E" w14:textId="1A94F15D"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Over the next 10 years we expect to spend around $</w:t>
      </w:r>
      <w:r w:rsidR="007574E5" w:rsidRPr="007D6444">
        <w:rPr>
          <w:rFonts w:asciiTheme="minorHAnsi" w:hAnsiTheme="minorHAnsi" w:cstheme="minorHAnsi"/>
          <w:color w:val="auto"/>
        </w:rPr>
        <w:t>3</w:t>
      </w:r>
      <w:r w:rsidR="00B20752" w:rsidRPr="007D6444">
        <w:rPr>
          <w:rFonts w:asciiTheme="minorHAnsi" w:hAnsiTheme="minorHAnsi" w:cstheme="minorHAnsi"/>
          <w:color w:val="auto"/>
        </w:rPr>
        <w:t>53</w:t>
      </w:r>
      <w:r w:rsidRPr="007D6444">
        <w:rPr>
          <w:rFonts w:asciiTheme="minorHAnsi" w:hAnsiTheme="minorHAnsi" w:cstheme="minorHAnsi"/>
          <w:color w:val="auto"/>
        </w:rPr>
        <w:t xml:space="preserve"> million on maintaining, renewing and improving the City’s buildings portfolio. We plan to allocate renewal and maintenance funding at a level that aims to keep pace with the deterioration of our buildings network</w:t>
      </w:r>
      <w:r w:rsidR="00DA6978" w:rsidRPr="007D6444">
        <w:rPr>
          <w:rFonts w:asciiTheme="minorHAnsi" w:hAnsiTheme="minorHAnsi" w:cstheme="minorHAnsi"/>
          <w:color w:val="auto"/>
        </w:rPr>
        <w:t>.</w:t>
      </w:r>
      <w:r w:rsidRPr="007D6444">
        <w:rPr>
          <w:rFonts w:asciiTheme="minorHAnsi" w:hAnsiTheme="minorHAnsi" w:cstheme="minorHAnsi"/>
          <w:color w:val="auto"/>
        </w:rPr>
        <w:t xml:space="preserve"> </w:t>
      </w:r>
    </w:p>
    <w:p w14:paraId="21CD36A8" w14:textId="33D825C6"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 xml:space="preserve">This funding allocation is informed by strategic modelling analysis that predicts the deterioration of our </w:t>
      </w:r>
      <w:r w:rsidR="007C356B" w:rsidRPr="007D6444">
        <w:rPr>
          <w:rFonts w:asciiTheme="minorHAnsi" w:hAnsiTheme="minorHAnsi" w:cstheme="minorHAnsi"/>
          <w:color w:val="auto"/>
        </w:rPr>
        <w:t xml:space="preserve">building </w:t>
      </w:r>
      <w:r w:rsidRPr="007D6444">
        <w:rPr>
          <w:rFonts w:asciiTheme="minorHAnsi" w:hAnsiTheme="minorHAnsi" w:cstheme="minorHAnsi"/>
          <w:color w:val="auto"/>
        </w:rPr>
        <w:t xml:space="preserve">assets and the impact of various renewal funding scenarios on asset condition. An asset condition audit and revaluation management plan ensure that each asset class is assessed for condition every </w:t>
      </w:r>
      <w:r w:rsidR="00DA6978" w:rsidRPr="007D6444">
        <w:rPr>
          <w:rFonts w:asciiTheme="minorHAnsi" w:hAnsiTheme="minorHAnsi" w:cstheme="minorHAnsi"/>
          <w:color w:val="auto"/>
        </w:rPr>
        <w:t xml:space="preserve">four </w:t>
      </w:r>
      <w:r w:rsidRPr="007D6444">
        <w:rPr>
          <w:rFonts w:asciiTheme="minorHAnsi" w:hAnsiTheme="minorHAnsi" w:cstheme="minorHAnsi"/>
          <w:color w:val="auto"/>
        </w:rPr>
        <w:t>years.</w:t>
      </w:r>
    </w:p>
    <w:p w14:paraId="1EA67946" w14:textId="77777777" w:rsidR="00681772" w:rsidRPr="007D6444" w:rsidRDefault="00681772" w:rsidP="00270C68">
      <w:pPr>
        <w:rPr>
          <w:rFonts w:asciiTheme="minorHAnsi" w:hAnsiTheme="minorHAnsi" w:cstheme="minorHAnsi"/>
          <w:b/>
          <w:bCs/>
          <w:color w:val="auto"/>
          <w:lang w:val="en-US"/>
        </w:rPr>
      </w:pPr>
    </w:p>
    <w:p w14:paraId="58B68CD1" w14:textId="36B6D216" w:rsidR="00270C68" w:rsidRPr="007D6444" w:rsidRDefault="00270C68" w:rsidP="00270C68">
      <w:pPr>
        <w:rPr>
          <w:rFonts w:asciiTheme="minorHAnsi" w:hAnsiTheme="minorHAnsi" w:cstheme="minorHAnsi"/>
          <w:b/>
          <w:bCs/>
          <w:color w:val="auto"/>
          <w:lang w:val="en-US"/>
        </w:rPr>
      </w:pPr>
      <w:r w:rsidRPr="007D6444">
        <w:rPr>
          <w:rFonts w:asciiTheme="minorHAnsi" w:hAnsiTheme="minorHAnsi" w:cstheme="minorHAnsi"/>
          <w:b/>
          <w:bCs/>
          <w:color w:val="auto"/>
          <w:lang w:val="en-US"/>
        </w:rPr>
        <w:t>What are the future challenges and opportunities?</w:t>
      </w:r>
    </w:p>
    <w:p w14:paraId="61DC8025" w14:textId="2B2C9FF9" w:rsidR="00A34D1A" w:rsidRPr="007D6444" w:rsidRDefault="00A34D1A" w:rsidP="00270C68">
      <w:pPr>
        <w:rPr>
          <w:rFonts w:asciiTheme="minorHAnsi" w:hAnsiTheme="minorHAnsi" w:cstheme="minorHAnsi"/>
          <w:b/>
          <w:bCs/>
          <w:color w:val="auto"/>
          <w:spacing w:val="-2"/>
        </w:rPr>
      </w:pPr>
      <w:r w:rsidRPr="007D6444">
        <w:rPr>
          <w:rFonts w:asciiTheme="minorHAnsi" w:hAnsiTheme="minorHAnsi" w:cstheme="minorHAnsi"/>
          <w:b/>
          <w:bCs/>
          <w:color w:val="auto"/>
        </w:rPr>
        <w:t>Changing</w:t>
      </w:r>
      <w:r w:rsidRPr="007D6444">
        <w:rPr>
          <w:rFonts w:asciiTheme="minorHAnsi" w:hAnsiTheme="minorHAnsi" w:cstheme="minorHAnsi"/>
          <w:b/>
          <w:bCs/>
          <w:color w:val="auto"/>
          <w:spacing w:val="-9"/>
        </w:rPr>
        <w:t xml:space="preserve"> </w:t>
      </w:r>
      <w:r w:rsidRPr="007D6444">
        <w:rPr>
          <w:rFonts w:asciiTheme="minorHAnsi" w:hAnsiTheme="minorHAnsi" w:cstheme="minorHAnsi"/>
          <w:b/>
          <w:bCs/>
          <w:color w:val="auto"/>
          <w:spacing w:val="-2"/>
        </w:rPr>
        <w:t>population</w:t>
      </w:r>
    </w:p>
    <w:p w14:paraId="6A8341D4" w14:textId="77777777"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Increased demand for community facilities due to population growth.</w:t>
      </w:r>
    </w:p>
    <w:p w14:paraId="6BEF02EB" w14:textId="16AF9F69"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Pressure on existing buildings to accommodate new services, requiring expansion or repurposing of assets.</w:t>
      </w:r>
    </w:p>
    <w:p w14:paraId="28BB5C6B" w14:textId="77777777" w:rsidR="00A34D1A" w:rsidRPr="007D6444" w:rsidRDefault="00A34D1A" w:rsidP="00A34D1A">
      <w:pPr>
        <w:rPr>
          <w:rFonts w:asciiTheme="minorHAnsi" w:hAnsiTheme="minorHAnsi" w:cstheme="minorHAnsi"/>
          <w:b/>
          <w:color w:val="auto"/>
          <w:sz w:val="18"/>
          <w:szCs w:val="18"/>
        </w:rPr>
      </w:pPr>
    </w:p>
    <w:p w14:paraId="63717E1E" w14:textId="140036B8" w:rsidR="00A34D1A" w:rsidRPr="007D6444" w:rsidRDefault="00A34D1A" w:rsidP="00A34D1A">
      <w:pPr>
        <w:rPr>
          <w:rFonts w:asciiTheme="minorHAnsi" w:hAnsiTheme="minorHAnsi" w:cstheme="minorHAnsi"/>
          <w:b/>
          <w:bCs/>
          <w:color w:val="auto"/>
          <w:sz w:val="18"/>
          <w:szCs w:val="18"/>
        </w:rPr>
      </w:pPr>
      <w:r w:rsidRPr="007D6444">
        <w:rPr>
          <w:rFonts w:asciiTheme="minorHAnsi" w:hAnsiTheme="minorHAnsi" w:cstheme="minorHAnsi"/>
          <w:b/>
          <w:bCs/>
          <w:color w:val="auto"/>
        </w:rPr>
        <w:t>Ageing infrastructure and increased usage</w:t>
      </w:r>
    </w:p>
    <w:p w14:paraId="05C787F0" w14:textId="77777777"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More frequent maintenance and upgrades needed to keep buildings safe and functional as usage increases.</w:t>
      </w:r>
    </w:p>
    <w:p w14:paraId="5241C7F9" w14:textId="1EBAF7F7"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The challenge of balancing heritage preservation with modernisation needs</w:t>
      </w:r>
    </w:p>
    <w:p w14:paraId="490D4DC7" w14:textId="77777777" w:rsidR="00A34D1A" w:rsidRPr="00EF3834" w:rsidRDefault="00A34D1A" w:rsidP="00A34D1A">
      <w:pPr>
        <w:rPr>
          <w:rFonts w:asciiTheme="minorHAnsi" w:hAnsiTheme="minorHAnsi" w:cstheme="minorHAnsi"/>
          <w:b/>
          <w:color w:val="auto"/>
        </w:rPr>
      </w:pPr>
    </w:p>
    <w:p w14:paraId="094FD86E" w14:textId="572E9CF2" w:rsidR="00A34D1A" w:rsidRPr="00EF3834" w:rsidRDefault="00A34D1A" w:rsidP="00A34D1A">
      <w:pPr>
        <w:rPr>
          <w:rFonts w:asciiTheme="minorHAnsi" w:hAnsiTheme="minorHAnsi" w:cstheme="minorHAnsi"/>
          <w:b/>
          <w:bCs/>
          <w:color w:val="auto"/>
          <w:spacing w:val="-2"/>
        </w:rPr>
      </w:pPr>
      <w:r w:rsidRPr="00EF3834">
        <w:rPr>
          <w:rFonts w:asciiTheme="minorHAnsi" w:hAnsiTheme="minorHAnsi" w:cstheme="minorHAnsi"/>
          <w:b/>
          <w:bCs/>
          <w:color w:val="auto"/>
        </w:rPr>
        <w:t>Climate</w:t>
      </w:r>
      <w:r w:rsidRPr="00EF3834">
        <w:rPr>
          <w:rFonts w:asciiTheme="minorHAnsi" w:hAnsiTheme="minorHAnsi" w:cstheme="minorHAnsi"/>
          <w:b/>
          <w:bCs/>
          <w:color w:val="auto"/>
          <w:spacing w:val="6"/>
        </w:rPr>
        <w:t xml:space="preserve"> </w:t>
      </w:r>
      <w:r w:rsidRPr="00EF3834">
        <w:rPr>
          <w:rFonts w:asciiTheme="minorHAnsi" w:hAnsiTheme="minorHAnsi" w:cstheme="minorHAnsi"/>
          <w:b/>
          <w:bCs/>
          <w:color w:val="auto"/>
          <w:spacing w:val="-2"/>
        </w:rPr>
        <w:t>change</w:t>
      </w:r>
    </w:p>
    <w:p w14:paraId="26849230" w14:textId="77777777"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Increased risks to buildings due to extreme weather events such as storms, heatwaves, and flooding.</w:t>
      </w:r>
    </w:p>
    <w:p w14:paraId="4A32989E" w14:textId="77777777"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Higher energy costs and the need for more sustainable and climate-resilient buildings.</w:t>
      </w:r>
    </w:p>
    <w:p w14:paraId="614ABE56" w14:textId="7A27213A"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Opportunity to incorporate renewable energy solutions and energy-efficient designs.</w:t>
      </w:r>
    </w:p>
    <w:p w14:paraId="690B452C" w14:textId="77777777" w:rsidR="00A34D1A" w:rsidRPr="00EF3834" w:rsidRDefault="00A34D1A" w:rsidP="00A34D1A">
      <w:pPr>
        <w:rPr>
          <w:rFonts w:asciiTheme="minorHAnsi" w:hAnsiTheme="minorHAnsi" w:cstheme="minorHAnsi"/>
          <w:b/>
          <w:color w:val="auto"/>
        </w:rPr>
      </w:pPr>
    </w:p>
    <w:p w14:paraId="5F36E7BB" w14:textId="5864C933" w:rsidR="00A34D1A" w:rsidRPr="00EF3834" w:rsidRDefault="00A34D1A" w:rsidP="00A34D1A">
      <w:pPr>
        <w:rPr>
          <w:rFonts w:asciiTheme="minorHAnsi" w:hAnsiTheme="minorHAnsi" w:cstheme="minorHAnsi"/>
          <w:b/>
          <w:bCs/>
          <w:color w:val="auto"/>
          <w:spacing w:val="-2"/>
        </w:rPr>
      </w:pPr>
      <w:r w:rsidRPr="00EF3834">
        <w:rPr>
          <w:rFonts w:asciiTheme="minorHAnsi" w:hAnsiTheme="minorHAnsi" w:cstheme="minorHAnsi"/>
          <w:b/>
          <w:bCs/>
          <w:color w:val="auto"/>
          <w:spacing w:val="-2"/>
        </w:rPr>
        <w:t>Legislation</w:t>
      </w:r>
      <w:r w:rsidRPr="00EF3834">
        <w:rPr>
          <w:rFonts w:asciiTheme="minorHAnsi" w:hAnsiTheme="minorHAnsi" w:cstheme="minorHAnsi"/>
          <w:b/>
          <w:bCs/>
          <w:color w:val="auto"/>
          <w:spacing w:val="-12"/>
        </w:rPr>
        <w:t xml:space="preserve"> </w:t>
      </w:r>
      <w:r w:rsidRPr="00EF3834">
        <w:rPr>
          <w:rFonts w:asciiTheme="minorHAnsi" w:hAnsiTheme="minorHAnsi" w:cstheme="minorHAnsi"/>
          <w:b/>
          <w:bCs/>
          <w:color w:val="auto"/>
          <w:spacing w:val="-2"/>
        </w:rPr>
        <w:t>and compliance</w:t>
      </w:r>
    </w:p>
    <w:p w14:paraId="4708E3B7" w14:textId="77777777"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Changing building regulations, accessibility requirements, and environmental standards.</w:t>
      </w:r>
    </w:p>
    <w:p w14:paraId="2165358F" w14:textId="1D970E36" w:rsidR="00A34D1A" w:rsidRPr="00EF3834" w:rsidRDefault="00A34D1A" w:rsidP="00A34D1A">
      <w:pPr>
        <w:pStyle w:val="ListParagraph"/>
        <w:numPr>
          <w:ilvl w:val="0"/>
          <w:numId w:val="8"/>
        </w:numPr>
        <w:ind w:left="143" w:hanging="142"/>
        <w:rPr>
          <w:rFonts w:asciiTheme="minorHAnsi" w:hAnsiTheme="minorHAnsi" w:cstheme="minorHAnsi"/>
          <w:b/>
          <w:color w:val="auto"/>
        </w:rPr>
      </w:pPr>
      <w:r w:rsidRPr="00EF3834">
        <w:rPr>
          <w:rFonts w:asciiTheme="minorHAnsi" w:hAnsiTheme="minorHAnsi" w:cstheme="minorHAnsi"/>
          <w:color w:val="auto"/>
        </w:rPr>
        <w:t>Need to ensure compliance with Work Health &amp; Safety (WHS), disability access laws, and building codes.</w:t>
      </w:r>
    </w:p>
    <w:p w14:paraId="636175C1" w14:textId="77777777" w:rsidR="00270C68" w:rsidRPr="007D6444" w:rsidRDefault="00270C68" w:rsidP="00270C68">
      <w:pPr>
        <w:rPr>
          <w:rFonts w:asciiTheme="minorHAnsi" w:hAnsiTheme="minorHAnsi" w:cstheme="minorHAnsi"/>
        </w:rPr>
      </w:pPr>
    </w:p>
    <w:p w14:paraId="2CEF50D8" w14:textId="77777777"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lastRenderedPageBreak/>
        <w:t>What key actions will we take, including significant projects?</w:t>
      </w:r>
    </w:p>
    <w:p w14:paraId="73FD3F3D"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Update the Buildings Asset Management Plan, including technical and community levels of service.</w:t>
      </w:r>
    </w:p>
    <w:p w14:paraId="55700005"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asset data maintenance and data cleansing to improve accuracy and planning.</w:t>
      </w:r>
    </w:p>
    <w:p w14:paraId="44BD9935"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Implement annual renewal programs based on asset condition assessments.</w:t>
      </w:r>
    </w:p>
    <w:p w14:paraId="38AB547B"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Work towards achieving our asset management targets detailed in Section 4.3.</w:t>
      </w:r>
    </w:p>
    <w:p w14:paraId="1FD4BE70"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Construct new community facilities and upgrades as identified in strategic plans and precinct structure plans such as</w:t>
      </w:r>
      <w:r w:rsidRPr="007D6444">
        <w:rPr>
          <w:rFonts w:asciiTheme="minorHAnsi" w:hAnsiTheme="minorHAnsi" w:cstheme="minorHAnsi"/>
          <w:i/>
          <w:iCs/>
          <w:color w:val="auto"/>
        </w:rPr>
        <w:t xml:space="preserve"> Donnybrook-Woodstock Precinct Structure Plan and the Epping Central Structure Plan</w:t>
      </w:r>
    </w:p>
    <w:p w14:paraId="3F9A9AAA"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building refurbishment programs, including roof replacements, HVAC upgrades, and accessibility improvements.</w:t>
      </w:r>
    </w:p>
    <w:p w14:paraId="292C4CA4"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Trial energy-efficient and sustainable building technologies to progress towards carbon neutrality.</w:t>
      </w:r>
    </w:p>
    <w:p w14:paraId="39D26DBC" w14:textId="77777777" w:rsidR="00654AE2" w:rsidRPr="007D6444" w:rsidRDefault="00270C68" w:rsidP="00654AE2">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Implement building safety and compliance initiatives, including fire safety, disability access, and emergency preparedness measures.</w:t>
      </w:r>
    </w:p>
    <w:p w14:paraId="18016AE6" w14:textId="51620E7B" w:rsidR="00681772" w:rsidRPr="00654AE2" w:rsidRDefault="00654AE2" w:rsidP="00654AE2">
      <w:pPr>
        <w:pStyle w:val="ListParagraph"/>
        <w:numPr>
          <w:ilvl w:val="0"/>
          <w:numId w:val="8"/>
        </w:numPr>
        <w:rPr>
          <w:color w:val="auto"/>
        </w:rPr>
      </w:pPr>
      <w:r w:rsidRPr="007D6444">
        <w:rPr>
          <w:rFonts w:asciiTheme="minorHAnsi" w:hAnsiTheme="minorHAnsi" w:cstheme="minorHAnsi"/>
          <w:color w:val="auto"/>
        </w:rPr>
        <w:t>Consider land uses including sale and redevelopment as part of an asset renewal strategy</w:t>
      </w:r>
      <w:r w:rsidR="00681772">
        <w:br w:type="page"/>
      </w:r>
    </w:p>
    <w:p w14:paraId="39F67F07" w14:textId="0092BA4A" w:rsidR="003F6A70" w:rsidRPr="00EF3834" w:rsidRDefault="003F6A70" w:rsidP="007D6444">
      <w:pPr>
        <w:pStyle w:val="Heading2"/>
        <w:ind w:left="567" w:hanging="567"/>
        <w:rPr>
          <w:rFonts w:asciiTheme="minorHAnsi" w:hAnsiTheme="minorHAnsi" w:cstheme="minorHAnsi"/>
          <w:color w:val="auto"/>
        </w:rPr>
      </w:pPr>
      <w:bookmarkStart w:id="58" w:name="_Toc203052062"/>
      <w:r w:rsidRPr="00EF3834">
        <w:rPr>
          <w:rFonts w:asciiTheme="minorHAnsi" w:hAnsiTheme="minorHAnsi" w:cstheme="minorHAnsi"/>
          <w:color w:val="auto"/>
        </w:rPr>
        <w:lastRenderedPageBreak/>
        <w:t>Pathways</w:t>
      </w:r>
      <w:bookmarkEnd w:id="58"/>
    </w:p>
    <w:p w14:paraId="34657647" w14:textId="77777777" w:rsidR="00681772" w:rsidRPr="00EF3834" w:rsidRDefault="00681772" w:rsidP="00681772">
      <w:pPr>
        <w:rPr>
          <w:rFonts w:asciiTheme="minorHAnsi" w:hAnsiTheme="minorHAnsi" w:cstheme="minorHAnsi"/>
          <w:color w:val="auto"/>
        </w:rPr>
      </w:pPr>
      <w:r w:rsidRPr="00EF3834">
        <w:rPr>
          <w:rFonts w:asciiTheme="minorHAnsi" w:hAnsiTheme="minorHAnsi" w:cstheme="minorHAnsi"/>
          <w:color w:val="auto"/>
        </w:rPr>
        <w:t>This portfolio includes:</w:t>
      </w:r>
    </w:p>
    <w:p w14:paraId="63EA5578" w14:textId="2B7ED77E" w:rsidR="00654AE2" w:rsidRPr="00EF3834" w:rsidRDefault="00654AE2" w:rsidP="00654AE2">
      <w:pPr>
        <w:pStyle w:val="ListParagraph"/>
        <w:numPr>
          <w:ilvl w:val="0"/>
          <w:numId w:val="36"/>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2,606km Footpaths</w:t>
      </w:r>
    </w:p>
    <w:p w14:paraId="1A3D03F7" w14:textId="39677D4A" w:rsidR="00654AE2" w:rsidRPr="00EF3834" w:rsidRDefault="00654AE2" w:rsidP="00654AE2">
      <w:pPr>
        <w:pStyle w:val="ListParagraph"/>
        <w:numPr>
          <w:ilvl w:val="0"/>
          <w:numId w:val="36"/>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319km Shared Paths</w:t>
      </w:r>
    </w:p>
    <w:p w14:paraId="3E18D377" w14:textId="660FF84A" w:rsidR="00654AE2" w:rsidRPr="00EF3834" w:rsidRDefault="00654AE2" w:rsidP="00654AE2">
      <w:pPr>
        <w:pStyle w:val="ListParagraph"/>
        <w:numPr>
          <w:ilvl w:val="0"/>
          <w:numId w:val="36"/>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10km Cycle Paths</w:t>
      </w:r>
    </w:p>
    <w:p w14:paraId="0871B5FD" w14:textId="77777777" w:rsidR="00654AE2" w:rsidRPr="00EF3834" w:rsidRDefault="00654AE2" w:rsidP="00654AE2">
      <w:pPr>
        <w:spacing w:before="120" w:after="0"/>
        <w:rPr>
          <w:rFonts w:asciiTheme="minorHAnsi" w:hAnsiTheme="minorHAnsi" w:cstheme="minorHAnsi"/>
          <w:b/>
          <w:bCs/>
          <w:color w:val="auto"/>
        </w:rPr>
      </w:pPr>
    </w:p>
    <w:p w14:paraId="24752609" w14:textId="77D6C1F1" w:rsidR="00654AE2" w:rsidRPr="007D6444" w:rsidRDefault="00654AE2" w:rsidP="00654AE2">
      <w:pPr>
        <w:spacing w:before="120" w:after="0"/>
        <w:rPr>
          <w:rFonts w:asciiTheme="minorHAnsi" w:hAnsiTheme="minorHAnsi" w:cstheme="minorHAnsi"/>
          <w:color w:val="auto"/>
        </w:rPr>
      </w:pPr>
      <w:r w:rsidRPr="007D6444">
        <w:rPr>
          <w:rFonts w:asciiTheme="minorHAnsi" w:hAnsiTheme="minorHAnsi" w:cstheme="minorHAnsi"/>
          <w:b/>
          <w:bCs/>
          <w:color w:val="auto"/>
        </w:rPr>
        <w:t>Asset portfolio value:</w:t>
      </w:r>
      <w:r w:rsidRPr="007D6444">
        <w:rPr>
          <w:rFonts w:asciiTheme="minorHAnsi" w:hAnsiTheme="minorHAnsi" w:cstheme="minorHAnsi"/>
          <w:color w:val="auto"/>
        </w:rPr>
        <w:t xml:space="preserve"> $</w:t>
      </w:r>
      <w:r w:rsidR="001B1C23" w:rsidRPr="007D6444">
        <w:rPr>
          <w:rFonts w:asciiTheme="minorHAnsi" w:hAnsiTheme="minorHAnsi" w:cstheme="minorHAnsi"/>
          <w:color w:val="auto"/>
        </w:rPr>
        <w:t>335</w:t>
      </w:r>
      <w:r w:rsidRPr="007D6444">
        <w:rPr>
          <w:rFonts w:asciiTheme="minorHAnsi" w:hAnsiTheme="minorHAnsi" w:cstheme="minorHAnsi"/>
          <w:color w:val="auto"/>
        </w:rPr>
        <w:t xml:space="preserve"> million as </w:t>
      </w:r>
      <w:proofErr w:type="gramStart"/>
      <w:r w:rsidRPr="007D6444">
        <w:rPr>
          <w:rFonts w:asciiTheme="minorHAnsi" w:hAnsiTheme="minorHAnsi" w:cstheme="minorHAnsi"/>
          <w:color w:val="auto"/>
        </w:rPr>
        <w:t>at</w:t>
      </w:r>
      <w:proofErr w:type="gramEnd"/>
      <w:r w:rsidRPr="007D6444">
        <w:rPr>
          <w:rFonts w:asciiTheme="minorHAnsi" w:hAnsiTheme="minorHAnsi" w:cstheme="minorHAnsi"/>
          <w:color w:val="auto"/>
        </w:rPr>
        <w:t xml:space="preserve"> 30 June 2024. </w:t>
      </w:r>
    </w:p>
    <w:p w14:paraId="3D40F6FE" w14:textId="660B76A8" w:rsidR="00654AE2" w:rsidRPr="007D6444" w:rsidRDefault="00654AE2" w:rsidP="00654AE2">
      <w:pPr>
        <w:spacing w:before="120" w:after="0"/>
        <w:rPr>
          <w:rFonts w:asciiTheme="minorHAnsi" w:hAnsiTheme="minorHAnsi" w:cstheme="minorHAnsi"/>
          <w:color w:val="auto"/>
        </w:rPr>
      </w:pPr>
      <w:r w:rsidRPr="007D6444">
        <w:rPr>
          <w:rFonts w:asciiTheme="minorHAnsi" w:hAnsiTheme="minorHAnsi" w:cstheme="minorHAnsi"/>
          <w:b/>
          <w:bCs/>
          <w:color w:val="auto"/>
        </w:rPr>
        <w:t>Asset health:</w:t>
      </w:r>
      <w:r w:rsidRPr="007D6444">
        <w:rPr>
          <w:rFonts w:asciiTheme="minorHAnsi" w:hAnsiTheme="minorHAnsi" w:cstheme="minorHAnsi"/>
          <w:color w:val="auto"/>
        </w:rPr>
        <w:t xml:space="preserve"> 80.</w:t>
      </w:r>
      <w:r w:rsidR="001B1C23" w:rsidRPr="007D6444">
        <w:rPr>
          <w:rFonts w:asciiTheme="minorHAnsi" w:hAnsiTheme="minorHAnsi" w:cstheme="minorHAnsi"/>
          <w:color w:val="auto"/>
        </w:rPr>
        <w:t>9</w:t>
      </w:r>
      <w:r w:rsidRPr="007D6444">
        <w:rPr>
          <w:rFonts w:asciiTheme="minorHAnsi" w:hAnsiTheme="minorHAnsi" w:cstheme="minorHAnsi"/>
          <w:color w:val="auto"/>
        </w:rPr>
        <w:t>%.</w:t>
      </w:r>
    </w:p>
    <w:p w14:paraId="0050524F" w14:textId="77777777" w:rsidR="00654AE2" w:rsidRPr="007D6444" w:rsidRDefault="00654AE2" w:rsidP="00654AE2">
      <w:pPr>
        <w:rPr>
          <w:rFonts w:asciiTheme="minorHAnsi" w:hAnsiTheme="minorHAnsi" w:cstheme="minorHAnsi"/>
          <w:color w:val="auto"/>
        </w:rPr>
      </w:pPr>
      <w:r w:rsidRPr="007D644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6119C347" w14:textId="77777777" w:rsidR="00681772" w:rsidRPr="007D6444" w:rsidRDefault="00681772" w:rsidP="00C37B22">
      <w:pPr>
        <w:spacing w:after="0" w:line="240" w:lineRule="auto"/>
        <w:jc w:val="left"/>
        <w:rPr>
          <w:rFonts w:asciiTheme="minorHAnsi" w:hAnsiTheme="minorHAnsi" w:cstheme="minorHAnsi"/>
        </w:rPr>
      </w:pPr>
    </w:p>
    <w:p w14:paraId="333C7AAD" w14:textId="77777777" w:rsidR="00654AE2" w:rsidRPr="007D6444" w:rsidRDefault="00654AE2">
      <w:pPr>
        <w:spacing w:after="0" w:line="240" w:lineRule="auto"/>
        <w:jc w:val="left"/>
        <w:rPr>
          <w:rFonts w:asciiTheme="minorHAnsi" w:hAnsiTheme="minorHAnsi" w:cstheme="minorHAnsi"/>
        </w:rPr>
      </w:pPr>
    </w:p>
    <w:p w14:paraId="708B003D" w14:textId="19F7BDF6" w:rsidR="000A0139" w:rsidRPr="007D6444" w:rsidRDefault="000A0139" w:rsidP="000A0139">
      <w:pPr>
        <w:rPr>
          <w:rFonts w:asciiTheme="minorHAnsi" w:hAnsiTheme="minorHAnsi" w:cstheme="minorHAnsi"/>
          <w:b/>
          <w:bCs/>
          <w:color w:val="auto"/>
        </w:rPr>
      </w:pPr>
      <w:r w:rsidRPr="007D6444">
        <w:rPr>
          <w:rFonts w:asciiTheme="minorHAnsi" w:hAnsiTheme="minorHAnsi" w:cstheme="minorHAnsi"/>
          <w:b/>
          <w:bCs/>
          <w:color w:val="auto"/>
        </w:rPr>
        <w:t>Why do we have these assets?</w:t>
      </w:r>
    </w:p>
    <w:p w14:paraId="490A91BD" w14:textId="443EBD6E" w:rsidR="00244C2D" w:rsidRPr="007D6444" w:rsidRDefault="00464FFA" w:rsidP="00244C2D">
      <w:pPr>
        <w:rPr>
          <w:rFonts w:asciiTheme="minorHAnsi" w:hAnsiTheme="minorHAnsi" w:cstheme="minorHAnsi"/>
          <w:color w:val="auto"/>
        </w:rPr>
      </w:pPr>
      <w:r w:rsidRPr="007D6444">
        <w:rPr>
          <w:rFonts w:asciiTheme="minorHAnsi" w:hAnsiTheme="minorHAnsi" w:cstheme="minorHAnsi"/>
          <w:color w:val="auto"/>
        </w:rPr>
        <w:t xml:space="preserve">Our </w:t>
      </w:r>
      <w:r w:rsidR="00244C2D" w:rsidRPr="007D6444">
        <w:rPr>
          <w:rFonts w:asciiTheme="minorHAnsi" w:hAnsiTheme="minorHAnsi" w:cstheme="minorHAnsi"/>
          <w:color w:val="auto"/>
        </w:rPr>
        <w:t>pathways are essential for a safe, efficient, and well-connected transport network. These assets serve multiple purposes, including:</w:t>
      </w:r>
    </w:p>
    <w:p w14:paraId="3585CA37" w14:textId="55535CF6" w:rsidR="00244C2D" w:rsidRPr="007D6444" w:rsidRDefault="00244C2D"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Safe </w:t>
      </w:r>
      <w:r w:rsidR="00BC0817"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90060" w:rsidRPr="007D6444">
        <w:rPr>
          <w:rFonts w:asciiTheme="minorHAnsi" w:hAnsiTheme="minorHAnsi" w:cstheme="minorHAnsi"/>
          <w:color w:val="auto"/>
        </w:rPr>
        <w:t>e</w:t>
      </w:r>
      <w:r w:rsidRPr="007D6444">
        <w:rPr>
          <w:rFonts w:asciiTheme="minorHAnsi" w:hAnsiTheme="minorHAnsi" w:cstheme="minorHAnsi"/>
          <w:color w:val="auto"/>
        </w:rPr>
        <w:t xml:space="preserve">fficient </w:t>
      </w:r>
      <w:r w:rsidR="00990060" w:rsidRPr="007D6444">
        <w:rPr>
          <w:rFonts w:asciiTheme="minorHAnsi" w:hAnsiTheme="minorHAnsi" w:cstheme="minorHAnsi"/>
          <w:color w:val="auto"/>
        </w:rPr>
        <w:t>m</w:t>
      </w:r>
      <w:r w:rsidRPr="007D6444">
        <w:rPr>
          <w:rFonts w:asciiTheme="minorHAnsi" w:hAnsiTheme="minorHAnsi" w:cstheme="minorHAnsi"/>
          <w:color w:val="auto"/>
        </w:rPr>
        <w:t>ovement – Pathways facilitate the flow of cyclists, and pedestrians, ensuring accessibility for all.</w:t>
      </w:r>
    </w:p>
    <w:p w14:paraId="68AB6F8D" w14:textId="59ACD87F" w:rsidR="00244C2D" w:rsidRPr="007D6444" w:rsidRDefault="00244C2D"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Pedestrian </w:t>
      </w:r>
      <w:r w:rsidR="00990060"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90060" w:rsidRPr="007D6444">
        <w:rPr>
          <w:rFonts w:asciiTheme="minorHAnsi" w:hAnsiTheme="minorHAnsi" w:cstheme="minorHAnsi"/>
          <w:color w:val="auto"/>
        </w:rPr>
        <w:t>v</w:t>
      </w:r>
      <w:r w:rsidRPr="007D6444">
        <w:rPr>
          <w:rFonts w:asciiTheme="minorHAnsi" w:hAnsiTheme="minorHAnsi" w:cstheme="minorHAnsi"/>
          <w:color w:val="auto"/>
        </w:rPr>
        <w:t xml:space="preserve">ehicle </w:t>
      </w:r>
      <w:r w:rsidR="00990060" w:rsidRPr="007D6444">
        <w:rPr>
          <w:rFonts w:asciiTheme="minorHAnsi" w:hAnsiTheme="minorHAnsi" w:cstheme="minorHAnsi"/>
          <w:color w:val="auto"/>
        </w:rPr>
        <w:t>s</w:t>
      </w:r>
      <w:r w:rsidRPr="007D6444">
        <w:rPr>
          <w:rFonts w:asciiTheme="minorHAnsi" w:hAnsiTheme="minorHAnsi" w:cstheme="minorHAnsi"/>
          <w:color w:val="auto"/>
        </w:rPr>
        <w:t>eparation – Pathways provide safe walking spaces, while kerbs help separate pedestrians from vehicles, improving safety.</w:t>
      </w:r>
    </w:p>
    <w:p w14:paraId="492D586D" w14:textId="4348FF96" w:rsidR="00DC2303" w:rsidRPr="007D6444" w:rsidRDefault="00DC2303" w:rsidP="00C55603">
      <w:pPr>
        <w:pStyle w:val="ListParagraph"/>
        <w:numPr>
          <w:ilvl w:val="0"/>
          <w:numId w:val="13"/>
        </w:numPr>
        <w:rPr>
          <w:rFonts w:asciiTheme="minorHAnsi" w:hAnsiTheme="minorHAnsi" w:cstheme="minorHAnsi"/>
          <w:color w:val="auto"/>
        </w:rPr>
      </w:pPr>
      <w:r w:rsidRPr="007D6444">
        <w:rPr>
          <w:rFonts w:asciiTheme="minorHAnsi" w:hAnsiTheme="minorHAnsi" w:cstheme="minorHAnsi"/>
          <w:color w:val="auto"/>
        </w:rPr>
        <w:t xml:space="preserve">Public transport </w:t>
      </w:r>
      <w:r w:rsidR="00A655D8" w:rsidRPr="007D6444">
        <w:rPr>
          <w:rFonts w:asciiTheme="minorHAnsi" w:hAnsiTheme="minorHAnsi" w:cstheme="minorHAnsi"/>
          <w:color w:val="auto"/>
        </w:rPr>
        <w:t>–</w:t>
      </w:r>
      <w:r w:rsidRPr="007D6444">
        <w:rPr>
          <w:rFonts w:asciiTheme="minorHAnsi" w:hAnsiTheme="minorHAnsi" w:cstheme="minorHAnsi"/>
          <w:color w:val="auto"/>
        </w:rPr>
        <w:t xml:space="preserve"> </w:t>
      </w:r>
      <w:r w:rsidR="00A655D8" w:rsidRPr="007D6444">
        <w:rPr>
          <w:rFonts w:asciiTheme="minorHAnsi" w:hAnsiTheme="minorHAnsi" w:cstheme="minorHAnsi"/>
          <w:color w:val="auto"/>
        </w:rPr>
        <w:t>Pathways provide access to public transport nodes including bus stop and railway stations.</w:t>
      </w:r>
    </w:p>
    <w:p w14:paraId="5982FF97" w14:textId="77777777" w:rsidR="00244C2D" w:rsidRPr="007D6444" w:rsidRDefault="00244C2D" w:rsidP="00244C2D">
      <w:pPr>
        <w:rPr>
          <w:rFonts w:asciiTheme="minorHAnsi" w:hAnsiTheme="minorHAnsi" w:cstheme="minorHAnsi"/>
          <w:color w:val="auto"/>
        </w:rPr>
      </w:pPr>
      <w:r w:rsidRPr="007D6444">
        <w:rPr>
          <w:rFonts w:asciiTheme="minorHAnsi" w:hAnsiTheme="minorHAnsi" w:cstheme="minorHAnsi"/>
          <w:color w:val="auto"/>
        </w:rPr>
        <w:t xml:space="preserve">By maintaining these assets, we ensure a safe, functional, and sustainable transport system that supports the needs of the community now and into the future. </w:t>
      </w:r>
    </w:p>
    <w:p w14:paraId="4C3ECC99" w14:textId="77777777" w:rsidR="001B1C23" w:rsidRPr="007D6444" w:rsidRDefault="001B1C23" w:rsidP="000A0139">
      <w:pPr>
        <w:rPr>
          <w:rFonts w:asciiTheme="minorHAnsi" w:hAnsiTheme="minorHAnsi" w:cstheme="minorHAnsi"/>
          <w:b/>
          <w:bCs/>
          <w:color w:val="auto"/>
        </w:rPr>
      </w:pPr>
    </w:p>
    <w:p w14:paraId="33BB6256" w14:textId="083AA0FD" w:rsidR="000A0139" w:rsidRPr="007D6444" w:rsidRDefault="000A0139" w:rsidP="000A0139">
      <w:pPr>
        <w:rPr>
          <w:rFonts w:asciiTheme="minorHAnsi" w:hAnsiTheme="minorHAnsi" w:cstheme="minorHAnsi"/>
          <w:b/>
          <w:bCs/>
          <w:color w:val="auto"/>
        </w:rPr>
      </w:pPr>
      <w:r w:rsidRPr="007D6444">
        <w:rPr>
          <w:rFonts w:asciiTheme="minorHAnsi" w:hAnsiTheme="minorHAnsi" w:cstheme="minorHAnsi"/>
          <w:b/>
          <w:bCs/>
          <w:color w:val="auto"/>
        </w:rPr>
        <w:t>What does our work involve?</w:t>
      </w:r>
    </w:p>
    <w:p w14:paraId="3B0A4188" w14:textId="32A92061" w:rsidR="000B76E1" w:rsidRPr="007D6444" w:rsidRDefault="000B76E1" w:rsidP="000A0139">
      <w:pPr>
        <w:rPr>
          <w:rFonts w:asciiTheme="minorHAnsi" w:hAnsiTheme="minorHAnsi" w:cstheme="minorHAnsi"/>
          <w:b/>
          <w:bCs/>
          <w:color w:val="auto"/>
        </w:rPr>
      </w:pPr>
      <w:r w:rsidRPr="007D6444">
        <w:rPr>
          <w:rFonts w:asciiTheme="minorHAnsi" w:hAnsiTheme="minorHAnsi" w:cstheme="minorHAnsi"/>
          <w:b/>
          <w:bCs/>
          <w:color w:val="auto"/>
        </w:rPr>
        <w:t>Operations and maintenance</w:t>
      </w:r>
    </w:p>
    <w:p w14:paraId="29BA15F6" w14:textId="77777777" w:rsidR="000B76E1" w:rsidRPr="007D6444" w:rsidRDefault="000B76E1" w:rsidP="000B76E1">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Maintenance and repairs to pathways such as grinding programs and removal of trip hazards</w:t>
      </w:r>
    </w:p>
    <w:p w14:paraId="05058BA3" w14:textId="5B7EC78B" w:rsidR="000B76E1" w:rsidRPr="007D6444" w:rsidRDefault="000B76E1" w:rsidP="000B76E1">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Operational servicing such as vegetation management and weed spraying</w:t>
      </w:r>
    </w:p>
    <w:p w14:paraId="2829D1A2" w14:textId="77777777" w:rsidR="000B76E1" w:rsidRPr="007D6444" w:rsidRDefault="000B76E1" w:rsidP="000B76E1">
      <w:pPr>
        <w:spacing w:after="0" w:line="240" w:lineRule="auto"/>
        <w:rPr>
          <w:rFonts w:asciiTheme="minorHAnsi" w:hAnsiTheme="minorHAnsi" w:cstheme="minorHAnsi"/>
          <w:color w:val="auto"/>
        </w:rPr>
      </w:pPr>
    </w:p>
    <w:p w14:paraId="3DEAAA02" w14:textId="49489C71" w:rsidR="000B76E1" w:rsidRPr="007D6444" w:rsidRDefault="000B76E1" w:rsidP="000B76E1">
      <w:pPr>
        <w:spacing w:after="0" w:line="240" w:lineRule="auto"/>
        <w:rPr>
          <w:rFonts w:asciiTheme="minorHAnsi" w:hAnsiTheme="minorHAnsi" w:cstheme="minorHAnsi"/>
          <w:b/>
          <w:bCs/>
          <w:color w:val="auto"/>
        </w:rPr>
      </w:pPr>
      <w:r w:rsidRPr="007D6444">
        <w:rPr>
          <w:rFonts w:asciiTheme="minorHAnsi" w:hAnsiTheme="minorHAnsi" w:cstheme="minorHAnsi"/>
          <w:b/>
          <w:bCs/>
          <w:color w:val="auto"/>
        </w:rPr>
        <w:t>Renewal</w:t>
      </w:r>
    </w:p>
    <w:p w14:paraId="690A6A11" w14:textId="0533446D" w:rsidR="000B76E1" w:rsidRPr="007D6444" w:rsidRDefault="000B76E1" w:rsidP="000B76E1">
      <w:pPr>
        <w:pStyle w:val="ListParagraph"/>
        <w:numPr>
          <w:ilvl w:val="0"/>
          <w:numId w:val="37"/>
        </w:numPr>
        <w:spacing w:after="0" w:line="240" w:lineRule="auto"/>
        <w:rPr>
          <w:rFonts w:asciiTheme="minorHAnsi" w:hAnsiTheme="minorHAnsi" w:cstheme="minorHAnsi"/>
          <w:b/>
          <w:bCs/>
          <w:color w:val="auto"/>
        </w:rPr>
      </w:pPr>
      <w:r w:rsidRPr="007D6444">
        <w:rPr>
          <w:rFonts w:asciiTheme="minorHAnsi" w:hAnsiTheme="minorHAnsi" w:cstheme="minorHAnsi"/>
          <w:color w:val="auto"/>
        </w:rPr>
        <w:t>Replacement of sections of existing pathways to an equivalent standard</w:t>
      </w:r>
    </w:p>
    <w:p w14:paraId="53DF91E4" w14:textId="77777777" w:rsidR="00627C57" w:rsidRPr="007D6444" w:rsidRDefault="00627C57" w:rsidP="00627C57">
      <w:pPr>
        <w:spacing w:after="0" w:line="240" w:lineRule="auto"/>
        <w:rPr>
          <w:rFonts w:asciiTheme="minorHAnsi" w:hAnsiTheme="minorHAnsi" w:cstheme="minorHAnsi"/>
          <w:b/>
          <w:bCs/>
          <w:color w:val="auto"/>
        </w:rPr>
      </w:pPr>
    </w:p>
    <w:p w14:paraId="5CA2C841" w14:textId="6BE95614" w:rsidR="00627C57" w:rsidRPr="007D6444" w:rsidRDefault="00627C57" w:rsidP="00627C57">
      <w:pPr>
        <w:spacing w:after="0" w:line="240" w:lineRule="auto"/>
        <w:rPr>
          <w:rFonts w:asciiTheme="minorHAnsi" w:hAnsiTheme="minorHAnsi" w:cstheme="minorHAnsi"/>
          <w:b/>
          <w:bCs/>
          <w:color w:val="auto"/>
        </w:rPr>
      </w:pPr>
      <w:r w:rsidRPr="007D6444">
        <w:rPr>
          <w:rFonts w:asciiTheme="minorHAnsi" w:hAnsiTheme="minorHAnsi" w:cstheme="minorHAnsi"/>
          <w:b/>
          <w:bCs/>
          <w:color w:val="auto"/>
        </w:rPr>
        <w:t>Upgrade and new</w:t>
      </w:r>
    </w:p>
    <w:p w14:paraId="64033AEF" w14:textId="77777777" w:rsidR="00627C57" w:rsidRPr="007D6444" w:rsidRDefault="00627C57" w:rsidP="00627C57">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New constructed and gifted assets by developers</w:t>
      </w:r>
    </w:p>
    <w:p w14:paraId="6AF8BD56" w14:textId="77777777" w:rsidR="00627C57" w:rsidRPr="007D6444" w:rsidRDefault="00627C57" w:rsidP="00627C57">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Extension of existing pathway network to address gaps in connectivity</w:t>
      </w:r>
    </w:p>
    <w:p w14:paraId="63847644" w14:textId="77777777" w:rsidR="00627C57" w:rsidRPr="007D6444" w:rsidRDefault="00627C57" w:rsidP="00627C57">
      <w:pPr>
        <w:pStyle w:val="ListParagraph"/>
        <w:numPr>
          <w:ilvl w:val="0"/>
          <w:numId w:val="11"/>
        </w:numPr>
        <w:spacing w:after="0" w:line="240" w:lineRule="auto"/>
        <w:ind w:left="317" w:hanging="142"/>
        <w:rPr>
          <w:rFonts w:asciiTheme="minorHAnsi" w:hAnsiTheme="minorHAnsi" w:cstheme="minorHAnsi"/>
          <w:color w:val="auto"/>
        </w:rPr>
      </w:pPr>
      <w:r w:rsidRPr="007D6444">
        <w:rPr>
          <w:rFonts w:asciiTheme="minorHAnsi" w:hAnsiTheme="minorHAnsi" w:cstheme="minorHAnsi"/>
          <w:color w:val="auto"/>
        </w:rPr>
        <w:t>Condition assessment of new gifted assets provided at handover of subdivisional stage</w:t>
      </w:r>
    </w:p>
    <w:p w14:paraId="766CEDEE" w14:textId="77777777" w:rsidR="00627C57" w:rsidRPr="007D6444" w:rsidRDefault="00627C57" w:rsidP="00627C57">
      <w:pPr>
        <w:spacing w:after="0" w:line="240" w:lineRule="auto"/>
        <w:rPr>
          <w:rFonts w:asciiTheme="minorHAnsi" w:hAnsiTheme="minorHAnsi" w:cstheme="minorHAnsi"/>
          <w:b/>
          <w:bCs/>
          <w:color w:val="auto"/>
        </w:rPr>
      </w:pPr>
    </w:p>
    <w:p w14:paraId="355E2345" w14:textId="77777777" w:rsidR="000B76E1" w:rsidRPr="007D6444" w:rsidRDefault="000B76E1" w:rsidP="000B76E1">
      <w:pPr>
        <w:spacing w:after="0" w:line="240" w:lineRule="auto"/>
        <w:rPr>
          <w:rFonts w:asciiTheme="minorHAnsi" w:hAnsiTheme="minorHAnsi" w:cstheme="minorHAnsi"/>
        </w:rPr>
      </w:pPr>
    </w:p>
    <w:p w14:paraId="3D469DCC" w14:textId="77777777" w:rsidR="00627C57" w:rsidRPr="007D6444" w:rsidRDefault="00627C57" w:rsidP="000B76E1">
      <w:pPr>
        <w:spacing w:after="0" w:line="240" w:lineRule="auto"/>
        <w:rPr>
          <w:rFonts w:asciiTheme="minorHAnsi" w:hAnsiTheme="minorHAnsi" w:cstheme="minorHAnsi"/>
        </w:rPr>
      </w:pPr>
    </w:p>
    <w:p w14:paraId="4D923BAE" w14:textId="77777777" w:rsidR="00627C57" w:rsidRPr="007D6444" w:rsidRDefault="00627C57" w:rsidP="000B76E1">
      <w:pPr>
        <w:spacing w:after="0" w:line="240" w:lineRule="auto"/>
        <w:rPr>
          <w:rFonts w:asciiTheme="minorHAnsi" w:hAnsiTheme="minorHAnsi" w:cstheme="minorHAnsi"/>
        </w:rPr>
      </w:pPr>
    </w:p>
    <w:p w14:paraId="569A87F6" w14:textId="77777777" w:rsidR="000A0139" w:rsidRPr="007D6444" w:rsidRDefault="000A0139" w:rsidP="000A0139">
      <w:pPr>
        <w:rPr>
          <w:rFonts w:asciiTheme="minorHAnsi" w:hAnsiTheme="minorHAnsi" w:cstheme="minorHAnsi"/>
          <w:b/>
          <w:bCs/>
          <w:w w:val="105"/>
        </w:rPr>
      </w:pPr>
    </w:p>
    <w:p w14:paraId="41B304FD" w14:textId="77777777" w:rsidR="007172F6" w:rsidRPr="007D6444" w:rsidRDefault="007172F6" w:rsidP="000A0139">
      <w:pPr>
        <w:rPr>
          <w:rFonts w:asciiTheme="minorHAnsi" w:hAnsiTheme="minorHAnsi" w:cstheme="minorHAnsi"/>
          <w:b/>
          <w:bCs/>
          <w:w w:val="105"/>
        </w:rPr>
      </w:pPr>
    </w:p>
    <w:p w14:paraId="426782E7" w14:textId="77777777" w:rsidR="007172F6" w:rsidRPr="007D6444" w:rsidRDefault="007172F6" w:rsidP="000A0139">
      <w:pPr>
        <w:rPr>
          <w:rFonts w:asciiTheme="minorHAnsi" w:hAnsiTheme="minorHAnsi" w:cstheme="minorHAnsi"/>
          <w:b/>
          <w:bCs/>
          <w:w w:val="105"/>
        </w:rPr>
      </w:pPr>
    </w:p>
    <w:p w14:paraId="13E0EAAF" w14:textId="77777777" w:rsidR="007172F6" w:rsidRPr="007D6444" w:rsidRDefault="007172F6" w:rsidP="000A0139">
      <w:pPr>
        <w:rPr>
          <w:rFonts w:asciiTheme="minorHAnsi" w:hAnsiTheme="minorHAnsi" w:cstheme="minorHAnsi"/>
          <w:b/>
          <w:bCs/>
          <w:w w:val="105"/>
        </w:rPr>
      </w:pPr>
    </w:p>
    <w:p w14:paraId="0146EE88" w14:textId="77777777" w:rsidR="007172F6" w:rsidRPr="007D6444" w:rsidRDefault="007172F6" w:rsidP="000A0139">
      <w:pPr>
        <w:rPr>
          <w:rFonts w:asciiTheme="minorHAnsi" w:hAnsiTheme="minorHAnsi" w:cstheme="minorHAnsi"/>
          <w:b/>
          <w:bCs/>
          <w:w w:val="105"/>
        </w:rPr>
      </w:pPr>
    </w:p>
    <w:p w14:paraId="015EC2E2" w14:textId="369806BA" w:rsidR="000A0139" w:rsidRPr="007D6444" w:rsidRDefault="000A0139" w:rsidP="000A0139">
      <w:pPr>
        <w:rPr>
          <w:rFonts w:asciiTheme="minorHAnsi" w:hAnsiTheme="minorHAnsi" w:cstheme="minorHAnsi"/>
          <w:b/>
          <w:bCs/>
          <w:color w:val="auto"/>
          <w:spacing w:val="-2"/>
          <w:w w:val="105"/>
        </w:rPr>
      </w:pPr>
      <w:r w:rsidRPr="007D6444">
        <w:rPr>
          <w:rFonts w:asciiTheme="minorHAnsi" w:hAnsiTheme="minorHAnsi" w:cstheme="minorHAnsi"/>
          <w:b/>
          <w:bCs/>
          <w:color w:val="auto"/>
          <w:w w:val="105"/>
        </w:rPr>
        <w:t>How</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much</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do</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we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plan</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to</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spend</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over</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the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next</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10</w:t>
      </w:r>
      <w:r w:rsidRPr="007D6444">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0D2AE7" w:rsidRPr="007D6444" w14:paraId="101E4BF7" w14:textId="77777777" w:rsidTr="008042D8">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2DA0E281"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Projected expenditure ($’000)</w:t>
            </w:r>
          </w:p>
        </w:tc>
      </w:tr>
      <w:tr w:rsidR="000D2AE7" w:rsidRPr="007D6444" w14:paraId="1FE61F5C" w14:textId="77777777" w:rsidTr="00AF57E7">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7554FD6F" w14:textId="77777777" w:rsidR="000A0139" w:rsidRPr="007D6444" w:rsidRDefault="000A0139" w:rsidP="008042D8">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588B8472"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7B64E80C"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6926FE02"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17EB7110"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3E5D4097"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1A83A92A"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47FD6E99"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6088C237"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798FA1A0"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16387BAD"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0FED5BC4" w14:textId="77777777" w:rsidR="000A0139" w:rsidRPr="007D6444" w:rsidRDefault="000A0139" w:rsidP="008042D8">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Total</w:t>
            </w:r>
          </w:p>
        </w:tc>
      </w:tr>
      <w:tr w:rsidR="000D2AE7" w:rsidRPr="007D6444" w14:paraId="6DF44F11" w14:textId="77777777" w:rsidTr="00345C4E">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5A4DC5E4" w14:textId="330160DE" w:rsidR="00E83BDE" w:rsidRPr="007D6444" w:rsidRDefault="00E83BDE" w:rsidP="00E83BDE">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74ADA1E1" w14:textId="28A25247"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$3,634</w:t>
            </w:r>
          </w:p>
        </w:tc>
        <w:tc>
          <w:tcPr>
            <w:tcW w:w="380" w:type="pct"/>
            <w:tcBorders>
              <w:top w:val="nil"/>
              <w:left w:val="nil"/>
              <w:bottom w:val="single" w:sz="8" w:space="0" w:color="DCDDDE"/>
              <w:right w:val="single" w:sz="8" w:space="0" w:color="DCDDDE"/>
            </w:tcBorders>
            <w:shd w:val="clear" w:color="auto" w:fill="auto"/>
            <w:vAlign w:val="center"/>
          </w:tcPr>
          <w:p w14:paraId="44281DB7" w14:textId="597497D4"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$3,770</w:t>
            </w:r>
          </w:p>
        </w:tc>
        <w:tc>
          <w:tcPr>
            <w:tcW w:w="380" w:type="pct"/>
            <w:tcBorders>
              <w:top w:val="nil"/>
              <w:left w:val="nil"/>
              <w:bottom w:val="single" w:sz="8" w:space="0" w:color="DCDDDE"/>
              <w:right w:val="single" w:sz="8" w:space="0" w:color="DCDDDE"/>
            </w:tcBorders>
            <w:shd w:val="clear" w:color="auto" w:fill="auto"/>
            <w:vAlign w:val="center"/>
          </w:tcPr>
          <w:p w14:paraId="5208BB63" w14:textId="1207E1CE"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$3,912</w:t>
            </w:r>
          </w:p>
        </w:tc>
        <w:tc>
          <w:tcPr>
            <w:tcW w:w="380" w:type="pct"/>
            <w:tcBorders>
              <w:top w:val="nil"/>
              <w:left w:val="nil"/>
              <w:bottom w:val="single" w:sz="8" w:space="0" w:color="DCDDDE"/>
              <w:right w:val="single" w:sz="8" w:space="0" w:color="DCDDDE"/>
            </w:tcBorders>
            <w:shd w:val="clear" w:color="auto" w:fill="auto"/>
            <w:vAlign w:val="center"/>
          </w:tcPr>
          <w:p w14:paraId="3409B0DD" w14:textId="498985DF"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$4,059</w:t>
            </w:r>
          </w:p>
        </w:tc>
        <w:tc>
          <w:tcPr>
            <w:tcW w:w="380" w:type="pct"/>
            <w:tcBorders>
              <w:top w:val="nil"/>
              <w:left w:val="nil"/>
              <w:bottom w:val="single" w:sz="8" w:space="0" w:color="DCDDDE"/>
              <w:right w:val="single" w:sz="8" w:space="0" w:color="DCDDDE"/>
            </w:tcBorders>
            <w:shd w:val="clear" w:color="auto" w:fill="auto"/>
            <w:vAlign w:val="center"/>
          </w:tcPr>
          <w:p w14:paraId="72D2D756" w14:textId="5AB141AC"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$4,211</w:t>
            </w:r>
          </w:p>
        </w:tc>
        <w:tc>
          <w:tcPr>
            <w:tcW w:w="380" w:type="pct"/>
            <w:tcBorders>
              <w:top w:val="nil"/>
              <w:left w:val="nil"/>
              <w:bottom w:val="single" w:sz="8" w:space="0" w:color="DCDDDE"/>
              <w:right w:val="single" w:sz="8" w:space="0" w:color="DCDDDE"/>
            </w:tcBorders>
            <w:shd w:val="clear" w:color="auto" w:fill="auto"/>
            <w:vAlign w:val="center"/>
          </w:tcPr>
          <w:p w14:paraId="1D9C0245" w14:textId="4851C510"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$4,369</w:t>
            </w:r>
          </w:p>
        </w:tc>
        <w:tc>
          <w:tcPr>
            <w:tcW w:w="380" w:type="pct"/>
            <w:tcBorders>
              <w:top w:val="nil"/>
              <w:left w:val="nil"/>
              <w:bottom w:val="single" w:sz="8" w:space="0" w:color="DCDDDE"/>
              <w:right w:val="single" w:sz="8" w:space="0" w:color="DCDDDE"/>
            </w:tcBorders>
            <w:shd w:val="clear" w:color="auto" w:fill="auto"/>
            <w:vAlign w:val="center"/>
          </w:tcPr>
          <w:p w14:paraId="050FC6A5" w14:textId="5280C16E"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$4,534</w:t>
            </w:r>
          </w:p>
        </w:tc>
        <w:tc>
          <w:tcPr>
            <w:tcW w:w="380" w:type="pct"/>
            <w:tcBorders>
              <w:top w:val="nil"/>
              <w:left w:val="nil"/>
              <w:bottom w:val="single" w:sz="8" w:space="0" w:color="DCDDDE"/>
              <w:right w:val="single" w:sz="8" w:space="0" w:color="DCDDDE"/>
            </w:tcBorders>
            <w:shd w:val="clear" w:color="auto" w:fill="auto"/>
            <w:vAlign w:val="center"/>
          </w:tcPr>
          <w:p w14:paraId="4944568C" w14:textId="2308FF87"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$4,704</w:t>
            </w:r>
          </w:p>
        </w:tc>
        <w:tc>
          <w:tcPr>
            <w:tcW w:w="380" w:type="pct"/>
            <w:tcBorders>
              <w:top w:val="nil"/>
              <w:left w:val="nil"/>
              <w:bottom w:val="single" w:sz="8" w:space="0" w:color="DCDDDE"/>
              <w:right w:val="single" w:sz="8" w:space="0" w:color="DCDDDE"/>
            </w:tcBorders>
            <w:shd w:val="clear" w:color="auto" w:fill="auto"/>
            <w:vAlign w:val="center"/>
          </w:tcPr>
          <w:p w14:paraId="5DB911F3" w14:textId="43480FC3"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$4,881</w:t>
            </w:r>
          </w:p>
        </w:tc>
        <w:tc>
          <w:tcPr>
            <w:tcW w:w="380" w:type="pct"/>
            <w:tcBorders>
              <w:top w:val="nil"/>
              <w:left w:val="nil"/>
              <w:bottom w:val="single" w:sz="8" w:space="0" w:color="DCDDDE"/>
              <w:right w:val="single" w:sz="8" w:space="0" w:color="DCDDDE"/>
            </w:tcBorders>
            <w:shd w:val="clear" w:color="auto" w:fill="auto"/>
            <w:vAlign w:val="center"/>
          </w:tcPr>
          <w:p w14:paraId="1FF26FFF" w14:textId="6E18C905"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$5,064</w:t>
            </w:r>
          </w:p>
        </w:tc>
        <w:tc>
          <w:tcPr>
            <w:tcW w:w="429" w:type="pct"/>
            <w:tcBorders>
              <w:top w:val="nil"/>
              <w:left w:val="nil"/>
              <w:bottom w:val="single" w:sz="8" w:space="0" w:color="DCDDDE"/>
              <w:right w:val="single" w:sz="8" w:space="0" w:color="DCDDDE"/>
            </w:tcBorders>
            <w:shd w:val="clear" w:color="000000" w:fill="D8E7EF"/>
            <w:vAlign w:val="center"/>
          </w:tcPr>
          <w:p w14:paraId="32BF3F83" w14:textId="2DC06A11" w:rsidR="00E83BDE" w:rsidRPr="007D6444" w:rsidRDefault="00E83BDE" w:rsidP="00E83BDE">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$43,138</w:t>
            </w:r>
          </w:p>
        </w:tc>
      </w:tr>
      <w:tr w:rsidR="000D2AE7" w:rsidRPr="007D6444" w14:paraId="03AF04AA" w14:textId="77777777" w:rsidTr="005019F3">
        <w:trPr>
          <w:trHeight w:val="249"/>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508A2E25" w14:textId="5A352C81" w:rsidR="00E83BDE" w:rsidRPr="007D6444" w:rsidRDefault="00E83BDE" w:rsidP="00E83BDE">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tcPr>
          <w:p w14:paraId="60191BBA" w14:textId="3A625ADC"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$2,910</w:t>
            </w:r>
          </w:p>
        </w:tc>
        <w:tc>
          <w:tcPr>
            <w:tcW w:w="380" w:type="pct"/>
            <w:tcBorders>
              <w:top w:val="nil"/>
              <w:left w:val="nil"/>
              <w:bottom w:val="single" w:sz="8" w:space="0" w:color="DCDDDE"/>
              <w:right w:val="single" w:sz="8" w:space="0" w:color="DCDDDE"/>
            </w:tcBorders>
            <w:shd w:val="clear" w:color="auto" w:fill="auto"/>
            <w:vAlign w:val="center"/>
          </w:tcPr>
          <w:p w14:paraId="3E49AA0D" w14:textId="62687709"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$2,914</w:t>
            </w:r>
          </w:p>
        </w:tc>
        <w:tc>
          <w:tcPr>
            <w:tcW w:w="380" w:type="pct"/>
            <w:tcBorders>
              <w:top w:val="nil"/>
              <w:left w:val="nil"/>
              <w:bottom w:val="single" w:sz="8" w:space="0" w:color="DCDDDE"/>
              <w:right w:val="single" w:sz="8" w:space="0" w:color="DCDDDE"/>
            </w:tcBorders>
            <w:shd w:val="clear" w:color="auto" w:fill="auto"/>
            <w:vAlign w:val="center"/>
          </w:tcPr>
          <w:p w14:paraId="2B0D9BC0" w14:textId="395286D5"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$2,910</w:t>
            </w:r>
          </w:p>
        </w:tc>
        <w:tc>
          <w:tcPr>
            <w:tcW w:w="380" w:type="pct"/>
            <w:tcBorders>
              <w:top w:val="nil"/>
              <w:left w:val="nil"/>
              <w:bottom w:val="single" w:sz="8" w:space="0" w:color="DCDDDE"/>
              <w:right w:val="single" w:sz="8" w:space="0" w:color="DCDDDE"/>
            </w:tcBorders>
            <w:shd w:val="clear" w:color="auto" w:fill="auto"/>
            <w:vAlign w:val="center"/>
          </w:tcPr>
          <w:p w14:paraId="441CE539" w14:textId="09724FF5"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$2,913</w:t>
            </w:r>
          </w:p>
        </w:tc>
        <w:tc>
          <w:tcPr>
            <w:tcW w:w="380" w:type="pct"/>
            <w:tcBorders>
              <w:top w:val="nil"/>
              <w:left w:val="nil"/>
              <w:bottom w:val="single" w:sz="8" w:space="0" w:color="DCDDDE"/>
              <w:right w:val="single" w:sz="8" w:space="0" w:color="DCDDDE"/>
            </w:tcBorders>
            <w:shd w:val="clear" w:color="auto" w:fill="auto"/>
            <w:vAlign w:val="center"/>
          </w:tcPr>
          <w:p w14:paraId="239298B2" w14:textId="12ADE02D"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$4,299</w:t>
            </w:r>
          </w:p>
        </w:tc>
        <w:tc>
          <w:tcPr>
            <w:tcW w:w="380" w:type="pct"/>
            <w:tcBorders>
              <w:top w:val="nil"/>
              <w:left w:val="nil"/>
              <w:bottom w:val="single" w:sz="8" w:space="0" w:color="DCDDDE"/>
              <w:right w:val="single" w:sz="8" w:space="0" w:color="DCDDDE"/>
            </w:tcBorders>
            <w:shd w:val="clear" w:color="auto" w:fill="auto"/>
            <w:vAlign w:val="center"/>
          </w:tcPr>
          <w:p w14:paraId="49F8A819" w14:textId="7EFB30E6"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$4,300</w:t>
            </w:r>
          </w:p>
        </w:tc>
        <w:tc>
          <w:tcPr>
            <w:tcW w:w="380" w:type="pct"/>
            <w:tcBorders>
              <w:top w:val="nil"/>
              <w:left w:val="nil"/>
              <w:bottom w:val="single" w:sz="8" w:space="0" w:color="DCDDDE"/>
              <w:right w:val="single" w:sz="8" w:space="0" w:color="DCDDDE"/>
            </w:tcBorders>
            <w:shd w:val="clear" w:color="auto" w:fill="auto"/>
            <w:vAlign w:val="center"/>
          </w:tcPr>
          <w:p w14:paraId="6355B334" w14:textId="79D6A07C"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$4,800</w:t>
            </w:r>
          </w:p>
        </w:tc>
        <w:tc>
          <w:tcPr>
            <w:tcW w:w="380" w:type="pct"/>
            <w:tcBorders>
              <w:top w:val="nil"/>
              <w:left w:val="nil"/>
              <w:bottom w:val="single" w:sz="8" w:space="0" w:color="DCDDDE"/>
              <w:right w:val="single" w:sz="8" w:space="0" w:color="DCDDDE"/>
            </w:tcBorders>
            <w:shd w:val="clear" w:color="auto" w:fill="auto"/>
            <w:vAlign w:val="center"/>
          </w:tcPr>
          <w:p w14:paraId="69C8AFD9" w14:textId="21D2DB46"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$5,494</w:t>
            </w:r>
          </w:p>
        </w:tc>
        <w:tc>
          <w:tcPr>
            <w:tcW w:w="380" w:type="pct"/>
            <w:tcBorders>
              <w:top w:val="nil"/>
              <w:left w:val="nil"/>
              <w:bottom w:val="single" w:sz="8" w:space="0" w:color="DCDDDE"/>
              <w:right w:val="single" w:sz="8" w:space="0" w:color="DCDDDE"/>
            </w:tcBorders>
            <w:shd w:val="clear" w:color="auto" w:fill="auto"/>
            <w:vAlign w:val="center"/>
          </w:tcPr>
          <w:p w14:paraId="530F0F7E" w14:textId="06A4EEAB"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$5,500</w:t>
            </w:r>
          </w:p>
        </w:tc>
        <w:tc>
          <w:tcPr>
            <w:tcW w:w="380" w:type="pct"/>
            <w:tcBorders>
              <w:top w:val="nil"/>
              <w:left w:val="nil"/>
              <w:bottom w:val="single" w:sz="8" w:space="0" w:color="DCDDDE"/>
              <w:right w:val="single" w:sz="8" w:space="0" w:color="DCDDDE"/>
            </w:tcBorders>
            <w:shd w:val="clear" w:color="auto" w:fill="auto"/>
            <w:vAlign w:val="center"/>
          </w:tcPr>
          <w:p w14:paraId="03D231B0" w14:textId="34CAAD70" w:rsidR="00E83BDE" w:rsidRPr="007D6444" w:rsidRDefault="00E83BDE" w:rsidP="00E83BD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$5,491</w:t>
            </w:r>
          </w:p>
        </w:tc>
        <w:tc>
          <w:tcPr>
            <w:tcW w:w="429" w:type="pct"/>
            <w:tcBorders>
              <w:top w:val="nil"/>
              <w:left w:val="nil"/>
              <w:bottom w:val="single" w:sz="8" w:space="0" w:color="DCDDDE"/>
              <w:right w:val="single" w:sz="8" w:space="0" w:color="DCDDDE"/>
            </w:tcBorders>
            <w:shd w:val="clear" w:color="000000" w:fill="A2CDDF"/>
            <w:vAlign w:val="center"/>
          </w:tcPr>
          <w:p w14:paraId="31C8E968" w14:textId="00958395" w:rsidR="00E83BDE" w:rsidRPr="007D6444" w:rsidRDefault="00E83BDE" w:rsidP="00E83BDE">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$41,531</w:t>
            </w:r>
          </w:p>
        </w:tc>
      </w:tr>
      <w:tr w:rsidR="000D2AE7" w:rsidRPr="007D6444" w14:paraId="59503E3D" w14:textId="77777777" w:rsidTr="005019F3">
        <w:trPr>
          <w:trHeight w:val="249"/>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0360E9F1" w14:textId="2440C825" w:rsidR="00CB373E" w:rsidRPr="007D6444" w:rsidRDefault="00CB373E" w:rsidP="00CB373E">
            <w:pPr>
              <w:spacing w:after="0" w:line="240" w:lineRule="auto"/>
              <w:jc w:val="left"/>
              <w:rPr>
                <w:rFonts w:asciiTheme="minorHAnsi" w:eastAsia="Times New Roman" w:hAnsiTheme="minorHAnsi" w:cstheme="minorHAnsi"/>
                <w:b/>
                <w:bCs/>
                <w:color w:val="auto"/>
                <w:sz w:val="19"/>
                <w:szCs w:val="19"/>
                <w:lang w:val="en-US" w:eastAsia="en-AU"/>
              </w:rPr>
            </w:pPr>
            <w:r w:rsidRPr="007D6444">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37FB6265" w14:textId="4B3CD7FA"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$155</w:t>
            </w:r>
          </w:p>
        </w:tc>
        <w:tc>
          <w:tcPr>
            <w:tcW w:w="380" w:type="pct"/>
            <w:tcBorders>
              <w:top w:val="nil"/>
              <w:left w:val="nil"/>
              <w:bottom w:val="single" w:sz="8" w:space="0" w:color="DCDDDE"/>
              <w:right w:val="single" w:sz="8" w:space="0" w:color="DCDDDE"/>
            </w:tcBorders>
            <w:shd w:val="clear" w:color="auto" w:fill="auto"/>
            <w:vAlign w:val="center"/>
          </w:tcPr>
          <w:p w14:paraId="41FA9E19" w14:textId="5B17C0B4"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$238</w:t>
            </w:r>
          </w:p>
        </w:tc>
        <w:tc>
          <w:tcPr>
            <w:tcW w:w="380" w:type="pct"/>
            <w:tcBorders>
              <w:top w:val="nil"/>
              <w:left w:val="nil"/>
              <w:bottom w:val="single" w:sz="8" w:space="0" w:color="DCDDDE"/>
              <w:right w:val="single" w:sz="8" w:space="0" w:color="DCDDDE"/>
            </w:tcBorders>
            <w:shd w:val="clear" w:color="auto" w:fill="auto"/>
            <w:vAlign w:val="center"/>
          </w:tcPr>
          <w:p w14:paraId="46900404" w14:textId="3164832D"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$260</w:t>
            </w:r>
          </w:p>
        </w:tc>
        <w:tc>
          <w:tcPr>
            <w:tcW w:w="380" w:type="pct"/>
            <w:tcBorders>
              <w:top w:val="nil"/>
              <w:left w:val="nil"/>
              <w:bottom w:val="single" w:sz="8" w:space="0" w:color="DCDDDE"/>
              <w:right w:val="single" w:sz="8" w:space="0" w:color="DCDDDE"/>
            </w:tcBorders>
            <w:shd w:val="clear" w:color="auto" w:fill="auto"/>
            <w:vAlign w:val="center"/>
          </w:tcPr>
          <w:p w14:paraId="1DF6EC9D" w14:textId="0F0E8808"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$553</w:t>
            </w:r>
          </w:p>
        </w:tc>
        <w:tc>
          <w:tcPr>
            <w:tcW w:w="380" w:type="pct"/>
            <w:tcBorders>
              <w:top w:val="nil"/>
              <w:left w:val="nil"/>
              <w:bottom w:val="single" w:sz="8" w:space="0" w:color="DCDDDE"/>
              <w:right w:val="single" w:sz="8" w:space="0" w:color="DCDDDE"/>
            </w:tcBorders>
            <w:shd w:val="clear" w:color="auto" w:fill="auto"/>
            <w:vAlign w:val="center"/>
          </w:tcPr>
          <w:p w14:paraId="24E010BD" w14:textId="06B7B946"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$2,186</w:t>
            </w:r>
          </w:p>
        </w:tc>
        <w:tc>
          <w:tcPr>
            <w:tcW w:w="380" w:type="pct"/>
            <w:tcBorders>
              <w:top w:val="nil"/>
              <w:left w:val="nil"/>
              <w:bottom w:val="single" w:sz="8" w:space="0" w:color="DCDDDE"/>
              <w:right w:val="single" w:sz="8" w:space="0" w:color="DCDDDE"/>
            </w:tcBorders>
            <w:shd w:val="clear" w:color="auto" w:fill="auto"/>
            <w:vAlign w:val="center"/>
          </w:tcPr>
          <w:p w14:paraId="42EEE3FF" w14:textId="54F3028E"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$1,300</w:t>
            </w:r>
          </w:p>
        </w:tc>
        <w:tc>
          <w:tcPr>
            <w:tcW w:w="380" w:type="pct"/>
            <w:tcBorders>
              <w:top w:val="nil"/>
              <w:left w:val="nil"/>
              <w:bottom w:val="single" w:sz="8" w:space="0" w:color="DCDDDE"/>
              <w:right w:val="single" w:sz="8" w:space="0" w:color="DCDDDE"/>
            </w:tcBorders>
            <w:shd w:val="clear" w:color="auto" w:fill="auto"/>
            <w:vAlign w:val="center"/>
          </w:tcPr>
          <w:p w14:paraId="61AD9676" w14:textId="229E2007"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$523</w:t>
            </w:r>
          </w:p>
        </w:tc>
        <w:tc>
          <w:tcPr>
            <w:tcW w:w="380" w:type="pct"/>
            <w:tcBorders>
              <w:top w:val="nil"/>
              <w:left w:val="nil"/>
              <w:bottom w:val="single" w:sz="8" w:space="0" w:color="DCDDDE"/>
              <w:right w:val="single" w:sz="8" w:space="0" w:color="DCDDDE"/>
            </w:tcBorders>
            <w:shd w:val="clear" w:color="auto" w:fill="auto"/>
            <w:vAlign w:val="center"/>
          </w:tcPr>
          <w:p w14:paraId="5B720B20" w14:textId="48448F9B"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$1,387</w:t>
            </w:r>
          </w:p>
        </w:tc>
        <w:tc>
          <w:tcPr>
            <w:tcW w:w="380" w:type="pct"/>
            <w:tcBorders>
              <w:top w:val="nil"/>
              <w:left w:val="nil"/>
              <w:bottom w:val="single" w:sz="8" w:space="0" w:color="DCDDDE"/>
              <w:right w:val="single" w:sz="8" w:space="0" w:color="DCDDDE"/>
            </w:tcBorders>
            <w:shd w:val="clear" w:color="auto" w:fill="auto"/>
            <w:vAlign w:val="center"/>
          </w:tcPr>
          <w:p w14:paraId="4121B7CC" w14:textId="5DA718D2"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$1,379</w:t>
            </w:r>
          </w:p>
        </w:tc>
        <w:tc>
          <w:tcPr>
            <w:tcW w:w="380" w:type="pct"/>
            <w:tcBorders>
              <w:top w:val="nil"/>
              <w:left w:val="nil"/>
              <w:bottom w:val="single" w:sz="8" w:space="0" w:color="DCDDDE"/>
              <w:right w:val="single" w:sz="8" w:space="0" w:color="DCDDDE"/>
            </w:tcBorders>
            <w:shd w:val="clear" w:color="auto" w:fill="auto"/>
            <w:vAlign w:val="center"/>
          </w:tcPr>
          <w:p w14:paraId="4594D989" w14:textId="5E99FF1F" w:rsidR="00CB373E" w:rsidRPr="007D6444" w:rsidRDefault="00CB373E" w:rsidP="00CB373E">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$444</w:t>
            </w:r>
          </w:p>
        </w:tc>
        <w:tc>
          <w:tcPr>
            <w:tcW w:w="429" w:type="pct"/>
            <w:tcBorders>
              <w:top w:val="nil"/>
              <w:left w:val="nil"/>
              <w:bottom w:val="single" w:sz="8" w:space="0" w:color="DCDDDE"/>
              <w:right w:val="single" w:sz="8" w:space="0" w:color="DCDDDE"/>
            </w:tcBorders>
            <w:shd w:val="clear" w:color="000000" w:fill="A2CDDF"/>
            <w:vAlign w:val="center"/>
          </w:tcPr>
          <w:p w14:paraId="7A6A4118" w14:textId="424F92AB" w:rsidR="00CB373E" w:rsidRPr="007D6444" w:rsidRDefault="00CB373E" w:rsidP="00CB373E">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$8,425</w:t>
            </w:r>
          </w:p>
        </w:tc>
      </w:tr>
      <w:tr w:rsidR="000D2AE7" w:rsidRPr="007D6444" w14:paraId="44BB5725" w14:textId="77777777" w:rsidTr="00345C4E">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6C52A4FA" w14:textId="6636618A" w:rsidR="00CB373E" w:rsidRPr="007D6444" w:rsidRDefault="00CB373E" w:rsidP="00CB373E">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tcPr>
          <w:p w14:paraId="39900601" w14:textId="334DA5B1"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$4,175</w:t>
            </w:r>
          </w:p>
        </w:tc>
        <w:tc>
          <w:tcPr>
            <w:tcW w:w="380" w:type="pct"/>
            <w:tcBorders>
              <w:top w:val="nil"/>
              <w:left w:val="nil"/>
              <w:bottom w:val="single" w:sz="8" w:space="0" w:color="FFFFFF"/>
              <w:right w:val="single" w:sz="8" w:space="0" w:color="DCDDDE"/>
            </w:tcBorders>
            <w:shd w:val="clear" w:color="auto" w:fill="auto"/>
            <w:vAlign w:val="center"/>
          </w:tcPr>
          <w:p w14:paraId="65431F84" w14:textId="06F47D6B"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$6,028</w:t>
            </w:r>
          </w:p>
        </w:tc>
        <w:tc>
          <w:tcPr>
            <w:tcW w:w="380" w:type="pct"/>
            <w:tcBorders>
              <w:top w:val="nil"/>
              <w:left w:val="nil"/>
              <w:bottom w:val="single" w:sz="8" w:space="0" w:color="FFFFFF"/>
              <w:right w:val="single" w:sz="8" w:space="0" w:color="DCDDDE"/>
            </w:tcBorders>
            <w:shd w:val="clear" w:color="auto" w:fill="auto"/>
            <w:vAlign w:val="center"/>
          </w:tcPr>
          <w:p w14:paraId="5B1CEBE9" w14:textId="701C4B3C"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$3,721</w:t>
            </w:r>
          </w:p>
        </w:tc>
        <w:tc>
          <w:tcPr>
            <w:tcW w:w="380" w:type="pct"/>
            <w:tcBorders>
              <w:top w:val="nil"/>
              <w:left w:val="nil"/>
              <w:bottom w:val="single" w:sz="8" w:space="0" w:color="FFFFFF"/>
              <w:right w:val="single" w:sz="8" w:space="0" w:color="DCDDDE"/>
            </w:tcBorders>
            <w:shd w:val="clear" w:color="auto" w:fill="auto"/>
            <w:vAlign w:val="center"/>
          </w:tcPr>
          <w:p w14:paraId="7F932521" w14:textId="151D31B2"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$2,803</w:t>
            </w:r>
          </w:p>
        </w:tc>
        <w:tc>
          <w:tcPr>
            <w:tcW w:w="380" w:type="pct"/>
            <w:tcBorders>
              <w:top w:val="nil"/>
              <w:left w:val="nil"/>
              <w:bottom w:val="single" w:sz="8" w:space="0" w:color="FFFFFF"/>
              <w:right w:val="single" w:sz="8" w:space="0" w:color="DCDDDE"/>
            </w:tcBorders>
            <w:shd w:val="clear" w:color="auto" w:fill="auto"/>
            <w:vAlign w:val="center"/>
          </w:tcPr>
          <w:p w14:paraId="4B045AE0" w14:textId="0475C4B0"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$2,384</w:t>
            </w:r>
          </w:p>
        </w:tc>
        <w:tc>
          <w:tcPr>
            <w:tcW w:w="380" w:type="pct"/>
            <w:tcBorders>
              <w:top w:val="nil"/>
              <w:left w:val="nil"/>
              <w:bottom w:val="single" w:sz="8" w:space="0" w:color="FFFFFF"/>
              <w:right w:val="single" w:sz="8" w:space="0" w:color="DCDDDE"/>
            </w:tcBorders>
            <w:shd w:val="clear" w:color="auto" w:fill="auto"/>
            <w:vAlign w:val="center"/>
          </w:tcPr>
          <w:p w14:paraId="011F0ED5" w14:textId="748A90D2"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$2,291</w:t>
            </w:r>
          </w:p>
        </w:tc>
        <w:tc>
          <w:tcPr>
            <w:tcW w:w="380" w:type="pct"/>
            <w:tcBorders>
              <w:top w:val="nil"/>
              <w:left w:val="nil"/>
              <w:bottom w:val="single" w:sz="8" w:space="0" w:color="FFFFFF"/>
              <w:right w:val="single" w:sz="8" w:space="0" w:color="DCDDDE"/>
            </w:tcBorders>
            <w:shd w:val="clear" w:color="auto" w:fill="auto"/>
            <w:vAlign w:val="center"/>
          </w:tcPr>
          <w:p w14:paraId="1F88B17C" w14:textId="5191372D"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$1,578</w:t>
            </w:r>
          </w:p>
        </w:tc>
        <w:tc>
          <w:tcPr>
            <w:tcW w:w="380" w:type="pct"/>
            <w:tcBorders>
              <w:top w:val="nil"/>
              <w:left w:val="nil"/>
              <w:bottom w:val="single" w:sz="8" w:space="0" w:color="FFFFFF"/>
              <w:right w:val="single" w:sz="8" w:space="0" w:color="DCDDDE"/>
            </w:tcBorders>
            <w:shd w:val="clear" w:color="auto" w:fill="auto"/>
            <w:vAlign w:val="center"/>
          </w:tcPr>
          <w:p w14:paraId="5A0DAD0D" w14:textId="25EE03C2"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$1,569</w:t>
            </w:r>
          </w:p>
        </w:tc>
        <w:tc>
          <w:tcPr>
            <w:tcW w:w="380" w:type="pct"/>
            <w:tcBorders>
              <w:top w:val="nil"/>
              <w:left w:val="nil"/>
              <w:bottom w:val="single" w:sz="8" w:space="0" w:color="FFFFFF"/>
              <w:right w:val="single" w:sz="8" w:space="0" w:color="DCDDDE"/>
            </w:tcBorders>
            <w:shd w:val="clear" w:color="auto" w:fill="auto"/>
            <w:vAlign w:val="center"/>
          </w:tcPr>
          <w:p w14:paraId="59B4AA3E" w14:textId="6BCFB5FF"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$1,225</w:t>
            </w:r>
          </w:p>
        </w:tc>
        <w:tc>
          <w:tcPr>
            <w:tcW w:w="380" w:type="pct"/>
            <w:tcBorders>
              <w:top w:val="nil"/>
              <w:left w:val="nil"/>
              <w:bottom w:val="single" w:sz="8" w:space="0" w:color="FFFFFF"/>
              <w:right w:val="single" w:sz="8" w:space="0" w:color="DCDDDE"/>
            </w:tcBorders>
            <w:shd w:val="clear" w:color="auto" w:fill="auto"/>
            <w:vAlign w:val="center"/>
          </w:tcPr>
          <w:p w14:paraId="02F3FEDE" w14:textId="1F511290" w:rsidR="00CB373E" w:rsidRPr="007D6444" w:rsidRDefault="00CB373E" w:rsidP="00CB373E">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$1,682</w:t>
            </w:r>
          </w:p>
        </w:tc>
        <w:tc>
          <w:tcPr>
            <w:tcW w:w="429" w:type="pct"/>
            <w:tcBorders>
              <w:top w:val="nil"/>
              <w:left w:val="nil"/>
              <w:bottom w:val="single" w:sz="8" w:space="0" w:color="FFFFFF"/>
              <w:right w:val="single" w:sz="8" w:space="0" w:color="DCDDDE"/>
            </w:tcBorders>
            <w:shd w:val="clear" w:color="000000" w:fill="3AA9C8"/>
            <w:vAlign w:val="center"/>
          </w:tcPr>
          <w:p w14:paraId="6585452A" w14:textId="6F4D3F32" w:rsidR="00CB373E" w:rsidRPr="007D6444" w:rsidRDefault="00CB373E" w:rsidP="00CB373E">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$27,456</w:t>
            </w:r>
          </w:p>
        </w:tc>
      </w:tr>
      <w:tr w:rsidR="000D2AE7" w:rsidRPr="007D6444" w14:paraId="5B14240A" w14:textId="77777777" w:rsidTr="00345C4E">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620AECB9" w14:textId="66091CBA" w:rsidR="00AF3480" w:rsidRPr="007D6444" w:rsidRDefault="00AF3480" w:rsidP="00AF3480">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58285D95" w14:textId="4008551E"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F9AF7F2" w14:textId="5B6D3DDB"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726B816" w14:textId="38300D32"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4370EE2C" w14:textId="3FF10F41"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E6DE114" w14:textId="270F989A"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3860A6F7" w14:textId="6232C952"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6EF21E61" w14:textId="3F9D8490"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9846879" w14:textId="4C51209B"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47A8BFE6" w14:textId="0435736F"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FD6C182" w14:textId="6240FFC5" w:rsidR="00AF3480" w:rsidRPr="007D6444" w:rsidRDefault="00AF3480" w:rsidP="00AF3480">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tcPr>
          <w:p w14:paraId="5CCA61BB" w14:textId="7DC68619" w:rsidR="00AF3480" w:rsidRPr="007D6444" w:rsidRDefault="00CB373E" w:rsidP="00CB373E">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$120,550</w:t>
            </w:r>
          </w:p>
        </w:tc>
      </w:tr>
    </w:tbl>
    <w:p w14:paraId="22695DE5" w14:textId="22947E45" w:rsidR="00AF57E7" w:rsidRPr="007D6444" w:rsidRDefault="00AF57E7" w:rsidP="00AF57E7">
      <w:pPr>
        <w:rPr>
          <w:rFonts w:asciiTheme="minorHAnsi" w:hAnsiTheme="minorHAnsi" w:cstheme="minorHAnsi"/>
          <w:b/>
          <w:bCs/>
          <w:color w:val="auto"/>
        </w:rPr>
      </w:pPr>
      <w:r w:rsidRPr="007D6444">
        <w:rPr>
          <w:rFonts w:asciiTheme="minorHAnsi" w:hAnsiTheme="minorHAnsi" w:cstheme="minorHAnsi"/>
          <w:b/>
          <w:bCs/>
          <w:iCs/>
          <w:color w:val="auto"/>
          <w:sz w:val="18"/>
          <w:lang w:val="en-US"/>
        </w:rPr>
        <w:t>Pathway Projected Expenditure 2025-2035</w:t>
      </w:r>
    </w:p>
    <w:p w14:paraId="0CC6C808" w14:textId="77777777" w:rsidR="007172F6" w:rsidRPr="007D6444" w:rsidRDefault="007172F6" w:rsidP="000A0139">
      <w:pPr>
        <w:rPr>
          <w:rFonts w:asciiTheme="minorHAnsi" w:hAnsiTheme="minorHAnsi" w:cstheme="minorHAnsi"/>
          <w:b/>
          <w:bCs/>
        </w:rPr>
      </w:pPr>
    </w:p>
    <w:p w14:paraId="1328DF24" w14:textId="60980557" w:rsidR="000A0139" w:rsidRPr="007D6444" w:rsidRDefault="000A0139" w:rsidP="000A0139">
      <w:pPr>
        <w:rPr>
          <w:rFonts w:asciiTheme="minorHAnsi" w:hAnsiTheme="minorHAnsi" w:cstheme="minorHAnsi"/>
          <w:b/>
          <w:bCs/>
          <w:color w:val="auto"/>
        </w:rPr>
      </w:pPr>
      <w:r w:rsidRPr="007D6444">
        <w:rPr>
          <w:rFonts w:asciiTheme="minorHAnsi" w:hAnsiTheme="minorHAnsi" w:cstheme="minorHAnsi"/>
          <w:b/>
          <w:bCs/>
          <w:color w:val="auto"/>
        </w:rPr>
        <w:t xml:space="preserve">What does our Financial Plan </w:t>
      </w:r>
      <w:r w:rsidR="00990060" w:rsidRPr="007D6444">
        <w:rPr>
          <w:rFonts w:asciiTheme="minorHAnsi" w:hAnsiTheme="minorHAnsi" w:cstheme="minorHAnsi"/>
          <w:b/>
          <w:bCs/>
          <w:color w:val="auto"/>
        </w:rPr>
        <w:t>a</w:t>
      </w:r>
      <w:r w:rsidRPr="007D6444">
        <w:rPr>
          <w:rFonts w:asciiTheme="minorHAnsi" w:hAnsiTheme="minorHAnsi" w:cstheme="minorHAnsi"/>
          <w:b/>
          <w:bCs/>
          <w:color w:val="auto"/>
        </w:rPr>
        <w:t>chieve?</w:t>
      </w:r>
    </w:p>
    <w:p w14:paraId="376F5A3C" w14:textId="196FB8E8" w:rsidR="000A0139" w:rsidRPr="007D6444" w:rsidRDefault="000A0139" w:rsidP="007D0FCE">
      <w:pPr>
        <w:rPr>
          <w:rFonts w:asciiTheme="minorHAnsi" w:hAnsiTheme="minorHAnsi" w:cstheme="minorHAnsi"/>
          <w:color w:val="auto"/>
        </w:rPr>
      </w:pPr>
      <w:r w:rsidRPr="007D6444">
        <w:rPr>
          <w:rFonts w:asciiTheme="minorHAnsi" w:hAnsiTheme="minorHAnsi" w:cstheme="minorHAnsi"/>
          <w:color w:val="auto"/>
        </w:rPr>
        <w:t>Over the next 10 years we expect to spend around $</w:t>
      </w:r>
      <w:r w:rsidR="00AF3480" w:rsidRPr="007D6444">
        <w:rPr>
          <w:rFonts w:asciiTheme="minorHAnsi" w:hAnsiTheme="minorHAnsi" w:cstheme="minorHAnsi"/>
          <w:color w:val="auto"/>
        </w:rPr>
        <w:t>1</w:t>
      </w:r>
      <w:r w:rsidR="005527A9" w:rsidRPr="007D6444">
        <w:rPr>
          <w:rFonts w:asciiTheme="minorHAnsi" w:hAnsiTheme="minorHAnsi" w:cstheme="minorHAnsi"/>
          <w:color w:val="auto"/>
        </w:rPr>
        <w:t>21</w:t>
      </w:r>
      <w:r w:rsidRPr="007D6444">
        <w:rPr>
          <w:rFonts w:asciiTheme="minorHAnsi" w:hAnsiTheme="minorHAnsi" w:cstheme="minorHAnsi"/>
          <w:color w:val="auto"/>
        </w:rPr>
        <w:t xml:space="preserve"> million on maintaining, renewing and improving the </w:t>
      </w:r>
      <w:r w:rsidR="00CF59F1" w:rsidRPr="007D6444">
        <w:rPr>
          <w:rFonts w:asciiTheme="minorHAnsi" w:hAnsiTheme="minorHAnsi" w:cstheme="minorHAnsi"/>
          <w:color w:val="auto"/>
        </w:rPr>
        <w:t>City’s</w:t>
      </w:r>
      <w:r w:rsidRPr="007D6444">
        <w:rPr>
          <w:rFonts w:asciiTheme="minorHAnsi" w:hAnsiTheme="minorHAnsi" w:cstheme="minorHAnsi"/>
          <w:color w:val="auto"/>
        </w:rPr>
        <w:t xml:space="preserve"> </w:t>
      </w:r>
      <w:r w:rsidR="007D0FCE" w:rsidRPr="007D6444">
        <w:rPr>
          <w:rFonts w:asciiTheme="minorHAnsi" w:hAnsiTheme="minorHAnsi" w:cstheme="minorHAnsi"/>
          <w:color w:val="auto"/>
        </w:rPr>
        <w:t>pathways</w:t>
      </w:r>
      <w:r w:rsidRPr="007D6444">
        <w:rPr>
          <w:rFonts w:asciiTheme="minorHAnsi" w:hAnsiTheme="minorHAnsi" w:cstheme="minorHAnsi"/>
          <w:color w:val="auto"/>
        </w:rPr>
        <w:t xml:space="preserve">. We plan to allocate renewal and maintenance funding at a level that aims to </w:t>
      </w:r>
      <w:r w:rsidR="007210D8" w:rsidRPr="007D6444">
        <w:rPr>
          <w:rFonts w:asciiTheme="minorHAnsi" w:hAnsiTheme="minorHAnsi" w:cstheme="minorHAnsi"/>
          <w:color w:val="auto"/>
        </w:rPr>
        <w:t xml:space="preserve">minimise </w:t>
      </w:r>
      <w:r w:rsidR="00AD0A7A" w:rsidRPr="007D6444">
        <w:rPr>
          <w:rFonts w:asciiTheme="minorHAnsi" w:hAnsiTheme="minorHAnsi" w:cstheme="minorHAnsi"/>
          <w:color w:val="auto"/>
        </w:rPr>
        <w:t xml:space="preserve">the deterioration of our </w:t>
      </w:r>
      <w:r w:rsidR="007210D8" w:rsidRPr="007D6444">
        <w:rPr>
          <w:rFonts w:asciiTheme="minorHAnsi" w:hAnsiTheme="minorHAnsi" w:cstheme="minorHAnsi"/>
          <w:color w:val="auto"/>
        </w:rPr>
        <w:t>pathways</w:t>
      </w:r>
      <w:r w:rsidR="00AD0A7A" w:rsidRPr="007D6444">
        <w:rPr>
          <w:rFonts w:asciiTheme="minorHAnsi" w:hAnsiTheme="minorHAnsi" w:cstheme="minorHAnsi"/>
          <w:color w:val="auto"/>
        </w:rPr>
        <w:t xml:space="preserve"> network</w:t>
      </w:r>
      <w:r w:rsidR="00DA6978" w:rsidRPr="007D6444">
        <w:rPr>
          <w:rFonts w:asciiTheme="minorHAnsi" w:hAnsiTheme="minorHAnsi" w:cstheme="minorHAnsi"/>
          <w:color w:val="auto"/>
        </w:rPr>
        <w:t>.</w:t>
      </w:r>
      <w:r w:rsidR="00AD0A7A" w:rsidRPr="007D6444">
        <w:rPr>
          <w:rFonts w:asciiTheme="minorHAnsi" w:hAnsiTheme="minorHAnsi" w:cstheme="minorHAnsi"/>
          <w:color w:val="auto"/>
        </w:rPr>
        <w:t xml:space="preserve"> </w:t>
      </w:r>
    </w:p>
    <w:p w14:paraId="5E5069D8" w14:textId="40E72733" w:rsidR="00DA6978" w:rsidRPr="007D6444" w:rsidRDefault="00DA6978" w:rsidP="00DA6978">
      <w:pPr>
        <w:rPr>
          <w:rFonts w:asciiTheme="minorHAnsi" w:hAnsiTheme="minorHAnsi" w:cstheme="minorHAnsi"/>
          <w:color w:val="auto"/>
        </w:rPr>
      </w:pPr>
      <w:r w:rsidRPr="007D6444">
        <w:rPr>
          <w:rFonts w:asciiTheme="minorHAnsi" w:hAnsiTheme="minorHAnsi" w:cstheme="minorHAnsi"/>
          <w:color w:val="auto"/>
        </w:rPr>
        <w:t xml:space="preserve">This funding allocation is informed by strategic modelling analysis that predicts the deterioration of our </w:t>
      </w:r>
      <w:r w:rsidR="00B45EF5" w:rsidRPr="007D6444">
        <w:rPr>
          <w:rFonts w:asciiTheme="minorHAnsi" w:hAnsiTheme="minorHAnsi" w:cstheme="minorHAnsi"/>
          <w:color w:val="auto"/>
        </w:rPr>
        <w:t xml:space="preserve">pathway </w:t>
      </w:r>
      <w:r w:rsidRPr="007D6444">
        <w:rPr>
          <w:rFonts w:asciiTheme="minorHAnsi" w:hAnsiTheme="minorHAnsi" w:cstheme="minorHAnsi"/>
          <w:color w:val="auto"/>
        </w:rPr>
        <w:t>assets and the impact of various renewal funding scenarios on asset condition. An asset condition audit and revaluation management plan ensure that each asset class is assessed for condition every four years.</w:t>
      </w:r>
    </w:p>
    <w:p w14:paraId="03C477B9" w14:textId="77777777" w:rsidR="007172F6" w:rsidRPr="007D6444" w:rsidRDefault="007172F6" w:rsidP="000A0139">
      <w:pPr>
        <w:rPr>
          <w:rFonts w:asciiTheme="minorHAnsi" w:hAnsiTheme="minorHAnsi" w:cstheme="minorHAnsi"/>
          <w:b/>
          <w:bCs/>
          <w:color w:val="auto"/>
          <w:lang w:val="en-US"/>
        </w:rPr>
      </w:pPr>
    </w:p>
    <w:p w14:paraId="45E58690" w14:textId="40F4A0AA" w:rsidR="000A0139" w:rsidRPr="007D6444" w:rsidRDefault="000A0139" w:rsidP="000A0139">
      <w:pPr>
        <w:rPr>
          <w:rFonts w:asciiTheme="minorHAnsi" w:hAnsiTheme="minorHAnsi" w:cstheme="minorHAnsi"/>
          <w:b/>
          <w:bCs/>
          <w:color w:val="auto"/>
          <w:lang w:val="en-US"/>
        </w:rPr>
      </w:pPr>
      <w:r w:rsidRPr="007D6444">
        <w:rPr>
          <w:rFonts w:asciiTheme="minorHAnsi" w:hAnsiTheme="minorHAnsi" w:cstheme="minorHAnsi"/>
          <w:b/>
          <w:bCs/>
          <w:color w:val="auto"/>
          <w:lang w:val="en-US"/>
        </w:rPr>
        <w:t>What are the future challenges and opportunities?</w:t>
      </w:r>
    </w:p>
    <w:p w14:paraId="0646896F" w14:textId="15DD91B3" w:rsidR="005F6A65" w:rsidRPr="00EF3834" w:rsidRDefault="005F6A65" w:rsidP="000A0139">
      <w:pPr>
        <w:rPr>
          <w:rFonts w:asciiTheme="minorHAnsi" w:hAnsiTheme="minorHAnsi" w:cstheme="minorHAnsi"/>
          <w:b/>
          <w:bCs/>
          <w:color w:val="auto"/>
          <w:spacing w:val="-2"/>
        </w:rPr>
      </w:pPr>
      <w:r w:rsidRPr="00EF3834">
        <w:rPr>
          <w:rFonts w:asciiTheme="minorHAnsi" w:hAnsiTheme="minorHAnsi" w:cstheme="minorHAnsi"/>
          <w:b/>
          <w:bCs/>
          <w:color w:val="auto"/>
        </w:rPr>
        <w:t>Changing</w:t>
      </w:r>
      <w:r w:rsidRPr="00EF3834">
        <w:rPr>
          <w:rFonts w:asciiTheme="minorHAnsi" w:hAnsiTheme="minorHAnsi" w:cstheme="minorHAnsi"/>
          <w:b/>
          <w:bCs/>
          <w:color w:val="auto"/>
          <w:spacing w:val="-9"/>
        </w:rPr>
        <w:t xml:space="preserve"> </w:t>
      </w:r>
      <w:r w:rsidRPr="00EF3834">
        <w:rPr>
          <w:rFonts w:asciiTheme="minorHAnsi" w:hAnsiTheme="minorHAnsi" w:cstheme="minorHAnsi"/>
          <w:b/>
          <w:bCs/>
          <w:color w:val="auto"/>
          <w:spacing w:val="-2"/>
        </w:rPr>
        <w:t>population</w:t>
      </w:r>
    </w:p>
    <w:p w14:paraId="439E656A" w14:textId="77777777"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Increased demand for safe, accessible, and connected footpath networks due to population growth and urban densification.</w:t>
      </w:r>
    </w:p>
    <w:p w14:paraId="2EA56D0C" w14:textId="77777777"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Higher pedestrian traffic requiring wider footpaths, improved surfaces, and better connectivity between key locations such as schools, shopping areas, and public transport hubs.</w:t>
      </w:r>
    </w:p>
    <w:p w14:paraId="1B554186" w14:textId="77777777"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Need to accommodate diverse users, including pedestrians, cyclists, mobility scooters, and prams, within shared paths.</w:t>
      </w:r>
    </w:p>
    <w:p w14:paraId="30BF7531" w14:textId="77777777"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 xml:space="preserve">Community expectations for </w:t>
      </w:r>
      <w:r w:rsidRPr="00EF3834">
        <w:rPr>
          <w:rFonts w:asciiTheme="minorHAnsi" w:hAnsiTheme="minorHAnsi" w:cstheme="minorHAnsi"/>
          <w:bCs/>
          <w:color w:val="auto"/>
        </w:rPr>
        <w:t>better-lit pedestrian and cycling paths</w:t>
      </w:r>
      <w:r w:rsidRPr="00EF3834">
        <w:rPr>
          <w:rFonts w:asciiTheme="minorHAnsi" w:hAnsiTheme="minorHAnsi" w:cstheme="minorHAnsi"/>
          <w:color w:val="auto"/>
        </w:rPr>
        <w:t xml:space="preserve"> to improve safety and accessibility.</w:t>
      </w:r>
    </w:p>
    <w:p w14:paraId="3BFFA587" w14:textId="77777777"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 xml:space="preserve">Increased demand for </w:t>
      </w:r>
      <w:r w:rsidRPr="00EF3834">
        <w:rPr>
          <w:rFonts w:asciiTheme="minorHAnsi" w:hAnsiTheme="minorHAnsi" w:cstheme="minorHAnsi"/>
          <w:bCs/>
          <w:color w:val="auto"/>
        </w:rPr>
        <w:t>new signalised intersections</w:t>
      </w:r>
      <w:r w:rsidRPr="00EF3834">
        <w:rPr>
          <w:rFonts w:asciiTheme="minorHAnsi" w:hAnsiTheme="minorHAnsi" w:cstheme="minorHAnsi"/>
          <w:color w:val="auto"/>
        </w:rPr>
        <w:t xml:space="preserve"> due to urban expansion and growing traffic volumes.</w:t>
      </w:r>
    </w:p>
    <w:p w14:paraId="17554401" w14:textId="77777777"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 xml:space="preserve">Need for </w:t>
      </w:r>
      <w:r w:rsidRPr="00EF3834">
        <w:rPr>
          <w:rFonts w:asciiTheme="minorHAnsi" w:hAnsiTheme="minorHAnsi" w:cstheme="minorHAnsi"/>
          <w:bCs/>
          <w:color w:val="auto"/>
        </w:rPr>
        <w:t>improved pedestrian and cyclist crossings</w:t>
      </w:r>
      <w:r w:rsidRPr="00EF3834">
        <w:rPr>
          <w:rFonts w:asciiTheme="minorHAnsi" w:hAnsiTheme="minorHAnsi" w:cstheme="minorHAnsi"/>
          <w:color w:val="auto"/>
        </w:rPr>
        <w:t xml:space="preserve"> at busy intersections.</w:t>
      </w:r>
    </w:p>
    <w:p w14:paraId="3A2F4CB4" w14:textId="7E582A22" w:rsidR="005F6A65" w:rsidRPr="00EF3834" w:rsidRDefault="005F6A65" w:rsidP="005F6A65">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 xml:space="preserve">Need for </w:t>
      </w:r>
      <w:r w:rsidRPr="00EF3834">
        <w:rPr>
          <w:rFonts w:asciiTheme="minorHAnsi" w:hAnsiTheme="minorHAnsi" w:cstheme="minorHAnsi"/>
          <w:bCs/>
          <w:color w:val="auto"/>
        </w:rPr>
        <w:t>better integration with footpaths and cycleways</w:t>
      </w:r>
      <w:r w:rsidRPr="00EF3834">
        <w:rPr>
          <w:rFonts w:asciiTheme="minorHAnsi" w:hAnsiTheme="minorHAnsi" w:cstheme="minorHAnsi"/>
          <w:color w:val="auto"/>
        </w:rPr>
        <w:t xml:space="preserve"> to improve accessibility and encourage active transport.</w:t>
      </w:r>
    </w:p>
    <w:p w14:paraId="703AFDE3" w14:textId="222AEE92" w:rsidR="00606E4B" w:rsidRPr="00EF3834" w:rsidRDefault="00606E4B" w:rsidP="000A0139">
      <w:pPr>
        <w:rPr>
          <w:rFonts w:asciiTheme="minorHAnsi" w:hAnsiTheme="minorHAnsi" w:cstheme="minorHAnsi"/>
          <w:b/>
          <w:color w:val="auto"/>
        </w:rPr>
      </w:pPr>
      <w:r w:rsidRPr="00EF3834">
        <w:rPr>
          <w:rFonts w:asciiTheme="minorHAnsi" w:hAnsiTheme="minorHAnsi" w:cstheme="minorHAnsi"/>
          <w:b/>
          <w:color w:val="auto"/>
        </w:rPr>
        <w:t>Increased usage and changing transport trends</w:t>
      </w:r>
    </w:p>
    <w:p w14:paraId="21B3F84C" w14:textId="77777777"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Growing popularity of active transport (walking, cycling, e-scooters) increasing wear and tear on footpaths.</w:t>
      </w:r>
    </w:p>
    <w:p w14:paraId="7A80EA8A" w14:textId="77777777"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Demand for shared paths and improved crossings to ensure safety and accessibility.</w:t>
      </w:r>
    </w:p>
    <w:p w14:paraId="25E372B3" w14:textId="77B1C935"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Need for better integration with public transport infrastructure, such as bus stops and train stations, to encourage sustainable travel</w:t>
      </w:r>
    </w:p>
    <w:p w14:paraId="599FE6E1" w14:textId="6669390D" w:rsidR="00606E4B" w:rsidRPr="00EF3834" w:rsidRDefault="00606E4B" w:rsidP="000A0139">
      <w:pPr>
        <w:rPr>
          <w:rFonts w:asciiTheme="minorHAnsi" w:hAnsiTheme="minorHAnsi" w:cstheme="minorHAnsi"/>
          <w:b/>
          <w:bCs/>
          <w:color w:val="auto"/>
          <w:spacing w:val="-2"/>
        </w:rPr>
      </w:pPr>
      <w:r w:rsidRPr="00EF3834">
        <w:rPr>
          <w:rFonts w:asciiTheme="minorHAnsi" w:hAnsiTheme="minorHAnsi" w:cstheme="minorHAnsi"/>
          <w:b/>
          <w:bCs/>
          <w:color w:val="auto"/>
        </w:rPr>
        <w:t>Climate</w:t>
      </w:r>
      <w:r w:rsidRPr="00EF3834">
        <w:rPr>
          <w:rFonts w:asciiTheme="minorHAnsi" w:hAnsiTheme="minorHAnsi" w:cstheme="minorHAnsi"/>
          <w:b/>
          <w:bCs/>
          <w:color w:val="auto"/>
          <w:spacing w:val="6"/>
        </w:rPr>
        <w:t xml:space="preserve"> </w:t>
      </w:r>
      <w:r w:rsidRPr="00EF3834">
        <w:rPr>
          <w:rFonts w:asciiTheme="minorHAnsi" w:hAnsiTheme="minorHAnsi" w:cstheme="minorHAnsi"/>
          <w:b/>
          <w:bCs/>
          <w:color w:val="auto"/>
          <w:spacing w:val="-2"/>
        </w:rPr>
        <w:t>change</w:t>
      </w:r>
    </w:p>
    <w:p w14:paraId="112667D3" w14:textId="77777777"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Extreme weather events (heatwaves, heavy rainfall) impacting footpath durability and increasing maintenance needs.</w:t>
      </w:r>
    </w:p>
    <w:p w14:paraId="5D5DAEDC" w14:textId="77777777"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Increased risk of tree root damage to footpaths as vegetation adapts to changing climate conditions.</w:t>
      </w:r>
    </w:p>
    <w:p w14:paraId="349CBDED" w14:textId="0C420F9D"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Opportunity to introduce cool pavement technologies and shade structures to improve pedestrian comfort in hotter climates.</w:t>
      </w:r>
    </w:p>
    <w:p w14:paraId="38EBF633" w14:textId="02C55E10" w:rsidR="00606E4B" w:rsidRPr="00EF3834" w:rsidRDefault="00606E4B" w:rsidP="00606E4B">
      <w:pPr>
        <w:rPr>
          <w:rFonts w:asciiTheme="minorHAnsi" w:hAnsiTheme="minorHAnsi" w:cstheme="minorHAnsi"/>
          <w:b/>
          <w:bCs/>
          <w:color w:val="auto"/>
          <w:spacing w:val="-2"/>
        </w:rPr>
      </w:pPr>
      <w:r w:rsidRPr="00EF3834">
        <w:rPr>
          <w:rFonts w:asciiTheme="minorHAnsi" w:hAnsiTheme="minorHAnsi" w:cstheme="minorHAnsi"/>
          <w:b/>
          <w:bCs/>
          <w:color w:val="auto"/>
          <w:spacing w:val="-2"/>
        </w:rPr>
        <w:t>Legislation</w:t>
      </w:r>
      <w:r w:rsidRPr="00EF3834">
        <w:rPr>
          <w:rFonts w:asciiTheme="minorHAnsi" w:hAnsiTheme="minorHAnsi" w:cstheme="minorHAnsi"/>
          <w:b/>
          <w:bCs/>
          <w:color w:val="auto"/>
          <w:spacing w:val="-12"/>
        </w:rPr>
        <w:t xml:space="preserve"> </w:t>
      </w:r>
      <w:r w:rsidRPr="00EF3834">
        <w:rPr>
          <w:rFonts w:asciiTheme="minorHAnsi" w:hAnsiTheme="minorHAnsi" w:cstheme="minorHAnsi"/>
          <w:b/>
          <w:bCs/>
          <w:color w:val="auto"/>
          <w:spacing w:val="-2"/>
        </w:rPr>
        <w:t>and compliance</w:t>
      </w:r>
    </w:p>
    <w:p w14:paraId="6697736E" w14:textId="77777777"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lastRenderedPageBreak/>
        <w:t>Compliance with Disability Discrimination Act (DDA) standards, ensuring footpaths are accessible for all users, including those with mobility impairments.</w:t>
      </w:r>
    </w:p>
    <w:p w14:paraId="204120A3" w14:textId="64C4A269" w:rsidR="00606E4B" w:rsidRPr="00EF3834" w:rsidRDefault="00606E4B" w:rsidP="00606E4B">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Ensure compliance with our Road Management Plan and the statutory requirements of the Road Management Act</w:t>
      </w:r>
    </w:p>
    <w:p w14:paraId="40ECBA9E" w14:textId="77777777" w:rsidR="00340AB0" w:rsidRPr="007D6444" w:rsidRDefault="00340AB0" w:rsidP="000A0139">
      <w:pPr>
        <w:rPr>
          <w:rFonts w:asciiTheme="minorHAnsi" w:hAnsiTheme="minorHAnsi" w:cstheme="minorHAnsi"/>
        </w:rPr>
      </w:pPr>
    </w:p>
    <w:p w14:paraId="0E884FAC" w14:textId="6F58E8ED" w:rsidR="000A0139" w:rsidRPr="007D6444" w:rsidRDefault="000A0139" w:rsidP="000A0139">
      <w:pPr>
        <w:rPr>
          <w:rFonts w:asciiTheme="minorHAnsi" w:hAnsiTheme="minorHAnsi" w:cstheme="minorHAnsi"/>
          <w:b/>
          <w:bCs/>
          <w:color w:val="auto"/>
        </w:rPr>
      </w:pPr>
      <w:r w:rsidRPr="007D6444">
        <w:rPr>
          <w:rFonts w:asciiTheme="minorHAnsi" w:hAnsiTheme="minorHAnsi" w:cstheme="minorHAnsi"/>
          <w:b/>
          <w:bCs/>
          <w:color w:val="auto"/>
        </w:rPr>
        <w:t>What key actions will we take, including significant projects?</w:t>
      </w:r>
    </w:p>
    <w:p w14:paraId="7A4DCC5E" w14:textId="41FCC8F3" w:rsidR="00B7535A" w:rsidRPr="007D6444" w:rsidRDefault="00B7535A"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Update </w:t>
      </w:r>
      <w:r w:rsidR="001F1BC6" w:rsidRPr="007D6444">
        <w:rPr>
          <w:rFonts w:asciiTheme="minorHAnsi" w:hAnsiTheme="minorHAnsi" w:cstheme="minorHAnsi"/>
          <w:color w:val="auto"/>
        </w:rPr>
        <w:t xml:space="preserve">the Pathways </w:t>
      </w:r>
      <w:r w:rsidRPr="007D6444">
        <w:rPr>
          <w:rFonts w:asciiTheme="minorHAnsi" w:hAnsiTheme="minorHAnsi" w:cstheme="minorHAnsi"/>
          <w:color w:val="auto"/>
        </w:rPr>
        <w:t>Asset Management Plan including technical and community levels of service</w:t>
      </w:r>
      <w:r w:rsidR="00375888" w:rsidRPr="007D6444">
        <w:rPr>
          <w:rFonts w:asciiTheme="minorHAnsi" w:hAnsiTheme="minorHAnsi" w:cstheme="minorHAnsi"/>
          <w:color w:val="auto"/>
        </w:rPr>
        <w:t>.</w:t>
      </w:r>
    </w:p>
    <w:p w14:paraId="6ED88B93" w14:textId="41B1895A" w:rsidR="00375888" w:rsidRPr="007D6444" w:rsidRDefault="0037588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pathway asset data maintenance and cleansing to improve planning, compliance, and lifecycle management.</w:t>
      </w:r>
    </w:p>
    <w:p w14:paraId="046F73E0" w14:textId="1D2564B8" w:rsidR="00375888" w:rsidRPr="007D6444" w:rsidRDefault="0067587C"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with cyclic</w:t>
      </w:r>
      <w:r w:rsidR="00375888" w:rsidRPr="007D6444">
        <w:rPr>
          <w:rFonts w:asciiTheme="minorHAnsi" w:hAnsiTheme="minorHAnsi" w:cstheme="minorHAnsi"/>
          <w:color w:val="auto"/>
        </w:rPr>
        <w:t xml:space="preserve"> condition inspection program</w:t>
      </w:r>
      <w:r w:rsidR="007172F6" w:rsidRPr="007D6444">
        <w:rPr>
          <w:rFonts w:asciiTheme="minorHAnsi" w:hAnsiTheme="minorHAnsi" w:cstheme="minorHAnsi"/>
          <w:color w:val="auto"/>
        </w:rPr>
        <w:t xml:space="preserve"> every four years</w:t>
      </w:r>
      <w:r w:rsidR="00375888" w:rsidRPr="007D6444">
        <w:rPr>
          <w:rFonts w:asciiTheme="minorHAnsi" w:hAnsiTheme="minorHAnsi" w:cstheme="minorHAnsi"/>
          <w:color w:val="auto"/>
        </w:rPr>
        <w:t xml:space="preserve"> for footpaths and shared pathways, incorporating results into renewal and maintenance programs.</w:t>
      </w:r>
    </w:p>
    <w:p w14:paraId="42BD1A63" w14:textId="08FDA5E6" w:rsidR="00375888" w:rsidRPr="007D6444" w:rsidRDefault="0037588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Implement annual renewal and upgrade programs for pathways based on condition assessments, </w:t>
      </w:r>
      <w:r w:rsidR="0067587C" w:rsidRPr="007D6444">
        <w:rPr>
          <w:rFonts w:asciiTheme="minorHAnsi" w:hAnsiTheme="minorHAnsi" w:cstheme="minorHAnsi"/>
          <w:color w:val="auto"/>
        </w:rPr>
        <w:t>risk, criticality</w:t>
      </w:r>
      <w:r w:rsidRPr="007D6444">
        <w:rPr>
          <w:rFonts w:asciiTheme="minorHAnsi" w:hAnsiTheme="minorHAnsi" w:cstheme="minorHAnsi"/>
          <w:color w:val="auto"/>
        </w:rPr>
        <w:t>, and community needs.</w:t>
      </w:r>
    </w:p>
    <w:p w14:paraId="6BAA22C7" w14:textId="457B3A8E" w:rsidR="00375888" w:rsidRPr="007D6444" w:rsidRDefault="0037588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Work towards achieving our asset management targets detailed in Section 4.3.</w:t>
      </w:r>
    </w:p>
    <w:p w14:paraId="79050BD3" w14:textId="5FDBDAC6" w:rsidR="00375888" w:rsidRPr="007D6444" w:rsidRDefault="0037588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Resurface and rehabilitate footpaths in very poor condition to improve pedestrian safety and accessibility.</w:t>
      </w:r>
    </w:p>
    <w:p w14:paraId="51A38E45" w14:textId="1E20A413" w:rsidR="00375888" w:rsidRPr="007D6444" w:rsidRDefault="0037588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Construct new pathways and shared-use trails in high-growth areas, as identified in master plans and precinct structure plans.</w:t>
      </w:r>
      <w:r w:rsidR="001C4AC4" w:rsidRPr="007D6444">
        <w:rPr>
          <w:rFonts w:asciiTheme="minorHAnsi" w:hAnsiTheme="minorHAnsi" w:cstheme="minorHAnsi"/>
          <w:color w:val="auto"/>
        </w:rPr>
        <w:t xml:space="preserve"> </w:t>
      </w:r>
    </w:p>
    <w:p w14:paraId="0A95C735" w14:textId="5A369DC4" w:rsidR="00375888" w:rsidRPr="007D6444" w:rsidRDefault="0037588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Continue upgrading footpaths to meet accessibility standards, including </w:t>
      </w:r>
      <w:r w:rsidR="001C7E52" w:rsidRPr="007D6444">
        <w:rPr>
          <w:rFonts w:asciiTheme="minorHAnsi" w:hAnsiTheme="minorHAnsi" w:cstheme="minorHAnsi"/>
          <w:color w:val="auto"/>
        </w:rPr>
        <w:t>kerb ramps which comply to current standards of the day</w:t>
      </w:r>
      <w:r w:rsidRPr="007D6444">
        <w:rPr>
          <w:rFonts w:asciiTheme="minorHAnsi" w:hAnsiTheme="minorHAnsi" w:cstheme="minorHAnsi"/>
          <w:color w:val="auto"/>
        </w:rPr>
        <w:t xml:space="preserve"> and installation of tactile paving for </w:t>
      </w:r>
      <w:r w:rsidR="00E701F0" w:rsidRPr="007D6444">
        <w:rPr>
          <w:rFonts w:asciiTheme="minorHAnsi" w:hAnsiTheme="minorHAnsi" w:cstheme="minorHAnsi"/>
          <w:color w:val="auto"/>
        </w:rPr>
        <w:t xml:space="preserve">users with </w:t>
      </w:r>
      <w:r w:rsidR="001F5C47" w:rsidRPr="007D6444">
        <w:rPr>
          <w:rFonts w:asciiTheme="minorHAnsi" w:hAnsiTheme="minorHAnsi" w:cstheme="minorHAnsi"/>
          <w:color w:val="auto"/>
        </w:rPr>
        <w:t xml:space="preserve">impaired </w:t>
      </w:r>
      <w:r w:rsidRPr="007D6444">
        <w:rPr>
          <w:rFonts w:asciiTheme="minorHAnsi" w:hAnsiTheme="minorHAnsi" w:cstheme="minorHAnsi"/>
          <w:color w:val="auto"/>
        </w:rPr>
        <w:t>vision.</w:t>
      </w:r>
    </w:p>
    <w:p w14:paraId="4A286C83" w14:textId="77777777" w:rsidR="00C37B22" w:rsidRPr="007D6444" w:rsidRDefault="00C37B22">
      <w:pPr>
        <w:spacing w:after="0" w:line="240" w:lineRule="auto"/>
        <w:jc w:val="left"/>
        <w:rPr>
          <w:rFonts w:asciiTheme="minorHAnsi" w:eastAsiaTheme="majorEastAsia" w:hAnsiTheme="minorHAnsi" w:cstheme="minorHAnsi"/>
          <w:b/>
          <w:color w:val="204533" w:themeColor="accent2"/>
          <w:sz w:val="26"/>
          <w:szCs w:val="26"/>
        </w:rPr>
      </w:pPr>
      <w:r w:rsidRPr="007D6444">
        <w:rPr>
          <w:rFonts w:asciiTheme="minorHAnsi" w:hAnsiTheme="minorHAnsi" w:cstheme="minorHAnsi"/>
        </w:rPr>
        <w:br w:type="page"/>
      </w:r>
    </w:p>
    <w:p w14:paraId="79ACBE06" w14:textId="513D7271" w:rsidR="00270C68" w:rsidRPr="00EF3834" w:rsidRDefault="00270C68" w:rsidP="007D6444">
      <w:pPr>
        <w:pStyle w:val="Heading2"/>
        <w:ind w:left="567" w:hanging="567"/>
        <w:rPr>
          <w:rFonts w:asciiTheme="minorHAnsi" w:hAnsiTheme="minorHAnsi" w:cstheme="minorHAnsi"/>
          <w:color w:val="auto"/>
        </w:rPr>
      </w:pPr>
      <w:bookmarkStart w:id="59" w:name="_Toc203052063"/>
      <w:r w:rsidRPr="00EF3834">
        <w:rPr>
          <w:rFonts w:asciiTheme="minorHAnsi" w:hAnsiTheme="minorHAnsi" w:cstheme="minorHAnsi"/>
          <w:color w:val="auto"/>
        </w:rPr>
        <w:lastRenderedPageBreak/>
        <w:t xml:space="preserve">Park and </w:t>
      </w:r>
      <w:r w:rsidR="00990060" w:rsidRPr="00EF3834">
        <w:rPr>
          <w:rFonts w:asciiTheme="minorHAnsi" w:hAnsiTheme="minorHAnsi" w:cstheme="minorHAnsi"/>
          <w:color w:val="auto"/>
        </w:rPr>
        <w:t>s</w:t>
      </w:r>
      <w:r w:rsidRPr="00EF3834">
        <w:rPr>
          <w:rFonts w:asciiTheme="minorHAnsi" w:hAnsiTheme="minorHAnsi" w:cstheme="minorHAnsi"/>
          <w:color w:val="auto"/>
        </w:rPr>
        <w:t xml:space="preserve">treetscape </w:t>
      </w:r>
      <w:r w:rsidR="00990060" w:rsidRPr="00EF3834">
        <w:rPr>
          <w:rFonts w:asciiTheme="minorHAnsi" w:hAnsiTheme="minorHAnsi" w:cstheme="minorHAnsi"/>
          <w:color w:val="auto"/>
        </w:rPr>
        <w:t>i</w:t>
      </w:r>
      <w:r w:rsidRPr="00EF3834">
        <w:rPr>
          <w:rFonts w:asciiTheme="minorHAnsi" w:hAnsiTheme="minorHAnsi" w:cstheme="minorHAnsi"/>
          <w:color w:val="auto"/>
        </w:rPr>
        <w:t>nfrastructure</w:t>
      </w:r>
      <w:bookmarkEnd w:id="59"/>
      <w:r w:rsidRPr="00EF3834">
        <w:rPr>
          <w:rFonts w:asciiTheme="minorHAnsi" w:hAnsiTheme="minorHAnsi" w:cstheme="minorHAnsi"/>
          <w:color w:val="auto"/>
        </w:rPr>
        <w:t xml:space="preserve"> </w:t>
      </w:r>
    </w:p>
    <w:p w14:paraId="426865FE" w14:textId="77777777" w:rsidR="00270C68" w:rsidRPr="00EF3834" w:rsidRDefault="00270C68" w:rsidP="00270C68">
      <w:pPr>
        <w:rPr>
          <w:rFonts w:asciiTheme="minorHAnsi" w:hAnsiTheme="minorHAnsi" w:cstheme="minorHAnsi"/>
          <w:color w:val="auto"/>
        </w:rPr>
      </w:pPr>
      <w:r w:rsidRPr="00EF3834">
        <w:rPr>
          <w:rFonts w:asciiTheme="minorHAnsi" w:hAnsiTheme="minorHAnsi" w:cstheme="minorHAnsi"/>
          <w:color w:val="auto"/>
        </w:rPr>
        <w:t>This portfolio includes:</w:t>
      </w:r>
    </w:p>
    <w:p w14:paraId="22F4C8A2" w14:textId="3E756E38" w:rsidR="000B10F0" w:rsidRPr="00EF3834" w:rsidRDefault="000B10F0" w:rsidP="000B10F0">
      <w:pPr>
        <w:pStyle w:val="ListParagraph"/>
        <w:numPr>
          <w:ilvl w:val="0"/>
          <w:numId w:val="37"/>
        </w:numPr>
        <w:rPr>
          <w:rFonts w:asciiTheme="minorHAnsi" w:hAnsiTheme="minorHAnsi" w:cstheme="minorHAnsi"/>
          <w:color w:val="auto"/>
          <w:sz w:val="22"/>
          <w:szCs w:val="22"/>
        </w:rPr>
      </w:pPr>
      <w:r w:rsidRPr="00EF3834">
        <w:rPr>
          <w:rFonts w:asciiTheme="minorHAnsi" w:hAnsiTheme="minorHAnsi" w:cstheme="minorHAnsi"/>
          <w:color w:val="auto"/>
        </w:rPr>
        <w:t>409 Km Fencing</w:t>
      </w:r>
    </w:p>
    <w:p w14:paraId="6876F496" w14:textId="0F0CBB3A" w:rsidR="000B10F0" w:rsidRPr="00EF3834" w:rsidRDefault="000B10F0" w:rsidP="000B10F0">
      <w:pPr>
        <w:pStyle w:val="ListParagraph"/>
        <w:numPr>
          <w:ilvl w:val="0"/>
          <w:numId w:val="37"/>
        </w:numPr>
        <w:rPr>
          <w:rFonts w:asciiTheme="minorHAnsi" w:hAnsiTheme="minorHAnsi" w:cstheme="minorHAnsi"/>
          <w:color w:val="auto"/>
          <w:sz w:val="22"/>
          <w:szCs w:val="22"/>
        </w:rPr>
      </w:pPr>
      <w:r w:rsidRPr="00EF3834">
        <w:rPr>
          <w:rFonts w:asciiTheme="minorHAnsi" w:hAnsiTheme="minorHAnsi" w:cstheme="minorHAnsi"/>
          <w:color w:val="auto"/>
        </w:rPr>
        <w:t>1</w:t>
      </w:r>
      <w:r w:rsidRPr="00EF3834">
        <w:rPr>
          <w:rFonts w:asciiTheme="minorHAnsi" w:hAnsiTheme="minorHAnsi" w:cstheme="minorHAnsi"/>
          <w:color w:val="auto"/>
          <w:sz w:val="18"/>
          <w:szCs w:val="18"/>
        </w:rPr>
        <w:t> </w:t>
      </w:r>
      <w:r w:rsidRPr="00EF3834">
        <w:rPr>
          <w:rFonts w:asciiTheme="minorHAnsi" w:hAnsiTheme="minorHAnsi" w:cstheme="minorHAnsi"/>
          <w:color w:val="auto"/>
        </w:rPr>
        <w:t>,492 Parks Lighting</w:t>
      </w:r>
    </w:p>
    <w:p w14:paraId="46B331FE" w14:textId="096B9871" w:rsidR="000B10F0" w:rsidRPr="00EF3834" w:rsidRDefault="000B10F0" w:rsidP="000B10F0">
      <w:pPr>
        <w:pStyle w:val="ListParagraph"/>
        <w:numPr>
          <w:ilvl w:val="0"/>
          <w:numId w:val="37"/>
        </w:numPr>
        <w:rPr>
          <w:rFonts w:asciiTheme="minorHAnsi" w:hAnsiTheme="minorHAnsi" w:cstheme="minorHAnsi"/>
          <w:color w:val="auto"/>
          <w:sz w:val="22"/>
          <w:szCs w:val="22"/>
        </w:rPr>
      </w:pPr>
      <w:r w:rsidRPr="00EF3834">
        <w:rPr>
          <w:rFonts w:asciiTheme="minorHAnsi" w:hAnsiTheme="minorHAnsi" w:cstheme="minorHAnsi"/>
          <w:color w:val="auto"/>
        </w:rPr>
        <w:t>461 Minor Structures</w:t>
      </w:r>
    </w:p>
    <w:p w14:paraId="2A8E5FDE" w14:textId="3B52D71A" w:rsidR="000B10F0" w:rsidRPr="00EF3834" w:rsidRDefault="000B10F0" w:rsidP="000B10F0">
      <w:pPr>
        <w:pStyle w:val="ListParagraph"/>
        <w:numPr>
          <w:ilvl w:val="0"/>
          <w:numId w:val="37"/>
        </w:numPr>
        <w:rPr>
          <w:rFonts w:asciiTheme="minorHAnsi" w:hAnsiTheme="minorHAnsi" w:cstheme="minorHAnsi"/>
          <w:color w:val="auto"/>
          <w:sz w:val="22"/>
          <w:szCs w:val="22"/>
        </w:rPr>
      </w:pPr>
      <w:r w:rsidRPr="00EF3834">
        <w:rPr>
          <w:rFonts w:asciiTheme="minorHAnsi" w:hAnsiTheme="minorHAnsi" w:cstheme="minorHAnsi"/>
          <w:color w:val="auto"/>
        </w:rPr>
        <w:t>5,858 Park Furniture</w:t>
      </w:r>
    </w:p>
    <w:p w14:paraId="22EAD410" w14:textId="77777777" w:rsidR="000B10F0" w:rsidRPr="007D6444" w:rsidRDefault="000B10F0" w:rsidP="00270C68">
      <w:pPr>
        <w:rPr>
          <w:rFonts w:asciiTheme="minorHAnsi" w:hAnsiTheme="minorHAnsi" w:cstheme="minorHAnsi"/>
        </w:rPr>
      </w:pPr>
    </w:p>
    <w:p w14:paraId="6C1E7227" w14:textId="65473FD1" w:rsidR="000B10F0" w:rsidRPr="007D6444" w:rsidRDefault="000B10F0" w:rsidP="000B10F0">
      <w:pPr>
        <w:spacing w:before="120" w:after="0"/>
        <w:rPr>
          <w:rFonts w:asciiTheme="minorHAnsi" w:hAnsiTheme="minorHAnsi" w:cstheme="minorHAnsi"/>
          <w:color w:val="auto"/>
        </w:rPr>
      </w:pPr>
      <w:r w:rsidRPr="007D6444">
        <w:rPr>
          <w:rFonts w:asciiTheme="minorHAnsi" w:hAnsiTheme="minorHAnsi" w:cstheme="minorHAnsi"/>
          <w:b/>
          <w:bCs/>
          <w:color w:val="auto"/>
        </w:rPr>
        <w:t>Asset portfolio value:</w:t>
      </w:r>
      <w:r w:rsidRPr="007D6444">
        <w:rPr>
          <w:rFonts w:asciiTheme="minorHAnsi" w:hAnsiTheme="minorHAnsi" w:cstheme="minorHAnsi"/>
          <w:color w:val="auto"/>
        </w:rPr>
        <w:t xml:space="preserve"> $196 million as </w:t>
      </w:r>
      <w:proofErr w:type="gramStart"/>
      <w:r w:rsidRPr="007D6444">
        <w:rPr>
          <w:rFonts w:asciiTheme="minorHAnsi" w:hAnsiTheme="minorHAnsi" w:cstheme="minorHAnsi"/>
          <w:color w:val="auto"/>
        </w:rPr>
        <w:t>at</w:t>
      </w:r>
      <w:proofErr w:type="gramEnd"/>
      <w:r w:rsidRPr="007D6444">
        <w:rPr>
          <w:rFonts w:asciiTheme="minorHAnsi" w:hAnsiTheme="minorHAnsi" w:cstheme="minorHAnsi"/>
          <w:color w:val="auto"/>
        </w:rPr>
        <w:t xml:space="preserve"> 30 June 2024. </w:t>
      </w:r>
    </w:p>
    <w:p w14:paraId="670E38ED" w14:textId="3B1E8F61" w:rsidR="000B10F0" w:rsidRPr="007D6444" w:rsidRDefault="000B10F0" w:rsidP="000B10F0">
      <w:pPr>
        <w:spacing w:before="120" w:after="0"/>
        <w:rPr>
          <w:rFonts w:asciiTheme="minorHAnsi" w:hAnsiTheme="minorHAnsi" w:cstheme="minorHAnsi"/>
          <w:color w:val="auto"/>
        </w:rPr>
      </w:pPr>
      <w:r w:rsidRPr="007D6444">
        <w:rPr>
          <w:rFonts w:asciiTheme="minorHAnsi" w:hAnsiTheme="minorHAnsi" w:cstheme="minorHAnsi"/>
          <w:b/>
          <w:bCs/>
          <w:color w:val="auto"/>
        </w:rPr>
        <w:t>Asset health:</w:t>
      </w:r>
      <w:r w:rsidRPr="007D6444">
        <w:rPr>
          <w:rFonts w:asciiTheme="minorHAnsi" w:hAnsiTheme="minorHAnsi" w:cstheme="minorHAnsi"/>
          <w:color w:val="auto"/>
        </w:rPr>
        <w:t xml:space="preserve"> </w:t>
      </w:r>
      <w:r w:rsidR="00CB76BA" w:rsidRPr="007D6444">
        <w:rPr>
          <w:rFonts w:asciiTheme="minorHAnsi" w:hAnsiTheme="minorHAnsi" w:cstheme="minorHAnsi"/>
          <w:color w:val="auto"/>
        </w:rPr>
        <w:t>51.1</w:t>
      </w:r>
      <w:r w:rsidRPr="007D6444">
        <w:rPr>
          <w:rFonts w:asciiTheme="minorHAnsi" w:hAnsiTheme="minorHAnsi" w:cstheme="minorHAnsi"/>
          <w:color w:val="auto"/>
        </w:rPr>
        <w:t>%.</w:t>
      </w:r>
    </w:p>
    <w:p w14:paraId="6B81C2E3" w14:textId="2CB365DF" w:rsidR="000B10F0" w:rsidRPr="007D6444" w:rsidRDefault="000B10F0" w:rsidP="00270C68">
      <w:pPr>
        <w:rPr>
          <w:rFonts w:asciiTheme="minorHAnsi" w:hAnsiTheme="minorHAnsi" w:cstheme="minorHAnsi"/>
          <w:color w:val="auto"/>
        </w:rPr>
      </w:pPr>
      <w:r w:rsidRPr="007D644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3A1D9D96" w14:textId="77777777" w:rsidR="00270C68" w:rsidRPr="007D6444" w:rsidRDefault="00270C68" w:rsidP="00270C68">
      <w:pPr>
        <w:spacing w:after="0" w:line="240" w:lineRule="auto"/>
        <w:jc w:val="left"/>
        <w:rPr>
          <w:rFonts w:asciiTheme="minorHAnsi" w:hAnsiTheme="minorHAnsi" w:cstheme="minorHAnsi"/>
        </w:rPr>
      </w:pPr>
    </w:p>
    <w:p w14:paraId="08927AC5" w14:textId="77777777"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Why do we have these assets?</w:t>
      </w:r>
    </w:p>
    <w:p w14:paraId="767C832C" w14:textId="4172E7E6" w:rsidR="00270C68" w:rsidRPr="007D6444" w:rsidRDefault="00EF05BB" w:rsidP="00270C68">
      <w:pPr>
        <w:rPr>
          <w:rFonts w:asciiTheme="minorHAnsi" w:hAnsiTheme="minorHAnsi" w:cstheme="minorHAnsi"/>
          <w:color w:val="auto"/>
        </w:rPr>
      </w:pPr>
      <w:r w:rsidRPr="007D6444">
        <w:rPr>
          <w:rFonts w:asciiTheme="minorHAnsi" w:hAnsiTheme="minorHAnsi" w:cstheme="minorHAnsi"/>
          <w:color w:val="auto"/>
        </w:rPr>
        <w:t xml:space="preserve">Our </w:t>
      </w:r>
      <w:r w:rsidR="00270C68" w:rsidRPr="007D6444">
        <w:rPr>
          <w:rFonts w:asciiTheme="minorHAnsi" w:hAnsiTheme="minorHAnsi" w:cstheme="minorHAnsi"/>
          <w:color w:val="auto"/>
        </w:rPr>
        <w:t>park and streetscape infrastructure, including fencing, public lighting, open spaces, irrigation systems, and minor structures, play a vital role in enhancing public safety, aesthetics, and recreational opportunities within the community. These assets serve multiple purposes, including:</w:t>
      </w:r>
    </w:p>
    <w:p w14:paraId="21C12FC0" w14:textId="59874C8D" w:rsidR="00270C68" w:rsidRPr="007D6444" w:rsidRDefault="00270C68" w:rsidP="00C55603">
      <w:pPr>
        <w:numPr>
          <w:ilvl w:val="0"/>
          <w:numId w:val="19"/>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Community </w:t>
      </w:r>
      <w:r w:rsidR="00990060" w:rsidRPr="007D6444">
        <w:rPr>
          <w:rFonts w:asciiTheme="minorHAnsi" w:hAnsiTheme="minorHAnsi" w:cstheme="minorHAnsi"/>
          <w:color w:val="auto"/>
        </w:rPr>
        <w:t>r</w:t>
      </w:r>
      <w:r w:rsidRPr="007D6444">
        <w:rPr>
          <w:rFonts w:asciiTheme="minorHAnsi" w:hAnsiTheme="minorHAnsi" w:cstheme="minorHAnsi"/>
          <w:color w:val="auto"/>
        </w:rPr>
        <w:t xml:space="preserve">ecreation </w:t>
      </w:r>
      <w:r w:rsidR="00990060" w:rsidRPr="007D6444">
        <w:rPr>
          <w:rFonts w:asciiTheme="minorHAnsi" w:hAnsiTheme="minorHAnsi" w:cstheme="minorHAnsi"/>
          <w:color w:val="auto"/>
        </w:rPr>
        <w:t>and w</w:t>
      </w:r>
      <w:r w:rsidRPr="007D6444">
        <w:rPr>
          <w:rFonts w:asciiTheme="minorHAnsi" w:hAnsiTheme="minorHAnsi" w:cstheme="minorHAnsi"/>
          <w:color w:val="auto"/>
        </w:rPr>
        <w:t>ellbeing – Parks, gardens, and open spaces provide safe, accessible areas for exercise, social gatherings, and relaxation, contributing to physical and mental health.</w:t>
      </w:r>
    </w:p>
    <w:p w14:paraId="0B51A541" w14:textId="383D23B1" w:rsidR="00270C68" w:rsidRPr="007D6444" w:rsidRDefault="00270C68" w:rsidP="00C55603">
      <w:pPr>
        <w:numPr>
          <w:ilvl w:val="0"/>
          <w:numId w:val="19"/>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Urban </w:t>
      </w:r>
      <w:r w:rsidR="007D0207" w:rsidRPr="007D6444">
        <w:rPr>
          <w:rFonts w:asciiTheme="minorHAnsi" w:hAnsiTheme="minorHAnsi" w:cstheme="minorHAnsi"/>
          <w:color w:val="auto"/>
        </w:rPr>
        <w:t>a</w:t>
      </w:r>
      <w:r w:rsidRPr="007D6444">
        <w:rPr>
          <w:rFonts w:asciiTheme="minorHAnsi" w:hAnsiTheme="minorHAnsi" w:cstheme="minorHAnsi"/>
          <w:color w:val="auto"/>
        </w:rPr>
        <w:t>esthetics – Streetscape infrastructure, such as landscaping, garden beds, and decorative lighting, enhances the visual appeal of public spaces, making them more inviting and vibrant.</w:t>
      </w:r>
    </w:p>
    <w:p w14:paraId="563D738C" w14:textId="7A0B49F0" w:rsidR="00270C68" w:rsidRPr="007D6444" w:rsidRDefault="00270C68" w:rsidP="00C55603">
      <w:pPr>
        <w:numPr>
          <w:ilvl w:val="0"/>
          <w:numId w:val="19"/>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Public </w:t>
      </w:r>
      <w:r w:rsidR="00990060" w:rsidRPr="007D6444">
        <w:rPr>
          <w:rFonts w:asciiTheme="minorHAnsi" w:hAnsiTheme="minorHAnsi" w:cstheme="minorHAnsi"/>
          <w:color w:val="auto"/>
        </w:rPr>
        <w:t>s</w:t>
      </w:r>
      <w:r w:rsidRPr="007D6444">
        <w:rPr>
          <w:rFonts w:asciiTheme="minorHAnsi" w:hAnsiTheme="minorHAnsi" w:cstheme="minorHAnsi"/>
          <w:color w:val="auto"/>
        </w:rPr>
        <w:t xml:space="preserve">afety </w:t>
      </w:r>
      <w:r w:rsidR="00990060" w:rsidRPr="007D6444">
        <w:rPr>
          <w:rFonts w:asciiTheme="minorHAnsi" w:hAnsiTheme="minorHAnsi" w:cstheme="minorHAnsi"/>
          <w:color w:val="auto"/>
        </w:rPr>
        <w:t>and a</w:t>
      </w:r>
      <w:r w:rsidRPr="007D6444">
        <w:rPr>
          <w:rFonts w:asciiTheme="minorHAnsi" w:hAnsiTheme="minorHAnsi" w:cstheme="minorHAnsi"/>
          <w:color w:val="auto"/>
        </w:rPr>
        <w:t>ccessibility – Fencing, lighting, and well-maintained pathways improve safety in parks, playgrounds, and streetscapes, ensuring secure and accessible spaces for all users.</w:t>
      </w:r>
    </w:p>
    <w:p w14:paraId="0E869FE6" w14:textId="6E2F4704" w:rsidR="00270C68" w:rsidRPr="007D6444" w:rsidRDefault="00270C68" w:rsidP="00C55603">
      <w:pPr>
        <w:numPr>
          <w:ilvl w:val="0"/>
          <w:numId w:val="19"/>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Environmental </w:t>
      </w:r>
      <w:r w:rsidR="00990060"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90060" w:rsidRPr="007D6444">
        <w:rPr>
          <w:rFonts w:asciiTheme="minorHAnsi" w:hAnsiTheme="minorHAnsi" w:cstheme="minorHAnsi"/>
          <w:color w:val="auto"/>
        </w:rPr>
        <w:t>c</w:t>
      </w:r>
      <w:r w:rsidRPr="007D6444">
        <w:rPr>
          <w:rFonts w:asciiTheme="minorHAnsi" w:hAnsiTheme="minorHAnsi" w:cstheme="minorHAnsi"/>
          <w:color w:val="auto"/>
        </w:rPr>
        <w:t xml:space="preserve">limate </w:t>
      </w:r>
      <w:r w:rsidR="00990060" w:rsidRPr="007D6444">
        <w:rPr>
          <w:rFonts w:asciiTheme="minorHAnsi" w:hAnsiTheme="minorHAnsi" w:cstheme="minorHAnsi"/>
          <w:color w:val="auto"/>
        </w:rPr>
        <w:t>b</w:t>
      </w:r>
      <w:r w:rsidRPr="007D6444">
        <w:rPr>
          <w:rFonts w:asciiTheme="minorHAnsi" w:hAnsiTheme="minorHAnsi" w:cstheme="minorHAnsi"/>
          <w:color w:val="auto"/>
        </w:rPr>
        <w:t>enefits – Green spaces and irrigation systems support urban cooling, biodiversity, and improved air quality, while water-sensitive landscaping reduces stormwater runoff and enhances sustainability.</w:t>
      </w:r>
    </w:p>
    <w:p w14:paraId="5DB0EC75" w14:textId="52114B96" w:rsidR="00270C68" w:rsidRPr="007D6444" w:rsidRDefault="00270C68" w:rsidP="00C55603">
      <w:pPr>
        <w:numPr>
          <w:ilvl w:val="0"/>
          <w:numId w:val="19"/>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Supporting </w:t>
      </w:r>
      <w:r w:rsidR="00990060" w:rsidRPr="007D6444">
        <w:rPr>
          <w:rFonts w:asciiTheme="minorHAnsi" w:hAnsiTheme="minorHAnsi" w:cstheme="minorHAnsi"/>
          <w:color w:val="auto"/>
        </w:rPr>
        <w:t>e</w:t>
      </w:r>
      <w:r w:rsidRPr="007D6444">
        <w:rPr>
          <w:rFonts w:asciiTheme="minorHAnsi" w:hAnsiTheme="minorHAnsi" w:cstheme="minorHAnsi"/>
          <w:color w:val="auto"/>
        </w:rPr>
        <w:t xml:space="preserve">vents </w:t>
      </w:r>
      <w:r w:rsidR="00990060"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90060" w:rsidRPr="007D6444">
        <w:rPr>
          <w:rFonts w:asciiTheme="minorHAnsi" w:hAnsiTheme="minorHAnsi" w:cstheme="minorHAnsi"/>
          <w:color w:val="auto"/>
        </w:rPr>
        <w:t>c</w:t>
      </w:r>
      <w:r w:rsidRPr="007D6444">
        <w:rPr>
          <w:rFonts w:asciiTheme="minorHAnsi" w:hAnsiTheme="minorHAnsi" w:cstheme="minorHAnsi"/>
          <w:color w:val="auto"/>
        </w:rPr>
        <w:t xml:space="preserve">ommunity </w:t>
      </w:r>
      <w:r w:rsidR="00990060" w:rsidRPr="007D6444">
        <w:rPr>
          <w:rFonts w:asciiTheme="minorHAnsi" w:hAnsiTheme="minorHAnsi" w:cstheme="minorHAnsi"/>
          <w:color w:val="auto"/>
        </w:rPr>
        <w:t>a</w:t>
      </w:r>
      <w:r w:rsidRPr="007D6444">
        <w:rPr>
          <w:rFonts w:asciiTheme="minorHAnsi" w:hAnsiTheme="minorHAnsi" w:cstheme="minorHAnsi"/>
          <w:color w:val="auto"/>
        </w:rPr>
        <w:t>ctivities – Park infrastructure, including seating, shelters, and minor structures, enables community events, markets, and cultural activities, fostering social connections.</w:t>
      </w:r>
    </w:p>
    <w:p w14:paraId="676C1D4B" w14:textId="17D1B3D5" w:rsidR="00270C68" w:rsidRPr="007D6444" w:rsidRDefault="00270C68" w:rsidP="00C55603">
      <w:pPr>
        <w:numPr>
          <w:ilvl w:val="0"/>
          <w:numId w:val="19"/>
        </w:numPr>
        <w:spacing w:after="0"/>
        <w:ind w:left="714" w:hanging="357"/>
        <w:rPr>
          <w:rFonts w:asciiTheme="minorHAnsi" w:hAnsiTheme="minorHAnsi" w:cstheme="minorHAnsi"/>
          <w:color w:val="auto"/>
        </w:rPr>
      </w:pPr>
      <w:r w:rsidRPr="007D6444">
        <w:rPr>
          <w:rFonts w:asciiTheme="minorHAnsi" w:hAnsiTheme="minorHAnsi" w:cstheme="minorHAnsi"/>
          <w:color w:val="auto"/>
        </w:rPr>
        <w:t xml:space="preserve">Active </w:t>
      </w:r>
      <w:r w:rsidR="00990060" w:rsidRPr="007D6444">
        <w:rPr>
          <w:rFonts w:asciiTheme="minorHAnsi" w:hAnsiTheme="minorHAnsi" w:cstheme="minorHAnsi"/>
          <w:color w:val="auto"/>
        </w:rPr>
        <w:t>and</w:t>
      </w:r>
      <w:r w:rsidRPr="007D6444">
        <w:rPr>
          <w:rFonts w:asciiTheme="minorHAnsi" w:hAnsiTheme="minorHAnsi" w:cstheme="minorHAnsi"/>
          <w:color w:val="auto"/>
        </w:rPr>
        <w:t xml:space="preserve"> </w:t>
      </w:r>
      <w:r w:rsidR="00990060" w:rsidRPr="007D6444">
        <w:rPr>
          <w:rFonts w:asciiTheme="minorHAnsi" w:hAnsiTheme="minorHAnsi" w:cstheme="minorHAnsi"/>
          <w:color w:val="auto"/>
        </w:rPr>
        <w:t>s</w:t>
      </w:r>
      <w:r w:rsidRPr="007D6444">
        <w:rPr>
          <w:rFonts w:asciiTheme="minorHAnsi" w:hAnsiTheme="minorHAnsi" w:cstheme="minorHAnsi"/>
          <w:color w:val="auto"/>
        </w:rPr>
        <w:t xml:space="preserve">ustainable </w:t>
      </w:r>
      <w:r w:rsidR="00990060" w:rsidRPr="007D6444">
        <w:rPr>
          <w:rFonts w:asciiTheme="minorHAnsi" w:hAnsiTheme="minorHAnsi" w:cstheme="minorHAnsi"/>
          <w:color w:val="auto"/>
        </w:rPr>
        <w:t>t</w:t>
      </w:r>
      <w:r w:rsidRPr="007D6444">
        <w:rPr>
          <w:rFonts w:asciiTheme="minorHAnsi" w:hAnsiTheme="minorHAnsi" w:cstheme="minorHAnsi"/>
          <w:color w:val="auto"/>
        </w:rPr>
        <w:t>ransport – Streetscape design integrates footpaths, cycling lanes, and shaded walking routes, encouraging walking and cycling while reducing reliance on cars.</w:t>
      </w:r>
    </w:p>
    <w:p w14:paraId="39ACA974" w14:textId="77777777" w:rsidR="00270C68" w:rsidRPr="007D6444" w:rsidRDefault="00270C68" w:rsidP="00270C68">
      <w:pPr>
        <w:rPr>
          <w:rFonts w:asciiTheme="minorHAnsi" w:hAnsiTheme="minorHAnsi" w:cstheme="minorHAnsi"/>
          <w:color w:val="auto"/>
        </w:rPr>
      </w:pPr>
    </w:p>
    <w:p w14:paraId="2FED8D80" w14:textId="765BADE8"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 xml:space="preserve">By maintaining and enhancing these assets, </w:t>
      </w:r>
      <w:r w:rsidR="00EE5F71" w:rsidRPr="007D6444">
        <w:rPr>
          <w:rFonts w:asciiTheme="minorHAnsi" w:hAnsiTheme="minorHAnsi" w:cstheme="minorHAnsi"/>
          <w:color w:val="auto"/>
        </w:rPr>
        <w:t xml:space="preserve">we </w:t>
      </w:r>
      <w:r w:rsidRPr="007D6444">
        <w:rPr>
          <w:rFonts w:asciiTheme="minorHAnsi" w:hAnsiTheme="minorHAnsi" w:cstheme="minorHAnsi"/>
          <w:color w:val="auto"/>
        </w:rPr>
        <w:t xml:space="preserve">ensure safe, attractive, and functional public spaces that support community </w:t>
      </w:r>
      <w:r w:rsidR="00EE5F71" w:rsidRPr="007D6444">
        <w:rPr>
          <w:rFonts w:asciiTheme="minorHAnsi" w:hAnsiTheme="minorHAnsi" w:cstheme="minorHAnsi"/>
          <w:color w:val="auto"/>
        </w:rPr>
        <w:t>connection</w:t>
      </w:r>
      <w:r w:rsidRPr="007D6444">
        <w:rPr>
          <w:rFonts w:asciiTheme="minorHAnsi" w:hAnsiTheme="minorHAnsi" w:cstheme="minorHAnsi"/>
          <w:color w:val="auto"/>
        </w:rPr>
        <w:t>, sustainability, and improved quality of life.</w:t>
      </w:r>
    </w:p>
    <w:p w14:paraId="3F0977A9" w14:textId="77777777" w:rsidR="00CB76BA" w:rsidRPr="007D6444" w:rsidRDefault="00CB76BA" w:rsidP="00270C68">
      <w:pPr>
        <w:rPr>
          <w:rFonts w:asciiTheme="minorHAnsi" w:hAnsiTheme="minorHAnsi" w:cstheme="minorHAnsi"/>
          <w:b/>
          <w:bCs/>
          <w:color w:val="auto"/>
        </w:rPr>
      </w:pPr>
    </w:p>
    <w:p w14:paraId="475A307B" w14:textId="7957F972"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What does our work involve?</w:t>
      </w:r>
    </w:p>
    <w:p w14:paraId="3BD650BB" w14:textId="1935D6F9" w:rsidR="00CF3204" w:rsidRPr="007D6444" w:rsidRDefault="00CF3204" w:rsidP="00270C68">
      <w:pPr>
        <w:rPr>
          <w:rFonts w:asciiTheme="minorHAnsi" w:hAnsiTheme="minorHAnsi" w:cstheme="minorHAnsi"/>
          <w:b/>
          <w:bCs/>
          <w:color w:val="auto"/>
        </w:rPr>
      </w:pPr>
      <w:r w:rsidRPr="007D6444">
        <w:rPr>
          <w:rFonts w:asciiTheme="minorHAnsi" w:hAnsiTheme="minorHAnsi" w:cstheme="minorHAnsi"/>
          <w:b/>
          <w:bCs/>
          <w:color w:val="auto"/>
        </w:rPr>
        <w:t>Operations and maintenance</w:t>
      </w:r>
    </w:p>
    <w:p w14:paraId="58CB3431" w14:textId="77777777" w:rsidR="00010FD4" w:rsidRPr="007D6444" w:rsidRDefault="00010FD4" w:rsidP="00010FD4">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Routine maintenance of fencing, public lighting, irrigation systems, and minor structures to ensure safety and functionality.</w:t>
      </w:r>
    </w:p>
    <w:p w14:paraId="10E9E3F9" w14:textId="77777777" w:rsidR="00010FD4" w:rsidRPr="007D6444" w:rsidRDefault="00010FD4" w:rsidP="00010FD4">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Regular painting, and minor repairs of park structures, signs, and public facilities.</w:t>
      </w:r>
    </w:p>
    <w:p w14:paraId="4E9ACDED" w14:textId="2CE60F68" w:rsidR="00010FD4" w:rsidRPr="007D6444" w:rsidRDefault="00010FD4" w:rsidP="00010FD4">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Inspection and servicing of irrigation systems to ensure efficient water use and plant health.</w:t>
      </w:r>
    </w:p>
    <w:p w14:paraId="3A5B50BF" w14:textId="77777777" w:rsidR="00010FD4" w:rsidRPr="007D6444" w:rsidRDefault="00010FD4" w:rsidP="00010FD4">
      <w:pPr>
        <w:spacing w:after="0" w:line="240" w:lineRule="auto"/>
        <w:rPr>
          <w:rFonts w:asciiTheme="minorHAnsi" w:hAnsiTheme="minorHAnsi" w:cstheme="minorHAnsi"/>
          <w:color w:val="auto"/>
        </w:rPr>
      </w:pPr>
    </w:p>
    <w:p w14:paraId="6A8164F8" w14:textId="75C7D736" w:rsidR="00010FD4" w:rsidRPr="007D6444" w:rsidRDefault="00010FD4" w:rsidP="00010FD4">
      <w:pPr>
        <w:spacing w:after="0" w:line="240" w:lineRule="auto"/>
        <w:rPr>
          <w:rFonts w:asciiTheme="minorHAnsi" w:hAnsiTheme="minorHAnsi" w:cstheme="minorHAnsi"/>
          <w:b/>
          <w:bCs/>
          <w:color w:val="auto"/>
        </w:rPr>
      </w:pPr>
      <w:r w:rsidRPr="007D6444">
        <w:rPr>
          <w:rFonts w:asciiTheme="minorHAnsi" w:hAnsiTheme="minorHAnsi" w:cstheme="minorHAnsi"/>
          <w:b/>
          <w:bCs/>
          <w:color w:val="auto"/>
        </w:rPr>
        <w:t>Renewal</w:t>
      </w:r>
    </w:p>
    <w:p w14:paraId="67974FB8" w14:textId="77777777" w:rsidR="00010FD4" w:rsidRPr="007D6444" w:rsidRDefault="00010FD4" w:rsidP="00010FD4">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Replacement of aged or very poor-condition fencing, park seating, shelters, and lighting to improve safety and aesthetics.</w:t>
      </w:r>
    </w:p>
    <w:p w14:paraId="7C02C0BA" w14:textId="33ABF9B4" w:rsidR="00010FD4" w:rsidRPr="007D6444" w:rsidRDefault="00010FD4" w:rsidP="00010FD4">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lastRenderedPageBreak/>
        <w:t>Repair or replacement of damaged street furniture, bike racks, and drinking fountains in very poor condition.</w:t>
      </w:r>
    </w:p>
    <w:p w14:paraId="1D8E931F" w14:textId="77777777" w:rsidR="007D6444" w:rsidRDefault="007D6444" w:rsidP="00010FD4">
      <w:pPr>
        <w:spacing w:after="0" w:line="240" w:lineRule="auto"/>
        <w:rPr>
          <w:rFonts w:asciiTheme="minorHAnsi" w:hAnsiTheme="minorHAnsi" w:cstheme="minorHAnsi"/>
          <w:b/>
          <w:bCs/>
          <w:color w:val="auto"/>
        </w:rPr>
      </w:pPr>
    </w:p>
    <w:p w14:paraId="38814A45" w14:textId="77734E45" w:rsidR="00010FD4" w:rsidRPr="007D6444" w:rsidRDefault="00010FD4" w:rsidP="00010FD4">
      <w:pPr>
        <w:spacing w:after="0" w:line="240" w:lineRule="auto"/>
        <w:rPr>
          <w:rFonts w:asciiTheme="minorHAnsi" w:hAnsiTheme="minorHAnsi" w:cstheme="minorHAnsi"/>
          <w:b/>
          <w:bCs/>
          <w:color w:val="auto"/>
        </w:rPr>
      </w:pPr>
      <w:r w:rsidRPr="007D6444">
        <w:rPr>
          <w:rFonts w:asciiTheme="minorHAnsi" w:hAnsiTheme="minorHAnsi" w:cstheme="minorHAnsi"/>
          <w:b/>
          <w:bCs/>
          <w:color w:val="auto"/>
        </w:rPr>
        <w:t>Upgrade and new</w:t>
      </w:r>
    </w:p>
    <w:p w14:paraId="05AB3921" w14:textId="77777777" w:rsidR="00257D9B" w:rsidRPr="007D6444" w:rsidRDefault="00257D9B" w:rsidP="00257D9B">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Installation of new park and streetscape infrastructure, including shelters, seating, and street furniture, to support growing community needs.</w:t>
      </w:r>
    </w:p>
    <w:p w14:paraId="14BB4F14" w14:textId="77777777" w:rsidR="00257D9B" w:rsidRPr="007D6444" w:rsidRDefault="00257D9B" w:rsidP="00257D9B">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Expansion of street and park lighting networks to improve visibility and security in high-use areas.</w:t>
      </w:r>
    </w:p>
    <w:p w14:paraId="70D56C8F" w14:textId="77777777" w:rsidR="00257D9B" w:rsidRPr="007D6444" w:rsidRDefault="00257D9B" w:rsidP="00257D9B">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Ensure future long-term vision is encapsulated in Master Plans yet to be developed</w:t>
      </w:r>
    </w:p>
    <w:p w14:paraId="46B28FED" w14:textId="77777777" w:rsidR="00257D9B" w:rsidRPr="007D6444" w:rsidRDefault="00257D9B" w:rsidP="00257D9B">
      <w:pPr>
        <w:pStyle w:val="ListParagraph"/>
        <w:numPr>
          <w:ilvl w:val="0"/>
          <w:numId w:val="11"/>
        </w:numPr>
        <w:spacing w:after="0" w:line="240" w:lineRule="auto"/>
        <w:ind w:left="113" w:hanging="142"/>
        <w:rPr>
          <w:rFonts w:asciiTheme="minorHAnsi" w:hAnsiTheme="minorHAnsi" w:cstheme="minorHAnsi"/>
          <w:color w:val="auto"/>
        </w:rPr>
      </w:pPr>
      <w:r w:rsidRPr="007D6444">
        <w:rPr>
          <w:rFonts w:asciiTheme="minorHAnsi" w:hAnsiTheme="minorHAnsi" w:cstheme="minorHAnsi"/>
          <w:color w:val="auto"/>
        </w:rPr>
        <w:t>Condition assessment of new gifted assets provided at handover of subdivisional stage</w:t>
      </w:r>
    </w:p>
    <w:p w14:paraId="34683D9C" w14:textId="77777777" w:rsidR="00010FD4" w:rsidRPr="007D6444" w:rsidRDefault="00010FD4" w:rsidP="00010FD4">
      <w:pPr>
        <w:spacing w:after="0" w:line="240" w:lineRule="auto"/>
        <w:rPr>
          <w:rFonts w:asciiTheme="minorHAnsi" w:hAnsiTheme="minorHAnsi" w:cstheme="minorHAnsi"/>
          <w:b/>
          <w:bCs/>
          <w:color w:val="auto"/>
        </w:rPr>
      </w:pPr>
    </w:p>
    <w:p w14:paraId="73006A34" w14:textId="77777777" w:rsidR="00010FD4" w:rsidRPr="007D6444" w:rsidRDefault="00010FD4" w:rsidP="00010FD4">
      <w:pPr>
        <w:spacing w:after="0" w:line="240" w:lineRule="auto"/>
        <w:rPr>
          <w:rFonts w:asciiTheme="minorHAnsi" w:hAnsiTheme="minorHAnsi" w:cstheme="minorHAnsi"/>
          <w:color w:val="auto"/>
        </w:rPr>
      </w:pPr>
    </w:p>
    <w:p w14:paraId="2E4C5FC1" w14:textId="77777777" w:rsidR="00270C68" w:rsidRPr="007D6444" w:rsidRDefault="00270C68" w:rsidP="00270C68">
      <w:pPr>
        <w:rPr>
          <w:rFonts w:asciiTheme="minorHAnsi" w:hAnsiTheme="minorHAnsi" w:cstheme="minorHAnsi"/>
          <w:b/>
          <w:bCs/>
          <w:color w:val="auto"/>
          <w:spacing w:val="-2"/>
          <w:w w:val="105"/>
        </w:rPr>
      </w:pPr>
      <w:r w:rsidRPr="007D6444">
        <w:rPr>
          <w:rFonts w:asciiTheme="minorHAnsi" w:hAnsiTheme="minorHAnsi" w:cstheme="minorHAnsi"/>
          <w:b/>
          <w:bCs/>
          <w:color w:val="auto"/>
          <w:w w:val="105"/>
        </w:rPr>
        <w:t>How</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much</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do</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we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plan</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to</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spend</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over</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the</w:t>
      </w:r>
      <w:r w:rsidRPr="007D6444">
        <w:rPr>
          <w:rFonts w:asciiTheme="minorHAnsi" w:hAnsiTheme="minorHAnsi" w:cstheme="minorHAnsi"/>
          <w:b/>
          <w:bCs/>
          <w:color w:val="auto"/>
          <w:spacing w:val="-2"/>
          <w:w w:val="105"/>
        </w:rPr>
        <w:t xml:space="preserve"> </w:t>
      </w:r>
      <w:r w:rsidRPr="007D6444">
        <w:rPr>
          <w:rFonts w:asciiTheme="minorHAnsi" w:hAnsiTheme="minorHAnsi" w:cstheme="minorHAnsi"/>
          <w:b/>
          <w:bCs/>
          <w:color w:val="auto"/>
          <w:w w:val="105"/>
        </w:rPr>
        <w:t>next</w:t>
      </w:r>
      <w:r w:rsidRPr="007D6444">
        <w:rPr>
          <w:rFonts w:asciiTheme="minorHAnsi" w:hAnsiTheme="minorHAnsi" w:cstheme="minorHAnsi"/>
          <w:b/>
          <w:bCs/>
          <w:color w:val="auto"/>
          <w:spacing w:val="-3"/>
          <w:w w:val="105"/>
        </w:rPr>
        <w:t xml:space="preserve"> </w:t>
      </w:r>
      <w:r w:rsidRPr="007D6444">
        <w:rPr>
          <w:rFonts w:asciiTheme="minorHAnsi" w:hAnsiTheme="minorHAnsi" w:cstheme="minorHAnsi"/>
          <w:b/>
          <w:bCs/>
          <w:color w:val="auto"/>
          <w:w w:val="105"/>
        </w:rPr>
        <w:t>10</w:t>
      </w:r>
      <w:r w:rsidRPr="007D6444">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DE79A7" w:rsidRPr="007D6444" w14:paraId="496ACDAD" w14:textId="77777777" w:rsidTr="00226DA4">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4302470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Projected expenditure ($’000)</w:t>
            </w:r>
          </w:p>
        </w:tc>
      </w:tr>
      <w:tr w:rsidR="00DE79A7" w:rsidRPr="007D6444" w14:paraId="39BDA7D4" w14:textId="77777777" w:rsidTr="00226DA4">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2161374C" w14:textId="77777777" w:rsidR="00270C68" w:rsidRPr="007D6444" w:rsidRDefault="00270C68" w:rsidP="00226DA4">
            <w:pPr>
              <w:spacing w:after="0" w:line="240" w:lineRule="auto"/>
              <w:jc w:val="left"/>
              <w:rPr>
                <w:rFonts w:asciiTheme="minorHAnsi" w:eastAsia="Times New Roman" w:hAnsiTheme="minorHAnsi" w:cstheme="minorHAnsi"/>
                <w:color w:val="auto"/>
                <w:sz w:val="18"/>
                <w:szCs w:val="18"/>
                <w:lang w:eastAsia="en-AU"/>
              </w:rPr>
            </w:pPr>
            <w:r w:rsidRPr="007D6444">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2993231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0CB62A4F"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4381E354"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68FAE40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7C0BE56B"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6F6D2F22"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4AB60F88"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457EA8B3"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271AC22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4896436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7D6444">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47A5ABD3"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eastAsia="Times New Roman" w:hAnsiTheme="minorHAnsi" w:cstheme="minorHAnsi"/>
                <w:b/>
                <w:bCs/>
                <w:color w:val="auto"/>
                <w:sz w:val="19"/>
                <w:szCs w:val="19"/>
                <w:lang w:val="en-US" w:eastAsia="en-AU"/>
              </w:rPr>
              <w:t>Total</w:t>
            </w:r>
          </w:p>
        </w:tc>
      </w:tr>
      <w:tr w:rsidR="00DE79A7" w:rsidRPr="007D6444" w14:paraId="543B1AAF" w14:textId="77777777" w:rsidTr="00226DA4">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3BDC3241" w14:textId="77777777" w:rsidR="003F7446" w:rsidRPr="007D6444" w:rsidRDefault="003F7446" w:rsidP="003F7446">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0980B0F9" w14:textId="7CC10983"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$2,618</w:t>
            </w:r>
          </w:p>
        </w:tc>
        <w:tc>
          <w:tcPr>
            <w:tcW w:w="380" w:type="pct"/>
            <w:tcBorders>
              <w:top w:val="nil"/>
              <w:left w:val="nil"/>
              <w:bottom w:val="single" w:sz="8" w:space="0" w:color="DCDDDE"/>
              <w:right w:val="single" w:sz="8" w:space="0" w:color="DCDDDE"/>
            </w:tcBorders>
            <w:shd w:val="clear" w:color="auto" w:fill="auto"/>
            <w:vAlign w:val="center"/>
          </w:tcPr>
          <w:p w14:paraId="2911ED44" w14:textId="79E1E55B"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$2,751</w:t>
            </w:r>
          </w:p>
        </w:tc>
        <w:tc>
          <w:tcPr>
            <w:tcW w:w="380" w:type="pct"/>
            <w:tcBorders>
              <w:top w:val="nil"/>
              <w:left w:val="nil"/>
              <w:bottom w:val="single" w:sz="8" w:space="0" w:color="DCDDDE"/>
              <w:right w:val="single" w:sz="8" w:space="0" w:color="DCDDDE"/>
            </w:tcBorders>
            <w:shd w:val="clear" w:color="auto" w:fill="auto"/>
            <w:vAlign w:val="center"/>
          </w:tcPr>
          <w:p w14:paraId="2FC81502" w14:textId="3967170E"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$2,929</w:t>
            </w:r>
          </w:p>
        </w:tc>
        <w:tc>
          <w:tcPr>
            <w:tcW w:w="380" w:type="pct"/>
            <w:tcBorders>
              <w:top w:val="nil"/>
              <w:left w:val="nil"/>
              <w:bottom w:val="single" w:sz="8" w:space="0" w:color="DCDDDE"/>
              <w:right w:val="single" w:sz="8" w:space="0" w:color="DCDDDE"/>
            </w:tcBorders>
            <w:shd w:val="clear" w:color="auto" w:fill="auto"/>
            <w:vAlign w:val="center"/>
          </w:tcPr>
          <w:p w14:paraId="29DAB642" w14:textId="7AD018CC"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$3,120</w:t>
            </w:r>
          </w:p>
        </w:tc>
        <w:tc>
          <w:tcPr>
            <w:tcW w:w="380" w:type="pct"/>
            <w:tcBorders>
              <w:top w:val="nil"/>
              <w:left w:val="nil"/>
              <w:bottom w:val="single" w:sz="8" w:space="0" w:color="DCDDDE"/>
              <w:right w:val="single" w:sz="8" w:space="0" w:color="DCDDDE"/>
            </w:tcBorders>
            <w:shd w:val="clear" w:color="auto" w:fill="auto"/>
            <w:vAlign w:val="center"/>
          </w:tcPr>
          <w:p w14:paraId="468ED539" w14:textId="68211754"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$3,325</w:t>
            </w:r>
          </w:p>
        </w:tc>
        <w:tc>
          <w:tcPr>
            <w:tcW w:w="380" w:type="pct"/>
            <w:tcBorders>
              <w:top w:val="nil"/>
              <w:left w:val="nil"/>
              <w:bottom w:val="single" w:sz="8" w:space="0" w:color="DCDDDE"/>
              <w:right w:val="single" w:sz="8" w:space="0" w:color="DCDDDE"/>
            </w:tcBorders>
            <w:shd w:val="clear" w:color="auto" w:fill="auto"/>
            <w:vAlign w:val="center"/>
          </w:tcPr>
          <w:p w14:paraId="7096BDFA" w14:textId="159D34D3"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$3,545</w:t>
            </w:r>
          </w:p>
        </w:tc>
        <w:tc>
          <w:tcPr>
            <w:tcW w:w="380" w:type="pct"/>
            <w:tcBorders>
              <w:top w:val="nil"/>
              <w:left w:val="nil"/>
              <w:bottom w:val="single" w:sz="8" w:space="0" w:color="DCDDDE"/>
              <w:right w:val="single" w:sz="8" w:space="0" w:color="DCDDDE"/>
            </w:tcBorders>
            <w:shd w:val="clear" w:color="auto" w:fill="auto"/>
            <w:vAlign w:val="center"/>
          </w:tcPr>
          <w:p w14:paraId="62030A97" w14:textId="63F82CD6"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$3,782</w:t>
            </w:r>
          </w:p>
        </w:tc>
        <w:tc>
          <w:tcPr>
            <w:tcW w:w="380" w:type="pct"/>
            <w:tcBorders>
              <w:top w:val="nil"/>
              <w:left w:val="nil"/>
              <w:bottom w:val="single" w:sz="8" w:space="0" w:color="DCDDDE"/>
              <w:right w:val="single" w:sz="8" w:space="0" w:color="DCDDDE"/>
            </w:tcBorders>
            <w:shd w:val="clear" w:color="auto" w:fill="auto"/>
            <w:vAlign w:val="center"/>
          </w:tcPr>
          <w:p w14:paraId="29BA3CEA" w14:textId="33A982E4"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$4,036</w:t>
            </w:r>
          </w:p>
        </w:tc>
        <w:tc>
          <w:tcPr>
            <w:tcW w:w="380" w:type="pct"/>
            <w:tcBorders>
              <w:top w:val="nil"/>
              <w:left w:val="nil"/>
              <w:bottom w:val="single" w:sz="8" w:space="0" w:color="DCDDDE"/>
              <w:right w:val="single" w:sz="8" w:space="0" w:color="DCDDDE"/>
            </w:tcBorders>
            <w:shd w:val="clear" w:color="auto" w:fill="auto"/>
            <w:vAlign w:val="center"/>
          </w:tcPr>
          <w:p w14:paraId="68BFB2B9" w14:textId="280C617F"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$4,309</w:t>
            </w:r>
          </w:p>
        </w:tc>
        <w:tc>
          <w:tcPr>
            <w:tcW w:w="380" w:type="pct"/>
            <w:tcBorders>
              <w:top w:val="nil"/>
              <w:left w:val="nil"/>
              <w:bottom w:val="single" w:sz="8" w:space="0" w:color="DCDDDE"/>
              <w:right w:val="single" w:sz="8" w:space="0" w:color="DCDDDE"/>
            </w:tcBorders>
            <w:shd w:val="clear" w:color="auto" w:fill="auto"/>
            <w:vAlign w:val="center"/>
          </w:tcPr>
          <w:p w14:paraId="1D385B9F" w14:textId="20048DBC"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$4,602</w:t>
            </w:r>
          </w:p>
        </w:tc>
        <w:tc>
          <w:tcPr>
            <w:tcW w:w="429" w:type="pct"/>
            <w:tcBorders>
              <w:top w:val="nil"/>
              <w:left w:val="nil"/>
              <w:bottom w:val="single" w:sz="8" w:space="0" w:color="DCDDDE"/>
              <w:right w:val="single" w:sz="8" w:space="0" w:color="DCDDDE"/>
            </w:tcBorders>
            <w:shd w:val="clear" w:color="000000" w:fill="D8E7EF"/>
            <w:vAlign w:val="center"/>
          </w:tcPr>
          <w:p w14:paraId="161F9245" w14:textId="3FC5D334" w:rsidR="003F7446" w:rsidRPr="007D6444" w:rsidRDefault="003F7446" w:rsidP="003F7446">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$35,015</w:t>
            </w:r>
          </w:p>
        </w:tc>
      </w:tr>
      <w:tr w:rsidR="00DE79A7" w:rsidRPr="007D6444" w14:paraId="07BBC1A9"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7A7B9F8F" w14:textId="77777777" w:rsidR="003F7446" w:rsidRPr="007D6444" w:rsidRDefault="003F7446" w:rsidP="003F7446">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hideMark/>
          </w:tcPr>
          <w:p w14:paraId="73A5380B" w14:textId="3CE7ECA7"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$1,522</w:t>
            </w:r>
          </w:p>
        </w:tc>
        <w:tc>
          <w:tcPr>
            <w:tcW w:w="380" w:type="pct"/>
            <w:tcBorders>
              <w:top w:val="nil"/>
              <w:left w:val="nil"/>
              <w:bottom w:val="single" w:sz="8" w:space="0" w:color="DCDDDE"/>
              <w:right w:val="single" w:sz="8" w:space="0" w:color="DCDDDE"/>
            </w:tcBorders>
            <w:shd w:val="clear" w:color="auto" w:fill="auto"/>
            <w:vAlign w:val="center"/>
            <w:hideMark/>
          </w:tcPr>
          <w:p w14:paraId="2463EB05" w14:textId="37E9C837"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$2,073</w:t>
            </w:r>
          </w:p>
        </w:tc>
        <w:tc>
          <w:tcPr>
            <w:tcW w:w="380" w:type="pct"/>
            <w:tcBorders>
              <w:top w:val="nil"/>
              <w:left w:val="nil"/>
              <w:bottom w:val="single" w:sz="8" w:space="0" w:color="DCDDDE"/>
              <w:right w:val="single" w:sz="8" w:space="0" w:color="DCDDDE"/>
            </w:tcBorders>
            <w:shd w:val="clear" w:color="auto" w:fill="auto"/>
            <w:vAlign w:val="center"/>
            <w:hideMark/>
          </w:tcPr>
          <w:p w14:paraId="283BDD62" w14:textId="4B36444C"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$3,140</w:t>
            </w:r>
          </w:p>
        </w:tc>
        <w:tc>
          <w:tcPr>
            <w:tcW w:w="380" w:type="pct"/>
            <w:tcBorders>
              <w:top w:val="nil"/>
              <w:left w:val="nil"/>
              <w:bottom w:val="single" w:sz="8" w:space="0" w:color="DCDDDE"/>
              <w:right w:val="single" w:sz="8" w:space="0" w:color="DCDDDE"/>
            </w:tcBorders>
            <w:shd w:val="clear" w:color="auto" w:fill="auto"/>
            <w:vAlign w:val="center"/>
            <w:hideMark/>
          </w:tcPr>
          <w:p w14:paraId="1BA8C5C8" w14:textId="64960849"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$4,365</w:t>
            </w:r>
          </w:p>
        </w:tc>
        <w:tc>
          <w:tcPr>
            <w:tcW w:w="380" w:type="pct"/>
            <w:tcBorders>
              <w:top w:val="nil"/>
              <w:left w:val="nil"/>
              <w:bottom w:val="single" w:sz="8" w:space="0" w:color="DCDDDE"/>
              <w:right w:val="single" w:sz="8" w:space="0" w:color="DCDDDE"/>
            </w:tcBorders>
            <w:shd w:val="clear" w:color="auto" w:fill="auto"/>
            <w:vAlign w:val="center"/>
            <w:hideMark/>
          </w:tcPr>
          <w:p w14:paraId="34B84094" w14:textId="33382506"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$2,686</w:t>
            </w:r>
          </w:p>
        </w:tc>
        <w:tc>
          <w:tcPr>
            <w:tcW w:w="380" w:type="pct"/>
            <w:tcBorders>
              <w:top w:val="nil"/>
              <w:left w:val="nil"/>
              <w:bottom w:val="single" w:sz="8" w:space="0" w:color="DCDDDE"/>
              <w:right w:val="single" w:sz="8" w:space="0" w:color="DCDDDE"/>
            </w:tcBorders>
            <w:shd w:val="clear" w:color="auto" w:fill="auto"/>
            <w:vAlign w:val="center"/>
            <w:hideMark/>
          </w:tcPr>
          <w:p w14:paraId="1B924D14" w14:textId="3B38096D"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$3,163</w:t>
            </w:r>
          </w:p>
        </w:tc>
        <w:tc>
          <w:tcPr>
            <w:tcW w:w="380" w:type="pct"/>
            <w:tcBorders>
              <w:top w:val="nil"/>
              <w:left w:val="nil"/>
              <w:bottom w:val="single" w:sz="8" w:space="0" w:color="DCDDDE"/>
              <w:right w:val="single" w:sz="8" w:space="0" w:color="DCDDDE"/>
            </w:tcBorders>
            <w:shd w:val="clear" w:color="auto" w:fill="auto"/>
            <w:vAlign w:val="center"/>
            <w:hideMark/>
          </w:tcPr>
          <w:p w14:paraId="56A3AD8A" w14:textId="5C561561"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$1,994</w:t>
            </w:r>
          </w:p>
        </w:tc>
        <w:tc>
          <w:tcPr>
            <w:tcW w:w="380" w:type="pct"/>
            <w:tcBorders>
              <w:top w:val="nil"/>
              <w:left w:val="nil"/>
              <w:bottom w:val="single" w:sz="8" w:space="0" w:color="DCDDDE"/>
              <w:right w:val="single" w:sz="8" w:space="0" w:color="DCDDDE"/>
            </w:tcBorders>
            <w:shd w:val="clear" w:color="auto" w:fill="auto"/>
            <w:vAlign w:val="center"/>
            <w:hideMark/>
          </w:tcPr>
          <w:p w14:paraId="60456697" w14:textId="3D6D3DB2"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$3,396</w:t>
            </w:r>
          </w:p>
        </w:tc>
        <w:tc>
          <w:tcPr>
            <w:tcW w:w="380" w:type="pct"/>
            <w:tcBorders>
              <w:top w:val="nil"/>
              <w:left w:val="nil"/>
              <w:bottom w:val="single" w:sz="8" w:space="0" w:color="DCDDDE"/>
              <w:right w:val="single" w:sz="8" w:space="0" w:color="DCDDDE"/>
            </w:tcBorders>
            <w:shd w:val="clear" w:color="auto" w:fill="auto"/>
            <w:vAlign w:val="center"/>
            <w:hideMark/>
          </w:tcPr>
          <w:p w14:paraId="617D986D" w14:textId="3A0B3B16"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$1,184</w:t>
            </w:r>
          </w:p>
        </w:tc>
        <w:tc>
          <w:tcPr>
            <w:tcW w:w="380" w:type="pct"/>
            <w:tcBorders>
              <w:top w:val="nil"/>
              <w:left w:val="nil"/>
              <w:bottom w:val="single" w:sz="8" w:space="0" w:color="DCDDDE"/>
              <w:right w:val="single" w:sz="8" w:space="0" w:color="DCDDDE"/>
            </w:tcBorders>
            <w:shd w:val="clear" w:color="auto" w:fill="auto"/>
            <w:vAlign w:val="center"/>
            <w:hideMark/>
          </w:tcPr>
          <w:p w14:paraId="2A4D8B2E" w14:textId="3980AEB0" w:rsidR="003F7446" w:rsidRPr="007D6444" w:rsidRDefault="003F7446" w:rsidP="003F7446">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$1,101</w:t>
            </w:r>
          </w:p>
        </w:tc>
        <w:tc>
          <w:tcPr>
            <w:tcW w:w="429" w:type="pct"/>
            <w:tcBorders>
              <w:top w:val="nil"/>
              <w:left w:val="nil"/>
              <w:bottom w:val="single" w:sz="8" w:space="0" w:color="DCDDDE"/>
              <w:right w:val="single" w:sz="8" w:space="0" w:color="DCDDDE"/>
            </w:tcBorders>
            <w:shd w:val="clear" w:color="000000" w:fill="A2CDDF"/>
            <w:vAlign w:val="center"/>
            <w:hideMark/>
          </w:tcPr>
          <w:p w14:paraId="7BE127AB" w14:textId="41D8088E" w:rsidR="003F7446" w:rsidRPr="007D6444" w:rsidRDefault="003F7446" w:rsidP="003F7446">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$24,624</w:t>
            </w:r>
          </w:p>
        </w:tc>
      </w:tr>
      <w:tr w:rsidR="00DE79A7" w:rsidRPr="007D6444" w14:paraId="4C40CC87"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490131A8" w14:textId="77777777" w:rsidR="003F7446" w:rsidRPr="007D6444" w:rsidRDefault="003F7446" w:rsidP="003F7446">
            <w:pPr>
              <w:spacing w:after="0" w:line="240" w:lineRule="auto"/>
              <w:jc w:val="left"/>
              <w:rPr>
                <w:rFonts w:asciiTheme="minorHAnsi" w:eastAsia="Times New Roman" w:hAnsiTheme="minorHAnsi" w:cstheme="minorHAnsi"/>
                <w:b/>
                <w:bCs/>
                <w:color w:val="auto"/>
                <w:sz w:val="19"/>
                <w:szCs w:val="19"/>
                <w:lang w:val="en-US" w:eastAsia="en-AU"/>
              </w:rPr>
            </w:pPr>
            <w:r w:rsidRPr="007D6444">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4DDADBE3" w14:textId="3E7C58B9"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$1,051</w:t>
            </w:r>
          </w:p>
        </w:tc>
        <w:tc>
          <w:tcPr>
            <w:tcW w:w="380" w:type="pct"/>
            <w:tcBorders>
              <w:top w:val="nil"/>
              <w:left w:val="nil"/>
              <w:bottom w:val="single" w:sz="8" w:space="0" w:color="DCDDDE"/>
              <w:right w:val="single" w:sz="8" w:space="0" w:color="DCDDDE"/>
            </w:tcBorders>
            <w:shd w:val="clear" w:color="auto" w:fill="auto"/>
            <w:vAlign w:val="center"/>
          </w:tcPr>
          <w:p w14:paraId="603275D8" w14:textId="007F7C55"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$1,845</w:t>
            </w:r>
          </w:p>
        </w:tc>
        <w:tc>
          <w:tcPr>
            <w:tcW w:w="380" w:type="pct"/>
            <w:tcBorders>
              <w:top w:val="nil"/>
              <w:left w:val="nil"/>
              <w:bottom w:val="single" w:sz="8" w:space="0" w:color="DCDDDE"/>
              <w:right w:val="single" w:sz="8" w:space="0" w:color="DCDDDE"/>
            </w:tcBorders>
            <w:shd w:val="clear" w:color="auto" w:fill="auto"/>
            <w:vAlign w:val="center"/>
          </w:tcPr>
          <w:p w14:paraId="0ADFCC45" w14:textId="408581C4"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$3,070</w:t>
            </w:r>
          </w:p>
        </w:tc>
        <w:tc>
          <w:tcPr>
            <w:tcW w:w="380" w:type="pct"/>
            <w:tcBorders>
              <w:top w:val="nil"/>
              <w:left w:val="nil"/>
              <w:bottom w:val="single" w:sz="8" w:space="0" w:color="DCDDDE"/>
              <w:right w:val="single" w:sz="8" w:space="0" w:color="DCDDDE"/>
            </w:tcBorders>
            <w:shd w:val="clear" w:color="auto" w:fill="auto"/>
            <w:vAlign w:val="center"/>
          </w:tcPr>
          <w:p w14:paraId="46AC1CA7" w14:textId="36C20BF8"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$3,295</w:t>
            </w:r>
          </w:p>
        </w:tc>
        <w:tc>
          <w:tcPr>
            <w:tcW w:w="380" w:type="pct"/>
            <w:tcBorders>
              <w:top w:val="nil"/>
              <w:left w:val="nil"/>
              <w:bottom w:val="single" w:sz="8" w:space="0" w:color="DCDDDE"/>
              <w:right w:val="single" w:sz="8" w:space="0" w:color="DCDDDE"/>
            </w:tcBorders>
            <w:shd w:val="clear" w:color="auto" w:fill="auto"/>
            <w:vAlign w:val="center"/>
          </w:tcPr>
          <w:p w14:paraId="53D4053D" w14:textId="5DE2C105"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$3,755</w:t>
            </w:r>
          </w:p>
        </w:tc>
        <w:tc>
          <w:tcPr>
            <w:tcW w:w="380" w:type="pct"/>
            <w:tcBorders>
              <w:top w:val="nil"/>
              <w:left w:val="nil"/>
              <w:bottom w:val="single" w:sz="8" w:space="0" w:color="DCDDDE"/>
              <w:right w:val="single" w:sz="8" w:space="0" w:color="DCDDDE"/>
            </w:tcBorders>
            <w:shd w:val="clear" w:color="auto" w:fill="auto"/>
            <w:vAlign w:val="center"/>
          </w:tcPr>
          <w:p w14:paraId="07D9D572" w14:textId="16A00B2D"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$500</w:t>
            </w:r>
          </w:p>
        </w:tc>
        <w:tc>
          <w:tcPr>
            <w:tcW w:w="380" w:type="pct"/>
            <w:tcBorders>
              <w:top w:val="nil"/>
              <w:left w:val="nil"/>
              <w:bottom w:val="single" w:sz="8" w:space="0" w:color="DCDDDE"/>
              <w:right w:val="single" w:sz="8" w:space="0" w:color="DCDDDE"/>
            </w:tcBorders>
            <w:shd w:val="clear" w:color="auto" w:fill="auto"/>
            <w:vAlign w:val="center"/>
          </w:tcPr>
          <w:p w14:paraId="4ADE398D" w14:textId="73E70A8A"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4A52A678" w14:textId="7BED87D9"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5FC93809" w14:textId="20EC960F"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4577A76E" w14:textId="17DE90B1" w:rsidR="003F7446" w:rsidRPr="007D6444" w:rsidRDefault="003F7446" w:rsidP="003F7446">
            <w:pPr>
              <w:spacing w:after="0" w:line="240" w:lineRule="auto"/>
              <w:jc w:val="center"/>
              <w:rPr>
                <w:rFonts w:asciiTheme="minorHAnsi" w:hAnsiTheme="minorHAnsi" w:cstheme="minorHAnsi"/>
                <w:color w:val="auto"/>
                <w:sz w:val="18"/>
                <w:szCs w:val="18"/>
              </w:rPr>
            </w:pPr>
            <w:r w:rsidRPr="007D6444">
              <w:rPr>
                <w:rFonts w:asciiTheme="minorHAnsi" w:hAnsiTheme="minorHAnsi" w:cstheme="minorHAnsi"/>
                <w:color w:val="auto"/>
                <w:sz w:val="18"/>
                <w:szCs w:val="18"/>
              </w:rPr>
              <w:t>$0</w:t>
            </w:r>
          </w:p>
        </w:tc>
        <w:tc>
          <w:tcPr>
            <w:tcW w:w="429" w:type="pct"/>
            <w:tcBorders>
              <w:top w:val="nil"/>
              <w:left w:val="nil"/>
              <w:bottom w:val="single" w:sz="8" w:space="0" w:color="DCDDDE"/>
              <w:right w:val="single" w:sz="8" w:space="0" w:color="DCDDDE"/>
            </w:tcBorders>
            <w:shd w:val="clear" w:color="000000" w:fill="A2CDDF"/>
            <w:vAlign w:val="center"/>
          </w:tcPr>
          <w:p w14:paraId="1A5F11F6" w14:textId="4BAFA948" w:rsidR="003F7446" w:rsidRPr="007D6444" w:rsidRDefault="003F7446" w:rsidP="003F7446">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$13,516</w:t>
            </w:r>
          </w:p>
        </w:tc>
      </w:tr>
      <w:tr w:rsidR="00DE79A7" w:rsidRPr="007D6444" w14:paraId="26685308" w14:textId="77777777" w:rsidTr="00226DA4">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6CF33FCA" w14:textId="77777777" w:rsidR="00D104D7" w:rsidRPr="007D6444" w:rsidRDefault="00D104D7" w:rsidP="00D104D7">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hideMark/>
          </w:tcPr>
          <w:p w14:paraId="4AE3260A" w14:textId="36761393"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$6,995</w:t>
            </w:r>
          </w:p>
        </w:tc>
        <w:tc>
          <w:tcPr>
            <w:tcW w:w="380" w:type="pct"/>
            <w:tcBorders>
              <w:top w:val="nil"/>
              <w:left w:val="nil"/>
              <w:bottom w:val="single" w:sz="8" w:space="0" w:color="FFFFFF"/>
              <w:right w:val="single" w:sz="8" w:space="0" w:color="DCDDDE"/>
            </w:tcBorders>
            <w:shd w:val="clear" w:color="auto" w:fill="auto"/>
            <w:vAlign w:val="center"/>
            <w:hideMark/>
          </w:tcPr>
          <w:p w14:paraId="073718A4" w14:textId="3C770BA4"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$13,699</w:t>
            </w:r>
          </w:p>
        </w:tc>
        <w:tc>
          <w:tcPr>
            <w:tcW w:w="380" w:type="pct"/>
            <w:tcBorders>
              <w:top w:val="nil"/>
              <w:left w:val="nil"/>
              <w:bottom w:val="single" w:sz="8" w:space="0" w:color="FFFFFF"/>
              <w:right w:val="single" w:sz="8" w:space="0" w:color="DCDDDE"/>
            </w:tcBorders>
            <w:shd w:val="clear" w:color="auto" w:fill="auto"/>
            <w:vAlign w:val="center"/>
            <w:hideMark/>
          </w:tcPr>
          <w:p w14:paraId="67B8F83C" w14:textId="160FE6D7"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$7,848</w:t>
            </w:r>
          </w:p>
        </w:tc>
        <w:tc>
          <w:tcPr>
            <w:tcW w:w="380" w:type="pct"/>
            <w:tcBorders>
              <w:top w:val="nil"/>
              <w:left w:val="nil"/>
              <w:bottom w:val="single" w:sz="8" w:space="0" w:color="FFFFFF"/>
              <w:right w:val="single" w:sz="8" w:space="0" w:color="DCDDDE"/>
            </w:tcBorders>
            <w:shd w:val="clear" w:color="auto" w:fill="auto"/>
            <w:vAlign w:val="center"/>
            <w:hideMark/>
          </w:tcPr>
          <w:p w14:paraId="3E17F987" w14:textId="51A27824"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$8,342</w:t>
            </w:r>
          </w:p>
        </w:tc>
        <w:tc>
          <w:tcPr>
            <w:tcW w:w="380" w:type="pct"/>
            <w:tcBorders>
              <w:top w:val="nil"/>
              <w:left w:val="nil"/>
              <w:bottom w:val="single" w:sz="8" w:space="0" w:color="FFFFFF"/>
              <w:right w:val="single" w:sz="8" w:space="0" w:color="DCDDDE"/>
            </w:tcBorders>
            <w:shd w:val="clear" w:color="auto" w:fill="auto"/>
            <w:vAlign w:val="center"/>
            <w:hideMark/>
          </w:tcPr>
          <w:p w14:paraId="38CC80D1" w14:textId="3A57B998"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$8,180</w:t>
            </w:r>
          </w:p>
        </w:tc>
        <w:tc>
          <w:tcPr>
            <w:tcW w:w="380" w:type="pct"/>
            <w:tcBorders>
              <w:top w:val="nil"/>
              <w:left w:val="nil"/>
              <w:bottom w:val="single" w:sz="8" w:space="0" w:color="FFFFFF"/>
              <w:right w:val="single" w:sz="8" w:space="0" w:color="DCDDDE"/>
            </w:tcBorders>
            <w:shd w:val="clear" w:color="auto" w:fill="auto"/>
            <w:vAlign w:val="center"/>
            <w:hideMark/>
          </w:tcPr>
          <w:p w14:paraId="1876A46D" w14:textId="594D9B47"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$12,793</w:t>
            </w:r>
          </w:p>
        </w:tc>
        <w:tc>
          <w:tcPr>
            <w:tcW w:w="380" w:type="pct"/>
            <w:tcBorders>
              <w:top w:val="nil"/>
              <w:left w:val="nil"/>
              <w:bottom w:val="single" w:sz="8" w:space="0" w:color="FFFFFF"/>
              <w:right w:val="single" w:sz="8" w:space="0" w:color="DCDDDE"/>
            </w:tcBorders>
            <w:shd w:val="clear" w:color="auto" w:fill="auto"/>
            <w:vAlign w:val="center"/>
            <w:hideMark/>
          </w:tcPr>
          <w:p w14:paraId="1A8E9C8D" w14:textId="7E17AED4"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$11,452</w:t>
            </w:r>
          </w:p>
        </w:tc>
        <w:tc>
          <w:tcPr>
            <w:tcW w:w="380" w:type="pct"/>
            <w:tcBorders>
              <w:top w:val="nil"/>
              <w:left w:val="nil"/>
              <w:bottom w:val="single" w:sz="8" w:space="0" w:color="FFFFFF"/>
              <w:right w:val="single" w:sz="8" w:space="0" w:color="DCDDDE"/>
            </w:tcBorders>
            <w:shd w:val="clear" w:color="auto" w:fill="auto"/>
            <w:vAlign w:val="center"/>
            <w:hideMark/>
          </w:tcPr>
          <w:p w14:paraId="6C18947A" w14:textId="6F2593C2"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$8,415</w:t>
            </w:r>
          </w:p>
        </w:tc>
        <w:tc>
          <w:tcPr>
            <w:tcW w:w="380" w:type="pct"/>
            <w:tcBorders>
              <w:top w:val="nil"/>
              <w:left w:val="nil"/>
              <w:bottom w:val="single" w:sz="8" w:space="0" w:color="FFFFFF"/>
              <w:right w:val="single" w:sz="8" w:space="0" w:color="DCDDDE"/>
            </w:tcBorders>
            <w:shd w:val="clear" w:color="auto" w:fill="auto"/>
            <w:vAlign w:val="center"/>
            <w:hideMark/>
          </w:tcPr>
          <w:p w14:paraId="06050290" w14:textId="65DB28B3"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$5,005</w:t>
            </w:r>
          </w:p>
        </w:tc>
        <w:tc>
          <w:tcPr>
            <w:tcW w:w="380" w:type="pct"/>
            <w:tcBorders>
              <w:top w:val="nil"/>
              <w:left w:val="nil"/>
              <w:bottom w:val="single" w:sz="8" w:space="0" w:color="FFFFFF"/>
              <w:right w:val="single" w:sz="8" w:space="0" w:color="DCDDDE"/>
            </w:tcBorders>
            <w:shd w:val="clear" w:color="auto" w:fill="auto"/>
            <w:vAlign w:val="center"/>
            <w:hideMark/>
          </w:tcPr>
          <w:p w14:paraId="093FF3B5" w14:textId="7C1E3EC5" w:rsidR="00D104D7" w:rsidRPr="007D6444" w:rsidRDefault="00D104D7" w:rsidP="00D104D7">
            <w:pPr>
              <w:spacing w:after="0" w:line="240" w:lineRule="auto"/>
              <w:jc w:val="center"/>
              <w:rPr>
                <w:rFonts w:asciiTheme="minorHAnsi" w:eastAsia="Times New Roman" w:hAnsiTheme="minorHAnsi" w:cstheme="minorHAnsi"/>
                <w:color w:val="auto"/>
                <w:sz w:val="19"/>
                <w:szCs w:val="19"/>
                <w:lang w:eastAsia="en-AU"/>
              </w:rPr>
            </w:pPr>
            <w:r w:rsidRPr="007D6444">
              <w:rPr>
                <w:rFonts w:asciiTheme="minorHAnsi" w:hAnsiTheme="minorHAnsi" w:cstheme="minorHAnsi"/>
                <w:color w:val="auto"/>
                <w:sz w:val="18"/>
                <w:szCs w:val="18"/>
              </w:rPr>
              <w:t>$926</w:t>
            </w:r>
          </w:p>
        </w:tc>
        <w:tc>
          <w:tcPr>
            <w:tcW w:w="429" w:type="pct"/>
            <w:tcBorders>
              <w:top w:val="nil"/>
              <w:left w:val="nil"/>
              <w:bottom w:val="single" w:sz="8" w:space="0" w:color="FFFFFF"/>
              <w:right w:val="single" w:sz="8" w:space="0" w:color="DCDDDE"/>
            </w:tcBorders>
            <w:shd w:val="clear" w:color="000000" w:fill="3AA9C8"/>
            <w:vAlign w:val="center"/>
            <w:hideMark/>
          </w:tcPr>
          <w:p w14:paraId="75750C5D" w14:textId="537D6F46" w:rsidR="00D104D7" w:rsidRPr="007D6444" w:rsidRDefault="00D104D7" w:rsidP="00D104D7">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$83,655</w:t>
            </w:r>
          </w:p>
        </w:tc>
      </w:tr>
      <w:tr w:rsidR="00DE79A7" w:rsidRPr="007D6444" w14:paraId="7F7197F0" w14:textId="77777777" w:rsidTr="00226DA4">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0B462E81" w14:textId="77777777" w:rsidR="00270C68" w:rsidRPr="007D644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hideMark/>
          </w:tcPr>
          <w:p w14:paraId="1E72C11D"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33673C7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1A888824"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02DB82CE"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3A35D561"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3E47BB17"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60E12B75"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394D19FF"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5DEB1417"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1E6EA900" w14:textId="77777777" w:rsidR="00270C68" w:rsidRPr="007D644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7D6444">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hideMark/>
          </w:tcPr>
          <w:p w14:paraId="16561508" w14:textId="20B82773" w:rsidR="00270C68" w:rsidRPr="007D6444" w:rsidRDefault="00D104D7" w:rsidP="00D104D7">
            <w:pPr>
              <w:spacing w:after="0" w:line="240" w:lineRule="auto"/>
              <w:jc w:val="center"/>
              <w:rPr>
                <w:rFonts w:asciiTheme="minorHAnsi" w:hAnsiTheme="minorHAnsi" w:cstheme="minorHAnsi"/>
                <w:b/>
                <w:bCs/>
                <w:color w:val="auto"/>
                <w:sz w:val="18"/>
                <w:szCs w:val="18"/>
              </w:rPr>
            </w:pPr>
            <w:r w:rsidRPr="007D6444">
              <w:rPr>
                <w:rFonts w:asciiTheme="minorHAnsi" w:hAnsiTheme="minorHAnsi" w:cstheme="minorHAnsi"/>
                <w:b/>
                <w:bCs/>
                <w:color w:val="auto"/>
                <w:sz w:val="18"/>
                <w:szCs w:val="18"/>
              </w:rPr>
              <w:t>$156,810</w:t>
            </w:r>
          </w:p>
        </w:tc>
      </w:tr>
    </w:tbl>
    <w:p w14:paraId="43DECFB1" w14:textId="511FF934"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iCs/>
          <w:color w:val="auto"/>
          <w:sz w:val="18"/>
          <w:lang w:val="en-US"/>
        </w:rPr>
        <w:t>Parks and Streetscape Infrastructure Projected Expenditure 2025-2035</w:t>
      </w:r>
    </w:p>
    <w:p w14:paraId="38FFD788" w14:textId="77777777" w:rsidR="00EB64AD" w:rsidRPr="007D6444" w:rsidRDefault="00EB64AD" w:rsidP="00270C68">
      <w:pPr>
        <w:rPr>
          <w:rFonts w:asciiTheme="minorHAnsi" w:hAnsiTheme="minorHAnsi" w:cstheme="minorHAnsi"/>
          <w:b/>
          <w:bCs/>
          <w:color w:val="auto"/>
        </w:rPr>
      </w:pPr>
    </w:p>
    <w:p w14:paraId="55D29CBB" w14:textId="7D7F9A37"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 xml:space="preserve">What does our Financial Plan </w:t>
      </w:r>
      <w:r w:rsidR="00990060" w:rsidRPr="007D6444">
        <w:rPr>
          <w:rFonts w:asciiTheme="minorHAnsi" w:hAnsiTheme="minorHAnsi" w:cstheme="minorHAnsi"/>
          <w:b/>
          <w:bCs/>
          <w:color w:val="auto"/>
        </w:rPr>
        <w:t>a</w:t>
      </w:r>
      <w:r w:rsidRPr="007D6444">
        <w:rPr>
          <w:rFonts w:asciiTheme="minorHAnsi" w:hAnsiTheme="minorHAnsi" w:cstheme="minorHAnsi"/>
          <w:b/>
          <w:bCs/>
          <w:color w:val="auto"/>
        </w:rPr>
        <w:t>chieve?</w:t>
      </w:r>
    </w:p>
    <w:p w14:paraId="0BD38D33" w14:textId="00E0B42C"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Over the next 10 years we expect to spend around $1</w:t>
      </w:r>
      <w:r w:rsidR="005527A9" w:rsidRPr="007D6444">
        <w:rPr>
          <w:rFonts w:asciiTheme="minorHAnsi" w:hAnsiTheme="minorHAnsi" w:cstheme="minorHAnsi"/>
          <w:color w:val="auto"/>
        </w:rPr>
        <w:t>57</w:t>
      </w:r>
      <w:r w:rsidRPr="007D6444">
        <w:rPr>
          <w:rFonts w:asciiTheme="minorHAnsi" w:hAnsiTheme="minorHAnsi" w:cstheme="minorHAnsi"/>
          <w:color w:val="auto"/>
        </w:rPr>
        <w:t xml:space="preserve"> million on maintaining, renewing and improving the City’s parks </w:t>
      </w:r>
      <w:r w:rsidR="00990060" w:rsidRPr="007D6444">
        <w:rPr>
          <w:rFonts w:asciiTheme="minorHAnsi" w:hAnsiTheme="minorHAnsi" w:cstheme="minorHAnsi"/>
          <w:color w:val="auto"/>
        </w:rPr>
        <w:t>and</w:t>
      </w:r>
      <w:r w:rsidR="0083156B" w:rsidRPr="007D6444">
        <w:rPr>
          <w:rFonts w:asciiTheme="minorHAnsi" w:hAnsiTheme="minorHAnsi" w:cstheme="minorHAnsi"/>
          <w:color w:val="auto"/>
        </w:rPr>
        <w:t xml:space="preserve"> </w:t>
      </w:r>
      <w:r w:rsidRPr="007D6444">
        <w:rPr>
          <w:rFonts w:asciiTheme="minorHAnsi" w:hAnsiTheme="minorHAnsi" w:cstheme="minorHAnsi"/>
          <w:color w:val="auto"/>
        </w:rPr>
        <w:t xml:space="preserve">streetscapes. We plan to allocate renewal and maintenance funding at a level that aims to keep pace with the deterioration of our parks </w:t>
      </w:r>
      <w:r w:rsidR="00990060" w:rsidRPr="007D6444">
        <w:rPr>
          <w:rFonts w:asciiTheme="minorHAnsi" w:hAnsiTheme="minorHAnsi" w:cstheme="minorHAnsi"/>
          <w:color w:val="auto"/>
        </w:rPr>
        <w:t>and</w:t>
      </w:r>
      <w:r w:rsidR="0083156B" w:rsidRPr="007D6444">
        <w:rPr>
          <w:rFonts w:asciiTheme="minorHAnsi" w:hAnsiTheme="minorHAnsi" w:cstheme="minorHAnsi"/>
          <w:color w:val="auto"/>
        </w:rPr>
        <w:t xml:space="preserve"> </w:t>
      </w:r>
      <w:r w:rsidRPr="007D6444">
        <w:rPr>
          <w:rFonts w:asciiTheme="minorHAnsi" w:hAnsiTheme="minorHAnsi" w:cstheme="minorHAnsi"/>
          <w:color w:val="auto"/>
        </w:rPr>
        <w:t>streetscape infrastructure</w:t>
      </w:r>
      <w:r w:rsidR="00FB6CF9" w:rsidRPr="007D6444">
        <w:rPr>
          <w:rFonts w:asciiTheme="minorHAnsi" w:hAnsiTheme="minorHAnsi" w:cstheme="minorHAnsi"/>
          <w:color w:val="auto"/>
        </w:rPr>
        <w:t xml:space="preserve"> network.</w:t>
      </w:r>
      <w:r w:rsidRPr="007D6444">
        <w:rPr>
          <w:rFonts w:asciiTheme="minorHAnsi" w:hAnsiTheme="minorHAnsi" w:cstheme="minorHAnsi"/>
          <w:color w:val="auto"/>
        </w:rPr>
        <w:t xml:space="preserve"> </w:t>
      </w:r>
    </w:p>
    <w:p w14:paraId="4DDC9A25" w14:textId="6B91FE07" w:rsidR="00270C68" w:rsidRPr="007D6444" w:rsidRDefault="00270C68" w:rsidP="00270C68">
      <w:pPr>
        <w:rPr>
          <w:rFonts w:asciiTheme="minorHAnsi" w:hAnsiTheme="minorHAnsi" w:cstheme="minorHAnsi"/>
          <w:color w:val="auto"/>
        </w:rPr>
      </w:pPr>
      <w:r w:rsidRPr="007D6444">
        <w:rPr>
          <w:rFonts w:asciiTheme="minorHAnsi" w:hAnsiTheme="minorHAnsi" w:cstheme="minorHAnsi"/>
          <w:color w:val="auto"/>
        </w:rPr>
        <w:t xml:space="preserve">This funding allocation is informed by strategic modelling analysis that predicts the deterioration of our </w:t>
      </w:r>
      <w:r w:rsidR="00AE2BC7" w:rsidRPr="007D6444">
        <w:rPr>
          <w:rFonts w:asciiTheme="minorHAnsi" w:hAnsiTheme="minorHAnsi" w:cstheme="minorHAnsi"/>
          <w:color w:val="auto"/>
        </w:rPr>
        <w:t xml:space="preserve">parks and streetscape </w:t>
      </w:r>
      <w:r w:rsidRPr="007D6444">
        <w:rPr>
          <w:rFonts w:asciiTheme="minorHAnsi" w:hAnsiTheme="minorHAnsi" w:cstheme="minorHAnsi"/>
          <w:color w:val="auto"/>
        </w:rPr>
        <w:t xml:space="preserve">assets and the impact of various renewal funding scenarios on asset condition. An asset condition audit and revaluation management plan ensure that each asset class is assessed for condition every </w:t>
      </w:r>
      <w:r w:rsidR="005460E8" w:rsidRPr="007D6444">
        <w:rPr>
          <w:rFonts w:asciiTheme="minorHAnsi" w:hAnsiTheme="minorHAnsi" w:cstheme="minorHAnsi"/>
          <w:color w:val="auto"/>
        </w:rPr>
        <w:t>four</w:t>
      </w:r>
      <w:r w:rsidRPr="007D6444">
        <w:rPr>
          <w:rFonts w:asciiTheme="minorHAnsi" w:hAnsiTheme="minorHAnsi" w:cstheme="minorHAnsi"/>
          <w:color w:val="auto"/>
        </w:rPr>
        <w:t xml:space="preserve"> years.</w:t>
      </w:r>
    </w:p>
    <w:p w14:paraId="51C274B0" w14:textId="77777777" w:rsidR="00C20E5A" w:rsidRPr="007D6444" w:rsidRDefault="00C20E5A" w:rsidP="00270C68">
      <w:pPr>
        <w:rPr>
          <w:rFonts w:asciiTheme="minorHAnsi" w:hAnsiTheme="minorHAnsi" w:cstheme="minorHAnsi"/>
          <w:color w:val="auto"/>
        </w:rPr>
      </w:pPr>
    </w:p>
    <w:p w14:paraId="23125542" w14:textId="77777777" w:rsidR="00270C68" w:rsidRPr="007D6444" w:rsidRDefault="00270C68" w:rsidP="00270C68">
      <w:pPr>
        <w:rPr>
          <w:rFonts w:asciiTheme="minorHAnsi" w:hAnsiTheme="minorHAnsi" w:cstheme="minorHAnsi"/>
          <w:b/>
          <w:bCs/>
          <w:color w:val="auto"/>
          <w:lang w:val="en-US"/>
        </w:rPr>
      </w:pPr>
      <w:r w:rsidRPr="007D6444">
        <w:rPr>
          <w:rFonts w:asciiTheme="minorHAnsi" w:hAnsiTheme="minorHAnsi" w:cstheme="minorHAnsi"/>
          <w:b/>
          <w:bCs/>
          <w:color w:val="auto"/>
          <w:lang w:val="en-US"/>
        </w:rPr>
        <w:t>What are the future challenges and opportunities?</w:t>
      </w:r>
    </w:p>
    <w:p w14:paraId="592AA1D3" w14:textId="5AC6FEF9" w:rsidR="00C20E5A" w:rsidRPr="00EF3834" w:rsidRDefault="00C20E5A" w:rsidP="00270C68">
      <w:pPr>
        <w:rPr>
          <w:rFonts w:asciiTheme="minorHAnsi" w:hAnsiTheme="minorHAnsi" w:cstheme="minorHAnsi"/>
          <w:b/>
          <w:bCs/>
          <w:color w:val="auto"/>
          <w:lang w:val="en-US"/>
        </w:rPr>
      </w:pPr>
      <w:r w:rsidRPr="00EF3834">
        <w:rPr>
          <w:rFonts w:asciiTheme="minorHAnsi" w:hAnsiTheme="minorHAnsi" w:cstheme="minorHAnsi"/>
          <w:b/>
          <w:bCs/>
          <w:color w:val="auto"/>
        </w:rPr>
        <w:t>Changing</w:t>
      </w:r>
      <w:r w:rsidRPr="00EF3834">
        <w:rPr>
          <w:rFonts w:asciiTheme="minorHAnsi" w:hAnsiTheme="minorHAnsi" w:cstheme="minorHAnsi"/>
          <w:b/>
          <w:bCs/>
          <w:color w:val="auto"/>
          <w:spacing w:val="-9"/>
        </w:rPr>
        <w:t xml:space="preserve"> </w:t>
      </w:r>
      <w:r w:rsidRPr="00EF3834">
        <w:rPr>
          <w:rFonts w:asciiTheme="minorHAnsi" w:hAnsiTheme="minorHAnsi" w:cstheme="minorHAnsi"/>
          <w:b/>
          <w:bCs/>
          <w:color w:val="auto"/>
          <w:spacing w:val="-2"/>
        </w:rPr>
        <w:t>population</w:t>
      </w:r>
    </w:p>
    <w:p w14:paraId="3FB0D7B8"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Increased demand for well-maintained parks, streetscapes, and public spaces due to population growth and urban densification.</w:t>
      </w:r>
    </w:p>
    <w:p w14:paraId="2265AEB3"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Higher community expectations for quality open spaces, requiring enhanced amenities such as seating, shade, lighting, and play areas.</w:t>
      </w:r>
    </w:p>
    <w:p w14:paraId="2E83B369" w14:textId="598A1C1F"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Need for improved accessibility to ensure parks and streetscapes are inclusive for all users, including people with disabilities and older adults.</w:t>
      </w:r>
    </w:p>
    <w:p w14:paraId="3E93F10A" w14:textId="373ADBFF" w:rsidR="00C20E5A" w:rsidRPr="00EF3834" w:rsidRDefault="00C20E5A" w:rsidP="00C20E5A">
      <w:pPr>
        <w:jc w:val="left"/>
        <w:rPr>
          <w:rFonts w:asciiTheme="minorHAnsi" w:hAnsiTheme="minorHAnsi" w:cstheme="minorHAnsi"/>
          <w:b/>
          <w:bCs/>
          <w:color w:val="auto"/>
        </w:rPr>
      </w:pPr>
      <w:r w:rsidRPr="00EF3834">
        <w:rPr>
          <w:rFonts w:asciiTheme="minorHAnsi" w:hAnsiTheme="minorHAnsi" w:cstheme="minorHAnsi"/>
          <w:b/>
          <w:bCs/>
          <w:color w:val="auto"/>
        </w:rPr>
        <w:t>Increased usage and changing urban trends</w:t>
      </w:r>
    </w:p>
    <w:p w14:paraId="343971E3"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Greater use of public open spaces for recreation, events, and exercise, increasing wear and tear on fencing, minor structures, and pathways.</w:t>
      </w:r>
    </w:p>
    <w:p w14:paraId="5BE07779"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Growing demand for smart urban infrastructure, such as sensor-based irrigation, adaptive lighting, and real-time park usage data to improve efficiency.</w:t>
      </w:r>
    </w:p>
    <w:p w14:paraId="79C1E301" w14:textId="765FFFAD"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Increased focus on urban greening and biodiversity, requiring more tree planting, green walls, and nature-based design solutions.</w:t>
      </w:r>
    </w:p>
    <w:p w14:paraId="33FD73D1" w14:textId="7258E8FF" w:rsidR="00C20E5A" w:rsidRPr="00EF3834" w:rsidRDefault="00C20E5A" w:rsidP="00C20E5A">
      <w:pPr>
        <w:jc w:val="left"/>
        <w:rPr>
          <w:rFonts w:asciiTheme="minorHAnsi" w:hAnsiTheme="minorHAnsi" w:cstheme="minorHAnsi"/>
          <w:b/>
          <w:bCs/>
          <w:color w:val="auto"/>
          <w:spacing w:val="-2"/>
        </w:rPr>
      </w:pPr>
      <w:r w:rsidRPr="00EF3834">
        <w:rPr>
          <w:rFonts w:asciiTheme="minorHAnsi" w:hAnsiTheme="minorHAnsi" w:cstheme="minorHAnsi"/>
          <w:b/>
          <w:bCs/>
          <w:color w:val="auto"/>
        </w:rPr>
        <w:lastRenderedPageBreak/>
        <w:t>Climate</w:t>
      </w:r>
      <w:r w:rsidRPr="00EF3834">
        <w:rPr>
          <w:rFonts w:asciiTheme="minorHAnsi" w:hAnsiTheme="minorHAnsi" w:cstheme="minorHAnsi"/>
          <w:b/>
          <w:bCs/>
          <w:color w:val="auto"/>
          <w:spacing w:val="6"/>
        </w:rPr>
        <w:t xml:space="preserve"> </w:t>
      </w:r>
      <w:r w:rsidRPr="00EF3834">
        <w:rPr>
          <w:rFonts w:asciiTheme="minorHAnsi" w:hAnsiTheme="minorHAnsi" w:cstheme="minorHAnsi"/>
          <w:b/>
          <w:bCs/>
          <w:color w:val="auto"/>
          <w:spacing w:val="-2"/>
        </w:rPr>
        <w:t>change</w:t>
      </w:r>
    </w:p>
    <w:p w14:paraId="6468E582"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Extreme heat and drought conditions increasing the need for climate-resilient landscaping, efficient irrigation, and shaded areas.</w:t>
      </w:r>
    </w:p>
    <w:p w14:paraId="6B882CB6"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More frequent storms and high winds causing damage to fences, lighting, and park structures, requiring stronger and more durable materials.</w:t>
      </w:r>
    </w:p>
    <w:p w14:paraId="01BFB763" w14:textId="3FA657EE"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Opportunity to introduce sustainable solutions, such as solar-powered lighting, rainwater harvesting for irrigation, and recycled materials in infrastructure projects.</w:t>
      </w:r>
    </w:p>
    <w:p w14:paraId="398003D6" w14:textId="19E4B6DF" w:rsidR="00C20E5A" w:rsidRPr="00EF3834" w:rsidRDefault="00C20E5A" w:rsidP="00C20E5A">
      <w:pPr>
        <w:jc w:val="left"/>
        <w:rPr>
          <w:rFonts w:asciiTheme="minorHAnsi" w:hAnsiTheme="minorHAnsi" w:cstheme="minorHAnsi"/>
          <w:b/>
          <w:bCs/>
          <w:color w:val="auto"/>
          <w:spacing w:val="-2"/>
        </w:rPr>
      </w:pPr>
      <w:r w:rsidRPr="00EF3834">
        <w:rPr>
          <w:rFonts w:asciiTheme="minorHAnsi" w:hAnsiTheme="minorHAnsi" w:cstheme="minorHAnsi"/>
          <w:b/>
          <w:bCs/>
          <w:color w:val="auto"/>
          <w:spacing w:val="-2"/>
        </w:rPr>
        <w:t>Legislation</w:t>
      </w:r>
      <w:r w:rsidRPr="00EF3834">
        <w:rPr>
          <w:rFonts w:asciiTheme="minorHAnsi" w:hAnsiTheme="minorHAnsi" w:cstheme="minorHAnsi"/>
          <w:b/>
          <w:bCs/>
          <w:color w:val="auto"/>
          <w:spacing w:val="-12"/>
        </w:rPr>
        <w:t xml:space="preserve"> </w:t>
      </w:r>
      <w:r w:rsidRPr="00EF3834">
        <w:rPr>
          <w:rFonts w:asciiTheme="minorHAnsi" w:hAnsiTheme="minorHAnsi" w:cstheme="minorHAnsi"/>
          <w:b/>
          <w:bCs/>
          <w:color w:val="auto"/>
          <w:spacing w:val="-2"/>
        </w:rPr>
        <w:t>and compliance</w:t>
      </w:r>
    </w:p>
    <w:p w14:paraId="5B9F3E8F"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Compliance with public safety standards for fencing, lighting, playground equipment, and public amenities.</w:t>
      </w:r>
    </w:p>
    <w:p w14:paraId="072FD92E"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Need to meet water efficiency and environmental sustainability regulations for irrigation systems.</w:t>
      </w:r>
    </w:p>
    <w:p w14:paraId="43879BE9" w14:textId="77777777"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Accessibility requirements under the Disability Discrimination Act (DDA) ensuring public spaces accommodate all users.</w:t>
      </w:r>
    </w:p>
    <w:p w14:paraId="65CD99D2" w14:textId="437390D2" w:rsidR="00C20E5A" w:rsidRPr="00EF3834" w:rsidRDefault="00C20E5A" w:rsidP="00C20E5A">
      <w:pPr>
        <w:pStyle w:val="ListParagraph"/>
        <w:numPr>
          <w:ilvl w:val="0"/>
          <w:numId w:val="8"/>
        </w:numPr>
        <w:ind w:left="143" w:hanging="142"/>
        <w:jc w:val="left"/>
        <w:rPr>
          <w:rFonts w:asciiTheme="minorHAnsi" w:hAnsiTheme="minorHAnsi" w:cstheme="minorHAnsi"/>
          <w:b/>
          <w:color w:val="auto"/>
        </w:rPr>
      </w:pPr>
      <w:r w:rsidRPr="00EF3834">
        <w:rPr>
          <w:rFonts w:asciiTheme="minorHAnsi" w:hAnsiTheme="minorHAnsi" w:cstheme="minorHAnsi"/>
          <w:color w:val="auto"/>
        </w:rPr>
        <w:t>Opportunity to integrate smart technology for monitoring and maintenance, reducing long-term costs and improving infrastructure reliability.</w:t>
      </w:r>
    </w:p>
    <w:p w14:paraId="28C60FC7" w14:textId="77777777" w:rsidR="00270C68" w:rsidRPr="007D6444" w:rsidRDefault="00270C68" w:rsidP="00270C68">
      <w:pPr>
        <w:rPr>
          <w:rFonts w:asciiTheme="minorHAnsi" w:hAnsiTheme="minorHAnsi" w:cstheme="minorHAnsi"/>
          <w:color w:val="auto"/>
        </w:rPr>
      </w:pPr>
    </w:p>
    <w:p w14:paraId="51581EE8" w14:textId="77777777" w:rsidR="00270C68" w:rsidRPr="007D6444" w:rsidRDefault="00270C68" w:rsidP="00270C68">
      <w:pPr>
        <w:rPr>
          <w:rFonts w:asciiTheme="minorHAnsi" w:hAnsiTheme="minorHAnsi" w:cstheme="minorHAnsi"/>
          <w:b/>
          <w:bCs/>
          <w:color w:val="auto"/>
        </w:rPr>
      </w:pPr>
      <w:r w:rsidRPr="007D6444">
        <w:rPr>
          <w:rFonts w:asciiTheme="minorHAnsi" w:hAnsiTheme="minorHAnsi" w:cstheme="minorHAnsi"/>
          <w:b/>
          <w:bCs/>
          <w:color w:val="auto"/>
        </w:rPr>
        <w:t>What key actions will we take, including significant projects?</w:t>
      </w:r>
    </w:p>
    <w:p w14:paraId="3CA68D69" w14:textId="224D938C"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Update the</w:t>
      </w:r>
      <w:r w:rsidR="001F1BC6" w:rsidRPr="007D6444">
        <w:rPr>
          <w:rFonts w:asciiTheme="minorHAnsi" w:hAnsiTheme="minorHAnsi" w:cstheme="minorHAnsi"/>
          <w:color w:val="auto"/>
        </w:rPr>
        <w:t xml:space="preserve"> Parks and Infrastructure</w:t>
      </w:r>
      <w:r w:rsidRPr="007D6444">
        <w:rPr>
          <w:rFonts w:asciiTheme="minorHAnsi" w:hAnsiTheme="minorHAnsi" w:cstheme="minorHAnsi"/>
          <w:color w:val="auto"/>
        </w:rPr>
        <w:t xml:space="preserve"> Asset Management Plan, including technical and community levels of service.</w:t>
      </w:r>
    </w:p>
    <w:p w14:paraId="5C8BDAE5" w14:textId="77777777"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Continue with asset data maintenance and cleansing to improve planning and compliance.</w:t>
      </w:r>
    </w:p>
    <w:p w14:paraId="7C5976A7" w14:textId="15E89341"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Implement annual renewal </w:t>
      </w:r>
      <w:r w:rsidR="00AE2BC7" w:rsidRPr="007D6444">
        <w:rPr>
          <w:rFonts w:asciiTheme="minorHAnsi" w:hAnsiTheme="minorHAnsi" w:cstheme="minorHAnsi"/>
          <w:color w:val="auto"/>
        </w:rPr>
        <w:t xml:space="preserve">and </w:t>
      </w:r>
      <w:r w:rsidRPr="007D6444">
        <w:rPr>
          <w:rFonts w:asciiTheme="minorHAnsi" w:hAnsiTheme="minorHAnsi" w:cstheme="minorHAnsi"/>
          <w:color w:val="auto"/>
        </w:rPr>
        <w:t>upgrade programs based on condition, capacity and functionality datasets, including masterplans and strategies.</w:t>
      </w:r>
    </w:p>
    <w:p w14:paraId="0F29E15A" w14:textId="6DD84E20" w:rsidR="00270C68" w:rsidRPr="007D6444" w:rsidRDefault="00270C68"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Work towards achieving our asset management targets detailed in Section 4.3</w:t>
      </w:r>
    </w:p>
    <w:p w14:paraId="342596BC" w14:textId="03C1D18C" w:rsidR="006B5299" w:rsidRPr="007D6444" w:rsidRDefault="006B5299" w:rsidP="00C55603">
      <w:pPr>
        <w:pStyle w:val="ListParagraph"/>
        <w:numPr>
          <w:ilvl w:val="0"/>
          <w:numId w:val="8"/>
        </w:numPr>
        <w:rPr>
          <w:rFonts w:asciiTheme="minorHAnsi" w:hAnsiTheme="minorHAnsi" w:cstheme="minorHAnsi"/>
          <w:color w:val="auto"/>
        </w:rPr>
      </w:pPr>
      <w:r w:rsidRPr="007D6444">
        <w:rPr>
          <w:rFonts w:asciiTheme="minorHAnsi" w:hAnsiTheme="minorHAnsi" w:cstheme="minorHAnsi"/>
          <w:color w:val="auto"/>
        </w:rPr>
        <w:t xml:space="preserve">Plan and schedule works outlined in </w:t>
      </w:r>
      <w:r w:rsidR="00AE2BC7" w:rsidRPr="007D6444">
        <w:rPr>
          <w:rFonts w:asciiTheme="minorHAnsi" w:hAnsiTheme="minorHAnsi" w:cstheme="minorHAnsi"/>
          <w:color w:val="auto"/>
        </w:rPr>
        <w:t>p</w:t>
      </w:r>
      <w:r w:rsidRPr="007D6444">
        <w:rPr>
          <w:rFonts w:asciiTheme="minorHAnsi" w:hAnsiTheme="minorHAnsi" w:cstheme="minorHAnsi"/>
          <w:color w:val="auto"/>
        </w:rPr>
        <w:t>ark Master Plans.</w:t>
      </w:r>
    </w:p>
    <w:p w14:paraId="4E5CE7E9" w14:textId="77777777" w:rsidR="00681772" w:rsidRPr="001F1BC6" w:rsidRDefault="00681772">
      <w:pPr>
        <w:spacing w:after="0" w:line="240" w:lineRule="auto"/>
        <w:jc w:val="left"/>
        <w:rPr>
          <w:rFonts w:ascii="Figtree SemiBold" w:eastAsiaTheme="majorEastAsia" w:hAnsi="Figtree SemiBold" w:cstheme="majorBidi"/>
          <w:b/>
          <w:color w:val="auto"/>
          <w:sz w:val="26"/>
          <w:szCs w:val="26"/>
        </w:rPr>
      </w:pPr>
      <w:r w:rsidRPr="001F1BC6">
        <w:rPr>
          <w:color w:val="auto"/>
        </w:rPr>
        <w:br w:type="page"/>
      </w:r>
    </w:p>
    <w:p w14:paraId="1DDF526A" w14:textId="6D8BFEB1" w:rsidR="00270C68" w:rsidRPr="00EF3834" w:rsidRDefault="00270C68" w:rsidP="007D6444">
      <w:pPr>
        <w:pStyle w:val="Heading2"/>
        <w:ind w:left="567" w:hanging="567"/>
        <w:rPr>
          <w:rFonts w:asciiTheme="minorHAnsi" w:hAnsiTheme="minorHAnsi" w:cstheme="minorHAnsi"/>
          <w:color w:val="auto"/>
        </w:rPr>
      </w:pPr>
      <w:bookmarkStart w:id="60" w:name="_Toc203052064"/>
      <w:r w:rsidRPr="00EF3834">
        <w:rPr>
          <w:rFonts w:asciiTheme="minorHAnsi" w:hAnsiTheme="minorHAnsi" w:cstheme="minorHAnsi"/>
          <w:color w:val="auto"/>
        </w:rPr>
        <w:lastRenderedPageBreak/>
        <w:t xml:space="preserve">Bridges and </w:t>
      </w:r>
      <w:r w:rsidR="00B45EF5" w:rsidRPr="00EF3834">
        <w:rPr>
          <w:rFonts w:asciiTheme="minorHAnsi" w:hAnsiTheme="minorHAnsi" w:cstheme="minorHAnsi"/>
          <w:color w:val="auto"/>
        </w:rPr>
        <w:t>b</w:t>
      </w:r>
      <w:r w:rsidRPr="00EF3834">
        <w:rPr>
          <w:rFonts w:asciiTheme="minorHAnsi" w:hAnsiTheme="minorHAnsi" w:cstheme="minorHAnsi"/>
          <w:color w:val="auto"/>
        </w:rPr>
        <w:t>oardwalks</w:t>
      </w:r>
      <w:bookmarkEnd w:id="60"/>
    </w:p>
    <w:p w14:paraId="1B6969A7" w14:textId="77777777" w:rsidR="00270C68" w:rsidRPr="00EF3834" w:rsidRDefault="00270C68" w:rsidP="00270C68">
      <w:pPr>
        <w:rPr>
          <w:rFonts w:asciiTheme="minorHAnsi" w:hAnsiTheme="minorHAnsi" w:cstheme="minorHAnsi"/>
          <w:color w:val="auto"/>
        </w:rPr>
      </w:pPr>
      <w:r w:rsidRPr="00EF3834">
        <w:rPr>
          <w:rFonts w:asciiTheme="minorHAnsi" w:hAnsiTheme="minorHAnsi" w:cstheme="minorHAnsi"/>
          <w:color w:val="auto"/>
        </w:rPr>
        <w:t>This portfolio includes:</w:t>
      </w:r>
    </w:p>
    <w:p w14:paraId="5B4DEB3C" w14:textId="4F8FB242" w:rsidR="001F1BC6" w:rsidRPr="00EF3834" w:rsidRDefault="007B6A08" w:rsidP="00FD1030">
      <w:pPr>
        <w:pStyle w:val="ListParagraph"/>
        <w:numPr>
          <w:ilvl w:val="0"/>
          <w:numId w:val="38"/>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38 Road Bridges</w:t>
      </w:r>
    </w:p>
    <w:p w14:paraId="71A9C03D" w14:textId="63F36F39" w:rsidR="007B6A08" w:rsidRPr="00EF3834" w:rsidRDefault="007B6A08" w:rsidP="00FD1030">
      <w:pPr>
        <w:pStyle w:val="ListParagraph"/>
        <w:numPr>
          <w:ilvl w:val="0"/>
          <w:numId w:val="38"/>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86 Major Culverts</w:t>
      </w:r>
    </w:p>
    <w:p w14:paraId="22B4A8F5" w14:textId="24B9D1A5" w:rsidR="007B6A08" w:rsidRPr="00EF3834" w:rsidRDefault="007B6A08" w:rsidP="00FD1030">
      <w:pPr>
        <w:pStyle w:val="ListParagraph"/>
        <w:numPr>
          <w:ilvl w:val="0"/>
          <w:numId w:val="38"/>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95 Footbridges</w:t>
      </w:r>
    </w:p>
    <w:p w14:paraId="7DCD01BC" w14:textId="4644C03F" w:rsidR="007B6A08" w:rsidRPr="00EF3834" w:rsidRDefault="007B6A08" w:rsidP="00FD1030">
      <w:pPr>
        <w:pStyle w:val="ListParagraph"/>
        <w:numPr>
          <w:ilvl w:val="0"/>
          <w:numId w:val="38"/>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115 Boardwalks</w:t>
      </w:r>
    </w:p>
    <w:p w14:paraId="6D4C0682" w14:textId="297D8A24" w:rsidR="007B6A08" w:rsidRPr="00EF3834" w:rsidRDefault="007B6A08" w:rsidP="00FD1030">
      <w:pPr>
        <w:pStyle w:val="ListParagraph"/>
        <w:numPr>
          <w:ilvl w:val="0"/>
          <w:numId w:val="38"/>
        </w:numPr>
        <w:rPr>
          <w:rFonts w:asciiTheme="minorHAnsi" w:hAnsiTheme="minorHAnsi" w:cstheme="minorHAnsi"/>
          <w:sz w:val="22"/>
          <w:szCs w:val="22"/>
        </w:rPr>
      </w:pPr>
      <w:r w:rsidRPr="00EF3834">
        <w:rPr>
          <w:rFonts w:asciiTheme="minorHAnsi" w:eastAsia="Times New Roman" w:hAnsiTheme="minorHAnsi" w:cstheme="minorHAnsi"/>
          <w:color w:val="000000"/>
          <w:lang w:eastAsia="en-AU"/>
        </w:rPr>
        <w:t>59 Viewing Platforms</w:t>
      </w:r>
    </w:p>
    <w:p w14:paraId="16829535" w14:textId="77777777" w:rsidR="002D4C76" w:rsidRPr="00EF3834" w:rsidRDefault="002D4C76" w:rsidP="006F3396">
      <w:pPr>
        <w:spacing w:before="120" w:after="0"/>
        <w:rPr>
          <w:rFonts w:asciiTheme="minorHAnsi" w:hAnsiTheme="minorHAnsi" w:cstheme="minorHAnsi"/>
          <w:b/>
          <w:bCs/>
          <w:color w:val="auto"/>
        </w:rPr>
      </w:pPr>
    </w:p>
    <w:p w14:paraId="56948F3B" w14:textId="409951F0" w:rsidR="006F3396" w:rsidRPr="00EF3834" w:rsidRDefault="006F3396" w:rsidP="006F3396">
      <w:pPr>
        <w:spacing w:before="120" w:after="0"/>
        <w:rPr>
          <w:rFonts w:asciiTheme="minorHAnsi" w:hAnsiTheme="minorHAnsi" w:cstheme="minorHAnsi"/>
          <w:color w:val="auto"/>
        </w:rPr>
      </w:pPr>
      <w:r w:rsidRPr="00EF3834">
        <w:rPr>
          <w:rFonts w:asciiTheme="minorHAnsi" w:hAnsiTheme="minorHAnsi" w:cstheme="minorHAnsi"/>
          <w:b/>
          <w:bCs/>
          <w:color w:val="auto"/>
        </w:rPr>
        <w:t>Asset portfolio value:</w:t>
      </w:r>
      <w:r w:rsidRPr="00EF3834">
        <w:rPr>
          <w:rFonts w:asciiTheme="minorHAnsi" w:hAnsiTheme="minorHAnsi" w:cstheme="minorHAnsi"/>
          <w:color w:val="auto"/>
        </w:rPr>
        <w:t xml:space="preserve"> $</w:t>
      </w:r>
      <w:r w:rsidR="00254738" w:rsidRPr="00EF3834">
        <w:rPr>
          <w:rFonts w:asciiTheme="minorHAnsi" w:hAnsiTheme="minorHAnsi" w:cstheme="minorHAnsi"/>
          <w:color w:val="auto"/>
        </w:rPr>
        <w:t>145</w:t>
      </w:r>
      <w:r w:rsidRPr="00EF3834">
        <w:rPr>
          <w:rFonts w:asciiTheme="minorHAnsi" w:hAnsiTheme="minorHAnsi" w:cstheme="minorHAnsi"/>
          <w:color w:val="auto"/>
        </w:rPr>
        <w:t xml:space="preserve"> million as </w:t>
      </w:r>
      <w:proofErr w:type="gramStart"/>
      <w:r w:rsidRPr="00EF3834">
        <w:rPr>
          <w:rFonts w:asciiTheme="minorHAnsi" w:hAnsiTheme="minorHAnsi" w:cstheme="minorHAnsi"/>
          <w:color w:val="auto"/>
        </w:rPr>
        <w:t>at</w:t>
      </w:r>
      <w:proofErr w:type="gramEnd"/>
      <w:r w:rsidRPr="00EF3834">
        <w:rPr>
          <w:rFonts w:asciiTheme="minorHAnsi" w:hAnsiTheme="minorHAnsi" w:cstheme="minorHAnsi"/>
          <w:color w:val="auto"/>
        </w:rPr>
        <w:t xml:space="preserve"> 30 June 2024. </w:t>
      </w:r>
    </w:p>
    <w:p w14:paraId="1C47AF4A" w14:textId="2B124103" w:rsidR="006F3396" w:rsidRPr="00EF3834" w:rsidRDefault="006F3396" w:rsidP="006F3396">
      <w:pPr>
        <w:spacing w:before="120" w:after="0"/>
        <w:rPr>
          <w:rFonts w:asciiTheme="minorHAnsi" w:hAnsiTheme="minorHAnsi" w:cstheme="minorHAnsi"/>
          <w:color w:val="auto"/>
        </w:rPr>
      </w:pPr>
      <w:r w:rsidRPr="00EF3834">
        <w:rPr>
          <w:rFonts w:asciiTheme="minorHAnsi" w:hAnsiTheme="minorHAnsi" w:cstheme="minorHAnsi"/>
          <w:b/>
          <w:bCs/>
          <w:color w:val="auto"/>
        </w:rPr>
        <w:t>Asset health:</w:t>
      </w:r>
      <w:r w:rsidRPr="00EF3834">
        <w:rPr>
          <w:rFonts w:asciiTheme="minorHAnsi" w:hAnsiTheme="minorHAnsi" w:cstheme="minorHAnsi"/>
          <w:color w:val="auto"/>
        </w:rPr>
        <w:t xml:space="preserve"> 51.</w:t>
      </w:r>
      <w:r w:rsidR="0030521C" w:rsidRPr="00EF3834">
        <w:rPr>
          <w:rFonts w:asciiTheme="minorHAnsi" w:hAnsiTheme="minorHAnsi" w:cstheme="minorHAnsi"/>
          <w:color w:val="auto"/>
        </w:rPr>
        <w:t>9</w:t>
      </w:r>
      <w:r w:rsidRPr="00EF3834">
        <w:rPr>
          <w:rFonts w:asciiTheme="minorHAnsi" w:hAnsiTheme="minorHAnsi" w:cstheme="minorHAnsi"/>
          <w:color w:val="auto"/>
        </w:rPr>
        <w:t>%.</w:t>
      </w:r>
    </w:p>
    <w:p w14:paraId="04BD3833" w14:textId="77777777" w:rsidR="00C87FF6" w:rsidRPr="00EF3834" w:rsidRDefault="00C87FF6" w:rsidP="00C87FF6">
      <w:pPr>
        <w:rPr>
          <w:rFonts w:asciiTheme="minorHAnsi" w:hAnsiTheme="minorHAnsi" w:cstheme="minorHAnsi"/>
          <w:color w:val="auto"/>
        </w:rPr>
      </w:pPr>
      <w:r w:rsidRPr="00EF383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14054117" w14:textId="77777777" w:rsidR="006F3396" w:rsidRPr="00EF3834" w:rsidRDefault="006F3396" w:rsidP="006F3396">
      <w:pPr>
        <w:rPr>
          <w:rFonts w:asciiTheme="minorHAnsi" w:hAnsiTheme="minorHAnsi" w:cstheme="minorHAnsi"/>
        </w:rPr>
      </w:pPr>
    </w:p>
    <w:p w14:paraId="6361D0F3" w14:textId="77777777" w:rsidR="00270C68" w:rsidRPr="00EF3834" w:rsidRDefault="00270C68" w:rsidP="00270C68">
      <w:pPr>
        <w:rPr>
          <w:rFonts w:asciiTheme="minorHAnsi" w:hAnsiTheme="minorHAnsi" w:cstheme="minorHAnsi"/>
          <w:b/>
          <w:bCs/>
          <w:color w:val="auto"/>
        </w:rPr>
      </w:pPr>
      <w:r w:rsidRPr="00EF3834">
        <w:rPr>
          <w:rFonts w:asciiTheme="minorHAnsi" w:hAnsiTheme="minorHAnsi" w:cstheme="minorHAnsi"/>
          <w:b/>
          <w:bCs/>
          <w:color w:val="auto"/>
        </w:rPr>
        <w:t>Why do we have these assets?</w:t>
      </w:r>
    </w:p>
    <w:p w14:paraId="3A99F203" w14:textId="30F97B2B" w:rsidR="00270C68" w:rsidRPr="00EF3834" w:rsidRDefault="00474C93" w:rsidP="00270C68">
      <w:pPr>
        <w:rPr>
          <w:rFonts w:asciiTheme="minorHAnsi" w:hAnsiTheme="minorHAnsi" w:cstheme="minorHAnsi"/>
          <w:color w:val="auto"/>
        </w:rPr>
      </w:pPr>
      <w:r w:rsidRPr="00EF3834">
        <w:rPr>
          <w:rFonts w:asciiTheme="minorHAnsi" w:hAnsiTheme="minorHAnsi" w:cstheme="minorHAnsi"/>
          <w:color w:val="auto"/>
        </w:rPr>
        <w:t xml:space="preserve">Our </w:t>
      </w:r>
      <w:r w:rsidR="00270C68" w:rsidRPr="00EF3834">
        <w:rPr>
          <w:rFonts w:asciiTheme="minorHAnsi" w:hAnsiTheme="minorHAnsi" w:cstheme="minorHAnsi"/>
          <w:color w:val="auto"/>
        </w:rPr>
        <w:t>bridges and boardwalks are essential for providing safe, reliable, and accessible connections across natural and built environments. These assets serve multiple purposes, including:</w:t>
      </w:r>
    </w:p>
    <w:p w14:paraId="3EE640F8" w14:textId="12E3BCE6" w:rsidR="00270C68" w:rsidRPr="00EF3834" w:rsidRDefault="00270C68" w:rsidP="00C55603">
      <w:pPr>
        <w:numPr>
          <w:ilvl w:val="0"/>
          <w:numId w:val="18"/>
        </w:numPr>
        <w:spacing w:after="0"/>
        <w:ind w:left="714" w:hanging="357"/>
        <w:rPr>
          <w:rFonts w:asciiTheme="minorHAnsi" w:hAnsiTheme="minorHAnsi" w:cstheme="minorHAnsi"/>
          <w:color w:val="auto"/>
        </w:rPr>
      </w:pPr>
      <w:r w:rsidRPr="00EF3834">
        <w:rPr>
          <w:rFonts w:asciiTheme="minorHAnsi" w:hAnsiTheme="minorHAnsi" w:cstheme="minorHAnsi"/>
          <w:color w:val="auto"/>
        </w:rPr>
        <w:t>Connectivity</w:t>
      </w:r>
      <w:r w:rsidR="00990060" w:rsidRPr="00EF3834">
        <w:rPr>
          <w:rFonts w:asciiTheme="minorHAnsi" w:hAnsiTheme="minorHAnsi" w:cstheme="minorHAnsi"/>
          <w:color w:val="auto"/>
        </w:rPr>
        <w:t xml:space="preserve"> and a</w:t>
      </w:r>
      <w:r w:rsidRPr="00EF3834">
        <w:rPr>
          <w:rFonts w:asciiTheme="minorHAnsi" w:hAnsiTheme="minorHAnsi" w:cstheme="minorHAnsi"/>
          <w:color w:val="auto"/>
        </w:rPr>
        <w:t>ccess – Bridges and boardwalks allow pedestrians, cyclists, and vehicles to cross waterways, rail corridors, and other obstacles, improving accessibility between communities and key destinations.</w:t>
      </w:r>
    </w:p>
    <w:p w14:paraId="225748CE" w14:textId="1B812FD0" w:rsidR="00270C68" w:rsidRPr="00EF3834" w:rsidRDefault="00270C68" w:rsidP="00C55603">
      <w:pPr>
        <w:numPr>
          <w:ilvl w:val="0"/>
          <w:numId w:val="18"/>
        </w:numPr>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Transport </w:t>
      </w:r>
      <w:r w:rsidR="00990060" w:rsidRPr="00EF3834">
        <w:rPr>
          <w:rFonts w:asciiTheme="minorHAnsi" w:hAnsiTheme="minorHAnsi" w:cstheme="minorHAnsi"/>
          <w:color w:val="auto"/>
        </w:rPr>
        <w:t>and m</w:t>
      </w:r>
      <w:r w:rsidRPr="00EF3834">
        <w:rPr>
          <w:rFonts w:asciiTheme="minorHAnsi" w:hAnsiTheme="minorHAnsi" w:cstheme="minorHAnsi"/>
          <w:color w:val="auto"/>
        </w:rPr>
        <w:t>obility – Road bridges support freight, emergency services, and everyday traffic, ensuring efficient movement across the network.</w:t>
      </w:r>
    </w:p>
    <w:p w14:paraId="0990D118" w14:textId="168E1668" w:rsidR="00270C68" w:rsidRPr="00EF3834" w:rsidRDefault="00270C68" w:rsidP="00C55603">
      <w:pPr>
        <w:numPr>
          <w:ilvl w:val="0"/>
          <w:numId w:val="18"/>
        </w:numPr>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Active </w:t>
      </w:r>
      <w:r w:rsidR="00990060" w:rsidRPr="00EF3834">
        <w:rPr>
          <w:rFonts w:asciiTheme="minorHAnsi" w:hAnsiTheme="minorHAnsi" w:cstheme="minorHAnsi"/>
          <w:color w:val="auto"/>
        </w:rPr>
        <w:t>and r</w:t>
      </w:r>
      <w:r w:rsidRPr="00EF3834">
        <w:rPr>
          <w:rFonts w:asciiTheme="minorHAnsi" w:hAnsiTheme="minorHAnsi" w:cstheme="minorHAnsi"/>
          <w:color w:val="auto"/>
        </w:rPr>
        <w:t xml:space="preserve">ecreational </w:t>
      </w:r>
      <w:r w:rsidR="00990060" w:rsidRPr="00EF3834">
        <w:rPr>
          <w:rFonts w:asciiTheme="minorHAnsi" w:hAnsiTheme="minorHAnsi" w:cstheme="minorHAnsi"/>
          <w:color w:val="auto"/>
        </w:rPr>
        <w:t>u</w:t>
      </w:r>
      <w:r w:rsidRPr="00EF3834">
        <w:rPr>
          <w:rFonts w:asciiTheme="minorHAnsi" w:hAnsiTheme="minorHAnsi" w:cstheme="minorHAnsi"/>
          <w:color w:val="auto"/>
        </w:rPr>
        <w:t>se – Pedestrian bridges and boardwalks encourage walking, cycling, and nature-based recreation, promoting healthy and active lifestyles.</w:t>
      </w:r>
    </w:p>
    <w:p w14:paraId="13B2396C" w14:textId="46E6E10F" w:rsidR="00270C68" w:rsidRPr="00EF3834" w:rsidRDefault="00270C68" w:rsidP="00C55603">
      <w:pPr>
        <w:numPr>
          <w:ilvl w:val="0"/>
          <w:numId w:val="18"/>
        </w:numPr>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Environmental </w:t>
      </w:r>
      <w:r w:rsidR="00990060" w:rsidRPr="00EF3834">
        <w:rPr>
          <w:rFonts w:asciiTheme="minorHAnsi" w:hAnsiTheme="minorHAnsi" w:cstheme="minorHAnsi"/>
          <w:color w:val="auto"/>
        </w:rPr>
        <w:t>p</w:t>
      </w:r>
      <w:r w:rsidRPr="00EF3834">
        <w:rPr>
          <w:rFonts w:asciiTheme="minorHAnsi" w:hAnsiTheme="minorHAnsi" w:cstheme="minorHAnsi"/>
          <w:color w:val="auto"/>
        </w:rPr>
        <w:t>rotection – Boardwalks provide controlled access to sensitive natural areas such as wetlands and parklands, minimising erosion and habitat disturbance.</w:t>
      </w:r>
    </w:p>
    <w:p w14:paraId="3751A473" w14:textId="09E8571C" w:rsidR="00270C68" w:rsidRPr="00EF3834" w:rsidRDefault="00270C68" w:rsidP="00C55603">
      <w:pPr>
        <w:numPr>
          <w:ilvl w:val="0"/>
          <w:numId w:val="18"/>
        </w:numPr>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Safety </w:t>
      </w:r>
      <w:r w:rsidR="00F83BC3" w:rsidRPr="00EF3834">
        <w:rPr>
          <w:rFonts w:asciiTheme="minorHAnsi" w:hAnsiTheme="minorHAnsi" w:cstheme="minorHAnsi"/>
          <w:color w:val="auto"/>
        </w:rPr>
        <w:t>and f</w:t>
      </w:r>
      <w:r w:rsidRPr="00EF3834">
        <w:rPr>
          <w:rFonts w:asciiTheme="minorHAnsi" w:hAnsiTheme="minorHAnsi" w:cstheme="minorHAnsi"/>
          <w:color w:val="auto"/>
        </w:rPr>
        <w:t xml:space="preserve">lood </w:t>
      </w:r>
      <w:r w:rsidR="00F83BC3" w:rsidRPr="00EF3834">
        <w:rPr>
          <w:rFonts w:asciiTheme="minorHAnsi" w:hAnsiTheme="minorHAnsi" w:cstheme="minorHAnsi"/>
          <w:color w:val="auto"/>
        </w:rPr>
        <w:t>r</w:t>
      </w:r>
      <w:r w:rsidRPr="00EF3834">
        <w:rPr>
          <w:rFonts w:asciiTheme="minorHAnsi" w:hAnsiTheme="minorHAnsi" w:cstheme="minorHAnsi"/>
          <w:color w:val="auto"/>
        </w:rPr>
        <w:t>esilience – Well-maintained bridges ensure safe crossings during extreme weather events, while elevated boardwalks reduce the impact of flooding on walking trails.</w:t>
      </w:r>
    </w:p>
    <w:p w14:paraId="521E9CCE" w14:textId="116F3653" w:rsidR="00270C68" w:rsidRPr="00EF3834" w:rsidRDefault="00270C68" w:rsidP="00C55603">
      <w:pPr>
        <w:numPr>
          <w:ilvl w:val="0"/>
          <w:numId w:val="18"/>
        </w:numPr>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Sustainability </w:t>
      </w:r>
      <w:r w:rsidR="00F83BC3" w:rsidRPr="00EF3834">
        <w:rPr>
          <w:rFonts w:asciiTheme="minorHAnsi" w:hAnsiTheme="minorHAnsi" w:cstheme="minorHAnsi"/>
          <w:color w:val="auto"/>
        </w:rPr>
        <w:t>and h</w:t>
      </w:r>
      <w:r w:rsidRPr="00EF3834">
        <w:rPr>
          <w:rFonts w:asciiTheme="minorHAnsi" w:hAnsiTheme="minorHAnsi" w:cstheme="minorHAnsi"/>
          <w:color w:val="auto"/>
        </w:rPr>
        <w:t xml:space="preserve">eritage </w:t>
      </w:r>
      <w:r w:rsidR="00F83BC3" w:rsidRPr="00EF3834">
        <w:rPr>
          <w:rFonts w:asciiTheme="minorHAnsi" w:hAnsiTheme="minorHAnsi" w:cstheme="minorHAnsi"/>
          <w:color w:val="auto"/>
        </w:rPr>
        <w:t>p</w:t>
      </w:r>
      <w:r w:rsidRPr="00EF3834">
        <w:rPr>
          <w:rFonts w:asciiTheme="minorHAnsi" w:hAnsiTheme="minorHAnsi" w:cstheme="minorHAnsi"/>
          <w:color w:val="auto"/>
        </w:rPr>
        <w:t>reservation – Many bridges and boardwalks are constructed using sustainable, long-lasting materials, and some hold historical or cultural significance, requiring preservation efforts.</w:t>
      </w:r>
    </w:p>
    <w:p w14:paraId="7B725A2F" w14:textId="090EC536" w:rsidR="00270C68" w:rsidRPr="00EF3834" w:rsidRDefault="00270C68" w:rsidP="00270C68">
      <w:pPr>
        <w:rPr>
          <w:rFonts w:asciiTheme="minorHAnsi" w:hAnsiTheme="minorHAnsi" w:cstheme="minorHAnsi"/>
          <w:color w:val="auto"/>
        </w:rPr>
      </w:pPr>
      <w:r w:rsidRPr="00EF3834">
        <w:rPr>
          <w:rFonts w:asciiTheme="minorHAnsi" w:hAnsiTheme="minorHAnsi" w:cstheme="minorHAnsi"/>
          <w:color w:val="auto"/>
        </w:rPr>
        <w:t xml:space="preserve">By maintaining and improving these assets, </w:t>
      </w:r>
      <w:r w:rsidR="00377CE9" w:rsidRPr="00EF3834">
        <w:rPr>
          <w:rFonts w:asciiTheme="minorHAnsi" w:hAnsiTheme="minorHAnsi" w:cstheme="minorHAnsi"/>
          <w:color w:val="auto"/>
        </w:rPr>
        <w:t xml:space="preserve">we </w:t>
      </w:r>
      <w:r w:rsidRPr="00EF3834">
        <w:rPr>
          <w:rFonts w:asciiTheme="minorHAnsi" w:hAnsiTheme="minorHAnsi" w:cstheme="minorHAnsi"/>
          <w:color w:val="auto"/>
        </w:rPr>
        <w:t>ensure a safe, well-connected, and accessible transport and recreational network, supporting community mobility, environmental sustainability, and long-term resilience.</w:t>
      </w:r>
    </w:p>
    <w:p w14:paraId="6CFAA49F" w14:textId="77777777" w:rsidR="00270C68" w:rsidRPr="00EF3834" w:rsidRDefault="00270C68" w:rsidP="00270C68">
      <w:pPr>
        <w:rPr>
          <w:rFonts w:asciiTheme="minorHAnsi" w:hAnsiTheme="minorHAnsi" w:cstheme="minorHAnsi"/>
          <w:color w:val="auto"/>
        </w:rPr>
      </w:pPr>
    </w:p>
    <w:p w14:paraId="668A6929" w14:textId="77777777" w:rsidR="00270C68" w:rsidRPr="00EF3834" w:rsidRDefault="00270C68" w:rsidP="00270C68">
      <w:pPr>
        <w:rPr>
          <w:rFonts w:asciiTheme="minorHAnsi" w:hAnsiTheme="minorHAnsi" w:cstheme="minorHAnsi"/>
          <w:b/>
          <w:bCs/>
          <w:color w:val="auto"/>
        </w:rPr>
      </w:pPr>
      <w:r w:rsidRPr="00EF3834">
        <w:rPr>
          <w:rFonts w:asciiTheme="minorHAnsi" w:hAnsiTheme="minorHAnsi" w:cstheme="minorHAnsi"/>
          <w:b/>
          <w:bCs/>
          <w:color w:val="auto"/>
        </w:rPr>
        <w:t>What does our work involve?</w:t>
      </w:r>
    </w:p>
    <w:p w14:paraId="6B83CDD8" w14:textId="4C5B76B1" w:rsidR="0030521C" w:rsidRPr="00EF3834" w:rsidRDefault="0030521C" w:rsidP="00270C68">
      <w:pPr>
        <w:rPr>
          <w:rFonts w:asciiTheme="minorHAnsi" w:hAnsiTheme="minorHAnsi" w:cstheme="minorHAnsi"/>
          <w:b/>
          <w:bCs/>
          <w:color w:val="auto"/>
        </w:rPr>
      </w:pPr>
      <w:r w:rsidRPr="00EF3834">
        <w:rPr>
          <w:rFonts w:asciiTheme="minorHAnsi" w:hAnsiTheme="minorHAnsi" w:cstheme="minorHAnsi"/>
          <w:b/>
          <w:bCs/>
          <w:color w:val="auto"/>
        </w:rPr>
        <w:t>Operations and maintenance</w:t>
      </w:r>
    </w:p>
    <w:p w14:paraId="62E5A456" w14:textId="77777777"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Routine inspections and maintenance of bridges, and boardwalks, to ensure safety and functionality.</w:t>
      </w:r>
    </w:p>
    <w:p w14:paraId="6314A2D7" w14:textId="77777777"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Regular cleaning, painting, and corrosion protection for steel and timber structures.</w:t>
      </w:r>
    </w:p>
    <w:p w14:paraId="5379C92A" w14:textId="29314AF0"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Clearing debris and blockages from bridge waterways and drainage systems to reduce flooding risks.</w:t>
      </w:r>
    </w:p>
    <w:p w14:paraId="1310EFFD" w14:textId="77777777" w:rsidR="0030521C" w:rsidRPr="00EF3834" w:rsidRDefault="0030521C" w:rsidP="0030521C">
      <w:pPr>
        <w:spacing w:after="0" w:line="240" w:lineRule="auto"/>
        <w:jc w:val="left"/>
        <w:rPr>
          <w:rFonts w:asciiTheme="minorHAnsi" w:hAnsiTheme="minorHAnsi" w:cstheme="minorHAnsi"/>
          <w:color w:val="auto"/>
        </w:rPr>
      </w:pPr>
    </w:p>
    <w:p w14:paraId="1D9E6068" w14:textId="0132035F" w:rsidR="0030521C" w:rsidRPr="00EF3834" w:rsidRDefault="0030521C" w:rsidP="0030521C">
      <w:pPr>
        <w:spacing w:after="0" w:line="240" w:lineRule="auto"/>
        <w:jc w:val="left"/>
        <w:rPr>
          <w:rFonts w:asciiTheme="minorHAnsi" w:hAnsiTheme="minorHAnsi" w:cstheme="minorHAnsi"/>
          <w:b/>
          <w:bCs/>
          <w:color w:val="auto"/>
        </w:rPr>
      </w:pPr>
      <w:r w:rsidRPr="00EF3834">
        <w:rPr>
          <w:rFonts w:asciiTheme="minorHAnsi" w:hAnsiTheme="minorHAnsi" w:cstheme="minorHAnsi"/>
          <w:b/>
          <w:bCs/>
          <w:color w:val="auto"/>
        </w:rPr>
        <w:t>Renewal</w:t>
      </w:r>
    </w:p>
    <w:p w14:paraId="30342D2C" w14:textId="77777777"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Replacement of aged or very poor-condition bridge components, including decking, bearings, and expansion joints.</w:t>
      </w:r>
    </w:p>
    <w:p w14:paraId="4F00D74E" w14:textId="5F2F2F3D"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Structural strengthening and refurbishment of bridges and boardwalks in very poor condition to extend service life.</w:t>
      </w:r>
    </w:p>
    <w:p w14:paraId="45AE6CC3" w14:textId="77777777" w:rsidR="0030521C" w:rsidRPr="00EF3834" w:rsidRDefault="0030521C" w:rsidP="0030521C">
      <w:pPr>
        <w:spacing w:after="0" w:line="240" w:lineRule="auto"/>
        <w:jc w:val="left"/>
        <w:rPr>
          <w:rFonts w:asciiTheme="minorHAnsi" w:hAnsiTheme="minorHAnsi" w:cstheme="minorHAnsi"/>
          <w:color w:val="auto"/>
        </w:rPr>
      </w:pPr>
    </w:p>
    <w:p w14:paraId="4776F46E" w14:textId="1052705E" w:rsidR="0030521C" w:rsidRPr="00EF3834" w:rsidRDefault="0030521C" w:rsidP="0030521C">
      <w:pPr>
        <w:spacing w:after="0" w:line="240" w:lineRule="auto"/>
        <w:jc w:val="left"/>
        <w:rPr>
          <w:rFonts w:asciiTheme="minorHAnsi" w:hAnsiTheme="minorHAnsi" w:cstheme="minorHAnsi"/>
          <w:b/>
          <w:bCs/>
          <w:color w:val="auto"/>
        </w:rPr>
      </w:pPr>
      <w:r w:rsidRPr="00EF3834">
        <w:rPr>
          <w:rFonts w:asciiTheme="minorHAnsi" w:hAnsiTheme="minorHAnsi" w:cstheme="minorHAnsi"/>
          <w:b/>
          <w:bCs/>
          <w:color w:val="auto"/>
        </w:rPr>
        <w:t>Upgrade and new</w:t>
      </w:r>
    </w:p>
    <w:p w14:paraId="6A43A942" w14:textId="77777777"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Construction of new bridges and boardwalks to improve connectivity and accommodate growth.</w:t>
      </w:r>
    </w:p>
    <w:p w14:paraId="40C141FC" w14:textId="77777777"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lastRenderedPageBreak/>
        <w:t>Upgrading bridges and boardwalks at end of life, to meet modern design standards, including improved load capacity and accessibility.</w:t>
      </w:r>
    </w:p>
    <w:p w14:paraId="510D47CC" w14:textId="77777777" w:rsidR="0030521C" w:rsidRPr="00EF3834" w:rsidRDefault="0030521C" w:rsidP="0030521C">
      <w:pPr>
        <w:pStyle w:val="ListParagraph"/>
        <w:numPr>
          <w:ilvl w:val="0"/>
          <w:numId w:val="11"/>
        </w:numPr>
        <w:spacing w:after="0" w:line="240" w:lineRule="auto"/>
        <w:ind w:left="142" w:hanging="142"/>
        <w:jc w:val="left"/>
        <w:rPr>
          <w:rFonts w:asciiTheme="minorHAnsi" w:hAnsiTheme="minorHAnsi" w:cstheme="minorHAnsi"/>
          <w:color w:val="auto"/>
        </w:rPr>
      </w:pPr>
      <w:r w:rsidRPr="00EF3834">
        <w:rPr>
          <w:rFonts w:asciiTheme="minorHAnsi" w:hAnsiTheme="minorHAnsi" w:cstheme="minorHAnsi"/>
          <w:color w:val="auto"/>
        </w:rPr>
        <w:t>Condition assessment of new gifted assets provided at handover of subdivisional stage</w:t>
      </w:r>
    </w:p>
    <w:p w14:paraId="2CE5EC5D" w14:textId="77777777" w:rsidR="0030521C" w:rsidRPr="00EF3834" w:rsidRDefault="0030521C" w:rsidP="0030521C">
      <w:pPr>
        <w:spacing w:after="0" w:line="240" w:lineRule="auto"/>
        <w:jc w:val="left"/>
        <w:rPr>
          <w:rFonts w:asciiTheme="minorHAnsi" w:hAnsiTheme="minorHAnsi" w:cstheme="minorHAnsi"/>
          <w:color w:val="auto"/>
        </w:rPr>
      </w:pPr>
    </w:p>
    <w:p w14:paraId="7FA87463" w14:textId="77777777" w:rsidR="00270C68" w:rsidRPr="00EF3834" w:rsidRDefault="00270C68" w:rsidP="00270C68">
      <w:pPr>
        <w:rPr>
          <w:rFonts w:asciiTheme="minorHAnsi" w:hAnsiTheme="minorHAnsi" w:cstheme="minorHAnsi"/>
          <w:b/>
          <w:bCs/>
          <w:w w:val="105"/>
        </w:rPr>
      </w:pPr>
    </w:p>
    <w:p w14:paraId="7C85EBB4" w14:textId="77777777" w:rsidR="00270C68" w:rsidRPr="00EF3834" w:rsidRDefault="00270C68" w:rsidP="00270C68">
      <w:pPr>
        <w:rPr>
          <w:rFonts w:asciiTheme="minorHAnsi" w:hAnsiTheme="minorHAnsi" w:cstheme="minorHAnsi"/>
          <w:b/>
          <w:bCs/>
          <w:color w:val="auto"/>
          <w:spacing w:val="-2"/>
          <w:w w:val="105"/>
        </w:rPr>
      </w:pPr>
      <w:r w:rsidRPr="00EF3834">
        <w:rPr>
          <w:rFonts w:asciiTheme="minorHAnsi" w:hAnsiTheme="minorHAnsi" w:cstheme="minorHAnsi"/>
          <w:b/>
          <w:bCs/>
          <w:color w:val="auto"/>
          <w:w w:val="105"/>
        </w:rPr>
        <w:t>How</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much</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do</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we</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plan</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to</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spend</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over</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the</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next</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10</w:t>
      </w:r>
      <w:r w:rsidRPr="00EF3834">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A92093" w:rsidRPr="00EF3834" w14:paraId="5EBCA28D" w14:textId="77777777" w:rsidTr="00226DA4">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38B04E67"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eastAsia="Times New Roman" w:hAnsiTheme="minorHAnsi" w:cstheme="minorHAnsi"/>
                <w:b/>
                <w:bCs/>
                <w:color w:val="auto"/>
                <w:sz w:val="19"/>
                <w:szCs w:val="19"/>
                <w:lang w:val="en-US" w:eastAsia="en-AU"/>
              </w:rPr>
              <w:t>Projected expenditure ($’000)</w:t>
            </w:r>
          </w:p>
        </w:tc>
      </w:tr>
      <w:tr w:rsidR="00A92093" w:rsidRPr="00EF3834" w14:paraId="26E112E2" w14:textId="77777777" w:rsidTr="00226DA4">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05B4F2F6" w14:textId="77777777" w:rsidR="00270C68" w:rsidRPr="00EF3834" w:rsidRDefault="00270C68" w:rsidP="00226DA4">
            <w:pPr>
              <w:spacing w:after="0" w:line="240" w:lineRule="auto"/>
              <w:jc w:val="left"/>
              <w:rPr>
                <w:rFonts w:asciiTheme="minorHAnsi" w:eastAsia="Times New Roman" w:hAnsiTheme="minorHAnsi" w:cstheme="minorHAnsi"/>
                <w:color w:val="auto"/>
                <w:sz w:val="18"/>
                <w:szCs w:val="18"/>
                <w:lang w:eastAsia="en-AU"/>
              </w:rPr>
            </w:pPr>
            <w:r w:rsidRPr="00EF3834">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09D984E3"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78CBB0CF"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394AE5D1"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095F5D11"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2A821C5C"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5C86BE53"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38406C3D"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1A854431"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0595D216"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5FA95801"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7EA1F92C"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eastAsia="Times New Roman" w:hAnsiTheme="minorHAnsi" w:cstheme="minorHAnsi"/>
                <w:b/>
                <w:bCs/>
                <w:color w:val="auto"/>
                <w:sz w:val="19"/>
                <w:szCs w:val="19"/>
                <w:lang w:val="en-US" w:eastAsia="en-AU"/>
              </w:rPr>
              <w:t>Total</w:t>
            </w:r>
          </w:p>
        </w:tc>
      </w:tr>
      <w:tr w:rsidR="00A92093" w:rsidRPr="00EF3834" w14:paraId="44C2588B" w14:textId="77777777" w:rsidTr="00226DA4">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239E325C" w14:textId="77777777" w:rsidR="00270C68" w:rsidRPr="00EF383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06FEA720"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$134</w:t>
            </w:r>
          </w:p>
        </w:tc>
        <w:tc>
          <w:tcPr>
            <w:tcW w:w="380" w:type="pct"/>
            <w:tcBorders>
              <w:top w:val="nil"/>
              <w:left w:val="nil"/>
              <w:bottom w:val="single" w:sz="8" w:space="0" w:color="DCDDDE"/>
              <w:right w:val="single" w:sz="8" w:space="0" w:color="DCDDDE"/>
            </w:tcBorders>
            <w:shd w:val="clear" w:color="auto" w:fill="auto"/>
            <w:vAlign w:val="center"/>
          </w:tcPr>
          <w:p w14:paraId="725E36D6"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$139</w:t>
            </w:r>
          </w:p>
        </w:tc>
        <w:tc>
          <w:tcPr>
            <w:tcW w:w="380" w:type="pct"/>
            <w:tcBorders>
              <w:top w:val="nil"/>
              <w:left w:val="nil"/>
              <w:bottom w:val="single" w:sz="8" w:space="0" w:color="DCDDDE"/>
              <w:right w:val="single" w:sz="8" w:space="0" w:color="DCDDDE"/>
            </w:tcBorders>
            <w:shd w:val="clear" w:color="auto" w:fill="auto"/>
            <w:vAlign w:val="center"/>
          </w:tcPr>
          <w:p w14:paraId="236AA322"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$143</w:t>
            </w:r>
          </w:p>
        </w:tc>
        <w:tc>
          <w:tcPr>
            <w:tcW w:w="380" w:type="pct"/>
            <w:tcBorders>
              <w:top w:val="nil"/>
              <w:left w:val="nil"/>
              <w:bottom w:val="single" w:sz="8" w:space="0" w:color="DCDDDE"/>
              <w:right w:val="single" w:sz="8" w:space="0" w:color="DCDDDE"/>
            </w:tcBorders>
            <w:shd w:val="clear" w:color="auto" w:fill="auto"/>
            <w:vAlign w:val="center"/>
          </w:tcPr>
          <w:p w14:paraId="4D011EB3"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$148</w:t>
            </w:r>
          </w:p>
        </w:tc>
        <w:tc>
          <w:tcPr>
            <w:tcW w:w="380" w:type="pct"/>
            <w:tcBorders>
              <w:top w:val="nil"/>
              <w:left w:val="nil"/>
              <w:bottom w:val="single" w:sz="8" w:space="0" w:color="DCDDDE"/>
              <w:right w:val="single" w:sz="8" w:space="0" w:color="DCDDDE"/>
            </w:tcBorders>
            <w:shd w:val="clear" w:color="auto" w:fill="auto"/>
            <w:vAlign w:val="center"/>
          </w:tcPr>
          <w:p w14:paraId="3F03A094"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$153</w:t>
            </w:r>
          </w:p>
        </w:tc>
        <w:tc>
          <w:tcPr>
            <w:tcW w:w="380" w:type="pct"/>
            <w:tcBorders>
              <w:top w:val="nil"/>
              <w:left w:val="nil"/>
              <w:bottom w:val="single" w:sz="8" w:space="0" w:color="DCDDDE"/>
              <w:right w:val="single" w:sz="8" w:space="0" w:color="DCDDDE"/>
            </w:tcBorders>
            <w:shd w:val="clear" w:color="auto" w:fill="auto"/>
            <w:vAlign w:val="center"/>
          </w:tcPr>
          <w:p w14:paraId="093428A8"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$159</w:t>
            </w:r>
          </w:p>
        </w:tc>
        <w:tc>
          <w:tcPr>
            <w:tcW w:w="380" w:type="pct"/>
            <w:tcBorders>
              <w:top w:val="nil"/>
              <w:left w:val="nil"/>
              <w:bottom w:val="single" w:sz="8" w:space="0" w:color="DCDDDE"/>
              <w:right w:val="single" w:sz="8" w:space="0" w:color="DCDDDE"/>
            </w:tcBorders>
            <w:shd w:val="clear" w:color="auto" w:fill="auto"/>
            <w:vAlign w:val="center"/>
          </w:tcPr>
          <w:p w14:paraId="3108752C"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$164</w:t>
            </w:r>
          </w:p>
        </w:tc>
        <w:tc>
          <w:tcPr>
            <w:tcW w:w="380" w:type="pct"/>
            <w:tcBorders>
              <w:top w:val="nil"/>
              <w:left w:val="nil"/>
              <w:bottom w:val="single" w:sz="8" w:space="0" w:color="DCDDDE"/>
              <w:right w:val="single" w:sz="8" w:space="0" w:color="DCDDDE"/>
            </w:tcBorders>
            <w:shd w:val="clear" w:color="auto" w:fill="auto"/>
            <w:vAlign w:val="center"/>
          </w:tcPr>
          <w:p w14:paraId="2C83DF0B"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$170</w:t>
            </w:r>
          </w:p>
        </w:tc>
        <w:tc>
          <w:tcPr>
            <w:tcW w:w="380" w:type="pct"/>
            <w:tcBorders>
              <w:top w:val="nil"/>
              <w:left w:val="nil"/>
              <w:bottom w:val="single" w:sz="8" w:space="0" w:color="DCDDDE"/>
              <w:right w:val="single" w:sz="8" w:space="0" w:color="DCDDDE"/>
            </w:tcBorders>
            <w:shd w:val="clear" w:color="auto" w:fill="auto"/>
            <w:vAlign w:val="center"/>
          </w:tcPr>
          <w:p w14:paraId="5A107C77"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$176</w:t>
            </w:r>
          </w:p>
        </w:tc>
        <w:tc>
          <w:tcPr>
            <w:tcW w:w="380" w:type="pct"/>
            <w:tcBorders>
              <w:top w:val="nil"/>
              <w:left w:val="nil"/>
              <w:bottom w:val="single" w:sz="8" w:space="0" w:color="DCDDDE"/>
              <w:right w:val="single" w:sz="8" w:space="0" w:color="DCDDDE"/>
            </w:tcBorders>
            <w:shd w:val="clear" w:color="auto" w:fill="auto"/>
            <w:vAlign w:val="center"/>
          </w:tcPr>
          <w:p w14:paraId="4583C868" w14:textId="77777777" w:rsidR="00270C68" w:rsidRPr="00EF3834" w:rsidRDefault="00270C68"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$182</w:t>
            </w:r>
          </w:p>
        </w:tc>
        <w:tc>
          <w:tcPr>
            <w:tcW w:w="429" w:type="pct"/>
            <w:tcBorders>
              <w:top w:val="nil"/>
              <w:left w:val="nil"/>
              <w:bottom w:val="single" w:sz="8" w:space="0" w:color="DCDDDE"/>
              <w:right w:val="single" w:sz="8" w:space="0" w:color="DCDDDE"/>
            </w:tcBorders>
            <w:shd w:val="clear" w:color="000000" w:fill="D8E7EF"/>
            <w:vAlign w:val="center"/>
          </w:tcPr>
          <w:p w14:paraId="6BAC1C30"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$1,568</w:t>
            </w:r>
          </w:p>
        </w:tc>
      </w:tr>
      <w:tr w:rsidR="00A92093" w:rsidRPr="00EF3834" w14:paraId="6A5ADADE"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6ECBB71E" w14:textId="77777777" w:rsidR="006B7E09" w:rsidRPr="00EF3834" w:rsidRDefault="006B7E09" w:rsidP="006B7E09">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tcPr>
          <w:p w14:paraId="183CE5F3" w14:textId="62CC74DF"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$298</w:t>
            </w:r>
          </w:p>
        </w:tc>
        <w:tc>
          <w:tcPr>
            <w:tcW w:w="380" w:type="pct"/>
            <w:tcBorders>
              <w:top w:val="nil"/>
              <w:left w:val="nil"/>
              <w:bottom w:val="single" w:sz="8" w:space="0" w:color="DCDDDE"/>
              <w:right w:val="single" w:sz="8" w:space="0" w:color="DCDDDE"/>
            </w:tcBorders>
            <w:shd w:val="clear" w:color="auto" w:fill="auto"/>
            <w:vAlign w:val="center"/>
          </w:tcPr>
          <w:p w14:paraId="734E4C0E" w14:textId="6B86CA9D"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$300</w:t>
            </w:r>
          </w:p>
        </w:tc>
        <w:tc>
          <w:tcPr>
            <w:tcW w:w="380" w:type="pct"/>
            <w:tcBorders>
              <w:top w:val="nil"/>
              <w:left w:val="nil"/>
              <w:bottom w:val="single" w:sz="8" w:space="0" w:color="DCDDDE"/>
              <w:right w:val="single" w:sz="8" w:space="0" w:color="DCDDDE"/>
            </w:tcBorders>
            <w:shd w:val="clear" w:color="auto" w:fill="auto"/>
            <w:vAlign w:val="center"/>
          </w:tcPr>
          <w:p w14:paraId="1DC89871" w14:textId="04A73106"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$300</w:t>
            </w:r>
          </w:p>
        </w:tc>
        <w:tc>
          <w:tcPr>
            <w:tcW w:w="380" w:type="pct"/>
            <w:tcBorders>
              <w:top w:val="nil"/>
              <w:left w:val="nil"/>
              <w:bottom w:val="single" w:sz="8" w:space="0" w:color="DCDDDE"/>
              <w:right w:val="single" w:sz="8" w:space="0" w:color="DCDDDE"/>
            </w:tcBorders>
            <w:shd w:val="clear" w:color="auto" w:fill="auto"/>
            <w:vAlign w:val="center"/>
          </w:tcPr>
          <w:p w14:paraId="338CFB7F" w14:textId="193C2CD6"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$400</w:t>
            </w:r>
          </w:p>
        </w:tc>
        <w:tc>
          <w:tcPr>
            <w:tcW w:w="380" w:type="pct"/>
            <w:tcBorders>
              <w:top w:val="nil"/>
              <w:left w:val="nil"/>
              <w:bottom w:val="single" w:sz="8" w:space="0" w:color="DCDDDE"/>
              <w:right w:val="single" w:sz="8" w:space="0" w:color="DCDDDE"/>
            </w:tcBorders>
            <w:shd w:val="clear" w:color="auto" w:fill="auto"/>
            <w:vAlign w:val="center"/>
          </w:tcPr>
          <w:p w14:paraId="429905D0" w14:textId="30DE2CAE"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$399</w:t>
            </w:r>
          </w:p>
        </w:tc>
        <w:tc>
          <w:tcPr>
            <w:tcW w:w="380" w:type="pct"/>
            <w:tcBorders>
              <w:top w:val="nil"/>
              <w:left w:val="nil"/>
              <w:bottom w:val="single" w:sz="8" w:space="0" w:color="DCDDDE"/>
              <w:right w:val="single" w:sz="8" w:space="0" w:color="DCDDDE"/>
            </w:tcBorders>
            <w:shd w:val="clear" w:color="auto" w:fill="auto"/>
            <w:vAlign w:val="center"/>
          </w:tcPr>
          <w:p w14:paraId="0380CBC4" w14:textId="76B81BA0"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$400</w:t>
            </w:r>
          </w:p>
        </w:tc>
        <w:tc>
          <w:tcPr>
            <w:tcW w:w="380" w:type="pct"/>
            <w:tcBorders>
              <w:top w:val="nil"/>
              <w:left w:val="nil"/>
              <w:bottom w:val="single" w:sz="8" w:space="0" w:color="DCDDDE"/>
              <w:right w:val="single" w:sz="8" w:space="0" w:color="DCDDDE"/>
            </w:tcBorders>
            <w:shd w:val="clear" w:color="auto" w:fill="auto"/>
            <w:vAlign w:val="center"/>
          </w:tcPr>
          <w:p w14:paraId="7F15D173" w14:textId="3CE6C444"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$498</w:t>
            </w:r>
          </w:p>
        </w:tc>
        <w:tc>
          <w:tcPr>
            <w:tcW w:w="380" w:type="pct"/>
            <w:tcBorders>
              <w:top w:val="nil"/>
              <w:left w:val="nil"/>
              <w:bottom w:val="single" w:sz="8" w:space="0" w:color="DCDDDE"/>
              <w:right w:val="single" w:sz="8" w:space="0" w:color="DCDDDE"/>
            </w:tcBorders>
            <w:shd w:val="clear" w:color="auto" w:fill="auto"/>
            <w:vAlign w:val="center"/>
          </w:tcPr>
          <w:p w14:paraId="03113246" w14:textId="4770683B"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$599</w:t>
            </w:r>
          </w:p>
        </w:tc>
        <w:tc>
          <w:tcPr>
            <w:tcW w:w="380" w:type="pct"/>
            <w:tcBorders>
              <w:top w:val="nil"/>
              <w:left w:val="nil"/>
              <w:bottom w:val="single" w:sz="8" w:space="0" w:color="DCDDDE"/>
              <w:right w:val="single" w:sz="8" w:space="0" w:color="DCDDDE"/>
            </w:tcBorders>
            <w:shd w:val="clear" w:color="auto" w:fill="auto"/>
            <w:vAlign w:val="center"/>
          </w:tcPr>
          <w:p w14:paraId="45C266E5" w14:textId="5802F02F"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$691</w:t>
            </w:r>
          </w:p>
        </w:tc>
        <w:tc>
          <w:tcPr>
            <w:tcW w:w="380" w:type="pct"/>
            <w:tcBorders>
              <w:top w:val="nil"/>
              <w:left w:val="nil"/>
              <w:bottom w:val="single" w:sz="8" w:space="0" w:color="DCDDDE"/>
              <w:right w:val="single" w:sz="8" w:space="0" w:color="DCDDDE"/>
            </w:tcBorders>
            <w:shd w:val="clear" w:color="auto" w:fill="auto"/>
            <w:vAlign w:val="center"/>
          </w:tcPr>
          <w:p w14:paraId="4DF23343" w14:textId="3D4F8932"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$100</w:t>
            </w:r>
          </w:p>
        </w:tc>
        <w:tc>
          <w:tcPr>
            <w:tcW w:w="429" w:type="pct"/>
            <w:tcBorders>
              <w:top w:val="nil"/>
              <w:left w:val="nil"/>
              <w:bottom w:val="single" w:sz="8" w:space="0" w:color="DCDDDE"/>
              <w:right w:val="single" w:sz="8" w:space="0" w:color="DCDDDE"/>
            </w:tcBorders>
            <w:shd w:val="clear" w:color="000000" w:fill="A2CDDF"/>
            <w:vAlign w:val="center"/>
          </w:tcPr>
          <w:p w14:paraId="5FA57A8A" w14:textId="0632E268" w:rsidR="006B7E09" w:rsidRPr="00EF3834" w:rsidRDefault="006B7E09" w:rsidP="006B7E09">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$3,984</w:t>
            </w:r>
          </w:p>
        </w:tc>
      </w:tr>
      <w:tr w:rsidR="00A92093" w:rsidRPr="00EF3834" w14:paraId="2B5AAF36"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3A8B7594" w14:textId="77777777" w:rsidR="00270C68" w:rsidRPr="00EF3834" w:rsidRDefault="00270C68" w:rsidP="00226DA4">
            <w:pPr>
              <w:spacing w:after="0" w:line="240" w:lineRule="auto"/>
              <w:jc w:val="left"/>
              <w:rPr>
                <w:rFonts w:asciiTheme="minorHAnsi" w:eastAsia="Times New Roman" w:hAnsiTheme="minorHAnsi" w:cstheme="minorHAnsi"/>
                <w:b/>
                <w:bCs/>
                <w:color w:val="auto"/>
                <w:sz w:val="19"/>
                <w:szCs w:val="19"/>
                <w:lang w:val="en-US" w:eastAsia="en-AU"/>
              </w:rPr>
            </w:pPr>
            <w:r w:rsidRPr="00EF3834">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132A7D12"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600CC7E5"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655D8A69"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5093BF67"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4F22A36A"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7EE400E8"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0C03B799"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05A7310B"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7A1118E8"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7CF57909" w14:textId="77777777" w:rsidR="00270C68" w:rsidRPr="00EF3834" w:rsidRDefault="00270C68" w:rsidP="00226DA4">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$0</w:t>
            </w:r>
          </w:p>
        </w:tc>
        <w:tc>
          <w:tcPr>
            <w:tcW w:w="429" w:type="pct"/>
            <w:tcBorders>
              <w:top w:val="nil"/>
              <w:left w:val="nil"/>
              <w:bottom w:val="single" w:sz="8" w:space="0" w:color="DCDDDE"/>
              <w:right w:val="single" w:sz="8" w:space="0" w:color="DCDDDE"/>
            </w:tcBorders>
            <w:shd w:val="clear" w:color="000000" w:fill="A2CDDF"/>
            <w:vAlign w:val="center"/>
          </w:tcPr>
          <w:p w14:paraId="703138BD" w14:textId="77777777" w:rsidR="00270C68" w:rsidRPr="00EF3834" w:rsidRDefault="00270C68" w:rsidP="00226DA4">
            <w:pPr>
              <w:spacing w:after="0" w:line="240" w:lineRule="auto"/>
              <w:jc w:val="center"/>
              <w:rPr>
                <w:rFonts w:asciiTheme="minorHAnsi" w:hAnsiTheme="minorHAnsi" w:cstheme="minorHAnsi"/>
                <w:b/>
                <w:bCs/>
                <w:color w:val="auto"/>
                <w:sz w:val="18"/>
                <w:szCs w:val="18"/>
              </w:rPr>
            </w:pPr>
            <w:r w:rsidRPr="00EF3834">
              <w:rPr>
                <w:rFonts w:asciiTheme="minorHAnsi" w:hAnsiTheme="minorHAnsi" w:cstheme="minorHAnsi"/>
                <w:b/>
                <w:bCs/>
                <w:color w:val="auto"/>
                <w:sz w:val="18"/>
                <w:szCs w:val="18"/>
              </w:rPr>
              <w:t>$0</w:t>
            </w:r>
          </w:p>
        </w:tc>
      </w:tr>
      <w:tr w:rsidR="00A92093" w:rsidRPr="00EF3834" w14:paraId="7436519E" w14:textId="77777777" w:rsidTr="00226DA4">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51006A88" w14:textId="77777777" w:rsidR="006B7E09" w:rsidRPr="00EF3834" w:rsidRDefault="006B7E09" w:rsidP="006B7E09">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tcPr>
          <w:p w14:paraId="1803BAED" w14:textId="3EED3BEC"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6226CF91" w14:textId="3746D432"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05F5D3BB" w14:textId="4FA21213"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42C86F8C" w14:textId="6126476F"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$250</w:t>
            </w:r>
          </w:p>
        </w:tc>
        <w:tc>
          <w:tcPr>
            <w:tcW w:w="380" w:type="pct"/>
            <w:tcBorders>
              <w:top w:val="nil"/>
              <w:left w:val="nil"/>
              <w:bottom w:val="single" w:sz="8" w:space="0" w:color="FFFFFF"/>
              <w:right w:val="single" w:sz="8" w:space="0" w:color="DCDDDE"/>
            </w:tcBorders>
            <w:shd w:val="clear" w:color="auto" w:fill="auto"/>
            <w:vAlign w:val="center"/>
          </w:tcPr>
          <w:p w14:paraId="1E6C13B2" w14:textId="5975D33C"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333C523B" w14:textId="5BE28FDD"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2C2B6E9C" w14:textId="66B97FEA"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193F33F6" w14:textId="79730D8B"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28B91D50" w14:textId="7C02D052"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$18,417</w:t>
            </w:r>
          </w:p>
        </w:tc>
        <w:tc>
          <w:tcPr>
            <w:tcW w:w="380" w:type="pct"/>
            <w:tcBorders>
              <w:top w:val="nil"/>
              <w:left w:val="nil"/>
              <w:bottom w:val="single" w:sz="8" w:space="0" w:color="FFFFFF"/>
              <w:right w:val="single" w:sz="8" w:space="0" w:color="DCDDDE"/>
            </w:tcBorders>
            <w:shd w:val="clear" w:color="auto" w:fill="auto"/>
            <w:vAlign w:val="center"/>
          </w:tcPr>
          <w:p w14:paraId="60A661B3" w14:textId="55FAD739"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$9,893</w:t>
            </w:r>
          </w:p>
        </w:tc>
        <w:tc>
          <w:tcPr>
            <w:tcW w:w="429" w:type="pct"/>
            <w:tcBorders>
              <w:top w:val="nil"/>
              <w:left w:val="nil"/>
              <w:bottom w:val="single" w:sz="8" w:space="0" w:color="FFFFFF"/>
              <w:right w:val="single" w:sz="8" w:space="0" w:color="DCDDDE"/>
            </w:tcBorders>
            <w:shd w:val="clear" w:color="000000" w:fill="3AA9C8"/>
            <w:vAlign w:val="center"/>
          </w:tcPr>
          <w:p w14:paraId="69FEEF7C" w14:textId="3D107124" w:rsidR="006B7E09" w:rsidRPr="00EF3834" w:rsidRDefault="006B7E09" w:rsidP="006B7E09">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$28,560</w:t>
            </w:r>
          </w:p>
        </w:tc>
      </w:tr>
      <w:tr w:rsidR="00A92093" w:rsidRPr="00EF3834" w14:paraId="66FC847A" w14:textId="77777777" w:rsidTr="00226DA4">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62E617FA" w14:textId="77777777" w:rsidR="00270C68" w:rsidRPr="00EF3834" w:rsidRDefault="00270C68" w:rsidP="00226DA4">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3032BC25"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568A79E"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3AF31983"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B268A83"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309C87DA"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0147BE2"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CE13DBB"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80A045A"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355DADF"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FBA5F3F"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tcPr>
          <w:p w14:paraId="0BE4E39C" w14:textId="77777777" w:rsidR="00270C68" w:rsidRPr="00EF3834" w:rsidRDefault="00270C68"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$34,112</w:t>
            </w:r>
          </w:p>
        </w:tc>
      </w:tr>
    </w:tbl>
    <w:p w14:paraId="00732DFE" w14:textId="2AF069C9" w:rsidR="00270C68" w:rsidRPr="00EF3834" w:rsidRDefault="00270C68" w:rsidP="00270C68">
      <w:pPr>
        <w:rPr>
          <w:rFonts w:asciiTheme="minorHAnsi" w:hAnsiTheme="minorHAnsi" w:cstheme="minorHAnsi"/>
          <w:b/>
          <w:bCs/>
          <w:color w:val="auto"/>
        </w:rPr>
      </w:pPr>
      <w:r w:rsidRPr="00EF3834">
        <w:rPr>
          <w:rFonts w:asciiTheme="minorHAnsi" w:hAnsiTheme="minorHAnsi" w:cstheme="minorHAnsi"/>
          <w:b/>
          <w:bCs/>
          <w:iCs/>
          <w:color w:val="auto"/>
          <w:sz w:val="18"/>
          <w:lang w:val="en-US"/>
        </w:rPr>
        <w:t>Bridges and Boardwalks Ancillary Projected Expenditure 2025-2035</w:t>
      </w:r>
    </w:p>
    <w:p w14:paraId="60B70E15" w14:textId="77777777" w:rsidR="00A92093" w:rsidRPr="00EF3834" w:rsidRDefault="00A92093" w:rsidP="00270C68">
      <w:pPr>
        <w:rPr>
          <w:rFonts w:asciiTheme="minorHAnsi" w:hAnsiTheme="minorHAnsi" w:cstheme="minorHAnsi"/>
          <w:b/>
          <w:bCs/>
        </w:rPr>
      </w:pPr>
    </w:p>
    <w:p w14:paraId="5DB80B70" w14:textId="6416FB64" w:rsidR="00270C68" w:rsidRPr="00EF3834" w:rsidRDefault="00270C68" w:rsidP="00270C68">
      <w:pPr>
        <w:rPr>
          <w:rFonts w:asciiTheme="minorHAnsi" w:hAnsiTheme="minorHAnsi" w:cstheme="minorHAnsi"/>
          <w:b/>
          <w:bCs/>
          <w:color w:val="auto"/>
        </w:rPr>
      </w:pPr>
      <w:r w:rsidRPr="00EF3834">
        <w:rPr>
          <w:rFonts w:asciiTheme="minorHAnsi" w:hAnsiTheme="minorHAnsi" w:cstheme="minorHAnsi"/>
          <w:b/>
          <w:bCs/>
          <w:color w:val="auto"/>
        </w:rPr>
        <w:t xml:space="preserve">What does our Financial Plan </w:t>
      </w:r>
      <w:r w:rsidR="00F83BC3" w:rsidRPr="00EF3834">
        <w:rPr>
          <w:rFonts w:asciiTheme="minorHAnsi" w:hAnsiTheme="minorHAnsi" w:cstheme="minorHAnsi"/>
          <w:b/>
          <w:bCs/>
          <w:color w:val="auto"/>
        </w:rPr>
        <w:t>a</w:t>
      </w:r>
      <w:r w:rsidRPr="00EF3834">
        <w:rPr>
          <w:rFonts w:asciiTheme="minorHAnsi" w:hAnsiTheme="minorHAnsi" w:cstheme="minorHAnsi"/>
          <w:b/>
          <w:bCs/>
          <w:color w:val="auto"/>
        </w:rPr>
        <w:t>chieve?</w:t>
      </w:r>
    </w:p>
    <w:p w14:paraId="789BC14B" w14:textId="240A16FA" w:rsidR="00270C68" w:rsidRPr="00EF3834" w:rsidRDefault="00270C68" w:rsidP="00270C68">
      <w:pPr>
        <w:rPr>
          <w:rFonts w:asciiTheme="minorHAnsi" w:hAnsiTheme="minorHAnsi" w:cstheme="minorHAnsi"/>
          <w:color w:val="auto"/>
        </w:rPr>
      </w:pPr>
      <w:r w:rsidRPr="00EF3834">
        <w:rPr>
          <w:rFonts w:asciiTheme="minorHAnsi" w:hAnsiTheme="minorHAnsi" w:cstheme="minorHAnsi"/>
          <w:color w:val="auto"/>
        </w:rPr>
        <w:t xml:space="preserve">Over the next 10 years we expect to spend around $34 million on maintaining, renewing and improving the City’s bridges and boardwalks. We plan to allocate renewal and maintenance funding at a level that aims to keep pace with the deterioration of our bridges </w:t>
      </w:r>
      <w:r w:rsidR="00F83BC3" w:rsidRPr="00EF3834">
        <w:rPr>
          <w:rFonts w:asciiTheme="minorHAnsi" w:hAnsiTheme="minorHAnsi" w:cstheme="minorHAnsi"/>
          <w:color w:val="auto"/>
        </w:rPr>
        <w:t>and</w:t>
      </w:r>
      <w:r w:rsidR="003E3171" w:rsidRPr="00EF3834">
        <w:rPr>
          <w:rFonts w:asciiTheme="minorHAnsi" w:hAnsiTheme="minorHAnsi" w:cstheme="minorHAnsi"/>
          <w:color w:val="auto"/>
        </w:rPr>
        <w:t xml:space="preserve"> </w:t>
      </w:r>
      <w:r w:rsidRPr="00EF3834">
        <w:rPr>
          <w:rFonts w:asciiTheme="minorHAnsi" w:hAnsiTheme="minorHAnsi" w:cstheme="minorHAnsi"/>
          <w:color w:val="auto"/>
        </w:rPr>
        <w:t xml:space="preserve">boardwalks </w:t>
      </w:r>
      <w:r w:rsidR="00FB6CF9" w:rsidRPr="00EF3834">
        <w:rPr>
          <w:rFonts w:asciiTheme="minorHAnsi" w:hAnsiTheme="minorHAnsi" w:cstheme="minorHAnsi"/>
          <w:color w:val="auto"/>
        </w:rPr>
        <w:t xml:space="preserve">network. </w:t>
      </w:r>
    </w:p>
    <w:p w14:paraId="0A535E59" w14:textId="5AB68886" w:rsidR="00270C68" w:rsidRPr="00EF3834" w:rsidRDefault="00270C68" w:rsidP="00270C68">
      <w:pPr>
        <w:rPr>
          <w:rFonts w:asciiTheme="minorHAnsi" w:hAnsiTheme="minorHAnsi" w:cstheme="minorHAnsi"/>
          <w:color w:val="auto"/>
        </w:rPr>
      </w:pPr>
      <w:r w:rsidRPr="00EF3834">
        <w:rPr>
          <w:rFonts w:asciiTheme="minorHAnsi" w:hAnsiTheme="minorHAnsi" w:cstheme="minorHAnsi"/>
          <w:color w:val="auto"/>
        </w:rPr>
        <w:t xml:space="preserve">This funding allocation is informed by strategic modelling analysis that predicts the deterioration of our </w:t>
      </w:r>
      <w:r w:rsidR="00CB4CAA" w:rsidRPr="00EF3834">
        <w:rPr>
          <w:rFonts w:asciiTheme="minorHAnsi" w:hAnsiTheme="minorHAnsi" w:cstheme="minorHAnsi"/>
          <w:color w:val="auto"/>
        </w:rPr>
        <w:t xml:space="preserve">bridges and boardwalk </w:t>
      </w:r>
      <w:r w:rsidRPr="00EF3834">
        <w:rPr>
          <w:rFonts w:asciiTheme="minorHAnsi" w:hAnsiTheme="minorHAnsi" w:cstheme="minorHAnsi"/>
          <w:color w:val="auto"/>
        </w:rPr>
        <w:t xml:space="preserve">assets and the impact of various renewal funding scenarios on asset condition. An asset condition audit and revaluation management plan ensure that each asset class is assessed for condition every </w:t>
      </w:r>
      <w:r w:rsidR="006C7B68" w:rsidRPr="00EF3834">
        <w:rPr>
          <w:rFonts w:asciiTheme="minorHAnsi" w:hAnsiTheme="minorHAnsi" w:cstheme="minorHAnsi"/>
          <w:color w:val="auto"/>
        </w:rPr>
        <w:t xml:space="preserve">four </w:t>
      </w:r>
      <w:r w:rsidRPr="00EF3834">
        <w:rPr>
          <w:rFonts w:asciiTheme="minorHAnsi" w:hAnsiTheme="minorHAnsi" w:cstheme="minorHAnsi"/>
          <w:color w:val="auto"/>
        </w:rPr>
        <w:t>years.</w:t>
      </w:r>
    </w:p>
    <w:p w14:paraId="592893A0" w14:textId="77777777" w:rsidR="00A92093" w:rsidRPr="00EF3834" w:rsidRDefault="00A92093" w:rsidP="00270C68">
      <w:pPr>
        <w:rPr>
          <w:rFonts w:asciiTheme="minorHAnsi" w:hAnsiTheme="minorHAnsi" w:cstheme="minorHAnsi"/>
          <w:b/>
          <w:bCs/>
          <w:lang w:val="en-US"/>
        </w:rPr>
      </w:pPr>
    </w:p>
    <w:p w14:paraId="3B5738CD" w14:textId="69A424E7" w:rsidR="00270C68" w:rsidRPr="00EF3834" w:rsidRDefault="00270C68" w:rsidP="00270C68">
      <w:pPr>
        <w:rPr>
          <w:rFonts w:asciiTheme="minorHAnsi" w:hAnsiTheme="minorHAnsi" w:cstheme="minorHAnsi"/>
          <w:b/>
          <w:bCs/>
          <w:color w:val="auto"/>
          <w:lang w:val="en-US"/>
        </w:rPr>
      </w:pPr>
      <w:r w:rsidRPr="00EF3834">
        <w:rPr>
          <w:rFonts w:asciiTheme="minorHAnsi" w:hAnsiTheme="minorHAnsi" w:cstheme="minorHAnsi"/>
          <w:b/>
          <w:bCs/>
          <w:color w:val="auto"/>
          <w:lang w:val="en-US"/>
        </w:rPr>
        <w:t>What are the future challenges and opportunities?</w:t>
      </w:r>
    </w:p>
    <w:p w14:paraId="4997AA13" w14:textId="496C1912" w:rsidR="00A92093" w:rsidRPr="00EF3834" w:rsidRDefault="00A92093" w:rsidP="00270C68">
      <w:pPr>
        <w:rPr>
          <w:rFonts w:asciiTheme="minorHAnsi" w:hAnsiTheme="minorHAnsi" w:cstheme="minorHAnsi"/>
          <w:b/>
          <w:bCs/>
          <w:color w:val="auto"/>
          <w:spacing w:val="-2"/>
        </w:rPr>
      </w:pPr>
      <w:r w:rsidRPr="00EF3834">
        <w:rPr>
          <w:rFonts w:asciiTheme="minorHAnsi" w:hAnsiTheme="minorHAnsi" w:cstheme="minorHAnsi"/>
          <w:b/>
          <w:bCs/>
          <w:color w:val="auto"/>
        </w:rPr>
        <w:t>Changing</w:t>
      </w:r>
      <w:r w:rsidRPr="00EF3834">
        <w:rPr>
          <w:rFonts w:asciiTheme="minorHAnsi" w:hAnsiTheme="minorHAnsi" w:cstheme="minorHAnsi"/>
          <w:b/>
          <w:bCs/>
          <w:color w:val="auto"/>
          <w:spacing w:val="-9"/>
        </w:rPr>
        <w:t xml:space="preserve"> </w:t>
      </w:r>
      <w:r w:rsidRPr="00EF3834">
        <w:rPr>
          <w:rFonts w:asciiTheme="minorHAnsi" w:hAnsiTheme="minorHAnsi" w:cstheme="minorHAnsi"/>
          <w:b/>
          <w:bCs/>
          <w:color w:val="auto"/>
          <w:spacing w:val="-2"/>
        </w:rPr>
        <w:t>population</w:t>
      </w:r>
    </w:p>
    <w:p w14:paraId="23A93A9F"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Increased demand for safe and accessible crossings due to population growth and urban expansion.</w:t>
      </w:r>
    </w:p>
    <w:p w14:paraId="088ACA31"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Higher pedestrian, cyclist, and vehicle usage requiring stronger, wider, and more durable structures.</w:t>
      </w:r>
    </w:p>
    <w:p w14:paraId="2189F021" w14:textId="389D6079"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Need for better connectivity between residential areas, commercial precincts, and recreational spaces.</w:t>
      </w:r>
    </w:p>
    <w:p w14:paraId="4DB187BD" w14:textId="45D54504" w:rsidR="00A92093" w:rsidRPr="00EF3834" w:rsidRDefault="00A92093" w:rsidP="00A92093">
      <w:pPr>
        <w:rPr>
          <w:rFonts w:asciiTheme="minorHAnsi" w:hAnsiTheme="minorHAnsi" w:cstheme="minorHAnsi"/>
          <w:b/>
          <w:bCs/>
          <w:color w:val="auto"/>
        </w:rPr>
      </w:pPr>
      <w:r w:rsidRPr="00EF3834">
        <w:rPr>
          <w:rFonts w:asciiTheme="minorHAnsi" w:hAnsiTheme="minorHAnsi" w:cstheme="minorHAnsi"/>
          <w:b/>
          <w:bCs/>
          <w:color w:val="auto"/>
        </w:rPr>
        <w:t>Increased usage and changing transport trends</w:t>
      </w:r>
    </w:p>
    <w:p w14:paraId="3A289339"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Growth in freight transport increasing load stresses on road bridges, requiring structural upgrades.</w:t>
      </w:r>
    </w:p>
    <w:p w14:paraId="6706A498"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Increased demand for shared-use pathways on bridges and boardwalks to accommodate active transport modes.</w:t>
      </w:r>
    </w:p>
    <w:p w14:paraId="307CADE9" w14:textId="7EA3A53A"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Opportunity to improve public access and wayfinding, integrating bridges and boardwalks with parks and waterfronts.</w:t>
      </w:r>
    </w:p>
    <w:p w14:paraId="6A9E362F" w14:textId="3FE683BA" w:rsidR="00A92093" w:rsidRPr="00EF3834" w:rsidRDefault="00A92093" w:rsidP="00A92093">
      <w:pPr>
        <w:rPr>
          <w:rFonts w:asciiTheme="minorHAnsi" w:hAnsiTheme="minorHAnsi" w:cstheme="minorHAnsi"/>
          <w:b/>
          <w:bCs/>
          <w:color w:val="auto"/>
          <w:spacing w:val="-2"/>
        </w:rPr>
      </w:pPr>
      <w:r w:rsidRPr="00EF3834">
        <w:rPr>
          <w:rFonts w:asciiTheme="minorHAnsi" w:hAnsiTheme="minorHAnsi" w:cstheme="minorHAnsi"/>
          <w:b/>
          <w:bCs/>
          <w:color w:val="auto"/>
        </w:rPr>
        <w:t>Climate</w:t>
      </w:r>
      <w:r w:rsidRPr="00EF3834">
        <w:rPr>
          <w:rFonts w:asciiTheme="minorHAnsi" w:hAnsiTheme="minorHAnsi" w:cstheme="minorHAnsi"/>
          <w:b/>
          <w:bCs/>
          <w:color w:val="auto"/>
          <w:spacing w:val="6"/>
        </w:rPr>
        <w:t xml:space="preserve"> </w:t>
      </w:r>
      <w:r w:rsidRPr="00EF3834">
        <w:rPr>
          <w:rFonts w:asciiTheme="minorHAnsi" w:hAnsiTheme="minorHAnsi" w:cstheme="minorHAnsi"/>
          <w:b/>
          <w:bCs/>
          <w:color w:val="auto"/>
          <w:spacing w:val="-2"/>
        </w:rPr>
        <w:t>change</w:t>
      </w:r>
    </w:p>
    <w:p w14:paraId="45F9EB49"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More frequent extreme weather events (flooding, storms, rising sea levels) increasing risks to structures.</w:t>
      </w:r>
    </w:p>
    <w:p w14:paraId="5D9DE1BF"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Greater need for resilient materials and flood-resistant designs to withstand harsher conditions.</w:t>
      </w:r>
    </w:p>
    <w:p w14:paraId="3A46B942" w14:textId="132A6CD5"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Opportunity to use sustainable, low-maintenance materials like composite decking, reinforced concrete, and recycled timber.</w:t>
      </w:r>
    </w:p>
    <w:p w14:paraId="130C1FC4" w14:textId="66074B79" w:rsidR="00A92093" w:rsidRPr="00EF3834" w:rsidRDefault="00A92093" w:rsidP="00A92093">
      <w:pPr>
        <w:rPr>
          <w:rFonts w:asciiTheme="minorHAnsi" w:hAnsiTheme="minorHAnsi" w:cstheme="minorHAnsi"/>
          <w:b/>
          <w:bCs/>
          <w:color w:val="auto"/>
          <w:spacing w:val="-2"/>
        </w:rPr>
      </w:pPr>
      <w:r w:rsidRPr="00EF3834">
        <w:rPr>
          <w:rFonts w:asciiTheme="minorHAnsi" w:hAnsiTheme="minorHAnsi" w:cstheme="minorHAnsi"/>
          <w:b/>
          <w:bCs/>
          <w:color w:val="auto"/>
          <w:spacing w:val="-2"/>
        </w:rPr>
        <w:t>Legislation</w:t>
      </w:r>
      <w:r w:rsidRPr="00EF3834">
        <w:rPr>
          <w:rFonts w:asciiTheme="minorHAnsi" w:hAnsiTheme="minorHAnsi" w:cstheme="minorHAnsi"/>
          <w:b/>
          <w:bCs/>
          <w:color w:val="auto"/>
          <w:spacing w:val="-12"/>
        </w:rPr>
        <w:t xml:space="preserve"> </w:t>
      </w:r>
      <w:r w:rsidRPr="00EF3834">
        <w:rPr>
          <w:rFonts w:asciiTheme="minorHAnsi" w:hAnsiTheme="minorHAnsi" w:cstheme="minorHAnsi"/>
          <w:b/>
          <w:bCs/>
          <w:color w:val="auto"/>
          <w:spacing w:val="-2"/>
        </w:rPr>
        <w:t>and compliance</w:t>
      </w:r>
    </w:p>
    <w:p w14:paraId="602E85FA"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Compliance with modern load-bearing standards and safety regulations for bridges and boardwalks.</w:t>
      </w:r>
    </w:p>
    <w:p w14:paraId="73D6A40E"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Need for DDA-compliant accessibility, including ramps, handrails, and anti-slip surfaces.</w:t>
      </w:r>
    </w:p>
    <w:p w14:paraId="7F6ADA08" w14:textId="77777777"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lastRenderedPageBreak/>
        <w:t>Opportunity to implement smart monitoring systems with sensors detecting structural weaknesses, water levels, and maintenance needs.</w:t>
      </w:r>
    </w:p>
    <w:p w14:paraId="290B70F1" w14:textId="6BC4FEAB" w:rsidR="00A92093" w:rsidRPr="00EF3834" w:rsidRDefault="00A92093" w:rsidP="00A92093">
      <w:pPr>
        <w:pStyle w:val="ListParagraph"/>
        <w:numPr>
          <w:ilvl w:val="0"/>
          <w:numId w:val="7"/>
        </w:numPr>
        <w:ind w:left="143" w:hanging="142"/>
        <w:rPr>
          <w:rFonts w:asciiTheme="minorHAnsi" w:hAnsiTheme="minorHAnsi" w:cstheme="minorHAnsi"/>
          <w:b/>
          <w:color w:val="auto"/>
        </w:rPr>
      </w:pPr>
      <w:r w:rsidRPr="00EF3834">
        <w:rPr>
          <w:rFonts w:asciiTheme="minorHAnsi" w:hAnsiTheme="minorHAnsi" w:cstheme="minorHAnsi"/>
          <w:color w:val="auto"/>
        </w:rPr>
        <w:t xml:space="preserve">Ensure compliance with our Road Management Plan and the statutory requirements of the </w:t>
      </w:r>
      <w:r w:rsidRPr="00EF3834">
        <w:rPr>
          <w:rFonts w:asciiTheme="minorHAnsi" w:hAnsiTheme="minorHAnsi" w:cstheme="minorHAnsi"/>
          <w:bCs/>
          <w:i/>
          <w:iCs/>
          <w:color w:val="auto"/>
        </w:rPr>
        <w:t>Road Management Act</w:t>
      </w:r>
    </w:p>
    <w:p w14:paraId="65EDCDB4" w14:textId="77777777" w:rsidR="00270C68" w:rsidRPr="00EF3834" w:rsidRDefault="00270C68" w:rsidP="00270C68">
      <w:pPr>
        <w:rPr>
          <w:rFonts w:asciiTheme="minorHAnsi" w:hAnsiTheme="minorHAnsi" w:cstheme="minorHAnsi"/>
        </w:rPr>
      </w:pPr>
    </w:p>
    <w:p w14:paraId="6EF95BF6" w14:textId="77777777" w:rsidR="00270C68" w:rsidRPr="00EF3834" w:rsidRDefault="00270C68" w:rsidP="00270C68">
      <w:pPr>
        <w:rPr>
          <w:rFonts w:asciiTheme="minorHAnsi" w:hAnsiTheme="minorHAnsi" w:cstheme="minorHAnsi"/>
          <w:b/>
          <w:bCs/>
          <w:color w:val="auto"/>
        </w:rPr>
      </w:pPr>
      <w:r w:rsidRPr="00EF3834">
        <w:rPr>
          <w:rFonts w:asciiTheme="minorHAnsi" w:hAnsiTheme="minorHAnsi" w:cstheme="minorHAnsi"/>
          <w:b/>
          <w:bCs/>
          <w:color w:val="auto"/>
        </w:rPr>
        <w:t>What key actions will we take, including significant projects?</w:t>
      </w:r>
    </w:p>
    <w:p w14:paraId="6F49E9F2" w14:textId="3A375546" w:rsidR="00270C68" w:rsidRPr="00EF3834" w:rsidRDefault="00270C68" w:rsidP="00C55603">
      <w:pPr>
        <w:pStyle w:val="ListParagraph"/>
        <w:numPr>
          <w:ilvl w:val="0"/>
          <w:numId w:val="8"/>
        </w:numPr>
        <w:spacing w:after="0"/>
        <w:ind w:left="714" w:hanging="357"/>
        <w:rPr>
          <w:rFonts w:asciiTheme="minorHAnsi" w:hAnsiTheme="minorHAnsi" w:cstheme="minorHAnsi"/>
          <w:color w:val="auto"/>
        </w:rPr>
      </w:pPr>
      <w:r w:rsidRPr="00EF3834">
        <w:rPr>
          <w:rFonts w:asciiTheme="minorHAnsi" w:hAnsiTheme="minorHAnsi" w:cstheme="minorHAnsi"/>
          <w:color w:val="auto"/>
        </w:rPr>
        <w:t>Update</w:t>
      </w:r>
      <w:r w:rsidR="00A92093" w:rsidRPr="00EF3834">
        <w:rPr>
          <w:rFonts w:asciiTheme="minorHAnsi" w:hAnsiTheme="minorHAnsi" w:cstheme="minorHAnsi"/>
          <w:color w:val="auto"/>
        </w:rPr>
        <w:t xml:space="preserve"> the Bridges and Boardwal</w:t>
      </w:r>
      <w:r w:rsidR="004910BB" w:rsidRPr="00EF3834">
        <w:rPr>
          <w:rFonts w:asciiTheme="minorHAnsi" w:hAnsiTheme="minorHAnsi" w:cstheme="minorHAnsi"/>
          <w:color w:val="auto"/>
        </w:rPr>
        <w:t>ks</w:t>
      </w:r>
      <w:r w:rsidRPr="00EF3834">
        <w:rPr>
          <w:rFonts w:asciiTheme="minorHAnsi" w:hAnsiTheme="minorHAnsi" w:cstheme="minorHAnsi"/>
          <w:color w:val="auto"/>
        </w:rPr>
        <w:t xml:space="preserve"> Asset Management Plan including technical and community levels of service.</w:t>
      </w:r>
    </w:p>
    <w:p w14:paraId="01A0D33E" w14:textId="77777777" w:rsidR="00270C68" w:rsidRPr="00EF3834" w:rsidRDefault="00270C68" w:rsidP="00C55603">
      <w:pPr>
        <w:pStyle w:val="ListParagraph"/>
        <w:numPr>
          <w:ilvl w:val="0"/>
          <w:numId w:val="8"/>
        </w:numPr>
        <w:spacing w:after="0"/>
        <w:ind w:left="714" w:hanging="357"/>
        <w:rPr>
          <w:rFonts w:asciiTheme="minorHAnsi" w:hAnsiTheme="minorHAnsi" w:cstheme="minorHAnsi"/>
          <w:color w:val="auto"/>
        </w:rPr>
      </w:pPr>
      <w:r w:rsidRPr="00EF3834">
        <w:rPr>
          <w:rFonts w:asciiTheme="minorHAnsi" w:hAnsiTheme="minorHAnsi" w:cstheme="minorHAnsi"/>
          <w:color w:val="auto"/>
        </w:rPr>
        <w:t>Continue asset data maintenance and cleansing to improve planning, compliance, and lifecycle management.</w:t>
      </w:r>
    </w:p>
    <w:p w14:paraId="11D49B69" w14:textId="77777777" w:rsidR="00270C68" w:rsidRPr="00EF3834" w:rsidRDefault="00270C68" w:rsidP="00C55603">
      <w:pPr>
        <w:pStyle w:val="ListParagraph"/>
        <w:numPr>
          <w:ilvl w:val="0"/>
          <w:numId w:val="8"/>
        </w:numPr>
        <w:spacing w:after="0"/>
        <w:ind w:left="714" w:hanging="357"/>
        <w:rPr>
          <w:rFonts w:asciiTheme="minorHAnsi" w:hAnsiTheme="minorHAnsi" w:cstheme="minorHAnsi"/>
          <w:color w:val="auto"/>
        </w:rPr>
      </w:pPr>
      <w:r w:rsidRPr="00EF3834">
        <w:rPr>
          <w:rFonts w:asciiTheme="minorHAnsi" w:hAnsiTheme="minorHAnsi" w:cstheme="minorHAnsi"/>
          <w:color w:val="auto"/>
        </w:rPr>
        <w:t>Continue with cyclic condition Level 1 and Level 2 inspection programs, incorporating results into renewal and maintenance programs.</w:t>
      </w:r>
    </w:p>
    <w:p w14:paraId="245AD33B" w14:textId="2E8121F9" w:rsidR="00270C68" w:rsidRPr="00EF3834" w:rsidRDefault="00270C68" w:rsidP="00C55603">
      <w:pPr>
        <w:pStyle w:val="ListParagraph"/>
        <w:numPr>
          <w:ilvl w:val="0"/>
          <w:numId w:val="8"/>
        </w:numPr>
        <w:spacing w:after="0"/>
        <w:ind w:left="714" w:hanging="357"/>
        <w:rPr>
          <w:rFonts w:asciiTheme="minorHAnsi" w:hAnsiTheme="minorHAnsi" w:cstheme="minorHAnsi"/>
          <w:color w:val="auto"/>
        </w:rPr>
      </w:pPr>
      <w:r w:rsidRPr="00EF3834">
        <w:rPr>
          <w:rFonts w:asciiTheme="minorHAnsi" w:hAnsiTheme="minorHAnsi" w:cstheme="minorHAnsi"/>
          <w:color w:val="auto"/>
        </w:rPr>
        <w:t>Implement annual renewal and upgrade programs based on condition assessments, risk, criticality, and community needs.</w:t>
      </w:r>
    </w:p>
    <w:p w14:paraId="058195A8" w14:textId="77777777" w:rsidR="00E80812" w:rsidRPr="00EF3834" w:rsidRDefault="00270C68" w:rsidP="00C55603">
      <w:pPr>
        <w:pStyle w:val="ListParagraph"/>
        <w:numPr>
          <w:ilvl w:val="0"/>
          <w:numId w:val="8"/>
        </w:numPr>
        <w:spacing w:after="0"/>
        <w:ind w:left="714" w:hanging="357"/>
        <w:rPr>
          <w:rFonts w:asciiTheme="minorHAnsi" w:hAnsiTheme="minorHAnsi" w:cstheme="minorHAnsi"/>
          <w:color w:val="auto"/>
        </w:rPr>
      </w:pPr>
      <w:r w:rsidRPr="00EF3834">
        <w:rPr>
          <w:rFonts w:asciiTheme="minorHAnsi" w:hAnsiTheme="minorHAnsi" w:cstheme="minorHAnsi"/>
          <w:color w:val="auto"/>
        </w:rPr>
        <w:t>Work towards achieving our asset management targets detailed in Section 4.3.</w:t>
      </w:r>
    </w:p>
    <w:p w14:paraId="31931CAC" w14:textId="783788A2" w:rsidR="00E80812" w:rsidRPr="00EF3834" w:rsidRDefault="00270C68" w:rsidP="00C55603">
      <w:pPr>
        <w:pStyle w:val="ListParagraph"/>
        <w:numPr>
          <w:ilvl w:val="0"/>
          <w:numId w:val="8"/>
        </w:numPr>
        <w:spacing w:after="0"/>
        <w:ind w:left="714" w:hanging="357"/>
        <w:rPr>
          <w:rFonts w:asciiTheme="minorHAnsi" w:hAnsiTheme="minorHAnsi" w:cstheme="minorHAnsi"/>
          <w:color w:val="auto"/>
        </w:rPr>
      </w:pPr>
      <w:r w:rsidRPr="00EF3834">
        <w:rPr>
          <w:rFonts w:asciiTheme="minorHAnsi" w:hAnsiTheme="minorHAnsi" w:cstheme="minorHAnsi"/>
          <w:color w:val="auto"/>
        </w:rPr>
        <w:t>Renew assets and/or structural elements in very poor condition.</w:t>
      </w:r>
    </w:p>
    <w:p w14:paraId="1F0029FC" w14:textId="77777777" w:rsidR="00E80812" w:rsidRPr="00EF3834" w:rsidRDefault="00E80812" w:rsidP="00270C68">
      <w:pPr>
        <w:pStyle w:val="Heading2"/>
        <w:numPr>
          <w:ilvl w:val="0"/>
          <w:numId w:val="0"/>
        </w:numPr>
        <w:ind w:left="567"/>
        <w:rPr>
          <w:rFonts w:asciiTheme="minorHAnsi" w:hAnsiTheme="minorHAnsi" w:cstheme="minorHAnsi"/>
          <w:color w:val="auto"/>
        </w:rPr>
      </w:pPr>
    </w:p>
    <w:p w14:paraId="080E253C" w14:textId="77777777" w:rsidR="00681772" w:rsidRDefault="00681772">
      <w:pPr>
        <w:spacing w:after="0" w:line="240" w:lineRule="auto"/>
        <w:jc w:val="left"/>
        <w:rPr>
          <w:rFonts w:ascii="Figtree SemiBold" w:eastAsiaTheme="majorEastAsia" w:hAnsi="Figtree SemiBold" w:cstheme="majorBidi"/>
          <w:b/>
          <w:color w:val="204533" w:themeColor="accent2"/>
          <w:sz w:val="26"/>
          <w:szCs w:val="26"/>
        </w:rPr>
      </w:pPr>
      <w:r>
        <w:br w:type="page"/>
      </w:r>
    </w:p>
    <w:p w14:paraId="5847206E" w14:textId="5D39A8D0" w:rsidR="00E80812" w:rsidRPr="00EF3834" w:rsidRDefault="00E80812" w:rsidP="00EF3834">
      <w:pPr>
        <w:pStyle w:val="Heading2"/>
        <w:ind w:left="567" w:hanging="567"/>
        <w:rPr>
          <w:rFonts w:asciiTheme="minorHAnsi" w:hAnsiTheme="minorHAnsi" w:cstheme="minorHAnsi"/>
          <w:color w:val="auto"/>
        </w:rPr>
      </w:pPr>
      <w:bookmarkStart w:id="61" w:name="_Toc203052065"/>
      <w:r w:rsidRPr="00EF3834">
        <w:rPr>
          <w:rFonts w:asciiTheme="minorHAnsi" w:hAnsiTheme="minorHAnsi" w:cstheme="minorHAnsi"/>
          <w:color w:val="auto"/>
        </w:rPr>
        <w:lastRenderedPageBreak/>
        <w:t>Playgrounds</w:t>
      </w:r>
      <w:bookmarkEnd w:id="61"/>
    </w:p>
    <w:p w14:paraId="21B710F7" w14:textId="77777777" w:rsidR="00681772" w:rsidRPr="00EF3834" w:rsidRDefault="00681772" w:rsidP="00681772">
      <w:pPr>
        <w:rPr>
          <w:rFonts w:asciiTheme="minorHAnsi" w:hAnsiTheme="minorHAnsi" w:cstheme="minorHAnsi"/>
          <w:color w:val="auto"/>
        </w:rPr>
      </w:pPr>
      <w:r w:rsidRPr="00EF3834">
        <w:rPr>
          <w:rFonts w:asciiTheme="minorHAnsi" w:hAnsiTheme="minorHAnsi" w:cstheme="minorHAnsi"/>
          <w:color w:val="auto"/>
        </w:rPr>
        <w:t>This portfolio includes:</w:t>
      </w:r>
    </w:p>
    <w:p w14:paraId="77D9B5EA" w14:textId="793D7B5F" w:rsidR="004910BB" w:rsidRPr="00EF3834" w:rsidRDefault="006F4039" w:rsidP="006F4039">
      <w:pPr>
        <w:pStyle w:val="ListParagraph"/>
        <w:numPr>
          <w:ilvl w:val="0"/>
          <w:numId w:val="39"/>
        </w:numPr>
        <w:rPr>
          <w:rFonts w:asciiTheme="minorHAnsi" w:hAnsiTheme="minorHAnsi" w:cstheme="minorHAnsi"/>
          <w:color w:val="auto"/>
          <w:sz w:val="22"/>
          <w:szCs w:val="22"/>
        </w:rPr>
      </w:pPr>
      <w:r w:rsidRPr="00EF3834">
        <w:rPr>
          <w:rFonts w:asciiTheme="minorHAnsi" w:eastAsia="Times New Roman" w:hAnsiTheme="minorHAnsi" w:cstheme="minorHAnsi"/>
          <w:color w:val="auto"/>
          <w:lang w:eastAsia="en-AU"/>
        </w:rPr>
        <w:t>1,299 Play Equipment</w:t>
      </w:r>
    </w:p>
    <w:p w14:paraId="55E4C170" w14:textId="3A443AFD" w:rsidR="006F4039" w:rsidRPr="00EF3834" w:rsidRDefault="006F4039" w:rsidP="006F4039">
      <w:pPr>
        <w:pStyle w:val="ListParagraph"/>
        <w:numPr>
          <w:ilvl w:val="0"/>
          <w:numId w:val="39"/>
        </w:numPr>
        <w:rPr>
          <w:rFonts w:asciiTheme="minorHAnsi" w:hAnsiTheme="minorHAnsi" w:cstheme="minorHAnsi"/>
          <w:color w:val="auto"/>
          <w:sz w:val="22"/>
          <w:szCs w:val="22"/>
        </w:rPr>
      </w:pPr>
      <w:r w:rsidRPr="00EF3834">
        <w:rPr>
          <w:rFonts w:asciiTheme="minorHAnsi" w:hAnsiTheme="minorHAnsi" w:cstheme="minorHAnsi"/>
          <w:color w:val="auto"/>
        </w:rPr>
        <w:t>81 Exercise Equipment</w:t>
      </w:r>
    </w:p>
    <w:p w14:paraId="69CA9A1A" w14:textId="3434721F" w:rsidR="006F4039" w:rsidRPr="00EF3834" w:rsidRDefault="006F4039" w:rsidP="006F4039">
      <w:pPr>
        <w:pStyle w:val="ListParagraph"/>
        <w:numPr>
          <w:ilvl w:val="0"/>
          <w:numId w:val="39"/>
        </w:numPr>
        <w:rPr>
          <w:rFonts w:asciiTheme="minorHAnsi" w:hAnsiTheme="minorHAnsi" w:cstheme="minorHAnsi"/>
          <w:color w:val="auto"/>
          <w:sz w:val="22"/>
          <w:szCs w:val="22"/>
        </w:rPr>
      </w:pPr>
      <w:r w:rsidRPr="00EF3834">
        <w:rPr>
          <w:rFonts w:asciiTheme="minorHAnsi" w:hAnsiTheme="minorHAnsi" w:cstheme="minorHAnsi"/>
          <w:color w:val="auto"/>
        </w:rPr>
        <w:t>100,519 Sqm Playground Surfacing</w:t>
      </w:r>
    </w:p>
    <w:p w14:paraId="31B96B7B" w14:textId="77777777" w:rsidR="00C87FF6" w:rsidRPr="00EF3834" w:rsidRDefault="00C87FF6" w:rsidP="00C87FF6">
      <w:pPr>
        <w:spacing w:before="120" w:after="0"/>
        <w:rPr>
          <w:rFonts w:asciiTheme="minorHAnsi" w:hAnsiTheme="minorHAnsi" w:cstheme="minorHAnsi"/>
          <w:b/>
          <w:bCs/>
          <w:color w:val="auto"/>
        </w:rPr>
      </w:pPr>
    </w:p>
    <w:p w14:paraId="77771143" w14:textId="7CCFACF3" w:rsidR="00C87FF6" w:rsidRPr="00EF3834" w:rsidRDefault="00C87FF6" w:rsidP="00C87FF6">
      <w:pPr>
        <w:spacing w:before="120" w:after="0"/>
        <w:rPr>
          <w:rFonts w:asciiTheme="minorHAnsi" w:hAnsiTheme="minorHAnsi" w:cstheme="minorHAnsi"/>
          <w:color w:val="auto"/>
        </w:rPr>
      </w:pPr>
      <w:r w:rsidRPr="00EF3834">
        <w:rPr>
          <w:rFonts w:asciiTheme="minorHAnsi" w:hAnsiTheme="minorHAnsi" w:cstheme="minorHAnsi"/>
          <w:b/>
          <w:bCs/>
          <w:color w:val="auto"/>
        </w:rPr>
        <w:t>‘Asset portfolio value:</w:t>
      </w:r>
      <w:r w:rsidRPr="00EF3834">
        <w:rPr>
          <w:rFonts w:asciiTheme="minorHAnsi" w:hAnsiTheme="minorHAnsi" w:cstheme="minorHAnsi"/>
          <w:color w:val="auto"/>
        </w:rPr>
        <w:t xml:space="preserve"> $101 million as </w:t>
      </w:r>
      <w:proofErr w:type="gramStart"/>
      <w:r w:rsidRPr="00EF3834">
        <w:rPr>
          <w:rFonts w:asciiTheme="minorHAnsi" w:hAnsiTheme="minorHAnsi" w:cstheme="minorHAnsi"/>
          <w:color w:val="auto"/>
        </w:rPr>
        <w:t>at</w:t>
      </w:r>
      <w:proofErr w:type="gramEnd"/>
      <w:r w:rsidRPr="00EF3834">
        <w:rPr>
          <w:rFonts w:asciiTheme="minorHAnsi" w:hAnsiTheme="minorHAnsi" w:cstheme="minorHAnsi"/>
          <w:color w:val="auto"/>
        </w:rPr>
        <w:t xml:space="preserve"> 30 June 2024. </w:t>
      </w:r>
    </w:p>
    <w:p w14:paraId="2DDE1EF8" w14:textId="73D0B158" w:rsidR="00C87FF6" w:rsidRPr="00EF3834" w:rsidRDefault="00C87FF6" w:rsidP="00C87FF6">
      <w:pPr>
        <w:spacing w:before="120" w:after="0"/>
        <w:rPr>
          <w:rFonts w:asciiTheme="minorHAnsi" w:hAnsiTheme="minorHAnsi" w:cstheme="minorHAnsi"/>
          <w:color w:val="auto"/>
        </w:rPr>
      </w:pPr>
      <w:r w:rsidRPr="00EF3834">
        <w:rPr>
          <w:rFonts w:asciiTheme="minorHAnsi" w:hAnsiTheme="minorHAnsi" w:cstheme="minorHAnsi"/>
          <w:b/>
          <w:bCs/>
          <w:color w:val="auto"/>
        </w:rPr>
        <w:t>Asset health:</w:t>
      </w:r>
      <w:r w:rsidRPr="00EF3834">
        <w:rPr>
          <w:rFonts w:asciiTheme="minorHAnsi" w:hAnsiTheme="minorHAnsi" w:cstheme="minorHAnsi"/>
          <w:color w:val="auto"/>
        </w:rPr>
        <w:t xml:space="preserve"> 54.9%.</w:t>
      </w:r>
    </w:p>
    <w:p w14:paraId="3D56CBAA" w14:textId="77777777" w:rsidR="00C87FF6" w:rsidRPr="00EF3834" w:rsidRDefault="00C87FF6" w:rsidP="00C87FF6">
      <w:pPr>
        <w:rPr>
          <w:rFonts w:asciiTheme="minorHAnsi" w:hAnsiTheme="minorHAnsi" w:cstheme="minorHAnsi"/>
          <w:color w:val="auto"/>
        </w:rPr>
      </w:pPr>
      <w:r w:rsidRPr="00EF3834">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25070CCE" w14:textId="77777777" w:rsidR="00C87FF6" w:rsidRPr="00EF3834" w:rsidRDefault="00C87FF6" w:rsidP="00E80812">
      <w:pPr>
        <w:rPr>
          <w:rFonts w:asciiTheme="minorHAnsi" w:hAnsiTheme="minorHAnsi" w:cstheme="minorHAnsi"/>
          <w:b/>
          <w:bCs/>
          <w:color w:val="auto"/>
        </w:rPr>
      </w:pPr>
    </w:p>
    <w:p w14:paraId="0F22B6A7" w14:textId="3533F33C" w:rsidR="00E80812" w:rsidRPr="00EF3834" w:rsidRDefault="00E80812" w:rsidP="00E80812">
      <w:pPr>
        <w:rPr>
          <w:rFonts w:asciiTheme="minorHAnsi" w:hAnsiTheme="minorHAnsi" w:cstheme="minorHAnsi"/>
          <w:b/>
          <w:bCs/>
          <w:color w:val="auto"/>
        </w:rPr>
      </w:pPr>
      <w:r w:rsidRPr="00EF3834">
        <w:rPr>
          <w:rFonts w:asciiTheme="minorHAnsi" w:hAnsiTheme="minorHAnsi" w:cstheme="minorHAnsi"/>
          <w:b/>
          <w:bCs/>
          <w:color w:val="auto"/>
        </w:rPr>
        <w:t>Why do we have these assets?</w:t>
      </w:r>
    </w:p>
    <w:p w14:paraId="41C5D0BA" w14:textId="67A499D1" w:rsidR="00E80812" w:rsidRPr="00EF3834" w:rsidRDefault="005C78CE" w:rsidP="00E80812">
      <w:pPr>
        <w:rPr>
          <w:rFonts w:asciiTheme="minorHAnsi" w:hAnsiTheme="minorHAnsi" w:cstheme="minorHAnsi"/>
          <w:color w:val="auto"/>
        </w:rPr>
      </w:pPr>
      <w:r w:rsidRPr="00EF3834">
        <w:rPr>
          <w:rFonts w:asciiTheme="minorHAnsi" w:hAnsiTheme="minorHAnsi" w:cstheme="minorHAnsi"/>
          <w:color w:val="auto"/>
        </w:rPr>
        <w:t xml:space="preserve">Our </w:t>
      </w:r>
      <w:r w:rsidR="00E80812" w:rsidRPr="00EF3834">
        <w:rPr>
          <w:rFonts w:asciiTheme="minorHAnsi" w:hAnsiTheme="minorHAnsi" w:cstheme="minorHAnsi"/>
          <w:color w:val="auto"/>
        </w:rPr>
        <w:t>playground facilities are essential for providing safe, engaging, and inclusive recreational spaces for the community. These assets serve multiple purposes, including:</w:t>
      </w:r>
    </w:p>
    <w:p w14:paraId="5CE541EA" w14:textId="7B71B618" w:rsidR="00E80812" w:rsidRPr="00EF3834" w:rsidRDefault="00E80812" w:rsidP="00C55603">
      <w:pPr>
        <w:pStyle w:val="ListParagraph"/>
        <w:numPr>
          <w:ilvl w:val="0"/>
          <w:numId w:val="16"/>
        </w:numPr>
        <w:tabs>
          <w:tab w:val="num" w:pos="720"/>
        </w:tabs>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Recreation </w:t>
      </w:r>
      <w:r w:rsidR="003E3171" w:rsidRPr="00EF3834">
        <w:rPr>
          <w:rFonts w:asciiTheme="minorHAnsi" w:hAnsiTheme="minorHAnsi" w:cstheme="minorHAnsi"/>
          <w:color w:val="auto"/>
        </w:rPr>
        <w:t>and c</w:t>
      </w:r>
      <w:r w:rsidRPr="00EF3834">
        <w:rPr>
          <w:rFonts w:asciiTheme="minorHAnsi" w:hAnsiTheme="minorHAnsi" w:cstheme="minorHAnsi"/>
          <w:color w:val="auto"/>
        </w:rPr>
        <w:t xml:space="preserve">hild </w:t>
      </w:r>
      <w:r w:rsidR="003E3171" w:rsidRPr="00EF3834">
        <w:rPr>
          <w:rFonts w:asciiTheme="minorHAnsi" w:hAnsiTheme="minorHAnsi" w:cstheme="minorHAnsi"/>
          <w:color w:val="auto"/>
        </w:rPr>
        <w:t>d</w:t>
      </w:r>
      <w:r w:rsidRPr="00EF3834">
        <w:rPr>
          <w:rFonts w:asciiTheme="minorHAnsi" w:hAnsiTheme="minorHAnsi" w:cstheme="minorHAnsi"/>
          <w:color w:val="auto"/>
        </w:rPr>
        <w:t>evelopment – Playgrounds support physical activity, social interaction, and cognitive development for children of all ages and abilities.</w:t>
      </w:r>
    </w:p>
    <w:p w14:paraId="621E9FBF" w14:textId="45546EC7" w:rsidR="00E80812" w:rsidRPr="00EF3834" w:rsidRDefault="00E80812" w:rsidP="00C55603">
      <w:pPr>
        <w:pStyle w:val="ListParagraph"/>
        <w:numPr>
          <w:ilvl w:val="0"/>
          <w:numId w:val="16"/>
        </w:numPr>
        <w:tabs>
          <w:tab w:val="num" w:pos="720"/>
        </w:tabs>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Health </w:t>
      </w:r>
      <w:r w:rsidR="003E3171" w:rsidRPr="00EF3834">
        <w:rPr>
          <w:rFonts w:asciiTheme="minorHAnsi" w:hAnsiTheme="minorHAnsi" w:cstheme="minorHAnsi"/>
          <w:color w:val="auto"/>
        </w:rPr>
        <w:t>and w</w:t>
      </w:r>
      <w:r w:rsidRPr="00EF3834">
        <w:rPr>
          <w:rFonts w:asciiTheme="minorHAnsi" w:hAnsiTheme="minorHAnsi" w:cstheme="minorHAnsi"/>
          <w:color w:val="auto"/>
        </w:rPr>
        <w:t>ellbeing – Access to well-maintained play areas encourages outdoor activity, reducing screen time and promoting healthier lifestyles.</w:t>
      </w:r>
    </w:p>
    <w:p w14:paraId="4BE35840" w14:textId="080ABBE4" w:rsidR="00E80812" w:rsidRPr="00EF3834" w:rsidRDefault="00E80812" w:rsidP="00C55603">
      <w:pPr>
        <w:pStyle w:val="ListParagraph"/>
        <w:numPr>
          <w:ilvl w:val="0"/>
          <w:numId w:val="16"/>
        </w:numPr>
        <w:tabs>
          <w:tab w:val="num" w:pos="720"/>
        </w:tabs>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Community </w:t>
      </w:r>
      <w:r w:rsidR="003E3171" w:rsidRPr="00EF3834">
        <w:rPr>
          <w:rFonts w:asciiTheme="minorHAnsi" w:hAnsiTheme="minorHAnsi" w:cstheme="minorHAnsi"/>
          <w:color w:val="auto"/>
        </w:rPr>
        <w:t>c</w:t>
      </w:r>
      <w:r w:rsidR="004A75FD" w:rsidRPr="00EF3834">
        <w:rPr>
          <w:rFonts w:asciiTheme="minorHAnsi" w:hAnsiTheme="minorHAnsi" w:cstheme="minorHAnsi"/>
          <w:color w:val="auto"/>
        </w:rPr>
        <w:t xml:space="preserve">onnections </w:t>
      </w:r>
      <w:r w:rsidR="003E3171" w:rsidRPr="00EF3834">
        <w:rPr>
          <w:rFonts w:asciiTheme="minorHAnsi" w:hAnsiTheme="minorHAnsi" w:cstheme="minorHAnsi"/>
          <w:color w:val="auto"/>
        </w:rPr>
        <w:t>and</w:t>
      </w:r>
      <w:r w:rsidRPr="00EF3834">
        <w:rPr>
          <w:rFonts w:asciiTheme="minorHAnsi" w:hAnsiTheme="minorHAnsi" w:cstheme="minorHAnsi"/>
          <w:color w:val="auto"/>
        </w:rPr>
        <w:t xml:space="preserve"> </w:t>
      </w:r>
      <w:r w:rsidR="003E3171" w:rsidRPr="00EF3834">
        <w:rPr>
          <w:rFonts w:asciiTheme="minorHAnsi" w:hAnsiTheme="minorHAnsi" w:cstheme="minorHAnsi"/>
          <w:color w:val="auto"/>
        </w:rPr>
        <w:t>s</w:t>
      </w:r>
      <w:r w:rsidRPr="00EF3834">
        <w:rPr>
          <w:rFonts w:asciiTheme="minorHAnsi" w:hAnsiTheme="minorHAnsi" w:cstheme="minorHAnsi"/>
          <w:color w:val="auto"/>
        </w:rPr>
        <w:t xml:space="preserve">ocial </w:t>
      </w:r>
      <w:r w:rsidR="003E3171" w:rsidRPr="00EF3834">
        <w:rPr>
          <w:rFonts w:asciiTheme="minorHAnsi" w:hAnsiTheme="minorHAnsi" w:cstheme="minorHAnsi"/>
          <w:color w:val="auto"/>
        </w:rPr>
        <w:t>i</w:t>
      </w:r>
      <w:r w:rsidRPr="00EF3834">
        <w:rPr>
          <w:rFonts w:asciiTheme="minorHAnsi" w:hAnsiTheme="minorHAnsi" w:cstheme="minorHAnsi"/>
          <w:color w:val="auto"/>
        </w:rPr>
        <w:t>nclusion – Playgrounds and recreational spaces bring families and communities together, fostering a sense of belonging.</w:t>
      </w:r>
    </w:p>
    <w:p w14:paraId="5ADA5B85" w14:textId="6774FE68" w:rsidR="00E80812" w:rsidRPr="00EF3834" w:rsidRDefault="00E80812" w:rsidP="00C55603">
      <w:pPr>
        <w:pStyle w:val="ListParagraph"/>
        <w:numPr>
          <w:ilvl w:val="0"/>
          <w:numId w:val="16"/>
        </w:numPr>
        <w:tabs>
          <w:tab w:val="num" w:pos="720"/>
        </w:tabs>
        <w:spacing w:after="0"/>
        <w:ind w:left="714" w:hanging="357"/>
        <w:rPr>
          <w:rFonts w:asciiTheme="minorHAnsi" w:hAnsiTheme="minorHAnsi" w:cstheme="minorHAnsi"/>
          <w:color w:val="auto"/>
        </w:rPr>
      </w:pPr>
      <w:r w:rsidRPr="00EF3834">
        <w:rPr>
          <w:rFonts w:asciiTheme="minorHAnsi" w:hAnsiTheme="minorHAnsi" w:cstheme="minorHAnsi"/>
          <w:color w:val="auto"/>
        </w:rPr>
        <w:t xml:space="preserve">Safety </w:t>
      </w:r>
      <w:r w:rsidR="003E3171" w:rsidRPr="00EF3834">
        <w:rPr>
          <w:rFonts w:asciiTheme="minorHAnsi" w:hAnsiTheme="minorHAnsi" w:cstheme="minorHAnsi"/>
          <w:color w:val="auto"/>
        </w:rPr>
        <w:t>and a</w:t>
      </w:r>
      <w:r w:rsidRPr="00EF3834">
        <w:rPr>
          <w:rFonts w:asciiTheme="minorHAnsi" w:hAnsiTheme="minorHAnsi" w:cstheme="minorHAnsi"/>
          <w:color w:val="auto"/>
        </w:rPr>
        <w:t>ccessibility – Modern playgrounds incorporate soft-fall surfaces, shade structures, and inclusive play equipment to ensure a safe and accessible environment for all users.</w:t>
      </w:r>
    </w:p>
    <w:p w14:paraId="05F5E4A5" w14:textId="77777777" w:rsidR="00E80812" w:rsidRPr="00EF3834" w:rsidRDefault="00E80812" w:rsidP="00E80812">
      <w:pPr>
        <w:rPr>
          <w:rFonts w:asciiTheme="minorHAnsi" w:hAnsiTheme="minorHAnsi" w:cstheme="minorHAnsi"/>
          <w:color w:val="auto"/>
        </w:rPr>
      </w:pPr>
    </w:p>
    <w:p w14:paraId="455153ED" w14:textId="26968DCF" w:rsidR="00E80812" w:rsidRPr="00EF3834" w:rsidRDefault="00E80812" w:rsidP="00E80812">
      <w:pPr>
        <w:rPr>
          <w:rFonts w:asciiTheme="minorHAnsi" w:hAnsiTheme="minorHAnsi" w:cstheme="minorHAnsi"/>
          <w:color w:val="auto"/>
        </w:rPr>
      </w:pPr>
      <w:r w:rsidRPr="00EF3834">
        <w:rPr>
          <w:rFonts w:asciiTheme="minorHAnsi" w:hAnsiTheme="minorHAnsi" w:cstheme="minorHAnsi"/>
          <w:color w:val="auto"/>
        </w:rPr>
        <w:t xml:space="preserve">By maintaining and upgrading these assets, </w:t>
      </w:r>
      <w:r w:rsidR="00DB423E" w:rsidRPr="00EF3834">
        <w:rPr>
          <w:rFonts w:asciiTheme="minorHAnsi" w:hAnsiTheme="minorHAnsi" w:cstheme="minorHAnsi"/>
          <w:color w:val="auto"/>
        </w:rPr>
        <w:t xml:space="preserve">we </w:t>
      </w:r>
      <w:proofErr w:type="gramStart"/>
      <w:r w:rsidRPr="00EF3834">
        <w:rPr>
          <w:rFonts w:asciiTheme="minorHAnsi" w:hAnsiTheme="minorHAnsi" w:cstheme="minorHAnsi"/>
          <w:color w:val="auto"/>
        </w:rPr>
        <w:t>ensures</w:t>
      </w:r>
      <w:proofErr w:type="gramEnd"/>
      <w:r w:rsidRPr="00EF3834">
        <w:rPr>
          <w:rFonts w:asciiTheme="minorHAnsi" w:hAnsiTheme="minorHAnsi" w:cstheme="minorHAnsi"/>
          <w:color w:val="auto"/>
        </w:rPr>
        <w:t xml:space="preserve"> safe, fun, and engaging play spaces that support healthy childhood development, social interaction, and lifelong active lifestyles for the community.</w:t>
      </w:r>
    </w:p>
    <w:p w14:paraId="7A635499" w14:textId="77777777" w:rsidR="00C87FF6" w:rsidRPr="00EF3834" w:rsidRDefault="00C87FF6" w:rsidP="00E80812">
      <w:pPr>
        <w:rPr>
          <w:rFonts w:asciiTheme="minorHAnsi" w:hAnsiTheme="minorHAnsi" w:cstheme="minorHAnsi"/>
          <w:b/>
          <w:bCs/>
        </w:rPr>
      </w:pPr>
    </w:p>
    <w:p w14:paraId="5C0D7799" w14:textId="4663B6A9" w:rsidR="00E80812" w:rsidRPr="00EF3834" w:rsidRDefault="00E80812" w:rsidP="00E80812">
      <w:pPr>
        <w:rPr>
          <w:rFonts w:asciiTheme="minorHAnsi" w:hAnsiTheme="minorHAnsi" w:cstheme="minorHAnsi"/>
          <w:b/>
          <w:bCs/>
          <w:color w:val="auto"/>
        </w:rPr>
      </w:pPr>
      <w:r w:rsidRPr="00EF3834">
        <w:rPr>
          <w:rFonts w:asciiTheme="minorHAnsi" w:hAnsiTheme="minorHAnsi" w:cstheme="minorHAnsi"/>
          <w:b/>
          <w:bCs/>
          <w:color w:val="auto"/>
        </w:rPr>
        <w:t>What does our work involve?</w:t>
      </w:r>
    </w:p>
    <w:p w14:paraId="33ECDE21" w14:textId="1025EA81" w:rsidR="00C87FF6" w:rsidRPr="00EF3834" w:rsidRDefault="00C87FF6" w:rsidP="00E80812">
      <w:pPr>
        <w:rPr>
          <w:rFonts w:asciiTheme="minorHAnsi" w:hAnsiTheme="minorHAnsi" w:cstheme="minorHAnsi"/>
          <w:b/>
          <w:bCs/>
          <w:color w:val="auto"/>
        </w:rPr>
      </w:pPr>
      <w:r w:rsidRPr="00EF3834">
        <w:rPr>
          <w:rFonts w:asciiTheme="minorHAnsi" w:hAnsiTheme="minorHAnsi" w:cstheme="minorHAnsi"/>
          <w:b/>
          <w:bCs/>
          <w:color w:val="auto"/>
        </w:rPr>
        <w:t>Operations and maintenance</w:t>
      </w:r>
    </w:p>
    <w:p w14:paraId="4E2F9711"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Routine inspections and maintenance of play equipment, exercise equipment and soft-fall surfaces to ensure safety and compliance.</w:t>
      </w:r>
    </w:p>
    <w:p w14:paraId="0934D7F3"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Regular cleaning, repainting, and graffiti removal on playground structures and recreational spaces.</w:t>
      </w:r>
    </w:p>
    <w:p w14:paraId="78ACFAB0" w14:textId="34F07E95"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Checking and maintaining accessibility features, such as inclusive swings and ramps, to support all users.</w:t>
      </w:r>
    </w:p>
    <w:p w14:paraId="6BAF7F7B" w14:textId="77777777" w:rsidR="00C87FF6" w:rsidRPr="00EF3834" w:rsidRDefault="00C87FF6" w:rsidP="00C87FF6">
      <w:pPr>
        <w:spacing w:after="0" w:line="240" w:lineRule="auto"/>
        <w:rPr>
          <w:rFonts w:asciiTheme="minorHAnsi" w:hAnsiTheme="minorHAnsi" w:cstheme="minorHAnsi"/>
          <w:color w:val="auto"/>
        </w:rPr>
      </w:pPr>
    </w:p>
    <w:p w14:paraId="7FC5212E" w14:textId="2D25F5C6" w:rsidR="00C87FF6" w:rsidRPr="00EF3834" w:rsidRDefault="00C87FF6" w:rsidP="00C87FF6">
      <w:pPr>
        <w:spacing w:after="0" w:line="240" w:lineRule="auto"/>
        <w:rPr>
          <w:rFonts w:asciiTheme="minorHAnsi" w:hAnsiTheme="minorHAnsi" w:cstheme="minorHAnsi"/>
          <w:b/>
          <w:bCs/>
          <w:color w:val="auto"/>
        </w:rPr>
      </w:pPr>
      <w:r w:rsidRPr="00EF3834">
        <w:rPr>
          <w:rFonts w:asciiTheme="minorHAnsi" w:hAnsiTheme="minorHAnsi" w:cstheme="minorHAnsi"/>
          <w:b/>
          <w:bCs/>
          <w:color w:val="auto"/>
        </w:rPr>
        <w:t>Renewal</w:t>
      </w:r>
    </w:p>
    <w:p w14:paraId="4D93EAF0"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Replacement of aged or very poor condition play equipment, swings, slides, and climbing structures to maintain safety and functionality.</w:t>
      </w:r>
    </w:p>
    <w:p w14:paraId="2D3BC012"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Renewal of deteriorated soft-fall surfaces (rubber, mulch, sand) to maintain impact safety standards.</w:t>
      </w:r>
    </w:p>
    <w:p w14:paraId="095D0F88" w14:textId="531A264A"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Refurbishment of park seating, picnic tables, and shade structures that are in poor condition.</w:t>
      </w:r>
    </w:p>
    <w:p w14:paraId="1F865329" w14:textId="77777777" w:rsidR="00C87FF6" w:rsidRPr="00EF3834" w:rsidRDefault="00C87FF6" w:rsidP="00C87FF6">
      <w:pPr>
        <w:spacing w:after="0" w:line="240" w:lineRule="auto"/>
        <w:rPr>
          <w:rFonts w:asciiTheme="minorHAnsi" w:hAnsiTheme="minorHAnsi" w:cstheme="minorHAnsi"/>
          <w:color w:val="auto"/>
        </w:rPr>
      </w:pPr>
    </w:p>
    <w:p w14:paraId="1EF85325" w14:textId="11A486F5" w:rsidR="00C87FF6" w:rsidRPr="00EF3834" w:rsidRDefault="00C87FF6" w:rsidP="00C87FF6">
      <w:pPr>
        <w:spacing w:after="0" w:line="240" w:lineRule="auto"/>
        <w:rPr>
          <w:rFonts w:asciiTheme="minorHAnsi" w:hAnsiTheme="minorHAnsi" w:cstheme="minorHAnsi"/>
          <w:b/>
          <w:bCs/>
          <w:color w:val="auto"/>
        </w:rPr>
      </w:pPr>
      <w:r w:rsidRPr="00EF3834">
        <w:rPr>
          <w:rFonts w:asciiTheme="minorHAnsi" w:hAnsiTheme="minorHAnsi" w:cstheme="minorHAnsi"/>
          <w:b/>
          <w:bCs/>
          <w:color w:val="auto"/>
        </w:rPr>
        <w:t>Upgrade and new</w:t>
      </w:r>
    </w:p>
    <w:p w14:paraId="5D9CC378"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Installation of new playgrounds in areas of growth or high demand.</w:t>
      </w:r>
    </w:p>
    <w:p w14:paraId="6203B4AC"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Expansion of playgrounds with new equipment to provide greater variety and accessibility for all abilities.</w:t>
      </w:r>
    </w:p>
    <w:p w14:paraId="26C7EE69" w14:textId="77777777"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t>Development of nature-based play areas, incorporating logs, rocks, and water play for enhanced outdoor experiences.</w:t>
      </w:r>
    </w:p>
    <w:p w14:paraId="1E908559" w14:textId="08EA7CF1" w:rsidR="00C87FF6" w:rsidRPr="00EF3834" w:rsidRDefault="00C87FF6" w:rsidP="00C87FF6">
      <w:pPr>
        <w:pStyle w:val="ListParagraph"/>
        <w:numPr>
          <w:ilvl w:val="0"/>
          <w:numId w:val="11"/>
        </w:numPr>
        <w:spacing w:after="0" w:line="240" w:lineRule="auto"/>
        <w:ind w:left="255" w:hanging="142"/>
        <w:rPr>
          <w:rFonts w:asciiTheme="minorHAnsi" w:hAnsiTheme="minorHAnsi" w:cstheme="minorHAnsi"/>
          <w:color w:val="auto"/>
        </w:rPr>
      </w:pPr>
      <w:r w:rsidRPr="00EF3834">
        <w:rPr>
          <w:rFonts w:asciiTheme="minorHAnsi" w:hAnsiTheme="minorHAnsi" w:cstheme="minorHAnsi"/>
          <w:color w:val="auto"/>
        </w:rPr>
        <w:lastRenderedPageBreak/>
        <w:t>Condition assessment of new gifted assets provided at handover of subdivisional stage</w:t>
      </w:r>
    </w:p>
    <w:p w14:paraId="55A0FA81" w14:textId="77777777" w:rsidR="00E80812" w:rsidRPr="00EF3834" w:rsidRDefault="00E80812" w:rsidP="00E80812">
      <w:pPr>
        <w:rPr>
          <w:rFonts w:asciiTheme="minorHAnsi" w:hAnsiTheme="minorHAnsi" w:cstheme="minorHAnsi"/>
          <w:b/>
          <w:bCs/>
          <w:w w:val="105"/>
        </w:rPr>
      </w:pPr>
    </w:p>
    <w:p w14:paraId="1BB703B4" w14:textId="77777777" w:rsidR="00E80812" w:rsidRPr="00EF3834" w:rsidRDefault="00E80812" w:rsidP="00E80812">
      <w:pPr>
        <w:rPr>
          <w:rFonts w:asciiTheme="minorHAnsi" w:hAnsiTheme="minorHAnsi" w:cstheme="minorHAnsi"/>
          <w:b/>
          <w:bCs/>
          <w:color w:val="auto"/>
          <w:spacing w:val="-2"/>
          <w:w w:val="105"/>
        </w:rPr>
      </w:pPr>
      <w:r w:rsidRPr="00EF3834">
        <w:rPr>
          <w:rFonts w:asciiTheme="minorHAnsi" w:hAnsiTheme="minorHAnsi" w:cstheme="minorHAnsi"/>
          <w:b/>
          <w:bCs/>
          <w:color w:val="auto"/>
          <w:w w:val="105"/>
        </w:rPr>
        <w:t>How</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much</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do</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we</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plan</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to</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spend</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over</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the</w:t>
      </w:r>
      <w:r w:rsidRPr="00EF3834">
        <w:rPr>
          <w:rFonts w:asciiTheme="minorHAnsi" w:hAnsiTheme="minorHAnsi" w:cstheme="minorHAnsi"/>
          <w:b/>
          <w:bCs/>
          <w:color w:val="auto"/>
          <w:spacing w:val="-2"/>
          <w:w w:val="105"/>
        </w:rPr>
        <w:t xml:space="preserve"> </w:t>
      </w:r>
      <w:r w:rsidRPr="00EF3834">
        <w:rPr>
          <w:rFonts w:asciiTheme="minorHAnsi" w:hAnsiTheme="minorHAnsi" w:cstheme="minorHAnsi"/>
          <w:b/>
          <w:bCs/>
          <w:color w:val="auto"/>
          <w:w w:val="105"/>
        </w:rPr>
        <w:t>next</w:t>
      </w:r>
      <w:r w:rsidRPr="00EF3834">
        <w:rPr>
          <w:rFonts w:asciiTheme="minorHAnsi" w:hAnsiTheme="minorHAnsi" w:cstheme="minorHAnsi"/>
          <w:b/>
          <w:bCs/>
          <w:color w:val="auto"/>
          <w:spacing w:val="-3"/>
          <w:w w:val="105"/>
        </w:rPr>
        <w:t xml:space="preserve"> </w:t>
      </w:r>
      <w:r w:rsidRPr="00EF3834">
        <w:rPr>
          <w:rFonts w:asciiTheme="minorHAnsi" w:hAnsiTheme="minorHAnsi" w:cstheme="minorHAnsi"/>
          <w:b/>
          <w:bCs/>
          <w:color w:val="auto"/>
          <w:w w:val="105"/>
        </w:rPr>
        <w:t>10</w:t>
      </w:r>
      <w:r w:rsidRPr="00EF3834">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C87FF6" w:rsidRPr="00EF3834" w14:paraId="795589D3" w14:textId="77777777" w:rsidTr="00226DA4">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5715C5E3"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eastAsia="Times New Roman" w:hAnsiTheme="minorHAnsi" w:cstheme="minorHAnsi"/>
                <w:b/>
                <w:bCs/>
                <w:color w:val="auto"/>
                <w:sz w:val="19"/>
                <w:szCs w:val="19"/>
                <w:lang w:val="en-US" w:eastAsia="en-AU"/>
              </w:rPr>
              <w:t>Projected expenditure ($’000)</w:t>
            </w:r>
          </w:p>
        </w:tc>
      </w:tr>
      <w:tr w:rsidR="00C87FF6" w:rsidRPr="00EF3834" w14:paraId="418011C4" w14:textId="77777777" w:rsidTr="00226DA4">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6195673A" w14:textId="77777777" w:rsidR="00E80812" w:rsidRPr="00EF3834" w:rsidRDefault="00E80812" w:rsidP="00226DA4">
            <w:pPr>
              <w:spacing w:after="0" w:line="240" w:lineRule="auto"/>
              <w:jc w:val="left"/>
              <w:rPr>
                <w:rFonts w:asciiTheme="minorHAnsi" w:eastAsia="Times New Roman" w:hAnsiTheme="minorHAnsi" w:cstheme="minorHAnsi"/>
                <w:color w:val="auto"/>
                <w:sz w:val="18"/>
                <w:szCs w:val="18"/>
                <w:lang w:eastAsia="en-AU"/>
              </w:rPr>
            </w:pPr>
            <w:r w:rsidRPr="00EF3834">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3BA5F469"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689E3FE7"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1A066001"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019DCD1A"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1DD1FD8B"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1BF87F96"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2743646A"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5F6FFA34"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65DE8E38"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2602DD1A"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8"/>
                <w:szCs w:val="18"/>
                <w:lang w:eastAsia="en-AU"/>
              </w:rPr>
            </w:pPr>
            <w:r w:rsidRPr="00EF3834">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56E8F15B"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eastAsia="Times New Roman" w:hAnsiTheme="minorHAnsi" w:cstheme="minorHAnsi"/>
                <w:b/>
                <w:bCs/>
                <w:color w:val="auto"/>
                <w:sz w:val="19"/>
                <w:szCs w:val="19"/>
                <w:lang w:val="en-US" w:eastAsia="en-AU"/>
              </w:rPr>
              <w:t>Total</w:t>
            </w:r>
          </w:p>
        </w:tc>
      </w:tr>
      <w:tr w:rsidR="00C87FF6" w:rsidRPr="00EF3834" w14:paraId="7A0916EB" w14:textId="77777777" w:rsidTr="00226DA4">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693660A5" w14:textId="77777777" w:rsidR="006B7E09" w:rsidRPr="00EF3834" w:rsidRDefault="006B7E09" w:rsidP="006B7E09">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66268EFA" w14:textId="5C20F9CD"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$1,455</w:t>
            </w:r>
          </w:p>
        </w:tc>
        <w:tc>
          <w:tcPr>
            <w:tcW w:w="380" w:type="pct"/>
            <w:tcBorders>
              <w:top w:val="nil"/>
              <w:left w:val="nil"/>
              <w:bottom w:val="single" w:sz="8" w:space="0" w:color="DCDDDE"/>
              <w:right w:val="single" w:sz="8" w:space="0" w:color="DCDDDE"/>
            </w:tcBorders>
            <w:shd w:val="clear" w:color="auto" w:fill="auto"/>
            <w:vAlign w:val="center"/>
          </w:tcPr>
          <w:p w14:paraId="70480261" w14:textId="6AB2674C"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$1,528</w:t>
            </w:r>
          </w:p>
        </w:tc>
        <w:tc>
          <w:tcPr>
            <w:tcW w:w="380" w:type="pct"/>
            <w:tcBorders>
              <w:top w:val="nil"/>
              <w:left w:val="nil"/>
              <w:bottom w:val="single" w:sz="8" w:space="0" w:color="DCDDDE"/>
              <w:right w:val="single" w:sz="8" w:space="0" w:color="DCDDDE"/>
            </w:tcBorders>
            <w:shd w:val="clear" w:color="auto" w:fill="auto"/>
            <w:vAlign w:val="center"/>
          </w:tcPr>
          <w:p w14:paraId="15904338" w14:textId="61A20F3D"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$1,626</w:t>
            </w:r>
          </w:p>
        </w:tc>
        <w:tc>
          <w:tcPr>
            <w:tcW w:w="380" w:type="pct"/>
            <w:tcBorders>
              <w:top w:val="nil"/>
              <w:left w:val="nil"/>
              <w:bottom w:val="single" w:sz="8" w:space="0" w:color="DCDDDE"/>
              <w:right w:val="single" w:sz="8" w:space="0" w:color="DCDDDE"/>
            </w:tcBorders>
            <w:shd w:val="clear" w:color="auto" w:fill="auto"/>
            <w:vAlign w:val="center"/>
          </w:tcPr>
          <w:p w14:paraId="5A6F781C" w14:textId="38D76794"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$1,730</w:t>
            </w:r>
          </w:p>
        </w:tc>
        <w:tc>
          <w:tcPr>
            <w:tcW w:w="380" w:type="pct"/>
            <w:tcBorders>
              <w:top w:val="nil"/>
              <w:left w:val="nil"/>
              <w:bottom w:val="single" w:sz="8" w:space="0" w:color="DCDDDE"/>
              <w:right w:val="single" w:sz="8" w:space="0" w:color="DCDDDE"/>
            </w:tcBorders>
            <w:shd w:val="clear" w:color="auto" w:fill="auto"/>
            <w:vAlign w:val="center"/>
          </w:tcPr>
          <w:p w14:paraId="015FAFEE" w14:textId="2C5FE6FB"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$1,842</w:t>
            </w:r>
          </w:p>
        </w:tc>
        <w:tc>
          <w:tcPr>
            <w:tcW w:w="380" w:type="pct"/>
            <w:tcBorders>
              <w:top w:val="nil"/>
              <w:left w:val="nil"/>
              <w:bottom w:val="single" w:sz="8" w:space="0" w:color="DCDDDE"/>
              <w:right w:val="single" w:sz="8" w:space="0" w:color="DCDDDE"/>
            </w:tcBorders>
            <w:shd w:val="clear" w:color="auto" w:fill="auto"/>
            <w:vAlign w:val="center"/>
          </w:tcPr>
          <w:p w14:paraId="4EECE433" w14:textId="356EE826"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$1,962</w:t>
            </w:r>
          </w:p>
        </w:tc>
        <w:tc>
          <w:tcPr>
            <w:tcW w:w="380" w:type="pct"/>
            <w:tcBorders>
              <w:top w:val="nil"/>
              <w:left w:val="nil"/>
              <w:bottom w:val="single" w:sz="8" w:space="0" w:color="DCDDDE"/>
              <w:right w:val="single" w:sz="8" w:space="0" w:color="DCDDDE"/>
            </w:tcBorders>
            <w:shd w:val="clear" w:color="auto" w:fill="auto"/>
            <w:vAlign w:val="center"/>
          </w:tcPr>
          <w:p w14:paraId="70FB4ED8" w14:textId="1EC933A6"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$2,090</w:t>
            </w:r>
          </w:p>
        </w:tc>
        <w:tc>
          <w:tcPr>
            <w:tcW w:w="380" w:type="pct"/>
            <w:tcBorders>
              <w:top w:val="nil"/>
              <w:left w:val="nil"/>
              <w:bottom w:val="single" w:sz="8" w:space="0" w:color="DCDDDE"/>
              <w:right w:val="single" w:sz="8" w:space="0" w:color="DCDDDE"/>
            </w:tcBorders>
            <w:shd w:val="clear" w:color="auto" w:fill="auto"/>
            <w:vAlign w:val="center"/>
          </w:tcPr>
          <w:p w14:paraId="740CA35C" w14:textId="542883F1"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$2,229</w:t>
            </w:r>
          </w:p>
        </w:tc>
        <w:tc>
          <w:tcPr>
            <w:tcW w:w="380" w:type="pct"/>
            <w:tcBorders>
              <w:top w:val="nil"/>
              <w:left w:val="nil"/>
              <w:bottom w:val="single" w:sz="8" w:space="0" w:color="DCDDDE"/>
              <w:right w:val="single" w:sz="8" w:space="0" w:color="DCDDDE"/>
            </w:tcBorders>
            <w:shd w:val="clear" w:color="auto" w:fill="auto"/>
            <w:vAlign w:val="center"/>
          </w:tcPr>
          <w:p w14:paraId="23E3FA08" w14:textId="7AF599E9"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$2,377</w:t>
            </w:r>
          </w:p>
        </w:tc>
        <w:tc>
          <w:tcPr>
            <w:tcW w:w="380" w:type="pct"/>
            <w:tcBorders>
              <w:top w:val="nil"/>
              <w:left w:val="nil"/>
              <w:bottom w:val="single" w:sz="8" w:space="0" w:color="DCDDDE"/>
              <w:right w:val="single" w:sz="8" w:space="0" w:color="DCDDDE"/>
            </w:tcBorders>
            <w:shd w:val="clear" w:color="auto" w:fill="auto"/>
            <w:vAlign w:val="center"/>
          </w:tcPr>
          <w:p w14:paraId="7BFBD740" w14:textId="19DC9372" w:rsidR="006B7E09" w:rsidRPr="00EF3834" w:rsidRDefault="006B7E09" w:rsidP="006B7E09">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$2,536</w:t>
            </w:r>
          </w:p>
        </w:tc>
        <w:tc>
          <w:tcPr>
            <w:tcW w:w="429" w:type="pct"/>
            <w:tcBorders>
              <w:top w:val="nil"/>
              <w:left w:val="nil"/>
              <w:bottom w:val="single" w:sz="8" w:space="0" w:color="DCDDDE"/>
              <w:right w:val="single" w:sz="8" w:space="0" w:color="DCDDDE"/>
            </w:tcBorders>
            <w:shd w:val="clear" w:color="000000" w:fill="D8E7EF"/>
            <w:vAlign w:val="center"/>
          </w:tcPr>
          <w:p w14:paraId="077DA3FF" w14:textId="382A042D" w:rsidR="006B7E09" w:rsidRPr="00EF3834" w:rsidRDefault="006B7E09" w:rsidP="006B7E09">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$19,374</w:t>
            </w:r>
          </w:p>
        </w:tc>
      </w:tr>
      <w:tr w:rsidR="00C87FF6" w:rsidRPr="00EF3834" w14:paraId="5D38D537"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49C138CC" w14:textId="77777777" w:rsidR="00E80812" w:rsidRPr="00EF3834" w:rsidRDefault="00E80812" w:rsidP="00226DA4">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hideMark/>
          </w:tcPr>
          <w:p w14:paraId="14ACB4AA"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$2,260</w:t>
            </w:r>
          </w:p>
        </w:tc>
        <w:tc>
          <w:tcPr>
            <w:tcW w:w="380" w:type="pct"/>
            <w:tcBorders>
              <w:top w:val="nil"/>
              <w:left w:val="nil"/>
              <w:bottom w:val="single" w:sz="8" w:space="0" w:color="DCDDDE"/>
              <w:right w:val="single" w:sz="8" w:space="0" w:color="DCDDDE"/>
            </w:tcBorders>
            <w:shd w:val="clear" w:color="auto" w:fill="auto"/>
            <w:vAlign w:val="center"/>
            <w:hideMark/>
          </w:tcPr>
          <w:p w14:paraId="409BAD55"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2F556BF9"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7B1BFDFB"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7BEB6DCE"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11E08022"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6CA05B69"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5EDFBAC9"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480DA3BC"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380" w:type="pct"/>
            <w:tcBorders>
              <w:top w:val="nil"/>
              <w:left w:val="nil"/>
              <w:bottom w:val="single" w:sz="8" w:space="0" w:color="DCDDDE"/>
              <w:right w:val="single" w:sz="8" w:space="0" w:color="DCDDDE"/>
            </w:tcBorders>
            <w:shd w:val="clear" w:color="auto" w:fill="auto"/>
            <w:vAlign w:val="center"/>
            <w:hideMark/>
          </w:tcPr>
          <w:p w14:paraId="4E4F40A8" w14:textId="77777777" w:rsidR="00E80812" w:rsidRPr="00EF3834" w:rsidRDefault="00E80812" w:rsidP="00226DA4">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$2,000</w:t>
            </w:r>
          </w:p>
        </w:tc>
        <w:tc>
          <w:tcPr>
            <w:tcW w:w="429" w:type="pct"/>
            <w:tcBorders>
              <w:top w:val="nil"/>
              <w:left w:val="nil"/>
              <w:bottom w:val="single" w:sz="8" w:space="0" w:color="DCDDDE"/>
              <w:right w:val="single" w:sz="8" w:space="0" w:color="DCDDDE"/>
            </w:tcBorders>
            <w:shd w:val="clear" w:color="000000" w:fill="A2CDDF"/>
            <w:vAlign w:val="center"/>
            <w:hideMark/>
          </w:tcPr>
          <w:p w14:paraId="5170534F"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$20,260</w:t>
            </w:r>
          </w:p>
        </w:tc>
      </w:tr>
      <w:tr w:rsidR="00C87FF6" w:rsidRPr="00EF3834" w14:paraId="69983946" w14:textId="77777777" w:rsidTr="00226DA4">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68587ED0" w14:textId="77777777" w:rsidR="00EB0947" w:rsidRPr="00EF3834" w:rsidRDefault="00EB0947" w:rsidP="00EB0947">
            <w:pPr>
              <w:spacing w:after="0" w:line="240" w:lineRule="auto"/>
              <w:jc w:val="left"/>
              <w:rPr>
                <w:rFonts w:asciiTheme="minorHAnsi" w:eastAsia="Times New Roman" w:hAnsiTheme="minorHAnsi" w:cstheme="minorHAnsi"/>
                <w:b/>
                <w:bCs/>
                <w:color w:val="auto"/>
                <w:sz w:val="19"/>
                <w:szCs w:val="19"/>
                <w:lang w:val="en-US" w:eastAsia="en-AU"/>
              </w:rPr>
            </w:pPr>
            <w:r w:rsidRPr="00EF3834">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2605D79E" w14:textId="4F8AD223"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$965</w:t>
            </w:r>
          </w:p>
        </w:tc>
        <w:tc>
          <w:tcPr>
            <w:tcW w:w="380" w:type="pct"/>
            <w:tcBorders>
              <w:top w:val="nil"/>
              <w:left w:val="nil"/>
              <w:bottom w:val="single" w:sz="8" w:space="0" w:color="DCDDDE"/>
              <w:right w:val="single" w:sz="8" w:space="0" w:color="DCDDDE"/>
            </w:tcBorders>
            <w:shd w:val="clear" w:color="auto" w:fill="auto"/>
            <w:vAlign w:val="center"/>
          </w:tcPr>
          <w:p w14:paraId="492D8B02" w14:textId="41DFF5A4"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$850</w:t>
            </w:r>
          </w:p>
        </w:tc>
        <w:tc>
          <w:tcPr>
            <w:tcW w:w="380" w:type="pct"/>
            <w:tcBorders>
              <w:top w:val="nil"/>
              <w:left w:val="nil"/>
              <w:bottom w:val="single" w:sz="8" w:space="0" w:color="DCDDDE"/>
              <w:right w:val="single" w:sz="8" w:space="0" w:color="DCDDDE"/>
            </w:tcBorders>
            <w:shd w:val="clear" w:color="auto" w:fill="auto"/>
            <w:vAlign w:val="center"/>
          </w:tcPr>
          <w:p w14:paraId="733AB7EC" w14:textId="63D7D6CE"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$500</w:t>
            </w:r>
          </w:p>
        </w:tc>
        <w:tc>
          <w:tcPr>
            <w:tcW w:w="380" w:type="pct"/>
            <w:tcBorders>
              <w:top w:val="nil"/>
              <w:left w:val="nil"/>
              <w:bottom w:val="single" w:sz="8" w:space="0" w:color="DCDDDE"/>
              <w:right w:val="single" w:sz="8" w:space="0" w:color="DCDDDE"/>
            </w:tcBorders>
            <w:shd w:val="clear" w:color="auto" w:fill="auto"/>
            <w:vAlign w:val="center"/>
          </w:tcPr>
          <w:p w14:paraId="2EAEBDAA" w14:textId="6251540A"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$500</w:t>
            </w:r>
          </w:p>
        </w:tc>
        <w:tc>
          <w:tcPr>
            <w:tcW w:w="380" w:type="pct"/>
            <w:tcBorders>
              <w:top w:val="nil"/>
              <w:left w:val="nil"/>
              <w:bottom w:val="single" w:sz="8" w:space="0" w:color="DCDDDE"/>
              <w:right w:val="single" w:sz="8" w:space="0" w:color="DCDDDE"/>
            </w:tcBorders>
            <w:shd w:val="clear" w:color="auto" w:fill="auto"/>
            <w:vAlign w:val="center"/>
          </w:tcPr>
          <w:p w14:paraId="00AEF003" w14:textId="7B83C471"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$500</w:t>
            </w:r>
          </w:p>
        </w:tc>
        <w:tc>
          <w:tcPr>
            <w:tcW w:w="380" w:type="pct"/>
            <w:tcBorders>
              <w:top w:val="nil"/>
              <w:left w:val="nil"/>
              <w:bottom w:val="single" w:sz="8" w:space="0" w:color="DCDDDE"/>
              <w:right w:val="single" w:sz="8" w:space="0" w:color="DCDDDE"/>
            </w:tcBorders>
            <w:shd w:val="clear" w:color="auto" w:fill="auto"/>
            <w:vAlign w:val="center"/>
          </w:tcPr>
          <w:p w14:paraId="523A60FB" w14:textId="6406ACE1"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$500</w:t>
            </w:r>
          </w:p>
        </w:tc>
        <w:tc>
          <w:tcPr>
            <w:tcW w:w="380" w:type="pct"/>
            <w:tcBorders>
              <w:top w:val="nil"/>
              <w:left w:val="nil"/>
              <w:bottom w:val="single" w:sz="8" w:space="0" w:color="DCDDDE"/>
              <w:right w:val="single" w:sz="8" w:space="0" w:color="DCDDDE"/>
            </w:tcBorders>
            <w:shd w:val="clear" w:color="auto" w:fill="auto"/>
            <w:vAlign w:val="center"/>
          </w:tcPr>
          <w:p w14:paraId="24A75860" w14:textId="317BB988"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$1,500</w:t>
            </w:r>
          </w:p>
        </w:tc>
        <w:tc>
          <w:tcPr>
            <w:tcW w:w="380" w:type="pct"/>
            <w:tcBorders>
              <w:top w:val="nil"/>
              <w:left w:val="nil"/>
              <w:bottom w:val="single" w:sz="8" w:space="0" w:color="DCDDDE"/>
              <w:right w:val="single" w:sz="8" w:space="0" w:color="DCDDDE"/>
            </w:tcBorders>
            <w:shd w:val="clear" w:color="auto" w:fill="auto"/>
            <w:vAlign w:val="center"/>
          </w:tcPr>
          <w:p w14:paraId="42F61BFD" w14:textId="19B5DFD3"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$1,500</w:t>
            </w:r>
          </w:p>
        </w:tc>
        <w:tc>
          <w:tcPr>
            <w:tcW w:w="380" w:type="pct"/>
            <w:tcBorders>
              <w:top w:val="nil"/>
              <w:left w:val="nil"/>
              <w:bottom w:val="single" w:sz="8" w:space="0" w:color="DCDDDE"/>
              <w:right w:val="single" w:sz="8" w:space="0" w:color="DCDDDE"/>
            </w:tcBorders>
            <w:shd w:val="clear" w:color="auto" w:fill="auto"/>
            <w:vAlign w:val="center"/>
          </w:tcPr>
          <w:p w14:paraId="769C8CD4" w14:textId="6824FDDC"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$1,500</w:t>
            </w:r>
          </w:p>
        </w:tc>
        <w:tc>
          <w:tcPr>
            <w:tcW w:w="380" w:type="pct"/>
            <w:tcBorders>
              <w:top w:val="nil"/>
              <w:left w:val="nil"/>
              <w:bottom w:val="single" w:sz="8" w:space="0" w:color="DCDDDE"/>
              <w:right w:val="single" w:sz="8" w:space="0" w:color="DCDDDE"/>
            </w:tcBorders>
            <w:shd w:val="clear" w:color="auto" w:fill="auto"/>
            <w:vAlign w:val="center"/>
          </w:tcPr>
          <w:p w14:paraId="6ED38BA3" w14:textId="230F69D1" w:rsidR="00EB0947" w:rsidRPr="00EF3834" w:rsidRDefault="00EB0947" w:rsidP="00EB0947">
            <w:pPr>
              <w:spacing w:after="0" w:line="240" w:lineRule="auto"/>
              <w:jc w:val="center"/>
              <w:rPr>
                <w:rFonts w:asciiTheme="minorHAnsi" w:hAnsiTheme="minorHAnsi" w:cstheme="minorHAnsi"/>
                <w:color w:val="auto"/>
                <w:sz w:val="18"/>
                <w:szCs w:val="18"/>
              </w:rPr>
            </w:pPr>
            <w:r w:rsidRPr="00EF3834">
              <w:rPr>
                <w:rFonts w:asciiTheme="minorHAnsi" w:hAnsiTheme="minorHAnsi" w:cstheme="minorHAnsi"/>
                <w:color w:val="auto"/>
                <w:sz w:val="18"/>
                <w:szCs w:val="18"/>
              </w:rPr>
              <w:t>$1,500</w:t>
            </w:r>
          </w:p>
        </w:tc>
        <w:tc>
          <w:tcPr>
            <w:tcW w:w="429" w:type="pct"/>
            <w:tcBorders>
              <w:top w:val="nil"/>
              <w:left w:val="nil"/>
              <w:bottom w:val="single" w:sz="8" w:space="0" w:color="DCDDDE"/>
              <w:right w:val="single" w:sz="8" w:space="0" w:color="DCDDDE"/>
            </w:tcBorders>
            <w:shd w:val="clear" w:color="000000" w:fill="A2CDDF"/>
            <w:vAlign w:val="center"/>
          </w:tcPr>
          <w:p w14:paraId="44A0D856" w14:textId="4689C8A2" w:rsidR="00EB0947" w:rsidRPr="00EF3834" w:rsidRDefault="00EB0947" w:rsidP="00EB0947">
            <w:pPr>
              <w:spacing w:after="0" w:line="240" w:lineRule="auto"/>
              <w:jc w:val="center"/>
              <w:rPr>
                <w:rFonts w:asciiTheme="minorHAnsi" w:hAnsiTheme="minorHAnsi" w:cstheme="minorHAnsi"/>
                <w:b/>
                <w:bCs/>
                <w:color w:val="auto"/>
                <w:sz w:val="18"/>
                <w:szCs w:val="18"/>
              </w:rPr>
            </w:pPr>
            <w:r w:rsidRPr="00EF3834">
              <w:rPr>
                <w:rFonts w:asciiTheme="minorHAnsi" w:hAnsiTheme="minorHAnsi" w:cstheme="minorHAnsi"/>
                <w:b/>
                <w:bCs/>
                <w:color w:val="auto"/>
                <w:sz w:val="18"/>
                <w:szCs w:val="18"/>
              </w:rPr>
              <w:t>$9,815</w:t>
            </w:r>
          </w:p>
        </w:tc>
      </w:tr>
      <w:tr w:rsidR="00C87FF6" w:rsidRPr="00EF3834" w14:paraId="279D079B" w14:textId="77777777" w:rsidTr="00226DA4">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0FDA3110" w14:textId="77777777" w:rsidR="00EB0947" w:rsidRPr="00EF3834" w:rsidRDefault="00EB0947" w:rsidP="00EB0947">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hideMark/>
          </w:tcPr>
          <w:p w14:paraId="4098E53D" w14:textId="1A4E3B12"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$825</w:t>
            </w:r>
          </w:p>
        </w:tc>
        <w:tc>
          <w:tcPr>
            <w:tcW w:w="380" w:type="pct"/>
            <w:tcBorders>
              <w:top w:val="nil"/>
              <w:left w:val="nil"/>
              <w:bottom w:val="single" w:sz="8" w:space="0" w:color="FFFFFF"/>
              <w:right w:val="single" w:sz="8" w:space="0" w:color="DCDDDE"/>
            </w:tcBorders>
            <w:shd w:val="clear" w:color="auto" w:fill="auto"/>
            <w:vAlign w:val="center"/>
            <w:hideMark/>
          </w:tcPr>
          <w:p w14:paraId="449F385E" w14:textId="2A990007"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$350</w:t>
            </w:r>
          </w:p>
        </w:tc>
        <w:tc>
          <w:tcPr>
            <w:tcW w:w="380" w:type="pct"/>
            <w:tcBorders>
              <w:top w:val="nil"/>
              <w:left w:val="nil"/>
              <w:bottom w:val="single" w:sz="8" w:space="0" w:color="FFFFFF"/>
              <w:right w:val="single" w:sz="8" w:space="0" w:color="DCDDDE"/>
            </w:tcBorders>
            <w:shd w:val="clear" w:color="auto" w:fill="auto"/>
            <w:vAlign w:val="center"/>
            <w:hideMark/>
          </w:tcPr>
          <w:p w14:paraId="2B423482" w14:textId="62BB59D2"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hideMark/>
          </w:tcPr>
          <w:p w14:paraId="25E52835" w14:textId="4D0B38CE"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hideMark/>
          </w:tcPr>
          <w:p w14:paraId="63444FF2" w14:textId="048B3984"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$275</w:t>
            </w:r>
          </w:p>
        </w:tc>
        <w:tc>
          <w:tcPr>
            <w:tcW w:w="380" w:type="pct"/>
            <w:tcBorders>
              <w:top w:val="nil"/>
              <w:left w:val="nil"/>
              <w:bottom w:val="single" w:sz="8" w:space="0" w:color="FFFFFF"/>
              <w:right w:val="single" w:sz="8" w:space="0" w:color="DCDDDE"/>
            </w:tcBorders>
            <w:shd w:val="clear" w:color="auto" w:fill="auto"/>
            <w:vAlign w:val="center"/>
            <w:hideMark/>
          </w:tcPr>
          <w:p w14:paraId="4EBBD6D2" w14:textId="2A4015BF"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w:t>
            </w:r>
          </w:p>
        </w:tc>
        <w:tc>
          <w:tcPr>
            <w:tcW w:w="380" w:type="pct"/>
            <w:tcBorders>
              <w:top w:val="nil"/>
              <w:left w:val="nil"/>
              <w:bottom w:val="single" w:sz="8" w:space="0" w:color="FFFFFF"/>
              <w:right w:val="single" w:sz="8" w:space="0" w:color="DCDDDE"/>
            </w:tcBorders>
            <w:shd w:val="clear" w:color="auto" w:fill="auto"/>
            <w:vAlign w:val="center"/>
            <w:hideMark/>
          </w:tcPr>
          <w:p w14:paraId="172D2350" w14:textId="44B219FD"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$200</w:t>
            </w:r>
          </w:p>
        </w:tc>
        <w:tc>
          <w:tcPr>
            <w:tcW w:w="380" w:type="pct"/>
            <w:tcBorders>
              <w:top w:val="nil"/>
              <w:left w:val="nil"/>
              <w:bottom w:val="single" w:sz="8" w:space="0" w:color="FFFFFF"/>
              <w:right w:val="single" w:sz="8" w:space="0" w:color="DCDDDE"/>
            </w:tcBorders>
            <w:shd w:val="clear" w:color="auto" w:fill="auto"/>
            <w:vAlign w:val="center"/>
            <w:hideMark/>
          </w:tcPr>
          <w:p w14:paraId="39B0728E" w14:textId="186F9415"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$246</w:t>
            </w:r>
          </w:p>
        </w:tc>
        <w:tc>
          <w:tcPr>
            <w:tcW w:w="380" w:type="pct"/>
            <w:tcBorders>
              <w:top w:val="nil"/>
              <w:left w:val="nil"/>
              <w:bottom w:val="single" w:sz="8" w:space="0" w:color="FFFFFF"/>
              <w:right w:val="single" w:sz="8" w:space="0" w:color="DCDDDE"/>
            </w:tcBorders>
            <w:shd w:val="clear" w:color="auto" w:fill="auto"/>
            <w:vAlign w:val="center"/>
            <w:hideMark/>
          </w:tcPr>
          <w:p w14:paraId="412777CB" w14:textId="4518EFCB"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hideMark/>
          </w:tcPr>
          <w:p w14:paraId="222B8828" w14:textId="5E87D687" w:rsidR="00EB0947" w:rsidRPr="00EF3834" w:rsidRDefault="00EB0947" w:rsidP="00EB0947">
            <w:pPr>
              <w:spacing w:after="0" w:line="240" w:lineRule="auto"/>
              <w:jc w:val="center"/>
              <w:rPr>
                <w:rFonts w:asciiTheme="minorHAnsi" w:eastAsia="Times New Roman" w:hAnsiTheme="minorHAnsi" w:cstheme="minorHAnsi"/>
                <w:color w:val="auto"/>
                <w:sz w:val="19"/>
                <w:szCs w:val="19"/>
                <w:lang w:eastAsia="en-AU"/>
              </w:rPr>
            </w:pPr>
            <w:r w:rsidRPr="00EF3834">
              <w:rPr>
                <w:rFonts w:asciiTheme="minorHAnsi" w:hAnsiTheme="minorHAnsi" w:cstheme="minorHAnsi"/>
                <w:color w:val="auto"/>
                <w:sz w:val="18"/>
                <w:szCs w:val="18"/>
              </w:rPr>
              <w:t>$0</w:t>
            </w:r>
          </w:p>
        </w:tc>
        <w:tc>
          <w:tcPr>
            <w:tcW w:w="429" w:type="pct"/>
            <w:tcBorders>
              <w:top w:val="nil"/>
              <w:left w:val="nil"/>
              <w:bottom w:val="single" w:sz="8" w:space="0" w:color="FFFFFF"/>
              <w:right w:val="single" w:sz="8" w:space="0" w:color="DCDDDE"/>
            </w:tcBorders>
            <w:shd w:val="clear" w:color="000000" w:fill="3AA9C8"/>
            <w:vAlign w:val="center"/>
            <w:hideMark/>
          </w:tcPr>
          <w:p w14:paraId="7B131F19" w14:textId="0C3469BE" w:rsidR="00EB0947" w:rsidRPr="00EF3834" w:rsidRDefault="00EB0947" w:rsidP="00EB0947">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$1,916</w:t>
            </w:r>
          </w:p>
        </w:tc>
      </w:tr>
      <w:tr w:rsidR="00C87FF6" w:rsidRPr="00EF3834" w14:paraId="5BE18591" w14:textId="77777777" w:rsidTr="00226DA4">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4E399329" w14:textId="77777777" w:rsidR="00E80812" w:rsidRPr="00EF3834" w:rsidRDefault="00E80812" w:rsidP="00226DA4">
            <w:pPr>
              <w:spacing w:after="0" w:line="240" w:lineRule="auto"/>
              <w:jc w:val="left"/>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hideMark/>
          </w:tcPr>
          <w:p w14:paraId="11CF5B2C"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5AE96134"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4642E6E6"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0FA0EBAF"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2B7E6228"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2A885A3F"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4BFAE1D3"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72B64BAB"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5681CE2A"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hideMark/>
          </w:tcPr>
          <w:p w14:paraId="4CCF0297" w14:textId="77777777" w:rsidR="00E80812" w:rsidRPr="00EF3834" w:rsidRDefault="00E80812" w:rsidP="00226DA4">
            <w:pPr>
              <w:spacing w:after="0" w:line="240" w:lineRule="auto"/>
              <w:jc w:val="center"/>
              <w:rPr>
                <w:rFonts w:asciiTheme="minorHAnsi" w:eastAsia="Times New Roman" w:hAnsiTheme="minorHAnsi" w:cstheme="minorHAnsi"/>
                <w:b/>
                <w:bCs/>
                <w:color w:val="auto"/>
                <w:sz w:val="19"/>
                <w:szCs w:val="19"/>
                <w:lang w:eastAsia="en-AU"/>
              </w:rPr>
            </w:pPr>
            <w:r w:rsidRPr="00EF3834">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hideMark/>
          </w:tcPr>
          <w:p w14:paraId="3CA332D2" w14:textId="00EB1BAD" w:rsidR="00E80812" w:rsidRPr="00EF3834" w:rsidRDefault="00EB0947" w:rsidP="00EB0947">
            <w:pPr>
              <w:spacing w:after="0" w:line="240" w:lineRule="auto"/>
              <w:jc w:val="center"/>
              <w:rPr>
                <w:rFonts w:asciiTheme="minorHAnsi" w:hAnsiTheme="minorHAnsi" w:cstheme="minorHAnsi"/>
                <w:b/>
                <w:bCs/>
                <w:color w:val="auto"/>
                <w:sz w:val="18"/>
                <w:szCs w:val="18"/>
              </w:rPr>
            </w:pPr>
            <w:r w:rsidRPr="00EF3834">
              <w:rPr>
                <w:rFonts w:asciiTheme="minorHAnsi" w:hAnsiTheme="minorHAnsi" w:cstheme="minorHAnsi"/>
                <w:b/>
                <w:bCs/>
                <w:color w:val="auto"/>
                <w:sz w:val="18"/>
                <w:szCs w:val="18"/>
              </w:rPr>
              <w:t>$51,365</w:t>
            </w:r>
          </w:p>
        </w:tc>
      </w:tr>
    </w:tbl>
    <w:p w14:paraId="75CDFF5D" w14:textId="37BD6D4F" w:rsidR="00E80812" w:rsidRPr="00EF3834" w:rsidRDefault="00E80812" w:rsidP="00E80812">
      <w:pPr>
        <w:rPr>
          <w:rFonts w:asciiTheme="minorHAnsi" w:hAnsiTheme="minorHAnsi" w:cstheme="minorHAnsi"/>
          <w:b/>
          <w:bCs/>
          <w:color w:val="auto"/>
        </w:rPr>
      </w:pPr>
      <w:r w:rsidRPr="00EF3834">
        <w:rPr>
          <w:rFonts w:asciiTheme="minorHAnsi" w:hAnsiTheme="minorHAnsi" w:cstheme="minorHAnsi"/>
          <w:b/>
          <w:bCs/>
          <w:iCs/>
          <w:color w:val="auto"/>
          <w:sz w:val="18"/>
          <w:lang w:val="en-US"/>
        </w:rPr>
        <w:t>Playgrounds Projected Expenditure 2025-2035</w:t>
      </w:r>
    </w:p>
    <w:p w14:paraId="0CDD4B46" w14:textId="77777777" w:rsidR="00C87FF6" w:rsidRPr="00EF3834" w:rsidRDefault="00C87FF6" w:rsidP="00E80812">
      <w:pPr>
        <w:rPr>
          <w:rFonts w:asciiTheme="minorHAnsi" w:hAnsiTheme="minorHAnsi" w:cstheme="minorHAnsi"/>
          <w:b/>
          <w:bCs/>
        </w:rPr>
      </w:pPr>
    </w:p>
    <w:p w14:paraId="7ACA7E01" w14:textId="791745CA" w:rsidR="00E80812" w:rsidRPr="00EF3834" w:rsidRDefault="00E80812" w:rsidP="00E80812">
      <w:pPr>
        <w:rPr>
          <w:rFonts w:asciiTheme="minorHAnsi" w:hAnsiTheme="minorHAnsi" w:cstheme="minorHAnsi"/>
          <w:b/>
          <w:bCs/>
          <w:color w:val="auto"/>
        </w:rPr>
      </w:pPr>
      <w:r w:rsidRPr="00EF3834">
        <w:rPr>
          <w:rFonts w:asciiTheme="minorHAnsi" w:hAnsiTheme="minorHAnsi" w:cstheme="minorHAnsi"/>
          <w:b/>
          <w:bCs/>
          <w:color w:val="auto"/>
        </w:rPr>
        <w:t xml:space="preserve">What does our Financial Plan </w:t>
      </w:r>
      <w:r w:rsidR="003E3171" w:rsidRPr="00EF3834">
        <w:rPr>
          <w:rFonts w:asciiTheme="minorHAnsi" w:hAnsiTheme="minorHAnsi" w:cstheme="minorHAnsi"/>
          <w:b/>
          <w:bCs/>
          <w:color w:val="auto"/>
        </w:rPr>
        <w:t>a</w:t>
      </w:r>
      <w:r w:rsidRPr="00EF3834">
        <w:rPr>
          <w:rFonts w:asciiTheme="minorHAnsi" w:hAnsiTheme="minorHAnsi" w:cstheme="minorHAnsi"/>
          <w:b/>
          <w:bCs/>
          <w:color w:val="auto"/>
        </w:rPr>
        <w:t>chieve?</w:t>
      </w:r>
    </w:p>
    <w:p w14:paraId="4550E9DE" w14:textId="31D019CE" w:rsidR="00E80812" w:rsidRPr="00EF3834" w:rsidRDefault="00E80812" w:rsidP="00E80812">
      <w:pPr>
        <w:rPr>
          <w:rFonts w:asciiTheme="minorHAnsi" w:hAnsiTheme="minorHAnsi" w:cstheme="minorHAnsi"/>
          <w:color w:val="auto"/>
        </w:rPr>
      </w:pPr>
      <w:r w:rsidRPr="00EF3834">
        <w:rPr>
          <w:rFonts w:asciiTheme="minorHAnsi" w:hAnsiTheme="minorHAnsi" w:cstheme="minorHAnsi"/>
          <w:color w:val="auto"/>
        </w:rPr>
        <w:t>Over the next 10 years we expect to spend around $5</w:t>
      </w:r>
      <w:r w:rsidR="005527A9" w:rsidRPr="00EF3834">
        <w:rPr>
          <w:rFonts w:asciiTheme="minorHAnsi" w:hAnsiTheme="minorHAnsi" w:cstheme="minorHAnsi"/>
          <w:color w:val="auto"/>
        </w:rPr>
        <w:t>1</w:t>
      </w:r>
      <w:r w:rsidRPr="00EF3834">
        <w:rPr>
          <w:rFonts w:asciiTheme="minorHAnsi" w:hAnsiTheme="minorHAnsi" w:cstheme="minorHAnsi"/>
          <w:color w:val="auto"/>
        </w:rPr>
        <w:t xml:space="preserve"> million on maintaining, renewing and improving the City’s playgrounds. We plan to allocate renewal and maintenance funding at a level that will not keep pace with the deterioration of our playground</w:t>
      </w:r>
      <w:r w:rsidR="00FB6CF9" w:rsidRPr="00EF3834">
        <w:rPr>
          <w:rFonts w:asciiTheme="minorHAnsi" w:hAnsiTheme="minorHAnsi" w:cstheme="minorHAnsi"/>
          <w:color w:val="auto"/>
        </w:rPr>
        <w:t xml:space="preserve"> network.</w:t>
      </w:r>
    </w:p>
    <w:p w14:paraId="4C28CD14" w14:textId="57121BC7" w:rsidR="00E80812" w:rsidRPr="00EF3834" w:rsidRDefault="00E80812" w:rsidP="00E80812">
      <w:pPr>
        <w:rPr>
          <w:rFonts w:asciiTheme="minorHAnsi" w:hAnsiTheme="minorHAnsi" w:cstheme="minorHAnsi"/>
          <w:color w:val="auto"/>
        </w:rPr>
      </w:pPr>
      <w:r w:rsidRPr="00EF3834">
        <w:rPr>
          <w:rFonts w:asciiTheme="minorHAnsi" w:hAnsiTheme="minorHAnsi" w:cstheme="minorHAnsi"/>
          <w:color w:val="auto"/>
        </w:rPr>
        <w:t xml:space="preserve">This funding allocation is informed by strategic modelling analysis that predicts the deterioration of our </w:t>
      </w:r>
      <w:r w:rsidR="00AA7766" w:rsidRPr="00EF3834">
        <w:rPr>
          <w:rFonts w:asciiTheme="minorHAnsi" w:hAnsiTheme="minorHAnsi" w:cstheme="minorHAnsi"/>
          <w:color w:val="auto"/>
        </w:rPr>
        <w:t xml:space="preserve">playground </w:t>
      </w:r>
      <w:r w:rsidRPr="00EF3834">
        <w:rPr>
          <w:rFonts w:asciiTheme="minorHAnsi" w:hAnsiTheme="minorHAnsi" w:cstheme="minorHAnsi"/>
          <w:color w:val="auto"/>
        </w:rPr>
        <w:t xml:space="preserve">assets and the impact of various renewal funding scenarios on asset condition. An asset condition audit and revaluation management plan ensure that each asset class is assessed for condition every </w:t>
      </w:r>
      <w:r w:rsidR="009E52DD" w:rsidRPr="00EF3834">
        <w:rPr>
          <w:rFonts w:asciiTheme="minorHAnsi" w:hAnsiTheme="minorHAnsi" w:cstheme="minorHAnsi"/>
          <w:color w:val="auto"/>
        </w:rPr>
        <w:t>four</w:t>
      </w:r>
      <w:r w:rsidRPr="00EF3834">
        <w:rPr>
          <w:rFonts w:asciiTheme="minorHAnsi" w:hAnsiTheme="minorHAnsi" w:cstheme="minorHAnsi"/>
          <w:color w:val="auto"/>
        </w:rPr>
        <w:t xml:space="preserve"> years.</w:t>
      </w:r>
    </w:p>
    <w:p w14:paraId="54EBD128" w14:textId="77777777" w:rsidR="00C87FF6" w:rsidRPr="00EF3834" w:rsidRDefault="00C87FF6" w:rsidP="00E80812">
      <w:pPr>
        <w:rPr>
          <w:rFonts w:asciiTheme="minorHAnsi" w:hAnsiTheme="minorHAnsi" w:cstheme="minorHAnsi"/>
          <w:b/>
          <w:bCs/>
          <w:color w:val="auto"/>
          <w:lang w:val="en-US"/>
        </w:rPr>
      </w:pPr>
    </w:p>
    <w:p w14:paraId="54505387" w14:textId="209D7DB2" w:rsidR="00E80812" w:rsidRPr="00EF3834" w:rsidRDefault="00E80812" w:rsidP="00E80812">
      <w:pPr>
        <w:rPr>
          <w:rFonts w:asciiTheme="minorHAnsi" w:hAnsiTheme="minorHAnsi" w:cstheme="minorHAnsi"/>
          <w:b/>
          <w:bCs/>
          <w:color w:val="auto"/>
          <w:lang w:val="en-US"/>
        </w:rPr>
      </w:pPr>
      <w:r w:rsidRPr="00EF3834">
        <w:rPr>
          <w:rFonts w:asciiTheme="minorHAnsi" w:hAnsiTheme="minorHAnsi" w:cstheme="minorHAnsi"/>
          <w:b/>
          <w:bCs/>
          <w:color w:val="auto"/>
          <w:lang w:val="en-US"/>
        </w:rPr>
        <w:t>What are the future challenges and opportunities?</w:t>
      </w:r>
    </w:p>
    <w:p w14:paraId="5C4E7784" w14:textId="304D4368" w:rsidR="00C87FF6" w:rsidRPr="00EF3834" w:rsidRDefault="00C87FF6" w:rsidP="00E80812">
      <w:pPr>
        <w:rPr>
          <w:rFonts w:asciiTheme="minorHAnsi" w:hAnsiTheme="minorHAnsi" w:cstheme="minorHAnsi"/>
          <w:b/>
          <w:bCs/>
          <w:color w:val="auto"/>
          <w:spacing w:val="-2"/>
        </w:rPr>
      </w:pPr>
      <w:r w:rsidRPr="00EF3834">
        <w:rPr>
          <w:rFonts w:asciiTheme="minorHAnsi" w:hAnsiTheme="minorHAnsi" w:cstheme="minorHAnsi"/>
          <w:b/>
          <w:bCs/>
          <w:color w:val="auto"/>
        </w:rPr>
        <w:t>Changing</w:t>
      </w:r>
      <w:r w:rsidRPr="00EF3834">
        <w:rPr>
          <w:rFonts w:asciiTheme="minorHAnsi" w:hAnsiTheme="minorHAnsi" w:cstheme="minorHAnsi"/>
          <w:b/>
          <w:bCs/>
          <w:color w:val="auto"/>
          <w:spacing w:val="-9"/>
        </w:rPr>
        <w:t xml:space="preserve"> </w:t>
      </w:r>
      <w:r w:rsidRPr="00EF3834">
        <w:rPr>
          <w:rFonts w:asciiTheme="minorHAnsi" w:hAnsiTheme="minorHAnsi" w:cstheme="minorHAnsi"/>
          <w:b/>
          <w:bCs/>
          <w:color w:val="auto"/>
          <w:spacing w:val="-2"/>
        </w:rPr>
        <w:t>population</w:t>
      </w:r>
    </w:p>
    <w:p w14:paraId="46ABFDF2"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color w:val="auto"/>
        </w:rPr>
      </w:pPr>
      <w:r w:rsidRPr="00EF3834">
        <w:rPr>
          <w:rFonts w:asciiTheme="minorHAnsi" w:hAnsiTheme="minorHAnsi" w:cstheme="minorHAnsi"/>
          <w:color w:val="auto"/>
        </w:rPr>
        <w:t>Increased demand for safe and engaging play spaces as urban density grows,</w:t>
      </w:r>
    </w:p>
    <w:p w14:paraId="4F3A0973"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 xml:space="preserve"> requiring more playgrounds, skate parks, and BMX facilities.</w:t>
      </w:r>
    </w:p>
    <w:p w14:paraId="289344E9"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Higher community expectations for diverse and inclusive play areas, ensuring accessibility for children of all abilities.</w:t>
      </w:r>
    </w:p>
    <w:p w14:paraId="0FFBFDEE" w14:textId="52BDFD08"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Need to balance structured play equipment with nature-based play areas to enhance child development and social interaction.</w:t>
      </w:r>
    </w:p>
    <w:p w14:paraId="03FA793D" w14:textId="77777777" w:rsidR="00C87FF6" w:rsidRPr="00EF3834" w:rsidRDefault="00C87FF6" w:rsidP="00C87FF6">
      <w:pPr>
        <w:spacing w:after="0" w:line="276" w:lineRule="auto"/>
        <w:rPr>
          <w:rFonts w:asciiTheme="minorHAnsi" w:hAnsiTheme="minorHAnsi" w:cstheme="minorHAnsi"/>
          <w:b/>
          <w:color w:val="auto"/>
        </w:rPr>
      </w:pPr>
    </w:p>
    <w:p w14:paraId="63C73505" w14:textId="55AC60EB" w:rsidR="00C87FF6" w:rsidRPr="00EF3834" w:rsidRDefault="00C87FF6" w:rsidP="00C87FF6">
      <w:pPr>
        <w:spacing w:after="0" w:line="276" w:lineRule="auto"/>
        <w:rPr>
          <w:rFonts w:asciiTheme="minorHAnsi" w:hAnsiTheme="minorHAnsi" w:cstheme="minorHAnsi"/>
          <w:b/>
          <w:bCs/>
          <w:color w:val="auto"/>
        </w:rPr>
      </w:pPr>
      <w:r w:rsidRPr="00EF3834">
        <w:rPr>
          <w:rFonts w:asciiTheme="minorHAnsi" w:hAnsiTheme="minorHAnsi" w:cstheme="minorHAnsi"/>
          <w:b/>
          <w:bCs/>
          <w:color w:val="auto"/>
        </w:rPr>
        <w:t>Increased usage and changing recreational trends</w:t>
      </w:r>
    </w:p>
    <w:p w14:paraId="5D8D084C"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Increased wear and tear on play equipment, surfaces, and infrastructure, requiring regular maintenance and renewal.</w:t>
      </w:r>
    </w:p>
    <w:p w14:paraId="47DD988B" w14:textId="1FFA39ED"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Opportunity to introduce interactive and digital play features, such as smart playgrounds with motion-sensing games.</w:t>
      </w:r>
    </w:p>
    <w:p w14:paraId="1694DED7" w14:textId="77777777" w:rsidR="00C87FF6" w:rsidRPr="00EF3834" w:rsidRDefault="00C87FF6" w:rsidP="00C87FF6">
      <w:pPr>
        <w:spacing w:after="0" w:line="276" w:lineRule="auto"/>
        <w:rPr>
          <w:rFonts w:asciiTheme="minorHAnsi" w:hAnsiTheme="minorHAnsi" w:cstheme="minorHAnsi"/>
          <w:b/>
          <w:color w:val="auto"/>
        </w:rPr>
      </w:pPr>
    </w:p>
    <w:p w14:paraId="5E7E8B84" w14:textId="39FC15CF" w:rsidR="00C87FF6" w:rsidRPr="00EF3834" w:rsidRDefault="00C87FF6" w:rsidP="00C87FF6">
      <w:pPr>
        <w:spacing w:after="0" w:line="276" w:lineRule="auto"/>
        <w:rPr>
          <w:rFonts w:asciiTheme="minorHAnsi" w:hAnsiTheme="minorHAnsi" w:cstheme="minorHAnsi"/>
          <w:b/>
          <w:bCs/>
          <w:color w:val="auto"/>
          <w:spacing w:val="-2"/>
        </w:rPr>
      </w:pPr>
      <w:r w:rsidRPr="00EF3834">
        <w:rPr>
          <w:rFonts w:asciiTheme="minorHAnsi" w:hAnsiTheme="minorHAnsi" w:cstheme="minorHAnsi"/>
          <w:b/>
          <w:bCs/>
          <w:color w:val="auto"/>
        </w:rPr>
        <w:t>Climate</w:t>
      </w:r>
      <w:r w:rsidRPr="00EF3834">
        <w:rPr>
          <w:rFonts w:asciiTheme="minorHAnsi" w:hAnsiTheme="minorHAnsi" w:cstheme="minorHAnsi"/>
          <w:b/>
          <w:bCs/>
          <w:color w:val="auto"/>
          <w:spacing w:val="6"/>
        </w:rPr>
        <w:t xml:space="preserve"> </w:t>
      </w:r>
      <w:r w:rsidRPr="00EF3834">
        <w:rPr>
          <w:rFonts w:asciiTheme="minorHAnsi" w:hAnsiTheme="minorHAnsi" w:cstheme="minorHAnsi"/>
          <w:b/>
          <w:bCs/>
          <w:color w:val="auto"/>
          <w:spacing w:val="-2"/>
        </w:rPr>
        <w:t>change</w:t>
      </w:r>
    </w:p>
    <w:p w14:paraId="5A0068BD"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Increased risk of heat exposure on playgrounds, requiring more shaded areas, heat-resistant materials, and water play elements.</w:t>
      </w:r>
    </w:p>
    <w:p w14:paraId="4D5D58EB"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More extreme weather events (storms, heavy rainfall) leading to faster degradation of play equipment and soft-fall surfaces.</w:t>
      </w:r>
    </w:p>
    <w:p w14:paraId="3AF32098" w14:textId="7F99E118"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Opportunity to use sustainable materials, including recycled plastics, rubber soft-fall, and nature-based play elements.</w:t>
      </w:r>
    </w:p>
    <w:p w14:paraId="6EA3AAAA" w14:textId="77777777" w:rsidR="00C87FF6" w:rsidRPr="00EF3834" w:rsidRDefault="00C87FF6" w:rsidP="00C87FF6">
      <w:pPr>
        <w:spacing w:after="0" w:line="276" w:lineRule="auto"/>
        <w:rPr>
          <w:rFonts w:asciiTheme="minorHAnsi" w:hAnsiTheme="minorHAnsi" w:cstheme="minorHAnsi"/>
          <w:b/>
          <w:color w:val="auto"/>
        </w:rPr>
      </w:pPr>
    </w:p>
    <w:p w14:paraId="21AF0C15" w14:textId="14FAC923" w:rsidR="00C87FF6" w:rsidRPr="00EF3834" w:rsidRDefault="00C87FF6" w:rsidP="00C87FF6">
      <w:pPr>
        <w:spacing w:after="0" w:line="276" w:lineRule="auto"/>
        <w:rPr>
          <w:rFonts w:asciiTheme="minorHAnsi" w:hAnsiTheme="minorHAnsi" w:cstheme="minorHAnsi"/>
          <w:b/>
          <w:bCs/>
          <w:color w:val="auto"/>
          <w:spacing w:val="-2"/>
        </w:rPr>
      </w:pPr>
      <w:r w:rsidRPr="00EF3834">
        <w:rPr>
          <w:rFonts w:asciiTheme="minorHAnsi" w:hAnsiTheme="minorHAnsi" w:cstheme="minorHAnsi"/>
          <w:b/>
          <w:bCs/>
          <w:color w:val="auto"/>
          <w:spacing w:val="-2"/>
        </w:rPr>
        <w:t>Legislation</w:t>
      </w:r>
      <w:r w:rsidRPr="00EF3834">
        <w:rPr>
          <w:rFonts w:asciiTheme="minorHAnsi" w:hAnsiTheme="minorHAnsi" w:cstheme="minorHAnsi"/>
          <w:b/>
          <w:bCs/>
          <w:color w:val="auto"/>
          <w:spacing w:val="-12"/>
        </w:rPr>
        <w:t xml:space="preserve"> </w:t>
      </w:r>
      <w:r w:rsidRPr="00EF3834">
        <w:rPr>
          <w:rFonts w:asciiTheme="minorHAnsi" w:hAnsiTheme="minorHAnsi" w:cstheme="minorHAnsi"/>
          <w:b/>
          <w:bCs/>
          <w:color w:val="auto"/>
          <w:spacing w:val="-2"/>
        </w:rPr>
        <w:t>and compliance</w:t>
      </w:r>
    </w:p>
    <w:p w14:paraId="6CF8EFED"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Compliance with Australian playground safety standards to ensure all play areas are safe and structurally sound.</w:t>
      </w:r>
    </w:p>
    <w:p w14:paraId="618291BD" w14:textId="77777777"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Meeting accessibility requirements (DDA compliance) by providing inclusive play equipment, ramps, and sensory play elements.</w:t>
      </w:r>
    </w:p>
    <w:p w14:paraId="1E82BA8C" w14:textId="1400106B" w:rsidR="00C87FF6" w:rsidRPr="00EF3834" w:rsidRDefault="00C87FF6" w:rsidP="00C87FF6">
      <w:pPr>
        <w:pStyle w:val="ListParagraph"/>
        <w:numPr>
          <w:ilvl w:val="0"/>
          <w:numId w:val="8"/>
        </w:numPr>
        <w:spacing w:after="0" w:line="276" w:lineRule="auto"/>
        <w:ind w:left="142" w:hanging="142"/>
        <w:rPr>
          <w:rFonts w:asciiTheme="minorHAnsi" w:hAnsiTheme="minorHAnsi" w:cstheme="minorHAnsi"/>
          <w:b/>
          <w:color w:val="auto"/>
        </w:rPr>
      </w:pPr>
      <w:r w:rsidRPr="00EF3834">
        <w:rPr>
          <w:rFonts w:asciiTheme="minorHAnsi" w:hAnsiTheme="minorHAnsi" w:cstheme="minorHAnsi"/>
          <w:color w:val="auto"/>
        </w:rPr>
        <w:t>Ensuring proper maintenance and inspection schedules to prevent injuries and equipment failures.</w:t>
      </w:r>
    </w:p>
    <w:p w14:paraId="3E273BE2" w14:textId="77777777" w:rsidR="00C87FF6" w:rsidRPr="00EF3834" w:rsidRDefault="00C87FF6" w:rsidP="00C87FF6">
      <w:pPr>
        <w:pStyle w:val="ListParagraph"/>
        <w:spacing w:after="0" w:line="276" w:lineRule="auto"/>
        <w:ind w:left="142"/>
        <w:rPr>
          <w:rFonts w:asciiTheme="minorHAnsi" w:hAnsiTheme="minorHAnsi" w:cstheme="minorHAnsi"/>
          <w:b/>
          <w:color w:val="auto"/>
          <w:sz w:val="18"/>
          <w:szCs w:val="18"/>
        </w:rPr>
      </w:pPr>
    </w:p>
    <w:p w14:paraId="36B0974D" w14:textId="77777777" w:rsidR="00C87FF6" w:rsidRPr="00EF3834" w:rsidRDefault="00C87FF6" w:rsidP="00E80812">
      <w:pPr>
        <w:rPr>
          <w:rFonts w:asciiTheme="minorHAnsi" w:hAnsiTheme="minorHAnsi" w:cstheme="minorHAnsi"/>
        </w:rPr>
      </w:pPr>
    </w:p>
    <w:p w14:paraId="6DE07D2F" w14:textId="7FE95D63" w:rsidR="00E80812" w:rsidRPr="00EF3834" w:rsidRDefault="00E80812" w:rsidP="00E80812">
      <w:pPr>
        <w:rPr>
          <w:rFonts w:asciiTheme="minorHAnsi" w:hAnsiTheme="minorHAnsi" w:cstheme="minorHAnsi"/>
          <w:b/>
          <w:bCs/>
          <w:color w:val="auto"/>
        </w:rPr>
      </w:pPr>
      <w:r w:rsidRPr="00EF3834">
        <w:rPr>
          <w:rFonts w:asciiTheme="minorHAnsi" w:hAnsiTheme="minorHAnsi" w:cstheme="minorHAnsi"/>
          <w:b/>
          <w:bCs/>
          <w:color w:val="auto"/>
        </w:rPr>
        <w:t>What key actions will we take, including significant projects?</w:t>
      </w:r>
    </w:p>
    <w:p w14:paraId="582F752D" w14:textId="4FD2C54A" w:rsidR="00E80812" w:rsidRPr="00EF3834" w:rsidRDefault="00E80812" w:rsidP="00C55603">
      <w:pPr>
        <w:pStyle w:val="ListParagraph"/>
        <w:numPr>
          <w:ilvl w:val="0"/>
          <w:numId w:val="8"/>
        </w:numPr>
        <w:rPr>
          <w:rFonts w:asciiTheme="minorHAnsi" w:hAnsiTheme="minorHAnsi" w:cstheme="minorHAnsi"/>
          <w:color w:val="auto"/>
        </w:rPr>
      </w:pPr>
      <w:r w:rsidRPr="00EF3834">
        <w:rPr>
          <w:rFonts w:asciiTheme="minorHAnsi" w:hAnsiTheme="minorHAnsi" w:cstheme="minorHAnsi"/>
          <w:color w:val="auto"/>
        </w:rPr>
        <w:t xml:space="preserve">Update the </w:t>
      </w:r>
      <w:r w:rsidR="00C87FF6" w:rsidRPr="00EF3834">
        <w:rPr>
          <w:rFonts w:asciiTheme="minorHAnsi" w:hAnsiTheme="minorHAnsi" w:cstheme="minorHAnsi"/>
          <w:color w:val="auto"/>
        </w:rPr>
        <w:t xml:space="preserve">Playgrounds </w:t>
      </w:r>
      <w:r w:rsidRPr="00EF3834">
        <w:rPr>
          <w:rFonts w:asciiTheme="minorHAnsi" w:hAnsiTheme="minorHAnsi" w:cstheme="minorHAnsi"/>
          <w:color w:val="auto"/>
        </w:rPr>
        <w:t>Asset Management Plan, including technical and community levels of service, and continue asset data maintenance and cleansing to improve planning and compliance.</w:t>
      </w:r>
    </w:p>
    <w:p w14:paraId="2FAF17FD" w14:textId="77777777" w:rsidR="00E80812" w:rsidRPr="00EF3834" w:rsidRDefault="00E80812" w:rsidP="00C55603">
      <w:pPr>
        <w:pStyle w:val="ListParagraph"/>
        <w:numPr>
          <w:ilvl w:val="0"/>
          <w:numId w:val="8"/>
        </w:numPr>
        <w:rPr>
          <w:rFonts w:asciiTheme="minorHAnsi" w:hAnsiTheme="minorHAnsi" w:cstheme="minorHAnsi"/>
          <w:color w:val="auto"/>
        </w:rPr>
      </w:pPr>
      <w:r w:rsidRPr="00EF3834">
        <w:rPr>
          <w:rFonts w:asciiTheme="minorHAnsi" w:hAnsiTheme="minorHAnsi" w:cstheme="minorHAnsi"/>
          <w:color w:val="auto"/>
        </w:rPr>
        <w:t>Implement a structured playground condition inspection program and incorporate the results into the operational budget for maintenance and renewal planning.</w:t>
      </w:r>
    </w:p>
    <w:p w14:paraId="6B381A2D" w14:textId="58E1B3DA" w:rsidR="00E80812" w:rsidRPr="00EF3834" w:rsidRDefault="00E80812" w:rsidP="00C55603">
      <w:pPr>
        <w:pStyle w:val="ListParagraph"/>
        <w:numPr>
          <w:ilvl w:val="0"/>
          <w:numId w:val="8"/>
        </w:numPr>
        <w:rPr>
          <w:rFonts w:asciiTheme="minorHAnsi" w:hAnsiTheme="minorHAnsi" w:cstheme="minorHAnsi"/>
          <w:color w:val="auto"/>
        </w:rPr>
      </w:pPr>
      <w:r w:rsidRPr="00EF3834">
        <w:rPr>
          <w:rFonts w:asciiTheme="minorHAnsi" w:hAnsiTheme="minorHAnsi" w:cstheme="minorHAnsi"/>
          <w:color w:val="auto"/>
        </w:rPr>
        <w:t>Construct new playgrounds in high-growth areas and as identified in precinct structure plans.</w:t>
      </w:r>
    </w:p>
    <w:p w14:paraId="6251254F" w14:textId="77777777" w:rsidR="00E80812" w:rsidRPr="00EF3834" w:rsidRDefault="00E80812" w:rsidP="00C55603">
      <w:pPr>
        <w:pStyle w:val="ListParagraph"/>
        <w:numPr>
          <w:ilvl w:val="0"/>
          <w:numId w:val="8"/>
        </w:numPr>
        <w:rPr>
          <w:rFonts w:asciiTheme="minorHAnsi" w:hAnsiTheme="minorHAnsi" w:cstheme="minorHAnsi"/>
          <w:color w:val="auto"/>
        </w:rPr>
      </w:pPr>
      <w:r w:rsidRPr="00EF3834">
        <w:rPr>
          <w:rFonts w:asciiTheme="minorHAnsi" w:hAnsiTheme="minorHAnsi" w:cstheme="minorHAnsi"/>
          <w:color w:val="auto"/>
        </w:rPr>
        <w:t>Continue replacement of aged or very poor-condition playground equipment to improve safety, accessibility, and compliance with Australian standards.</w:t>
      </w:r>
    </w:p>
    <w:p w14:paraId="5E11365E" w14:textId="77777777" w:rsidR="00E80812" w:rsidRPr="00EF3834" w:rsidRDefault="00E80812" w:rsidP="00C55603">
      <w:pPr>
        <w:pStyle w:val="ListParagraph"/>
        <w:numPr>
          <w:ilvl w:val="0"/>
          <w:numId w:val="8"/>
        </w:numPr>
        <w:rPr>
          <w:rFonts w:asciiTheme="minorHAnsi" w:hAnsiTheme="minorHAnsi" w:cstheme="minorHAnsi"/>
          <w:color w:val="auto"/>
        </w:rPr>
      </w:pPr>
      <w:r w:rsidRPr="00EF3834">
        <w:rPr>
          <w:rFonts w:asciiTheme="minorHAnsi" w:hAnsiTheme="minorHAnsi" w:cstheme="minorHAnsi"/>
          <w:color w:val="auto"/>
        </w:rPr>
        <w:t>Trial innovative and interactive play elements, including nature-based play, digital interactive equipment, and inclusive play structures.</w:t>
      </w:r>
    </w:p>
    <w:p w14:paraId="555F98DA" w14:textId="1F8DE964" w:rsidR="00B91C7D" w:rsidRPr="00EF3834" w:rsidRDefault="00E80812" w:rsidP="00C55603">
      <w:pPr>
        <w:pStyle w:val="ListParagraph"/>
        <w:numPr>
          <w:ilvl w:val="0"/>
          <w:numId w:val="8"/>
        </w:numPr>
        <w:rPr>
          <w:rFonts w:asciiTheme="minorHAnsi" w:hAnsiTheme="minorHAnsi" w:cstheme="minorHAnsi"/>
          <w:color w:val="auto"/>
        </w:rPr>
      </w:pPr>
      <w:r w:rsidRPr="00EF3834">
        <w:rPr>
          <w:rFonts w:asciiTheme="minorHAnsi" w:hAnsiTheme="minorHAnsi" w:cstheme="minorHAnsi"/>
          <w:color w:val="auto"/>
        </w:rPr>
        <w:t>Implement safety and resilience initiatives, including shaded play areas, heat-resistant surfaces, and climate-adaptive landscaping around playgrounds.</w:t>
      </w:r>
    </w:p>
    <w:p w14:paraId="223F70AE" w14:textId="77777777" w:rsidR="00B91C7D" w:rsidRDefault="00B91C7D">
      <w:pPr>
        <w:spacing w:after="0" w:line="240" w:lineRule="auto"/>
        <w:jc w:val="left"/>
      </w:pPr>
      <w:r>
        <w:br w:type="page"/>
      </w:r>
    </w:p>
    <w:p w14:paraId="48954881" w14:textId="7B28515E" w:rsidR="00B91C7D" w:rsidRPr="00BB0607" w:rsidRDefault="00B91C7D" w:rsidP="00BB0607">
      <w:pPr>
        <w:pStyle w:val="Heading2"/>
        <w:ind w:left="567" w:hanging="567"/>
        <w:rPr>
          <w:rFonts w:asciiTheme="minorHAnsi" w:hAnsiTheme="minorHAnsi" w:cstheme="minorHAnsi"/>
          <w:color w:val="auto"/>
        </w:rPr>
      </w:pPr>
      <w:bookmarkStart w:id="62" w:name="_Toc203052066"/>
      <w:r w:rsidRPr="00BB0607">
        <w:rPr>
          <w:rFonts w:asciiTheme="minorHAnsi" w:hAnsiTheme="minorHAnsi" w:cstheme="minorHAnsi"/>
          <w:color w:val="auto"/>
        </w:rPr>
        <w:lastRenderedPageBreak/>
        <w:t xml:space="preserve">Road </w:t>
      </w:r>
      <w:r w:rsidR="003E3171" w:rsidRPr="00BB0607">
        <w:rPr>
          <w:rFonts w:asciiTheme="minorHAnsi" w:hAnsiTheme="minorHAnsi" w:cstheme="minorHAnsi"/>
          <w:color w:val="auto"/>
        </w:rPr>
        <w:t>a</w:t>
      </w:r>
      <w:r w:rsidRPr="00BB0607">
        <w:rPr>
          <w:rFonts w:asciiTheme="minorHAnsi" w:hAnsiTheme="minorHAnsi" w:cstheme="minorHAnsi"/>
          <w:color w:val="auto"/>
        </w:rPr>
        <w:t>ncillary</w:t>
      </w:r>
      <w:bookmarkEnd w:id="62"/>
    </w:p>
    <w:p w14:paraId="25F6BCA4" w14:textId="77777777" w:rsidR="00681772" w:rsidRPr="00BB0607" w:rsidRDefault="00681772" w:rsidP="00681772">
      <w:pPr>
        <w:rPr>
          <w:rFonts w:asciiTheme="minorHAnsi" w:hAnsiTheme="minorHAnsi" w:cstheme="minorHAnsi"/>
          <w:color w:val="auto"/>
        </w:rPr>
      </w:pPr>
      <w:r w:rsidRPr="00BB0607">
        <w:rPr>
          <w:rFonts w:asciiTheme="minorHAnsi" w:hAnsiTheme="minorHAnsi" w:cstheme="minorHAnsi"/>
          <w:color w:val="auto"/>
        </w:rPr>
        <w:t>This portfolio includes:</w:t>
      </w:r>
    </w:p>
    <w:p w14:paraId="45065542" w14:textId="73032156" w:rsidR="00C87FF6" w:rsidRPr="00BB0607" w:rsidRDefault="00C87FF6" w:rsidP="00C87FF6">
      <w:pPr>
        <w:pStyle w:val="ListParagraph"/>
        <w:numPr>
          <w:ilvl w:val="0"/>
          <w:numId w:val="40"/>
        </w:numPr>
        <w:rPr>
          <w:rFonts w:asciiTheme="minorHAnsi" w:hAnsiTheme="minorHAnsi" w:cstheme="minorHAnsi"/>
          <w:color w:val="auto"/>
        </w:rPr>
      </w:pPr>
      <w:r w:rsidRPr="00BB0607">
        <w:rPr>
          <w:rFonts w:asciiTheme="minorHAnsi" w:eastAsia="Times New Roman" w:hAnsiTheme="minorHAnsi" w:cstheme="minorHAnsi"/>
          <w:color w:val="auto"/>
          <w:lang w:eastAsia="en-AU"/>
        </w:rPr>
        <w:t>152 Bus Shelters</w:t>
      </w:r>
    </w:p>
    <w:p w14:paraId="050C7E21" w14:textId="6A82E2D7" w:rsidR="00C87FF6" w:rsidRPr="00BB0607" w:rsidRDefault="00C87FF6" w:rsidP="00C87FF6">
      <w:pPr>
        <w:pStyle w:val="ListParagraph"/>
        <w:numPr>
          <w:ilvl w:val="0"/>
          <w:numId w:val="40"/>
        </w:numPr>
        <w:rPr>
          <w:rFonts w:asciiTheme="minorHAnsi" w:hAnsiTheme="minorHAnsi" w:cstheme="minorHAnsi"/>
          <w:color w:val="auto"/>
        </w:rPr>
      </w:pPr>
      <w:r w:rsidRPr="00BB0607">
        <w:rPr>
          <w:rFonts w:asciiTheme="minorHAnsi" w:eastAsia="Times New Roman" w:hAnsiTheme="minorHAnsi" w:cstheme="minorHAnsi"/>
          <w:color w:val="auto"/>
          <w:lang w:eastAsia="en-AU"/>
        </w:rPr>
        <w:t>78 Traffic Signals</w:t>
      </w:r>
    </w:p>
    <w:p w14:paraId="0D62B5AE" w14:textId="039FD2B0" w:rsidR="00C87FF6" w:rsidRPr="00BB0607" w:rsidRDefault="00C87FF6" w:rsidP="00C87FF6">
      <w:pPr>
        <w:pStyle w:val="ListParagraph"/>
        <w:numPr>
          <w:ilvl w:val="0"/>
          <w:numId w:val="40"/>
        </w:numPr>
        <w:rPr>
          <w:rFonts w:asciiTheme="minorHAnsi" w:hAnsiTheme="minorHAnsi" w:cstheme="minorHAnsi"/>
          <w:color w:val="auto"/>
        </w:rPr>
      </w:pPr>
      <w:r w:rsidRPr="00BB0607">
        <w:rPr>
          <w:rFonts w:asciiTheme="minorHAnsi" w:eastAsia="Times New Roman" w:hAnsiTheme="minorHAnsi" w:cstheme="minorHAnsi"/>
          <w:color w:val="auto"/>
          <w:lang w:eastAsia="en-AU"/>
        </w:rPr>
        <w:t>18,864 Public Lighting Assets</w:t>
      </w:r>
    </w:p>
    <w:p w14:paraId="48CEE6E1" w14:textId="681CAE27" w:rsidR="00C87FF6" w:rsidRPr="00BB0607" w:rsidRDefault="00C87FF6" w:rsidP="00C87FF6">
      <w:pPr>
        <w:pStyle w:val="ListParagraph"/>
        <w:numPr>
          <w:ilvl w:val="0"/>
          <w:numId w:val="40"/>
        </w:numPr>
        <w:rPr>
          <w:rFonts w:asciiTheme="minorHAnsi" w:hAnsiTheme="minorHAnsi" w:cstheme="minorHAnsi"/>
          <w:color w:val="auto"/>
        </w:rPr>
      </w:pPr>
      <w:r w:rsidRPr="00BB0607">
        <w:rPr>
          <w:rFonts w:asciiTheme="minorHAnsi" w:eastAsia="Times New Roman" w:hAnsiTheme="minorHAnsi" w:cstheme="minorHAnsi"/>
          <w:color w:val="auto"/>
          <w:lang w:eastAsia="en-AU"/>
        </w:rPr>
        <w:t>41,043 Telecommunication Pits</w:t>
      </w:r>
    </w:p>
    <w:p w14:paraId="1973696A" w14:textId="77777777" w:rsidR="00C87FF6" w:rsidRPr="00BB0607" w:rsidRDefault="00C87FF6" w:rsidP="00681772">
      <w:pPr>
        <w:rPr>
          <w:rFonts w:asciiTheme="minorHAnsi" w:hAnsiTheme="minorHAnsi" w:cstheme="minorHAnsi"/>
          <w:color w:val="auto"/>
        </w:rPr>
      </w:pPr>
    </w:p>
    <w:p w14:paraId="283083D7" w14:textId="44D5CB8C" w:rsidR="00C87FF6" w:rsidRPr="00BB0607" w:rsidRDefault="00C87FF6" w:rsidP="00C87FF6">
      <w:pPr>
        <w:spacing w:before="120" w:after="0"/>
        <w:rPr>
          <w:rFonts w:asciiTheme="minorHAnsi" w:hAnsiTheme="minorHAnsi" w:cstheme="minorHAnsi"/>
          <w:color w:val="auto"/>
        </w:rPr>
      </w:pPr>
      <w:r w:rsidRPr="00BB0607">
        <w:rPr>
          <w:rFonts w:asciiTheme="minorHAnsi" w:hAnsiTheme="minorHAnsi" w:cstheme="minorHAnsi"/>
          <w:b/>
          <w:bCs/>
          <w:color w:val="auto"/>
        </w:rPr>
        <w:t>Asset portfolio value:</w:t>
      </w:r>
      <w:r w:rsidRPr="00BB0607">
        <w:rPr>
          <w:rFonts w:asciiTheme="minorHAnsi" w:hAnsiTheme="minorHAnsi" w:cstheme="minorHAnsi"/>
          <w:color w:val="auto"/>
        </w:rPr>
        <w:t xml:space="preserve"> $63.9 million as </w:t>
      </w:r>
      <w:proofErr w:type="gramStart"/>
      <w:r w:rsidRPr="00BB0607">
        <w:rPr>
          <w:rFonts w:asciiTheme="minorHAnsi" w:hAnsiTheme="minorHAnsi" w:cstheme="minorHAnsi"/>
          <w:color w:val="auto"/>
        </w:rPr>
        <w:t>at</w:t>
      </w:r>
      <w:proofErr w:type="gramEnd"/>
      <w:r w:rsidRPr="00BB0607">
        <w:rPr>
          <w:rFonts w:asciiTheme="minorHAnsi" w:hAnsiTheme="minorHAnsi" w:cstheme="minorHAnsi"/>
          <w:color w:val="auto"/>
        </w:rPr>
        <w:t xml:space="preserve"> 30 June 2024. </w:t>
      </w:r>
    </w:p>
    <w:p w14:paraId="683EA725" w14:textId="75E57C33" w:rsidR="00C87FF6" w:rsidRPr="00BB0607" w:rsidRDefault="00C87FF6" w:rsidP="00C87FF6">
      <w:pPr>
        <w:spacing w:before="120" w:after="0"/>
        <w:rPr>
          <w:rFonts w:asciiTheme="minorHAnsi" w:hAnsiTheme="minorHAnsi" w:cstheme="minorHAnsi"/>
          <w:color w:val="auto"/>
        </w:rPr>
      </w:pPr>
      <w:r w:rsidRPr="00BB0607">
        <w:rPr>
          <w:rFonts w:asciiTheme="minorHAnsi" w:hAnsiTheme="minorHAnsi" w:cstheme="minorHAnsi"/>
          <w:b/>
          <w:bCs/>
          <w:color w:val="auto"/>
        </w:rPr>
        <w:t>Asset health:</w:t>
      </w:r>
      <w:r w:rsidRPr="00BB0607">
        <w:rPr>
          <w:rFonts w:asciiTheme="minorHAnsi" w:hAnsiTheme="minorHAnsi" w:cstheme="minorHAnsi"/>
          <w:color w:val="auto"/>
        </w:rPr>
        <w:t xml:space="preserve"> 54.</w:t>
      </w:r>
      <w:r w:rsidR="00662CFB" w:rsidRPr="00BB0607">
        <w:rPr>
          <w:rFonts w:asciiTheme="minorHAnsi" w:hAnsiTheme="minorHAnsi" w:cstheme="minorHAnsi"/>
          <w:color w:val="auto"/>
        </w:rPr>
        <w:t>5</w:t>
      </w:r>
      <w:r w:rsidRPr="00BB0607">
        <w:rPr>
          <w:rFonts w:asciiTheme="minorHAnsi" w:hAnsiTheme="minorHAnsi" w:cstheme="minorHAnsi"/>
          <w:color w:val="auto"/>
        </w:rPr>
        <w:t>%.</w:t>
      </w:r>
    </w:p>
    <w:p w14:paraId="469F20B1" w14:textId="77777777" w:rsidR="00C87FF6" w:rsidRPr="00BB0607" w:rsidRDefault="00C87FF6" w:rsidP="00C87FF6">
      <w:pPr>
        <w:rPr>
          <w:rFonts w:asciiTheme="minorHAnsi" w:hAnsiTheme="minorHAnsi" w:cstheme="minorHAnsi"/>
          <w:color w:val="auto"/>
        </w:rPr>
      </w:pPr>
      <w:r w:rsidRPr="00BB0607">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0F37745D" w14:textId="77777777" w:rsidR="00681772" w:rsidRPr="00BB0607" w:rsidRDefault="00681772" w:rsidP="00C37B22">
      <w:pPr>
        <w:spacing w:after="0" w:line="240" w:lineRule="auto"/>
        <w:jc w:val="left"/>
        <w:rPr>
          <w:rFonts w:asciiTheme="minorHAnsi" w:hAnsiTheme="minorHAnsi" w:cstheme="minorHAnsi"/>
        </w:rPr>
      </w:pPr>
    </w:p>
    <w:p w14:paraId="558079E4" w14:textId="77777777" w:rsidR="00681772" w:rsidRPr="00BB0607" w:rsidRDefault="00681772" w:rsidP="00C37B22">
      <w:pPr>
        <w:spacing w:after="0" w:line="240" w:lineRule="auto"/>
        <w:jc w:val="left"/>
        <w:rPr>
          <w:rFonts w:asciiTheme="minorHAnsi" w:hAnsiTheme="minorHAnsi" w:cstheme="minorHAnsi"/>
        </w:rPr>
      </w:pPr>
    </w:p>
    <w:p w14:paraId="2A3839AC" w14:textId="487732A3" w:rsidR="007154B1" w:rsidRPr="00BB0607" w:rsidRDefault="007154B1" w:rsidP="002B5D2B">
      <w:pPr>
        <w:rPr>
          <w:rFonts w:asciiTheme="minorHAnsi" w:hAnsiTheme="minorHAnsi" w:cstheme="minorHAnsi"/>
          <w:b/>
          <w:bCs/>
          <w:color w:val="auto"/>
        </w:rPr>
      </w:pPr>
      <w:r w:rsidRPr="00BB0607">
        <w:rPr>
          <w:rFonts w:asciiTheme="minorHAnsi" w:hAnsiTheme="minorHAnsi" w:cstheme="minorHAnsi"/>
          <w:b/>
          <w:bCs/>
          <w:color w:val="auto"/>
        </w:rPr>
        <w:t>Why do we have these assets?</w:t>
      </w:r>
    </w:p>
    <w:p w14:paraId="728C64A5" w14:textId="56A39CCB" w:rsidR="00434392" w:rsidRPr="00BB0607" w:rsidRDefault="001F3D0E" w:rsidP="004D7F8C">
      <w:pPr>
        <w:rPr>
          <w:rFonts w:asciiTheme="minorHAnsi" w:hAnsiTheme="minorHAnsi" w:cstheme="minorHAnsi"/>
          <w:color w:val="auto"/>
        </w:rPr>
      </w:pPr>
      <w:r w:rsidRPr="00BB0607">
        <w:rPr>
          <w:rFonts w:asciiTheme="minorHAnsi" w:hAnsiTheme="minorHAnsi" w:cstheme="minorHAnsi"/>
          <w:color w:val="auto"/>
        </w:rPr>
        <w:t xml:space="preserve">Our </w:t>
      </w:r>
      <w:r w:rsidR="00434392" w:rsidRPr="00BB0607">
        <w:rPr>
          <w:rFonts w:asciiTheme="minorHAnsi" w:hAnsiTheme="minorHAnsi" w:cstheme="minorHAnsi"/>
          <w:color w:val="auto"/>
        </w:rPr>
        <w:t xml:space="preserve">road ancillary assets, including public lighting, </w:t>
      </w:r>
      <w:r w:rsidR="002E0746" w:rsidRPr="00BB0607">
        <w:rPr>
          <w:rFonts w:asciiTheme="minorHAnsi" w:hAnsiTheme="minorHAnsi" w:cstheme="minorHAnsi"/>
          <w:color w:val="auto"/>
        </w:rPr>
        <w:t xml:space="preserve">road signage </w:t>
      </w:r>
      <w:r w:rsidR="00434392" w:rsidRPr="00BB0607">
        <w:rPr>
          <w:rFonts w:asciiTheme="minorHAnsi" w:hAnsiTheme="minorHAnsi" w:cstheme="minorHAnsi"/>
          <w:color w:val="auto"/>
        </w:rPr>
        <w:t>and traffic signals, are essential for ensuring a safe, efficient, and well-regulated transport network. These assets serve multiple purposes, including:</w:t>
      </w:r>
    </w:p>
    <w:p w14:paraId="4B79D28E" w14:textId="112591EC" w:rsidR="00434392" w:rsidRPr="00BB0607" w:rsidRDefault="00434392" w:rsidP="00C55603">
      <w:pPr>
        <w:pStyle w:val="ListParagraph"/>
        <w:numPr>
          <w:ilvl w:val="0"/>
          <w:numId w:val="17"/>
        </w:numPr>
        <w:rPr>
          <w:rFonts w:asciiTheme="minorHAnsi" w:hAnsiTheme="minorHAnsi" w:cstheme="minorHAnsi"/>
          <w:color w:val="auto"/>
        </w:rPr>
      </w:pPr>
      <w:r w:rsidRPr="00BB0607">
        <w:rPr>
          <w:rFonts w:asciiTheme="minorHAnsi" w:hAnsiTheme="minorHAnsi" w:cstheme="minorHAnsi"/>
          <w:color w:val="auto"/>
        </w:rPr>
        <w:t xml:space="preserve">Improved </w:t>
      </w:r>
      <w:r w:rsidR="003E3171" w:rsidRPr="00BB0607">
        <w:rPr>
          <w:rFonts w:asciiTheme="minorHAnsi" w:hAnsiTheme="minorHAnsi" w:cstheme="minorHAnsi"/>
          <w:color w:val="auto"/>
        </w:rPr>
        <w:t>n</w:t>
      </w:r>
      <w:r w:rsidRPr="00BB0607">
        <w:rPr>
          <w:rFonts w:asciiTheme="minorHAnsi" w:hAnsiTheme="minorHAnsi" w:cstheme="minorHAnsi"/>
          <w:color w:val="auto"/>
        </w:rPr>
        <w:t>ight-</w:t>
      </w:r>
      <w:r w:rsidR="003E3171" w:rsidRPr="00BB0607">
        <w:rPr>
          <w:rFonts w:asciiTheme="minorHAnsi" w:hAnsiTheme="minorHAnsi" w:cstheme="minorHAnsi"/>
          <w:color w:val="auto"/>
        </w:rPr>
        <w:t>t</w:t>
      </w:r>
      <w:r w:rsidRPr="00BB0607">
        <w:rPr>
          <w:rFonts w:asciiTheme="minorHAnsi" w:hAnsiTheme="minorHAnsi" w:cstheme="minorHAnsi"/>
          <w:color w:val="auto"/>
        </w:rPr>
        <w:t xml:space="preserve">ime </w:t>
      </w:r>
      <w:r w:rsidR="003E3171" w:rsidRPr="00BB0607">
        <w:rPr>
          <w:rFonts w:asciiTheme="minorHAnsi" w:hAnsiTheme="minorHAnsi" w:cstheme="minorHAnsi"/>
          <w:color w:val="auto"/>
        </w:rPr>
        <w:t>s</w:t>
      </w:r>
      <w:r w:rsidRPr="00BB0607">
        <w:rPr>
          <w:rFonts w:asciiTheme="minorHAnsi" w:hAnsiTheme="minorHAnsi" w:cstheme="minorHAnsi"/>
          <w:color w:val="auto"/>
        </w:rPr>
        <w:t xml:space="preserve">afety – Streetlights and pedestrian crossing lighting enhance visibility, reducing the likelihood of </w:t>
      </w:r>
      <w:r w:rsidR="00203F90" w:rsidRPr="00BB0607">
        <w:rPr>
          <w:rFonts w:asciiTheme="minorHAnsi" w:hAnsiTheme="minorHAnsi" w:cstheme="minorHAnsi"/>
          <w:color w:val="auto"/>
        </w:rPr>
        <w:t>night-time</w:t>
      </w:r>
      <w:r w:rsidRPr="00BB0607">
        <w:rPr>
          <w:rFonts w:asciiTheme="minorHAnsi" w:hAnsiTheme="minorHAnsi" w:cstheme="minorHAnsi"/>
          <w:color w:val="auto"/>
        </w:rPr>
        <w:t xml:space="preserve"> accidents and increasing personal security.</w:t>
      </w:r>
    </w:p>
    <w:p w14:paraId="4A918D04" w14:textId="24D64C61" w:rsidR="00434392" w:rsidRPr="00BB0607" w:rsidRDefault="00434392" w:rsidP="00C55603">
      <w:pPr>
        <w:pStyle w:val="ListParagraph"/>
        <w:numPr>
          <w:ilvl w:val="0"/>
          <w:numId w:val="17"/>
        </w:numPr>
        <w:rPr>
          <w:rFonts w:asciiTheme="minorHAnsi" w:hAnsiTheme="minorHAnsi" w:cstheme="minorHAnsi"/>
          <w:color w:val="auto"/>
        </w:rPr>
      </w:pPr>
      <w:r w:rsidRPr="00BB0607">
        <w:rPr>
          <w:rFonts w:asciiTheme="minorHAnsi" w:hAnsiTheme="minorHAnsi" w:cstheme="minorHAnsi"/>
          <w:color w:val="auto"/>
        </w:rPr>
        <w:t xml:space="preserve">Traffic </w:t>
      </w:r>
      <w:r w:rsidR="003E3171" w:rsidRPr="00BB0607">
        <w:rPr>
          <w:rFonts w:asciiTheme="minorHAnsi" w:hAnsiTheme="minorHAnsi" w:cstheme="minorHAnsi"/>
          <w:color w:val="auto"/>
        </w:rPr>
        <w:t>f</w:t>
      </w:r>
      <w:r w:rsidRPr="00BB0607">
        <w:rPr>
          <w:rFonts w:asciiTheme="minorHAnsi" w:hAnsiTheme="minorHAnsi" w:cstheme="minorHAnsi"/>
          <w:color w:val="auto"/>
        </w:rPr>
        <w:t xml:space="preserve">low </w:t>
      </w:r>
      <w:r w:rsidR="003E3171" w:rsidRPr="00BB0607">
        <w:rPr>
          <w:rFonts w:asciiTheme="minorHAnsi" w:hAnsiTheme="minorHAnsi" w:cstheme="minorHAnsi"/>
          <w:color w:val="auto"/>
        </w:rPr>
        <w:t>and e</w:t>
      </w:r>
      <w:r w:rsidRPr="00BB0607">
        <w:rPr>
          <w:rFonts w:asciiTheme="minorHAnsi" w:hAnsiTheme="minorHAnsi" w:cstheme="minorHAnsi"/>
          <w:color w:val="auto"/>
        </w:rPr>
        <w:t>fficiency – Smart traffic signals and adaptive lighting systems help manage congestion, prioritise emergency vehicles, and optimise traffic movement across busy intersections.</w:t>
      </w:r>
    </w:p>
    <w:p w14:paraId="26DB1482" w14:textId="226BF58D" w:rsidR="00006980" w:rsidRPr="00BB0607" w:rsidRDefault="00006980" w:rsidP="00C55603">
      <w:pPr>
        <w:pStyle w:val="ListParagraph"/>
        <w:numPr>
          <w:ilvl w:val="0"/>
          <w:numId w:val="17"/>
        </w:numPr>
        <w:rPr>
          <w:rFonts w:asciiTheme="minorHAnsi" w:hAnsiTheme="minorHAnsi" w:cstheme="minorHAnsi"/>
          <w:color w:val="auto"/>
        </w:rPr>
      </w:pPr>
      <w:r w:rsidRPr="00BB0607">
        <w:rPr>
          <w:rFonts w:asciiTheme="minorHAnsi" w:hAnsiTheme="minorHAnsi" w:cstheme="minorHAnsi"/>
          <w:color w:val="auto"/>
        </w:rPr>
        <w:t xml:space="preserve">Traffic </w:t>
      </w:r>
      <w:r w:rsidR="003E3171" w:rsidRPr="00BB0607">
        <w:rPr>
          <w:rFonts w:asciiTheme="minorHAnsi" w:hAnsiTheme="minorHAnsi" w:cstheme="minorHAnsi"/>
          <w:color w:val="auto"/>
        </w:rPr>
        <w:t>s</w:t>
      </w:r>
      <w:r w:rsidRPr="00BB0607">
        <w:rPr>
          <w:rFonts w:asciiTheme="minorHAnsi" w:hAnsiTheme="minorHAnsi" w:cstheme="minorHAnsi"/>
          <w:color w:val="auto"/>
        </w:rPr>
        <w:t xml:space="preserve">afety </w:t>
      </w:r>
      <w:r w:rsidR="003E3171" w:rsidRPr="00BB0607">
        <w:rPr>
          <w:rFonts w:asciiTheme="minorHAnsi" w:hAnsiTheme="minorHAnsi" w:cstheme="minorHAnsi"/>
          <w:color w:val="auto"/>
        </w:rPr>
        <w:t>and r</w:t>
      </w:r>
      <w:r w:rsidRPr="00BB0607">
        <w:rPr>
          <w:rFonts w:asciiTheme="minorHAnsi" w:hAnsiTheme="minorHAnsi" w:cstheme="minorHAnsi"/>
          <w:color w:val="auto"/>
        </w:rPr>
        <w:t>egulation – Road signs, traffic signals, and line markings control vehicle movements, regulate intersections, and reduce accident risks by providing clear guidance to drivers, cyclists, and pedestrians.</w:t>
      </w:r>
    </w:p>
    <w:p w14:paraId="57C11F50" w14:textId="32B172D3" w:rsidR="00006980" w:rsidRPr="00BB0607" w:rsidRDefault="00006980" w:rsidP="00C55603">
      <w:pPr>
        <w:pStyle w:val="ListParagraph"/>
        <w:numPr>
          <w:ilvl w:val="0"/>
          <w:numId w:val="17"/>
        </w:numPr>
        <w:rPr>
          <w:rFonts w:asciiTheme="minorHAnsi" w:hAnsiTheme="minorHAnsi" w:cstheme="minorHAnsi"/>
          <w:color w:val="auto"/>
        </w:rPr>
      </w:pPr>
      <w:r w:rsidRPr="00BB0607">
        <w:rPr>
          <w:rFonts w:asciiTheme="minorHAnsi" w:hAnsiTheme="minorHAnsi" w:cstheme="minorHAnsi"/>
          <w:color w:val="auto"/>
        </w:rPr>
        <w:t xml:space="preserve">Wayfinding </w:t>
      </w:r>
      <w:r w:rsidR="002F1CF2" w:rsidRPr="00BB0607">
        <w:rPr>
          <w:rFonts w:asciiTheme="minorHAnsi" w:hAnsiTheme="minorHAnsi" w:cstheme="minorHAnsi"/>
          <w:color w:val="auto"/>
        </w:rPr>
        <w:t>and n</w:t>
      </w:r>
      <w:r w:rsidRPr="00BB0607">
        <w:rPr>
          <w:rFonts w:asciiTheme="minorHAnsi" w:hAnsiTheme="minorHAnsi" w:cstheme="minorHAnsi"/>
          <w:color w:val="auto"/>
        </w:rPr>
        <w:t>avigation – Directional signage, street name signs, and distance markers assist motorists, cyclists, and pedestrians in navigating the road network safely and efficiently.</w:t>
      </w:r>
    </w:p>
    <w:p w14:paraId="00B52DAE" w14:textId="38C6823F" w:rsidR="00AC429D" w:rsidRPr="00BB0607" w:rsidRDefault="00AC429D" w:rsidP="00C55603">
      <w:pPr>
        <w:pStyle w:val="ListParagraph"/>
        <w:numPr>
          <w:ilvl w:val="0"/>
          <w:numId w:val="17"/>
        </w:numPr>
        <w:rPr>
          <w:rFonts w:asciiTheme="minorHAnsi" w:hAnsiTheme="minorHAnsi" w:cstheme="minorHAnsi"/>
          <w:color w:val="auto"/>
        </w:rPr>
      </w:pPr>
      <w:r w:rsidRPr="00BB0607">
        <w:rPr>
          <w:rFonts w:asciiTheme="minorHAnsi" w:hAnsiTheme="minorHAnsi" w:cstheme="minorHAnsi"/>
          <w:color w:val="auto"/>
        </w:rPr>
        <w:t xml:space="preserve">Public </w:t>
      </w:r>
      <w:r w:rsidR="00D6372A" w:rsidRPr="00BB0607">
        <w:rPr>
          <w:rFonts w:asciiTheme="minorHAnsi" w:hAnsiTheme="minorHAnsi" w:cstheme="minorHAnsi"/>
          <w:color w:val="auto"/>
        </w:rPr>
        <w:t>facilities and</w:t>
      </w:r>
      <w:r w:rsidRPr="00BB0607">
        <w:rPr>
          <w:rFonts w:asciiTheme="minorHAnsi" w:hAnsiTheme="minorHAnsi" w:cstheme="minorHAnsi"/>
          <w:color w:val="auto"/>
        </w:rPr>
        <w:t xml:space="preserve"> </w:t>
      </w:r>
      <w:r w:rsidR="002F1CF2" w:rsidRPr="00BB0607">
        <w:rPr>
          <w:rFonts w:asciiTheme="minorHAnsi" w:hAnsiTheme="minorHAnsi" w:cstheme="minorHAnsi"/>
          <w:color w:val="auto"/>
        </w:rPr>
        <w:t>a</w:t>
      </w:r>
      <w:r w:rsidRPr="00BB0607">
        <w:rPr>
          <w:rFonts w:asciiTheme="minorHAnsi" w:hAnsiTheme="minorHAnsi" w:cstheme="minorHAnsi"/>
          <w:color w:val="auto"/>
        </w:rPr>
        <w:t>ccessibility – Bus stops, seating, and bike racks support public and active transport users, encouraging sustainable travel choices.</w:t>
      </w:r>
    </w:p>
    <w:p w14:paraId="4CDBB090" w14:textId="62C01E68" w:rsidR="00434392" w:rsidRPr="00BB0607" w:rsidRDefault="00434392" w:rsidP="004D7F8C">
      <w:pPr>
        <w:rPr>
          <w:rFonts w:asciiTheme="minorHAnsi" w:hAnsiTheme="minorHAnsi" w:cstheme="minorHAnsi"/>
          <w:color w:val="auto"/>
        </w:rPr>
      </w:pPr>
      <w:r w:rsidRPr="00BB0607">
        <w:rPr>
          <w:rFonts w:asciiTheme="minorHAnsi" w:hAnsiTheme="minorHAnsi" w:cstheme="minorHAnsi"/>
          <w:color w:val="auto"/>
        </w:rPr>
        <w:t xml:space="preserve">By maintaining and upgrading these assets, </w:t>
      </w:r>
      <w:r w:rsidR="00180A95" w:rsidRPr="00BB0607">
        <w:rPr>
          <w:rFonts w:asciiTheme="minorHAnsi" w:hAnsiTheme="minorHAnsi" w:cstheme="minorHAnsi"/>
          <w:color w:val="auto"/>
        </w:rPr>
        <w:t xml:space="preserve">we </w:t>
      </w:r>
      <w:proofErr w:type="gramStart"/>
      <w:r w:rsidRPr="00BB0607">
        <w:rPr>
          <w:rFonts w:asciiTheme="minorHAnsi" w:hAnsiTheme="minorHAnsi" w:cstheme="minorHAnsi"/>
          <w:color w:val="auto"/>
        </w:rPr>
        <w:t>ensures</w:t>
      </w:r>
      <w:proofErr w:type="gramEnd"/>
      <w:r w:rsidRPr="00BB0607">
        <w:rPr>
          <w:rFonts w:asciiTheme="minorHAnsi" w:hAnsiTheme="minorHAnsi" w:cstheme="minorHAnsi"/>
          <w:color w:val="auto"/>
        </w:rPr>
        <w:t xml:space="preserve"> a safer, more efficient, and accessible transport network, reducing risks for all road users while supporting sustainability and enhancing public safety.</w:t>
      </w:r>
    </w:p>
    <w:p w14:paraId="0DA667DD" w14:textId="01645DF2" w:rsidR="00207260" w:rsidRPr="00BB0607" w:rsidRDefault="00207260">
      <w:pPr>
        <w:spacing w:after="0" w:line="240" w:lineRule="auto"/>
        <w:jc w:val="left"/>
        <w:rPr>
          <w:rFonts w:asciiTheme="minorHAnsi" w:hAnsiTheme="minorHAnsi" w:cstheme="minorHAnsi"/>
          <w:b/>
          <w:bCs/>
        </w:rPr>
      </w:pPr>
    </w:p>
    <w:p w14:paraId="619FB3E5" w14:textId="12D4ED75" w:rsidR="007154B1" w:rsidRPr="00BB0607" w:rsidRDefault="007154B1" w:rsidP="007154B1">
      <w:pPr>
        <w:rPr>
          <w:rFonts w:asciiTheme="minorHAnsi" w:hAnsiTheme="minorHAnsi" w:cstheme="minorHAnsi"/>
          <w:b/>
          <w:bCs/>
          <w:color w:val="auto"/>
        </w:rPr>
      </w:pPr>
      <w:r w:rsidRPr="00BB0607">
        <w:rPr>
          <w:rFonts w:asciiTheme="minorHAnsi" w:hAnsiTheme="minorHAnsi" w:cstheme="minorHAnsi"/>
          <w:b/>
          <w:bCs/>
          <w:color w:val="auto"/>
        </w:rPr>
        <w:t>What does our work involve?</w:t>
      </w:r>
    </w:p>
    <w:p w14:paraId="62BA8C08" w14:textId="1A13E63D" w:rsidR="00662CFB" w:rsidRPr="00BB0607" w:rsidRDefault="00662CFB" w:rsidP="007154B1">
      <w:pPr>
        <w:rPr>
          <w:rFonts w:asciiTheme="minorHAnsi" w:hAnsiTheme="minorHAnsi" w:cstheme="minorHAnsi"/>
          <w:b/>
          <w:bCs/>
          <w:color w:val="auto"/>
        </w:rPr>
      </w:pPr>
      <w:r w:rsidRPr="00BB0607">
        <w:rPr>
          <w:rFonts w:asciiTheme="minorHAnsi" w:hAnsiTheme="minorHAnsi" w:cstheme="minorHAnsi"/>
          <w:b/>
          <w:bCs/>
          <w:color w:val="auto"/>
        </w:rPr>
        <w:t>Operations and maintenance</w:t>
      </w:r>
    </w:p>
    <w:p w14:paraId="76438671"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 xml:space="preserve">Routine maintenance </w:t>
      </w:r>
    </w:p>
    <w:p w14:paraId="74BA2B09"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Inspection and maintenance of public lighting and street poles to ensure safe operation.</w:t>
      </w:r>
    </w:p>
    <w:p w14:paraId="75F89E09" w14:textId="7EC20802"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Vegetation management around lighting to maintain clear sightlines.</w:t>
      </w:r>
    </w:p>
    <w:p w14:paraId="3C62181F" w14:textId="77777777" w:rsidR="00662CFB" w:rsidRPr="00BB0607" w:rsidRDefault="00662CFB" w:rsidP="00662CFB">
      <w:pPr>
        <w:spacing w:after="0" w:line="240" w:lineRule="auto"/>
        <w:rPr>
          <w:rFonts w:asciiTheme="minorHAnsi" w:hAnsiTheme="minorHAnsi" w:cstheme="minorHAnsi"/>
          <w:color w:val="auto"/>
        </w:rPr>
      </w:pPr>
    </w:p>
    <w:p w14:paraId="1948A0DB" w14:textId="1C346FE0" w:rsidR="00662CFB" w:rsidRPr="00BB0607" w:rsidRDefault="00662CFB" w:rsidP="00662CFB">
      <w:pPr>
        <w:spacing w:after="0" w:line="240" w:lineRule="auto"/>
        <w:rPr>
          <w:rFonts w:asciiTheme="minorHAnsi" w:hAnsiTheme="minorHAnsi" w:cstheme="minorHAnsi"/>
          <w:b/>
          <w:bCs/>
          <w:color w:val="auto"/>
        </w:rPr>
      </w:pPr>
      <w:r w:rsidRPr="00BB0607">
        <w:rPr>
          <w:rFonts w:asciiTheme="minorHAnsi" w:hAnsiTheme="minorHAnsi" w:cstheme="minorHAnsi"/>
          <w:b/>
          <w:bCs/>
          <w:color w:val="auto"/>
        </w:rPr>
        <w:t>Renewal</w:t>
      </w:r>
    </w:p>
    <w:p w14:paraId="5305DB23"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Replacement of damaged, aged, or very poor-condition assets to meet safety standards.</w:t>
      </w:r>
    </w:p>
    <w:p w14:paraId="22B49E7D"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Replacement of old, faulty, or very poor-condition traffic signals with modern, efficient systems.</w:t>
      </w:r>
    </w:p>
    <w:p w14:paraId="0630F3E9"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Replacement of damaged, aged, or very poor-condition road signs, street lighting and traffic signals to meet safety standards.</w:t>
      </w:r>
    </w:p>
    <w:p w14:paraId="1F09E499"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Refurbishment or replacement of failed, aged or non-compliant street furniture (e.g., bus shelters, seating, bike racks).</w:t>
      </w:r>
    </w:p>
    <w:p w14:paraId="081236C3" w14:textId="77777777" w:rsidR="00662CFB" w:rsidRPr="00BB0607" w:rsidRDefault="00662CFB" w:rsidP="00662CFB">
      <w:pPr>
        <w:spacing w:after="0" w:line="240" w:lineRule="auto"/>
        <w:rPr>
          <w:rFonts w:asciiTheme="minorHAnsi" w:hAnsiTheme="minorHAnsi" w:cstheme="minorHAnsi"/>
          <w:b/>
          <w:bCs/>
          <w:color w:val="auto"/>
        </w:rPr>
      </w:pPr>
    </w:p>
    <w:p w14:paraId="4754B6C4" w14:textId="23CDA2A8" w:rsidR="00662CFB" w:rsidRPr="00BB0607" w:rsidRDefault="00662CFB" w:rsidP="00662CFB">
      <w:pPr>
        <w:spacing w:after="0" w:line="240" w:lineRule="auto"/>
        <w:rPr>
          <w:rFonts w:asciiTheme="minorHAnsi" w:hAnsiTheme="minorHAnsi" w:cstheme="minorHAnsi"/>
          <w:b/>
          <w:bCs/>
          <w:color w:val="auto"/>
        </w:rPr>
      </w:pPr>
      <w:r w:rsidRPr="00BB0607">
        <w:rPr>
          <w:rFonts w:asciiTheme="minorHAnsi" w:hAnsiTheme="minorHAnsi" w:cstheme="minorHAnsi"/>
          <w:b/>
          <w:bCs/>
          <w:color w:val="auto"/>
        </w:rPr>
        <w:t>Upgrade and new</w:t>
      </w:r>
    </w:p>
    <w:p w14:paraId="0474EBFA"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Expansion of public lighting networks in high-traffic and high-risk areas to improve visibility.</w:t>
      </w:r>
    </w:p>
    <w:p w14:paraId="148D9849"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lastRenderedPageBreak/>
        <w:t>Installation of smart lighting systems with motion sensors and dimming controls to improve energy efficiency.</w:t>
      </w:r>
    </w:p>
    <w:p w14:paraId="22D4720F"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Installation of new wayfinding and directional signage to support navigation for motorists, cyclists, and pedestrians.</w:t>
      </w:r>
    </w:p>
    <w:p w14:paraId="667AED7E" w14:textId="551507AE"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Condition assessment of new gifted assets provided at handover of subdivisional stage</w:t>
      </w:r>
    </w:p>
    <w:p w14:paraId="67FA50D3" w14:textId="77777777" w:rsidR="00662CFB" w:rsidRPr="00BB0607" w:rsidRDefault="00662CFB" w:rsidP="00662CFB">
      <w:pPr>
        <w:pStyle w:val="ListParagraph"/>
        <w:spacing w:after="0" w:line="240" w:lineRule="auto"/>
        <w:ind w:left="317"/>
        <w:rPr>
          <w:rFonts w:asciiTheme="minorHAnsi" w:hAnsiTheme="minorHAnsi" w:cstheme="minorHAnsi"/>
          <w:color w:val="auto"/>
        </w:rPr>
      </w:pPr>
    </w:p>
    <w:p w14:paraId="265D123C" w14:textId="77777777" w:rsidR="00662CFB" w:rsidRPr="00BB0607" w:rsidRDefault="00662CFB" w:rsidP="007154B1">
      <w:pPr>
        <w:rPr>
          <w:rFonts w:asciiTheme="minorHAnsi" w:hAnsiTheme="minorHAnsi" w:cstheme="minorHAnsi"/>
          <w:b/>
          <w:bCs/>
          <w:w w:val="105"/>
        </w:rPr>
      </w:pPr>
    </w:p>
    <w:p w14:paraId="5C385B1D" w14:textId="577B0AE0" w:rsidR="007154B1" w:rsidRPr="00BB0607" w:rsidRDefault="007154B1" w:rsidP="007154B1">
      <w:pPr>
        <w:rPr>
          <w:rFonts w:asciiTheme="minorHAnsi" w:hAnsiTheme="minorHAnsi" w:cstheme="minorHAnsi"/>
          <w:b/>
          <w:bCs/>
          <w:color w:val="auto"/>
          <w:spacing w:val="-2"/>
          <w:w w:val="105"/>
        </w:rPr>
      </w:pPr>
      <w:r w:rsidRPr="00BB0607">
        <w:rPr>
          <w:rFonts w:asciiTheme="minorHAnsi" w:hAnsiTheme="minorHAnsi" w:cstheme="minorHAnsi"/>
          <w:b/>
          <w:bCs/>
          <w:color w:val="auto"/>
          <w:w w:val="105"/>
        </w:rPr>
        <w:t>How</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much</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do</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we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plan</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to</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spend</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over</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the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next</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10</w:t>
      </w:r>
      <w:r w:rsidRPr="00BB0607">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662CFB" w:rsidRPr="00BB0607" w14:paraId="3892B480" w14:textId="77777777" w:rsidTr="006350A5">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675164BE"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Projected expenditure ($’000)</w:t>
            </w:r>
          </w:p>
        </w:tc>
      </w:tr>
      <w:tr w:rsidR="00662CFB" w:rsidRPr="00BB0607" w14:paraId="5F5ECE69" w14:textId="77777777" w:rsidTr="006F61DC">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6F23666B" w14:textId="77777777" w:rsidR="007154B1" w:rsidRPr="00BB0607" w:rsidRDefault="007154B1" w:rsidP="006350A5">
            <w:pPr>
              <w:spacing w:after="0" w:line="240" w:lineRule="auto"/>
              <w:jc w:val="left"/>
              <w:rPr>
                <w:rFonts w:asciiTheme="minorHAnsi" w:eastAsia="Times New Roman" w:hAnsiTheme="minorHAnsi" w:cstheme="minorHAnsi"/>
                <w:color w:val="auto"/>
                <w:sz w:val="18"/>
                <w:szCs w:val="18"/>
                <w:lang w:eastAsia="en-AU"/>
              </w:rPr>
            </w:pPr>
            <w:r w:rsidRPr="00BB0607">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3C1D017F"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3FCF2AE5"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09AD7128"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5DDAB677"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2A96D025"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76BBD7E8"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1F56CF87"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6064256A"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7CFC3643"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72BA919D"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7A7115D0" w14:textId="77777777" w:rsidR="007154B1" w:rsidRPr="00BB0607" w:rsidRDefault="007154B1" w:rsidP="006350A5">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Total</w:t>
            </w:r>
          </w:p>
        </w:tc>
      </w:tr>
      <w:tr w:rsidR="00662CFB" w:rsidRPr="00BB0607" w14:paraId="3866141D" w14:textId="77777777" w:rsidTr="00FD0DE3">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53218A1B" w14:textId="4F229395" w:rsidR="00F70479" w:rsidRPr="00BB0607" w:rsidRDefault="00F70479" w:rsidP="00F70479">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48BC003B" w14:textId="7C849138"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$1,804</w:t>
            </w:r>
          </w:p>
        </w:tc>
        <w:tc>
          <w:tcPr>
            <w:tcW w:w="380" w:type="pct"/>
            <w:tcBorders>
              <w:top w:val="nil"/>
              <w:left w:val="nil"/>
              <w:bottom w:val="single" w:sz="8" w:space="0" w:color="DCDDDE"/>
              <w:right w:val="single" w:sz="8" w:space="0" w:color="DCDDDE"/>
            </w:tcBorders>
            <w:shd w:val="clear" w:color="auto" w:fill="auto"/>
            <w:vAlign w:val="center"/>
          </w:tcPr>
          <w:p w14:paraId="6F61A9C7" w14:textId="04C4063C"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$1,865</w:t>
            </w:r>
          </w:p>
        </w:tc>
        <w:tc>
          <w:tcPr>
            <w:tcW w:w="380" w:type="pct"/>
            <w:tcBorders>
              <w:top w:val="nil"/>
              <w:left w:val="nil"/>
              <w:bottom w:val="single" w:sz="8" w:space="0" w:color="DCDDDE"/>
              <w:right w:val="single" w:sz="8" w:space="0" w:color="DCDDDE"/>
            </w:tcBorders>
            <w:shd w:val="clear" w:color="auto" w:fill="auto"/>
            <w:vAlign w:val="center"/>
          </w:tcPr>
          <w:p w14:paraId="10BB290A" w14:textId="6F2FED0F"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$1,928</w:t>
            </w:r>
          </w:p>
        </w:tc>
        <w:tc>
          <w:tcPr>
            <w:tcW w:w="380" w:type="pct"/>
            <w:tcBorders>
              <w:top w:val="nil"/>
              <w:left w:val="nil"/>
              <w:bottom w:val="single" w:sz="8" w:space="0" w:color="DCDDDE"/>
              <w:right w:val="single" w:sz="8" w:space="0" w:color="DCDDDE"/>
            </w:tcBorders>
            <w:shd w:val="clear" w:color="auto" w:fill="auto"/>
            <w:vAlign w:val="center"/>
          </w:tcPr>
          <w:p w14:paraId="77220DEA" w14:textId="1CA63A4F"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$1,993</w:t>
            </w:r>
          </w:p>
        </w:tc>
        <w:tc>
          <w:tcPr>
            <w:tcW w:w="380" w:type="pct"/>
            <w:tcBorders>
              <w:top w:val="nil"/>
              <w:left w:val="nil"/>
              <w:bottom w:val="single" w:sz="8" w:space="0" w:color="DCDDDE"/>
              <w:right w:val="single" w:sz="8" w:space="0" w:color="DCDDDE"/>
            </w:tcBorders>
            <w:shd w:val="clear" w:color="auto" w:fill="auto"/>
            <w:vAlign w:val="center"/>
          </w:tcPr>
          <w:p w14:paraId="707CCD6E" w14:textId="3017A4DE"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$2,061</w:t>
            </w:r>
          </w:p>
        </w:tc>
        <w:tc>
          <w:tcPr>
            <w:tcW w:w="380" w:type="pct"/>
            <w:tcBorders>
              <w:top w:val="nil"/>
              <w:left w:val="nil"/>
              <w:bottom w:val="single" w:sz="8" w:space="0" w:color="DCDDDE"/>
              <w:right w:val="single" w:sz="8" w:space="0" w:color="DCDDDE"/>
            </w:tcBorders>
            <w:shd w:val="clear" w:color="auto" w:fill="auto"/>
            <w:vAlign w:val="center"/>
          </w:tcPr>
          <w:p w14:paraId="7EE1E5E0" w14:textId="161CAD05"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$2,130</w:t>
            </w:r>
          </w:p>
        </w:tc>
        <w:tc>
          <w:tcPr>
            <w:tcW w:w="380" w:type="pct"/>
            <w:tcBorders>
              <w:top w:val="nil"/>
              <w:left w:val="nil"/>
              <w:bottom w:val="single" w:sz="8" w:space="0" w:color="DCDDDE"/>
              <w:right w:val="single" w:sz="8" w:space="0" w:color="DCDDDE"/>
            </w:tcBorders>
            <w:shd w:val="clear" w:color="auto" w:fill="auto"/>
            <w:vAlign w:val="center"/>
          </w:tcPr>
          <w:p w14:paraId="3B3CB863" w14:textId="65266085"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$2,202</w:t>
            </w:r>
          </w:p>
        </w:tc>
        <w:tc>
          <w:tcPr>
            <w:tcW w:w="380" w:type="pct"/>
            <w:tcBorders>
              <w:top w:val="nil"/>
              <w:left w:val="nil"/>
              <w:bottom w:val="single" w:sz="8" w:space="0" w:color="DCDDDE"/>
              <w:right w:val="single" w:sz="8" w:space="0" w:color="DCDDDE"/>
            </w:tcBorders>
            <w:shd w:val="clear" w:color="auto" w:fill="auto"/>
            <w:vAlign w:val="center"/>
          </w:tcPr>
          <w:p w14:paraId="237A8B1A" w14:textId="0C51C801"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$2,277</w:t>
            </w:r>
          </w:p>
        </w:tc>
        <w:tc>
          <w:tcPr>
            <w:tcW w:w="380" w:type="pct"/>
            <w:tcBorders>
              <w:top w:val="nil"/>
              <w:left w:val="nil"/>
              <w:bottom w:val="single" w:sz="8" w:space="0" w:color="DCDDDE"/>
              <w:right w:val="single" w:sz="8" w:space="0" w:color="DCDDDE"/>
            </w:tcBorders>
            <w:shd w:val="clear" w:color="auto" w:fill="auto"/>
            <w:vAlign w:val="center"/>
          </w:tcPr>
          <w:p w14:paraId="2F3735D2" w14:textId="3872813E"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$2,354</w:t>
            </w:r>
          </w:p>
        </w:tc>
        <w:tc>
          <w:tcPr>
            <w:tcW w:w="380" w:type="pct"/>
            <w:tcBorders>
              <w:top w:val="nil"/>
              <w:left w:val="nil"/>
              <w:bottom w:val="single" w:sz="8" w:space="0" w:color="DCDDDE"/>
              <w:right w:val="single" w:sz="8" w:space="0" w:color="DCDDDE"/>
            </w:tcBorders>
            <w:shd w:val="clear" w:color="auto" w:fill="auto"/>
            <w:vAlign w:val="center"/>
          </w:tcPr>
          <w:p w14:paraId="741876CD" w14:textId="1BD4E7D0" w:rsidR="00F70479" w:rsidRPr="00BB0607" w:rsidRDefault="00F70479" w:rsidP="00F70479">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$2,433</w:t>
            </w:r>
          </w:p>
        </w:tc>
        <w:tc>
          <w:tcPr>
            <w:tcW w:w="429" w:type="pct"/>
            <w:tcBorders>
              <w:top w:val="nil"/>
              <w:left w:val="nil"/>
              <w:bottom w:val="single" w:sz="8" w:space="0" w:color="DCDDDE"/>
              <w:right w:val="single" w:sz="8" w:space="0" w:color="DCDDDE"/>
            </w:tcBorders>
            <w:shd w:val="clear" w:color="000000" w:fill="D8E7EF"/>
            <w:vAlign w:val="center"/>
          </w:tcPr>
          <w:p w14:paraId="69929B8B" w14:textId="51CDEA8E"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$21,047</w:t>
            </w:r>
          </w:p>
        </w:tc>
      </w:tr>
      <w:tr w:rsidR="00662CFB" w:rsidRPr="00BB0607" w14:paraId="138999E6" w14:textId="77777777" w:rsidTr="001C7E52">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3F1E7699" w14:textId="61671545" w:rsidR="00BA4257" w:rsidRPr="00BB0607" w:rsidRDefault="00BA4257" w:rsidP="00BA4257">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tcPr>
          <w:p w14:paraId="0EB8B22A" w14:textId="2D59B137"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$1,250</w:t>
            </w:r>
          </w:p>
        </w:tc>
        <w:tc>
          <w:tcPr>
            <w:tcW w:w="380" w:type="pct"/>
            <w:tcBorders>
              <w:top w:val="nil"/>
              <w:left w:val="nil"/>
              <w:bottom w:val="single" w:sz="8" w:space="0" w:color="DCDDDE"/>
              <w:right w:val="single" w:sz="8" w:space="0" w:color="DCDDDE"/>
            </w:tcBorders>
            <w:shd w:val="clear" w:color="auto" w:fill="auto"/>
            <w:vAlign w:val="center"/>
          </w:tcPr>
          <w:p w14:paraId="5E979BEB" w14:textId="71846A0F"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$540</w:t>
            </w:r>
          </w:p>
        </w:tc>
        <w:tc>
          <w:tcPr>
            <w:tcW w:w="380" w:type="pct"/>
            <w:tcBorders>
              <w:top w:val="nil"/>
              <w:left w:val="nil"/>
              <w:bottom w:val="single" w:sz="8" w:space="0" w:color="DCDDDE"/>
              <w:right w:val="single" w:sz="8" w:space="0" w:color="DCDDDE"/>
            </w:tcBorders>
            <w:shd w:val="clear" w:color="auto" w:fill="auto"/>
            <w:vAlign w:val="center"/>
          </w:tcPr>
          <w:p w14:paraId="79457C15" w14:textId="2A126E8F"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$540</w:t>
            </w:r>
          </w:p>
        </w:tc>
        <w:tc>
          <w:tcPr>
            <w:tcW w:w="380" w:type="pct"/>
            <w:tcBorders>
              <w:top w:val="nil"/>
              <w:left w:val="nil"/>
              <w:bottom w:val="single" w:sz="8" w:space="0" w:color="DCDDDE"/>
              <w:right w:val="single" w:sz="8" w:space="0" w:color="DCDDDE"/>
            </w:tcBorders>
            <w:shd w:val="clear" w:color="auto" w:fill="auto"/>
            <w:vAlign w:val="center"/>
          </w:tcPr>
          <w:p w14:paraId="79B6192D" w14:textId="427B4431"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$540</w:t>
            </w:r>
          </w:p>
        </w:tc>
        <w:tc>
          <w:tcPr>
            <w:tcW w:w="380" w:type="pct"/>
            <w:tcBorders>
              <w:top w:val="nil"/>
              <w:left w:val="nil"/>
              <w:bottom w:val="single" w:sz="8" w:space="0" w:color="DCDDDE"/>
              <w:right w:val="single" w:sz="8" w:space="0" w:color="DCDDDE"/>
            </w:tcBorders>
            <w:shd w:val="clear" w:color="auto" w:fill="auto"/>
            <w:vAlign w:val="center"/>
          </w:tcPr>
          <w:p w14:paraId="59F0D4BF" w14:textId="63303A0E"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$540</w:t>
            </w:r>
          </w:p>
        </w:tc>
        <w:tc>
          <w:tcPr>
            <w:tcW w:w="380" w:type="pct"/>
            <w:tcBorders>
              <w:top w:val="nil"/>
              <w:left w:val="nil"/>
              <w:bottom w:val="single" w:sz="8" w:space="0" w:color="DCDDDE"/>
              <w:right w:val="single" w:sz="8" w:space="0" w:color="DCDDDE"/>
            </w:tcBorders>
            <w:shd w:val="clear" w:color="auto" w:fill="auto"/>
            <w:vAlign w:val="center"/>
          </w:tcPr>
          <w:p w14:paraId="071E97E7" w14:textId="6C812401"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$541</w:t>
            </w:r>
          </w:p>
        </w:tc>
        <w:tc>
          <w:tcPr>
            <w:tcW w:w="380" w:type="pct"/>
            <w:tcBorders>
              <w:top w:val="nil"/>
              <w:left w:val="nil"/>
              <w:bottom w:val="single" w:sz="8" w:space="0" w:color="DCDDDE"/>
              <w:right w:val="single" w:sz="8" w:space="0" w:color="DCDDDE"/>
            </w:tcBorders>
            <w:shd w:val="clear" w:color="auto" w:fill="auto"/>
            <w:vAlign w:val="center"/>
          </w:tcPr>
          <w:p w14:paraId="3BB63DB4" w14:textId="4558F783"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$542</w:t>
            </w:r>
          </w:p>
        </w:tc>
        <w:tc>
          <w:tcPr>
            <w:tcW w:w="380" w:type="pct"/>
            <w:tcBorders>
              <w:top w:val="nil"/>
              <w:left w:val="nil"/>
              <w:bottom w:val="single" w:sz="8" w:space="0" w:color="DCDDDE"/>
              <w:right w:val="single" w:sz="8" w:space="0" w:color="DCDDDE"/>
            </w:tcBorders>
            <w:shd w:val="clear" w:color="auto" w:fill="auto"/>
            <w:vAlign w:val="center"/>
          </w:tcPr>
          <w:p w14:paraId="5969F27D" w14:textId="326F4AFD"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$543</w:t>
            </w:r>
          </w:p>
        </w:tc>
        <w:tc>
          <w:tcPr>
            <w:tcW w:w="380" w:type="pct"/>
            <w:tcBorders>
              <w:top w:val="nil"/>
              <w:left w:val="nil"/>
              <w:bottom w:val="single" w:sz="8" w:space="0" w:color="DCDDDE"/>
              <w:right w:val="single" w:sz="8" w:space="0" w:color="DCDDDE"/>
            </w:tcBorders>
            <w:shd w:val="clear" w:color="auto" w:fill="auto"/>
            <w:vAlign w:val="center"/>
          </w:tcPr>
          <w:p w14:paraId="508885EB" w14:textId="7B67D843"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$544</w:t>
            </w:r>
          </w:p>
        </w:tc>
        <w:tc>
          <w:tcPr>
            <w:tcW w:w="380" w:type="pct"/>
            <w:tcBorders>
              <w:top w:val="nil"/>
              <w:left w:val="nil"/>
              <w:bottom w:val="single" w:sz="8" w:space="0" w:color="DCDDDE"/>
              <w:right w:val="single" w:sz="8" w:space="0" w:color="DCDDDE"/>
            </w:tcBorders>
            <w:shd w:val="clear" w:color="auto" w:fill="auto"/>
            <w:vAlign w:val="center"/>
          </w:tcPr>
          <w:p w14:paraId="2086606A" w14:textId="12733D79" w:rsidR="00BA4257" w:rsidRPr="00BB0607" w:rsidRDefault="00BA4257" w:rsidP="00BA4257">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$545</w:t>
            </w:r>
          </w:p>
        </w:tc>
        <w:tc>
          <w:tcPr>
            <w:tcW w:w="429" w:type="pct"/>
            <w:tcBorders>
              <w:top w:val="nil"/>
              <w:left w:val="nil"/>
              <w:bottom w:val="single" w:sz="8" w:space="0" w:color="DCDDDE"/>
              <w:right w:val="single" w:sz="8" w:space="0" w:color="DCDDDE"/>
            </w:tcBorders>
            <w:shd w:val="clear" w:color="000000" w:fill="A2CDDF"/>
            <w:vAlign w:val="center"/>
          </w:tcPr>
          <w:p w14:paraId="5E2D8664" w14:textId="1F04FC62" w:rsidR="00BA4257" w:rsidRPr="00BB0607" w:rsidRDefault="00BA4257" w:rsidP="00BA4257">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$6,125</w:t>
            </w:r>
          </w:p>
        </w:tc>
      </w:tr>
      <w:tr w:rsidR="00662CFB" w:rsidRPr="00BB0607" w14:paraId="79A6EE62" w14:textId="77777777" w:rsidTr="001C7E52">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3F2C0BEB" w14:textId="6A5EBA6E" w:rsidR="00AC642D" w:rsidRPr="00BB0607" w:rsidRDefault="00AC642D" w:rsidP="00AC642D">
            <w:pPr>
              <w:spacing w:after="0" w:line="240" w:lineRule="auto"/>
              <w:jc w:val="left"/>
              <w:rPr>
                <w:rFonts w:asciiTheme="minorHAnsi" w:eastAsia="Times New Roman" w:hAnsiTheme="minorHAnsi" w:cstheme="minorHAnsi"/>
                <w:b/>
                <w:bCs/>
                <w:color w:val="auto"/>
                <w:sz w:val="19"/>
                <w:szCs w:val="19"/>
                <w:lang w:val="en-US" w:eastAsia="en-AU"/>
              </w:rPr>
            </w:pPr>
            <w:r w:rsidRPr="00BB0607">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17D20AD1" w14:textId="1BCDE6F6"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6FF5C299" w14:textId="4998AF8B"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42375D25" w14:textId="0C2C902A"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$269</w:t>
            </w:r>
          </w:p>
        </w:tc>
        <w:tc>
          <w:tcPr>
            <w:tcW w:w="380" w:type="pct"/>
            <w:tcBorders>
              <w:top w:val="nil"/>
              <w:left w:val="nil"/>
              <w:bottom w:val="single" w:sz="8" w:space="0" w:color="DCDDDE"/>
              <w:right w:val="single" w:sz="8" w:space="0" w:color="DCDDDE"/>
            </w:tcBorders>
            <w:shd w:val="clear" w:color="auto" w:fill="auto"/>
            <w:vAlign w:val="center"/>
          </w:tcPr>
          <w:p w14:paraId="60FD2E21" w14:textId="27C882B5"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6BDF9216" w14:textId="24994E6C"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7AF4379F" w14:textId="5D9BF377"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0606C2AE" w14:textId="74B1238F"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4C6740B0" w14:textId="131F5A29"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3029719C" w14:textId="0D74C048"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$200</w:t>
            </w:r>
          </w:p>
        </w:tc>
        <w:tc>
          <w:tcPr>
            <w:tcW w:w="380" w:type="pct"/>
            <w:tcBorders>
              <w:top w:val="nil"/>
              <w:left w:val="nil"/>
              <w:bottom w:val="single" w:sz="8" w:space="0" w:color="DCDDDE"/>
              <w:right w:val="single" w:sz="8" w:space="0" w:color="DCDDDE"/>
            </w:tcBorders>
            <w:shd w:val="clear" w:color="auto" w:fill="auto"/>
            <w:vAlign w:val="center"/>
          </w:tcPr>
          <w:p w14:paraId="40F84710" w14:textId="705BB065" w:rsidR="00AC642D" w:rsidRPr="00BB0607" w:rsidRDefault="00AC642D" w:rsidP="00AC642D">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429" w:type="pct"/>
            <w:tcBorders>
              <w:top w:val="nil"/>
              <w:left w:val="nil"/>
              <w:bottom w:val="single" w:sz="8" w:space="0" w:color="DCDDDE"/>
              <w:right w:val="single" w:sz="8" w:space="0" w:color="DCDDDE"/>
            </w:tcBorders>
            <w:shd w:val="clear" w:color="000000" w:fill="A2CDDF"/>
            <w:vAlign w:val="center"/>
          </w:tcPr>
          <w:p w14:paraId="0FCAFF0A" w14:textId="5697F898" w:rsidR="00AC642D" w:rsidRPr="00BB0607" w:rsidRDefault="00AC642D" w:rsidP="00AC642D">
            <w:pPr>
              <w:spacing w:after="0" w:line="240" w:lineRule="auto"/>
              <w:jc w:val="center"/>
              <w:rPr>
                <w:rFonts w:asciiTheme="minorHAnsi" w:hAnsiTheme="minorHAnsi" w:cstheme="minorHAnsi"/>
                <w:b/>
                <w:bCs/>
                <w:color w:val="auto"/>
                <w:sz w:val="18"/>
                <w:szCs w:val="18"/>
              </w:rPr>
            </w:pPr>
            <w:r w:rsidRPr="00BB0607">
              <w:rPr>
                <w:rFonts w:asciiTheme="minorHAnsi" w:hAnsiTheme="minorHAnsi" w:cstheme="minorHAnsi"/>
                <w:b/>
                <w:bCs/>
                <w:color w:val="auto"/>
                <w:sz w:val="18"/>
                <w:szCs w:val="18"/>
              </w:rPr>
              <w:t>$1,869</w:t>
            </w:r>
          </w:p>
        </w:tc>
      </w:tr>
      <w:tr w:rsidR="00662CFB" w:rsidRPr="00BB0607" w14:paraId="41C0FEF2" w14:textId="77777777" w:rsidTr="001C7E52">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20E1D1CA" w14:textId="0C61CE71" w:rsidR="00AC642D" w:rsidRPr="00BB0607" w:rsidRDefault="00AC642D" w:rsidP="00AC642D">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tcPr>
          <w:p w14:paraId="123A05EE" w14:textId="7B7DC185"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$150</w:t>
            </w:r>
          </w:p>
        </w:tc>
        <w:tc>
          <w:tcPr>
            <w:tcW w:w="380" w:type="pct"/>
            <w:tcBorders>
              <w:top w:val="nil"/>
              <w:left w:val="nil"/>
              <w:bottom w:val="single" w:sz="8" w:space="0" w:color="FFFFFF"/>
              <w:right w:val="single" w:sz="8" w:space="0" w:color="DCDDDE"/>
            </w:tcBorders>
            <w:shd w:val="clear" w:color="auto" w:fill="auto"/>
            <w:vAlign w:val="center"/>
          </w:tcPr>
          <w:p w14:paraId="5702433E" w14:textId="23463A47"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$3,350</w:t>
            </w:r>
          </w:p>
        </w:tc>
        <w:tc>
          <w:tcPr>
            <w:tcW w:w="380" w:type="pct"/>
            <w:tcBorders>
              <w:top w:val="nil"/>
              <w:left w:val="nil"/>
              <w:bottom w:val="single" w:sz="8" w:space="0" w:color="FFFFFF"/>
              <w:right w:val="single" w:sz="8" w:space="0" w:color="DCDDDE"/>
            </w:tcBorders>
            <w:shd w:val="clear" w:color="auto" w:fill="auto"/>
            <w:vAlign w:val="center"/>
          </w:tcPr>
          <w:p w14:paraId="0CDA7BD1" w14:textId="3E34426A"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$1,810</w:t>
            </w:r>
          </w:p>
        </w:tc>
        <w:tc>
          <w:tcPr>
            <w:tcW w:w="380" w:type="pct"/>
            <w:tcBorders>
              <w:top w:val="nil"/>
              <w:left w:val="nil"/>
              <w:bottom w:val="single" w:sz="8" w:space="0" w:color="FFFFFF"/>
              <w:right w:val="single" w:sz="8" w:space="0" w:color="DCDDDE"/>
            </w:tcBorders>
            <w:shd w:val="clear" w:color="auto" w:fill="auto"/>
            <w:vAlign w:val="center"/>
          </w:tcPr>
          <w:p w14:paraId="34CCAFAF" w14:textId="623725DF"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$2,353</w:t>
            </w:r>
          </w:p>
        </w:tc>
        <w:tc>
          <w:tcPr>
            <w:tcW w:w="380" w:type="pct"/>
            <w:tcBorders>
              <w:top w:val="nil"/>
              <w:left w:val="nil"/>
              <w:bottom w:val="single" w:sz="8" w:space="0" w:color="FFFFFF"/>
              <w:right w:val="single" w:sz="8" w:space="0" w:color="DCDDDE"/>
            </w:tcBorders>
            <w:shd w:val="clear" w:color="auto" w:fill="auto"/>
            <w:vAlign w:val="center"/>
          </w:tcPr>
          <w:p w14:paraId="2B7C8D3D" w14:textId="4CC48369"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$1,510</w:t>
            </w:r>
          </w:p>
        </w:tc>
        <w:tc>
          <w:tcPr>
            <w:tcW w:w="380" w:type="pct"/>
            <w:tcBorders>
              <w:top w:val="nil"/>
              <w:left w:val="nil"/>
              <w:bottom w:val="single" w:sz="8" w:space="0" w:color="FFFFFF"/>
              <w:right w:val="single" w:sz="8" w:space="0" w:color="DCDDDE"/>
            </w:tcBorders>
            <w:shd w:val="clear" w:color="auto" w:fill="auto"/>
            <w:vAlign w:val="center"/>
          </w:tcPr>
          <w:p w14:paraId="64432DA2" w14:textId="4D387440"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$1,510</w:t>
            </w:r>
          </w:p>
        </w:tc>
        <w:tc>
          <w:tcPr>
            <w:tcW w:w="380" w:type="pct"/>
            <w:tcBorders>
              <w:top w:val="nil"/>
              <w:left w:val="nil"/>
              <w:bottom w:val="single" w:sz="8" w:space="0" w:color="FFFFFF"/>
              <w:right w:val="single" w:sz="8" w:space="0" w:color="DCDDDE"/>
            </w:tcBorders>
            <w:shd w:val="clear" w:color="auto" w:fill="auto"/>
            <w:vAlign w:val="center"/>
          </w:tcPr>
          <w:p w14:paraId="003A7CD7" w14:textId="218729F2"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$310</w:t>
            </w:r>
          </w:p>
        </w:tc>
        <w:tc>
          <w:tcPr>
            <w:tcW w:w="380" w:type="pct"/>
            <w:tcBorders>
              <w:top w:val="nil"/>
              <w:left w:val="nil"/>
              <w:bottom w:val="single" w:sz="8" w:space="0" w:color="FFFFFF"/>
              <w:right w:val="single" w:sz="8" w:space="0" w:color="DCDDDE"/>
            </w:tcBorders>
            <w:shd w:val="clear" w:color="auto" w:fill="auto"/>
            <w:vAlign w:val="center"/>
          </w:tcPr>
          <w:p w14:paraId="5ED4078A" w14:textId="745B3557"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$511</w:t>
            </w:r>
          </w:p>
        </w:tc>
        <w:tc>
          <w:tcPr>
            <w:tcW w:w="380" w:type="pct"/>
            <w:tcBorders>
              <w:top w:val="nil"/>
              <w:left w:val="nil"/>
              <w:bottom w:val="single" w:sz="8" w:space="0" w:color="FFFFFF"/>
              <w:right w:val="single" w:sz="8" w:space="0" w:color="DCDDDE"/>
            </w:tcBorders>
            <w:shd w:val="clear" w:color="auto" w:fill="auto"/>
            <w:vAlign w:val="center"/>
          </w:tcPr>
          <w:p w14:paraId="07322542" w14:textId="0E66F0EE"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$2,479</w:t>
            </w:r>
          </w:p>
        </w:tc>
        <w:tc>
          <w:tcPr>
            <w:tcW w:w="380" w:type="pct"/>
            <w:tcBorders>
              <w:top w:val="nil"/>
              <w:left w:val="nil"/>
              <w:bottom w:val="single" w:sz="8" w:space="0" w:color="FFFFFF"/>
              <w:right w:val="single" w:sz="8" w:space="0" w:color="DCDDDE"/>
            </w:tcBorders>
            <w:shd w:val="clear" w:color="auto" w:fill="auto"/>
            <w:vAlign w:val="center"/>
          </w:tcPr>
          <w:p w14:paraId="29CC1AF6" w14:textId="0A81401C" w:rsidR="00AC642D" w:rsidRPr="00BB0607" w:rsidRDefault="00AC642D" w:rsidP="00AC642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$1,511</w:t>
            </w:r>
          </w:p>
        </w:tc>
        <w:tc>
          <w:tcPr>
            <w:tcW w:w="429" w:type="pct"/>
            <w:tcBorders>
              <w:top w:val="nil"/>
              <w:left w:val="nil"/>
              <w:bottom w:val="single" w:sz="8" w:space="0" w:color="FFFFFF"/>
              <w:right w:val="single" w:sz="8" w:space="0" w:color="DCDDDE"/>
            </w:tcBorders>
            <w:shd w:val="clear" w:color="000000" w:fill="3AA9C8"/>
            <w:vAlign w:val="center"/>
          </w:tcPr>
          <w:p w14:paraId="16331BDF" w14:textId="5DBA4635" w:rsidR="00AC642D" w:rsidRPr="00BB0607" w:rsidRDefault="00AC642D" w:rsidP="00AC642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$15,494</w:t>
            </w:r>
          </w:p>
        </w:tc>
      </w:tr>
      <w:tr w:rsidR="00662CFB" w:rsidRPr="00BB0607" w14:paraId="119DCB6E" w14:textId="77777777" w:rsidTr="00324F90">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240167F3" w14:textId="33EA9350" w:rsidR="00F70479" w:rsidRPr="00BB0607" w:rsidRDefault="00F70479" w:rsidP="00F70479">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64FDAD8A" w14:textId="3E5D9EBE"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2F78649" w14:textId="10A97D4D"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CE781BA" w14:textId="03AFCE77"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86882ED" w14:textId="5E49460A"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C73AD71" w14:textId="6B7C1638"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CD19EE4" w14:textId="0973064C"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0C97EAC" w14:textId="57234CB9"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D0D7142" w14:textId="2E9B7813"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7BEFD05" w14:textId="27AB0C5B"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44FD6F06" w14:textId="422B2F11" w:rsidR="00F70479" w:rsidRPr="00BB0607" w:rsidRDefault="00F70479" w:rsidP="00F70479">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tcPr>
          <w:p w14:paraId="49991A96" w14:textId="089C92F1" w:rsidR="00F70479" w:rsidRPr="00BB0607" w:rsidRDefault="00AC642D" w:rsidP="00AC642D">
            <w:pPr>
              <w:spacing w:after="0" w:line="240" w:lineRule="auto"/>
              <w:jc w:val="center"/>
              <w:rPr>
                <w:rFonts w:asciiTheme="minorHAnsi" w:hAnsiTheme="minorHAnsi" w:cstheme="minorHAnsi"/>
                <w:b/>
                <w:bCs/>
                <w:color w:val="auto"/>
                <w:sz w:val="18"/>
                <w:szCs w:val="18"/>
              </w:rPr>
            </w:pPr>
            <w:r w:rsidRPr="00BB0607">
              <w:rPr>
                <w:rFonts w:asciiTheme="minorHAnsi" w:hAnsiTheme="minorHAnsi" w:cstheme="minorHAnsi"/>
                <w:b/>
                <w:bCs/>
                <w:color w:val="auto"/>
                <w:sz w:val="18"/>
                <w:szCs w:val="18"/>
              </w:rPr>
              <w:t>$44,535</w:t>
            </w:r>
          </w:p>
        </w:tc>
      </w:tr>
    </w:tbl>
    <w:p w14:paraId="58F45989" w14:textId="5B915FFC" w:rsidR="006F61DC" w:rsidRPr="00BB0607" w:rsidRDefault="006F61DC" w:rsidP="006F61DC">
      <w:pPr>
        <w:rPr>
          <w:rFonts w:asciiTheme="minorHAnsi" w:hAnsiTheme="minorHAnsi" w:cstheme="minorHAnsi"/>
          <w:b/>
          <w:bCs/>
          <w:color w:val="auto"/>
        </w:rPr>
      </w:pPr>
      <w:r w:rsidRPr="00BB0607">
        <w:rPr>
          <w:rFonts w:asciiTheme="minorHAnsi" w:hAnsiTheme="minorHAnsi" w:cstheme="minorHAnsi"/>
          <w:b/>
          <w:bCs/>
          <w:iCs/>
          <w:color w:val="auto"/>
          <w:sz w:val="18"/>
          <w:lang w:val="en-US"/>
        </w:rPr>
        <w:t>Road Ancillary Projected Expenditure 2025-2035</w:t>
      </w:r>
    </w:p>
    <w:p w14:paraId="1D9F7343" w14:textId="77777777" w:rsidR="00662CFB" w:rsidRPr="00BB0607" w:rsidRDefault="00662CFB" w:rsidP="007154B1">
      <w:pPr>
        <w:rPr>
          <w:rFonts w:asciiTheme="minorHAnsi" w:hAnsiTheme="minorHAnsi" w:cstheme="minorHAnsi"/>
          <w:b/>
          <w:bCs/>
          <w:color w:val="auto"/>
        </w:rPr>
      </w:pPr>
    </w:p>
    <w:p w14:paraId="1341272E" w14:textId="731C3EBB" w:rsidR="007154B1" w:rsidRPr="00BB0607" w:rsidRDefault="007154B1" w:rsidP="007154B1">
      <w:pPr>
        <w:rPr>
          <w:rFonts w:asciiTheme="minorHAnsi" w:hAnsiTheme="minorHAnsi" w:cstheme="minorHAnsi"/>
          <w:b/>
          <w:bCs/>
          <w:color w:val="auto"/>
        </w:rPr>
      </w:pPr>
      <w:r w:rsidRPr="00BB0607">
        <w:rPr>
          <w:rFonts w:asciiTheme="minorHAnsi" w:hAnsiTheme="minorHAnsi" w:cstheme="minorHAnsi"/>
          <w:b/>
          <w:bCs/>
          <w:color w:val="auto"/>
        </w:rPr>
        <w:t xml:space="preserve">What does our Financial Plan </w:t>
      </w:r>
      <w:r w:rsidR="002F1CF2" w:rsidRPr="00BB0607">
        <w:rPr>
          <w:rFonts w:asciiTheme="minorHAnsi" w:hAnsiTheme="minorHAnsi" w:cstheme="minorHAnsi"/>
          <w:b/>
          <w:bCs/>
          <w:color w:val="auto"/>
        </w:rPr>
        <w:t>a</w:t>
      </w:r>
      <w:r w:rsidRPr="00BB0607">
        <w:rPr>
          <w:rFonts w:asciiTheme="minorHAnsi" w:hAnsiTheme="minorHAnsi" w:cstheme="minorHAnsi"/>
          <w:b/>
          <w:bCs/>
          <w:color w:val="auto"/>
        </w:rPr>
        <w:t>chieve?</w:t>
      </w:r>
    </w:p>
    <w:p w14:paraId="4588D120" w14:textId="5CACFD78" w:rsidR="007154B1" w:rsidRPr="00BB0607" w:rsidRDefault="007154B1" w:rsidP="007154B1">
      <w:pPr>
        <w:rPr>
          <w:rFonts w:asciiTheme="minorHAnsi" w:hAnsiTheme="minorHAnsi" w:cstheme="minorHAnsi"/>
          <w:color w:val="auto"/>
        </w:rPr>
      </w:pPr>
      <w:r w:rsidRPr="00BB0607">
        <w:rPr>
          <w:rFonts w:asciiTheme="minorHAnsi" w:hAnsiTheme="minorHAnsi" w:cstheme="minorHAnsi"/>
          <w:color w:val="auto"/>
        </w:rPr>
        <w:t>Over the next 10 years we expect to spend around $</w:t>
      </w:r>
      <w:r w:rsidR="00F70479" w:rsidRPr="00BB0607">
        <w:rPr>
          <w:rFonts w:asciiTheme="minorHAnsi" w:hAnsiTheme="minorHAnsi" w:cstheme="minorHAnsi"/>
          <w:color w:val="auto"/>
        </w:rPr>
        <w:t>4</w:t>
      </w:r>
      <w:r w:rsidR="005527A9" w:rsidRPr="00BB0607">
        <w:rPr>
          <w:rFonts w:asciiTheme="minorHAnsi" w:hAnsiTheme="minorHAnsi" w:cstheme="minorHAnsi"/>
          <w:color w:val="auto"/>
        </w:rPr>
        <w:t>5</w:t>
      </w:r>
      <w:r w:rsidRPr="00BB0607">
        <w:rPr>
          <w:rFonts w:asciiTheme="minorHAnsi" w:hAnsiTheme="minorHAnsi" w:cstheme="minorHAnsi"/>
          <w:color w:val="auto"/>
        </w:rPr>
        <w:t xml:space="preserve"> million on maintaining, renewing and improving the </w:t>
      </w:r>
      <w:proofErr w:type="gramStart"/>
      <w:r w:rsidR="00CF59F1" w:rsidRPr="00BB0607">
        <w:rPr>
          <w:rFonts w:asciiTheme="minorHAnsi" w:hAnsiTheme="minorHAnsi" w:cstheme="minorHAnsi"/>
          <w:color w:val="auto"/>
        </w:rPr>
        <w:t>City’s</w:t>
      </w:r>
      <w:r w:rsidRPr="00BB0607">
        <w:rPr>
          <w:rFonts w:asciiTheme="minorHAnsi" w:hAnsiTheme="minorHAnsi" w:cstheme="minorHAnsi"/>
          <w:color w:val="auto"/>
        </w:rPr>
        <w:t xml:space="preserve"> </w:t>
      </w:r>
      <w:r w:rsidR="00CF59F1" w:rsidRPr="00BB0607">
        <w:rPr>
          <w:rFonts w:asciiTheme="minorHAnsi" w:hAnsiTheme="minorHAnsi" w:cstheme="minorHAnsi"/>
          <w:color w:val="auto"/>
        </w:rPr>
        <w:t>road</w:t>
      </w:r>
      <w:proofErr w:type="gramEnd"/>
      <w:r w:rsidR="00CF59F1" w:rsidRPr="00BB0607">
        <w:rPr>
          <w:rFonts w:asciiTheme="minorHAnsi" w:hAnsiTheme="minorHAnsi" w:cstheme="minorHAnsi"/>
          <w:color w:val="auto"/>
        </w:rPr>
        <w:t xml:space="preserve"> ancillary assets</w:t>
      </w:r>
      <w:r w:rsidRPr="00BB0607">
        <w:rPr>
          <w:rFonts w:asciiTheme="minorHAnsi" w:hAnsiTheme="minorHAnsi" w:cstheme="minorHAnsi"/>
          <w:color w:val="auto"/>
        </w:rPr>
        <w:t>. We plan to allocate renewal and maintenance funding at a level that aims to keep pace with the deterioration of our road</w:t>
      </w:r>
      <w:r w:rsidR="001220D0" w:rsidRPr="00BB0607">
        <w:rPr>
          <w:rFonts w:asciiTheme="minorHAnsi" w:hAnsiTheme="minorHAnsi" w:cstheme="minorHAnsi"/>
          <w:color w:val="auto"/>
        </w:rPr>
        <w:t xml:space="preserve"> ancillary</w:t>
      </w:r>
      <w:r w:rsidRPr="00BB0607">
        <w:rPr>
          <w:rFonts w:asciiTheme="minorHAnsi" w:hAnsiTheme="minorHAnsi" w:cstheme="minorHAnsi"/>
          <w:color w:val="auto"/>
        </w:rPr>
        <w:t xml:space="preserve"> network</w:t>
      </w:r>
      <w:r w:rsidR="001220D0" w:rsidRPr="00BB0607">
        <w:rPr>
          <w:rFonts w:asciiTheme="minorHAnsi" w:hAnsiTheme="minorHAnsi" w:cstheme="minorHAnsi"/>
          <w:color w:val="auto"/>
        </w:rPr>
        <w:t>.</w:t>
      </w:r>
      <w:r w:rsidRPr="00BB0607">
        <w:rPr>
          <w:rFonts w:asciiTheme="minorHAnsi" w:hAnsiTheme="minorHAnsi" w:cstheme="minorHAnsi"/>
          <w:color w:val="auto"/>
        </w:rPr>
        <w:t xml:space="preserve"> </w:t>
      </w:r>
    </w:p>
    <w:p w14:paraId="2CCB820E" w14:textId="684693A9" w:rsidR="007154B1" w:rsidRPr="00BB0607" w:rsidRDefault="007154B1" w:rsidP="007154B1">
      <w:pPr>
        <w:rPr>
          <w:rFonts w:asciiTheme="minorHAnsi" w:hAnsiTheme="minorHAnsi" w:cstheme="minorHAnsi"/>
          <w:color w:val="auto"/>
        </w:rPr>
      </w:pPr>
      <w:r w:rsidRPr="00BB0607">
        <w:rPr>
          <w:rFonts w:asciiTheme="minorHAnsi" w:hAnsiTheme="minorHAnsi" w:cstheme="minorHAnsi"/>
          <w:color w:val="auto"/>
        </w:rPr>
        <w:t xml:space="preserve">This funding allocation is informed by strategic modelling analysis that predicts the deterioration of our </w:t>
      </w:r>
      <w:r w:rsidR="00E02448" w:rsidRPr="00BB0607">
        <w:rPr>
          <w:rFonts w:asciiTheme="minorHAnsi" w:hAnsiTheme="minorHAnsi" w:cstheme="minorHAnsi"/>
          <w:color w:val="auto"/>
        </w:rPr>
        <w:t xml:space="preserve">road ancillary </w:t>
      </w:r>
      <w:r w:rsidRPr="00BB0607">
        <w:rPr>
          <w:rFonts w:asciiTheme="minorHAnsi" w:hAnsiTheme="minorHAnsi" w:cstheme="minorHAnsi"/>
          <w:color w:val="auto"/>
        </w:rPr>
        <w:t xml:space="preserve">assets and the impact of various renewal funding scenarios on asset condition. An asset condition audit and revaluation management plan ensure that each asset class is assessed for condition every </w:t>
      </w:r>
      <w:r w:rsidR="00E6414B" w:rsidRPr="00BB0607">
        <w:rPr>
          <w:rFonts w:asciiTheme="minorHAnsi" w:hAnsiTheme="minorHAnsi" w:cstheme="minorHAnsi"/>
          <w:color w:val="auto"/>
        </w:rPr>
        <w:t>four</w:t>
      </w:r>
      <w:r w:rsidRPr="00BB0607">
        <w:rPr>
          <w:rFonts w:asciiTheme="minorHAnsi" w:hAnsiTheme="minorHAnsi" w:cstheme="minorHAnsi"/>
          <w:color w:val="auto"/>
        </w:rPr>
        <w:t xml:space="preserve"> years.</w:t>
      </w:r>
    </w:p>
    <w:p w14:paraId="090ABD39" w14:textId="77777777" w:rsidR="00E6414B" w:rsidRPr="00BB0607" w:rsidRDefault="00E6414B" w:rsidP="007154B1">
      <w:pPr>
        <w:rPr>
          <w:rFonts w:asciiTheme="minorHAnsi" w:hAnsiTheme="minorHAnsi" w:cstheme="minorHAnsi"/>
          <w:color w:val="auto"/>
        </w:rPr>
      </w:pPr>
    </w:p>
    <w:p w14:paraId="16492D3A" w14:textId="77777777" w:rsidR="007154B1" w:rsidRPr="00BB0607" w:rsidRDefault="007154B1" w:rsidP="007154B1">
      <w:pPr>
        <w:rPr>
          <w:rFonts w:asciiTheme="minorHAnsi" w:hAnsiTheme="minorHAnsi" w:cstheme="minorHAnsi"/>
          <w:b/>
          <w:bCs/>
          <w:color w:val="auto"/>
          <w:lang w:val="en-US"/>
        </w:rPr>
      </w:pPr>
      <w:r w:rsidRPr="00BB0607">
        <w:rPr>
          <w:rFonts w:asciiTheme="minorHAnsi" w:hAnsiTheme="minorHAnsi" w:cstheme="minorHAnsi"/>
          <w:b/>
          <w:bCs/>
          <w:color w:val="auto"/>
          <w:lang w:val="en-US"/>
        </w:rPr>
        <w:t>What are the future challenges and opportunities?</w:t>
      </w:r>
    </w:p>
    <w:p w14:paraId="7CDC07C7" w14:textId="129216C8" w:rsidR="00662CFB" w:rsidRPr="00BB0607" w:rsidRDefault="00662CFB" w:rsidP="007154B1">
      <w:pPr>
        <w:rPr>
          <w:rFonts w:asciiTheme="minorHAnsi" w:hAnsiTheme="minorHAnsi" w:cstheme="minorHAnsi"/>
          <w:b/>
          <w:bCs/>
          <w:color w:val="auto"/>
          <w:spacing w:val="-2"/>
        </w:rPr>
      </w:pPr>
      <w:r w:rsidRPr="00BB0607">
        <w:rPr>
          <w:rFonts w:asciiTheme="minorHAnsi" w:hAnsiTheme="minorHAnsi" w:cstheme="minorHAnsi"/>
          <w:b/>
          <w:bCs/>
          <w:color w:val="auto"/>
        </w:rPr>
        <w:t>Changing</w:t>
      </w:r>
      <w:r w:rsidRPr="00BB0607">
        <w:rPr>
          <w:rFonts w:asciiTheme="minorHAnsi" w:hAnsiTheme="minorHAnsi" w:cstheme="minorHAnsi"/>
          <w:b/>
          <w:bCs/>
          <w:color w:val="auto"/>
          <w:spacing w:val="-9"/>
        </w:rPr>
        <w:t xml:space="preserve"> </w:t>
      </w:r>
      <w:r w:rsidRPr="00BB0607">
        <w:rPr>
          <w:rFonts w:asciiTheme="minorHAnsi" w:hAnsiTheme="minorHAnsi" w:cstheme="minorHAnsi"/>
          <w:b/>
          <w:bCs/>
          <w:color w:val="auto"/>
          <w:spacing w:val="-2"/>
        </w:rPr>
        <w:t>population</w:t>
      </w:r>
    </w:p>
    <w:p w14:paraId="3199FCCF" w14:textId="4DD0B685" w:rsidR="00662CFB" w:rsidRPr="00BB0607" w:rsidRDefault="00662CFB" w:rsidP="007154B1">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Increased demand for </w:t>
      </w:r>
      <w:r w:rsidRPr="00BB0607">
        <w:rPr>
          <w:rFonts w:asciiTheme="minorHAnsi" w:hAnsiTheme="minorHAnsi" w:cstheme="minorHAnsi"/>
          <w:bCs/>
          <w:color w:val="auto"/>
        </w:rPr>
        <w:t>public lighting in newly developed areas</w:t>
      </w:r>
      <w:r w:rsidRPr="00BB0607">
        <w:rPr>
          <w:rFonts w:asciiTheme="minorHAnsi" w:hAnsiTheme="minorHAnsi" w:cstheme="minorHAnsi"/>
          <w:color w:val="auto"/>
        </w:rPr>
        <w:t>, including residential streets, parks, and public spaces.</w:t>
      </w:r>
    </w:p>
    <w:p w14:paraId="5A845540" w14:textId="1D28643B" w:rsidR="00662CFB" w:rsidRPr="00BB0607" w:rsidRDefault="00662CFB" w:rsidP="007154B1">
      <w:pPr>
        <w:rPr>
          <w:rFonts w:asciiTheme="minorHAnsi" w:hAnsiTheme="minorHAnsi" w:cstheme="minorHAnsi"/>
          <w:b/>
          <w:bCs/>
          <w:color w:val="auto"/>
          <w:lang w:val="en-US"/>
        </w:rPr>
      </w:pPr>
      <w:r w:rsidRPr="00BB0607">
        <w:rPr>
          <w:rFonts w:asciiTheme="minorHAnsi" w:hAnsiTheme="minorHAnsi" w:cstheme="minorHAnsi"/>
          <w:b/>
          <w:bCs/>
          <w:color w:val="auto"/>
        </w:rPr>
        <w:t>Changing transport trends</w:t>
      </w:r>
    </w:p>
    <w:p w14:paraId="09D4D0F3"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Greater focus on </w:t>
      </w:r>
      <w:r w:rsidRPr="00BB0607">
        <w:rPr>
          <w:rFonts w:asciiTheme="minorHAnsi" w:hAnsiTheme="minorHAnsi" w:cstheme="minorHAnsi"/>
          <w:bCs/>
          <w:color w:val="auto"/>
        </w:rPr>
        <w:t>safety improvements</w:t>
      </w:r>
      <w:r w:rsidRPr="00BB0607">
        <w:rPr>
          <w:rFonts w:asciiTheme="minorHAnsi" w:hAnsiTheme="minorHAnsi" w:cstheme="minorHAnsi"/>
          <w:color w:val="auto"/>
        </w:rPr>
        <w:t>, including additional lighting in high-risk areas such as school zones and busy intersections.</w:t>
      </w:r>
    </w:p>
    <w:p w14:paraId="4460B40C"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Integration of </w:t>
      </w:r>
      <w:r w:rsidRPr="00BB0607">
        <w:rPr>
          <w:rFonts w:asciiTheme="minorHAnsi" w:hAnsiTheme="minorHAnsi" w:cstheme="minorHAnsi"/>
          <w:bCs/>
          <w:color w:val="auto"/>
        </w:rPr>
        <w:t>public lighting with traffic signals and bus shelters</w:t>
      </w:r>
      <w:r w:rsidRPr="00BB0607">
        <w:rPr>
          <w:rFonts w:asciiTheme="minorHAnsi" w:hAnsiTheme="minorHAnsi" w:cstheme="minorHAnsi"/>
          <w:color w:val="auto"/>
        </w:rPr>
        <w:t xml:space="preserve"> to improve visibility and security.</w:t>
      </w:r>
    </w:p>
    <w:p w14:paraId="4CE80BEC"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Growth in </w:t>
      </w:r>
      <w:r w:rsidRPr="00BB0607">
        <w:rPr>
          <w:rFonts w:asciiTheme="minorHAnsi" w:hAnsiTheme="minorHAnsi" w:cstheme="minorHAnsi"/>
          <w:bCs/>
          <w:color w:val="auto"/>
        </w:rPr>
        <w:t>public transport, cycling, and e-scooter usage</w:t>
      </w:r>
      <w:r w:rsidRPr="00BB0607">
        <w:rPr>
          <w:rFonts w:asciiTheme="minorHAnsi" w:hAnsiTheme="minorHAnsi" w:cstheme="minorHAnsi"/>
          <w:color w:val="auto"/>
        </w:rPr>
        <w:t xml:space="preserve"> requiring better signal phasing for multiple transport modes.</w:t>
      </w:r>
    </w:p>
    <w:p w14:paraId="7D1E3539"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Opportunity to implement </w:t>
      </w:r>
      <w:r w:rsidRPr="00BB0607">
        <w:rPr>
          <w:rFonts w:asciiTheme="minorHAnsi" w:hAnsiTheme="minorHAnsi" w:cstheme="minorHAnsi"/>
          <w:bCs/>
          <w:color w:val="auto"/>
        </w:rPr>
        <w:t>adaptive traffic signal technology</w:t>
      </w:r>
      <w:r w:rsidRPr="00BB0607">
        <w:rPr>
          <w:rFonts w:asciiTheme="minorHAnsi" w:hAnsiTheme="minorHAnsi" w:cstheme="minorHAnsi"/>
          <w:color w:val="auto"/>
        </w:rPr>
        <w:t>, which adjusts signal timing based on real-time traffic flow.</w:t>
      </w:r>
    </w:p>
    <w:p w14:paraId="63FC85D4"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Growth in </w:t>
      </w:r>
      <w:r w:rsidRPr="00BB0607">
        <w:rPr>
          <w:rFonts w:asciiTheme="minorHAnsi" w:hAnsiTheme="minorHAnsi" w:cstheme="minorHAnsi"/>
          <w:bCs/>
          <w:color w:val="auto"/>
        </w:rPr>
        <w:t>public transport patronage</w:t>
      </w:r>
      <w:r w:rsidRPr="00BB0607">
        <w:rPr>
          <w:rFonts w:asciiTheme="minorHAnsi" w:hAnsiTheme="minorHAnsi" w:cstheme="minorHAnsi"/>
          <w:color w:val="auto"/>
        </w:rPr>
        <w:t xml:space="preserve"> requiring more shelters at key locations, including schools, commercial areas, and high-density residential developments.</w:t>
      </w:r>
    </w:p>
    <w:p w14:paraId="4E367D90" w14:textId="70255A0D"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Need for </w:t>
      </w:r>
      <w:r w:rsidRPr="00BB0607">
        <w:rPr>
          <w:rFonts w:asciiTheme="minorHAnsi" w:hAnsiTheme="minorHAnsi" w:cstheme="minorHAnsi"/>
          <w:bCs/>
          <w:color w:val="auto"/>
        </w:rPr>
        <w:t>real-time passenger information displays</w:t>
      </w:r>
      <w:r w:rsidRPr="00BB0607">
        <w:rPr>
          <w:rFonts w:asciiTheme="minorHAnsi" w:hAnsiTheme="minorHAnsi" w:cstheme="minorHAnsi"/>
          <w:color w:val="auto"/>
        </w:rPr>
        <w:t xml:space="preserve"> to improve commuter experience.</w:t>
      </w:r>
    </w:p>
    <w:p w14:paraId="46A25B55" w14:textId="41E08871" w:rsidR="00662CFB" w:rsidRPr="00BB0607" w:rsidRDefault="00662CFB" w:rsidP="00662CFB">
      <w:pPr>
        <w:rPr>
          <w:rFonts w:asciiTheme="minorHAnsi" w:hAnsiTheme="minorHAnsi" w:cstheme="minorHAnsi"/>
          <w:b/>
          <w:bCs/>
          <w:color w:val="auto"/>
          <w:spacing w:val="-2"/>
        </w:rPr>
      </w:pPr>
      <w:r w:rsidRPr="00BB0607">
        <w:rPr>
          <w:rFonts w:asciiTheme="minorHAnsi" w:hAnsiTheme="minorHAnsi" w:cstheme="minorHAnsi"/>
          <w:b/>
          <w:bCs/>
          <w:color w:val="auto"/>
        </w:rPr>
        <w:t>Climate</w:t>
      </w:r>
      <w:r w:rsidRPr="00BB0607">
        <w:rPr>
          <w:rFonts w:asciiTheme="minorHAnsi" w:hAnsiTheme="minorHAnsi" w:cstheme="minorHAnsi"/>
          <w:b/>
          <w:bCs/>
          <w:color w:val="auto"/>
          <w:spacing w:val="6"/>
        </w:rPr>
        <w:t xml:space="preserve"> </w:t>
      </w:r>
      <w:r w:rsidRPr="00BB0607">
        <w:rPr>
          <w:rFonts w:asciiTheme="minorHAnsi" w:hAnsiTheme="minorHAnsi" w:cstheme="minorHAnsi"/>
          <w:b/>
          <w:bCs/>
          <w:color w:val="auto"/>
          <w:spacing w:val="-2"/>
        </w:rPr>
        <w:t>change</w:t>
      </w:r>
    </w:p>
    <w:p w14:paraId="656D8BE3"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Climate change increases risks from </w:t>
      </w:r>
      <w:r w:rsidRPr="00BB0607">
        <w:rPr>
          <w:rFonts w:asciiTheme="minorHAnsi" w:hAnsiTheme="minorHAnsi" w:cstheme="minorHAnsi"/>
          <w:bCs/>
          <w:color w:val="auto"/>
        </w:rPr>
        <w:t>extreme weather, flooding, and heatwaves</w:t>
      </w:r>
      <w:r w:rsidRPr="00BB0607">
        <w:rPr>
          <w:rFonts w:asciiTheme="minorHAnsi" w:hAnsiTheme="minorHAnsi" w:cstheme="minorHAnsi"/>
          <w:color w:val="auto"/>
        </w:rPr>
        <w:t xml:space="preserve">, impacting infrastructure durability. </w:t>
      </w:r>
    </w:p>
    <w:p w14:paraId="11114F0D"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proofErr w:type="gramStart"/>
      <w:r w:rsidRPr="00BB0607">
        <w:rPr>
          <w:rFonts w:asciiTheme="minorHAnsi" w:hAnsiTheme="minorHAnsi" w:cstheme="minorHAnsi"/>
          <w:color w:val="auto"/>
        </w:rPr>
        <w:t>Future-proofing</w:t>
      </w:r>
      <w:proofErr w:type="gramEnd"/>
      <w:r w:rsidRPr="00BB0607">
        <w:rPr>
          <w:rFonts w:asciiTheme="minorHAnsi" w:hAnsiTheme="minorHAnsi" w:cstheme="minorHAnsi"/>
          <w:color w:val="auto"/>
        </w:rPr>
        <w:t xml:space="preserve"> requires </w:t>
      </w:r>
      <w:r w:rsidRPr="00BB0607">
        <w:rPr>
          <w:rFonts w:asciiTheme="minorHAnsi" w:hAnsiTheme="minorHAnsi" w:cstheme="minorHAnsi"/>
          <w:bCs/>
          <w:color w:val="auto"/>
        </w:rPr>
        <w:t>climate-resilient designs</w:t>
      </w:r>
      <w:r w:rsidRPr="00BB0607">
        <w:rPr>
          <w:rFonts w:asciiTheme="minorHAnsi" w:hAnsiTheme="minorHAnsi" w:cstheme="minorHAnsi"/>
          <w:color w:val="auto"/>
        </w:rPr>
        <w:t xml:space="preserve">, including </w:t>
      </w:r>
      <w:r w:rsidRPr="00BB0607">
        <w:rPr>
          <w:rFonts w:asciiTheme="minorHAnsi" w:hAnsiTheme="minorHAnsi" w:cstheme="minorHAnsi"/>
          <w:bCs/>
          <w:color w:val="auto"/>
        </w:rPr>
        <w:t>heat-resistant materials, water-sensitive bus shelters, storm-resistant traffic signals, and renewable energy-powered public lighting</w:t>
      </w:r>
      <w:r w:rsidRPr="00BB0607">
        <w:rPr>
          <w:rFonts w:asciiTheme="minorHAnsi" w:hAnsiTheme="minorHAnsi" w:cstheme="minorHAnsi"/>
          <w:color w:val="auto"/>
        </w:rPr>
        <w:t>.</w:t>
      </w:r>
    </w:p>
    <w:p w14:paraId="52645295" w14:textId="1F90CCE6"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Opportunity to install </w:t>
      </w:r>
      <w:r w:rsidRPr="00BB0607">
        <w:rPr>
          <w:rFonts w:asciiTheme="minorHAnsi" w:hAnsiTheme="minorHAnsi" w:cstheme="minorHAnsi"/>
          <w:bCs/>
          <w:color w:val="auto"/>
        </w:rPr>
        <w:t>solar-powered signals</w:t>
      </w:r>
      <w:r w:rsidRPr="00BB0607">
        <w:rPr>
          <w:rFonts w:asciiTheme="minorHAnsi" w:hAnsiTheme="minorHAnsi" w:cstheme="minorHAnsi"/>
          <w:color w:val="auto"/>
        </w:rPr>
        <w:t xml:space="preserve"> and energy-efficient LED lighting to reduce carbon footprint.</w:t>
      </w:r>
    </w:p>
    <w:p w14:paraId="4028D394" w14:textId="73E54AF4" w:rsidR="00662CFB" w:rsidRPr="00BB0607" w:rsidRDefault="00662CFB" w:rsidP="00662CFB">
      <w:pPr>
        <w:rPr>
          <w:rFonts w:asciiTheme="minorHAnsi" w:hAnsiTheme="minorHAnsi" w:cstheme="minorHAnsi"/>
          <w:b/>
          <w:bCs/>
          <w:color w:val="auto"/>
          <w:spacing w:val="-2"/>
        </w:rPr>
      </w:pPr>
      <w:r w:rsidRPr="00BB0607">
        <w:rPr>
          <w:rFonts w:asciiTheme="minorHAnsi" w:hAnsiTheme="minorHAnsi" w:cstheme="minorHAnsi"/>
          <w:b/>
          <w:bCs/>
          <w:color w:val="auto"/>
          <w:spacing w:val="-2"/>
        </w:rPr>
        <w:lastRenderedPageBreak/>
        <w:t>Legislation</w:t>
      </w:r>
      <w:r w:rsidRPr="00BB0607">
        <w:rPr>
          <w:rFonts w:asciiTheme="minorHAnsi" w:hAnsiTheme="minorHAnsi" w:cstheme="minorHAnsi"/>
          <w:b/>
          <w:bCs/>
          <w:color w:val="auto"/>
          <w:spacing w:val="-12"/>
        </w:rPr>
        <w:t xml:space="preserve"> </w:t>
      </w:r>
      <w:r w:rsidRPr="00BB0607">
        <w:rPr>
          <w:rFonts w:asciiTheme="minorHAnsi" w:hAnsiTheme="minorHAnsi" w:cstheme="minorHAnsi"/>
          <w:b/>
          <w:bCs/>
          <w:color w:val="auto"/>
          <w:spacing w:val="-2"/>
        </w:rPr>
        <w:t>and compliance</w:t>
      </w:r>
    </w:p>
    <w:p w14:paraId="72A0DD34"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Compliance with </w:t>
      </w:r>
      <w:r w:rsidRPr="00BB0607">
        <w:rPr>
          <w:rFonts w:asciiTheme="minorHAnsi" w:hAnsiTheme="minorHAnsi" w:cstheme="minorHAnsi"/>
          <w:bCs/>
          <w:color w:val="auto"/>
        </w:rPr>
        <w:t>lighting standards for roads, pedestrian areas, and public spaces</w:t>
      </w:r>
      <w:r w:rsidRPr="00BB0607">
        <w:rPr>
          <w:rFonts w:asciiTheme="minorHAnsi" w:hAnsiTheme="minorHAnsi" w:cstheme="minorHAnsi"/>
          <w:color w:val="auto"/>
        </w:rPr>
        <w:t xml:space="preserve"> to enhance safety.</w:t>
      </w:r>
    </w:p>
    <w:p w14:paraId="20530569"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Need to meet </w:t>
      </w:r>
      <w:r w:rsidRPr="00BB0607">
        <w:rPr>
          <w:rFonts w:asciiTheme="minorHAnsi" w:hAnsiTheme="minorHAnsi" w:cstheme="minorHAnsi"/>
          <w:bCs/>
          <w:color w:val="auto"/>
        </w:rPr>
        <w:t>sustainability targets</w:t>
      </w:r>
      <w:r w:rsidRPr="00BB0607">
        <w:rPr>
          <w:rFonts w:asciiTheme="minorHAnsi" w:hAnsiTheme="minorHAnsi" w:cstheme="minorHAnsi"/>
          <w:color w:val="auto"/>
        </w:rPr>
        <w:t>, including reducing energy use and switching to renewable-powered lighting.</w:t>
      </w:r>
    </w:p>
    <w:p w14:paraId="2C0347D1"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Accessibility standards for </w:t>
      </w:r>
      <w:r w:rsidRPr="00BB0607">
        <w:rPr>
          <w:rFonts w:asciiTheme="minorHAnsi" w:hAnsiTheme="minorHAnsi" w:cstheme="minorHAnsi"/>
          <w:bCs/>
          <w:color w:val="auto"/>
        </w:rPr>
        <w:t>pedestrian signals, including audio and tactile indicators</w:t>
      </w:r>
      <w:r w:rsidRPr="00BB0607">
        <w:rPr>
          <w:rFonts w:asciiTheme="minorHAnsi" w:hAnsiTheme="minorHAnsi" w:cstheme="minorHAnsi"/>
          <w:color w:val="auto"/>
        </w:rPr>
        <w:t xml:space="preserve"> for users with impaired vision.</w:t>
      </w:r>
    </w:p>
    <w:p w14:paraId="497571CB" w14:textId="77777777"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Compliance with </w:t>
      </w:r>
      <w:r w:rsidRPr="00BB0607">
        <w:rPr>
          <w:rFonts w:asciiTheme="minorHAnsi" w:hAnsiTheme="minorHAnsi" w:cstheme="minorHAnsi"/>
          <w:bCs/>
          <w:color w:val="auto"/>
        </w:rPr>
        <w:t>Disability Discrimination Act (DDA) requirements</w:t>
      </w:r>
      <w:r w:rsidRPr="00BB0607">
        <w:rPr>
          <w:rFonts w:asciiTheme="minorHAnsi" w:hAnsiTheme="minorHAnsi" w:cstheme="minorHAnsi"/>
          <w:color w:val="auto"/>
        </w:rPr>
        <w:t xml:space="preserve"> for accessibility, including ramps, seating, and space for mobility aids at bus shelters.</w:t>
      </w:r>
    </w:p>
    <w:p w14:paraId="4DD14F7F" w14:textId="1BF963C6" w:rsidR="00662CFB" w:rsidRPr="00BB0607" w:rsidRDefault="00662CFB" w:rsidP="00662CFB">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Ensure compliance with our Road Management Plan and the statutory requirements of the </w:t>
      </w:r>
      <w:r w:rsidRPr="00BB0607">
        <w:rPr>
          <w:rFonts w:asciiTheme="minorHAnsi" w:hAnsiTheme="minorHAnsi" w:cstheme="minorHAnsi"/>
          <w:bCs/>
          <w:i/>
          <w:iCs/>
          <w:color w:val="auto"/>
        </w:rPr>
        <w:t>Road Management Act</w:t>
      </w:r>
    </w:p>
    <w:p w14:paraId="546F5751" w14:textId="77777777" w:rsidR="001C7E52" w:rsidRPr="00BB0607" w:rsidRDefault="001C7E52" w:rsidP="007154B1">
      <w:pPr>
        <w:rPr>
          <w:rFonts w:asciiTheme="minorHAnsi" w:hAnsiTheme="minorHAnsi" w:cstheme="minorHAnsi"/>
        </w:rPr>
      </w:pPr>
    </w:p>
    <w:p w14:paraId="31D55DF3" w14:textId="0858DEFD" w:rsidR="007154B1" w:rsidRPr="00BB0607" w:rsidRDefault="007154B1" w:rsidP="007154B1">
      <w:pPr>
        <w:rPr>
          <w:rFonts w:asciiTheme="minorHAnsi" w:hAnsiTheme="minorHAnsi" w:cstheme="minorHAnsi"/>
          <w:b/>
          <w:bCs/>
          <w:color w:val="auto"/>
        </w:rPr>
      </w:pPr>
      <w:r w:rsidRPr="00BB0607">
        <w:rPr>
          <w:rFonts w:asciiTheme="minorHAnsi" w:hAnsiTheme="minorHAnsi" w:cstheme="minorHAnsi"/>
          <w:b/>
          <w:bCs/>
          <w:color w:val="auto"/>
        </w:rPr>
        <w:t>What key actions will we take, including significant projects?</w:t>
      </w:r>
    </w:p>
    <w:p w14:paraId="23D173E9" w14:textId="5E661180" w:rsidR="001C7E52" w:rsidRPr="00BB0607" w:rsidRDefault="001C7E5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 xml:space="preserve">Update </w:t>
      </w:r>
      <w:r w:rsidR="00D1554C">
        <w:rPr>
          <w:rFonts w:asciiTheme="minorHAnsi" w:hAnsiTheme="minorHAnsi" w:cstheme="minorHAnsi"/>
          <w:color w:val="auto"/>
        </w:rPr>
        <w:t xml:space="preserve">the Road Ancillary </w:t>
      </w:r>
      <w:r w:rsidRPr="00BB0607">
        <w:rPr>
          <w:rFonts w:asciiTheme="minorHAnsi" w:hAnsiTheme="minorHAnsi" w:cstheme="minorHAnsi"/>
          <w:color w:val="auto"/>
        </w:rPr>
        <w:t>Asset Management Plan including technical and community levels of service.</w:t>
      </w:r>
    </w:p>
    <w:p w14:paraId="35587A7A" w14:textId="592E22DA" w:rsidR="001C7E52" w:rsidRPr="00BB0607" w:rsidRDefault="001C7E5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Continue asset data maintenance and cleansing to improve planning, compliance, and lifecycle management.</w:t>
      </w:r>
    </w:p>
    <w:p w14:paraId="1E5F6314" w14:textId="186C7207" w:rsidR="001C7E52" w:rsidRPr="00BB0607" w:rsidRDefault="001C7E5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 xml:space="preserve">Continue with cyclic </w:t>
      </w:r>
      <w:r w:rsidR="00C4107A" w:rsidRPr="00BB0607">
        <w:rPr>
          <w:rFonts w:asciiTheme="minorHAnsi" w:hAnsiTheme="minorHAnsi" w:cstheme="minorHAnsi"/>
          <w:color w:val="auto"/>
        </w:rPr>
        <w:t xml:space="preserve">four-year </w:t>
      </w:r>
      <w:r w:rsidRPr="00BB0607">
        <w:rPr>
          <w:rFonts w:asciiTheme="minorHAnsi" w:hAnsiTheme="minorHAnsi" w:cstheme="minorHAnsi"/>
          <w:color w:val="auto"/>
        </w:rPr>
        <w:t>condition inspection progra</w:t>
      </w:r>
      <w:r w:rsidR="00FB320B" w:rsidRPr="00BB0607">
        <w:rPr>
          <w:rFonts w:asciiTheme="minorHAnsi" w:hAnsiTheme="minorHAnsi" w:cstheme="minorHAnsi"/>
          <w:color w:val="auto"/>
        </w:rPr>
        <w:t>ms</w:t>
      </w:r>
      <w:r w:rsidRPr="00BB0607">
        <w:rPr>
          <w:rFonts w:asciiTheme="minorHAnsi" w:hAnsiTheme="minorHAnsi" w:cstheme="minorHAnsi"/>
          <w:color w:val="auto"/>
        </w:rPr>
        <w:t>, incorporating results into renewal and maintenance programs.</w:t>
      </w:r>
    </w:p>
    <w:p w14:paraId="4C68B80D" w14:textId="1E4F95B7" w:rsidR="001C7E52" w:rsidRPr="00BB0607" w:rsidRDefault="001C7E5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Implement annual renewal and upgrade programs based on condition assessments, risk, criticality, and community needs.</w:t>
      </w:r>
    </w:p>
    <w:p w14:paraId="6869B6FE" w14:textId="77777777" w:rsidR="001C7E52" w:rsidRPr="00BB0607" w:rsidRDefault="001C7E5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Work towards achieving our asset management targets detailed in Section 4.3.</w:t>
      </w:r>
    </w:p>
    <w:p w14:paraId="3A9E1A2C" w14:textId="60F7BD05" w:rsidR="001C7E52" w:rsidRPr="00BB0607" w:rsidRDefault="00FB320B"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Renew</w:t>
      </w:r>
      <w:r w:rsidR="00CD1817" w:rsidRPr="00BB0607">
        <w:rPr>
          <w:rFonts w:asciiTheme="minorHAnsi" w:hAnsiTheme="minorHAnsi" w:cstheme="minorHAnsi"/>
          <w:color w:val="auto"/>
        </w:rPr>
        <w:t xml:space="preserve"> assets</w:t>
      </w:r>
      <w:r w:rsidR="001C7E52" w:rsidRPr="00BB0607">
        <w:rPr>
          <w:rFonts w:asciiTheme="minorHAnsi" w:hAnsiTheme="minorHAnsi" w:cstheme="minorHAnsi"/>
          <w:color w:val="auto"/>
        </w:rPr>
        <w:t xml:space="preserve"> in very poor condition.</w:t>
      </w:r>
    </w:p>
    <w:p w14:paraId="37F1E892" w14:textId="5241E30C" w:rsidR="00203F90" w:rsidRPr="00BB0607" w:rsidRDefault="001C7E52" w:rsidP="00C55603">
      <w:pPr>
        <w:pStyle w:val="ListParagraph"/>
        <w:numPr>
          <w:ilvl w:val="0"/>
          <w:numId w:val="8"/>
        </w:numPr>
        <w:spacing w:after="0" w:line="240" w:lineRule="auto"/>
        <w:jc w:val="left"/>
        <w:rPr>
          <w:rFonts w:asciiTheme="minorHAnsi" w:eastAsiaTheme="majorEastAsia" w:hAnsiTheme="minorHAnsi" w:cstheme="minorHAnsi"/>
          <w:b/>
          <w:color w:val="auto"/>
          <w:sz w:val="26"/>
          <w:szCs w:val="26"/>
        </w:rPr>
      </w:pPr>
      <w:r w:rsidRPr="00BB0607">
        <w:rPr>
          <w:rFonts w:asciiTheme="minorHAnsi" w:hAnsiTheme="minorHAnsi" w:cstheme="minorHAnsi"/>
          <w:color w:val="auto"/>
        </w:rPr>
        <w:t xml:space="preserve">Construct new </w:t>
      </w:r>
      <w:r w:rsidR="00CD1817" w:rsidRPr="00BB0607">
        <w:rPr>
          <w:rFonts w:asciiTheme="minorHAnsi" w:hAnsiTheme="minorHAnsi" w:cstheme="minorHAnsi"/>
          <w:color w:val="auto"/>
        </w:rPr>
        <w:t>assets</w:t>
      </w:r>
      <w:r w:rsidRPr="00BB0607">
        <w:rPr>
          <w:rFonts w:asciiTheme="minorHAnsi" w:hAnsiTheme="minorHAnsi" w:cstheme="minorHAnsi"/>
          <w:color w:val="auto"/>
        </w:rPr>
        <w:t xml:space="preserve">, as identified in master plans and </w:t>
      </w:r>
      <w:r w:rsidR="00CD1817" w:rsidRPr="00BB0607">
        <w:rPr>
          <w:rFonts w:asciiTheme="minorHAnsi" w:hAnsiTheme="minorHAnsi" w:cstheme="minorHAnsi"/>
          <w:color w:val="auto"/>
        </w:rPr>
        <w:t>traffic studies</w:t>
      </w:r>
      <w:r w:rsidR="0083554F" w:rsidRPr="00BB0607">
        <w:rPr>
          <w:rFonts w:asciiTheme="minorHAnsi" w:hAnsiTheme="minorHAnsi" w:cstheme="minorHAnsi"/>
          <w:color w:val="auto"/>
        </w:rPr>
        <w:t>.</w:t>
      </w:r>
    </w:p>
    <w:p w14:paraId="4155B20F" w14:textId="10C2E551" w:rsidR="00451D8F" w:rsidRPr="00BB0607" w:rsidRDefault="00451D8F" w:rsidP="00C55603">
      <w:pPr>
        <w:pStyle w:val="ListParagraph"/>
        <w:numPr>
          <w:ilvl w:val="0"/>
          <w:numId w:val="8"/>
        </w:numPr>
        <w:spacing w:after="0" w:line="240" w:lineRule="auto"/>
        <w:ind w:left="714" w:hanging="357"/>
        <w:jc w:val="left"/>
        <w:rPr>
          <w:rFonts w:asciiTheme="minorHAnsi" w:eastAsiaTheme="majorEastAsia" w:hAnsiTheme="minorHAnsi" w:cstheme="minorHAnsi"/>
          <w:b/>
          <w:color w:val="auto"/>
          <w:sz w:val="26"/>
          <w:szCs w:val="26"/>
        </w:rPr>
      </w:pPr>
      <w:r w:rsidRPr="00BB0607">
        <w:rPr>
          <w:rFonts w:asciiTheme="minorHAnsi" w:hAnsiTheme="minorHAnsi" w:cstheme="minorHAnsi"/>
          <w:color w:val="auto"/>
        </w:rPr>
        <w:br w:type="page"/>
      </w:r>
    </w:p>
    <w:p w14:paraId="2797F19B" w14:textId="77777777" w:rsidR="005921DA" w:rsidRPr="00BB0607" w:rsidRDefault="005921DA" w:rsidP="00BB0607">
      <w:pPr>
        <w:pStyle w:val="Heading2"/>
        <w:ind w:left="567" w:hanging="567"/>
        <w:rPr>
          <w:rFonts w:asciiTheme="minorHAnsi" w:hAnsiTheme="minorHAnsi" w:cstheme="minorHAnsi"/>
          <w:color w:val="auto"/>
        </w:rPr>
      </w:pPr>
      <w:bookmarkStart w:id="63" w:name="_Toc203052067"/>
      <w:r w:rsidRPr="00BB0607">
        <w:rPr>
          <w:rFonts w:asciiTheme="minorHAnsi" w:hAnsiTheme="minorHAnsi" w:cstheme="minorHAnsi"/>
          <w:color w:val="auto"/>
        </w:rPr>
        <w:lastRenderedPageBreak/>
        <w:t>Landscape and Environment</w:t>
      </w:r>
      <w:bookmarkEnd w:id="63"/>
      <w:r w:rsidRPr="00BB0607">
        <w:rPr>
          <w:rFonts w:asciiTheme="minorHAnsi" w:hAnsiTheme="minorHAnsi" w:cstheme="minorHAnsi"/>
          <w:color w:val="auto"/>
        </w:rPr>
        <w:t xml:space="preserve"> </w:t>
      </w:r>
    </w:p>
    <w:p w14:paraId="3CD11371" w14:textId="77777777" w:rsidR="00681772" w:rsidRPr="00BB0607" w:rsidRDefault="00681772" w:rsidP="00681772">
      <w:pPr>
        <w:rPr>
          <w:rFonts w:asciiTheme="minorHAnsi" w:hAnsiTheme="minorHAnsi" w:cstheme="minorHAnsi"/>
          <w:color w:val="auto"/>
        </w:rPr>
      </w:pPr>
      <w:r w:rsidRPr="00BB0607">
        <w:rPr>
          <w:rFonts w:asciiTheme="minorHAnsi" w:hAnsiTheme="minorHAnsi" w:cstheme="minorHAnsi"/>
          <w:color w:val="auto"/>
        </w:rPr>
        <w:t>This portfolio includes:</w:t>
      </w:r>
    </w:p>
    <w:p w14:paraId="0B35D935" w14:textId="640AC818" w:rsidR="00662CFB" w:rsidRPr="00BB0607" w:rsidRDefault="00662CFB" w:rsidP="00662CFB">
      <w:pPr>
        <w:pStyle w:val="ListParagraph"/>
        <w:numPr>
          <w:ilvl w:val="0"/>
          <w:numId w:val="41"/>
        </w:numPr>
        <w:rPr>
          <w:rFonts w:asciiTheme="minorHAnsi" w:hAnsiTheme="minorHAnsi" w:cstheme="minorHAnsi"/>
          <w:color w:val="auto"/>
          <w:sz w:val="22"/>
          <w:szCs w:val="22"/>
        </w:rPr>
      </w:pPr>
      <w:r w:rsidRPr="00BB0607">
        <w:rPr>
          <w:rFonts w:asciiTheme="minorHAnsi" w:eastAsia="Times New Roman" w:hAnsiTheme="minorHAnsi" w:cstheme="minorHAnsi"/>
          <w:color w:val="auto"/>
          <w:lang w:eastAsia="en-AU"/>
        </w:rPr>
        <w:t>2,740,203 Garden Beds</w:t>
      </w:r>
    </w:p>
    <w:p w14:paraId="7C8672B4" w14:textId="77777777" w:rsidR="00662CFB" w:rsidRPr="00BB0607" w:rsidRDefault="00662CFB" w:rsidP="00662CFB">
      <w:pPr>
        <w:spacing w:before="120" w:after="0"/>
        <w:rPr>
          <w:rFonts w:asciiTheme="minorHAnsi" w:hAnsiTheme="minorHAnsi" w:cstheme="minorHAnsi"/>
          <w:b/>
          <w:bCs/>
          <w:color w:val="auto"/>
        </w:rPr>
      </w:pPr>
    </w:p>
    <w:p w14:paraId="4594E982" w14:textId="0B758575" w:rsidR="00662CFB" w:rsidRPr="00BB0607" w:rsidRDefault="00662CFB" w:rsidP="00662CFB">
      <w:pPr>
        <w:spacing w:before="120" w:after="0"/>
        <w:rPr>
          <w:rFonts w:asciiTheme="minorHAnsi" w:hAnsiTheme="minorHAnsi" w:cstheme="minorHAnsi"/>
          <w:color w:val="auto"/>
        </w:rPr>
      </w:pPr>
      <w:r w:rsidRPr="00BB0607">
        <w:rPr>
          <w:rFonts w:asciiTheme="minorHAnsi" w:hAnsiTheme="minorHAnsi" w:cstheme="minorHAnsi"/>
          <w:b/>
          <w:bCs/>
          <w:color w:val="auto"/>
        </w:rPr>
        <w:t>Asset portfolio value:</w:t>
      </w:r>
      <w:r w:rsidRPr="00BB0607">
        <w:rPr>
          <w:rFonts w:asciiTheme="minorHAnsi" w:hAnsiTheme="minorHAnsi" w:cstheme="minorHAnsi"/>
          <w:color w:val="auto"/>
        </w:rPr>
        <w:t xml:space="preserve"> $42 million as </w:t>
      </w:r>
      <w:proofErr w:type="gramStart"/>
      <w:r w:rsidRPr="00BB0607">
        <w:rPr>
          <w:rFonts w:asciiTheme="minorHAnsi" w:hAnsiTheme="minorHAnsi" w:cstheme="minorHAnsi"/>
          <w:color w:val="auto"/>
        </w:rPr>
        <w:t>at</w:t>
      </w:r>
      <w:proofErr w:type="gramEnd"/>
      <w:r w:rsidRPr="00BB0607">
        <w:rPr>
          <w:rFonts w:asciiTheme="minorHAnsi" w:hAnsiTheme="minorHAnsi" w:cstheme="minorHAnsi"/>
          <w:color w:val="auto"/>
        </w:rPr>
        <w:t xml:space="preserve"> 30 June 2024. </w:t>
      </w:r>
    </w:p>
    <w:p w14:paraId="7CCEF69E" w14:textId="3825774D" w:rsidR="00662CFB" w:rsidRPr="00BB0607" w:rsidRDefault="00662CFB" w:rsidP="00662CFB">
      <w:pPr>
        <w:spacing w:before="120" w:after="0"/>
        <w:rPr>
          <w:rFonts w:asciiTheme="minorHAnsi" w:hAnsiTheme="minorHAnsi" w:cstheme="minorHAnsi"/>
          <w:color w:val="auto"/>
        </w:rPr>
      </w:pPr>
      <w:r w:rsidRPr="00BB0607">
        <w:rPr>
          <w:rFonts w:asciiTheme="minorHAnsi" w:hAnsiTheme="minorHAnsi" w:cstheme="minorHAnsi"/>
          <w:b/>
          <w:bCs/>
          <w:color w:val="auto"/>
        </w:rPr>
        <w:t>Asset health:</w:t>
      </w:r>
      <w:r w:rsidRPr="00BB0607">
        <w:rPr>
          <w:rFonts w:asciiTheme="minorHAnsi" w:hAnsiTheme="minorHAnsi" w:cstheme="minorHAnsi"/>
          <w:color w:val="auto"/>
        </w:rPr>
        <w:t xml:space="preserve"> 71.9%.</w:t>
      </w:r>
    </w:p>
    <w:p w14:paraId="2AD7F5CC" w14:textId="77777777" w:rsidR="00662CFB" w:rsidRPr="00BB0607" w:rsidRDefault="00662CFB" w:rsidP="00662CFB">
      <w:pPr>
        <w:rPr>
          <w:rFonts w:asciiTheme="minorHAnsi" w:hAnsiTheme="minorHAnsi" w:cstheme="minorHAnsi"/>
          <w:color w:val="auto"/>
        </w:rPr>
      </w:pPr>
      <w:r w:rsidRPr="00BB0607">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08D09422" w14:textId="77777777" w:rsidR="00681772" w:rsidRPr="00BB0607" w:rsidRDefault="00681772" w:rsidP="005E3849">
      <w:pPr>
        <w:spacing w:after="0" w:line="240" w:lineRule="auto"/>
        <w:jc w:val="left"/>
        <w:rPr>
          <w:rFonts w:asciiTheme="minorHAnsi" w:hAnsiTheme="minorHAnsi" w:cstheme="minorHAnsi"/>
        </w:rPr>
      </w:pPr>
    </w:p>
    <w:p w14:paraId="2D6C166B" w14:textId="77777777" w:rsidR="00662CFB" w:rsidRPr="00BB0607" w:rsidRDefault="00662CFB">
      <w:pPr>
        <w:rPr>
          <w:rFonts w:asciiTheme="minorHAnsi" w:hAnsiTheme="minorHAnsi" w:cstheme="minorHAnsi"/>
        </w:rPr>
      </w:pPr>
    </w:p>
    <w:p w14:paraId="1299EAD7" w14:textId="77777777" w:rsidR="005E3849" w:rsidRPr="00BB0607" w:rsidRDefault="005E3849" w:rsidP="005E3849">
      <w:pPr>
        <w:rPr>
          <w:rFonts w:asciiTheme="minorHAnsi" w:hAnsiTheme="minorHAnsi" w:cstheme="minorHAnsi"/>
          <w:b/>
          <w:bCs/>
          <w:color w:val="auto"/>
        </w:rPr>
      </w:pPr>
      <w:r w:rsidRPr="00BB0607">
        <w:rPr>
          <w:rFonts w:asciiTheme="minorHAnsi" w:hAnsiTheme="minorHAnsi" w:cstheme="minorHAnsi"/>
          <w:b/>
          <w:bCs/>
          <w:color w:val="auto"/>
        </w:rPr>
        <w:t>Why do we have these assets?</w:t>
      </w:r>
    </w:p>
    <w:p w14:paraId="43893EF8" w14:textId="615C0424" w:rsidR="001C1349" w:rsidRPr="00BB0607" w:rsidRDefault="00060C6D" w:rsidP="001C1349">
      <w:pPr>
        <w:rPr>
          <w:rFonts w:asciiTheme="minorHAnsi" w:hAnsiTheme="minorHAnsi" w:cstheme="minorHAnsi"/>
          <w:color w:val="auto"/>
        </w:rPr>
      </w:pPr>
      <w:r w:rsidRPr="00BB0607">
        <w:rPr>
          <w:rFonts w:asciiTheme="minorHAnsi" w:hAnsiTheme="minorHAnsi" w:cstheme="minorHAnsi"/>
          <w:color w:val="auto"/>
        </w:rPr>
        <w:t xml:space="preserve">Our </w:t>
      </w:r>
      <w:r w:rsidR="001C1349" w:rsidRPr="00BB0607">
        <w:rPr>
          <w:rFonts w:asciiTheme="minorHAnsi" w:hAnsiTheme="minorHAnsi" w:cstheme="minorHAnsi"/>
          <w:color w:val="auto"/>
        </w:rPr>
        <w:t>landscape and environment assets, including park sites, garden beds, and hard surfaces, play a crucial role in maintaining sustainable, aesthetically pleasing, and functional public spaces. These assets serve multiple purposes, including:</w:t>
      </w:r>
    </w:p>
    <w:p w14:paraId="0341969A" w14:textId="08DA86F3" w:rsidR="001C1349" w:rsidRPr="00BB0607" w:rsidRDefault="001C1349" w:rsidP="00C55603">
      <w:pPr>
        <w:numPr>
          <w:ilvl w:val="0"/>
          <w:numId w:val="20"/>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Green </w:t>
      </w:r>
      <w:r w:rsidR="000238B1" w:rsidRPr="00BB0607">
        <w:rPr>
          <w:rFonts w:asciiTheme="minorHAnsi" w:hAnsiTheme="minorHAnsi" w:cstheme="minorHAnsi"/>
          <w:color w:val="auto"/>
        </w:rPr>
        <w:t>s</w:t>
      </w:r>
      <w:r w:rsidRPr="00BB0607">
        <w:rPr>
          <w:rFonts w:asciiTheme="minorHAnsi" w:hAnsiTheme="minorHAnsi" w:cstheme="minorHAnsi"/>
          <w:color w:val="auto"/>
        </w:rPr>
        <w:t xml:space="preserve">paces </w:t>
      </w:r>
      <w:r w:rsidR="000238B1" w:rsidRPr="00BB0607">
        <w:rPr>
          <w:rFonts w:asciiTheme="minorHAnsi" w:hAnsiTheme="minorHAnsi" w:cstheme="minorHAnsi"/>
          <w:color w:val="auto"/>
        </w:rPr>
        <w:t>and u</w:t>
      </w:r>
      <w:r w:rsidRPr="00BB0607">
        <w:rPr>
          <w:rFonts w:asciiTheme="minorHAnsi" w:hAnsiTheme="minorHAnsi" w:cstheme="minorHAnsi"/>
          <w:color w:val="auto"/>
        </w:rPr>
        <w:t xml:space="preserve">rban </w:t>
      </w:r>
      <w:r w:rsidR="000238B1" w:rsidRPr="00BB0607">
        <w:rPr>
          <w:rFonts w:asciiTheme="minorHAnsi" w:hAnsiTheme="minorHAnsi" w:cstheme="minorHAnsi"/>
          <w:color w:val="auto"/>
        </w:rPr>
        <w:t>c</w:t>
      </w:r>
      <w:r w:rsidRPr="00BB0607">
        <w:rPr>
          <w:rFonts w:asciiTheme="minorHAnsi" w:hAnsiTheme="minorHAnsi" w:cstheme="minorHAnsi"/>
          <w:color w:val="auto"/>
        </w:rPr>
        <w:t>ooling – Parks and landscaped areas help reduce heat build</w:t>
      </w:r>
      <w:r w:rsidR="00A702E6" w:rsidRPr="00BB0607">
        <w:rPr>
          <w:rFonts w:asciiTheme="minorHAnsi" w:hAnsiTheme="minorHAnsi" w:cstheme="minorHAnsi"/>
          <w:color w:val="auto"/>
        </w:rPr>
        <w:t>-</w:t>
      </w:r>
      <w:r w:rsidRPr="00BB0607">
        <w:rPr>
          <w:rFonts w:asciiTheme="minorHAnsi" w:hAnsiTheme="minorHAnsi" w:cstheme="minorHAnsi"/>
          <w:color w:val="auto"/>
        </w:rPr>
        <w:t>up in urban environments, improving comfort and air quality for residents.</w:t>
      </w:r>
    </w:p>
    <w:p w14:paraId="063B31A5" w14:textId="56234651" w:rsidR="001C1349" w:rsidRPr="00BB0607" w:rsidRDefault="001C1349" w:rsidP="00C55603">
      <w:pPr>
        <w:numPr>
          <w:ilvl w:val="0"/>
          <w:numId w:val="20"/>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Biodiversity </w:t>
      </w:r>
      <w:r w:rsidR="000238B1" w:rsidRPr="00BB0607">
        <w:rPr>
          <w:rFonts w:asciiTheme="minorHAnsi" w:hAnsiTheme="minorHAnsi" w:cstheme="minorHAnsi"/>
          <w:color w:val="auto"/>
        </w:rPr>
        <w:t>and ha</w:t>
      </w:r>
      <w:r w:rsidRPr="00BB0607">
        <w:rPr>
          <w:rFonts w:asciiTheme="minorHAnsi" w:hAnsiTheme="minorHAnsi" w:cstheme="minorHAnsi"/>
          <w:color w:val="auto"/>
        </w:rPr>
        <w:t xml:space="preserve">bitat </w:t>
      </w:r>
      <w:r w:rsidR="000238B1" w:rsidRPr="00BB0607">
        <w:rPr>
          <w:rFonts w:asciiTheme="minorHAnsi" w:hAnsiTheme="minorHAnsi" w:cstheme="minorHAnsi"/>
          <w:color w:val="auto"/>
        </w:rPr>
        <w:t>p</w:t>
      </w:r>
      <w:r w:rsidRPr="00BB0607">
        <w:rPr>
          <w:rFonts w:asciiTheme="minorHAnsi" w:hAnsiTheme="minorHAnsi" w:cstheme="minorHAnsi"/>
          <w:color w:val="auto"/>
        </w:rPr>
        <w:t xml:space="preserve">rotection – </w:t>
      </w:r>
      <w:proofErr w:type="gramStart"/>
      <w:r w:rsidRPr="00BB0607">
        <w:rPr>
          <w:rFonts w:asciiTheme="minorHAnsi" w:hAnsiTheme="minorHAnsi" w:cstheme="minorHAnsi"/>
          <w:color w:val="auto"/>
        </w:rPr>
        <w:t>Well-maintained garden</w:t>
      </w:r>
      <w:proofErr w:type="gramEnd"/>
      <w:r w:rsidRPr="00BB0607">
        <w:rPr>
          <w:rFonts w:asciiTheme="minorHAnsi" w:hAnsiTheme="minorHAnsi" w:cstheme="minorHAnsi"/>
          <w:color w:val="auto"/>
        </w:rPr>
        <w:t xml:space="preserve"> beds and natural landscapes support native flora and fauna, contributing to local biodiversity and ecosystem health.</w:t>
      </w:r>
    </w:p>
    <w:p w14:paraId="27EC340D" w14:textId="7F861515" w:rsidR="001C1349" w:rsidRPr="00BB0607" w:rsidRDefault="001C1349" w:rsidP="00C55603">
      <w:pPr>
        <w:numPr>
          <w:ilvl w:val="0"/>
          <w:numId w:val="20"/>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Public </w:t>
      </w:r>
      <w:r w:rsidR="000238B1" w:rsidRPr="00BB0607">
        <w:rPr>
          <w:rFonts w:asciiTheme="minorHAnsi" w:hAnsiTheme="minorHAnsi" w:cstheme="minorHAnsi"/>
          <w:color w:val="auto"/>
        </w:rPr>
        <w:t>a</w:t>
      </w:r>
      <w:r w:rsidRPr="00BB0607">
        <w:rPr>
          <w:rFonts w:asciiTheme="minorHAnsi" w:hAnsiTheme="minorHAnsi" w:cstheme="minorHAnsi"/>
          <w:color w:val="auto"/>
        </w:rPr>
        <w:t>esthetics – Landscaped environments enhance the visual appeal of parks, streetscapes, and community spaces, making them more inviting and enjoyable.</w:t>
      </w:r>
    </w:p>
    <w:p w14:paraId="28555D81" w14:textId="5D7F1D8C" w:rsidR="001C1349" w:rsidRPr="00BB0607" w:rsidRDefault="001C1349" w:rsidP="00C55603">
      <w:pPr>
        <w:numPr>
          <w:ilvl w:val="0"/>
          <w:numId w:val="20"/>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Recreation </w:t>
      </w:r>
      <w:r w:rsidR="000238B1" w:rsidRPr="00BB0607">
        <w:rPr>
          <w:rFonts w:asciiTheme="minorHAnsi" w:hAnsiTheme="minorHAnsi" w:cstheme="minorHAnsi"/>
          <w:color w:val="auto"/>
        </w:rPr>
        <w:t>and w</w:t>
      </w:r>
      <w:r w:rsidRPr="00BB0607">
        <w:rPr>
          <w:rFonts w:asciiTheme="minorHAnsi" w:hAnsiTheme="minorHAnsi" w:cstheme="minorHAnsi"/>
          <w:color w:val="auto"/>
        </w:rPr>
        <w:t>ellbeing – Landscaped areas provide relaxing green spaces, supporting mental health, exercise, and social interaction within the community.</w:t>
      </w:r>
    </w:p>
    <w:p w14:paraId="6DF0E1A2" w14:textId="59B4C811" w:rsidR="001C1349" w:rsidRPr="00BB0607" w:rsidRDefault="001C1349" w:rsidP="00C55603">
      <w:pPr>
        <w:numPr>
          <w:ilvl w:val="0"/>
          <w:numId w:val="20"/>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Sustainable </w:t>
      </w:r>
      <w:r w:rsidR="000238B1" w:rsidRPr="00BB0607">
        <w:rPr>
          <w:rFonts w:asciiTheme="minorHAnsi" w:hAnsiTheme="minorHAnsi" w:cstheme="minorHAnsi"/>
          <w:color w:val="auto"/>
        </w:rPr>
        <w:t>l</w:t>
      </w:r>
      <w:r w:rsidRPr="00BB0607">
        <w:rPr>
          <w:rFonts w:asciiTheme="minorHAnsi" w:hAnsiTheme="minorHAnsi" w:cstheme="minorHAnsi"/>
          <w:color w:val="auto"/>
        </w:rPr>
        <w:t xml:space="preserve">and </w:t>
      </w:r>
      <w:r w:rsidR="000238B1" w:rsidRPr="00BB0607">
        <w:rPr>
          <w:rFonts w:asciiTheme="minorHAnsi" w:hAnsiTheme="minorHAnsi" w:cstheme="minorHAnsi"/>
          <w:color w:val="auto"/>
        </w:rPr>
        <w:t>m</w:t>
      </w:r>
      <w:r w:rsidRPr="00BB0607">
        <w:rPr>
          <w:rFonts w:asciiTheme="minorHAnsi" w:hAnsiTheme="minorHAnsi" w:cstheme="minorHAnsi"/>
          <w:color w:val="auto"/>
        </w:rPr>
        <w:t>anagement – Water-efficient irrigation, drought-tolerant plants, and mulching techniques help reduce maintenance costs and improve resilience to climate change.</w:t>
      </w:r>
    </w:p>
    <w:p w14:paraId="7FB960C8" w14:textId="77777777" w:rsidR="005079D8" w:rsidRPr="00BB0607" w:rsidRDefault="005079D8" w:rsidP="001C1349">
      <w:pPr>
        <w:rPr>
          <w:rFonts w:asciiTheme="minorHAnsi" w:hAnsiTheme="minorHAnsi" w:cstheme="minorHAnsi"/>
          <w:color w:val="auto"/>
        </w:rPr>
      </w:pPr>
    </w:p>
    <w:p w14:paraId="4D0CFC26" w14:textId="6130DA33" w:rsidR="001C1349" w:rsidRPr="00BB0607" w:rsidRDefault="001C1349" w:rsidP="001C1349">
      <w:pPr>
        <w:rPr>
          <w:rFonts w:asciiTheme="minorHAnsi" w:hAnsiTheme="minorHAnsi" w:cstheme="minorHAnsi"/>
          <w:color w:val="auto"/>
        </w:rPr>
      </w:pPr>
      <w:r w:rsidRPr="00BB0607">
        <w:rPr>
          <w:rFonts w:asciiTheme="minorHAnsi" w:hAnsiTheme="minorHAnsi" w:cstheme="minorHAnsi"/>
          <w:color w:val="auto"/>
        </w:rPr>
        <w:t xml:space="preserve">By investing in well-designed, sustainable, and resilient landscape and environmental assets, </w:t>
      </w:r>
      <w:r w:rsidR="00BA507B" w:rsidRPr="00BB0607">
        <w:rPr>
          <w:rFonts w:asciiTheme="minorHAnsi" w:hAnsiTheme="minorHAnsi" w:cstheme="minorHAnsi"/>
          <w:color w:val="auto"/>
        </w:rPr>
        <w:t xml:space="preserve">we </w:t>
      </w:r>
      <w:r w:rsidRPr="00BB0607">
        <w:rPr>
          <w:rFonts w:asciiTheme="minorHAnsi" w:hAnsiTheme="minorHAnsi" w:cstheme="minorHAnsi"/>
          <w:color w:val="auto"/>
        </w:rPr>
        <w:t>ensure healthier, greener, and more liveable communities for future generations.</w:t>
      </w:r>
    </w:p>
    <w:p w14:paraId="18168DB6" w14:textId="77777777" w:rsidR="00662CFB" w:rsidRPr="00BB0607" w:rsidRDefault="00662CFB" w:rsidP="005E3849">
      <w:pPr>
        <w:rPr>
          <w:rFonts w:asciiTheme="minorHAnsi" w:hAnsiTheme="minorHAnsi" w:cstheme="minorHAnsi"/>
          <w:b/>
          <w:bCs/>
          <w:color w:val="auto"/>
        </w:rPr>
      </w:pPr>
    </w:p>
    <w:p w14:paraId="77A3A24A" w14:textId="105E98BF" w:rsidR="005E3849" w:rsidRPr="00BB0607" w:rsidRDefault="005E3849" w:rsidP="005E3849">
      <w:pPr>
        <w:rPr>
          <w:rFonts w:asciiTheme="minorHAnsi" w:hAnsiTheme="minorHAnsi" w:cstheme="minorHAnsi"/>
          <w:b/>
          <w:bCs/>
          <w:color w:val="auto"/>
        </w:rPr>
      </w:pPr>
      <w:r w:rsidRPr="00BB0607">
        <w:rPr>
          <w:rFonts w:asciiTheme="minorHAnsi" w:hAnsiTheme="minorHAnsi" w:cstheme="minorHAnsi"/>
          <w:b/>
          <w:bCs/>
          <w:color w:val="auto"/>
        </w:rPr>
        <w:t>What does our work involve?</w:t>
      </w:r>
    </w:p>
    <w:p w14:paraId="2E63753D" w14:textId="7698BE0B" w:rsidR="00662CFB" w:rsidRPr="00BB0607" w:rsidRDefault="00662CFB" w:rsidP="005E3849">
      <w:pPr>
        <w:rPr>
          <w:rFonts w:asciiTheme="minorHAnsi" w:hAnsiTheme="minorHAnsi" w:cstheme="minorHAnsi"/>
          <w:b/>
          <w:bCs/>
          <w:color w:val="auto"/>
        </w:rPr>
      </w:pPr>
      <w:r w:rsidRPr="00BB0607">
        <w:rPr>
          <w:rFonts w:asciiTheme="minorHAnsi" w:hAnsiTheme="minorHAnsi" w:cstheme="minorHAnsi"/>
          <w:b/>
          <w:bCs/>
          <w:color w:val="auto"/>
        </w:rPr>
        <w:t>Operations and maintenance</w:t>
      </w:r>
    </w:p>
    <w:p w14:paraId="4A5E9BEB" w14:textId="77777777" w:rsidR="00662CFB" w:rsidRPr="00BB0607" w:rsidRDefault="00662CFB" w:rsidP="00662CFB">
      <w:pPr>
        <w:pStyle w:val="ListParagraph"/>
        <w:numPr>
          <w:ilvl w:val="0"/>
          <w:numId w:val="11"/>
        </w:numPr>
        <w:spacing w:after="0" w:line="240" w:lineRule="auto"/>
        <w:ind w:left="255" w:hanging="142"/>
        <w:jc w:val="left"/>
        <w:rPr>
          <w:rFonts w:asciiTheme="minorHAnsi" w:hAnsiTheme="minorHAnsi" w:cstheme="minorHAnsi"/>
          <w:b/>
          <w:bCs/>
          <w:color w:val="auto"/>
        </w:rPr>
      </w:pPr>
      <w:r w:rsidRPr="00BB0607">
        <w:rPr>
          <w:rFonts w:asciiTheme="minorHAnsi" w:hAnsiTheme="minorHAnsi" w:cstheme="minorHAnsi"/>
          <w:color w:val="auto"/>
        </w:rPr>
        <w:t>Vegetation management, including tree pruning, garden bed maintenance, and lawn care.</w:t>
      </w:r>
    </w:p>
    <w:p w14:paraId="430EA6FE" w14:textId="77777777" w:rsidR="00662CFB" w:rsidRPr="00BB0607" w:rsidRDefault="00662CFB" w:rsidP="00662CFB">
      <w:pPr>
        <w:pStyle w:val="ListParagraph"/>
        <w:numPr>
          <w:ilvl w:val="0"/>
          <w:numId w:val="11"/>
        </w:numPr>
        <w:spacing w:after="0" w:line="240" w:lineRule="auto"/>
        <w:ind w:left="255" w:hanging="142"/>
        <w:jc w:val="left"/>
        <w:rPr>
          <w:rFonts w:asciiTheme="minorHAnsi" w:hAnsiTheme="minorHAnsi" w:cstheme="minorHAnsi"/>
          <w:b/>
          <w:bCs/>
          <w:color w:val="auto"/>
        </w:rPr>
      </w:pPr>
      <w:r w:rsidRPr="00BB0607">
        <w:rPr>
          <w:rFonts w:asciiTheme="minorHAnsi" w:hAnsiTheme="minorHAnsi" w:cstheme="minorHAnsi"/>
          <w:color w:val="auto"/>
        </w:rPr>
        <w:t xml:space="preserve">Renewal of soft landscaping, such as garden beds and turf, where plant health has significantly declined </w:t>
      </w:r>
    </w:p>
    <w:p w14:paraId="40776FB0" w14:textId="7D766BB3" w:rsidR="00662CFB" w:rsidRPr="00BB0607" w:rsidRDefault="00662CFB" w:rsidP="00662CFB">
      <w:pPr>
        <w:pStyle w:val="ListParagraph"/>
        <w:numPr>
          <w:ilvl w:val="0"/>
          <w:numId w:val="11"/>
        </w:numPr>
        <w:spacing w:after="0" w:line="240" w:lineRule="auto"/>
        <w:ind w:left="255" w:hanging="142"/>
        <w:jc w:val="left"/>
        <w:rPr>
          <w:rFonts w:asciiTheme="minorHAnsi" w:hAnsiTheme="minorHAnsi" w:cstheme="minorHAnsi"/>
          <w:b/>
          <w:bCs/>
          <w:color w:val="auto"/>
        </w:rPr>
      </w:pPr>
      <w:r w:rsidRPr="00BB0607">
        <w:rPr>
          <w:rFonts w:asciiTheme="minorHAnsi" w:hAnsiTheme="minorHAnsi" w:cstheme="minorHAnsi"/>
          <w:color w:val="auto"/>
        </w:rPr>
        <w:t>Development of new landscaped areas and green infrastructure, such as urban forests and rain gardens, to enhance climate resilience.</w:t>
      </w:r>
    </w:p>
    <w:p w14:paraId="59B9E078" w14:textId="77777777" w:rsidR="00662CFB" w:rsidRPr="00BB0607" w:rsidRDefault="00662CFB" w:rsidP="00662CFB">
      <w:pPr>
        <w:spacing w:after="0" w:line="240" w:lineRule="auto"/>
        <w:jc w:val="left"/>
        <w:rPr>
          <w:rFonts w:asciiTheme="minorHAnsi" w:hAnsiTheme="minorHAnsi" w:cstheme="minorHAnsi"/>
          <w:b/>
          <w:bCs/>
          <w:color w:val="auto"/>
        </w:rPr>
      </w:pPr>
    </w:p>
    <w:p w14:paraId="337D59EB" w14:textId="5526CCFA" w:rsidR="00662CFB" w:rsidRPr="00BB0607" w:rsidRDefault="00662CFB" w:rsidP="00662CFB">
      <w:pPr>
        <w:spacing w:after="0" w:line="240" w:lineRule="auto"/>
        <w:jc w:val="left"/>
        <w:rPr>
          <w:rFonts w:asciiTheme="minorHAnsi" w:hAnsiTheme="minorHAnsi" w:cstheme="minorHAnsi"/>
          <w:b/>
          <w:bCs/>
          <w:color w:val="auto"/>
        </w:rPr>
      </w:pPr>
      <w:r w:rsidRPr="00BB0607">
        <w:rPr>
          <w:rFonts w:asciiTheme="minorHAnsi" w:hAnsiTheme="minorHAnsi" w:cstheme="minorHAnsi"/>
          <w:b/>
          <w:bCs/>
          <w:color w:val="auto"/>
        </w:rPr>
        <w:t>Upgrade and new</w:t>
      </w:r>
    </w:p>
    <w:p w14:paraId="5AD74B9F"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New constructed and gifted assets by developers</w:t>
      </w:r>
    </w:p>
    <w:p w14:paraId="107CF24C" w14:textId="77777777" w:rsidR="00662CFB" w:rsidRPr="00BB0607" w:rsidRDefault="00662CFB" w:rsidP="00662CFB">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Condition assessment of new gifted assets provided at handover of subdivisional stage</w:t>
      </w:r>
    </w:p>
    <w:p w14:paraId="2A760903" w14:textId="77777777" w:rsidR="00662CFB" w:rsidRPr="00BB0607" w:rsidRDefault="00662CFB" w:rsidP="00662CFB">
      <w:pPr>
        <w:spacing w:after="0" w:line="240" w:lineRule="auto"/>
        <w:jc w:val="left"/>
        <w:rPr>
          <w:rFonts w:asciiTheme="minorHAnsi" w:hAnsiTheme="minorHAnsi" w:cstheme="minorHAnsi"/>
          <w:b/>
          <w:bCs/>
          <w:color w:val="auto"/>
        </w:rPr>
      </w:pPr>
    </w:p>
    <w:p w14:paraId="2ED822A2" w14:textId="77777777" w:rsidR="005E3849" w:rsidRPr="00BB0607" w:rsidRDefault="005E3849" w:rsidP="005E3849">
      <w:pPr>
        <w:rPr>
          <w:rFonts w:asciiTheme="minorHAnsi" w:hAnsiTheme="minorHAnsi" w:cstheme="minorHAnsi"/>
          <w:b/>
          <w:bCs/>
          <w:w w:val="105"/>
        </w:rPr>
      </w:pPr>
    </w:p>
    <w:p w14:paraId="2E5C9AA6" w14:textId="77777777" w:rsidR="00681772" w:rsidRPr="00BB0607" w:rsidRDefault="00681772" w:rsidP="005E3849">
      <w:pPr>
        <w:rPr>
          <w:rFonts w:asciiTheme="minorHAnsi" w:hAnsiTheme="minorHAnsi" w:cstheme="minorHAnsi"/>
          <w:b/>
          <w:bCs/>
          <w:w w:val="105"/>
        </w:rPr>
      </w:pPr>
    </w:p>
    <w:p w14:paraId="3723E5A8" w14:textId="77777777" w:rsidR="00681772" w:rsidRPr="00BB0607" w:rsidRDefault="00681772" w:rsidP="005E3849">
      <w:pPr>
        <w:rPr>
          <w:rFonts w:asciiTheme="minorHAnsi" w:hAnsiTheme="minorHAnsi" w:cstheme="minorHAnsi"/>
          <w:b/>
          <w:bCs/>
          <w:w w:val="105"/>
        </w:rPr>
      </w:pPr>
    </w:p>
    <w:p w14:paraId="446CC8D0" w14:textId="77777777" w:rsidR="00681772" w:rsidRPr="00BB0607" w:rsidRDefault="00681772" w:rsidP="005E3849">
      <w:pPr>
        <w:rPr>
          <w:rFonts w:asciiTheme="minorHAnsi" w:hAnsiTheme="minorHAnsi" w:cstheme="minorHAnsi"/>
          <w:b/>
          <w:bCs/>
          <w:w w:val="105"/>
        </w:rPr>
      </w:pPr>
    </w:p>
    <w:p w14:paraId="34B560EB" w14:textId="772E407C" w:rsidR="005E3849" w:rsidRPr="00BB0607" w:rsidRDefault="005E3849" w:rsidP="005E3849">
      <w:pPr>
        <w:rPr>
          <w:rFonts w:asciiTheme="minorHAnsi" w:hAnsiTheme="minorHAnsi" w:cstheme="minorHAnsi"/>
          <w:b/>
          <w:bCs/>
          <w:color w:val="auto"/>
          <w:spacing w:val="-2"/>
          <w:w w:val="105"/>
        </w:rPr>
      </w:pPr>
      <w:r w:rsidRPr="00BB0607">
        <w:rPr>
          <w:rFonts w:asciiTheme="minorHAnsi" w:hAnsiTheme="minorHAnsi" w:cstheme="minorHAnsi"/>
          <w:b/>
          <w:bCs/>
          <w:color w:val="auto"/>
          <w:w w:val="105"/>
        </w:rPr>
        <w:t>How</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much</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do</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we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plan</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to</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spend</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over</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the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next</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10</w:t>
      </w:r>
      <w:r w:rsidRPr="00BB0607">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662CFB" w:rsidRPr="00BB0607" w14:paraId="22EA234F" w14:textId="77777777" w:rsidTr="005B28B0">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04574476"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Projected expenditure ($’000)</w:t>
            </w:r>
          </w:p>
        </w:tc>
      </w:tr>
      <w:tr w:rsidR="00662CFB" w:rsidRPr="00BB0607" w14:paraId="6F19CFE0" w14:textId="77777777" w:rsidTr="003E5C3B">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0B594945" w14:textId="77777777" w:rsidR="005E3849" w:rsidRPr="00BB0607" w:rsidRDefault="005E3849" w:rsidP="005B28B0">
            <w:pPr>
              <w:spacing w:after="0" w:line="240" w:lineRule="auto"/>
              <w:jc w:val="left"/>
              <w:rPr>
                <w:rFonts w:asciiTheme="minorHAnsi" w:eastAsia="Times New Roman" w:hAnsiTheme="minorHAnsi" w:cstheme="minorHAnsi"/>
                <w:color w:val="auto"/>
                <w:sz w:val="18"/>
                <w:szCs w:val="18"/>
                <w:lang w:eastAsia="en-AU"/>
              </w:rPr>
            </w:pPr>
            <w:r w:rsidRPr="00BB0607">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7B5C9F0D"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2B4E9E66"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021F7F75"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0D695B29"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1DDAFB75"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74ED6D86"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538FAC75"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49D7EB3B"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7B681165"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62703D29"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06E73646" w14:textId="77777777" w:rsidR="005E3849" w:rsidRPr="00BB0607" w:rsidRDefault="005E3849" w:rsidP="005B28B0">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Total</w:t>
            </w:r>
          </w:p>
        </w:tc>
      </w:tr>
      <w:tr w:rsidR="00662CFB" w:rsidRPr="00BB0607" w14:paraId="77C95754" w14:textId="77777777" w:rsidTr="00765C05">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4C48CA45" w14:textId="46EA5E11" w:rsidR="00D379BD" w:rsidRPr="00BB0607" w:rsidRDefault="00D379BD" w:rsidP="00D379BD">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1F84A9B0" w14:textId="28279409"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$23,865</w:t>
            </w:r>
          </w:p>
        </w:tc>
        <w:tc>
          <w:tcPr>
            <w:tcW w:w="380" w:type="pct"/>
            <w:tcBorders>
              <w:top w:val="nil"/>
              <w:left w:val="nil"/>
              <w:bottom w:val="single" w:sz="8" w:space="0" w:color="DCDDDE"/>
              <w:right w:val="single" w:sz="8" w:space="0" w:color="DCDDDE"/>
            </w:tcBorders>
            <w:shd w:val="clear" w:color="auto" w:fill="auto"/>
            <w:vAlign w:val="center"/>
          </w:tcPr>
          <w:p w14:paraId="3F6E78A3" w14:textId="1166D94A"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$25,130</w:t>
            </w:r>
          </w:p>
        </w:tc>
        <w:tc>
          <w:tcPr>
            <w:tcW w:w="380" w:type="pct"/>
            <w:tcBorders>
              <w:top w:val="nil"/>
              <w:left w:val="nil"/>
              <w:bottom w:val="single" w:sz="8" w:space="0" w:color="DCDDDE"/>
              <w:right w:val="single" w:sz="8" w:space="0" w:color="DCDDDE"/>
            </w:tcBorders>
            <w:shd w:val="clear" w:color="auto" w:fill="auto"/>
            <w:vAlign w:val="center"/>
          </w:tcPr>
          <w:p w14:paraId="0C16EBCC" w14:textId="31AAB251"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$26,860</w:t>
            </w:r>
          </w:p>
        </w:tc>
        <w:tc>
          <w:tcPr>
            <w:tcW w:w="380" w:type="pct"/>
            <w:tcBorders>
              <w:top w:val="nil"/>
              <w:left w:val="nil"/>
              <w:bottom w:val="single" w:sz="8" w:space="0" w:color="DCDDDE"/>
              <w:right w:val="single" w:sz="8" w:space="0" w:color="DCDDDE"/>
            </w:tcBorders>
            <w:shd w:val="clear" w:color="auto" w:fill="auto"/>
            <w:vAlign w:val="center"/>
          </w:tcPr>
          <w:p w14:paraId="666097C5" w14:textId="7C879D5F"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$28,720</w:t>
            </w:r>
          </w:p>
        </w:tc>
        <w:tc>
          <w:tcPr>
            <w:tcW w:w="380" w:type="pct"/>
            <w:tcBorders>
              <w:top w:val="nil"/>
              <w:left w:val="nil"/>
              <w:bottom w:val="single" w:sz="8" w:space="0" w:color="DCDDDE"/>
              <w:right w:val="single" w:sz="8" w:space="0" w:color="DCDDDE"/>
            </w:tcBorders>
            <w:shd w:val="clear" w:color="auto" w:fill="auto"/>
            <w:vAlign w:val="center"/>
          </w:tcPr>
          <w:p w14:paraId="22AB5648" w14:textId="79AD3E71"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$30,720</w:t>
            </w:r>
          </w:p>
        </w:tc>
        <w:tc>
          <w:tcPr>
            <w:tcW w:w="380" w:type="pct"/>
            <w:tcBorders>
              <w:top w:val="nil"/>
              <w:left w:val="nil"/>
              <w:bottom w:val="single" w:sz="8" w:space="0" w:color="DCDDDE"/>
              <w:right w:val="single" w:sz="8" w:space="0" w:color="DCDDDE"/>
            </w:tcBorders>
            <w:shd w:val="clear" w:color="auto" w:fill="auto"/>
            <w:vAlign w:val="center"/>
          </w:tcPr>
          <w:p w14:paraId="2219C959" w14:textId="06417BDA"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$32,872</w:t>
            </w:r>
          </w:p>
        </w:tc>
        <w:tc>
          <w:tcPr>
            <w:tcW w:w="380" w:type="pct"/>
            <w:tcBorders>
              <w:top w:val="nil"/>
              <w:left w:val="nil"/>
              <w:bottom w:val="single" w:sz="8" w:space="0" w:color="DCDDDE"/>
              <w:right w:val="single" w:sz="8" w:space="0" w:color="DCDDDE"/>
            </w:tcBorders>
            <w:shd w:val="clear" w:color="auto" w:fill="auto"/>
            <w:vAlign w:val="center"/>
          </w:tcPr>
          <w:p w14:paraId="524E0FDB" w14:textId="193904FB"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$35,188</w:t>
            </w:r>
          </w:p>
        </w:tc>
        <w:tc>
          <w:tcPr>
            <w:tcW w:w="380" w:type="pct"/>
            <w:tcBorders>
              <w:top w:val="nil"/>
              <w:left w:val="nil"/>
              <w:bottom w:val="single" w:sz="8" w:space="0" w:color="DCDDDE"/>
              <w:right w:val="single" w:sz="8" w:space="0" w:color="DCDDDE"/>
            </w:tcBorders>
            <w:shd w:val="clear" w:color="auto" w:fill="auto"/>
            <w:vAlign w:val="center"/>
          </w:tcPr>
          <w:p w14:paraId="17C32B10" w14:textId="3B80E029"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$37,680</w:t>
            </w:r>
          </w:p>
        </w:tc>
        <w:tc>
          <w:tcPr>
            <w:tcW w:w="380" w:type="pct"/>
            <w:tcBorders>
              <w:top w:val="nil"/>
              <w:left w:val="nil"/>
              <w:bottom w:val="single" w:sz="8" w:space="0" w:color="DCDDDE"/>
              <w:right w:val="single" w:sz="8" w:space="0" w:color="DCDDDE"/>
            </w:tcBorders>
            <w:shd w:val="clear" w:color="auto" w:fill="auto"/>
            <w:vAlign w:val="center"/>
          </w:tcPr>
          <w:p w14:paraId="3557CADF" w14:textId="5A24499A"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$40,363</w:t>
            </w:r>
          </w:p>
        </w:tc>
        <w:tc>
          <w:tcPr>
            <w:tcW w:w="380" w:type="pct"/>
            <w:tcBorders>
              <w:top w:val="nil"/>
              <w:left w:val="nil"/>
              <w:bottom w:val="single" w:sz="8" w:space="0" w:color="DCDDDE"/>
              <w:right w:val="single" w:sz="8" w:space="0" w:color="DCDDDE"/>
            </w:tcBorders>
            <w:shd w:val="clear" w:color="auto" w:fill="auto"/>
            <w:vAlign w:val="center"/>
          </w:tcPr>
          <w:p w14:paraId="040EA07C" w14:textId="3D288870" w:rsidR="00D379BD" w:rsidRPr="00BB0607" w:rsidRDefault="00D379BD" w:rsidP="00D379BD">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$43,252</w:t>
            </w:r>
          </w:p>
        </w:tc>
        <w:tc>
          <w:tcPr>
            <w:tcW w:w="429" w:type="pct"/>
            <w:tcBorders>
              <w:top w:val="nil"/>
              <w:left w:val="nil"/>
              <w:bottom w:val="single" w:sz="8" w:space="0" w:color="DCDDDE"/>
              <w:right w:val="single" w:sz="8" w:space="0" w:color="DCDDDE"/>
            </w:tcBorders>
            <w:shd w:val="clear" w:color="000000" w:fill="D8E7EF"/>
            <w:vAlign w:val="center"/>
          </w:tcPr>
          <w:p w14:paraId="402F75DC" w14:textId="57071551"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$324,651</w:t>
            </w:r>
          </w:p>
        </w:tc>
      </w:tr>
      <w:tr w:rsidR="00662CFB" w:rsidRPr="00BB0607" w14:paraId="7E96623F" w14:textId="77777777" w:rsidTr="00765C05">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39A2391A" w14:textId="62760C20" w:rsidR="00D379BD" w:rsidRPr="00BB0607" w:rsidRDefault="00D379BD" w:rsidP="00D379BD">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1F756959" w14:textId="65BC056F"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6573912" w14:textId="79295D0B"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B355B28" w14:textId="42E37A83"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8F6CB80" w14:textId="2BDFD5D3"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4EE9A94B" w14:textId="451AB826"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5107A22" w14:textId="2D1761FF"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42A6D08" w14:textId="75174575"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3AA576FE" w14:textId="18D080D5"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8D2B2C1" w14:textId="11EB3171"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46209711" w14:textId="06D46929"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tcPr>
          <w:p w14:paraId="6B5031E1" w14:textId="1DD30AB6" w:rsidR="00D379BD" w:rsidRPr="00BB0607" w:rsidRDefault="00D379BD" w:rsidP="00D379BD">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$324,651</w:t>
            </w:r>
          </w:p>
        </w:tc>
      </w:tr>
    </w:tbl>
    <w:p w14:paraId="03654D59" w14:textId="41173EAC" w:rsidR="003E5C3B" w:rsidRPr="00BB0607" w:rsidRDefault="003E5C3B" w:rsidP="003E5C3B">
      <w:pPr>
        <w:rPr>
          <w:rFonts w:asciiTheme="minorHAnsi" w:hAnsiTheme="minorHAnsi" w:cstheme="minorHAnsi"/>
          <w:b/>
          <w:bCs/>
          <w:color w:val="auto"/>
        </w:rPr>
      </w:pPr>
      <w:r w:rsidRPr="00BB0607">
        <w:rPr>
          <w:rFonts w:asciiTheme="minorHAnsi" w:hAnsiTheme="minorHAnsi" w:cstheme="minorHAnsi"/>
          <w:b/>
          <w:bCs/>
          <w:iCs/>
          <w:color w:val="auto"/>
          <w:sz w:val="18"/>
          <w:lang w:val="en-US"/>
        </w:rPr>
        <w:t>Landscape and Environment Projected Expenditure 2025-2035</w:t>
      </w:r>
    </w:p>
    <w:p w14:paraId="36B9946D" w14:textId="77777777" w:rsidR="00662CFB" w:rsidRPr="00BB0607" w:rsidRDefault="00662CFB" w:rsidP="001220D0">
      <w:pPr>
        <w:rPr>
          <w:rFonts w:asciiTheme="minorHAnsi" w:hAnsiTheme="minorHAnsi" w:cstheme="minorHAnsi"/>
          <w:b/>
          <w:bCs/>
          <w:color w:val="auto"/>
        </w:rPr>
      </w:pPr>
    </w:p>
    <w:p w14:paraId="2902DD03" w14:textId="33CC111F" w:rsidR="001220D0" w:rsidRPr="00BB0607" w:rsidRDefault="001220D0" w:rsidP="001220D0">
      <w:pPr>
        <w:rPr>
          <w:rFonts w:asciiTheme="minorHAnsi" w:hAnsiTheme="minorHAnsi" w:cstheme="minorHAnsi"/>
          <w:b/>
          <w:bCs/>
          <w:color w:val="auto"/>
        </w:rPr>
      </w:pPr>
      <w:r w:rsidRPr="00BB0607">
        <w:rPr>
          <w:rFonts w:asciiTheme="minorHAnsi" w:hAnsiTheme="minorHAnsi" w:cstheme="minorHAnsi"/>
          <w:b/>
          <w:bCs/>
          <w:color w:val="auto"/>
        </w:rPr>
        <w:t xml:space="preserve">What does our Financial Plan </w:t>
      </w:r>
      <w:r w:rsidR="00666ABD" w:rsidRPr="00BB0607">
        <w:rPr>
          <w:rFonts w:asciiTheme="minorHAnsi" w:hAnsiTheme="minorHAnsi" w:cstheme="minorHAnsi"/>
          <w:b/>
          <w:bCs/>
          <w:color w:val="auto"/>
        </w:rPr>
        <w:t>a</w:t>
      </w:r>
      <w:r w:rsidRPr="00BB0607">
        <w:rPr>
          <w:rFonts w:asciiTheme="minorHAnsi" w:hAnsiTheme="minorHAnsi" w:cstheme="minorHAnsi"/>
          <w:b/>
          <w:bCs/>
          <w:color w:val="auto"/>
        </w:rPr>
        <w:t>chieve?</w:t>
      </w:r>
    </w:p>
    <w:p w14:paraId="6DE59301" w14:textId="17845B76" w:rsidR="001220D0" w:rsidRPr="00BB0607" w:rsidRDefault="001220D0" w:rsidP="001220D0">
      <w:pPr>
        <w:rPr>
          <w:rFonts w:asciiTheme="minorHAnsi" w:hAnsiTheme="minorHAnsi" w:cstheme="minorHAnsi"/>
          <w:color w:val="auto"/>
        </w:rPr>
      </w:pPr>
      <w:r w:rsidRPr="00BB0607">
        <w:rPr>
          <w:rFonts w:asciiTheme="minorHAnsi" w:hAnsiTheme="minorHAnsi" w:cstheme="minorHAnsi"/>
          <w:color w:val="auto"/>
        </w:rPr>
        <w:t xml:space="preserve">Over the next 10 years we expect to spend around $324 million on maintaining and improving the City’s landscape and environment assets. We plan to allocate maintenance funding at a level that aims to keep pace with the deterioration of our landscape and environment network. </w:t>
      </w:r>
    </w:p>
    <w:p w14:paraId="6A43FF19" w14:textId="77777777" w:rsidR="005E3849" w:rsidRPr="00BB0607" w:rsidRDefault="005E3849" w:rsidP="005E3849">
      <w:pPr>
        <w:rPr>
          <w:rFonts w:asciiTheme="minorHAnsi" w:hAnsiTheme="minorHAnsi" w:cstheme="minorHAnsi"/>
          <w:b/>
          <w:bCs/>
          <w:color w:val="auto"/>
        </w:rPr>
      </w:pPr>
    </w:p>
    <w:p w14:paraId="377D52A4" w14:textId="77777777" w:rsidR="005E3849" w:rsidRPr="00BB0607" w:rsidRDefault="005E3849" w:rsidP="005E3849">
      <w:pPr>
        <w:rPr>
          <w:rFonts w:asciiTheme="minorHAnsi" w:hAnsiTheme="minorHAnsi" w:cstheme="minorHAnsi"/>
          <w:b/>
          <w:bCs/>
          <w:color w:val="auto"/>
          <w:lang w:val="en-US"/>
        </w:rPr>
      </w:pPr>
      <w:r w:rsidRPr="00BB0607">
        <w:rPr>
          <w:rFonts w:asciiTheme="minorHAnsi" w:hAnsiTheme="minorHAnsi" w:cstheme="minorHAnsi"/>
          <w:b/>
          <w:bCs/>
          <w:color w:val="auto"/>
          <w:lang w:val="en-US"/>
        </w:rPr>
        <w:t>What are the future challenges and opportunities?</w:t>
      </w:r>
    </w:p>
    <w:p w14:paraId="58E2477B" w14:textId="45DB5757" w:rsidR="00DE17B3" w:rsidRPr="00BB0607" w:rsidRDefault="00DE17B3" w:rsidP="005E3849">
      <w:pPr>
        <w:rPr>
          <w:rFonts w:asciiTheme="minorHAnsi" w:hAnsiTheme="minorHAnsi" w:cstheme="minorHAnsi"/>
          <w:b/>
          <w:bCs/>
          <w:color w:val="auto"/>
          <w:spacing w:val="-2"/>
        </w:rPr>
      </w:pPr>
      <w:r w:rsidRPr="00BB0607">
        <w:rPr>
          <w:rFonts w:asciiTheme="minorHAnsi" w:hAnsiTheme="minorHAnsi" w:cstheme="minorHAnsi"/>
          <w:b/>
          <w:bCs/>
          <w:color w:val="auto"/>
        </w:rPr>
        <w:t>Changing</w:t>
      </w:r>
      <w:r w:rsidRPr="00BB0607">
        <w:rPr>
          <w:rFonts w:asciiTheme="minorHAnsi" w:hAnsiTheme="minorHAnsi" w:cstheme="minorHAnsi"/>
          <w:b/>
          <w:bCs/>
          <w:color w:val="auto"/>
          <w:spacing w:val="-9"/>
        </w:rPr>
        <w:t xml:space="preserve"> </w:t>
      </w:r>
      <w:r w:rsidRPr="00BB0607">
        <w:rPr>
          <w:rFonts w:asciiTheme="minorHAnsi" w:hAnsiTheme="minorHAnsi" w:cstheme="minorHAnsi"/>
          <w:b/>
          <w:bCs/>
          <w:color w:val="auto"/>
          <w:spacing w:val="-2"/>
        </w:rPr>
        <w:t>population</w:t>
      </w:r>
    </w:p>
    <w:p w14:paraId="5F5C3EE5" w14:textId="77777777"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Increased demand for well-maintained parks, gardens, and landscaped areas as urban density grows.</w:t>
      </w:r>
    </w:p>
    <w:p w14:paraId="0797D242" w14:textId="77777777"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Higher community expectations for green spaces that support recreation, relaxation, and biodiversity.</w:t>
      </w:r>
    </w:p>
    <w:p w14:paraId="1FBFD07D" w14:textId="67BAE2B3"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Need for better integration of landscape and environment assets with urban development to enhance liveability.</w:t>
      </w:r>
    </w:p>
    <w:p w14:paraId="69C8AE3B" w14:textId="6E80DC06" w:rsidR="003419BF" w:rsidRPr="00BB0607" w:rsidRDefault="003419BF" w:rsidP="005E3849">
      <w:pPr>
        <w:rPr>
          <w:rFonts w:asciiTheme="minorHAnsi" w:hAnsiTheme="minorHAnsi" w:cstheme="minorHAnsi"/>
          <w:b/>
          <w:bCs/>
          <w:color w:val="auto"/>
        </w:rPr>
      </w:pPr>
      <w:r w:rsidRPr="00BB0607">
        <w:rPr>
          <w:rFonts w:asciiTheme="minorHAnsi" w:hAnsiTheme="minorHAnsi" w:cstheme="minorHAnsi"/>
          <w:b/>
          <w:bCs/>
          <w:color w:val="auto"/>
        </w:rPr>
        <w:t>Increased usage and changing urban trends</w:t>
      </w:r>
    </w:p>
    <w:p w14:paraId="125CC532" w14:textId="77777777"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Greater foot traffic and events in park sites and garden areas, leading to higher wear on hard surfaces, pathways, and seating areas.</w:t>
      </w:r>
    </w:p>
    <w:p w14:paraId="0E4AD443" w14:textId="77777777"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Increased demand for low-maintenance, drought-resistant plants and sustainable landscaping to reduce long-term costs.</w:t>
      </w:r>
    </w:p>
    <w:p w14:paraId="08E1EB8E" w14:textId="0A5231BD"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Opportunity to use nature-based solutions, such as urban forests, rain gardens, and green corridors, to improve environmental outcomes.</w:t>
      </w:r>
    </w:p>
    <w:p w14:paraId="78B25EB6" w14:textId="286C4F2B" w:rsidR="003419BF" w:rsidRPr="00BB0607" w:rsidRDefault="003419BF" w:rsidP="003419BF">
      <w:pPr>
        <w:rPr>
          <w:rFonts w:asciiTheme="minorHAnsi" w:hAnsiTheme="minorHAnsi" w:cstheme="minorHAnsi"/>
          <w:b/>
          <w:bCs/>
          <w:color w:val="auto"/>
          <w:spacing w:val="-2"/>
        </w:rPr>
      </w:pPr>
      <w:r w:rsidRPr="00BB0607">
        <w:rPr>
          <w:rFonts w:asciiTheme="minorHAnsi" w:hAnsiTheme="minorHAnsi" w:cstheme="minorHAnsi"/>
          <w:b/>
          <w:bCs/>
          <w:color w:val="auto"/>
        </w:rPr>
        <w:t>Climate</w:t>
      </w:r>
      <w:r w:rsidRPr="00BB0607">
        <w:rPr>
          <w:rFonts w:asciiTheme="minorHAnsi" w:hAnsiTheme="minorHAnsi" w:cstheme="minorHAnsi"/>
          <w:b/>
          <w:bCs/>
          <w:color w:val="auto"/>
          <w:spacing w:val="6"/>
        </w:rPr>
        <w:t xml:space="preserve"> </w:t>
      </w:r>
      <w:r w:rsidRPr="00BB0607">
        <w:rPr>
          <w:rFonts w:asciiTheme="minorHAnsi" w:hAnsiTheme="minorHAnsi" w:cstheme="minorHAnsi"/>
          <w:b/>
          <w:bCs/>
          <w:color w:val="auto"/>
          <w:spacing w:val="-2"/>
        </w:rPr>
        <w:t>change</w:t>
      </w:r>
    </w:p>
    <w:p w14:paraId="7C848109" w14:textId="77777777"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Rising temperatures and extreme weather events requiring heat-resistant plant species, shaded spaces, and climate-adaptive landscaping.</w:t>
      </w:r>
    </w:p>
    <w:p w14:paraId="6FB2D3D4" w14:textId="77777777"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Increased risk of soil erosion, plant stress, and hard surface deterioration due to prolonged drought and heavy rainfall.</w:t>
      </w:r>
    </w:p>
    <w:p w14:paraId="16C79624" w14:textId="0C2E850C" w:rsidR="003419BF" w:rsidRPr="00BB0607" w:rsidRDefault="003419BF" w:rsidP="003419BF">
      <w:pPr>
        <w:pStyle w:val="ListParagraph"/>
        <w:numPr>
          <w:ilvl w:val="0"/>
          <w:numId w:val="8"/>
        </w:numPr>
        <w:ind w:left="143" w:hanging="142"/>
        <w:rPr>
          <w:rFonts w:asciiTheme="minorHAnsi" w:hAnsiTheme="minorHAnsi" w:cstheme="minorHAnsi"/>
          <w:b/>
          <w:color w:val="auto"/>
        </w:rPr>
      </w:pPr>
      <w:r w:rsidRPr="00BB0607">
        <w:rPr>
          <w:rFonts w:asciiTheme="minorHAnsi" w:hAnsiTheme="minorHAnsi" w:cstheme="minorHAnsi"/>
          <w:color w:val="auto"/>
        </w:rPr>
        <w:t>Opportunity to expand sustainable landscape practices, including rainwater harvesting, permeable paving, and biofiltration gardens to manage stormwater and support cooling.</w:t>
      </w:r>
    </w:p>
    <w:p w14:paraId="46130EAC" w14:textId="77777777" w:rsidR="003419BF" w:rsidRPr="00BB0607" w:rsidRDefault="003419BF" w:rsidP="003419BF">
      <w:pPr>
        <w:pStyle w:val="ListParagraph"/>
        <w:ind w:left="143"/>
        <w:rPr>
          <w:rFonts w:asciiTheme="minorHAnsi" w:hAnsiTheme="minorHAnsi" w:cstheme="minorHAnsi"/>
          <w:b/>
          <w:color w:val="auto"/>
          <w:sz w:val="18"/>
          <w:szCs w:val="18"/>
        </w:rPr>
      </w:pPr>
    </w:p>
    <w:p w14:paraId="7F538D99" w14:textId="5B034D89" w:rsidR="00A67BCC" w:rsidRPr="00BB0607" w:rsidRDefault="00A67BCC" w:rsidP="00A67BCC">
      <w:pPr>
        <w:rPr>
          <w:rFonts w:asciiTheme="minorHAnsi" w:hAnsiTheme="minorHAnsi" w:cstheme="minorHAnsi"/>
          <w:b/>
          <w:bCs/>
          <w:color w:val="auto"/>
        </w:rPr>
      </w:pPr>
      <w:r w:rsidRPr="00BB0607">
        <w:rPr>
          <w:rFonts w:asciiTheme="minorHAnsi" w:hAnsiTheme="minorHAnsi" w:cstheme="minorHAnsi"/>
          <w:b/>
          <w:bCs/>
          <w:color w:val="auto"/>
        </w:rPr>
        <w:t>What key actions will we take, including significant projects?</w:t>
      </w:r>
    </w:p>
    <w:p w14:paraId="436C24D6" w14:textId="5AABB98D" w:rsidR="00A67BCC" w:rsidRPr="00BB0607" w:rsidRDefault="00A67BCC"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Update the</w:t>
      </w:r>
      <w:r w:rsidR="003419BF" w:rsidRPr="00BB0607">
        <w:rPr>
          <w:rFonts w:asciiTheme="minorHAnsi" w:hAnsiTheme="minorHAnsi" w:cstheme="minorHAnsi"/>
          <w:color w:val="auto"/>
        </w:rPr>
        <w:t xml:space="preserve"> Landscape and Environment</w:t>
      </w:r>
      <w:r w:rsidRPr="00BB0607">
        <w:rPr>
          <w:rFonts w:asciiTheme="minorHAnsi" w:hAnsiTheme="minorHAnsi" w:cstheme="minorHAnsi"/>
          <w:color w:val="auto"/>
        </w:rPr>
        <w:t xml:space="preserve"> Asset Management Plan, including technical and community levels of service.</w:t>
      </w:r>
    </w:p>
    <w:p w14:paraId="26CE0221" w14:textId="68761B56" w:rsidR="00A67BCC" w:rsidRPr="00BB0607" w:rsidRDefault="00A67BCC"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 xml:space="preserve">Continue </w:t>
      </w:r>
      <w:r w:rsidR="00D65DFC" w:rsidRPr="00BB0607">
        <w:rPr>
          <w:rFonts w:asciiTheme="minorHAnsi" w:hAnsiTheme="minorHAnsi" w:cstheme="minorHAnsi"/>
          <w:color w:val="auto"/>
        </w:rPr>
        <w:t>with</w:t>
      </w:r>
      <w:r w:rsidRPr="00BB0607">
        <w:rPr>
          <w:rFonts w:asciiTheme="minorHAnsi" w:hAnsiTheme="minorHAnsi" w:cstheme="minorHAnsi"/>
          <w:color w:val="auto"/>
        </w:rPr>
        <w:t xml:space="preserve"> asset data maintenance and cleansing to improve planning and compliance.</w:t>
      </w:r>
    </w:p>
    <w:p w14:paraId="21C84A26" w14:textId="130EE25B" w:rsidR="00A67BCC" w:rsidRPr="00BB0607" w:rsidRDefault="00A67BCC"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 xml:space="preserve">Implement annual renewal </w:t>
      </w:r>
      <w:r w:rsidR="00313CE9" w:rsidRPr="00BB0607">
        <w:rPr>
          <w:rFonts w:asciiTheme="minorHAnsi" w:hAnsiTheme="minorHAnsi" w:cstheme="minorHAnsi"/>
          <w:color w:val="auto"/>
        </w:rPr>
        <w:t xml:space="preserve">and </w:t>
      </w:r>
      <w:r w:rsidRPr="00BB0607">
        <w:rPr>
          <w:rFonts w:asciiTheme="minorHAnsi" w:hAnsiTheme="minorHAnsi" w:cstheme="minorHAnsi"/>
          <w:color w:val="auto"/>
        </w:rPr>
        <w:t xml:space="preserve">upgrade programs </w:t>
      </w:r>
      <w:r w:rsidR="00D65DFC" w:rsidRPr="00BB0607">
        <w:rPr>
          <w:rFonts w:asciiTheme="minorHAnsi" w:hAnsiTheme="minorHAnsi" w:cstheme="minorHAnsi"/>
          <w:color w:val="auto"/>
        </w:rPr>
        <w:t xml:space="preserve">based on condition, capacity and functionality datasets, including </w:t>
      </w:r>
      <w:r w:rsidR="0011397B" w:rsidRPr="00BB0607">
        <w:rPr>
          <w:rFonts w:asciiTheme="minorHAnsi" w:hAnsiTheme="minorHAnsi" w:cstheme="minorHAnsi"/>
          <w:color w:val="auto"/>
        </w:rPr>
        <w:t>masterplans and strategies</w:t>
      </w:r>
      <w:r w:rsidRPr="00BB0607">
        <w:rPr>
          <w:rFonts w:asciiTheme="minorHAnsi" w:hAnsiTheme="minorHAnsi" w:cstheme="minorHAnsi"/>
          <w:color w:val="auto"/>
        </w:rPr>
        <w:t>.</w:t>
      </w:r>
    </w:p>
    <w:p w14:paraId="4296B8D5" w14:textId="77777777" w:rsidR="00242F9A" w:rsidRPr="003419BF" w:rsidRDefault="00242F9A">
      <w:pPr>
        <w:spacing w:after="0" w:line="240" w:lineRule="auto"/>
        <w:jc w:val="left"/>
        <w:rPr>
          <w:rFonts w:ascii="Figtree SemiBold" w:eastAsiaTheme="majorEastAsia" w:hAnsi="Figtree SemiBold" w:cstheme="majorBidi"/>
          <w:b/>
          <w:color w:val="auto"/>
          <w:sz w:val="26"/>
          <w:szCs w:val="26"/>
        </w:rPr>
      </w:pPr>
      <w:r w:rsidRPr="003419BF">
        <w:rPr>
          <w:color w:val="auto"/>
        </w:rPr>
        <w:br w:type="page"/>
      </w:r>
    </w:p>
    <w:p w14:paraId="255467D0" w14:textId="07D5E5E0" w:rsidR="00B91C7D" w:rsidRPr="00BB0607" w:rsidRDefault="00B91C7D" w:rsidP="00BB0607">
      <w:pPr>
        <w:pStyle w:val="Heading2"/>
        <w:numPr>
          <w:ilvl w:val="1"/>
          <w:numId w:val="23"/>
        </w:numPr>
        <w:ind w:left="567" w:hanging="567"/>
        <w:rPr>
          <w:rFonts w:asciiTheme="minorHAnsi" w:hAnsiTheme="minorHAnsi" w:cstheme="minorHAnsi"/>
          <w:color w:val="auto"/>
        </w:rPr>
      </w:pPr>
      <w:bookmarkStart w:id="64" w:name="_Toc203052068"/>
      <w:r w:rsidRPr="00BB0607">
        <w:rPr>
          <w:rFonts w:asciiTheme="minorHAnsi" w:hAnsiTheme="minorHAnsi" w:cstheme="minorHAnsi"/>
          <w:color w:val="auto"/>
        </w:rPr>
        <w:lastRenderedPageBreak/>
        <w:t xml:space="preserve">Car </w:t>
      </w:r>
      <w:r w:rsidR="00D945AF" w:rsidRPr="00BB0607">
        <w:rPr>
          <w:rFonts w:asciiTheme="minorHAnsi" w:hAnsiTheme="minorHAnsi" w:cstheme="minorHAnsi"/>
          <w:color w:val="auto"/>
        </w:rPr>
        <w:t>p</w:t>
      </w:r>
      <w:r w:rsidRPr="00BB0607">
        <w:rPr>
          <w:rFonts w:asciiTheme="minorHAnsi" w:hAnsiTheme="minorHAnsi" w:cstheme="minorHAnsi"/>
          <w:color w:val="auto"/>
        </w:rPr>
        <w:t>arks</w:t>
      </w:r>
      <w:bookmarkEnd w:id="64"/>
    </w:p>
    <w:p w14:paraId="1C609F78" w14:textId="77777777" w:rsidR="00681772" w:rsidRPr="00BB0607" w:rsidRDefault="00681772" w:rsidP="00681772">
      <w:pPr>
        <w:rPr>
          <w:rFonts w:asciiTheme="minorHAnsi" w:hAnsiTheme="minorHAnsi" w:cstheme="minorHAnsi"/>
          <w:color w:val="auto"/>
        </w:rPr>
      </w:pPr>
      <w:r w:rsidRPr="00BB0607">
        <w:rPr>
          <w:rFonts w:asciiTheme="minorHAnsi" w:hAnsiTheme="minorHAnsi" w:cstheme="minorHAnsi"/>
          <w:color w:val="auto"/>
        </w:rPr>
        <w:t>This portfolio includes:</w:t>
      </w:r>
    </w:p>
    <w:p w14:paraId="04823FEA" w14:textId="680A9045" w:rsidR="003419BF" w:rsidRPr="00BB0607" w:rsidRDefault="003419BF" w:rsidP="003419BF">
      <w:pPr>
        <w:pStyle w:val="ListParagraph"/>
        <w:numPr>
          <w:ilvl w:val="0"/>
          <w:numId w:val="41"/>
        </w:numPr>
        <w:rPr>
          <w:rFonts w:asciiTheme="minorHAnsi" w:hAnsiTheme="minorHAnsi" w:cstheme="minorHAnsi"/>
          <w:color w:val="auto"/>
        </w:rPr>
      </w:pPr>
      <w:r w:rsidRPr="00BB0607">
        <w:rPr>
          <w:rFonts w:asciiTheme="minorHAnsi" w:eastAsia="Times New Roman" w:hAnsiTheme="minorHAnsi" w:cstheme="minorHAnsi"/>
          <w:color w:val="auto"/>
          <w:lang w:eastAsia="en-AU"/>
        </w:rPr>
        <w:t>3,809 On Road Car Parks</w:t>
      </w:r>
    </w:p>
    <w:p w14:paraId="555EDC04" w14:textId="67046246" w:rsidR="003419BF" w:rsidRPr="00BB0607" w:rsidRDefault="003419BF" w:rsidP="003419BF">
      <w:pPr>
        <w:pStyle w:val="ListParagraph"/>
        <w:numPr>
          <w:ilvl w:val="0"/>
          <w:numId w:val="41"/>
        </w:numPr>
        <w:rPr>
          <w:rFonts w:asciiTheme="minorHAnsi" w:hAnsiTheme="minorHAnsi" w:cstheme="minorHAnsi"/>
          <w:color w:val="auto"/>
        </w:rPr>
      </w:pPr>
      <w:r w:rsidRPr="00BB0607">
        <w:rPr>
          <w:rFonts w:asciiTheme="minorHAnsi" w:eastAsia="Times New Roman" w:hAnsiTheme="minorHAnsi" w:cstheme="minorHAnsi"/>
          <w:color w:val="auto"/>
          <w:lang w:eastAsia="en-AU"/>
        </w:rPr>
        <w:t>134 Off Road Car Parks</w:t>
      </w:r>
    </w:p>
    <w:p w14:paraId="2B4E7BCD" w14:textId="77777777" w:rsidR="003419BF" w:rsidRPr="00BB0607" w:rsidRDefault="003419BF" w:rsidP="003419BF">
      <w:pPr>
        <w:pStyle w:val="ListParagraph"/>
        <w:ind w:left="284"/>
        <w:rPr>
          <w:rFonts w:asciiTheme="minorHAnsi" w:hAnsiTheme="minorHAnsi" w:cstheme="minorHAnsi"/>
        </w:rPr>
      </w:pPr>
    </w:p>
    <w:p w14:paraId="6E2C9452" w14:textId="776346B8" w:rsidR="003419BF" w:rsidRPr="00BB0607" w:rsidRDefault="003419BF" w:rsidP="003419BF">
      <w:pPr>
        <w:spacing w:before="120" w:after="0"/>
        <w:rPr>
          <w:rFonts w:asciiTheme="minorHAnsi" w:hAnsiTheme="minorHAnsi" w:cstheme="minorHAnsi"/>
          <w:color w:val="auto"/>
        </w:rPr>
      </w:pPr>
      <w:r w:rsidRPr="00BB0607">
        <w:rPr>
          <w:rFonts w:asciiTheme="minorHAnsi" w:hAnsiTheme="minorHAnsi" w:cstheme="minorHAnsi"/>
          <w:b/>
          <w:bCs/>
          <w:color w:val="auto"/>
        </w:rPr>
        <w:t>Asset portfolio value:</w:t>
      </w:r>
      <w:r w:rsidRPr="00BB0607">
        <w:rPr>
          <w:rFonts w:asciiTheme="minorHAnsi" w:hAnsiTheme="minorHAnsi" w:cstheme="minorHAnsi"/>
          <w:color w:val="auto"/>
        </w:rPr>
        <w:t xml:space="preserve"> $35 million as </w:t>
      </w:r>
      <w:proofErr w:type="gramStart"/>
      <w:r w:rsidRPr="00BB0607">
        <w:rPr>
          <w:rFonts w:asciiTheme="minorHAnsi" w:hAnsiTheme="minorHAnsi" w:cstheme="minorHAnsi"/>
          <w:color w:val="auto"/>
        </w:rPr>
        <w:t>at</w:t>
      </w:r>
      <w:proofErr w:type="gramEnd"/>
      <w:r w:rsidRPr="00BB0607">
        <w:rPr>
          <w:rFonts w:asciiTheme="minorHAnsi" w:hAnsiTheme="minorHAnsi" w:cstheme="minorHAnsi"/>
          <w:color w:val="auto"/>
        </w:rPr>
        <w:t xml:space="preserve"> 30 June 2024. </w:t>
      </w:r>
    </w:p>
    <w:p w14:paraId="3F42FBEF" w14:textId="089F8967" w:rsidR="003419BF" w:rsidRPr="00BB0607" w:rsidRDefault="003419BF" w:rsidP="003419BF">
      <w:pPr>
        <w:spacing w:before="120" w:after="0"/>
        <w:rPr>
          <w:rFonts w:asciiTheme="minorHAnsi" w:hAnsiTheme="minorHAnsi" w:cstheme="minorHAnsi"/>
          <w:color w:val="auto"/>
        </w:rPr>
      </w:pPr>
      <w:r w:rsidRPr="00BB0607">
        <w:rPr>
          <w:rFonts w:asciiTheme="minorHAnsi" w:hAnsiTheme="minorHAnsi" w:cstheme="minorHAnsi"/>
          <w:b/>
          <w:bCs/>
          <w:color w:val="auto"/>
        </w:rPr>
        <w:t>Asset health:</w:t>
      </w:r>
      <w:r w:rsidRPr="00BB0607">
        <w:rPr>
          <w:rFonts w:asciiTheme="minorHAnsi" w:hAnsiTheme="minorHAnsi" w:cstheme="minorHAnsi"/>
          <w:color w:val="auto"/>
        </w:rPr>
        <w:t xml:space="preserve"> 77.3%.</w:t>
      </w:r>
    </w:p>
    <w:p w14:paraId="07C7DA44" w14:textId="77777777" w:rsidR="003419BF" w:rsidRPr="00BB0607" w:rsidRDefault="003419BF" w:rsidP="003419BF">
      <w:pPr>
        <w:rPr>
          <w:rFonts w:asciiTheme="minorHAnsi" w:hAnsiTheme="minorHAnsi" w:cstheme="minorHAnsi"/>
          <w:color w:val="auto"/>
        </w:rPr>
      </w:pPr>
      <w:r w:rsidRPr="00BB0607">
        <w:rPr>
          <w:rFonts w:asciiTheme="minorHAnsi" w:hAnsiTheme="minorHAnsi" w:cstheme="minorHAnsi"/>
          <w:color w:val="auto"/>
        </w:rPr>
        <w:t>Asset Health refers to the life expectancy and serviceability of the asset portfolio and is reflected a measure of the remaining useful life of the asset portfolio.</w:t>
      </w:r>
    </w:p>
    <w:p w14:paraId="45FBD0E6" w14:textId="77777777" w:rsidR="00681772" w:rsidRPr="00BB0607" w:rsidRDefault="00681772" w:rsidP="00B91C7D">
      <w:pPr>
        <w:spacing w:after="0" w:line="240" w:lineRule="auto"/>
        <w:jc w:val="left"/>
        <w:rPr>
          <w:rFonts w:asciiTheme="minorHAnsi" w:hAnsiTheme="minorHAnsi" w:cstheme="minorHAnsi"/>
        </w:rPr>
      </w:pPr>
    </w:p>
    <w:p w14:paraId="0AE984C4" w14:textId="77777777" w:rsidR="00681772" w:rsidRPr="00BB0607" w:rsidRDefault="00681772" w:rsidP="00B91C7D">
      <w:pPr>
        <w:spacing w:after="0" w:line="240" w:lineRule="auto"/>
        <w:jc w:val="left"/>
        <w:rPr>
          <w:rFonts w:asciiTheme="minorHAnsi" w:hAnsiTheme="minorHAnsi" w:cstheme="minorHAnsi"/>
        </w:rPr>
      </w:pPr>
    </w:p>
    <w:p w14:paraId="4AE6DDBD" w14:textId="77777777" w:rsidR="00B91C7D" w:rsidRPr="00BB0607" w:rsidRDefault="00B91C7D" w:rsidP="00B91C7D">
      <w:pPr>
        <w:rPr>
          <w:rFonts w:asciiTheme="minorHAnsi" w:hAnsiTheme="minorHAnsi" w:cstheme="minorHAnsi"/>
          <w:b/>
          <w:bCs/>
          <w:color w:val="auto"/>
        </w:rPr>
      </w:pPr>
      <w:r w:rsidRPr="00BB0607">
        <w:rPr>
          <w:rFonts w:asciiTheme="minorHAnsi" w:hAnsiTheme="minorHAnsi" w:cstheme="minorHAnsi"/>
          <w:b/>
          <w:bCs/>
          <w:color w:val="auto"/>
        </w:rPr>
        <w:t>Why do we have these assets?</w:t>
      </w:r>
    </w:p>
    <w:p w14:paraId="15D588AF" w14:textId="395BD8E3" w:rsidR="00B91C7D" w:rsidRPr="00BB0607" w:rsidRDefault="00090F71" w:rsidP="00B91C7D">
      <w:pPr>
        <w:rPr>
          <w:rFonts w:asciiTheme="minorHAnsi" w:hAnsiTheme="minorHAnsi" w:cstheme="minorHAnsi"/>
          <w:color w:val="auto"/>
        </w:rPr>
      </w:pPr>
      <w:r w:rsidRPr="00BB0607">
        <w:rPr>
          <w:rFonts w:asciiTheme="minorHAnsi" w:hAnsiTheme="minorHAnsi" w:cstheme="minorHAnsi"/>
          <w:color w:val="auto"/>
        </w:rPr>
        <w:t xml:space="preserve">We </w:t>
      </w:r>
      <w:r w:rsidR="00B91C7D" w:rsidRPr="00BB0607">
        <w:rPr>
          <w:rFonts w:asciiTheme="minorHAnsi" w:hAnsiTheme="minorHAnsi" w:cstheme="minorHAnsi"/>
          <w:color w:val="auto"/>
        </w:rPr>
        <w:t>offer designated spaces for vehicles, improving access to local businesses, public areas, and residential zones.</w:t>
      </w:r>
    </w:p>
    <w:p w14:paraId="48AD18FB" w14:textId="77777777" w:rsidR="003419BF" w:rsidRPr="00BB0607" w:rsidRDefault="003419BF" w:rsidP="00B91C7D">
      <w:pPr>
        <w:rPr>
          <w:rFonts w:asciiTheme="minorHAnsi" w:hAnsiTheme="minorHAnsi" w:cstheme="minorHAnsi"/>
          <w:color w:val="auto"/>
        </w:rPr>
      </w:pPr>
    </w:p>
    <w:p w14:paraId="3BE96011" w14:textId="77777777" w:rsidR="00B91C7D" w:rsidRPr="00BB0607" w:rsidRDefault="00B91C7D" w:rsidP="00B91C7D">
      <w:pPr>
        <w:rPr>
          <w:rFonts w:asciiTheme="minorHAnsi" w:hAnsiTheme="minorHAnsi" w:cstheme="minorHAnsi"/>
          <w:b/>
          <w:bCs/>
          <w:color w:val="auto"/>
        </w:rPr>
      </w:pPr>
      <w:r w:rsidRPr="00BB0607">
        <w:rPr>
          <w:rFonts w:asciiTheme="minorHAnsi" w:hAnsiTheme="minorHAnsi" w:cstheme="minorHAnsi"/>
          <w:b/>
          <w:bCs/>
          <w:color w:val="auto"/>
        </w:rPr>
        <w:t>What does our work involve?</w:t>
      </w:r>
    </w:p>
    <w:p w14:paraId="3F394D7F" w14:textId="2CA9155C" w:rsidR="003419BF" w:rsidRPr="00BB0607" w:rsidRDefault="003419BF" w:rsidP="00B91C7D">
      <w:pPr>
        <w:rPr>
          <w:rFonts w:asciiTheme="minorHAnsi" w:hAnsiTheme="minorHAnsi" w:cstheme="minorHAnsi"/>
          <w:b/>
          <w:bCs/>
          <w:color w:val="auto"/>
        </w:rPr>
      </w:pPr>
      <w:r w:rsidRPr="00BB0607">
        <w:rPr>
          <w:rFonts w:asciiTheme="minorHAnsi" w:hAnsiTheme="minorHAnsi" w:cstheme="minorHAnsi"/>
          <w:b/>
          <w:bCs/>
          <w:color w:val="auto"/>
        </w:rPr>
        <w:t>Operations and maintenance</w:t>
      </w:r>
    </w:p>
    <w:p w14:paraId="7305F0BB" w14:textId="77777777" w:rsidR="003419BF" w:rsidRPr="00BB0607" w:rsidRDefault="003419BF" w:rsidP="003419BF">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Maintenance and repairs to car parks such as patching potholes</w:t>
      </w:r>
    </w:p>
    <w:p w14:paraId="7694E2E4" w14:textId="2AC56D7C" w:rsidR="003419BF" w:rsidRPr="00BB0607" w:rsidRDefault="003419BF" w:rsidP="003419BF">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Operational servicing such as vegetation management and weed spraying</w:t>
      </w:r>
    </w:p>
    <w:p w14:paraId="4FC284F7" w14:textId="77777777" w:rsidR="003419BF" w:rsidRPr="00BB0607" w:rsidRDefault="003419BF" w:rsidP="003419BF">
      <w:pPr>
        <w:spacing w:after="0" w:line="240" w:lineRule="auto"/>
        <w:rPr>
          <w:rFonts w:asciiTheme="minorHAnsi" w:hAnsiTheme="minorHAnsi" w:cstheme="minorHAnsi"/>
          <w:color w:val="auto"/>
        </w:rPr>
      </w:pPr>
    </w:p>
    <w:p w14:paraId="4222ABE8" w14:textId="15E10C16" w:rsidR="003419BF" w:rsidRPr="00BB0607" w:rsidRDefault="003419BF" w:rsidP="003419BF">
      <w:pPr>
        <w:spacing w:after="0" w:line="240" w:lineRule="auto"/>
        <w:rPr>
          <w:rFonts w:asciiTheme="minorHAnsi" w:hAnsiTheme="minorHAnsi" w:cstheme="minorHAnsi"/>
          <w:b/>
          <w:bCs/>
          <w:color w:val="auto"/>
        </w:rPr>
      </w:pPr>
      <w:r w:rsidRPr="00BB0607">
        <w:rPr>
          <w:rFonts w:asciiTheme="minorHAnsi" w:hAnsiTheme="minorHAnsi" w:cstheme="minorHAnsi"/>
          <w:b/>
          <w:bCs/>
          <w:color w:val="auto"/>
        </w:rPr>
        <w:t>Renewal</w:t>
      </w:r>
    </w:p>
    <w:p w14:paraId="0657D357" w14:textId="77777777" w:rsidR="003419BF" w:rsidRPr="00BB0607" w:rsidRDefault="003419BF" w:rsidP="003419BF">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Resurfacing of existing car parks</w:t>
      </w:r>
    </w:p>
    <w:p w14:paraId="15FB0BEB" w14:textId="1E1E2AAC" w:rsidR="003419BF" w:rsidRPr="00BB0607" w:rsidRDefault="003419BF" w:rsidP="003419BF">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Car park reconstruction or major patching of road failures</w:t>
      </w:r>
    </w:p>
    <w:p w14:paraId="06D6CCEA" w14:textId="77777777" w:rsidR="003419BF" w:rsidRPr="00BB0607" w:rsidRDefault="003419BF" w:rsidP="003419BF">
      <w:pPr>
        <w:spacing w:after="0" w:line="240" w:lineRule="auto"/>
        <w:rPr>
          <w:rFonts w:asciiTheme="minorHAnsi" w:hAnsiTheme="minorHAnsi" w:cstheme="minorHAnsi"/>
          <w:color w:val="auto"/>
        </w:rPr>
      </w:pPr>
    </w:p>
    <w:p w14:paraId="5F972046" w14:textId="19B8DEE6" w:rsidR="003419BF" w:rsidRPr="00BB0607" w:rsidRDefault="003419BF" w:rsidP="003419BF">
      <w:pPr>
        <w:spacing w:after="0" w:line="240" w:lineRule="auto"/>
        <w:rPr>
          <w:rFonts w:asciiTheme="minorHAnsi" w:hAnsiTheme="minorHAnsi" w:cstheme="minorHAnsi"/>
          <w:b/>
          <w:bCs/>
          <w:color w:val="auto"/>
        </w:rPr>
      </w:pPr>
      <w:r w:rsidRPr="00BB0607">
        <w:rPr>
          <w:rFonts w:asciiTheme="minorHAnsi" w:hAnsiTheme="minorHAnsi" w:cstheme="minorHAnsi"/>
          <w:b/>
          <w:bCs/>
          <w:color w:val="auto"/>
        </w:rPr>
        <w:t>Upgrade and new</w:t>
      </w:r>
    </w:p>
    <w:p w14:paraId="1F61B65F" w14:textId="77777777" w:rsidR="003419BF" w:rsidRPr="00BB0607" w:rsidRDefault="003419BF" w:rsidP="003419BF">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New constructed and gifted assets by developers</w:t>
      </w:r>
    </w:p>
    <w:p w14:paraId="029E2CDD" w14:textId="77777777" w:rsidR="003419BF" w:rsidRPr="00BB0607" w:rsidRDefault="003419BF" w:rsidP="003419BF">
      <w:pPr>
        <w:pStyle w:val="ListParagraph"/>
        <w:numPr>
          <w:ilvl w:val="0"/>
          <w:numId w:val="11"/>
        </w:numPr>
        <w:spacing w:after="0" w:line="240" w:lineRule="auto"/>
        <w:ind w:left="317" w:hanging="142"/>
        <w:rPr>
          <w:rFonts w:asciiTheme="minorHAnsi" w:hAnsiTheme="minorHAnsi" w:cstheme="minorHAnsi"/>
          <w:color w:val="auto"/>
        </w:rPr>
      </w:pPr>
      <w:r w:rsidRPr="00BB0607">
        <w:rPr>
          <w:rFonts w:asciiTheme="minorHAnsi" w:hAnsiTheme="minorHAnsi" w:cstheme="minorHAnsi"/>
          <w:color w:val="auto"/>
        </w:rPr>
        <w:t>Condition assessment of new gifted assets provided at handover of subdivisional stage</w:t>
      </w:r>
    </w:p>
    <w:p w14:paraId="4FF75F87" w14:textId="77777777" w:rsidR="003419BF" w:rsidRPr="00BB0607" w:rsidRDefault="003419BF" w:rsidP="003419BF">
      <w:pPr>
        <w:spacing w:after="0" w:line="240" w:lineRule="auto"/>
        <w:rPr>
          <w:rFonts w:asciiTheme="minorHAnsi" w:hAnsiTheme="minorHAnsi" w:cstheme="minorHAnsi"/>
          <w:color w:val="auto"/>
        </w:rPr>
      </w:pPr>
    </w:p>
    <w:p w14:paraId="2E6328F1" w14:textId="77777777" w:rsidR="00B91C7D" w:rsidRPr="00BB0607" w:rsidRDefault="00B91C7D" w:rsidP="00B91C7D">
      <w:pPr>
        <w:rPr>
          <w:rFonts w:asciiTheme="minorHAnsi" w:hAnsiTheme="minorHAnsi" w:cstheme="minorHAnsi"/>
          <w:b/>
          <w:bCs/>
          <w:w w:val="105"/>
        </w:rPr>
      </w:pPr>
    </w:p>
    <w:p w14:paraId="2D267833" w14:textId="77777777" w:rsidR="00B91C7D" w:rsidRPr="00BB0607" w:rsidRDefault="00B91C7D" w:rsidP="00B91C7D">
      <w:pPr>
        <w:rPr>
          <w:rFonts w:asciiTheme="minorHAnsi" w:hAnsiTheme="minorHAnsi" w:cstheme="minorHAnsi"/>
          <w:b/>
          <w:bCs/>
          <w:color w:val="auto"/>
          <w:spacing w:val="-2"/>
          <w:w w:val="105"/>
        </w:rPr>
      </w:pPr>
      <w:r w:rsidRPr="00BB0607">
        <w:rPr>
          <w:rFonts w:asciiTheme="minorHAnsi" w:hAnsiTheme="minorHAnsi" w:cstheme="minorHAnsi"/>
          <w:b/>
          <w:bCs/>
          <w:color w:val="auto"/>
          <w:w w:val="105"/>
        </w:rPr>
        <w:t>How</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much</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do</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we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plan</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to</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spend</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over</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the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next</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10</w:t>
      </w:r>
      <w:r w:rsidRPr="00BB0607">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0"/>
        <w:gridCol w:w="842"/>
        <w:gridCol w:w="842"/>
        <w:gridCol w:w="842"/>
        <w:gridCol w:w="842"/>
        <w:gridCol w:w="842"/>
        <w:gridCol w:w="842"/>
        <w:gridCol w:w="842"/>
        <w:gridCol w:w="842"/>
        <w:gridCol w:w="842"/>
        <w:gridCol w:w="842"/>
        <w:gridCol w:w="959"/>
      </w:tblGrid>
      <w:tr w:rsidR="003419BF" w:rsidRPr="00BB0607" w14:paraId="5A4FB0E2" w14:textId="77777777" w:rsidTr="00226DA4">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37DDFD6B"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Projected expenditure ($’000)</w:t>
            </w:r>
          </w:p>
        </w:tc>
      </w:tr>
      <w:tr w:rsidR="003419BF" w:rsidRPr="00BB0607" w14:paraId="50369EDA" w14:textId="77777777" w:rsidTr="00226DA4">
        <w:trPr>
          <w:trHeight w:val="300"/>
        </w:trPr>
        <w:tc>
          <w:tcPr>
            <w:tcW w:w="767" w:type="pct"/>
            <w:tcBorders>
              <w:top w:val="nil"/>
              <w:left w:val="single" w:sz="8" w:space="0" w:color="FFFFFF"/>
              <w:bottom w:val="single" w:sz="8" w:space="0" w:color="FFFFFF"/>
              <w:right w:val="single" w:sz="8" w:space="0" w:color="FFFFFF"/>
            </w:tcBorders>
            <w:shd w:val="clear" w:color="000000" w:fill="E6E7E8"/>
            <w:vAlign w:val="center"/>
            <w:hideMark/>
          </w:tcPr>
          <w:p w14:paraId="3E41C517" w14:textId="77777777" w:rsidR="00B91C7D" w:rsidRPr="00BB0607" w:rsidRDefault="00B91C7D" w:rsidP="00226DA4">
            <w:pPr>
              <w:spacing w:after="0" w:line="240" w:lineRule="auto"/>
              <w:jc w:val="left"/>
              <w:rPr>
                <w:rFonts w:asciiTheme="minorHAnsi" w:eastAsia="Times New Roman" w:hAnsiTheme="minorHAnsi" w:cstheme="minorHAnsi"/>
                <w:color w:val="auto"/>
                <w:sz w:val="18"/>
                <w:szCs w:val="18"/>
                <w:lang w:eastAsia="en-AU"/>
              </w:rPr>
            </w:pPr>
            <w:r w:rsidRPr="00BB0607">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7C32C7E9"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432C3D91"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1342AA56"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7F8D63BB"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6E37E981"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7205DB58"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65BCA4F2"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1110BA00"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49BC3C8F"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556C1A62"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2034</w:t>
            </w:r>
          </w:p>
        </w:tc>
        <w:tc>
          <w:tcPr>
            <w:tcW w:w="433" w:type="pct"/>
            <w:tcBorders>
              <w:top w:val="nil"/>
              <w:left w:val="nil"/>
              <w:bottom w:val="single" w:sz="8" w:space="0" w:color="FFFFFF"/>
              <w:right w:val="single" w:sz="8" w:space="0" w:color="FFFFFF"/>
            </w:tcBorders>
            <w:shd w:val="clear" w:color="000000" w:fill="E6E7E8"/>
            <w:vAlign w:val="center"/>
            <w:hideMark/>
          </w:tcPr>
          <w:p w14:paraId="2F3CF2AD"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Total</w:t>
            </w:r>
          </w:p>
        </w:tc>
      </w:tr>
      <w:tr w:rsidR="003419BF" w:rsidRPr="00BB0607" w14:paraId="32FBCC22" w14:textId="77777777" w:rsidTr="00226DA4">
        <w:trPr>
          <w:trHeight w:val="300"/>
        </w:trPr>
        <w:tc>
          <w:tcPr>
            <w:tcW w:w="767" w:type="pct"/>
            <w:tcBorders>
              <w:top w:val="nil"/>
              <w:left w:val="single" w:sz="8" w:space="0" w:color="DCDDDE"/>
              <w:bottom w:val="single" w:sz="8" w:space="0" w:color="DCDDDE"/>
              <w:right w:val="single" w:sz="8" w:space="0" w:color="DCDDDE"/>
            </w:tcBorders>
            <w:shd w:val="clear" w:color="000000" w:fill="D8E7EF"/>
            <w:vAlign w:val="center"/>
            <w:hideMark/>
          </w:tcPr>
          <w:p w14:paraId="5A790063" w14:textId="77777777"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6F10C515" w14:textId="4415DD2F"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$134</w:t>
            </w:r>
          </w:p>
        </w:tc>
        <w:tc>
          <w:tcPr>
            <w:tcW w:w="380" w:type="pct"/>
            <w:tcBorders>
              <w:top w:val="nil"/>
              <w:left w:val="nil"/>
              <w:bottom w:val="single" w:sz="8" w:space="0" w:color="DCDDDE"/>
              <w:right w:val="single" w:sz="8" w:space="0" w:color="DCDDDE"/>
            </w:tcBorders>
            <w:shd w:val="clear" w:color="auto" w:fill="auto"/>
            <w:vAlign w:val="center"/>
          </w:tcPr>
          <w:p w14:paraId="71659EC7" w14:textId="643E7D0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$139</w:t>
            </w:r>
          </w:p>
        </w:tc>
        <w:tc>
          <w:tcPr>
            <w:tcW w:w="380" w:type="pct"/>
            <w:tcBorders>
              <w:top w:val="nil"/>
              <w:left w:val="nil"/>
              <w:bottom w:val="single" w:sz="8" w:space="0" w:color="DCDDDE"/>
              <w:right w:val="single" w:sz="8" w:space="0" w:color="DCDDDE"/>
            </w:tcBorders>
            <w:shd w:val="clear" w:color="auto" w:fill="auto"/>
            <w:vAlign w:val="center"/>
          </w:tcPr>
          <w:p w14:paraId="628924B6" w14:textId="1CB0313B"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$143</w:t>
            </w:r>
          </w:p>
        </w:tc>
        <w:tc>
          <w:tcPr>
            <w:tcW w:w="380" w:type="pct"/>
            <w:tcBorders>
              <w:top w:val="nil"/>
              <w:left w:val="nil"/>
              <w:bottom w:val="single" w:sz="8" w:space="0" w:color="DCDDDE"/>
              <w:right w:val="single" w:sz="8" w:space="0" w:color="DCDDDE"/>
            </w:tcBorders>
            <w:shd w:val="clear" w:color="auto" w:fill="auto"/>
            <w:vAlign w:val="center"/>
          </w:tcPr>
          <w:p w14:paraId="42525407" w14:textId="4D4D3F7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$148</w:t>
            </w:r>
          </w:p>
        </w:tc>
        <w:tc>
          <w:tcPr>
            <w:tcW w:w="380" w:type="pct"/>
            <w:tcBorders>
              <w:top w:val="nil"/>
              <w:left w:val="nil"/>
              <w:bottom w:val="single" w:sz="8" w:space="0" w:color="DCDDDE"/>
              <w:right w:val="single" w:sz="8" w:space="0" w:color="DCDDDE"/>
            </w:tcBorders>
            <w:shd w:val="clear" w:color="auto" w:fill="auto"/>
            <w:vAlign w:val="center"/>
          </w:tcPr>
          <w:p w14:paraId="6B6E5852" w14:textId="3BF13E61"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$153</w:t>
            </w:r>
          </w:p>
        </w:tc>
        <w:tc>
          <w:tcPr>
            <w:tcW w:w="380" w:type="pct"/>
            <w:tcBorders>
              <w:top w:val="nil"/>
              <w:left w:val="nil"/>
              <w:bottom w:val="single" w:sz="8" w:space="0" w:color="DCDDDE"/>
              <w:right w:val="single" w:sz="8" w:space="0" w:color="DCDDDE"/>
            </w:tcBorders>
            <w:shd w:val="clear" w:color="auto" w:fill="auto"/>
            <w:vAlign w:val="center"/>
          </w:tcPr>
          <w:p w14:paraId="033F4272" w14:textId="6E88FC9A"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$159</w:t>
            </w:r>
          </w:p>
        </w:tc>
        <w:tc>
          <w:tcPr>
            <w:tcW w:w="380" w:type="pct"/>
            <w:tcBorders>
              <w:top w:val="nil"/>
              <w:left w:val="nil"/>
              <w:bottom w:val="single" w:sz="8" w:space="0" w:color="DCDDDE"/>
              <w:right w:val="single" w:sz="8" w:space="0" w:color="DCDDDE"/>
            </w:tcBorders>
            <w:shd w:val="clear" w:color="auto" w:fill="auto"/>
            <w:vAlign w:val="center"/>
          </w:tcPr>
          <w:p w14:paraId="2CE4BE3F" w14:textId="425DBC83"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$164</w:t>
            </w:r>
          </w:p>
        </w:tc>
        <w:tc>
          <w:tcPr>
            <w:tcW w:w="380" w:type="pct"/>
            <w:tcBorders>
              <w:top w:val="nil"/>
              <w:left w:val="nil"/>
              <w:bottom w:val="single" w:sz="8" w:space="0" w:color="DCDDDE"/>
              <w:right w:val="single" w:sz="8" w:space="0" w:color="DCDDDE"/>
            </w:tcBorders>
            <w:shd w:val="clear" w:color="auto" w:fill="auto"/>
            <w:vAlign w:val="center"/>
          </w:tcPr>
          <w:p w14:paraId="5E633E85" w14:textId="5E1D1B46"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$170</w:t>
            </w:r>
          </w:p>
        </w:tc>
        <w:tc>
          <w:tcPr>
            <w:tcW w:w="380" w:type="pct"/>
            <w:tcBorders>
              <w:top w:val="nil"/>
              <w:left w:val="nil"/>
              <w:bottom w:val="single" w:sz="8" w:space="0" w:color="DCDDDE"/>
              <w:right w:val="single" w:sz="8" w:space="0" w:color="DCDDDE"/>
            </w:tcBorders>
            <w:shd w:val="clear" w:color="auto" w:fill="auto"/>
            <w:vAlign w:val="center"/>
          </w:tcPr>
          <w:p w14:paraId="206257AC" w14:textId="73BD2EC6"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$176</w:t>
            </w:r>
          </w:p>
        </w:tc>
        <w:tc>
          <w:tcPr>
            <w:tcW w:w="380" w:type="pct"/>
            <w:tcBorders>
              <w:top w:val="nil"/>
              <w:left w:val="nil"/>
              <w:bottom w:val="single" w:sz="8" w:space="0" w:color="DCDDDE"/>
              <w:right w:val="single" w:sz="8" w:space="0" w:color="DCDDDE"/>
            </w:tcBorders>
            <w:shd w:val="clear" w:color="auto" w:fill="auto"/>
            <w:vAlign w:val="center"/>
          </w:tcPr>
          <w:p w14:paraId="77CA35C7" w14:textId="2A6BB1C1"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$182</w:t>
            </w:r>
          </w:p>
        </w:tc>
        <w:tc>
          <w:tcPr>
            <w:tcW w:w="433" w:type="pct"/>
            <w:tcBorders>
              <w:top w:val="nil"/>
              <w:left w:val="nil"/>
              <w:bottom w:val="single" w:sz="8" w:space="0" w:color="DCDDDE"/>
              <w:right w:val="single" w:sz="8" w:space="0" w:color="DCDDDE"/>
            </w:tcBorders>
            <w:shd w:val="clear" w:color="000000" w:fill="D8E7EF"/>
            <w:vAlign w:val="center"/>
          </w:tcPr>
          <w:p w14:paraId="237DFA65" w14:textId="09B7A4C2"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$1,568</w:t>
            </w:r>
          </w:p>
        </w:tc>
      </w:tr>
      <w:tr w:rsidR="003419BF" w:rsidRPr="00BB0607" w14:paraId="43ED1867" w14:textId="77777777" w:rsidTr="00226DA4">
        <w:trPr>
          <w:trHeight w:val="331"/>
        </w:trPr>
        <w:tc>
          <w:tcPr>
            <w:tcW w:w="767" w:type="pct"/>
            <w:tcBorders>
              <w:top w:val="nil"/>
              <w:left w:val="single" w:sz="8" w:space="0" w:color="DCDDDE"/>
              <w:bottom w:val="single" w:sz="8" w:space="0" w:color="DCDDDE"/>
              <w:right w:val="single" w:sz="8" w:space="0" w:color="DCDDDE"/>
            </w:tcBorders>
            <w:shd w:val="clear" w:color="000000" w:fill="A2CDDF"/>
            <w:vAlign w:val="center"/>
            <w:hideMark/>
          </w:tcPr>
          <w:p w14:paraId="00D30D38" w14:textId="77777777"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tcPr>
          <w:p w14:paraId="3BAEE128" w14:textId="3F8C0F8B"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3F007DC5" w14:textId="754E39BA"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$85</w:t>
            </w:r>
          </w:p>
        </w:tc>
        <w:tc>
          <w:tcPr>
            <w:tcW w:w="380" w:type="pct"/>
            <w:tcBorders>
              <w:top w:val="nil"/>
              <w:left w:val="nil"/>
              <w:bottom w:val="single" w:sz="8" w:space="0" w:color="DCDDDE"/>
              <w:right w:val="single" w:sz="8" w:space="0" w:color="DCDDDE"/>
            </w:tcBorders>
            <w:shd w:val="clear" w:color="auto" w:fill="auto"/>
            <w:vAlign w:val="center"/>
          </w:tcPr>
          <w:p w14:paraId="10E5C363" w14:textId="6B0D8824"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$85</w:t>
            </w:r>
          </w:p>
        </w:tc>
        <w:tc>
          <w:tcPr>
            <w:tcW w:w="380" w:type="pct"/>
            <w:tcBorders>
              <w:top w:val="nil"/>
              <w:left w:val="nil"/>
              <w:bottom w:val="single" w:sz="8" w:space="0" w:color="DCDDDE"/>
              <w:right w:val="single" w:sz="8" w:space="0" w:color="DCDDDE"/>
            </w:tcBorders>
            <w:shd w:val="clear" w:color="auto" w:fill="auto"/>
            <w:vAlign w:val="center"/>
          </w:tcPr>
          <w:p w14:paraId="5985781E" w14:textId="2C289339"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$90</w:t>
            </w:r>
          </w:p>
        </w:tc>
        <w:tc>
          <w:tcPr>
            <w:tcW w:w="380" w:type="pct"/>
            <w:tcBorders>
              <w:top w:val="nil"/>
              <w:left w:val="nil"/>
              <w:bottom w:val="single" w:sz="8" w:space="0" w:color="DCDDDE"/>
              <w:right w:val="single" w:sz="8" w:space="0" w:color="DCDDDE"/>
            </w:tcBorders>
            <w:shd w:val="clear" w:color="auto" w:fill="auto"/>
            <w:vAlign w:val="center"/>
          </w:tcPr>
          <w:p w14:paraId="705DF7DA" w14:textId="67B7E9DB"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$100</w:t>
            </w:r>
          </w:p>
        </w:tc>
        <w:tc>
          <w:tcPr>
            <w:tcW w:w="380" w:type="pct"/>
            <w:tcBorders>
              <w:top w:val="nil"/>
              <w:left w:val="nil"/>
              <w:bottom w:val="single" w:sz="8" w:space="0" w:color="DCDDDE"/>
              <w:right w:val="single" w:sz="8" w:space="0" w:color="DCDDDE"/>
            </w:tcBorders>
            <w:shd w:val="clear" w:color="auto" w:fill="auto"/>
            <w:vAlign w:val="center"/>
          </w:tcPr>
          <w:p w14:paraId="5FFA680B" w14:textId="52DFF3D3"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$199</w:t>
            </w:r>
          </w:p>
        </w:tc>
        <w:tc>
          <w:tcPr>
            <w:tcW w:w="380" w:type="pct"/>
            <w:tcBorders>
              <w:top w:val="nil"/>
              <w:left w:val="nil"/>
              <w:bottom w:val="single" w:sz="8" w:space="0" w:color="DCDDDE"/>
              <w:right w:val="single" w:sz="8" w:space="0" w:color="DCDDDE"/>
            </w:tcBorders>
            <w:shd w:val="clear" w:color="auto" w:fill="auto"/>
            <w:vAlign w:val="center"/>
          </w:tcPr>
          <w:p w14:paraId="247665F5" w14:textId="4CE06D94"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$399</w:t>
            </w:r>
          </w:p>
        </w:tc>
        <w:tc>
          <w:tcPr>
            <w:tcW w:w="380" w:type="pct"/>
            <w:tcBorders>
              <w:top w:val="nil"/>
              <w:left w:val="nil"/>
              <w:bottom w:val="single" w:sz="8" w:space="0" w:color="DCDDDE"/>
              <w:right w:val="single" w:sz="8" w:space="0" w:color="DCDDDE"/>
            </w:tcBorders>
            <w:shd w:val="clear" w:color="auto" w:fill="auto"/>
            <w:vAlign w:val="center"/>
          </w:tcPr>
          <w:p w14:paraId="6D323A6C" w14:textId="09DB28E1"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$941</w:t>
            </w:r>
          </w:p>
        </w:tc>
        <w:tc>
          <w:tcPr>
            <w:tcW w:w="380" w:type="pct"/>
            <w:tcBorders>
              <w:top w:val="nil"/>
              <w:left w:val="nil"/>
              <w:bottom w:val="single" w:sz="8" w:space="0" w:color="DCDDDE"/>
              <w:right w:val="single" w:sz="8" w:space="0" w:color="DCDDDE"/>
            </w:tcBorders>
            <w:shd w:val="clear" w:color="auto" w:fill="auto"/>
            <w:vAlign w:val="center"/>
          </w:tcPr>
          <w:p w14:paraId="3AF839F2" w14:textId="42C9FB7E"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$657</w:t>
            </w:r>
          </w:p>
        </w:tc>
        <w:tc>
          <w:tcPr>
            <w:tcW w:w="380" w:type="pct"/>
            <w:tcBorders>
              <w:top w:val="nil"/>
              <w:left w:val="nil"/>
              <w:bottom w:val="single" w:sz="8" w:space="0" w:color="DCDDDE"/>
              <w:right w:val="single" w:sz="8" w:space="0" w:color="DCDDDE"/>
            </w:tcBorders>
            <w:shd w:val="clear" w:color="auto" w:fill="auto"/>
            <w:vAlign w:val="center"/>
          </w:tcPr>
          <w:p w14:paraId="5FD3C45E" w14:textId="01CABE42"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$100</w:t>
            </w:r>
          </w:p>
        </w:tc>
        <w:tc>
          <w:tcPr>
            <w:tcW w:w="433" w:type="pct"/>
            <w:tcBorders>
              <w:top w:val="nil"/>
              <w:left w:val="nil"/>
              <w:bottom w:val="single" w:sz="8" w:space="0" w:color="DCDDDE"/>
              <w:right w:val="single" w:sz="8" w:space="0" w:color="DCDDDE"/>
            </w:tcBorders>
            <w:shd w:val="clear" w:color="000000" w:fill="A2CDDF"/>
            <w:vAlign w:val="center"/>
          </w:tcPr>
          <w:p w14:paraId="5A21209D" w14:textId="273D6548"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$2,906</w:t>
            </w:r>
          </w:p>
        </w:tc>
      </w:tr>
      <w:tr w:rsidR="003419BF" w:rsidRPr="00BB0607" w14:paraId="604958A1" w14:textId="77777777" w:rsidTr="00226DA4">
        <w:trPr>
          <w:trHeight w:val="331"/>
        </w:trPr>
        <w:tc>
          <w:tcPr>
            <w:tcW w:w="767" w:type="pct"/>
            <w:tcBorders>
              <w:top w:val="nil"/>
              <w:left w:val="single" w:sz="8" w:space="0" w:color="DCDDDE"/>
              <w:bottom w:val="single" w:sz="8" w:space="0" w:color="DCDDDE"/>
              <w:right w:val="single" w:sz="8" w:space="0" w:color="DCDDDE"/>
            </w:tcBorders>
            <w:shd w:val="clear" w:color="000000" w:fill="A2CDDF"/>
            <w:vAlign w:val="center"/>
          </w:tcPr>
          <w:p w14:paraId="79CDFA6F" w14:textId="77777777"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val="en-US" w:eastAsia="en-AU"/>
              </w:rPr>
            </w:pPr>
            <w:r w:rsidRPr="00BB0607">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6E0D7E6A" w14:textId="6D376C10"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$710</w:t>
            </w:r>
          </w:p>
        </w:tc>
        <w:tc>
          <w:tcPr>
            <w:tcW w:w="380" w:type="pct"/>
            <w:tcBorders>
              <w:top w:val="nil"/>
              <w:left w:val="nil"/>
              <w:bottom w:val="single" w:sz="8" w:space="0" w:color="DCDDDE"/>
              <w:right w:val="single" w:sz="8" w:space="0" w:color="DCDDDE"/>
            </w:tcBorders>
            <w:shd w:val="clear" w:color="auto" w:fill="auto"/>
            <w:vAlign w:val="center"/>
          </w:tcPr>
          <w:p w14:paraId="16B79FB9" w14:textId="77BE888F"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$815</w:t>
            </w:r>
          </w:p>
        </w:tc>
        <w:tc>
          <w:tcPr>
            <w:tcW w:w="380" w:type="pct"/>
            <w:tcBorders>
              <w:top w:val="nil"/>
              <w:left w:val="nil"/>
              <w:bottom w:val="single" w:sz="8" w:space="0" w:color="DCDDDE"/>
              <w:right w:val="single" w:sz="8" w:space="0" w:color="DCDDDE"/>
            </w:tcBorders>
            <w:shd w:val="clear" w:color="auto" w:fill="auto"/>
            <w:vAlign w:val="center"/>
          </w:tcPr>
          <w:p w14:paraId="1D772F63" w14:textId="39B2E160"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$150</w:t>
            </w:r>
          </w:p>
        </w:tc>
        <w:tc>
          <w:tcPr>
            <w:tcW w:w="380" w:type="pct"/>
            <w:tcBorders>
              <w:top w:val="nil"/>
              <w:left w:val="nil"/>
              <w:bottom w:val="single" w:sz="8" w:space="0" w:color="DCDDDE"/>
              <w:right w:val="single" w:sz="8" w:space="0" w:color="DCDDDE"/>
            </w:tcBorders>
            <w:shd w:val="clear" w:color="auto" w:fill="auto"/>
            <w:vAlign w:val="center"/>
          </w:tcPr>
          <w:p w14:paraId="00619EC4" w14:textId="3B5F54D6"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3C1488B7" w14:textId="4CAA018A"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7ACDA135" w14:textId="62A221A3"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3DAE567B" w14:textId="45F45A6B"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643879A2" w14:textId="365C9451"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659F2A98" w14:textId="1A8AF7F3"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380" w:type="pct"/>
            <w:tcBorders>
              <w:top w:val="nil"/>
              <w:left w:val="nil"/>
              <w:bottom w:val="single" w:sz="8" w:space="0" w:color="DCDDDE"/>
              <w:right w:val="single" w:sz="8" w:space="0" w:color="DCDDDE"/>
            </w:tcBorders>
            <w:shd w:val="clear" w:color="auto" w:fill="auto"/>
            <w:vAlign w:val="center"/>
          </w:tcPr>
          <w:p w14:paraId="2631F4E5" w14:textId="01109B68"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$0</w:t>
            </w:r>
          </w:p>
        </w:tc>
        <w:tc>
          <w:tcPr>
            <w:tcW w:w="433" w:type="pct"/>
            <w:tcBorders>
              <w:top w:val="nil"/>
              <w:left w:val="nil"/>
              <w:bottom w:val="single" w:sz="8" w:space="0" w:color="DCDDDE"/>
              <w:right w:val="single" w:sz="8" w:space="0" w:color="DCDDDE"/>
            </w:tcBorders>
            <w:shd w:val="clear" w:color="000000" w:fill="A2CDDF"/>
            <w:vAlign w:val="center"/>
          </w:tcPr>
          <w:p w14:paraId="658CA957" w14:textId="651928BC" w:rsidR="000B6323" w:rsidRPr="00BB0607" w:rsidRDefault="000B6323" w:rsidP="000B6323">
            <w:pPr>
              <w:spacing w:after="0" w:line="240" w:lineRule="auto"/>
              <w:jc w:val="center"/>
              <w:rPr>
                <w:rFonts w:asciiTheme="minorHAnsi" w:hAnsiTheme="minorHAnsi" w:cstheme="minorHAnsi"/>
                <w:b/>
                <w:bCs/>
                <w:color w:val="auto"/>
                <w:sz w:val="18"/>
                <w:szCs w:val="18"/>
              </w:rPr>
            </w:pPr>
            <w:r w:rsidRPr="00BB0607">
              <w:rPr>
                <w:rFonts w:asciiTheme="minorHAnsi" w:hAnsiTheme="minorHAnsi" w:cstheme="minorHAnsi"/>
                <w:b/>
                <w:bCs/>
                <w:color w:val="auto"/>
                <w:sz w:val="18"/>
                <w:szCs w:val="18"/>
              </w:rPr>
              <w:t>$1,675</w:t>
            </w:r>
          </w:p>
        </w:tc>
      </w:tr>
      <w:tr w:rsidR="003419BF" w:rsidRPr="00BB0607" w14:paraId="450801A7" w14:textId="77777777" w:rsidTr="00226DA4">
        <w:trPr>
          <w:trHeight w:val="300"/>
        </w:trPr>
        <w:tc>
          <w:tcPr>
            <w:tcW w:w="767" w:type="pct"/>
            <w:tcBorders>
              <w:top w:val="nil"/>
              <w:left w:val="single" w:sz="8" w:space="0" w:color="DCDDDE"/>
              <w:bottom w:val="single" w:sz="8" w:space="0" w:color="FFFFFF"/>
              <w:right w:val="single" w:sz="8" w:space="0" w:color="DCDDDE"/>
            </w:tcBorders>
            <w:shd w:val="clear" w:color="000000" w:fill="3AA9C8"/>
            <w:vAlign w:val="center"/>
            <w:hideMark/>
          </w:tcPr>
          <w:p w14:paraId="78D9F326" w14:textId="77777777"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tcPr>
          <w:p w14:paraId="5C51F0C3" w14:textId="5C5658AD"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$300</w:t>
            </w:r>
          </w:p>
        </w:tc>
        <w:tc>
          <w:tcPr>
            <w:tcW w:w="380" w:type="pct"/>
            <w:tcBorders>
              <w:top w:val="nil"/>
              <w:left w:val="nil"/>
              <w:bottom w:val="single" w:sz="8" w:space="0" w:color="FFFFFF"/>
              <w:right w:val="single" w:sz="8" w:space="0" w:color="DCDDDE"/>
            </w:tcBorders>
            <w:shd w:val="clear" w:color="auto" w:fill="auto"/>
            <w:vAlign w:val="center"/>
          </w:tcPr>
          <w:p w14:paraId="4E8E61B3" w14:textId="23D98FC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$230</w:t>
            </w:r>
          </w:p>
        </w:tc>
        <w:tc>
          <w:tcPr>
            <w:tcW w:w="380" w:type="pct"/>
            <w:tcBorders>
              <w:top w:val="nil"/>
              <w:left w:val="nil"/>
              <w:bottom w:val="single" w:sz="8" w:space="0" w:color="FFFFFF"/>
              <w:right w:val="single" w:sz="8" w:space="0" w:color="DCDDDE"/>
            </w:tcBorders>
            <w:shd w:val="clear" w:color="auto" w:fill="auto"/>
            <w:vAlign w:val="center"/>
          </w:tcPr>
          <w:p w14:paraId="4746E957" w14:textId="43F4B33B"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06729C3B" w14:textId="3B609D46"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75E02CF1" w14:textId="7E3D5460"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34290B85" w14:textId="13E5D2C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25ABAB6F" w14:textId="4346A532"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45DC8B0E" w14:textId="0AA44A3B"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38CF67BC" w14:textId="7FCE7BEF"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380" w:type="pct"/>
            <w:tcBorders>
              <w:top w:val="nil"/>
              <w:left w:val="nil"/>
              <w:bottom w:val="single" w:sz="8" w:space="0" w:color="FFFFFF"/>
              <w:right w:val="single" w:sz="8" w:space="0" w:color="DCDDDE"/>
            </w:tcBorders>
            <w:shd w:val="clear" w:color="auto" w:fill="auto"/>
            <w:vAlign w:val="center"/>
          </w:tcPr>
          <w:p w14:paraId="07CB745D" w14:textId="49B79E8C"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$0</w:t>
            </w:r>
          </w:p>
        </w:tc>
        <w:tc>
          <w:tcPr>
            <w:tcW w:w="433" w:type="pct"/>
            <w:tcBorders>
              <w:top w:val="nil"/>
              <w:left w:val="nil"/>
              <w:bottom w:val="single" w:sz="8" w:space="0" w:color="FFFFFF"/>
              <w:right w:val="single" w:sz="8" w:space="0" w:color="DCDDDE"/>
            </w:tcBorders>
            <w:shd w:val="clear" w:color="000000" w:fill="3AA9C8"/>
            <w:vAlign w:val="center"/>
          </w:tcPr>
          <w:p w14:paraId="233BB7D4" w14:textId="50F0FD39"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$530</w:t>
            </w:r>
          </w:p>
        </w:tc>
      </w:tr>
      <w:tr w:rsidR="003419BF" w:rsidRPr="00BB0607" w14:paraId="1F863744" w14:textId="77777777" w:rsidTr="00226DA4">
        <w:trPr>
          <w:trHeight w:val="300"/>
        </w:trPr>
        <w:tc>
          <w:tcPr>
            <w:tcW w:w="767" w:type="pct"/>
            <w:tcBorders>
              <w:top w:val="nil"/>
              <w:left w:val="single" w:sz="8" w:space="0" w:color="FFFFFF"/>
              <w:bottom w:val="single" w:sz="8" w:space="0" w:color="FFFFFF"/>
              <w:right w:val="single" w:sz="8" w:space="0" w:color="DCDDDE"/>
            </w:tcBorders>
            <w:shd w:val="clear" w:color="000000" w:fill="E6E7E8"/>
            <w:vAlign w:val="center"/>
            <w:hideMark/>
          </w:tcPr>
          <w:p w14:paraId="5F344200" w14:textId="77777777" w:rsidR="00B91C7D" w:rsidRPr="00BB0607" w:rsidRDefault="00B91C7D" w:rsidP="00226DA4">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72D4EE23"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6DC0A362"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248CB62"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DAF2DEB"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4815682"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40E06D4D"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CCE0606"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6CA1955"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23A7CD1"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68D31479" w14:textId="77777777" w:rsidR="00B91C7D" w:rsidRPr="00BB0607" w:rsidRDefault="00B91C7D" w:rsidP="00226DA4">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433" w:type="pct"/>
            <w:tcBorders>
              <w:top w:val="nil"/>
              <w:left w:val="nil"/>
              <w:bottom w:val="single" w:sz="8" w:space="0" w:color="FFFFFF"/>
              <w:right w:val="single" w:sz="8" w:space="0" w:color="DCDDDE"/>
            </w:tcBorders>
            <w:shd w:val="clear" w:color="000000" w:fill="E6E7E8"/>
            <w:vAlign w:val="center"/>
          </w:tcPr>
          <w:p w14:paraId="04C548CB" w14:textId="1079D848" w:rsidR="00B91C7D" w:rsidRPr="00BB0607" w:rsidRDefault="000B6323" w:rsidP="000B6323">
            <w:pPr>
              <w:spacing w:after="0" w:line="240" w:lineRule="auto"/>
              <w:jc w:val="center"/>
              <w:rPr>
                <w:rFonts w:asciiTheme="minorHAnsi" w:hAnsiTheme="minorHAnsi" w:cstheme="minorHAnsi"/>
                <w:b/>
                <w:bCs/>
                <w:color w:val="auto"/>
                <w:sz w:val="18"/>
                <w:szCs w:val="18"/>
              </w:rPr>
            </w:pPr>
            <w:r w:rsidRPr="00BB0607">
              <w:rPr>
                <w:rFonts w:asciiTheme="minorHAnsi" w:hAnsiTheme="minorHAnsi" w:cstheme="minorHAnsi"/>
                <w:b/>
                <w:bCs/>
                <w:color w:val="auto"/>
                <w:sz w:val="18"/>
                <w:szCs w:val="18"/>
              </w:rPr>
              <w:t>$6,679</w:t>
            </w:r>
          </w:p>
        </w:tc>
      </w:tr>
    </w:tbl>
    <w:p w14:paraId="7B02E2EC" w14:textId="6A20DACD" w:rsidR="00B91C7D" w:rsidRPr="00BB0607" w:rsidRDefault="00B91C7D" w:rsidP="00B91C7D">
      <w:pPr>
        <w:rPr>
          <w:rFonts w:asciiTheme="minorHAnsi" w:hAnsiTheme="minorHAnsi" w:cstheme="minorHAnsi"/>
          <w:b/>
          <w:bCs/>
          <w:color w:val="auto"/>
        </w:rPr>
      </w:pPr>
      <w:r w:rsidRPr="00BB0607">
        <w:rPr>
          <w:rFonts w:asciiTheme="minorHAnsi" w:hAnsiTheme="minorHAnsi" w:cstheme="minorHAnsi"/>
          <w:b/>
          <w:bCs/>
          <w:iCs/>
          <w:color w:val="auto"/>
          <w:sz w:val="18"/>
          <w:lang w:val="en-US"/>
        </w:rPr>
        <w:t>Car</w:t>
      </w:r>
      <w:r w:rsidR="00726B3A" w:rsidRPr="00BB0607">
        <w:rPr>
          <w:rFonts w:asciiTheme="minorHAnsi" w:hAnsiTheme="minorHAnsi" w:cstheme="minorHAnsi"/>
          <w:b/>
          <w:bCs/>
          <w:iCs/>
          <w:color w:val="auto"/>
          <w:sz w:val="18"/>
          <w:lang w:val="en-US"/>
        </w:rPr>
        <w:t xml:space="preserve"> p</w:t>
      </w:r>
      <w:r w:rsidRPr="00BB0607">
        <w:rPr>
          <w:rFonts w:asciiTheme="minorHAnsi" w:hAnsiTheme="minorHAnsi" w:cstheme="minorHAnsi"/>
          <w:b/>
          <w:bCs/>
          <w:iCs/>
          <w:color w:val="auto"/>
          <w:sz w:val="18"/>
          <w:lang w:val="en-US"/>
        </w:rPr>
        <w:t>arks Projected Expenditure 2025-2035</w:t>
      </w:r>
    </w:p>
    <w:p w14:paraId="2F91DD7D" w14:textId="77777777" w:rsidR="003419BF" w:rsidRPr="00BB0607" w:rsidRDefault="003419BF" w:rsidP="00B91C7D">
      <w:pPr>
        <w:rPr>
          <w:rFonts w:asciiTheme="minorHAnsi" w:hAnsiTheme="minorHAnsi" w:cstheme="minorHAnsi"/>
          <w:b/>
          <w:bCs/>
        </w:rPr>
      </w:pPr>
    </w:p>
    <w:p w14:paraId="38C872EB" w14:textId="0976D9E5" w:rsidR="00B91C7D" w:rsidRPr="00BB0607" w:rsidRDefault="00B91C7D" w:rsidP="00B91C7D">
      <w:pPr>
        <w:rPr>
          <w:rFonts w:asciiTheme="minorHAnsi" w:hAnsiTheme="minorHAnsi" w:cstheme="minorHAnsi"/>
          <w:b/>
          <w:bCs/>
          <w:color w:val="auto"/>
        </w:rPr>
      </w:pPr>
      <w:r w:rsidRPr="00BB0607">
        <w:rPr>
          <w:rFonts w:asciiTheme="minorHAnsi" w:hAnsiTheme="minorHAnsi" w:cstheme="minorHAnsi"/>
          <w:b/>
          <w:bCs/>
          <w:color w:val="auto"/>
        </w:rPr>
        <w:t xml:space="preserve">What does our Financial Plan </w:t>
      </w:r>
      <w:r w:rsidR="005E6BBF" w:rsidRPr="00BB0607">
        <w:rPr>
          <w:rFonts w:asciiTheme="minorHAnsi" w:hAnsiTheme="minorHAnsi" w:cstheme="minorHAnsi"/>
          <w:b/>
          <w:bCs/>
          <w:color w:val="auto"/>
        </w:rPr>
        <w:t>a</w:t>
      </w:r>
      <w:r w:rsidRPr="00BB0607">
        <w:rPr>
          <w:rFonts w:asciiTheme="minorHAnsi" w:hAnsiTheme="minorHAnsi" w:cstheme="minorHAnsi"/>
          <w:b/>
          <w:bCs/>
          <w:color w:val="auto"/>
        </w:rPr>
        <w:t>chieve?</w:t>
      </w:r>
    </w:p>
    <w:p w14:paraId="7CED6C85" w14:textId="4622FEA7" w:rsidR="00B91C7D" w:rsidRPr="00BB0607" w:rsidRDefault="00B91C7D" w:rsidP="00B91C7D">
      <w:pPr>
        <w:rPr>
          <w:rFonts w:asciiTheme="minorHAnsi" w:hAnsiTheme="minorHAnsi" w:cstheme="minorHAnsi"/>
          <w:color w:val="auto"/>
        </w:rPr>
      </w:pPr>
      <w:r w:rsidRPr="00BB0607">
        <w:rPr>
          <w:rFonts w:asciiTheme="minorHAnsi" w:hAnsiTheme="minorHAnsi" w:cstheme="minorHAnsi"/>
          <w:color w:val="auto"/>
        </w:rPr>
        <w:t>Over the next 10 years we expect to spend around $</w:t>
      </w:r>
      <w:r w:rsidR="005527A9" w:rsidRPr="00BB0607">
        <w:rPr>
          <w:rFonts w:asciiTheme="minorHAnsi" w:hAnsiTheme="minorHAnsi" w:cstheme="minorHAnsi"/>
          <w:color w:val="auto"/>
        </w:rPr>
        <w:t>7</w:t>
      </w:r>
      <w:r w:rsidRPr="00BB0607">
        <w:rPr>
          <w:rFonts w:asciiTheme="minorHAnsi" w:hAnsiTheme="minorHAnsi" w:cstheme="minorHAnsi"/>
          <w:color w:val="auto"/>
        </w:rPr>
        <w:t xml:space="preserve"> million on maintaining, renewing and improving our </w:t>
      </w:r>
      <w:r w:rsidR="000238B1" w:rsidRPr="00BB0607">
        <w:rPr>
          <w:rFonts w:asciiTheme="minorHAnsi" w:hAnsiTheme="minorHAnsi" w:cstheme="minorHAnsi"/>
          <w:color w:val="auto"/>
        </w:rPr>
        <w:t>c</w:t>
      </w:r>
      <w:r w:rsidRPr="00BB0607">
        <w:rPr>
          <w:rFonts w:asciiTheme="minorHAnsi" w:hAnsiTheme="minorHAnsi" w:cstheme="minorHAnsi"/>
          <w:color w:val="auto"/>
        </w:rPr>
        <w:t xml:space="preserve">ar </w:t>
      </w:r>
      <w:r w:rsidR="000238B1" w:rsidRPr="00BB0607">
        <w:rPr>
          <w:rFonts w:asciiTheme="minorHAnsi" w:hAnsiTheme="minorHAnsi" w:cstheme="minorHAnsi"/>
          <w:color w:val="auto"/>
        </w:rPr>
        <w:t>p</w:t>
      </w:r>
      <w:r w:rsidRPr="00BB0607">
        <w:rPr>
          <w:rFonts w:asciiTheme="minorHAnsi" w:hAnsiTheme="minorHAnsi" w:cstheme="minorHAnsi"/>
          <w:color w:val="auto"/>
        </w:rPr>
        <w:t>arks. We plan to allocate renewal and maintenance funding at a level that aims that won’t keep pace with the deterioration of our car park network</w:t>
      </w:r>
      <w:r w:rsidR="00AF2083" w:rsidRPr="00BB0607">
        <w:rPr>
          <w:rFonts w:asciiTheme="minorHAnsi" w:hAnsiTheme="minorHAnsi" w:cstheme="minorHAnsi"/>
          <w:color w:val="auto"/>
        </w:rPr>
        <w:t>.</w:t>
      </w:r>
      <w:r w:rsidRPr="00BB0607">
        <w:rPr>
          <w:rFonts w:asciiTheme="minorHAnsi" w:hAnsiTheme="minorHAnsi" w:cstheme="minorHAnsi"/>
          <w:color w:val="auto"/>
        </w:rPr>
        <w:t xml:space="preserve"> </w:t>
      </w:r>
    </w:p>
    <w:p w14:paraId="3B6931A3" w14:textId="71FF9BAE" w:rsidR="00B91C7D" w:rsidRPr="00BB0607" w:rsidRDefault="00B91C7D" w:rsidP="00B91C7D">
      <w:pPr>
        <w:rPr>
          <w:rFonts w:asciiTheme="minorHAnsi" w:hAnsiTheme="minorHAnsi" w:cstheme="minorHAnsi"/>
          <w:b/>
          <w:bCs/>
          <w:color w:val="auto"/>
          <w:lang w:val="en-US"/>
        </w:rPr>
      </w:pPr>
      <w:r w:rsidRPr="00BB0607">
        <w:rPr>
          <w:rFonts w:asciiTheme="minorHAnsi" w:hAnsiTheme="minorHAnsi" w:cstheme="minorHAnsi"/>
          <w:color w:val="auto"/>
        </w:rPr>
        <w:lastRenderedPageBreak/>
        <w:t xml:space="preserve">This funding allocation is informed by strategic modelling analysis that predicts the deterioration of our </w:t>
      </w:r>
      <w:r w:rsidR="005E6BBF" w:rsidRPr="00BB0607">
        <w:rPr>
          <w:rFonts w:asciiTheme="minorHAnsi" w:hAnsiTheme="minorHAnsi" w:cstheme="minorHAnsi"/>
          <w:color w:val="auto"/>
        </w:rPr>
        <w:t xml:space="preserve">car park </w:t>
      </w:r>
      <w:r w:rsidRPr="00BB0607">
        <w:rPr>
          <w:rFonts w:asciiTheme="minorHAnsi" w:hAnsiTheme="minorHAnsi" w:cstheme="minorHAnsi"/>
          <w:color w:val="auto"/>
        </w:rPr>
        <w:t xml:space="preserve">assets and the impact of various renewal funding scenarios on asset condition. An asset condition audit and revaluation management plan ensure that each asset class is assessed for condition every </w:t>
      </w:r>
      <w:r w:rsidR="00631036" w:rsidRPr="00BB0607">
        <w:rPr>
          <w:rFonts w:asciiTheme="minorHAnsi" w:hAnsiTheme="minorHAnsi" w:cstheme="minorHAnsi"/>
          <w:color w:val="auto"/>
        </w:rPr>
        <w:t>four</w:t>
      </w:r>
      <w:r w:rsidRPr="00BB0607">
        <w:rPr>
          <w:rFonts w:asciiTheme="minorHAnsi" w:hAnsiTheme="minorHAnsi" w:cstheme="minorHAnsi"/>
          <w:color w:val="auto"/>
        </w:rPr>
        <w:t xml:space="preserve"> years.</w:t>
      </w:r>
    </w:p>
    <w:p w14:paraId="6EF1BA56" w14:textId="77777777" w:rsidR="00681772" w:rsidRPr="00BB0607" w:rsidRDefault="00681772" w:rsidP="00681772">
      <w:pPr>
        <w:spacing w:after="0" w:line="240" w:lineRule="auto"/>
        <w:jc w:val="left"/>
        <w:rPr>
          <w:rFonts w:asciiTheme="minorHAnsi" w:hAnsiTheme="minorHAnsi" w:cstheme="minorHAnsi"/>
          <w:b/>
          <w:bCs/>
          <w:color w:val="auto"/>
          <w:lang w:val="en-US"/>
        </w:rPr>
      </w:pPr>
    </w:p>
    <w:p w14:paraId="5E2D2BA7" w14:textId="1CA48792" w:rsidR="00B91C7D" w:rsidRPr="00BB0607" w:rsidRDefault="00B91C7D" w:rsidP="00681772">
      <w:pPr>
        <w:spacing w:after="0" w:line="240" w:lineRule="auto"/>
        <w:jc w:val="left"/>
        <w:rPr>
          <w:rFonts w:asciiTheme="minorHAnsi" w:hAnsiTheme="minorHAnsi" w:cstheme="minorHAnsi"/>
          <w:b/>
          <w:bCs/>
          <w:color w:val="auto"/>
          <w:lang w:val="en-US"/>
        </w:rPr>
      </w:pPr>
      <w:r w:rsidRPr="00BB0607">
        <w:rPr>
          <w:rFonts w:asciiTheme="minorHAnsi" w:hAnsiTheme="minorHAnsi" w:cstheme="minorHAnsi"/>
          <w:b/>
          <w:bCs/>
          <w:color w:val="auto"/>
          <w:lang w:val="en-US"/>
        </w:rPr>
        <w:t>What are the future challenges and opportunities?</w:t>
      </w:r>
    </w:p>
    <w:p w14:paraId="12A7CB90" w14:textId="77777777" w:rsidR="003419BF" w:rsidRPr="00BB0607" w:rsidRDefault="003419BF" w:rsidP="00681772">
      <w:pPr>
        <w:spacing w:after="0" w:line="240" w:lineRule="auto"/>
        <w:jc w:val="left"/>
        <w:rPr>
          <w:rFonts w:asciiTheme="minorHAnsi" w:hAnsiTheme="minorHAnsi" w:cstheme="minorHAnsi"/>
          <w:b/>
          <w:bCs/>
          <w:color w:val="auto"/>
          <w:lang w:val="en-US"/>
        </w:rPr>
      </w:pPr>
    </w:p>
    <w:p w14:paraId="392E0B67" w14:textId="367834DA" w:rsidR="003419BF" w:rsidRPr="00BB0607" w:rsidRDefault="003419BF" w:rsidP="00681772">
      <w:pPr>
        <w:spacing w:after="0" w:line="240" w:lineRule="auto"/>
        <w:jc w:val="left"/>
        <w:rPr>
          <w:rFonts w:asciiTheme="minorHAnsi" w:hAnsiTheme="minorHAnsi" w:cstheme="minorHAnsi"/>
          <w:b/>
          <w:bCs/>
          <w:color w:val="auto"/>
          <w:lang w:val="en-US"/>
        </w:rPr>
      </w:pPr>
      <w:r w:rsidRPr="00BB0607">
        <w:rPr>
          <w:rFonts w:asciiTheme="minorHAnsi" w:hAnsiTheme="minorHAnsi" w:cstheme="minorHAnsi"/>
          <w:b/>
          <w:bCs/>
          <w:color w:val="auto"/>
        </w:rPr>
        <w:t>Changing</w:t>
      </w:r>
      <w:r w:rsidRPr="00BB0607">
        <w:rPr>
          <w:rFonts w:asciiTheme="minorHAnsi" w:hAnsiTheme="minorHAnsi" w:cstheme="minorHAnsi"/>
          <w:b/>
          <w:bCs/>
          <w:color w:val="auto"/>
          <w:spacing w:val="-9"/>
        </w:rPr>
        <w:t xml:space="preserve"> </w:t>
      </w:r>
      <w:r w:rsidRPr="00BB0607">
        <w:rPr>
          <w:rFonts w:asciiTheme="minorHAnsi" w:hAnsiTheme="minorHAnsi" w:cstheme="minorHAnsi"/>
          <w:b/>
          <w:bCs/>
          <w:color w:val="auto"/>
          <w:spacing w:val="-2"/>
        </w:rPr>
        <w:t>population</w:t>
      </w:r>
    </w:p>
    <w:p w14:paraId="7F2136B3"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Increased demand for parking spaces due to population growth and higher dwelling density.</w:t>
      </w:r>
    </w:p>
    <w:p w14:paraId="25E6F0BA"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Pressure on existing car parks to accommodate more vehicles, leading to congestion and reduced availability.</w:t>
      </w:r>
    </w:p>
    <w:p w14:paraId="09E5B820" w14:textId="3BEA485D"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Need for better integration of car parks with public transport and active transport networks to reduce reliance on private vehicles.</w:t>
      </w:r>
    </w:p>
    <w:p w14:paraId="5C7DE90E" w14:textId="318CD9E5" w:rsidR="003419BF" w:rsidRPr="00BB0607" w:rsidRDefault="003419BF" w:rsidP="00681772">
      <w:pPr>
        <w:spacing w:after="0" w:line="240" w:lineRule="auto"/>
        <w:jc w:val="left"/>
        <w:rPr>
          <w:rFonts w:asciiTheme="minorHAnsi" w:hAnsiTheme="minorHAnsi" w:cstheme="minorHAnsi"/>
          <w:b/>
          <w:bCs/>
          <w:color w:val="auto"/>
        </w:rPr>
      </w:pPr>
      <w:r w:rsidRPr="00BB0607">
        <w:rPr>
          <w:rFonts w:asciiTheme="minorHAnsi" w:hAnsiTheme="minorHAnsi" w:cstheme="minorHAnsi"/>
          <w:b/>
          <w:bCs/>
          <w:color w:val="auto"/>
        </w:rPr>
        <w:t>Increased vehicle demand and changing transport trends</w:t>
      </w:r>
    </w:p>
    <w:p w14:paraId="47218D23"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Higher vehicle ownership rates placing strain on existing parking infrastructure.</w:t>
      </w:r>
    </w:p>
    <w:p w14:paraId="2D33F727"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Greater demand for electric vehicle (EV) charging stations within car parks as adoption of EVs increases.</w:t>
      </w:r>
    </w:p>
    <w:p w14:paraId="46DC7EE3" w14:textId="2D1C2E96"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Potential shift towards rideshares and car-sharing services, altering parking needs and demand for designated pick-up/drop-off areas.</w:t>
      </w:r>
    </w:p>
    <w:p w14:paraId="5752869A" w14:textId="44A6EA00" w:rsidR="003419BF" w:rsidRPr="00BB0607" w:rsidRDefault="003419BF" w:rsidP="00681772">
      <w:pPr>
        <w:spacing w:after="0" w:line="240" w:lineRule="auto"/>
        <w:jc w:val="left"/>
        <w:rPr>
          <w:rFonts w:asciiTheme="minorHAnsi" w:hAnsiTheme="minorHAnsi" w:cstheme="minorHAnsi"/>
          <w:b/>
          <w:bCs/>
          <w:color w:val="auto"/>
          <w:spacing w:val="-2"/>
        </w:rPr>
      </w:pPr>
      <w:r w:rsidRPr="00BB0607">
        <w:rPr>
          <w:rFonts w:asciiTheme="minorHAnsi" w:hAnsiTheme="minorHAnsi" w:cstheme="minorHAnsi"/>
          <w:b/>
          <w:bCs/>
          <w:color w:val="auto"/>
        </w:rPr>
        <w:t>Climate</w:t>
      </w:r>
      <w:r w:rsidRPr="00BB0607">
        <w:rPr>
          <w:rFonts w:asciiTheme="minorHAnsi" w:hAnsiTheme="minorHAnsi" w:cstheme="minorHAnsi"/>
          <w:b/>
          <w:bCs/>
          <w:color w:val="auto"/>
          <w:spacing w:val="6"/>
        </w:rPr>
        <w:t xml:space="preserve"> </w:t>
      </w:r>
      <w:r w:rsidRPr="00BB0607">
        <w:rPr>
          <w:rFonts w:asciiTheme="minorHAnsi" w:hAnsiTheme="minorHAnsi" w:cstheme="minorHAnsi"/>
          <w:b/>
          <w:bCs/>
          <w:color w:val="auto"/>
          <w:spacing w:val="-2"/>
        </w:rPr>
        <w:t>change</w:t>
      </w:r>
    </w:p>
    <w:p w14:paraId="15ABAFA8"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Increased heat exposure in uncovered car parks, requiring heat-resistant materials, shading solutions, and green infrastructure.</w:t>
      </w:r>
    </w:p>
    <w:p w14:paraId="06B2D971"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More frequent extreme weather events (flooding, storms) increasing the need for better drainage and climate-resilient car park designs.</w:t>
      </w:r>
    </w:p>
    <w:p w14:paraId="4A830D31" w14:textId="644358CF"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Opportunity to introduce permeable pavements and water-sensitive urban design (WSUD) to improve stormwater management.</w:t>
      </w:r>
    </w:p>
    <w:p w14:paraId="6533E7C4" w14:textId="4CA88E93" w:rsidR="003419BF" w:rsidRPr="00BB0607" w:rsidRDefault="003419BF" w:rsidP="00681772">
      <w:pPr>
        <w:spacing w:after="0" w:line="240" w:lineRule="auto"/>
        <w:jc w:val="left"/>
        <w:rPr>
          <w:rFonts w:asciiTheme="minorHAnsi" w:hAnsiTheme="minorHAnsi" w:cstheme="minorHAnsi"/>
          <w:b/>
          <w:bCs/>
          <w:color w:val="auto"/>
          <w:spacing w:val="-2"/>
        </w:rPr>
      </w:pPr>
      <w:r w:rsidRPr="00BB0607">
        <w:rPr>
          <w:rFonts w:asciiTheme="minorHAnsi" w:hAnsiTheme="minorHAnsi" w:cstheme="minorHAnsi"/>
          <w:b/>
          <w:bCs/>
          <w:color w:val="auto"/>
          <w:spacing w:val="-2"/>
        </w:rPr>
        <w:t>Legislation</w:t>
      </w:r>
      <w:r w:rsidRPr="00BB0607">
        <w:rPr>
          <w:rFonts w:asciiTheme="minorHAnsi" w:hAnsiTheme="minorHAnsi" w:cstheme="minorHAnsi"/>
          <w:b/>
          <w:bCs/>
          <w:color w:val="auto"/>
          <w:spacing w:val="-12"/>
        </w:rPr>
        <w:t xml:space="preserve"> </w:t>
      </w:r>
      <w:r w:rsidRPr="00BB0607">
        <w:rPr>
          <w:rFonts w:asciiTheme="minorHAnsi" w:hAnsiTheme="minorHAnsi" w:cstheme="minorHAnsi"/>
          <w:b/>
          <w:bCs/>
          <w:color w:val="auto"/>
          <w:spacing w:val="-2"/>
        </w:rPr>
        <w:t>and compliance</w:t>
      </w:r>
    </w:p>
    <w:p w14:paraId="3AC25504" w14:textId="77777777" w:rsidR="003419BF" w:rsidRPr="00BB0607" w:rsidRDefault="003419BF" w:rsidP="003419BF">
      <w:pPr>
        <w:pStyle w:val="ListParagraph"/>
        <w:numPr>
          <w:ilvl w:val="0"/>
          <w:numId w:val="7"/>
        </w:numPr>
        <w:ind w:left="143" w:hanging="142"/>
        <w:rPr>
          <w:rFonts w:asciiTheme="minorHAnsi" w:hAnsiTheme="minorHAnsi" w:cstheme="minorHAnsi"/>
          <w:b/>
          <w:bCs/>
          <w:i/>
          <w:iCs/>
          <w:color w:val="auto"/>
        </w:rPr>
      </w:pPr>
      <w:r w:rsidRPr="00BB0607">
        <w:rPr>
          <w:rFonts w:asciiTheme="minorHAnsi" w:hAnsiTheme="minorHAnsi" w:cstheme="minorHAnsi"/>
          <w:color w:val="auto"/>
        </w:rPr>
        <w:t xml:space="preserve">The need to ensure compliance with the </w:t>
      </w:r>
      <w:r w:rsidRPr="00BB0607">
        <w:rPr>
          <w:rFonts w:asciiTheme="minorHAnsi" w:hAnsiTheme="minorHAnsi" w:cstheme="minorHAnsi"/>
          <w:bCs/>
          <w:i/>
          <w:iCs/>
          <w:color w:val="auto"/>
        </w:rPr>
        <w:t>Road Traffic Act 1961.</w:t>
      </w:r>
    </w:p>
    <w:p w14:paraId="4C445C16"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The need to meet the requirements of our Asset Management Plan.</w:t>
      </w:r>
    </w:p>
    <w:p w14:paraId="758D8577"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Need to ensure compliance with parking regulations, disability access requirements (DDA standards), and environmental standards.</w:t>
      </w:r>
    </w:p>
    <w:p w14:paraId="51461F64"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Clarity on Council vs. private sector responsibilities for car park maintenance and upgrades.</w:t>
      </w:r>
    </w:p>
    <w:p w14:paraId="15D4906E" w14:textId="77777777"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Opportunity to adopt smart parking technologies to enhance efficiency, reduce congestion, and provide real-time availability data.</w:t>
      </w:r>
    </w:p>
    <w:p w14:paraId="4591FDF9" w14:textId="7A046646" w:rsidR="003419BF" w:rsidRPr="00BB0607" w:rsidRDefault="003419BF" w:rsidP="003419BF">
      <w:pPr>
        <w:pStyle w:val="ListParagraph"/>
        <w:numPr>
          <w:ilvl w:val="0"/>
          <w:numId w:val="7"/>
        </w:numPr>
        <w:ind w:left="143" w:hanging="142"/>
        <w:rPr>
          <w:rFonts w:asciiTheme="minorHAnsi" w:hAnsiTheme="minorHAnsi" w:cstheme="minorHAnsi"/>
          <w:b/>
          <w:color w:val="auto"/>
        </w:rPr>
      </w:pPr>
      <w:r w:rsidRPr="00BB0607">
        <w:rPr>
          <w:rFonts w:asciiTheme="minorHAnsi" w:hAnsiTheme="minorHAnsi" w:cstheme="minorHAnsi"/>
          <w:color w:val="auto"/>
        </w:rPr>
        <w:t xml:space="preserve">Ensure compliance with our Road Management Plan and the statutory requirements of the </w:t>
      </w:r>
      <w:r w:rsidRPr="00BB0607">
        <w:rPr>
          <w:rFonts w:asciiTheme="minorHAnsi" w:hAnsiTheme="minorHAnsi" w:cstheme="minorHAnsi"/>
          <w:bCs/>
          <w:i/>
          <w:iCs/>
          <w:color w:val="auto"/>
        </w:rPr>
        <w:t>Road Management Act</w:t>
      </w:r>
    </w:p>
    <w:p w14:paraId="03BA5A9F" w14:textId="77777777" w:rsidR="003419BF" w:rsidRPr="00BB0607" w:rsidRDefault="003419BF" w:rsidP="00681772">
      <w:pPr>
        <w:spacing w:after="0" w:line="240" w:lineRule="auto"/>
        <w:jc w:val="left"/>
        <w:rPr>
          <w:rFonts w:asciiTheme="minorHAnsi" w:hAnsiTheme="minorHAnsi" w:cstheme="minorHAnsi"/>
          <w:b/>
          <w:bCs/>
          <w:color w:val="auto"/>
          <w:lang w:val="en-US"/>
        </w:rPr>
      </w:pPr>
    </w:p>
    <w:p w14:paraId="43A8BB9C" w14:textId="77777777" w:rsidR="00B91C7D" w:rsidRPr="00BB0607" w:rsidRDefault="00B91C7D" w:rsidP="00B91C7D">
      <w:pPr>
        <w:rPr>
          <w:rFonts w:asciiTheme="minorHAnsi" w:hAnsiTheme="minorHAnsi" w:cstheme="minorHAnsi"/>
          <w:b/>
          <w:bCs/>
          <w:color w:val="auto"/>
        </w:rPr>
      </w:pPr>
      <w:r w:rsidRPr="00BB0607">
        <w:rPr>
          <w:rFonts w:asciiTheme="minorHAnsi" w:hAnsiTheme="minorHAnsi" w:cstheme="minorHAnsi"/>
          <w:b/>
          <w:bCs/>
          <w:color w:val="auto"/>
        </w:rPr>
        <w:t>What key actions will we take, including significant projects?</w:t>
      </w:r>
    </w:p>
    <w:p w14:paraId="3B322BFC" w14:textId="2493B7C6" w:rsidR="00B91C7D" w:rsidRPr="00BB0607" w:rsidRDefault="00B91C7D"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Update</w:t>
      </w:r>
      <w:r w:rsidR="003F4BA6" w:rsidRPr="00BB0607">
        <w:rPr>
          <w:rFonts w:asciiTheme="minorHAnsi" w:hAnsiTheme="minorHAnsi" w:cstheme="minorHAnsi"/>
          <w:color w:val="auto"/>
        </w:rPr>
        <w:t xml:space="preserve"> Car Parks</w:t>
      </w:r>
      <w:r w:rsidRPr="00BB0607">
        <w:rPr>
          <w:rFonts w:asciiTheme="minorHAnsi" w:hAnsiTheme="minorHAnsi" w:cstheme="minorHAnsi"/>
          <w:color w:val="auto"/>
        </w:rPr>
        <w:t xml:space="preserve"> Asset Management Plan including technical and community levels of service.</w:t>
      </w:r>
    </w:p>
    <w:p w14:paraId="0ECE33FF" w14:textId="77777777" w:rsidR="00B91C7D" w:rsidRPr="00BB0607" w:rsidRDefault="00B91C7D"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Continue asset data maintenance and data cleansing.</w:t>
      </w:r>
    </w:p>
    <w:p w14:paraId="7665B9D9" w14:textId="77777777" w:rsidR="00B91C7D" w:rsidRPr="00BB0607" w:rsidRDefault="00B91C7D"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Work towards achieving our asset management targets detailed in Section 4.3.</w:t>
      </w:r>
    </w:p>
    <w:p w14:paraId="301144E5" w14:textId="77777777" w:rsidR="00631036" w:rsidRPr="00BB0607" w:rsidRDefault="00631036"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Continue with cyclic four-year condition inspection programs, incorporating results into renewal and maintenance programs.</w:t>
      </w:r>
    </w:p>
    <w:p w14:paraId="79FB12E8" w14:textId="77777777" w:rsidR="00631036" w:rsidRDefault="00631036" w:rsidP="00631036">
      <w:pPr>
        <w:pStyle w:val="ListParagraph"/>
      </w:pPr>
    </w:p>
    <w:p w14:paraId="373A465B" w14:textId="77777777" w:rsidR="00B91C7D" w:rsidRDefault="00B91C7D">
      <w:pPr>
        <w:spacing w:after="0" w:line="240" w:lineRule="auto"/>
        <w:jc w:val="left"/>
        <w:rPr>
          <w:rFonts w:ascii="Figtree SemiBold" w:eastAsiaTheme="majorEastAsia" w:hAnsi="Figtree SemiBold" w:cstheme="majorBidi"/>
          <w:b/>
          <w:color w:val="204533" w:themeColor="accent2"/>
          <w:sz w:val="26"/>
          <w:szCs w:val="26"/>
        </w:rPr>
      </w:pPr>
      <w:r>
        <w:br w:type="page"/>
      </w:r>
    </w:p>
    <w:p w14:paraId="5AD87569" w14:textId="20981F20" w:rsidR="0070494B" w:rsidRPr="00BB0607" w:rsidRDefault="00C07B18" w:rsidP="00BB0607">
      <w:pPr>
        <w:pStyle w:val="Heading2"/>
        <w:ind w:left="709" w:hanging="851"/>
        <w:rPr>
          <w:rFonts w:asciiTheme="minorHAnsi" w:hAnsiTheme="minorHAnsi" w:cstheme="minorHAnsi"/>
          <w:color w:val="auto"/>
        </w:rPr>
      </w:pPr>
      <w:bookmarkStart w:id="65" w:name="_Toc203052069"/>
      <w:r w:rsidRPr="00BB0607">
        <w:rPr>
          <w:rFonts w:asciiTheme="minorHAnsi" w:hAnsiTheme="minorHAnsi" w:cstheme="minorHAnsi"/>
          <w:color w:val="auto"/>
        </w:rPr>
        <w:lastRenderedPageBreak/>
        <w:t xml:space="preserve">Sporting </w:t>
      </w:r>
      <w:r w:rsidR="000238B1" w:rsidRPr="00BB0607">
        <w:rPr>
          <w:rFonts w:asciiTheme="minorHAnsi" w:hAnsiTheme="minorHAnsi" w:cstheme="minorHAnsi"/>
          <w:color w:val="auto"/>
        </w:rPr>
        <w:t>i</w:t>
      </w:r>
      <w:r w:rsidRPr="00BB0607">
        <w:rPr>
          <w:rFonts w:asciiTheme="minorHAnsi" w:hAnsiTheme="minorHAnsi" w:cstheme="minorHAnsi"/>
          <w:color w:val="auto"/>
        </w:rPr>
        <w:t>nfrastructure</w:t>
      </w:r>
      <w:bookmarkEnd w:id="65"/>
    </w:p>
    <w:p w14:paraId="4A866E53" w14:textId="77777777" w:rsidR="00681772" w:rsidRPr="00BB0607" w:rsidRDefault="00681772" w:rsidP="00681772">
      <w:pPr>
        <w:rPr>
          <w:rFonts w:asciiTheme="minorHAnsi" w:hAnsiTheme="minorHAnsi" w:cstheme="minorHAnsi"/>
          <w:color w:val="auto"/>
        </w:rPr>
      </w:pPr>
      <w:bookmarkStart w:id="66" w:name="_Toc159413445"/>
      <w:r w:rsidRPr="00BB0607">
        <w:rPr>
          <w:rFonts w:asciiTheme="minorHAnsi" w:hAnsiTheme="minorHAnsi" w:cstheme="minorHAnsi"/>
          <w:color w:val="auto"/>
        </w:rPr>
        <w:t>This portfolio includes:</w:t>
      </w:r>
    </w:p>
    <w:p w14:paraId="19DAA483" w14:textId="062C7D9E" w:rsidR="003F4BA6" w:rsidRPr="00BB0607" w:rsidRDefault="003F4BA6" w:rsidP="003F4BA6">
      <w:pPr>
        <w:pStyle w:val="ListParagraph"/>
        <w:numPr>
          <w:ilvl w:val="0"/>
          <w:numId w:val="42"/>
        </w:numPr>
        <w:rPr>
          <w:rFonts w:asciiTheme="minorHAnsi" w:hAnsiTheme="minorHAnsi" w:cstheme="minorHAnsi"/>
          <w:color w:val="auto"/>
          <w:sz w:val="22"/>
          <w:szCs w:val="22"/>
        </w:rPr>
      </w:pPr>
      <w:r w:rsidRPr="00BB0607">
        <w:rPr>
          <w:rFonts w:asciiTheme="minorHAnsi" w:hAnsiTheme="minorHAnsi" w:cstheme="minorHAnsi"/>
          <w:color w:val="auto"/>
        </w:rPr>
        <w:t>181 Sporting Courts / Fields</w:t>
      </w:r>
    </w:p>
    <w:p w14:paraId="50FF1201" w14:textId="586971EB" w:rsidR="003F4BA6" w:rsidRPr="00BB0607" w:rsidRDefault="003F4BA6" w:rsidP="003F4BA6">
      <w:pPr>
        <w:pStyle w:val="ListParagraph"/>
        <w:numPr>
          <w:ilvl w:val="0"/>
          <w:numId w:val="42"/>
        </w:numPr>
        <w:rPr>
          <w:rFonts w:asciiTheme="minorHAnsi" w:hAnsiTheme="minorHAnsi" w:cstheme="minorHAnsi"/>
          <w:color w:val="auto"/>
          <w:sz w:val="22"/>
          <w:szCs w:val="22"/>
        </w:rPr>
      </w:pPr>
      <w:r w:rsidRPr="00BB0607">
        <w:rPr>
          <w:rFonts w:asciiTheme="minorHAnsi" w:hAnsiTheme="minorHAnsi" w:cstheme="minorHAnsi"/>
          <w:color w:val="auto"/>
        </w:rPr>
        <w:t>12 Skate Parks / BMX Facility</w:t>
      </w:r>
    </w:p>
    <w:p w14:paraId="2F845816" w14:textId="0625E65E" w:rsidR="003F4BA6" w:rsidRPr="00BB0607" w:rsidRDefault="003F4BA6" w:rsidP="003F4BA6">
      <w:pPr>
        <w:pStyle w:val="ListParagraph"/>
        <w:numPr>
          <w:ilvl w:val="0"/>
          <w:numId w:val="42"/>
        </w:numPr>
        <w:rPr>
          <w:rFonts w:asciiTheme="minorHAnsi" w:hAnsiTheme="minorHAnsi" w:cstheme="minorHAnsi"/>
          <w:color w:val="auto"/>
          <w:sz w:val="22"/>
          <w:szCs w:val="22"/>
        </w:rPr>
      </w:pPr>
      <w:r w:rsidRPr="00BB0607">
        <w:rPr>
          <w:rFonts w:asciiTheme="minorHAnsi" w:hAnsiTheme="minorHAnsi" w:cstheme="minorHAnsi"/>
          <w:color w:val="auto"/>
        </w:rPr>
        <w:t>433 Sports Lighting</w:t>
      </w:r>
    </w:p>
    <w:p w14:paraId="54205F7F" w14:textId="2D93B8F2" w:rsidR="003F4BA6" w:rsidRPr="00BB0607" w:rsidRDefault="003F4BA6" w:rsidP="003F4BA6">
      <w:pPr>
        <w:pStyle w:val="ListParagraph"/>
        <w:numPr>
          <w:ilvl w:val="0"/>
          <w:numId w:val="42"/>
        </w:numPr>
        <w:rPr>
          <w:rFonts w:asciiTheme="minorHAnsi" w:hAnsiTheme="minorHAnsi" w:cstheme="minorHAnsi"/>
          <w:color w:val="auto"/>
          <w:sz w:val="22"/>
          <w:szCs w:val="22"/>
        </w:rPr>
      </w:pPr>
      <w:r w:rsidRPr="00BB0607">
        <w:rPr>
          <w:rFonts w:asciiTheme="minorHAnsi" w:hAnsiTheme="minorHAnsi" w:cstheme="minorHAnsi"/>
          <w:color w:val="auto"/>
        </w:rPr>
        <w:t>334 Sporting Boxes and Goals</w:t>
      </w:r>
    </w:p>
    <w:p w14:paraId="4232D390" w14:textId="77777777" w:rsidR="00681772" w:rsidRPr="00BB0607" w:rsidRDefault="00681772" w:rsidP="00681772">
      <w:pPr>
        <w:rPr>
          <w:rFonts w:asciiTheme="minorHAnsi" w:hAnsiTheme="minorHAnsi" w:cstheme="minorHAnsi"/>
          <w:color w:val="auto"/>
        </w:rPr>
      </w:pPr>
    </w:p>
    <w:p w14:paraId="67B8AB77" w14:textId="3E76FF6F" w:rsidR="008345E8" w:rsidRPr="00BB0607" w:rsidRDefault="008345E8" w:rsidP="008345E8">
      <w:pPr>
        <w:rPr>
          <w:rFonts w:asciiTheme="minorHAnsi" w:hAnsiTheme="minorHAnsi" w:cstheme="minorHAnsi"/>
          <w:b/>
          <w:bCs/>
          <w:color w:val="auto"/>
        </w:rPr>
      </w:pPr>
      <w:r w:rsidRPr="00BB0607">
        <w:rPr>
          <w:rFonts w:asciiTheme="minorHAnsi" w:hAnsiTheme="minorHAnsi" w:cstheme="minorHAnsi"/>
          <w:b/>
          <w:bCs/>
          <w:color w:val="auto"/>
        </w:rPr>
        <w:t>Why do we have these assets?</w:t>
      </w:r>
    </w:p>
    <w:p w14:paraId="7DBD9026" w14:textId="7BE6E6B0" w:rsidR="000E76F1" w:rsidRPr="00BB0607" w:rsidRDefault="003741B1" w:rsidP="000E76F1">
      <w:pPr>
        <w:rPr>
          <w:rFonts w:asciiTheme="minorHAnsi" w:hAnsiTheme="minorHAnsi" w:cstheme="minorHAnsi"/>
          <w:color w:val="auto"/>
        </w:rPr>
      </w:pPr>
      <w:r w:rsidRPr="00BB0607">
        <w:rPr>
          <w:rFonts w:asciiTheme="minorHAnsi" w:hAnsiTheme="minorHAnsi" w:cstheme="minorHAnsi"/>
          <w:color w:val="auto"/>
        </w:rPr>
        <w:t xml:space="preserve">Our </w:t>
      </w:r>
      <w:r w:rsidR="000E76F1" w:rsidRPr="00BB0607">
        <w:rPr>
          <w:rFonts w:asciiTheme="minorHAnsi" w:hAnsiTheme="minorHAnsi" w:cstheme="minorHAnsi"/>
          <w:color w:val="auto"/>
        </w:rPr>
        <w:t>sporting infrastructure, including sporting fields, courts, goalposts, and coaches’ boxes, provides essential facilities for community health, recreation, and organised sports. These assets serve multiple purposes, including:</w:t>
      </w:r>
    </w:p>
    <w:p w14:paraId="6C4FFF9B" w14:textId="54CB91DE" w:rsidR="000E76F1" w:rsidRPr="00BB0607" w:rsidRDefault="000E76F1" w:rsidP="00C55603">
      <w:pPr>
        <w:numPr>
          <w:ilvl w:val="0"/>
          <w:numId w:val="21"/>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Encouraging </w:t>
      </w:r>
      <w:r w:rsidR="000238B1" w:rsidRPr="00BB0607">
        <w:rPr>
          <w:rFonts w:asciiTheme="minorHAnsi" w:hAnsiTheme="minorHAnsi" w:cstheme="minorHAnsi"/>
          <w:color w:val="auto"/>
        </w:rPr>
        <w:t>a</w:t>
      </w:r>
      <w:r w:rsidRPr="00BB0607">
        <w:rPr>
          <w:rFonts w:asciiTheme="minorHAnsi" w:hAnsiTheme="minorHAnsi" w:cstheme="minorHAnsi"/>
          <w:color w:val="auto"/>
        </w:rPr>
        <w:t xml:space="preserve">ctive </w:t>
      </w:r>
      <w:r w:rsidR="000238B1" w:rsidRPr="00BB0607">
        <w:rPr>
          <w:rFonts w:asciiTheme="minorHAnsi" w:hAnsiTheme="minorHAnsi" w:cstheme="minorHAnsi"/>
          <w:color w:val="auto"/>
        </w:rPr>
        <w:t>l</w:t>
      </w:r>
      <w:r w:rsidRPr="00BB0607">
        <w:rPr>
          <w:rFonts w:asciiTheme="minorHAnsi" w:hAnsiTheme="minorHAnsi" w:cstheme="minorHAnsi"/>
          <w:color w:val="auto"/>
        </w:rPr>
        <w:t>ifestyles – Well-maintained sports fields and courts support physical activity, fitness, and overall well-being for people of all ages.</w:t>
      </w:r>
    </w:p>
    <w:p w14:paraId="540DDC9C" w14:textId="2D2B2B86" w:rsidR="000E76F1" w:rsidRPr="00BB0607" w:rsidRDefault="000E76F1" w:rsidP="00C55603">
      <w:pPr>
        <w:numPr>
          <w:ilvl w:val="0"/>
          <w:numId w:val="21"/>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Community </w:t>
      </w:r>
      <w:r w:rsidR="000238B1" w:rsidRPr="00BB0607">
        <w:rPr>
          <w:rFonts w:asciiTheme="minorHAnsi" w:hAnsiTheme="minorHAnsi" w:cstheme="minorHAnsi"/>
          <w:color w:val="auto"/>
        </w:rPr>
        <w:t>and s</w:t>
      </w:r>
      <w:r w:rsidRPr="00BB0607">
        <w:rPr>
          <w:rFonts w:asciiTheme="minorHAnsi" w:hAnsiTheme="minorHAnsi" w:cstheme="minorHAnsi"/>
          <w:color w:val="auto"/>
        </w:rPr>
        <w:t xml:space="preserve">ocial </w:t>
      </w:r>
      <w:r w:rsidR="000238B1" w:rsidRPr="00BB0607">
        <w:rPr>
          <w:rFonts w:asciiTheme="minorHAnsi" w:hAnsiTheme="minorHAnsi" w:cstheme="minorHAnsi"/>
          <w:color w:val="auto"/>
        </w:rPr>
        <w:t>e</w:t>
      </w:r>
      <w:r w:rsidRPr="00BB0607">
        <w:rPr>
          <w:rFonts w:asciiTheme="minorHAnsi" w:hAnsiTheme="minorHAnsi" w:cstheme="minorHAnsi"/>
          <w:color w:val="auto"/>
        </w:rPr>
        <w:t>ngagement – Sporting facilities provide gathering spaces for local teams, clubs, and families, fostering community connections and inclusivity.</w:t>
      </w:r>
    </w:p>
    <w:p w14:paraId="32D53DE4" w14:textId="3CE05949" w:rsidR="000E76F1" w:rsidRPr="00BB0607" w:rsidRDefault="000E76F1" w:rsidP="00C55603">
      <w:pPr>
        <w:numPr>
          <w:ilvl w:val="0"/>
          <w:numId w:val="21"/>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Support for </w:t>
      </w:r>
      <w:r w:rsidR="000238B1" w:rsidRPr="00BB0607">
        <w:rPr>
          <w:rFonts w:asciiTheme="minorHAnsi" w:hAnsiTheme="minorHAnsi" w:cstheme="minorHAnsi"/>
          <w:color w:val="auto"/>
        </w:rPr>
        <w:t>o</w:t>
      </w:r>
      <w:r w:rsidRPr="00BB0607">
        <w:rPr>
          <w:rFonts w:asciiTheme="minorHAnsi" w:hAnsiTheme="minorHAnsi" w:cstheme="minorHAnsi"/>
          <w:color w:val="auto"/>
        </w:rPr>
        <w:t>rganised</w:t>
      </w:r>
      <w:r w:rsidR="000238B1" w:rsidRPr="00BB0607">
        <w:rPr>
          <w:rFonts w:asciiTheme="minorHAnsi" w:hAnsiTheme="minorHAnsi" w:cstheme="minorHAnsi"/>
          <w:color w:val="auto"/>
        </w:rPr>
        <w:t xml:space="preserve"> s</w:t>
      </w:r>
      <w:r w:rsidRPr="00BB0607">
        <w:rPr>
          <w:rFonts w:asciiTheme="minorHAnsi" w:hAnsiTheme="minorHAnsi" w:cstheme="minorHAnsi"/>
          <w:color w:val="auto"/>
        </w:rPr>
        <w:t xml:space="preserve">port </w:t>
      </w:r>
      <w:r w:rsidR="000238B1" w:rsidRPr="00BB0607">
        <w:rPr>
          <w:rFonts w:asciiTheme="minorHAnsi" w:hAnsiTheme="minorHAnsi" w:cstheme="minorHAnsi"/>
          <w:color w:val="auto"/>
        </w:rPr>
        <w:t>and r</w:t>
      </w:r>
      <w:r w:rsidRPr="00BB0607">
        <w:rPr>
          <w:rFonts w:asciiTheme="minorHAnsi" w:hAnsiTheme="minorHAnsi" w:cstheme="minorHAnsi"/>
          <w:color w:val="auto"/>
        </w:rPr>
        <w:t>ecreation – Infrastructure such as goalposts, cricket nets, and basketball hoops enables a variety of competitive and recreational sports to take place.</w:t>
      </w:r>
    </w:p>
    <w:p w14:paraId="39B418EA" w14:textId="64490625" w:rsidR="000E76F1" w:rsidRPr="00BB0607" w:rsidRDefault="000E76F1" w:rsidP="00C55603">
      <w:pPr>
        <w:numPr>
          <w:ilvl w:val="0"/>
          <w:numId w:val="21"/>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Youth </w:t>
      </w:r>
      <w:r w:rsidR="000238B1" w:rsidRPr="00BB0607">
        <w:rPr>
          <w:rFonts w:asciiTheme="minorHAnsi" w:hAnsiTheme="minorHAnsi" w:cstheme="minorHAnsi"/>
          <w:color w:val="auto"/>
        </w:rPr>
        <w:t>d</w:t>
      </w:r>
      <w:r w:rsidRPr="00BB0607">
        <w:rPr>
          <w:rFonts w:asciiTheme="minorHAnsi" w:hAnsiTheme="minorHAnsi" w:cstheme="minorHAnsi"/>
          <w:color w:val="auto"/>
        </w:rPr>
        <w:t xml:space="preserve">evelopment </w:t>
      </w:r>
      <w:r w:rsidR="000238B1" w:rsidRPr="00BB0607">
        <w:rPr>
          <w:rFonts w:asciiTheme="minorHAnsi" w:hAnsiTheme="minorHAnsi" w:cstheme="minorHAnsi"/>
          <w:color w:val="auto"/>
        </w:rPr>
        <w:t>and p</w:t>
      </w:r>
      <w:r w:rsidRPr="00BB0607">
        <w:rPr>
          <w:rFonts w:asciiTheme="minorHAnsi" w:hAnsiTheme="minorHAnsi" w:cstheme="minorHAnsi"/>
          <w:color w:val="auto"/>
        </w:rPr>
        <w:t>articipation – Sporting grounds offer structured play opportunities, encouraging youth engagement, teamwork, and personal development.</w:t>
      </w:r>
    </w:p>
    <w:p w14:paraId="4D2C8E9E" w14:textId="39C64EFE" w:rsidR="000E76F1" w:rsidRPr="00BB0607" w:rsidRDefault="000E76F1" w:rsidP="00C55603">
      <w:pPr>
        <w:numPr>
          <w:ilvl w:val="0"/>
          <w:numId w:val="21"/>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Multipurpose </w:t>
      </w:r>
      <w:r w:rsidR="000238B1" w:rsidRPr="00BB0607">
        <w:rPr>
          <w:rFonts w:asciiTheme="minorHAnsi" w:hAnsiTheme="minorHAnsi" w:cstheme="minorHAnsi"/>
          <w:color w:val="auto"/>
        </w:rPr>
        <w:t>and a</w:t>
      </w:r>
      <w:r w:rsidRPr="00BB0607">
        <w:rPr>
          <w:rFonts w:asciiTheme="minorHAnsi" w:hAnsiTheme="minorHAnsi" w:cstheme="minorHAnsi"/>
          <w:color w:val="auto"/>
        </w:rPr>
        <w:t xml:space="preserve">ccessible </w:t>
      </w:r>
      <w:r w:rsidR="000238B1" w:rsidRPr="00BB0607">
        <w:rPr>
          <w:rFonts w:asciiTheme="minorHAnsi" w:hAnsiTheme="minorHAnsi" w:cstheme="minorHAnsi"/>
          <w:color w:val="auto"/>
        </w:rPr>
        <w:t>f</w:t>
      </w:r>
      <w:r w:rsidRPr="00BB0607">
        <w:rPr>
          <w:rFonts w:asciiTheme="minorHAnsi" w:hAnsiTheme="minorHAnsi" w:cstheme="minorHAnsi"/>
          <w:color w:val="auto"/>
        </w:rPr>
        <w:t>acilities – Many sporting venues cater to multiple activities, ensuring diverse recreational opportunities for all residents, including people with disabilities.</w:t>
      </w:r>
    </w:p>
    <w:p w14:paraId="4168136C" w14:textId="57A96C26" w:rsidR="000E76F1" w:rsidRPr="00BB0607" w:rsidRDefault="000E76F1" w:rsidP="00C55603">
      <w:pPr>
        <w:numPr>
          <w:ilvl w:val="0"/>
          <w:numId w:val="21"/>
        </w:numPr>
        <w:spacing w:after="0"/>
        <w:ind w:left="714" w:hanging="357"/>
        <w:rPr>
          <w:rFonts w:asciiTheme="minorHAnsi" w:hAnsiTheme="minorHAnsi" w:cstheme="minorHAnsi"/>
          <w:color w:val="auto"/>
        </w:rPr>
      </w:pPr>
      <w:r w:rsidRPr="00BB0607">
        <w:rPr>
          <w:rFonts w:asciiTheme="minorHAnsi" w:hAnsiTheme="minorHAnsi" w:cstheme="minorHAnsi"/>
          <w:color w:val="auto"/>
        </w:rPr>
        <w:t xml:space="preserve">Sustainability </w:t>
      </w:r>
      <w:r w:rsidR="0029208C" w:rsidRPr="00BB0607">
        <w:rPr>
          <w:rFonts w:asciiTheme="minorHAnsi" w:hAnsiTheme="minorHAnsi" w:cstheme="minorHAnsi"/>
          <w:color w:val="auto"/>
        </w:rPr>
        <w:t>and e</w:t>
      </w:r>
      <w:r w:rsidRPr="00BB0607">
        <w:rPr>
          <w:rFonts w:asciiTheme="minorHAnsi" w:hAnsiTheme="minorHAnsi" w:cstheme="minorHAnsi"/>
          <w:color w:val="auto"/>
        </w:rPr>
        <w:t xml:space="preserve">fficient </w:t>
      </w:r>
      <w:r w:rsidR="0029208C" w:rsidRPr="00BB0607">
        <w:rPr>
          <w:rFonts w:asciiTheme="minorHAnsi" w:hAnsiTheme="minorHAnsi" w:cstheme="minorHAnsi"/>
          <w:color w:val="auto"/>
        </w:rPr>
        <w:t>l</w:t>
      </w:r>
      <w:r w:rsidRPr="00BB0607">
        <w:rPr>
          <w:rFonts w:asciiTheme="minorHAnsi" w:hAnsiTheme="minorHAnsi" w:cstheme="minorHAnsi"/>
          <w:color w:val="auto"/>
        </w:rPr>
        <w:t xml:space="preserve">and </w:t>
      </w:r>
      <w:r w:rsidR="0029208C" w:rsidRPr="00BB0607">
        <w:rPr>
          <w:rFonts w:asciiTheme="minorHAnsi" w:hAnsiTheme="minorHAnsi" w:cstheme="minorHAnsi"/>
          <w:color w:val="auto"/>
        </w:rPr>
        <w:t>u</w:t>
      </w:r>
      <w:r w:rsidRPr="00BB0607">
        <w:rPr>
          <w:rFonts w:asciiTheme="minorHAnsi" w:hAnsiTheme="minorHAnsi" w:cstheme="minorHAnsi"/>
          <w:color w:val="auto"/>
        </w:rPr>
        <w:t>se – Smart irrigation, durable synthetic surfaces, and solar-powered lighting help reduce environmental impact and long-term maintenance costs.</w:t>
      </w:r>
    </w:p>
    <w:p w14:paraId="72E56366" w14:textId="7C41BDA2" w:rsidR="0085760E" w:rsidRPr="00BB0607" w:rsidRDefault="0085760E" w:rsidP="00C55603">
      <w:pPr>
        <w:pStyle w:val="ListParagraph"/>
        <w:numPr>
          <w:ilvl w:val="0"/>
          <w:numId w:val="21"/>
        </w:numPr>
        <w:spacing w:after="0"/>
        <w:rPr>
          <w:rFonts w:asciiTheme="minorHAnsi" w:hAnsiTheme="minorHAnsi" w:cstheme="minorHAnsi"/>
          <w:color w:val="auto"/>
        </w:rPr>
      </w:pPr>
      <w:r w:rsidRPr="00BB0607">
        <w:rPr>
          <w:rFonts w:asciiTheme="minorHAnsi" w:hAnsiTheme="minorHAnsi" w:cstheme="minorHAnsi"/>
          <w:color w:val="auto"/>
        </w:rPr>
        <w:t xml:space="preserve">Youth </w:t>
      </w:r>
      <w:r w:rsidR="0029208C" w:rsidRPr="00BB0607">
        <w:rPr>
          <w:rFonts w:asciiTheme="minorHAnsi" w:hAnsiTheme="minorHAnsi" w:cstheme="minorHAnsi"/>
          <w:color w:val="auto"/>
        </w:rPr>
        <w:t>r</w:t>
      </w:r>
      <w:r w:rsidRPr="00BB0607">
        <w:rPr>
          <w:rFonts w:asciiTheme="minorHAnsi" w:hAnsiTheme="minorHAnsi" w:cstheme="minorHAnsi"/>
          <w:color w:val="auto"/>
        </w:rPr>
        <w:t xml:space="preserve">ecreation </w:t>
      </w:r>
      <w:r w:rsidR="0029208C" w:rsidRPr="00BB0607">
        <w:rPr>
          <w:rFonts w:asciiTheme="minorHAnsi" w:hAnsiTheme="minorHAnsi" w:cstheme="minorHAnsi"/>
          <w:color w:val="auto"/>
        </w:rPr>
        <w:t>and</w:t>
      </w:r>
      <w:r w:rsidRPr="00BB0607">
        <w:rPr>
          <w:rFonts w:asciiTheme="minorHAnsi" w:hAnsiTheme="minorHAnsi" w:cstheme="minorHAnsi"/>
          <w:color w:val="auto"/>
        </w:rPr>
        <w:t xml:space="preserve"> </w:t>
      </w:r>
      <w:r w:rsidR="000238B1" w:rsidRPr="00BB0607">
        <w:rPr>
          <w:rFonts w:asciiTheme="minorHAnsi" w:hAnsiTheme="minorHAnsi" w:cstheme="minorHAnsi"/>
          <w:color w:val="auto"/>
        </w:rPr>
        <w:t>active</w:t>
      </w:r>
      <w:r w:rsidRPr="00BB0607">
        <w:rPr>
          <w:rFonts w:asciiTheme="minorHAnsi" w:hAnsiTheme="minorHAnsi" w:cstheme="minorHAnsi"/>
          <w:color w:val="auto"/>
        </w:rPr>
        <w:t xml:space="preserve"> </w:t>
      </w:r>
      <w:r w:rsidR="000238B1" w:rsidRPr="00BB0607">
        <w:rPr>
          <w:rFonts w:asciiTheme="minorHAnsi" w:hAnsiTheme="minorHAnsi" w:cstheme="minorHAnsi"/>
          <w:color w:val="auto"/>
        </w:rPr>
        <w:t>l</w:t>
      </w:r>
      <w:r w:rsidRPr="00BB0607">
        <w:rPr>
          <w:rFonts w:asciiTheme="minorHAnsi" w:hAnsiTheme="minorHAnsi" w:cstheme="minorHAnsi"/>
          <w:color w:val="auto"/>
        </w:rPr>
        <w:t>ifestyles – Skate parks and BMX facilities provide safe, dedicated spaces for young people to develop skills, socialise, and engage in active play.</w:t>
      </w:r>
    </w:p>
    <w:p w14:paraId="4AFD4FA6" w14:textId="77777777" w:rsidR="0085760E" w:rsidRPr="00BB0607" w:rsidRDefault="0085760E" w:rsidP="0085760E">
      <w:pPr>
        <w:spacing w:after="0"/>
        <w:ind w:left="714"/>
        <w:rPr>
          <w:rFonts w:asciiTheme="minorHAnsi" w:hAnsiTheme="minorHAnsi" w:cstheme="minorHAnsi"/>
          <w:color w:val="auto"/>
        </w:rPr>
      </w:pPr>
    </w:p>
    <w:p w14:paraId="50BDEFC6" w14:textId="5FA6A8C0" w:rsidR="000E76F1" w:rsidRPr="00BB0607" w:rsidRDefault="000E76F1" w:rsidP="000E76F1">
      <w:pPr>
        <w:rPr>
          <w:rFonts w:asciiTheme="minorHAnsi" w:hAnsiTheme="minorHAnsi" w:cstheme="minorHAnsi"/>
          <w:color w:val="auto"/>
        </w:rPr>
      </w:pPr>
      <w:r w:rsidRPr="00BB0607">
        <w:rPr>
          <w:rFonts w:asciiTheme="minorHAnsi" w:hAnsiTheme="minorHAnsi" w:cstheme="minorHAnsi"/>
          <w:color w:val="auto"/>
        </w:rPr>
        <w:t xml:space="preserve">By maintaining and upgrading these assets, </w:t>
      </w:r>
      <w:r w:rsidR="00A165B9" w:rsidRPr="00BB0607">
        <w:rPr>
          <w:rFonts w:asciiTheme="minorHAnsi" w:hAnsiTheme="minorHAnsi" w:cstheme="minorHAnsi"/>
          <w:color w:val="auto"/>
        </w:rPr>
        <w:t xml:space="preserve">we </w:t>
      </w:r>
      <w:r w:rsidRPr="00BB0607">
        <w:rPr>
          <w:rFonts w:asciiTheme="minorHAnsi" w:hAnsiTheme="minorHAnsi" w:cstheme="minorHAnsi"/>
          <w:color w:val="auto"/>
        </w:rPr>
        <w:t>ensure that safe, high-quality sporting facilities remain available, promoting active, healthy, and connected communities for the future.</w:t>
      </w:r>
    </w:p>
    <w:p w14:paraId="5239B91A" w14:textId="77777777" w:rsidR="003F4BA6" w:rsidRPr="00BB0607" w:rsidRDefault="003F4BA6" w:rsidP="008345E8">
      <w:pPr>
        <w:rPr>
          <w:rFonts w:asciiTheme="minorHAnsi" w:hAnsiTheme="minorHAnsi" w:cstheme="minorHAnsi"/>
          <w:b/>
          <w:bCs/>
          <w:color w:val="auto"/>
        </w:rPr>
      </w:pPr>
    </w:p>
    <w:p w14:paraId="61045C56" w14:textId="35CB4598" w:rsidR="008345E8" w:rsidRPr="00BB0607" w:rsidRDefault="008345E8" w:rsidP="008345E8">
      <w:pPr>
        <w:rPr>
          <w:rFonts w:asciiTheme="minorHAnsi" w:hAnsiTheme="minorHAnsi" w:cstheme="minorHAnsi"/>
          <w:b/>
          <w:bCs/>
          <w:color w:val="auto"/>
        </w:rPr>
      </w:pPr>
      <w:r w:rsidRPr="00BB0607">
        <w:rPr>
          <w:rFonts w:asciiTheme="minorHAnsi" w:hAnsiTheme="minorHAnsi" w:cstheme="minorHAnsi"/>
          <w:b/>
          <w:bCs/>
          <w:color w:val="auto"/>
        </w:rPr>
        <w:t>What does our work involve?</w:t>
      </w:r>
    </w:p>
    <w:p w14:paraId="1FA24F60" w14:textId="46476219" w:rsidR="003F4BA6" w:rsidRPr="00BB0607" w:rsidRDefault="003F4BA6" w:rsidP="008345E8">
      <w:pPr>
        <w:rPr>
          <w:rFonts w:asciiTheme="minorHAnsi" w:hAnsiTheme="minorHAnsi" w:cstheme="minorHAnsi"/>
          <w:b/>
          <w:bCs/>
          <w:color w:val="auto"/>
        </w:rPr>
      </w:pPr>
      <w:r w:rsidRPr="00BB0607">
        <w:rPr>
          <w:rFonts w:asciiTheme="minorHAnsi" w:hAnsiTheme="minorHAnsi" w:cstheme="minorHAnsi"/>
          <w:b/>
          <w:bCs/>
          <w:color w:val="auto"/>
        </w:rPr>
        <w:t>Operations and maintenance</w:t>
      </w:r>
    </w:p>
    <w:p w14:paraId="1C3036EF"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Routine inspections and maintenance of sporting fields, courts, goalposts, coaches’ boxes, skate parks, and BMX facilities to ensure safety and usability.</w:t>
      </w:r>
    </w:p>
    <w:p w14:paraId="00B8327D"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Regular line marking, surface cleaning, and minor repairs to maintain playing conditions.</w:t>
      </w:r>
    </w:p>
    <w:p w14:paraId="357599B6"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Irrigation system maintenance to ensure water efficiency and field longevity.</w:t>
      </w:r>
    </w:p>
    <w:p w14:paraId="64DFE868" w14:textId="77777777" w:rsidR="003F4BA6" w:rsidRPr="00BB0607" w:rsidRDefault="003F4BA6" w:rsidP="008345E8">
      <w:pPr>
        <w:rPr>
          <w:rFonts w:asciiTheme="minorHAnsi" w:hAnsiTheme="minorHAnsi" w:cstheme="minorHAnsi"/>
          <w:b/>
          <w:bCs/>
          <w:color w:val="auto"/>
        </w:rPr>
      </w:pPr>
    </w:p>
    <w:p w14:paraId="58AF073C" w14:textId="7F904FFF" w:rsidR="003F4BA6" w:rsidRPr="00BB0607" w:rsidRDefault="003F4BA6" w:rsidP="008345E8">
      <w:pPr>
        <w:rPr>
          <w:rFonts w:asciiTheme="minorHAnsi" w:hAnsiTheme="minorHAnsi" w:cstheme="minorHAnsi"/>
          <w:b/>
          <w:bCs/>
          <w:color w:val="auto"/>
        </w:rPr>
      </w:pPr>
      <w:r w:rsidRPr="00BB0607">
        <w:rPr>
          <w:rFonts w:asciiTheme="minorHAnsi" w:hAnsiTheme="minorHAnsi" w:cstheme="minorHAnsi"/>
          <w:b/>
          <w:bCs/>
          <w:color w:val="auto"/>
        </w:rPr>
        <w:t>Renewal</w:t>
      </w:r>
    </w:p>
    <w:p w14:paraId="0258C39E"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Replacement of aged or very poor-condition goalposts, backboards, and netting to maintain playing standards.</w:t>
      </w:r>
    </w:p>
    <w:p w14:paraId="225530AF"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Rehabilitation of heavily compacted or degraded grassed sporting fields to improve playing conditions.</w:t>
      </w:r>
    </w:p>
    <w:p w14:paraId="0F9F2324"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Resurfacing of worn synthetic and natural playing surfaces to improve safety and performance.</w:t>
      </w:r>
    </w:p>
    <w:p w14:paraId="3B13675A" w14:textId="7F7D93E1"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Renewal of damaged or outdated seating, coaches’ boxes, and scoreboards.</w:t>
      </w:r>
    </w:p>
    <w:p w14:paraId="4434F01E" w14:textId="77777777" w:rsidR="003F4BA6" w:rsidRPr="00BB0607" w:rsidRDefault="003F4BA6" w:rsidP="003F4BA6">
      <w:pPr>
        <w:spacing w:after="0" w:line="240" w:lineRule="auto"/>
        <w:rPr>
          <w:rFonts w:asciiTheme="minorHAnsi" w:hAnsiTheme="minorHAnsi" w:cstheme="minorHAnsi"/>
          <w:color w:val="auto"/>
        </w:rPr>
      </w:pPr>
    </w:p>
    <w:p w14:paraId="5C900853" w14:textId="1C9C4939" w:rsidR="003F4BA6" w:rsidRPr="00BB0607" w:rsidRDefault="003F4BA6" w:rsidP="003F4BA6">
      <w:pPr>
        <w:spacing w:after="0" w:line="240" w:lineRule="auto"/>
        <w:rPr>
          <w:rFonts w:asciiTheme="minorHAnsi" w:hAnsiTheme="minorHAnsi" w:cstheme="minorHAnsi"/>
          <w:b/>
          <w:bCs/>
          <w:color w:val="auto"/>
        </w:rPr>
      </w:pPr>
      <w:r w:rsidRPr="00BB0607">
        <w:rPr>
          <w:rFonts w:asciiTheme="minorHAnsi" w:hAnsiTheme="minorHAnsi" w:cstheme="minorHAnsi"/>
          <w:b/>
          <w:bCs/>
          <w:color w:val="auto"/>
        </w:rPr>
        <w:t>Upgrade and new</w:t>
      </w:r>
    </w:p>
    <w:p w14:paraId="46C1EC2E"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Construction of new sporting fields, courts, and supporting infrastructure in high-growth or under-serviced areas.</w:t>
      </w:r>
    </w:p>
    <w:p w14:paraId="188E741C"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Installation of all-weather synthetic surfaces to increase field availability and durability.</w:t>
      </w:r>
    </w:p>
    <w:p w14:paraId="2C091005"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lastRenderedPageBreak/>
        <w:t>Integration of smart technology, such as automated irrigation and lighting systems, to enhance sustainability.</w:t>
      </w:r>
    </w:p>
    <w:p w14:paraId="72B84BFB"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Development of multi-purpose sporting hubs that cater to a wider range of recreational activities.</w:t>
      </w:r>
    </w:p>
    <w:p w14:paraId="2347D6EB"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Introduction of climate-adaptive features, such as shaded spectator areas and heat-resistant playing surfaces.</w:t>
      </w:r>
    </w:p>
    <w:p w14:paraId="12AFD181" w14:textId="77777777"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Upgrading skate parks and BMX tracks that have deteriorated due to heavy use or environmental conditions.</w:t>
      </w:r>
    </w:p>
    <w:p w14:paraId="69268D68" w14:textId="334FAD15" w:rsidR="003F4BA6" w:rsidRPr="00BB0607" w:rsidRDefault="003F4BA6" w:rsidP="003F4BA6">
      <w:pPr>
        <w:pStyle w:val="ListParagraph"/>
        <w:numPr>
          <w:ilvl w:val="0"/>
          <w:numId w:val="11"/>
        </w:numPr>
        <w:spacing w:after="0" w:line="240" w:lineRule="auto"/>
        <w:ind w:left="255" w:hanging="142"/>
        <w:rPr>
          <w:rFonts w:asciiTheme="minorHAnsi" w:hAnsiTheme="minorHAnsi" w:cstheme="minorHAnsi"/>
          <w:color w:val="auto"/>
        </w:rPr>
      </w:pPr>
      <w:r w:rsidRPr="00BB0607">
        <w:rPr>
          <w:rFonts w:asciiTheme="minorHAnsi" w:hAnsiTheme="minorHAnsi" w:cstheme="minorHAnsi"/>
          <w:color w:val="auto"/>
        </w:rPr>
        <w:t>Condition assessment of new gifted assets provided at handover of subdivisional stage</w:t>
      </w:r>
    </w:p>
    <w:p w14:paraId="1EA9A343" w14:textId="77777777" w:rsidR="003F4BA6" w:rsidRPr="00BB0607" w:rsidRDefault="003F4BA6" w:rsidP="003F4BA6">
      <w:pPr>
        <w:pStyle w:val="ListParagraph"/>
        <w:spacing w:after="0" w:line="240" w:lineRule="auto"/>
        <w:ind w:left="255"/>
        <w:rPr>
          <w:rFonts w:asciiTheme="minorHAnsi" w:hAnsiTheme="minorHAnsi" w:cstheme="minorHAnsi"/>
          <w:color w:val="auto"/>
        </w:rPr>
      </w:pPr>
    </w:p>
    <w:p w14:paraId="00C3B0FB" w14:textId="77777777" w:rsidR="003F4BA6" w:rsidRPr="00BB0607" w:rsidRDefault="003F4BA6" w:rsidP="008345E8">
      <w:pPr>
        <w:rPr>
          <w:rFonts w:asciiTheme="minorHAnsi" w:hAnsiTheme="minorHAnsi" w:cstheme="minorHAnsi"/>
          <w:b/>
          <w:bCs/>
          <w:color w:val="auto"/>
          <w:w w:val="105"/>
        </w:rPr>
      </w:pPr>
    </w:p>
    <w:p w14:paraId="7413CAA9" w14:textId="568328DE" w:rsidR="008345E8" w:rsidRPr="00BB0607" w:rsidRDefault="008345E8" w:rsidP="008345E8">
      <w:pPr>
        <w:rPr>
          <w:rFonts w:asciiTheme="minorHAnsi" w:hAnsiTheme="minorHAnsi" w:cstheme="minorHAnsi"/>
          <w:b/>
          <w:bCs/>
          <w:color w:val="auto"/>
          <w:spacing w:val="-2"/>
          <w:w w:val="105"/>
        </w:rPr>
      </w:pPr>
      <w:r w:rsidRPr="00BB0607">
        <w:rPr>
          <w:rFonts w:asciiTheme="minorHAnsi" w:hAnsiTheme="minorHAnsi" w:cstheme="minorHAnsi"/>
          <w:b/>
          <w:bCs/>
          <w:color w:val="auto"/>
          <w:w w:val="105"/>
        </w:rPr>
        <w:t>How</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much</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do</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we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plan</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to</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spend</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over</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the</w:t>
      </w:r>
      <w:r w:rsidRPr="00BB0607">
        <w:rPr>
          <w:rFonts w:asciiTheme="minorHAnsi" w:hAnsiTheme="minorHAnsi" w:cstheme="minorHAnsi"/>
          <w:b/>
          <w:bCs/>
          <w:color w:val="auto"/>
          <w:spacing w:val="-2"/>
          <w:w w:val="105"/>
        </w:rPr>
        <w:t xml:space="preserve"> </w:t>
      </w:r>
      <w:r w:rsidRPr="00BB0607">
        <w:rPr>
          <w:rFonts w:asciiTheme="minorHAnsi" w:hAnsiTheme="minorHAnsi" w:cstheme="minorHAnsi"/>
          <w:b/>
          <w:bCs/>
          <w:color w:val="auto"/>
          <w:w w:val="105"/>
        </w:rPr>
        <w:t>next</w:t>
      </w:r>
      <w:r w:rsidRPr="00BB0607">
        <w:rPr>
          <w:rFonts w:asciiTheme="minorHAnsi" w:hAnsiTheme="minorHAnsi" w:cstheme="minorHAnsi"/>
          <w:b/>
          <w:bCs/>
          <w:color w:val="auto"/>
          <w:spacing w:val="-3"/>
          <w:w w:val="105"/>
        </w:rPr>
        <w:t xml:space="preserve"> </w:t>
      </w:r>
      <w:r w:rsidRPr="00BB0607">
        <w:rPr>
          <w:rFonts w:asciiTheme="minorHAnsi" w:hAnsiTheme="minorHAnsi" w:cstheme="minorHAnsi"/>
          <w:b/>
          <w:bCs/>
          <w:color w:val="auto"/>
          <w:w w:val="105"/>
        </w:rPr>
        <w:t>10</w:t>
      </w:r>
      <w:r w:rsidRPr="00BB0607">
        <w:rPr>
          <w:rFonts w:asciiTheme="minorHAnsi" w:hAnsiTheme="minorHAnsi" w:cstheme="minorHAnsi"/>
          <w:b/>
          <w:bCs/>
          <w:color w:val="auto"/>
          <w:spacing w:val="-2"/>
          <w:w w:val="105"/>
        </w:rPr>
        <w:t xml:space="preserve"> years?</w:t>
      </w:r>
    </w:p>
    <w:tbl>
      <w:tblPr>
        <w:tblW w:w="5732" w:type="pct"/>
        <w:tblInd w:w="-861" w:type="dxa"/>
        <w:tblLook w:val="04A0" w:firstRow="1" w:lastRow="0" w:firstColumn="1" w:lastColumn="0" w:noHBand="0" w:noVBand="1"/>
      </w:tblPr>
      <w:tblGrid>
        <w:gridCol w:w="1708"/>
        <w:gridCol w:w="842"/>
        <w:gridCol w:w="842"/>
        <w:gridCol w:w="842"/>
        <w:gridCol w:w="842"/>
        <w:gridCol w:w="842"/>
        <w:gridCol w:w="842"/>
        <w:gridCol w:w="842"/>
        <w:gridCol w:w="842"/>
        <w:gridCol w:w="842"/>
        <w:gridCol w:w="842"/>
        <w:gridCol w:w="951"/>
      </w:tblGrid>
      <w:tr w:rsidR="003F4BA6" w:rsidRPr="00BB0607" w14:paraId="1F4F71D9" w14:textId="77777777" w:rsidTr="005B28B0">
        <w:trPr>
          <w:trHeight w:val="300"/>
        </w:trPr>
        <w:tc>
          <w:tcPr>
            <w:tcW w:w="5000" w:type="pct"/>
            <w:gridSpan w:val="12"/>
            <w:tcBorders>
              <w:top w:val="single" w:sz="8" w:space="0" w:color="DCDDDE"/>
              <w:left w:val="single" w:sz="8" w:space="0" w:color="DCDDDE"/>
              <w:bottom w:val="single" w:sz="8" w:space="0" w:color="FFFFFF"/>
              <w:right w:val="single" w:sz="8" w:space="0" w:color="DCDDDE"/>
            </w:tcBorders>
            <w:shd w:val="clear" w:color="000000" w:fill="D1D3D4"/>
            <w:vAlign w:val="center"/>
            <w:hideMark/>
          </w:tcPr>
          <w:p w14:paraId="3652BDFD"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Projected expenditure ($’000)</w:t>
            </w:r>
          </w:p>
        </w:tc>
      </w:tr>
      <w:tr w:rsidR="003F4BA6" w:rsidRPr="00BB0607" w14:paraId="3316436B" w14:textId="77777777" w:rsidTr="003E5C3B">
        <w:trPr>
          <w:trHeight w:val="300"/>
        </w:trPr>
        <w:tc>
          <w:tcPr>
            <w:tcW w:w="771" w:type="pct"/>
            <w:tcBorders>
              <w:top w:val="nil"/>
              <w:left w:val="single" w:sz="8" w:space="0" w:color="FFFFFF"/>
              <w:bottom w:val="single" w:sz="8" w:space="0" w:color="FFFFFF"/>
              <w:right w:val="single" w:sz="8" w:space="0" w:color="FFFFFF"/>
            </w:tcBorders>
            <w:shd w:val="clear" w:color="000000" w:fill="E6E7E8"/>
            <w:vAlign w:val="center"/>
            <w:hideMark/>
          </w:tcPr>
          <w:p w14:paraId="45CF4AA1" w14:textId="77777777" w:rsidR="008345E8" w:rsidRPr="00BB0607" w:rsidRDefault="008345E8" w:rsidP="005B28B0">
            <w:pPr>
              <w:spacing w:after="0" w:line="240" w:lineRule="auto"/>
              <w:jc w:val="left"/>
              <w:rPr>
                <w:rFonts w:asciiTheme="minorHAnsi" w:eastAsia="Times New Roman" w:hAnsiTheme="minorHAnsi" w:cstheme="minorHAnsi"/>
                <w:color w:val="auto"/>
                <w:sz w:val="18"/>
                <w:szCs w:val="18"/>
                <w:lang w:eastAsia="en-AU"/>
              </w:rPr>
            </w:pPr>
            <w:r w:rsidRPr="00BB0607">
              <w:rPr>
                <w:rFonts w:asciiTheme="minorHAnsi" w:eastAsia="Times New Roman" w:hAnsiTheme="minorHAnsi" w:cstheme="minorHAnsi"/>
                <w:color w:val="auto"/>
                <w:sz w:val="18"/>
                <w:szCs w:val="18"/>
                <w:lang w:val="en-US" w:eastAsia="en-AU"/>
              </w:rPr>
              <w:t> Expenditure Type</w:t>
            </w:r>
          </w:p>
        </w:tc>
        <w:tc>
          <w:tcPr>
            <w:tcW w:w="380" w:type="pct"/>
            <w:tcBorders>
              <w:top w:val="nil"/>
              <w:left w:val="nil"/>
              <w:bottom w:val="single" w:sz="8" w:space="0" w:color="FFFFFF"/>
              <w:right w:val="single" w:sz="8" w:space="0" w:color="FFFFFF"/>
            </w:tcBorders>
            <w:shd w:val="clear" w:color="000000" w:fill="E6E7E8"/>
            <w:vAlign w:val="center"/>
            <w:hideMark/>
          </w:tcPr>
          <w:p w14:paraId="3C6ED031"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2025</w:t>
            </w:r>
          </w:p>
        </w:tc>
        <w:tc>
          <w:tcPr>
            <w:tcW w:w="380" w:type="pct"/>
            <w:tcBorders>
              <w:top w:val="nil"/>
              <w:left w:val="nil"/>
              <w:bottom w:val="single" w:sz="8" w:space="0" w:color="FFFFFF"/>
              <w:right w:val="single" w:sz="8" w:space="0" w:color="FFFFFF"/>
            </w:tcBorders>
            <w:shd w:val="clear" w:color="000000" w:fill="E6E7E8"/>
            <w:vAlign w:val="center"/>
            <w:hideMark/>
          </w:tcPr>
          <w:p w14:paraId="0235A924"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2026</w:t>
            </w:r>
          </w:p>
        </w:tc>
        <w:tc>
          <w:tcPr>
            <w:tcW w:w="380" w:type="pct"/>
            <w:tcBorders>
              <w:top w:val="nil"/>
              <w:left w:val="nil"/>
              <w:bottom w:val="single" w:sz="8" w:space="0" w:color="FFFFFF"/>
              <w:right w:val="single" w:sz="8" w:space="0" w:color="FFFFFF"/>
            </w:tcBorders>
            <w:shd w:val="clear" w:color="000000" w:fill="E6E7E8"/>
            <w:vAlign w:val="center"/>
            <w:hideMark/>
          </w:tcPr>
          <w:p w14:paraId="5FA68C8A"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2027</w:t>
            </w:r>
          </w:p>
        </w:tc>
        <w:tc>
          <w:tcPr>
            <w:tcW w:w="380" w:type="pct"/>
            <w:tcBorders>
              <w:top w:val="nil"/>
              <w:left w:val="nil"/>
              <w:bottom w:val="single" w:sz="8" w:space="0" w:color="FFFFFF"/>
              <w:right w:val="single" w:sz="8" w:space="0" w:color="FFFFFF"/>
            </w:tcBorders>
            <w:shd w:val="clear" w:color="000000" w:fill="E6E7E8"/>
            <w:vAlign w:val="center"/>
            <w:hideMark/>
          </w:tcPr>
          <w:p w14:paraId="136A6866"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2028</w:t>
            </w:r>
          </w:p>
        </w:tc>
        <w:tc>
          <w:tcPr>
            <w:tcW w:w="380" w:type="pct"/>
            <w:tcBorders>
              <w:top w:val="nil"/>
              <w:left w:val="nil"/>
              <w:bottom w:val="single" w:sz="8" w:space="0" w:color="FFFFFF"/>
              <w:right w:val="single" w:sz="8" w:space="0" w:color="FFFFFF"/>
            </w:tcBorders>
            <w:shd w:val="clear" w:color="000000" w:fill="E6E7E8"/>
            <w:vAlign w:val="center"/>
            <w:hideMark/>
          </w:tcPr>
          <w:p w14:paraId="7433C880"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2029</w:t>
            </w:r>
          </w:p>
        </w:tc>
        <w:tc>
          <w:tcPr>
            <w:tcW w:w="380" w:type="pct"/>
            <w:tcBorders>
              <w:top w:val="nil"/>
              <w:left w:val="nil"/>
              <w:bottom w:val="single" w:sz="8" w:space="0" w:color="FFFFFF"/>
              <w:right w:val="single" w:sz="8" w:space="0" w:color="FFFFFF"/>
            </w:tcBorders>
            <w:shd w:val="clear" w:color="000000" w:fill="E6E7E8"/>
            <w:vAlign w:val="center"/>
            <w:hideMark/>
          </w:tcPr>
          <w:p w14:paraId="019FC03A"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2030</w:t>
            </w:r>
          </w:p>
        </w:tc>
        <w:tc>
          <w:tcPr>
            <w:tcW w:w="380" w:type="pct"/>
            <w:tcBorders>
              <w:top w:val="nil"/>
              <w:left w:val="nil"/>
              <w:bottom w:val="single" w:sz="8" w:space="0" w:color="FFFFFF"/>
              <w:right w:val="single" w:sz="8" w:space="0" w:color="FFFFFF"/>
            </w:tcBorders>
            <w:shd w:val="clear" w:color="000000" w:fill="E6E7E8"/>
            <w:vAlign w:val="center"/>
            <w:hideMark/>
          </w:tcPr>
          <w:p w14:paraId="689E2FEF"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2031</w:t>
            </w:r>
          </w:p>
        </w:tc>
        <w:tc>
          <w:tcPr>
            <w:tcW w:w="380" w:type="pct"/>
            <w:tcBorders>
              <w:top w:val="nil"/>
              <w:left w:val="nil"/>
              <w:bottom w:val="single" w:sz="8" w:space="0" w:color="FFFFFF"/>
              <w:right w:val="single" w:sz="8" w:space="0" w:color="FFFFFF"/>
            </w:tcBorders>
            <w:shd w:val="clear" w:color="000000" w:fill="E6E7E8"/>
            <w:vAlign w:val="center"/>
            <w:hideMark/>
          </w:tcPr>
          <w:p w14:paraId="17A1CCE1"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2032</w:t>
            </w:r>
          </w:p>
        </w:tc>
        <w:tc>
          <w:tcPr>
            <w:tcW w:w="380" w:type="pct"/>
            <w:tcBorders>
              <w:top w:val="nil"/>
              <w:left w:val="nil"/>
              <w:bottom w:val="single" w:sz="8" w:space="0" w:color="FFFFFF"/>
              <w:right w:val="single" w:sz="8" w:space="0" w:color="FFFFFF"/>
            </w:tcBorders>
            <w:shd w:val="clear" w:color="000000" w:fill="E6E7E8"/>
            <w:vAlign w:val="center"/>
            <w:hideMark/>
          </w:tcPr>
          <w:p w14:paraId="353D85A4"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2033</w:t>
            </w:r>
          </w:p>
        </w:tc>
        <w:tc>
          <w:tcPr>
            <w:tcW w:w="380" w:type="pct"/>
            <w:tcBorders>
              <w:top w:val="nil"/>
              <w:left w:val="nil"/>
              <w:bottom w:val="single" w:sz="8" w:space="0" w:color="FFFFFF"/>
              <w:right w:val="single" w:sz="8" w:space="0" w:color="FFFFFF"/>
            </w:tcBorders>
            <w:shd w:val="clear" w:color="000000" w:fill="E6E7E8"/>
            <w:vAlign w:val="center"/>
            <w:hideMark/>
          </w:tcPr>
          <w:p w14:paraId="143CBD5F"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8"/>
                <w:szCs w:val="18"/>
                <w:lang w:eastAsia="en-AU"/>
              </w:rPr>
            </w:pPr>
            <w:r w:rsidRPr="00BB0607">
              <w:rPr>
                <w:rFonts w:asciiTheme="minorHAnsi" w:eastAsia="Times New Roman" w:hAnsiTheme="minorHAnsi" w:cstheme="minorHAnsi"/>
                <w:b/>
                <w:bCs/>
                <w:color w:val="auto"/>
                <w:sz w:val="18"/>
                <w:szCs w:val="18"/>
                <w:lang w:val="en-US" w:eastAsia="en-AU"/>
              </w:rPr>
              <w:t>2034</w:t>
            </w:r>
          </w:p>
        </w:tc>
        <w:tc>
          <w:tcPr>
            <w:tcW w:w="429" w:type="pct"/>
            <w:tcBorders>
              <w:top w:val="nil"/>
              <w:left w:val="nil"/>
              <w:bottom w:val="single" w:sz="8" w:space="0" w:color="FFFFFF"/>
              <w:right w:val="single" w:sz="8" w:space="0" w:color="FFFFFF"/>
            </w:tcBorders>
            <w:shd w:val="clear" w:color="000000" w:fill="E6E7E8"/>
            <w:vAlign w:val="center"/>
            <w:hideMark/>
          </w:tcPr>
          <w:p w14:paraId="7939A25A" w14:textId="77777777" w:rsidR="008345E8" w:rsidRPr="00BB0607" w:rsidRDefault="008345E8" w:rsidP="005B28B0">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eastAsia="Times New Roman" w:hAnsiTheme="minorHAnsi" w:cstheme="minorHAnsi"/>
                <w:b/>
                <w:bCs/>
                <w:color w:val="auto"/>
                <w:sz w:val="19"/>
                <w:szCs w:val="19"/>
                <w:lang w:val="en-US" w:eastAsia="en-AU"/>
              </w:rPr>
              <w:t>Total</w:t>
            </w:r>
          </w:p>
        </w:tc>
      </w:tr>
      <w:tr w:rsidR="003F4BA6" w:rsidRPr="00BB0607" w14:paraId="64C33127" w14:textId="77777777" w:rsidTr="00DC74B8">
        <w:trPr>
          <w:trHeight w:val="300"/>
        </w:trPr>
        <w:tc>
          <w:tcPr>
            <w:tcW w:w="771" w:type="pct"/>
            <w:tcBorders>
              <w:top w:val="nil"/>
              <w:left w:val="single" w:sz="8" w:space="0" w:color="DCDDDE"/>
              <w:bottom w:val="single" w:sz="8" w:space="0" w:color="DCDDDE"/>
              <w:right w:val="single" w:sz="8" w:space="0" w:color="DCDDDE"/>
            </w:tcBorders>
            <w:shd w:val="clear" w:color="000000" w:fill="D8E7EF"/>
            <w:vAlign w:val="center"/>
            <w:hideMark/>
          </w:tcPr>
          <w:p w14:paraId="782528EC" w14:textId="0FEAB392"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Operations and Maintenance</w:t>
            </w:r>
          </w:p>
        </w:tc>
        <w:tc>
          <w:tcPr>
            <w:tcW w:w="380" w:type="pct"/>
            <w:tcBorders>
              <w:top w:val="nil"/>
              <w:left w:val="nil"/>
              <w:bottom w:val="single" w:sz="8" w:space="0" w:color="DCDDDE"/>
              <w:right w:val="single" w:sz="8" w:space="0" w:color="DCDDDE"/>
            </w:tcBorders>
            <w:shd w:val="clear" w:color="auto" w:fill="auto"/>
            <w:vAlign w:val="center"/>
          </w:tcPr>
          <w:p w14:paraId="449FE9C2" w14:textId="73E38F3E"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$2,419</w:t>
            </w:r>
          </w:p>
        </w:tc>
        <w:tc>
          <w:tcPr>
            <w:tcW w:w="380" w:type="pct"/>
            <w:tcBorders>
              <w:top w:val="nil"/>
              <w:left w:val="nil"/>
              <w:bottom w:val="single" w:sz="8" w:space="0" w:color="DCDDDE"/>
              <w:right w:val="single" w:sz="8" w:space="0" w:color="DCDDDE"/>
            </w:tcBorders>
            <w:shd w:val="clear" w:color="auto" w:fill="auto"/>
            <w:vAlign w:val="center"/>
          </w:tcPr>
          <w:p w14:paraId="45D7936A" w14:textId="6F25C9A1"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$2,544</w:t>
            </w:r>
          </w:p>
        </w:tc>
        <w:tc>
          <w:tcPr>
            <w:tcW w:w="380" w:type="pct"/>
            <w:tcBorders>
              <w:top w:val="nil"/>
              <w:left w:val="nil"/>
              <w:bottom w:val="single" w:sz="8" w:space="0" w:color="DCDDDE"/>
              <w:right w:val="single" w:sz="8" w:space="0" w:color="DCDDDE"/>
            </w:tcBorders>
            <w:shd w:val="clear" w:color="auto" w:fill="auto"/>
            <w:vAlign w:val="center"/>
          </w:tcPr>
          <w:p w14:paraId="7A3F1E79" w14:textId="1A26580D"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$2,715</w:t>
            </w:r>
          </w:p>
        </w:tc>
        <w:tc>
          <w:tcPr>
            <w:tcW w:w="380" w:type="pct"/>
            <w:tcBorders>
              <w:top w:val="nil"/>
              <w:left w:val="nil"/>
              <w:bottom w:val="single" w:sz="8" w:space="0" w:color="DCDDDE"/>
              <w:right w:val="single" w:sz="8" w:space="0" w:color="DCDDDE"/>
            </w:tcBorders>
            <w:shd w:val="clear" w:color="auto" w:fill="auto"/>
            <w:vAlign w:val="center"/>
          </w:tcPr>
          <w:p w14:paraId="62810769" w14:textId="1EBE526E"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$2,899</w:t>
            </w:r>
          </w:p>
        </w:tc>
        <w:tc>
          <w:tcPr>
            <w:tcW w:w="380" w:type="pct"/>
            <w:tcBorders>
              <w:top w:val="nil"/>
              <w:left w:val="nil"/>
              <w:bottom w:val="single" w:sz="8" w:space="0" w:color="DCDDDE"/>
              <w:right w:val="single" w:sz="8" w:space="0" w:color="DCDDDE"/>
            </w:tcBorders>
            <w:shd w:val="clear" w:color="auto" w:fill="auto"/>
            <w:vAlign w:val="center"/>
          </w:tcPr>
          <w:p w14:paraId="0B061FF0" w14:textId="1F565C18"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$3,096</w:t>
            </w:r>
          </w:p>
        </w:tc>
        <w:tc>
          <w:tcPr>
            <w:tcW w:w="380" w:type="pct"/>
            <w:tcBorders>
              <w:top w:val="nil"/>
              <w:left w:val="nil"/>
              <w:bottom w:val="single" w:sz="8" w:space="0" w:color="DCDDDE"/>
              <w:right w:val="single" w:sz="8" w:space="0" w:color="DCDDDE"/>
            </w:tcBorders>
            <w:shd w:val="clear" w:color="auto" w:fill="auto"/>
            <w:vAlign w:val="center"/>
          </w:tcPr>
          <w:p w14:paraId="0503F708" w14:textId="5BE84900"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$3,308</w:t>
            </w:r>
          </w:p>
        </w:tc>
        <w:tc>
          <w:tcPr>
            <w:tcW w:w="380" w:type="pct"/>
            <w:tcBorders>
              <w:top w:val="nil"/>
              <w:left w:val="nil"/>
              <w:bottom w:val="single" w:sz="8" w:space="0" w:color="DCDDDE"/>
              <w:right w:val="single" w:sz="8" w:space="0" w:color="DCDDDE"/>
            </w:tcBorders>
            <w:shd w:val="clear" w:color="auto" w:fill="auto"/>
            <w:vAlign w:val="center"/>
          </w:tcPr>
          <w:p w14:paraId="0428B445" w14:textId="751212C0"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$3,536</w:t>
            </w:r>
          </w:p>
        </w:tc>
        <w:tc>
          <w:tcPr>
            <w:tcW w:w="380" w:type="pct"/>
            <w:tcBorders>
              <w:top w:val="nil"/>
              <w:left w:val="nil"/>
              <w:bottom w:val="single" w:sz="8" w:space="0" w:color="DCDDDE"/>
              <w:right w:val="single" w:sz="8" w:space="0" w:color="DCDDDE"/>
            </w:tcBorders>
            <w:shd w:val="clear" w:color="auto" w:fill="auto"/>
            <w:vAlign w:val="center"/>
          </w:tcPr>
          <w:p w14:paraId="28985DAF" w14:textId="59FCB914"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$3,781</w:t>
            </w:r>
          </w:p>
        </w:tc>
        <w:tc>
          <w:tcPr>
            <w:tcW w:w="380" w:type="pct"/>
            <w:tcBorders>
              <w:top w:val="nil"/>
              <w:left w:val="nil"/>
              <w:bottom w:val="single" w:sz="8" w:space="0" w:color="DCDDDE"/>
              <w:right w:val="single" w:sz="8" w:space="0" w:color="DCDDDE"/>
            </w:tcBorders>
            <w:shd w:val="clear" w:color="auto" w:fill="auto"/>
            <w:vAlign w:val="center"/>
          </w:tcPr>
          <w:p w14:paraId="784ED943" w14:textId="11BF5D4C"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$4,044</w:t>
            </w:r>
          </w:p>
        </w:tc>
        <w:tc>
          <w:tcPr>
            <w:tcW w:w="380" w:type="pct"/>
            <w:tcBorders>
              <w:top w:val="nil"/>
              <w:left w:val="nil"/>
              <w:bottom w:val="single" w:sz="8" w:space="0" w:color="DCDDDE"/>
              <w:right w:val="single" w:sz="8" w:space="0" w:color="DCDDDE"/>
            </w:tcBorders>
            <w:shd w:val="clear" w:color="auto" w:fill="auto"/>
            <w:vAlign w:val="center"/>
          </w:tcPr>
          <w:p w14:paraId="03F1E59E" w14:textId="2003DF1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$4,328</w:t>
            </w:r>
          </w:p>
        </w:tc>
        <w:tc>
          <w:tcPr>
            <w:tcW w:w="429" w:type="pct"/>
            <w:tcBorders>
              <w:top w:val="nil"/>
              <w:left w:val="nil"/>
              <w:bottom w:val="single" w:sz="8" w:space="0" w:color="DCDDDE"/>
              <w:right w:val="single" w:sz="8" w:space="0" w:color="DCDDDE"/>
            </w:tcBorders>
            <w:shd w:val="clear" w:color="000000" w:fill="D8E7EF"/>
            <w:vAlign w:val="center"/>
          </w:tcPr>
          <w:p w14:paraId="72027EB1" w14:textId="363239AC"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$32,669</w:t>
            </w:r>
          </w:p>
        </w:tc>
      </w:tr>
      <w:tr w:rsidR="003F4BA6" w:rsidRPr="00BB0607" w14:paraId="247C1709" w14:textId="77777777" w:rsidTr="005D0445">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hideMark/>
          </w:tcPr>
          <w:p w14:paraId="2F4191E4" w14:textId="6D01A2E3"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Renewal Cost</w:t>
            </w:r>
          </w:p>
        </w:tc>
        <w:tc>
          <w:tcPr>
            <w:tcW w:w="380" w:type="pct"/>
            <w:tcBorders>
              <w:top w:val="nil"/>
              <w:left w:val="nil"/>
              <w:bottom w:val="single" w:sz="8" w:space="0" w:color="DCDDDE"/>
              <w:right w:val="single" w:sz="8" w:space="0" w:color="DCDDDE"/>
            </w:tcBorders>
            <w:shd w:val="clear" w:color="auto" w:fill="auto"/>
            <w:vAlign w:val="center"/>
          </w:tcPr>
          <w:p w14:paraId="0186A0D0" w14:textId="59B9019A"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24D3FBE5" w14:textId="16952DF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$2,850</w:t>
            </w:r>
          </w:p>
        </w:tc>
        <w:tc>
          <w:tcPr>
            <w:tcW w:w="380" w:type="pct"/>
            <w:tcBorders>
              <w:top w:val="nil"/>
              <w:left w:val="nil"/>
              <w:bottom w:val="single" w:sz="8" w:space="0" w:color="DCDDDE"/>
              <w:right w:val="single" w:sz="8" w:space="0" w:color="DCDDDE"/>
            </w:tcBorders>
            <w:shd w:val="clear" w:color="auto" w:fill="auto"/>
            <w:vAlign w:val="center"/>
          </w:tcPr>
          <w:p w14:paraId="737339BC" w14:textId="506AB31C"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$4,850</w:t>
            </w:r>
          </w:p>
        </w:tc>
        <w:tc>
          <w:tcPr>
            <w:tcW w:w="380" w:type="pct"/>
            <w:tcBorders>
              <w:top w:val="nil"/>
              <w:left w:val="nil"/>
              <w:bottom w:val="single" w:sz="8" w:space="0" w:color="DCDDDE"/>
              <w:right w:val="single" w:sz="8" w:space="0" w:color="DCDDDE"/>
            </w:tcBorders>
            <w:shd w:val="clear" w:color="auto" w:fill="auto"/>
            <w:vAlign w:val="center"/>
          </w:tcPr>
          <w:p w14:paraId="267AD9D2" w14:textId="72300683"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$440</w:t>
            </w:r>
          </w:p>
        </w:tc>
        <w:tc>
          <w:tcPr>
            <w:tcW w:w="380" w:type="pct"/>
            <w:tcBorders>
              <w:top w:val="nil"/>
              <w:left w:val="nil"/>
              <w:bottom w:val="single" w:sz="8" w:space="0" w:color="DCDDDE"/>
              <w:right w:val="single" w:sz="8" w:space="0" w:color="DCDDDE"/>
            </w:tcBorders>
            <w:shd w:val="clear" w:color="auto" w:fill="auto"/>
            <w:vAlign w:val="center"/>
          </w:tcPr>
          <w:p w14:paraId="52031A8A" w14:textId="64592D21"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5C1E0463" w14:textId="4A2D71BA"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069B2528" w14:textId="1EF10AE1"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08ED252F" w14:textId="13FB2E3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0CB831A7" w14:textId="042AFCF6"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380" w:type="pct"/>
            <w:tcBorders>
              <w:top w:val="nil"/>
              <w:left w:val="nil"/>
              <w:bottom w:val="single" w:sz="8" w:space="0" w:color="DCDDDE"/>
              <w:right w:val="single" w:sz="8" w:space="0" w:color="DCDDDE"/>
            </w:tcBorders>
            <w:shd w:val="clear" w:color="auto" w:fill="auto"/>
            <w:vAlign w:val="center"/>
          </w:tcPr>
          <w:p w14:paraId="11558247" w14:textId="5AF057F2"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$250</w:t>
            </w:r>
          </w:p>
        </w:tc>
        <w:tc>
          <w:tcPr>
            <w:tcW w:w="429" w:type="pct"/>
            <w:tcBorders>
              <w:top w:val="nil"/>
              <w:left w:val="nil"/>
              <w:bottom w:val="single" w:sz="8" w:space="0" w:color="DCDDDE"/>
              <w:right w:val="single" w:sz="8" w:space="0" w:color="DCDDDE"/>
            </w:tcBorders>
            <w:shd w:val="clear" w:color="000000" w:fill="A2CDDF"/>
            <w:vAlign w:val="center"/>
          </w:tcPr>
          <w:p w14:paraId="18739086" w14:textId="06BA3E9D"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$9,890</w:t>
            </w:r>
          </w:p>
        </w:tc>
      </w:tr>
      <w:tr w:rsidR="003F4BA6" w:rsidRPr="00BB0607" w14:paraId="050BBA67" w14:textId="77777777" w:rsidTr="005D0445">
        <w:trPr>
          <w:trHeight w:val="295"/>
        </w:trPr>
        <w:tc>
          <w:tcPr>
            <w:tcW w:w="771" w:type="pct"/>
            <w:tcBorders>
              <w:top w:val="nil"/>
              <w:left w:val="single" w:sz="8" w:space="0" w:color="DCDDDE"/>
              <w:bottom w:val="single" w:sz="8" w:space="0" w:color="DCDDDE"/>
              <w:right w:val="single" w:sz="8" w:space="0" w:color="DCDDDE"/>
            </w:tcBorders>
            <w:shd w:val="clear" w:color="000000" w:fill="A2CDDF"/>
            <w:vAlign w:val="center"/>
          </w:tcPr>
          <w:p w14:paraId="44CA006B" w14:textId="1240F881"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val="en-US" w:eastAsia="en-AU"/>
              </w:rPr>
            </w:pPr>
            <w:r w:rsidRPr="00BB0607">
              <w:rPr>
                <w:rFonts w:asciiTheme="minorHAnsi" w:hAnsiTheme="minorHAnsi" w:cstheme="minorHAnsi"/>
                <w:b/>
                <w:bCs/>
                <w:color w:val="auto"/>
                <w:sz w:val="18"/>
                <w:szCs w:val="18"/>
              </w:rPr>
              <w:t>Upgrade Cost</w:t>
            </w:r>
          </w:p>
        </w:tc>
        <w:tc>
          <w:tcPr>
            <w:tcW w:w="380" w:type="pct"/>
            <w:tcBorders>
              <w:top w:val="nil"/>
              <w:left w:val="nil"/>
              <w:bottom w:val="single" w:sz="8" w:space="0" w:color="DCDDDE"/>
              <w:right w:val="single" w:sz="8" w:space="0" w:color="DCDDDE"/>
            </w:tcBorders>
            <w:shd w:val="clear" w:color="auto" w:fill="auto"/>
            <w:vAlign w:val="center"/>
          </w:tcPr>
          <w:p w14:paraId="147EE57C" w14:textId="634D8318"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$865</w:t>
            </w:r>
          </w:p>
        </w:tc>
        <w:tc>
          <w:tcPr>
            <w:tcW w:w="380" w:type="pct"/>
            <w:tcBorders>
              <w:top w:val="nil"/>
              <w:left w:val="nil"/>
              <w:bottom w:val="single" w:sz="8" w:space="0" w:color="DCDDDE"/>
              <w:right w:val="single" w:sz="8" w:space="0" w:color="DCDDDE"/>
            </w:tcBorders>
            <w:shd w:val="clear" w:color="auto" w:fill="auto"/>
            <w:vAlign w:val="center"/>
          </w:tcPr>
          <w:p w14:paraId="63368D01" w14:textId="52D37F81"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$550</w:t>
            </w:r>
          </w:p>
        </w:tc>
        <w:tc>
          <w:tcPr>
            <w:tcW w:w="380" w:type="pct"/>
            <w:tcBorders>
              <w:top w:val="nil"/>
              <w:left w:val="nil"/>
              <w:bottom w:val="single" w:sz="8" w:space="0" w:color="DCDDDE"/>
              <w:right w:val="single" w:sz="8" w:space="0" w:color="DCDDDE"/>
            </w:tcBorders>
            <w:shd w:val="clear" w:color="auto" w:fill="auto"/>
            <w:vAlign w:val="center"/>
          </w:tcPr>
          <w:p w14:paraId="3ECC39BA" w14:textId="2B670D97"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$550</w:t>
            </w:r>
          </w:p>
        </w:tc>
        <w:tc>
          <w:tcPr>
            <w:tcW w:w="380" w:type="pct"/>
            <w:tcBorders>
              <w:top w:val="nil"/>
              <w:left w:val="nil"/>
              <w:bottom w:val="single" w:sz="8" w:space="0" w:color="DCDDDE"/>
              <w:right w:val="single" w:sz="8" w:space="0" w:color="DCDDDE"/>
            </w:tcBorders>
            <w:shd w:val="clear" w:color="auto" w:fill="auto"/>
            <w:vAlign w:val="center"/>
          </w:tcPr>
          <w:p w14:paraId="3BCF70A8" w14:textId="128FD48B"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$2,610</w:t>
            </w:r>
          </w:p>
        </w:tc>
        <w:tc>
          <w:tcPr>
            <w:tcW w:w="380" w:type="pct"/>
            <w:tcBorders>
              <w:top w:val="nil"/>
              <w:left w:val="nil"/>
              <w:bottom w:val="single" w:sz="8" w:space="0" w:color="DCDDDE"/>
              <w:right w:val="single" w:sz="8" w:space="0" w:color="DCDDDE"/>
            </w:tcBorders>
            <w:shd w:val="clear" w:color="auto" w:fill="auto"/>
            <w:vAlign w:val="center"/>
          </w:tcPr>
          <w:p w14:paraId="2021BFF0" w14:textId="5FFDF411"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$550</w:t>
            </w:r>
          </w:p>
        </w:tc>
        <w:tc>
          <w:tcPr>
            <w:tcW w:w="380" w:type="pct"/>
            <w:tcBorders>
              <w:top w:val="nil"/>
              <w:left w:val="nil"/>
              <w:bottom w:val="single" w:sz="8" w:space="0" w:color="DCDDDE"/>
              <w:right w:val="single" w:sz="8" w:space="0" w:color="DCDDDE"/>
            </w:tcBorders>
            <w:shd w:val="clear" w:color="auto" w:fill="auto"/>
            <w:vAlign w:val="center"/>
          </w:tcPr>
          <w:p w14:paraId="49CD2B09" w14:textId="211E23F2"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$550</w:t>
            </w:r>
          </w:p>
        </w:tc>
        <w:tc>
          <w:tcPr>
            <w:tcW w:w="380" w:type="pct"/>
            <w:tcBorders>
              <w:top w:val="nil"/>
              <w:left w:val="nil"/>
              <w:bottom w:val="single" w:sz="8" w:space="0" w:color="DCDDDE"/>
              <w:right w:val="single" w:sz="8" w:space="0" w:color="DCDDDE"/>
            </w:tcBorders>
            <w:shd w:val="clear" w:color="auto" w:fill="auto"/>
            <w:vAlign w:val="center"/>
          </w:tcPr>
          <w:p w14:paraId="5EF8D1BB" w14:textId="2023CC14"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$450</w:t>
            </w:r>
          </w:p>
        </w:tc>
        <w:tc>
          <w:tcPr>
            <w:tcW w:w="380" w:type="pct"/>
            <w:tcBorders>
              <w:top w:val="nil"/>
              <w:left w:val="nil"/>
              <w:bottom w:val="single" w:sz="8" w:space="0" w:color="DCDDDE"/>
              <w:right w:val="single" w:sz="8" w:space="0" w:color="DCDDDE"/>
            </w:tcBorders>
            <w:shd w:val="clear" w:color="auto" w:fill="auto"/>
            <w:vAlign w:val="center"/>
          </w:tcPr>
          <w:p w14:paraId="0A92EE7E" w14:textId="22A9B911"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$550</w:t>
            </w:r>
          </w:p>
        </w:tc>
        <w:tc>
          <w:tcPr>
            <w:tcW w:w="380" w:type="pct"/>
            <w:tcBorders>
              <w:top w:val="nil"/>
              <w:left w:val="nil"/>
              <w:bottom w:val="single" w:sz="8" w:space="0" w:color="DCDDDE"/>
              <w:right w:val="single" w:sz="8" w:space="0" w:color="DCDDDE"/>
            </w:tcBorders>
            <w:shd w:val="clear" w:color="auto" w:fill="auto"/>
            <w:vAlign w:val="center"/>
          </w:tcPr>
          <w:p w14:paraId="41D41F68" w14:textId="429E3146"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$3,250</w:t>
            </w:r>
          </w:p>
        </w:tc>
        <w:tc>
          <w:tcPr>
            <w:tcW w:w="380" w:type="pct"/>
            <w:tcBorders>
              <w:top w:val="nil"/>
              <w:left w:val="nil"/>
              <w:bottom w:val="single" w:sz="8" w:space="0" w:color="DCDDDE"/>
              <w:right w:val="single" w:sz="8" w:space="0" w:color="DCDDDE"/>
            </w:tcBorders>
            <w:shd w:val="clear" w:color="auto" w:fill="auto"/>
            <w:vAlign w:val="center"/>
          </w:tcPr>
          <w:p w14:paraId="01C5A523" w14:textId="121C4E63" w:rsidR="000B6323" w:rsidRPr="00BB0607" w:rsidRDefault="000B6323" w:rsidP="000B6323">
            <w:pPr>
              <w:spacing w:after="0" w:line="240" w:lineRule="auto"/>
              <w:jc w:val="center"/>
              <w:rPr>
                <w:rFonts w:asciiTheme="minorHAnsi" w:hAnsiTheme="minorHAnsi" w:cstheme="minorHAnsi"/>
                <w:color w:val="auto"/>
                <w:sz w:val="18"/>
                <w:szCs w:val="18"/>
              </w:rPr>
            </w:pPr>
            <w:r w:rsidRPr="00BB0607">
              <w:rPr>
                <w:rFonts w:asciiTheme="minorHAnsi" w:hAnsiTheme="minorHAnsi" w:cstheme="minorHAnsi"/>
                <w:color w:val="auto"/>
                <w:sz w:val="18"/>
                <w:szCs w:val="18"/>
              </w:rPr>
              <w:t>$350</w:t>
            </w:r>
          </w:p>
        </w:tc>
        <w:tc>
          <w:tcPr>
            <w:tcW w:w="429" w:type="pct"/>
            <w:tcBorders>
              <w:top w:val="nil"/>
              <w:left w:val="nil"/>
              <w:bottom w:val="single" w:sz="8" w:space="0" w:color="DCDDDE"/>
              <w:right w:val="single" w:sz="8" w:space="0" w:color="DCDDDE"/>
            </w:tcBorders>
            <w:shd w:val="clear" w:color="000000" w:fill="A2CDDF"/>
            <w:vAlign w:val="center"/>
          </w:tcPr>
          <w:p w14:paraId="165CE6B7" w14:textId="5AA29F74" w:rsidR="000B6323" w:rsidRPr="00BB0607" w:rsidRDefault="000B6323" w:rsidP="000B6323">
            <w:pPr>
              <w:spacing w:after="0" w:line="240" w:lineRule="auto"/>
              <w:jc w:val="center"/>
              <w:rPr>
                <w:rFonts w:asciiTheme="minorHAnsi" w:hAnsiTheme="minorHAnsi" w:cstheme="minorHAnsi"/>
                <w:b/>
                <w:bCs/>
                <w:color w:val="auto"/>
                <w:sz w:val="18"/>
                <w:szCs w:val="18"/>
              </w:rPr>
            </w:pPr>
            <w:r w:rsidRPr="00BB0607">
              <w:rPr>
                <w:rFonts w:asciiTheme="minorHAnsi" w:hAnsiTheme="minorHAnsi" w:cstheme="minorHAnsi"/>
                <w:b/>
                <w:bCs/>
                <w:color w:val="auto"/>
                <w:sz w:val="18"/>
                <w:szCs w:val="18"/>
              </w:rPr>
              <w:t>$10,275</w:t>
            </w:r>
          </w:p>
        </w:tc>
      </w:tr>
      <w:tr w:rsidR="003F4BA6" w:rsidRPr="00BB0607" w14:paraId="7526F115" w14:textId="77777777" w:rsidTr="005D0445">
        <w:trPr>
          <w:trHeight w:val="300"/>
        </w:trPr>
        <w:tc>
          <w:tcPr>
            <w:tcW w:w="771" w:type="pct"/>
            <w:tcBorders>
              <w:top w:val="nil"/>
              <w:left w:val="single" w:sz="8" w:space="0" w:color="DCDDDE"/>
              <w:bottom w:val="single" w:sz="8" w:space="0" w:color="FFFFFF"/>
              <w:right w:val="single" w:sz="8" w:space="0" w:color="DCDDDE"/>
            </w:tcBorders>
            <w:shd w:val="clear" w:color="000000" w:fill="3AA9C8"/>
            <w:vAlign w:val="center"/>
            <w:hideMark/>
          </w:tcPr>
          <w:p w14:paraId="478C6A25" w14:textId="4C7968B4"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New Costs</w:t>
            </w:r>
          </w:p>
        </w:tc>
        <w:tc>
          <w:tcPr>
            <w:tcW w:w="380" w:type="pct"/>
            <w:tcBorders>
              <w:top w:val="nil"/>
              <w:left w:val="nil"/>
              <w:bottom w:val="single" w:sz="8" w:space="0" w:color="FFFFFF"/>
              <w:right w:val="single" w:sz="8" w:space="0" w:color="DCDDDE"/>
            </w:tcBorders>
            <w:shd w:val="clear" w:color="auto" w:fill="auto"/>
            <w:vAlign w:val="center"/>
          </w:tcPr>
          <w:p w14:paraId="70D0D7EB" w14:textId="4E8E377F"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$39,770</w:t>
            </w:r>
          </w:p>
        </w:tc>
        <w:tc>
          <w:tcPr>
            <w:tcW w:w="380" w:type="pct"/>
            <w:tcBorders>
              <w:top w:val="nil"/>
              <w:left w:val="nil"/>
              <w:bottom w:val="single" w:sz="8" w:space="0" w:color="FFFFFF"/>
              <w:right w:val="single" w:sz="8" w:space="0" w:color="DCDDDE"/>
            </w:tcBorders>
            <w:shd w:val="clear" w:color="auto" w:fill="auto"/>
            <w:vAlign w:val="center"/>
          </w:tcPr>
          <w:p w14:paraId="16F84158" w14:textId="69E96C8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$28,250</w:t>
            </w:r>
          </w:p>
        </w:tc>
        <w:tc>
          <w:tcPr>
            <w:tcW w:w="380" w:type="pct"/>
            <w:tcBorders>
              <w:top w:val="nil"/>
              <w:left w:val="nil"/>
              <w:bottom w:val="single" w:sz="8" w:space="0" w:color="FFFFFF"/>
              <w:right w:val="single" w:sz="8" w:space="0" w:color="DCDDDE"/>
            </w:tcBorders>
            <w:shd w:val="clear" w:color="auto" w:fill="auto"/>
            <w:vAlign w:val="center"/>
          </w:tcPr>
          <w:p w14:paraId="4CEF80E5" w14:textId="74BEAB23"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$18,280</w:t>
            </w:r>
          </w:p>
        </w:tc>
        <w:tc>
          <w:tcPr>
            <w:tcW w:w="380" w:type="pct"/>
            <w:tcBorders>
              <w:top w:val="nil"/>
              <w:left w:val="nil"/>
              <w:bottom w:val="single" w:sz="8" w:space="0" w:color="FFFFFF"/>
              <w:right w:val="single" w:sz="8" w:space="0" w:color="DCDDDE"/>
            </w:tcBorders>
            <w:shd w:val="clear" w:color="auto" w:fill="auto"/>
            <w:vAlign w:val="center"/>
          </w:tcPr>
          <w:p w14:paraId="1B30A650" w14:textId="24C1E28B"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$5,428</w:t>
            </w:r>
          </w:p>
        </w:tc>
        <w:tc>
          <w:tcPr>
            <w:tcW w:w="380" w:type="pct"/>
            <w:tcBorders>
              <w:top w:val="nil"/>
              <w:left w:val="nil"/>
              <w:bottom w:val="single" w:sz="8" w:space="0" w:color="FFFFFF"/>
              <w:right w:val="single" w:sz="8" w:space="0" w:color="DCDDDE"/>
            </w:tcBorders>
            <w:shd w:val="clear" w:color="auto" w:fill="auto"/>
            <w:vAlign w:val="center"/>
          </w:tcPr>
          <w:p w14:paraId="34690BBA" w14:textId="100E2D28"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$3,500</w:t>
            </w:r>
          </w:p>
        </w:tc>
        <w:tc>
          <w:tcPr>
            <w:tcW w:w="380" w:type="pct"/>
            <w:tcBorders>
              <w:top w:val="nil"/>
              <w:left w:val="nil"/>
              <w:bottom w:val="single" w:sz="8" w:space="0" w:color="FFFFFF"/>
              <w:right w:val="single" w:sz="8" w:space="0" w:color="DCDDDE"/>
            </w:tcBorders>
            <w:shd w:val="clear" w:color="auto" w:fill="auto"/>
            <w:vAlign w:val="center"/>
          </w:tcPr>
          <w:p w14:paraId="3CF3AF0B" w14:textId="5CF179A6"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$10,945</w:t>
            </w:r>
          </w:p>
        </w:tc>
        <w:tc>
          <w:tcPr>
            <w:tcW w:w="380" w:type="pct"/>
            <w:tcBorders>
              <w:top w:val="nil"/>
              <w:left w:val="nil"/>
              <w:bottom w:val="single" w:sz="8" w:space="0" w:color="FFFFFF"/>
              <w:right w:val="single" w:sz="8" w:space="0" w:color="DCDDDE"/>
            </w:tcBorders>
            <w:shd w:val="clear" w:color="auto" w:fill="auto"/>
            <w:vAlign w:val="center"/>
          </w:tcPr>
          <w:p w14:paraId="6B8F15FB" w14:textId="17951886"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$20,740</w:t>
            </w:r>
          </w:p>
        </w:tc>
        <w:tc>
          <w:tcPr>
            <w:tcW w:w="380" w:type="pct"/>
            <w:tcBorders>
              <w:top w:val="nil"/>
              <w:left w:val="nil"/>
              <w:bottom w:val="single" w:sz="8" w:space="0" w:color="FFFFFF"/>
              <w:right w:val="single" w:sz="8" w:space="0" w:color="DCDDDE"/>
            </w:tcBorders>
            <w:shd w:val="clear" w:color="auto" w:fill="auto"/>
            <w:vAlign w:val="center"/>
          </w:tcPr>
          <w:p w14:paraId="6B4B27FB" w14:textId="52483224"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$13,032</w:t>
            </w:r>
          </w:p>
        </w:tc>
        <w:tc>
          <w:tcPr>
            <w:tcW w:w="380" w:type="pct"/>
            <w:tcBorders>
              <w:top w:val="nil"/>
              <w:left w:val="nil"/>
              <w:bottom w:val="single" w:sz="8" w:space="0" w:color="FFFFFF"/>
              <w:right w:val="single" w:sz="8" w:space="0" w:color="DCDDDE"/>
            </w:tcBorders>
            <w:shd w:val="clear" w:color="auto" w:fill="auto"/>
            <w:vAlign w:val="center"/>
          </w:tcPr>
          <w:p w14:paraId="3D49B44E" w14:textId="5F104957"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$6,638</w:t>
            </w:r>
          </w:p>
        </w:tc>
        <w:tc>
          <w:tcPr>
            <w:tcW w:w="380" w:type="pct"/>
            <w:tcBorders>
              <w:top w:val="nil"/>
              <w:left w:val="nil"/>
              <w:bottom w:val="single" w:sz="8" w:space="0" w:color="FFFFFF"/>
              <w:right w:val="single" w:sz="8" w:space="0" w:color="DCDDDE"/>
            </w:tcBorders>
            <w:shd w:val="clear" w:color="auto" w:fill="auto"/>
            <w:vAlign w:val="center"/>
          </w:tcPr>
          <w:p w14:paraId="4F96F25F" w14:textId="6BF40E70" w:rsidR="000B6323" w:rsidRPr="00BB0607" w:rsidRDefault="000B6323" w:rsidP="000B6323">
            <w:pPr>
              <w:spacing w:after="0" w:line="240" w:lineRule="auto"/>
              <w:jc w:val="center"/>
              <w:rPr>
                <w:rFonts w:asciiTheme="minorHAnsi" w:eastAsia="Times New Roman" w:hAnsiTheme="minorHAnsi" w:cstheme="minorHAnsi"/>
                <w:color w:val="auto"/>
                <w:sz w:val="19"/>
                <w:szCs w:val="19"/>
                <w:lang w:eastAsia="en-AU"/>
              </w:rPr>
            </w:pPr>
            <w:r w:rsidRPr="00BB0607">
              <w:rPr>
                <w:rFonts w:asciiTheme="minorHAnsi" w:hAnsiTheme="minorHAnsi" w:cstheme="minorHAnsi"/>
                <w:color w:val="auto"/>
                <w:sz w:val="18"/>
                <w:szCs w:val="18"/>
              </w:rPr>
              <w:t>$57,752</w:t>
            </w:r>
          </w:p>
        </w:tc>
        <w:tc>
          <w:tcPr>
            <w:tcW w:w="429" w:type="pct"/>
            <w:tcBorders>
              <w:top w:val="nil"/>
              <w:left w:val="nil"/>
              <w:bottom w:val="single" w:sz="8" w:space="0" w:color="FFFFFF"/>
              <w:right w:val="single" w:sz="8" w:space="0" w:color="DCDDDE"/>
            </w:tcBorders>
            <w:shd w:val="clear" w:color="000000" w:fill="3AA9C8"/>
            <w:vAlign w:val="center"/>
          </w:tcPr>
          <w:p w14:paraId="6CDCFEC6" w14:textId="407DE6FE"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$204,335</w:t>
            </w:r>
          </w:p>
        </w:tc>
      </w:tr>
      <w:tr w:rsidR="003F4BA6" w:rsidRPr="00BB0607" w14:paraId="32584AB5" w14:textId="77777777" w:rsidTr="009365B7">
        <w:trPr>
          <w:trHeight w:val="300"/>
        </w:trPr>
        <w:tc>
          <w:tcPr>
            <w:tcW w:w="771" w:type="pct"/>
            <w:tcBorders>
              <w:top w:val="nil"/>
              <w:left w:val="single" w:sz="8" w:space="0" w:color="FFFFFF"/>
              <w:bottom w:val="single" w:sz="8" w:space="0" w:color="FFFFFF"/>
              <w:right w:val="single" w:sz="8" w:space="0" w:color="DCDDDE"/>
            </w:tcBorders>
            <w:shd w:val="clear" w:color="000000" w:fill="E6E7E8"/>
            <w:vAlign w:val="center"/>
            <w:hideMark/>
          </w:tcPr>
          <w:p w14:paraId="71FB95E8" w14:textId="367F8885" w:rsidR="000B6323" w:rsidRPr="00BB0607" w:rsidRDefault="000B6323" w:rsidP="000B6323">
            <w:pPr>
              <w:spacing w:after="0" w:line="240" w:lineRule="auto"/>
              <w:jc w:val="left"/>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Total</w:t>
            </w:r>
          </w:p>
        </w:tc>
        <w:tc>
          <w:tcPr>
            <w:tcW w:w="380" w:type="pct"/>
            <w:tcBorders>
              <w:top w:val="nil"/>
              <w:left w:val="nil"/>
              <w:bottom w:val="single" w:sz="8" w:space="0" w:color="FFFFFF"/>
              <w:right w:val="single" w:sz="8" w:space="0" w:color="DCDDDE"/>
            </w:tcBorders>
            <w:shd w:val="clear" w:color="000000" w:fill="E6E7E8"/>
            <w:vAlign w:val="center"/>
          </w:tcPr>
          <w:p w14:paraId="5BB2D90B" w14:textId="384A80DC"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73D6D42" w14:textId="77A5FC1C"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0A957D42" w14:textId="7AA1832C"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3F2FF41" w14:textId="1D23B7F1"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3C3735E2" w14:textId="074268B0"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2D1AEDB4" w14:textId="162C0D45"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D1DDA9E" w14:textId="0147E4DC"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7D58E37E" w14:textId="71AA8B6F"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561C61F7" w14:textId="3596FF50"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380" w:type="pct"/>
            <w:tcBorders>
              <w:top w:val="nil"/>
              <w:left w:val="nil"/>
              <w:bottom w:val="single" w:sz="8" w:space="0" w:color="FFFFFF"/>
              <w:right w:val="single" w:sz="8" w:space="0" w:color="DCDDDE"/>
            </w:tcBorders>
            <w:shd w:val="clear" w:color="000000" w:fill="E6E7E8"/>
            <w:vAlign w:val="center"/>
          </w:tcPr>
          <w:p w14:paraId="19E7310D" w14:textId="7160095F"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 </w:t>
            </w:r>
          </w:p>
        </w:tc>
        <w:tc>
          <w:tcPr>
            <w:tcW w:w="429" w:type="pct"/>
            <w:tcBorders>
              <w:top w:val="nil"/>
              <w:left w:val="nil"/>
              <w:bottom w:val="single" w:sz="8" w:space="0" w:color="FFFFFF"/>
              <w:right w:val="single" w:sz="8" w:space="0" w:color="DCDDDE"/>
            </w:tcBorders>
            <w:shd w:val="clear" w:color="000000" w:fill="E6E7E8"/>
            <w:vAlign w:val="center"/>
          </w:tcPr>
          <w:p w14:paraId="55517DEA" w14:textId="20CD5D8F" w:rsidR="000B6323" w:rsidRPr="00BB0607" w:rsidRDefault="000B6323" w:rsidP="000B6323">
            <w:pPr>
              <w:spacing w:after="0" w:line="240" w:lineRule="auto"/>
              <w:jc w:val="center"/>
              <w:rPr>
                <w:rFonts w:asciiTheme="minorHAnsi" w:eastAsia="Times New Roman" w:hAnsiTheme="minorHAnsi" w:cstheme="minorHAnsi"/>
                <w:b/>
                <w:bCs/>
                <w:color w:val="auto"/>
                <w:sz w:val="19"/>
                <w:szCs w:val="19"/>
                <w:lang w:eastAsia="en-AU"/>
              </w:rPr>
            </w:pPr>
            <w:r w:rsidRPr="00BB0607">
              <w:rPr>
                <w:rFonts w:asciiTheme="minorHAnsi" w:hAnsiTheme="minorHAnsi" w:cstheme="minorHAnsi"/>
                <w:b/>
                <w:bCs/>
                <w:color w:val="auto"/>
                <w:sz w:val="18"/>
                <w:szCs w:val="18"/>
              </w:rPr>
              <w:t>$257,169</w:t>
            </w:r>
          </w:p>
        </w:tc>
      </w:tr>
    </w:tbl>
    <w:p w14:paraId="4074DAB5" w14:textId="5A354F14" w:rsidR="003E5C3B" w:rsidRPr="00BB0607" w:rsidRDefault="003E5C3B" w:rsidP="003E5C3B">
      <w:pPr>
        <w:rPr>
          <w:rFonts w:asciiTheme="minorHAnsi" w:hAnsiTheme="minorHAnsi" w:cstheme="minorHAnsi"/>
          <w:b/>
          <w:bCs/>
          <w:color w:val="auto"/>
        </w:rPr>
      </w:pPr>
      <w:r w:rsidRPr="00BB0607">
        <w:rPr>
          <w:rFonts w:asciiTheme="minorHAnsi" w:hAnsiTheme="minorHAnsi" w:cstheme="minorHAnsi"/>
          <w:b/>
          <w:bCs/>
          <w:iCs/>
          <w:color w:val="auto"/>
          <w:sz w:val="18"/>
          <w:lang w:val="en-US"/>
        </w:rPr>
        <w:t>Sporting Infrastructure Projected Expenditure 2025-2035</w:t>
      </w:r>
    </w:p>
    <w:p w14:paraId="6B9E0950" w14:textId="77777777" w:rsidR="003F4BA6" w:rsidRPr="00BB0607" w:rsidRDefault="003F4BA6" w:rsidP="008345E8">
      <w:pPr>
        <w:rPr>
          <w:rFonts w:asciiTheme="minorHAnsi" w:hAnsiTheme="minorHAnsi" w:cstheme="minorHAnsi"/>
          <w:b/>
          <w:bCs/>
          <w:color w:val="auto"/>
        </w:rPr>
      </w:pPr>
    </w:p>
    <w:p w14:paraId="516E2097" w14:textId="4A279578" w:rsidR="008345E8" w:rsidRPr="00BB0607" w:rsidRDefault="008345E8" w:rsidP="008345E8">
      <w:pPr>
        <w:rPr>
          <w:rFonts w:asciiTheme="minorHAnsi" w:hAnsiTheme="minorHAnsi" w:cstheme="minorHAnsi"/>
          <w:b/>
          <w:bCs/>
          <w:color w:val="auto"/>
        </w:rPr>
      </w:pPr>
      <w:r w:rsidRPr="00BB0607">
        <w:rPr>
          <w:rFonts w:asciiTheme="minorHAnsi" w:hAnsiTheme="minorHAnsi" w:cstheme="minorHAnsi"/>
          <w:b/>
          <w:bCs/>
          <w:color w:val="auto"/>
        </w:rPr>
        <w:t xml:space="preserve">What does our Financial Plan </w:t>
      </w:r>
      <w:r w:rsidR="000238B1" w:rsidRPr="00BB0607">
        <w:rPr>
          <w:rFonts w:asciiTheme="minorHAnsi" w:hAnsiTheme="minorHAnsi" w:cstheme="minorHAnsi"/>
          <w:b/>
          <w:bCs/>
          <w:color w:val="auto"/>
        </w:rPr>
        <w:t>a</w:t>
      </w:r>
      <w:r w:rsidRPr="00BB0607">
        <w:rPr>
          <w:rFonts w:asciiTheme="minorHAnsi" w:hAnsiTheme="minorHAnsi" w:cstheme="minorHAnsi"/>
          <w:b/>
          <w:bCs/>
          <w:color w:val="auto"/>
        </w:rPr>
        <w:t>chieve?</w:t>
      </w:r>
    </w:p>
    <w:p w14:paraId="08E52E1B" w14:textId="33A0FAD1" w:rsidR="008345E8" w:rsidRPr="00BB0607" w:rsidRDefault="008345E8" w:rsidP="008345E8">
      <w:pPr>
        <w:rPr>
          <w:rFonts w:asciiTheme="minorHAnsi" w:hAnsiTheme="minorHAnsi" w:cstheme="minorHAnsi"/>
          <w:color w:val="auto"/>
        </w:rPr>
      </w:pPr>
      <w:r w:rsidRPr="00BB0607">
        <w:rPr>
          <w:rFonts w:asciiTheme="minorHAnsi" w:hAnsiTheme="minorHAnsi" w:cstheme="minorHAnsi"/>
          <w:color w:val="auto"/>
        </w:rPr>
        <w:t>Over the next 10 years we expect to spend around $</w:t>
      </w:r>
      <w:r w:rsidR="002A1824" w:rsidRPr="00BB0607">
        <w:rPr>
          <w:rFonts w:asciiTheme="minorHAnsi" w:hAnsiTheme="minorHAnsi" w:cstheme="minorHAnsi"/>
          <w:color w:val="auto"/>
        </w:rPr>
        <w:t>2</w:t>
      </w:r>
      <w:r w:rsidR="005527A9" w:rsidRPr="00BB0607">
        <w:rPr>
          <w:rFonts w:asciiTheme="minorHAnsi" w:hAnsiTheme="minorHAnsi" w:cstheme="minorHAnsi"/>
          <w:color w:val="auto"/>
        </w:rPr>
        <w:t>57</w:t>
      </w:r>
      <w:r w:rsidRPr="00BB0607">
        <w:rPr>
          <w:rFonts w:asciiTheme="minorHAnsi" w:hAnsiTheme="minorHAnsi" w:cstheme="minorHAnsi"/>
          <w:color w:val="auto"/>
        </w:rPr>
        <w:t xml:space="preserve"> million on maintaining, renewing and improving the </w:t>
      </w:r>
      <w:r w:rsidR="00CF59F1" w:rsidRPr="00BB0607">
        <w:rPr>
          <w:rFonts w:asciiTheme="minorHAnsi" w:hAnsiTheme="minorHAnsi" w:cstheme="minorHAnsi"/>
          <w:color w:val="auto"/>
        </w:rPr>
        <w:t>City’s</w:t>
      </w:r>
      <w:r w:rsidRPr="00BB0607">
        <w:rPr>
          <w:rFonts w:asciiTheme="minorHAnsi" w:hAnsiTheme="minorHAnsi" w:cstheme="minorHAnsi"/>
          <w:color w:val="auto"/>
        </w:rPr>
        <w:t xml:space="preserve"> </w:t>
      </w:r>
      <w:r w:rsidR="00CF59F1" w:rsidRPr="00BB0607">
        <w:rPr>
          <w:rFonts w:asciiTheme="minorHAnsi" w:hAnsiTheme="minorHAnsi" w:cstheme="minorHAnsi"/>
          <w:color w:val="auto"/>
        </w:rPr>
        <w:t>sporting infrastructure</w:t>
      </w:r>
      <w:r w:rsidRPr="00BB0607">
        <w:rPr>
          <w:rFonts w:asciiTheme="minorHAnsi" w:hAnsiTheme="minorHAnsi" w:cstheme="minorHAnsi"/>
          <w:color w:val="auto"/>
        </w:rPr>
        <w:t xml:space="preserve">. We plan to allocate renewal and maintenance funding at a level that aims to keep pace with the deterioration of our </w:t>
      </w:r>
      <w:r w:rsidR="00B25D87" w:rsidRPr="00BB0607">
        <w:rPr>
          <w:rFonts w:asciiTheme="minorHAnsi" w:hAnsiTheme="minorHAnsi" w:cstheme="minorHAnsi"/>
          <w:color w:val="auto"/>
        </w:rPr>
        <w:t>sporting infrastructure</w:t>
      </w:r>
      <w:r w:rsidRPr="00BB0607">
        <w:rPr>
          <w:rFonts w:asciiTheme="minorHAnsi" w:hAnsiTheme="minorHAnsi" w:cstheme="minorHAnsi"/>
          <w:color w:val="auto"/>
        </w:rPr>
        <w:t xml:space="preserve"> network</w:t>
      </w:r>
      <w:r w:rsidR="00AF2083" w:rsidRPr="00BB0607">
        <w:rPr>
          <w:rFonts w:asciiTheme="minorHAnsi" w:hAnsiTheme="minorHAnsi" w:cstheme="minorHAnsi"/>
          <w:color w:val="auto"/>
        </w:rPr>
        <w:t>.</w:t>
      </w:r>
      <w:r w:rsidRPr="00BB0607">
        <w:rPr>
          <w:rFonts w:asciiTheme="minorHAnsi" w:hAnsiTheme="minorHAnsi" w:cstheme="minorHAnsi"/>
          <w:color w:val="auto"/>
        </w:rPr>
        <w:t xml:space="preserve"> </w:t>
      </w:r>
    </w:p>
    <w:p w14:paraId="08EC39A0" w14:textId="77777777" w:rsidR="003F4BA6" w:rsidRPr="00BB0607" w:rsidRDefault="003F4BA6" w:rsidP="008345E8">
      <w:pPr>
        <w:rPr>
          <w:rFonts w:asciiTheme="minorHAnsi" w:hAnsiTheme="minorHAnsi" w:cstheme="minorHAnsi"/>
          <w:b/>
          <w:bCs/>
          <w:color w:val="auto"/>
          <w:lang w:val="en-US"/>
        </w:rPr>
      </w:pPr>
    </w:p>
    <w:p w14:paraId="6E9EF57B" w14:textId="28D83168" w:rsidR="008345E8" w:rsidRPr="00BB0607" w:rsidRDefault="008345E8" w:rsidP="008345E8">
      <w:pPr>
        <w:rPr>
          <w:rFonts w:asciiTheme="minorHAnsi" w:hAnsiTheme="minorHAnsi" w:cstheme="minorHAnsi"/>
          <w:b/>
          <w:bCs/>
          <w:color w:val="auto"/>
          <w:lang w:val="en-US"/>
        </w:rPr>
      </w:pPr>
      <w:r w:rsidRPr="00BB0607">
        <w:rPr>
          <w:rFonts w:asciiTheme="minorHAnsi" w:hAnsiTheme="minorHAnsi" w:cstheme="minorHAnsi"/>
          <w:b/>
          <w:bCs/>
          <w:color w:val="auto"/>
          <w:lang w:val="en-US"/>
        </w:rPr>
        <w:t>What are the future challenges and opportunities?</w:t>
      </w:r>
    </w:p>
    <w:p w14:paraId="32AA4EDA" w14:textId="67BEE960" w:rsidR="001509EA" w:rsidRPr="00BB0607" w:rsidRDefault="001509EA" w:rsidP="008345E8">
      <w:pPr>
        <w:rPr>
          <w:rFonts w:asciiTheme="minorHAnsi" w:hAnsiTheme="minorHAnsi" w:cstheme="minorHAnsi"/>
          <w:b/>
          <w:bCs/>
          <w:color w:val="auto"/>
          <w:spacing w:val="-2"/>
        </w:rPr>
      </w:pPr>
      <w:r w:rsidRPr="00BB0607">
        <w:rPr>
          <w:rFonts w:asciiTheme="minorHAnsi" w:hAnsiTheme="minorHAnsi" w:cstheme="minorHAnsi"/>
          <w:b/>
          <w:bCs/>
          <w:color w:val="auto"/>
        </w:rPr>
        <w:t>Changing</w:t>
      </w:r>
      <w:r w:rsidRPr="00BB0607">
        <w:rPr>
          <w:rFonts w:asciiTheme="minorHAnsi" w:hAnsiTheme="minorHAnsi" w:cstheme="minorHAnsi"/>
          <w:b/>
          <w:bCs/>
          <w:color w:val="auto"/>
          <w:spacing w:val="-9"/>
        </w:rPr>
        <w:t xml:space="preserve"> </w:t>
      </w:r>
      <w:r w:rsidRPr="00BB0607">
        <w:rPr>
          <w:rFonts w:asciiTheme="minorHAnsi" w:hAnsiTheme="minorHAnsi" w:cstheme="minorHAnsi"/>
          <w:b/>
          <w:bCs/>
          <w:color w:val="auto"/>
          <w:spacing w:val="-2"/>
        </w:rPr>
        <w:t>population</w:t>
      </w:r>
    </w:p>
    <w:p w14:paraId="07EB5908"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Increased demand for sporting fields, courts, and facilities as population growth leads to higher participation in local sports.</w:t>
      </w:r>
    </w:p>
    <w:p w14:paraId="3B22B922"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Need for multi-use sports infrastructure to accommodate diverse sporting activities and maximise community use.</w:t>
      </w:r>
    </w:p>
    <w:p w14:paraId="6799B211" w14:textId="393ED94A"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Rising community expectations for high-quality, well-maintained playing surfaces and amenities.</w:t>
      </w:r>
    </w:p>
    <w:p w14:paraId="33ECE27F" w14:textId="1F24AFC1" w:rsidR="001509EA" w:rsidRPr="00BB0607" w:rsidRDefault="001509EA" w:rsidP="001509EA">
      <w:pPr>
        <w:jc w:val="left"/>
        <w:rPr>
          <w:rFonts w:asciiTheme="minorHAnsi" w:hAnsiTheme="minorHAnsi" w:cstheme="minorHAnsi"/>
          <w:b/>
          <w:bCs/>
          <w:color w:val="auto"/>
        </w:rPr>
      </w:pPr>
      <w:r w:rsidRPr="00BB0607">
        <w:rPr>
          <w:rFonts w:asciiTheme="minorHAnsi" w:hAnsiTheme="minorHAnsi" w:cstheme="minorHAnsi"/>
          <w:b/>
          <w:bCs/>
          <w:color w:val="auto"/>
        </w:rPr>
        <w:t>Increased usage and changing recreational trends</w:t>
      </w:r>
    </w:p>
    <w:p w14:paraId="30A77FED"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More frequent use of sports fields, courts, and equipment, leading to greater wear and tear on turf, goalposts, and seating areas.</w:t>
      </w:r>
    </w:p>
    <w:p w14:paraId="24E36A3C"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Growth in female and inclusive sports, requiring upgrades to change rooms, lighting, and facilities.</w:t>
      </w:r>
    </w:p>
    <w:p w14:paraId="436F500C"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 xml:space="preserve">Opportunity to introduce synthetic playing surfaces and smart irrigation systems </w:t>
      </w:r>
    </w:p>
    <w:p w14:paraId="205EA471" w14:textId="77777777" w:rsidR="001509EA" w:rsidRPr="00BB0607" w:rsidRDefault="001509EA" w:rsidP="001509EA">
      <w:pPr>
        <w:pStyle w:val="ListParagraph"/>
        <w:ind w:left="143"/>
        <w:jc w:val="left"/>
        <w:rPr>
          <w:rFonts w:asciiTheme="minorHAnsi" w:hAnsiTheme="minorHAnsi" w:cstheme="minorHAnsi"/>
          <w:color w:val="auto"/>
        </w:rPr>
      </w:pPr>
      <w:r w:rsidRPr="00BB0607">
        <w:rPr>
          <w:rFonts w:asciiTheme="minorHAnsi" w:hAnsiTheme="minorHAnsi" w:cstheme="minorHAnsi"/>
          <w:color w:val="auto"/>
        </w:rPr>
        <w:t>to improve durability and reduce maintenance costs.</w:t>
      </w:r>
    </w:p>
    <w:p w14:paraId="6BB2BDBF" w14:textId="499FF285" w:rsidR="001509EA" w:rsidRPr="00BB0607" w:rsidRDefault="001509EA" w:rsidP="001509EA">
      <w:pPr>
        <w:pStyle w:val="ListParagraph"/>
        <w:numPr>
          <w:ilvl w:val="0"/>
          <w:numId w:val="8"/>
        </w:numPr>
        <w:spacing w:after="0" w:line="276" w:lineRule="auto"/>
        <w:ind w:left="142" w:hanging="142"/>
        <w:rPr>
          <w:rFonts w:asciiTheme="minorHAnsi" w:hAnsiTheme="minorHAnsi" w:cstheme="minorHAnsi"/>
          <w:b/>
          <w:color w:val="auto"/>
        </w:rPr>
      </w:pPr>
      <w:r w:rsidRPr="00BB0607">
        <w:rPr>
          <w:rFonts w:asciiTheme="minorHAnsi" w:hAnsiTheme="minorHAnsi" w:cstheme="minorHAnsi"/>
          <w:color w:val="auto"/>
        </w:rPr>
        <w:t>Growing popularity of skateboarding and BMX riding, increasing demand for modern, well-designed skate and BMX parks.</w:t>
      </w:r>
    </w:p>
    <w:p w14:paraId="5197ADED" w14:textId="77777777" w:rsidR="001509EA" w:rsidRPr="00BB0607" w:rsidRDefault="001509EA" w:rsidP="001509EA">
      <w:pPr>
        <w:pStyle w:val="ListParagraph"/>
        <w:spacing w:after="0" w:line="276" w:lineRule="auto"/>
        <w:ind w:left="142"/>
        <w:rPr>
          <w:rFonts w:asciiTheme="minorHAnsi" w:hAnsiTheme="minorHAnsi" w:cstheme="minorHAnsi"/>
          <w:b/>
          <w:color w:val="auto"/>
        </w:rPr>
      </w:pPr>
    </w:p>
    <w:p w14:paraId="3386FAE0" w14:textId="6D402088" w:rsidR="001509EA" w:rsidRPr="00BB0607" w:rsidRDefault="001509EA" w:rsidP="001509EA">
      <w:pPr>
        <w:jc w:val="left"/>
        <w:rPr>
          <w:rFonts w:asciiTheme="minorHAnsi" w:hAnsiTheme="minorHAnsi" w:cstheme="minorHAnsi"/>
          <w:b/>
          <w:bCs/>
          <w:color w:val="auto"/>
          <w:spacing w:val="-2"/>
        </w:rPr>
      </w:pPr>
      <w:r w:rsidRPr="00BB0607">
        <w:rPr>
          <w:rFonts w:asciiTheme="minorHAnsi" w:hAnsiTheme="minorHAnsi" w:cstheme="minorHAnsi"/>
          <w:b/>
          <w:bCs/>
          <w:color w:val="auto"/>
        </w:rPr>
        <w:t>Climate</w:t>
      </w:r>
      <w:r w:rsidRPr="00BB0607">
        <w:rPr>
          <w:rFonts w:asciiTheme="minorHAnsi" w:hAnsiTheme="minorHAnsi" w:cstheme="minorHAnsi"/>
          <w:b/>
          <w:bCs/>
          <w:color w:val="auto"/>
          <w:spacing w:val="6"/>
        </w:rPr>
        <w:t xml:space="preserve"> </w:t>
      </w:r>
      <w:r w:rsidRPr="00BB0607">
        <w:rPr>
          <w:rFonts w:asciiTheme="minorHAnsi" w:hAnsiTheme="minorHAnsi" w:cstheme="minorHAnsi"/>
          <w:b/>
          <w:bCs/>
          <w:color w:val="auto"/>
          <w:spacing w:val="-2"/>
        </w:rPr>
        <w:t>change</w:t>
      </w:r>
    </w:p>
    <w:p w14:paraId="5865FB4B"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Increased drought conditions and water restrictions impacting natural grass fields, requiring more efficient irrigation and drought-resistant turf solutions.</w:t>
      </w:r>
    </w:p>
    <w:p w14:paraId="5B6652E6"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Extreme heat events affecting player safety, increasing demand for shaded spectator areas, cooling zones, and heat-reflective surfaces.</w:t>
      </w:r>
    </w:p>
    <w:p w14:paraId="7F87158C"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lastRenderedPageBreak/>
        <w:t>Opportunity to implement solar-powered lighting and water harvesting systems to reduce environmental impact and operational costs.</w:t>
      </w:r>
    </w:p>
    <w:p w14:paraId="1AF50DE0"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Ensure the recycling of synthetic surface at end of life</w:t>
      </w:r>
    </w:p>
    <w:p w14:paraId="732F628C" w14:textId="26F4DDFE"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Opportunity to integrate smart technology for scheduling and usage tracking, improving field allocation and reducing overuse.</w:t>
      </w:r>
    </w:p>
    <w:p w14:paraId="240583FC" w14:textId="0D4063C2" w:rsidR="001509EA" w:rsidRPr="00BB0607" w:rsidRDefault="001509EA" w:rsidP="001509EA">
      <w:pPr>
        <w:jc w:val="left"/>
        <w:rPr>
          <w:rFonts w:asciiTheme="minorHAnsi" w:hAnsiTheme="minorHAnsi" w:cstheme="minorHAnsi"/>
          <w:b/>
          <w:bCs/>
          <w:color w:val="auto"/>
          <w:spacing w:val="-2"/>
        </w:rPr>
      </w:pPr>
      <w:r w:rsidRPr="00BB0607">
        <w:rPr>
          <w:rFonts w:asciiTheme="minorHAnsi" w:hAnsiTheme="minorHAnsi" w:cstheme="minorHAnsi"/>
          <w:b/>
          <w:bCs/>
          <w:color w:val="auto"/>
          <w:spacing w:val="-2"/>
        </w:rPr>
        <w:t>Legislation</w:t>
      </w:r>
      <w:r w:rsidRPr="00BB0607">
        <w:rPr>
          <w:rFonts w:asciiTheme="minorHAnsi" w:hAnsiTheme="minorHAnsi" w:cstheme="minorHAnsi"/>
          <w:b/>
          <w:bCs/>
          <w:color w:val="auto"/>
          <w:spacing w:val="-12"/>
        </w:rPr>
        <w:t xml:space="preserve"> </w:t>
      </w:r>
      <w:r w:rsidRPr="00BB0607">
        <w:rPr>
          <w:rFonts w:asciiTheme="minorHAnsi" w:hAnsiTheme="minorHAnsi" w:cstheme="minorHAnsi"/>
          <w:b/>
          <w:bCs/>
          <w:color w:val="auto"/>
          <w:spacing w:val="-2"/>
        </w:rPr>
        <w:t>and compliance</w:t>
      </w:r>
    </w:p>
    <w:p w14:paraId="6C58AF77"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Compliance with sports field safety standards and accessibility requirements, ensuring safe and inclusive facilities.</w:t>
      </w:r>
    </w:p>
    <w:p w14:paraId="7DD91351" w14:textId="77777777"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Meeting regulatory requirements for field lighting, synthetic turf, and water management.</w:t>
      </w:r>
    </w:p>
    <w:p w14:paraId="47A59F93" w14:textId="646E7DB2" w:rsidR="001509EA" w:rsidRPr="00BB0607" w:rsidRDefault="001509EA" w:rsidP="001509EA">
      <w:pPr>
        <w:pStyle w:val="ListParagraph"/>
        <w:numPr>
          <w:ilvl w:val="0"/>
          <w:numId w:val="8"/>
        </w:numPr>
        <w:ind w:left="143" w:hanging="142"/>
        <w:jc w:val="left"/>
        <w:rPr>
          <w:rFonts w:asciiTheme="minorHAnsi" w:hAnsiTheme="minorHAnsi" w:cstheme="minorHAnsi"/>
          <w:b/>
          <w:color w:val="auto"/>
        </w:rPr>
      </w:pPr>
      <w:r w:rsidRPr="00BB0607">
        <w:rPr>
          <w:rFonts w:asciiTheme="minorHAnsi" w:hAnsiTheme="minorHAnsi" w:cstheme="minorHAnsi"/>
          <w:color w:val="auto"/>
        </w:rPr>
        <w:t>Ensuring ongoing asset inspections and maintenance to prevent hazards, such as damaged goalposts, uneven playing surfaces, and deteriorating seating areas.</w:t>
      </w:r>
    </w:p>
    <w:p w14:paraId="2E7C3103" w14:textId="77777777" w:rsidR="00DF45D3" w:rsidRPr="00BB0607" w:rsidRDefault="00DF45D3" w:rsidP="00106DD3">
      <w:pPr>
        <w:rPr>
          <w:rFonts w:asciiTheme="minorHAnsi" w:hAnsiTheme="minorHAnsi" w:cstheme="minorHAnsi"/>
        </w:rPr>
      </w:pPr>
    </w:p>
    <w:p w14:paraId="2F99B1FA" w14:textId="76802E46" w:rsidR="00106DD3" w:rsidRPr="00BB0607" w:rsidRDefault="00106DD3" w:rsidP="00106DD3">
      <w:pPr>
        <w:rPr>
          <w:rFonts w:asciiTheme="minorHAnsi" w:hAnsiTheme="minorHAnsi" w:cstheme="minorHAnsi"/>
          <w:b/>
          <w:bCs/>
          <w:color w:val="auto"/>
        </w:rPr>
      </w:pPr>
      <w:r w:rsidRPr="00BB0607">
        <w:rPr>
          <w:rFonts w:asciiTheme="minorHAnsi" w:hAnsiTheme="minorHAnsi" w:cstheme="minorHAnsi"/>
          <w:b/>
          <w:bCs/>
          <w:color w:val="auto"/>
        </w:rPr>
        <w:t>What key actions will we take, including significant projects?</w:t>
      </w:r>
    </w:p>
    <w:p w14:paraId="1BD9292F" w14:textId="4104F5A6" w:rsidR="002B67F2" w:rsidRPr="00BB0607" w:rsidRDefault="002B67F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Implement a structured condition inspection program for playing surfaces, goalposts, lighting, and supporting infrastructure, incorporating results into renewal and maintenance programs.</w:t>
      </w:r>
    </w:p>
    <w:p w14:paraId="750DAFE9" w14:textId="15888A75" w:rsidR="002B67F2" w:rsidRPr="00BB0607" w:rsidRDefault="002B67F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Implement annual renewal and upgrade programs for sporting fields, courts, goalposts, lighting, and associated infrastructure based on condition assessments and safety compliance.</w:t>
      </w:r>
    </w:p>
    <w:p w14:paraId="29DE4F9E" w14:textId="387A240A" w:rsidR="002B67F2" w:rsidRPr="00BB0607" w:rsidRDefault="002B67F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 xml:space="preserve">Construct new sporting fields, courts, </w:t>
      </w:r>
      <w:r w:rsidR="008B636C" w:rsidRPr="00BB0607">
        <w:rPr>
          <w:rFonts w:asciiTheme="minorHAnsi" w:hAnsiTheme="minorHAnsi" w:cstheme="minorHAnsi"/>
          <w:color w:val="auto"/>
        </w:rPr>
        <w:t xml:space="preserve">skate parks, BMX </w:t>
      </w:r>
      <w:r w:rsidRPr="00BB0607">
        <w:rPr>
          <w:rFonts w:asciiTheme="minorHAnsi" w:hAnsiTheme="minorHAnsi" w:cstheme="minorHAnsi"/>
          <w:color w:val="auto"/>
        </w:rPr>
        <w:t>and multi-use facilities in high-growth areas or as identified in strategic and master plans.</w:t>
      </w:r>
    </w:p>
    <w:p w14:paraId="50A126AE" w14:textId="1D8F07F4" w:rsidR="002B67F2" w:rsidRPr="00BB0607" w:rsidRDefault="002B67F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Continue resurfacing and rehabilitation of natural and synthetic playing surfaces to improve safety, usability, and durability.</w:t>
      </w:r>
    </w:p>
    <w:p w14:paraId="5155C996" w14:textId="401C9E29" w:rsidR="002B67F2" w:rsidRPr="00BB0607" w:rsidRDefault="002B67F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Upgrade sports lighting to energy-efficient LED technology and replace units in very poor condition.</w:t>
      </w:r>
    </w:p>
    <w:p w14:paraId="63235A4E" w14:textId="40487B05" w:rsidR="002B67F2" w:rsidRPr="00BB0607" w:rsidRDefault="002B67F2" w:rsidP="00C55603">
      <w:pPr>
        <w:pStyle w:val="ListParagraph"/>
        <w:numPr>
          <w:ilvl w:val="0"/>
          <w:numId w:val="8"/>
        </w:numPr>
        <w:rPr>
          <w:rFonts w:asciiTheme="minorHAnsi" w:hAnsiTheme="minorHAnsi" w:cstheme="minorHAnsi"/>
          <w:color w:val="auto"/>
        </w:rPr>
      </w:pPr>
      <w:r w:rsidRPr="00BB0607">
        <w:rPr>
          <w:rFonts w:asciiTheme="minorHAnsi" w:hAnsiTheme="minorHAnsi" w:cstheme="minorHAnsi"/>
          <w:color w:val="auto"/>
        </w:rPr>
        <w:t>Trial innovative sports surface solutions, such as heat-resistant turf, water-efficient irrigation systems, and low-maintenance synthetic surfaces.</w:t>
      </w:r>
    </w:p>
    <w:p w14:paraId="743E456B" w14:textId="0F03DC80" w:rsidR="006270A4" w:rsidRPr="00BB0607" w:rsidRDefault="002B67F2" w:rsidP="00C55603">
      <w:pPr>
        <w:pStyle w:val="ListParagraph"/>
        <w:numPr>
          <w:ilvl w:val="0"/>
          <w:numId w:val="8"/>
        </w:numPr>
        <w:jc w:val="left"/>
        <w:rPr>
          <w:rFonts w:asciiTheme="minorHAnsi" w:hAnsiTheme="minorHAnsi" w:cstheme="minorHAnsi"/>
          <w:color w:val="auto"/>
        </w:rPr>
      </w:pPr>
      <w:r w:rsidRPr="00BB0607">
        <w:rPr>
          <w:rFonts w:asciiTheme="minorHAnsi" w:hAnsiTheme="minorHAnsi" w:cstheme="minorHAnsi"/>
          <w:color w:val="auto"/>
        </w:rPr>
        <w:t xml:space="preserve">Implement resilience and sustainability initiatives, including improved drainage, water harvesting for irrigation, and shaded </w:t>
      </w:r>
      <w:bookmarkEnd w:id="14"/>
      <w:bookmarkEnd w:id="15"/>
      <w:bookmarkEnd w:id="16"/>
      <w:bookmarkEnd w:id="17"/>
      <w:bookmarkEnd w:id="66"/>
    </w:p>
    <w:p w14:paraId="5B26FE9E" w14:textId="57925BF9" w:rsidR="009363E4" w:rsidRPr="00BB0607" w:rsidRDefault="009363E4" w:rsidP="00C55603">
      <w:pPr>
        <w:pStyle w:val="ListParagraph"/>
        <w:numPr>
          <w:ilvl w:val="0"/>
          <w:numId w:val="8"/>
        </w:numPr>
        <w:jc w:val="left"/>
        <w:rPr>
          <w:rFonts w:asciiTheme="minorHAnsi" w:hAnsiTheme="minorHAnsi" w:cstheme="minorHAnsi"/>
          <w:color w:val="auto"/>
        </w:rPr>
      </w:pPr>
      <w:r w:rsidRPr="00BB0607">
        <w:rPr>
          <w:rFonts w:asciiTheme="minorHAnsi" w:hAnsiTheme="minorHAnsi" w:cstheme="minorHAnsi"/>
          <w:color w:val="auto"/>
        </w:rPr>
        <w:t>Consider opportunities for developing underutilised land and deliver active frontages to sporting precincts to increase their safety and use.</w:t>
      </w:r>
    </w:p>
    <w:p w14:paraId="38335BD4" w14:textId="0C90F227" w:rsidR="0002688C" w:rsidRDefault="0002688C">
      <w:pPr>
        <w:spacing w:after="0" w:line="240" w:lineRule="auto"/>
        <w:jc w:val="left"/>
        <w:rPr>
          <w:color w:val="auto"/>
        </w:rPr>
      </w:pPr>
      <w:r>
        <w:rPr>
          <w:color w:val="auto"/>
        </w:rPr>
        <w:br w:type="page"/>
      </w:r>
    </w:p>
    <w:p w14:paraId="3CF8179F" w14:textId="77777777" w:rsidR="0002688C" w:rsidRPr="00BB0607" w:rsidRDefault="0002688C" w:rsidP="008D58E4">
      <w:pPr>
        <w:jc w:val="left"/>
        <w:rPr>
          <w:rFonts w:asciiTheme="minorHAnsi" w:hAnsiTheme="minorHAnsi" w:cstheme="minorHAnsi"/>
          <w:b/>
          <w:bCs/>
          <w:color w:val="auto"/>
        </w:rPr>
      </w:pPr>
      <w:r w:rsidRPr="00BB0607">
        <w:rPr>
          <w:rFonts w:asciiTheme="minorHAnsi" w:hAnsiTheme="minorHAnsi" w:cstheme="minorHAnsi"/>
          <w:b/>
          <w:bCs/>
          <w:color w:val="auto"/>
        </w:rPr>
        <w:lastRenderedPageBreak/>
        <w:t xml:space="preserve">Appendix 1: Our community and population </w:t>
      </w:r>
    </w:p>
    <w:p w14:paraId="09E248B1" w14:textId="77777777" w:rsidR="00AF3F5D" w:rsidRPr="00BB0607" w:rsidRDefault="0002688C" w:rsidP="008D58E4">
      <w:pPr>
        <w:jc w:val="left"/>
        <w:rPr>
          <w:rFonts w:asciiTheme="minorHAnsi" w:hAnsiTheme="minorHAnsi" w:cstheme="minorHAnsi"/>
          <w:color w:val="auto"/>
        </w:rPr>
      </w:pPr>
      <w:r w:rsidRPr="00BB0607">
        <w:rPr>
          <w:rFonts w:asciiTheme="minorHAnsi" w:hAnsiTheme="minorHAnsi" w:cstheme="minorHAnsi"/>
          <w:color w:val="auto"/>
        </w:rPr>
        <w:t xml:space="preserve">The City of Whittlesea is a large and growing municipality located about 20km north of the Melbourne CBD. It is one of Melbourne’s largest municipalities, covering a land area of approximately 490 square kilometres. It consists of established urban areas in the south, and growth areas and rural areas in the north. It is currently home to 245,029 people and this is forecast to increase to just over 360,692 by 2040 </w:t>
      </w:r>
      <w:r w:rsidRPr="00BB0607">
        <w:rPr>
          <w:rFonts w:asciiTheme="minorHAnsi" w:hAnsiTheme="minorHAnsi" w:cstheme="minorHAnsi"/>
          <w:i/>
          <w:iCs/>
          <w:color w:val="auto"/>
        </w:rPr>
        <w:t xml:space="preserve">(forecast.id 2023). </w:t>
      </w:r>
    </w:p>
    <w:p w14:paraId="2FA68B13" w14:textId="7B7D1D84" w:rsidR="008D58E4" w:rsidRPr="00BB0607" w:rsidRDefault="0002688C" w:rsidP="008D58E4">
      <w:pPr>
        <w:jc w:val="left"/>
        <w:rPr>
          <w:rFonts w:asciiTheme="minorHAnsi" w:hAnsiTheme="minorHAnsi" w:cstheme="minorHAnsi"/>
          <w:b/>
          <w:bCs/>
          <w:color w:val="auto"/>
        </w:rPr>
      </w:pPr>
      <w:r w:rsidRPr="00BB0607">
        <w:rPr>
          <w:rFonts w:asciiTheme="minorHAnsi" w:hAnsiTheme="minorHAnsi" w:cstheme="minorHAnsi"/>
          <w:b/>
          <w:bCs/>
          <w:color w:val="auto"/>
        </w:rPr>
        <w:t>Our community</w:t>
      </w:r>
    </w:p>
    <w:p w14:paraId="5639CF60" w14:textId="521459FA" w:rsidR="00AF3F5D" w:rsidRPr="00BB0607" w:rsidRDefault="00FB7990" w:rsidP="008D58E4">
      <w:pPr>
        <w:jc w:val="left"/>
        <w:rPr>
          <w:rFonts w:asciiTheme="minorHAnsi" w:hAnsiTheme="minorHAnsi" w:cstheme="minorHAnsi"/>
          <w:color w:val="auto"/>
        </w:rPr>
      </w:pPr>
      <w:r w:rsidRPr="00BB0607">
        <w:rPr>
          <w:rFonts w:asciiTheme="minorHAnsi" w:hAnsiTheme="minorHAnsi" w:cstheme="minorHAnsi"/>
          <w:color w:val="auto"/>
        </w:rPr>
        <w:t>245,029 total population</w:t>
      </w:r>
    </w:p>
    <w:p w14:paraId="197D47CA" w14:textId="31762DAA" w:rsidR="00FB7990" w:rsidRPr="00BB0607" w:rsidRDefault="00FB7990" w:rsidP="008D58E4">
      <w:pPr>
        <w:jc w:val="left"/>
        <w:rPr>
          <w:rFonts w:asciiTheme="minorHAnsi" w:hAnsiTheme="minorHAnsi" w:cstheme="minorHAnsi"/>
          <w:color w:val="auto"/>
        </w:rPr>
      </w:pPr>
      <w:r w:rsidRPr="00BB0607">
        <w:rPr>
          <w:rFonts w:asciiTheme="minorHAnsi" w:hAnsiTheme="minorHAnsi" w:cstheme="minorHAnsi"/>
          <w:color w:val="auto"/>
        </w:rPr>
        <w:t>3% growth (between 2022-2023)</w:t>
      </w:r>
    </w:p>
    <w:p w14:paraId="78EBD453" w14:textId="77777777" w:rsidR="00717552" w:rsidRPr="00BB0607" w:rsidRDefault="00FB7990" w:rsidP="008D58E4">
      <w:pPr>
        <w:jc w:val="left"/>
        <w:rPr>
          <w:rFonts w:asciiTheme="minorHAnsi" w:hAnsiTheme="minorHAnsi" w:cstheme="minorHAnsi"/>
          <w:color w:val="auto"/>
        </w:rPr>
      </w:pPr>
      <w:r w:rsidRPr="00BB0607">
        <w:rPr>
          <w:rFonts w:asciiTheme="minorHAnsi" w:hAnsiTheme="minorHAnsi" w:cstheme="minorHAnsi"/>
          <w:color w:val="auto"/>
        </w:rPr>
        <w:t xml:space="preserve">58 babies born </w:t>
      </w:r>
      <w:r w:rsidR="00717552" w:rsidRPr="00BB0607">
        <w:rPr>
          <w:rFonts w:asciiTheme="minorHAnsi" w:hAnsiTheme="minorHAnsi" w:cstheme="minorHAnsi"/>
          <w:color w:val="auto"/>
        </w:rPr>
        <w:t xml:space="preserve">in the City of Whittlesea </w:t>
      </w:r>
      <w:r w:rsidRPr="00BB0607">
        <w:rPr>
          <w:rFonts w:asciiTheme="minorHAnsi" w:hAnsiTheme="minorHAnsi" w:cstheme="minorHAnsi"/>
          <w:color w:val="auto"/>
        </w:rPr>
        <w:t xml:space="preserve">each week </w:t>
      </w:r>
    </w:p>
    <w:p w14:paraId="01F8941D" w14:textId="77777777" w:rsidR="00717552" w:rsidRPr="00BB0607" w:rsidRDefault="00717552" w:rsidP="008D58E4">
      <w:pPr>
        <w:jc w:val="left"/>
        <w:rPr>
          <w:rFonts w:asciiTheme="minorHAnsi" w:hAnsiTheme="minorHAnsi" w:cstheme="minorHAnsi"/>
          <w:color w:val="auto"/>
        </w:rPr>
      </w:pPr>
      <w:r w:rsidRPr="00BB0607">
        <w:rPr>
          <w:rFonts w:asciiTheme="minorHAnsi" w:hAnsiTheme="minorHAnsi" w:cstheme="minorHAnsi"/>
          <w:color w:val="auto"/>
        </w:rPr>
        <w:t>34 years is the median age of residents</w:t>
      </w:r>
    </w:p>
    <w:p w14:paraId="0D75B792" w14:textId="781007F2" w:rsidR="00717552" w:rsidRPr="00BB0607" w:rsidRDefault="00717552" w:rsidP="008D58E4">
      <w:pPr>
        <w:jc w:val="left"/>
        <w:rPr>
          <w:rFonts w:asciiTheme="minorHAnsi" w:hAnsiTheme="minorHAnsi" w:cstheme="minorHAnsi"/>
          <w:color w:val="auto"/>
        </w:rPr>
      </w:pPr>
      <w:r w:rsidRPr="00BB0607">
        <w:rPr>
          <w:rFonts w:asciiTheme="minorHAnsi" w:hAnsiTheme="minorHAnsi" w:cstheme="minorHAnsi"/>
          <w:color w:val="auto"/>
        </w:rPr>
        <w:t>27% of population aged 0-19 years</w:t>
      </w:r>
    </w:p>
    <w:p w14:paraId="1B9968A3" w14:textId="66C8CBC3" w:rsidR="00717552" w:rsidRPr="00BB0607" w:rsidRDefault="00926D6A" w:rsidP="008D58E4">
      <w:pPr>
        <w:jc w:val="left"/>
        <w:rPr>
          <w:rFonts w:asciiTheme="minorHAnsi" w:hAnsiTheme="minorHAnsi" w:cstheme="minorHAnsi"/>
          <w:color w:val="auto"/>
        </w:rPr>
      </w:pPr>
      <w:r w:rsidRPr="00BB0607">
        <w:rPr>
          <w:rFonts w:asciiTheme="minorHAnsi" w:hAnsiTheme="minorHAnsi" w:cstheme="minorHAnsi"/>
          <w:color w:val="auto"/>
        </w:rPr>
        <w:t>18% of population aged over 60 years</w:t>
      </w:r>
    </w:p>
    <w:p w14:paraId="1EDE2F2B" w14:textId="34CECC9F" w:rsidR="00926D6A" w:rsidRPr="00BB0607" w:rsidRDefault="00926D6A" w:rsidP="008D58E4">
      <w:pPr>
        <w:jc w:val="left"/>
        <w:rPr>
          <w:rFonts w:asciiTheme="minorHAnsi" w:hAnsiTheme="minorHAnsi" w:cstheme="minorHAnsi"/>
          <w:color w:val="auto"/>
        </w:rPr>
      </w:pPr>
      <w:r w:rsidRPr="00BB0607">
        <w:rPr>
          <w:rFonts w:asciiTheme="minorHAnsi" w:hAnsiTheme="minorHAnsi" w:cstheme="minorHAnsi"/>
          <w:color w:val="auto"/>
        </w:rPr>
        <w:t>50% male</w:t>
      </w:r>
    </w:p>
    <w:p w14:paraId="3F0AF708" w14:textId="23E5DF1B" w:rsidR="00926D6A" w:rsidRPr="00BB0607" w:rsidRDefault="00926D6A" w:rsidP="008D58E4">
      <w:pPr>
        <w:jc w:val="left"/>
        <w:rPr>
          <w:rFonts w:asciiTheme="minorHAnsi" w:hAnsiTheme="minorHAnsi" w:cstheme="minorHAnsi"/>
          <w:color w:val="auto"/>
        </w:rPr>
      </w:pPr>
      <w:r w:rsidRPr="00BB0607">
        <w:rPr>
          <w:rFonts w:asciiTheme="minorHAnsi" w:hAnsiTheme="minorHAnsi" w:cstheme="minorHAnsi"/>
          <w:color w:val="auto"/>
        </w:rPr>
        <w:t>50% female</w:t>
      </w:r>
    </w:p>
    <w:p w14:paraId="32A07C73" w14:textId="112B053E" w:rsidR="00926D6A" w:rsidRPr="00BB0607" w:rsidRDefault="00926D6A" w:rsidP="008D58E4">
      <w:pPr>
        <w:jc w:val="left"/>
        <w:rPr>
          <w:rFonts w:asciiTheme="minorHAnsi" w:hAnsiTheme="minorHAnsi" w:cstheme="minorHAnsi"/>
          <w:color w:val="auto"/>
        </w:rPr>
      </w:pPr>
      <w:r w:rsidRPr="00BB0607">
        <w:rPr>
          <w:rFonts w:asciiTheme="minorHAnsi" w:hAnsiTheme="minorHAnsi" w:cstheme="minorHAnsi"/>
          <w:color w:val="auto"/>
        </w:rPr>
        <w:t>16% of residents living with a disability</w:t>
      </w:r>
    </w:p>
    <w:p w14:paraId="3C9FFB7B" w14:textId="582AFDC8" w:rsidR="00FE345B" w:rsidRPr="00BB0607" w:rsidRDefault="00FE345B" w:rsidP="008D58E4">
      <w:pPr>
        <w:jc w:val="left"/>
        <w:rPr>
          <w:rFonts w:asciiTheme="minorHAnsi" w:hAnsiTheme="minorHAnsi" w:cstheme="minorHAnsi"/>
          <w:color w:val="auto"/>
        </w:rPr>
      </w:pPr>
      <w:r w:rsidRPr="00BB0607">
        <w:rPr>
          <w:rFonts w:asciiTheme="minorHAnsi" w:hAnsiTheme="minorHAnsi" w:cstheme="minorHAnsi"/>
          <w:color w:val="auto"/>
        </w:rPr>
        <w:t>86,961 residential properties</w:t>
      </w:r>
    </w:p>
    <w:p w14:paraId="64FB08A2" w14:textId="36419D1D" w:rsidR="00FE345B" w:rsidRPr="00BB0607" w:rsidRDefault="00FE345B" w:rsidP="008D58E4">
      <w:pPr>
        <w:jc w:val="left"/>
        <w:rPr>
          <w:rFonts w:asciiTheme="minorHAnsi" w:hAnsiTheme="minorHAnsi" w:cstheme="minorHAnsi"/>
          <w:color w:val="auto"/>
        </w:rPr>
      </w:pPr>
      <w:r w:rsidRPr="00BB0607">
        <w:rPr>
          <w:rFonts w:asciiTheme="minorHAnsi" w:hAnsiTheme="minorHAnsi" w:cstheme="minorHAnsi"/>
          <w:color w:val="auto"/>
        </w:rPr>
        <w:t>85% of residents live in detached houses</w:t>
      </w:r>
    </w:p>
    <w:p w14:paraId="28CF5F18" w14:textId="216AA8F0" w:rsidR="00FE345B" w:rsidRPr="00BB0607" w:rsidRDefault="00FE345B" w:rsidP="008D58E4">
      <w:pPr>
        <w:jc w:val="left"/>
        <w:rPr>
          <w:rFonts w:asciiTheme="minorHAnsi" w:hAnsiTheme="minorHAnsi" w:cstheme="minorHAnsi"/>
          <w:color w:val="auto"/>
        </w:rPr>
      </w:pPr>
      <w:r w:rsidRPr="00BB0607">
        <w:rPr>
          <w:rFonts w:asciiTheme="minorHAnsi" w:hAnsiTheme="minorHAnsi" w:cstheme="minorHAnsi"/>
          <w:color w:val="auto"/>
        </w:rPr>
        <w:t>41% of households are couples with children</w:t>
      </w:r>
    </w:p>
    <w:p w14:paraId="7E626FDF" w14:textId="1A74BB54" w:rsidR="00FE345B" w:rsidRPr="00BB0607" w:rsidRDefault="00FE345B" w:rsidP="008D58E4">
      <w:pPr>
        <w:jc w:val="left"/>
        <w:rPr>
          <w:rFonts w:asciiTheme="minorHAnsi" w:hAnsiTheme="minorHAnsi" w:cstheme="minorHAnsi"/>
          <w:color w:val="auto"/>
        </w:rPr>
      </w:pPr>
      <w:r w:rsidRPr="00BB0607">
        <w:rPr>
          <w:rFonts w:asciiTheme="minorHAnsi" w:hAnsiTheme="minorHAnsi" w:cstheme="minorHAnsi"/>
          <w:color w:val="auto"/>
        </w:rPr>
        <w:t>21% of households are couples without children</w:t>
      </w:r>
    </w:p>
    <w:p w14:paraId="3171C5F5" w14:textId="5D4002D5" w:rsidR="00FE345B" w:rsidRPr="00BB0607" w:rsidRDefault="00FE345B" w:rsidP="008D58E4">
      <w:pPr>
        <w:jc w:val="left"/>
        <w:rPr>
          <w:rFonts w:asciiTheme="minorHAnsi" w:hAnsiTheme="minorHAnsi" w:cstheme="minorHAnsi"/>
          <w:color w:val="auto"/>
        </w:rPr>
      </w:pPr>
      <w:r w:rsidRPr="00BB0607">
        <w:rPr>
          <w:rFonts w:asciiTheme="minorHAnsi" w:hAnsiTheme="minorHAnsi" w:cstheme="minorHAnsi"/>
          <w:color w:val="auto"/>
        </w:rPr>
        <w:t>32% of workers who live in the municipality work within the City of Whittlesea</w:t>
      </w:r>
    </w:p>
    <w:p w14:paraId="165AF8A1" w14:textId="2B38569A" w:rsidR="00FE345B" w:rsidRPr="00BB0607" w:rsidRDefault="006F01D6" w:rsidP="008D58E4">
      <w:pPr>
        <w:jc w:val="left"/>
        <w:rPr>
          <w:rFonts w:asciiTheme="minorHAnsi" w:hAnsiTheme="minorHAnsi" w:cstheme="minorHAnsi"/>
          <w:color w:val="auto"/>
        </w:rPr>
      </w:pPr>
      <w:r w:rsidRPr="00BB0607">
        <w:rPr>
          <w:rFonts w:asciiTheme="minorHAnsi" w:hAnsiTheme="minorHAnsi" w:cstheme="minorHAnsi"/>
          <w:color w:val="auto"/>
        </w:rPr>
        <w:t>21,969 registered businesses</w:t>
      </w:r>
    </w:p>
    <w:p w14:paraId="7876A55C" w14:textId="05F4AD7C" w:rsidR="006F01D6" w:rsidRPr="00BB0607" w:rsidRDefault="006F01D6" w:rsidP="008D58E4">
      <w:pPr>
        <w:jc w:val="left"/>
        <w:rPr>
          <w:rFonts w:asciiTheme="minorHAnsi" w:hAnsiTheme="minorHAnsi" w:cstheme="minorHAnsi"/>
          <w:color w:val="auto"/>
        </w:rPr>
      </w:pPr>
      <w:r w:rsidRPr="00BB0607">
        <w:rPr>
          <w:rFonts w:asciiTheme="minorHAnsi" w:hAnsiTheme="minorHAnsi" w:cstheme="minorHAnsi"/>
          <w:color w:val="auto"/>
        </w:rPr>
        <w:t>34,354 - Epping – suburb with the largest population (14% of population)</w:t>
      </w:r>
    </w:p>
    <w:p w14:paraId="197C7E72" w14:textId="6669D61E" w:rsidR="006F01D6" w:rsidRPr="00BB0607" w:rsidRDefault="006F01D6" w:rsidP="008D58E4">
      <w:pPr>
        <w:jc w:val="left"/>
        <w:rPr>
          <w:rFonts w:asciiTheme="minorHAnsi" w:hAnsiTheme="minorHAnsi" w:cstheme="minorHAnsi"/>
          <w:color w:val="auto"/>
        </w:rPr>
      </w:pPr>
      <w:r w:rsidRPr="00BB0607">
        <w:rPr>
          <w:rFonts w:asciiTheme="minorHAnsi" w:hAnsiTheme="minorHAnsi" w:cstheme="minorHAnsi"/>
          <w:color w:val="auto"/>
        </w:rPr>
        <w:t>841 - Humevale, Yan Yean and Kinglake West – suburbs with the smallest population (0.3% of population)</w:t>
      </w:r>
    </w:p>
    <w:p w14:paraId="7FD1AE87" w14:textId="0E622418" w:rsidR="006F01D6" w:rsidRPr="00BB0607" w:rsidRDefault="00A17E46" w:rsidP="008D58E4">
      <w:pPr>
        <w:jc w:val="left"/>
        <w:rPr>
          <w:rFonts w:asciiTheme="minorHAnsi" w:hAnsiTheme="minorHAnsi" w:cstheme="minorHAnsi"/>
          <w:color w:val="auto"/>
        </w:rPr>
      </w:pPr>
      <w:r w:rsidRPr="00BB0607">
        <w:rPr>
          <w:rFonts w:asciiTheme="minorHAnsi" w:hAnsiTheme="minorHAnsi" w:cstheme="minorHAnsi"/>
          <w:color w:val="auto"/>
        </w:rPr>
        <w:t>2,663 Aboriginal and Torres Strait Islander population (1% of population)</w:t>
      </w:r>
    </w:p>
    <w:p w14:paraId="68D1C596" w14:textId="3975453D" w:rsidR="00A17E46" w:rsidRPr="00BB0607" w:rsidRDefault="00A17E46" w:rsidP="008D58E4">
      <w:pPr>
        <w:jc w:val="left"/>
        <w:rPr>
          <w:rFonts w:asciiTheme="minorHAnsi" w:hAnsiTheme="minorHAnsi" w:cstheme="minorHAnsi"/>
          <w:color w:val="auto"/>
        </w:rPr>
      </w:pPr>
      <w:r w:rsidRPr="00BB0607">
        <w:rPr>
          <w:rFonts w:asciiTheme="minorHAnsi" w:hAnsiTheme="minorHAnsi" w:cstheme="minorHAnsi"/>
          <w:color w:val="auto"/>
        </w:rPr>
        <w:t>38% of residents born overseas</w:t>
      </w:r>
    </w:p>
    <w:p w14:paraId="31A17956" w14:textId="242EF14B" w:rsidR="00A17E46" w:rsidRPr="00BB0607" w:rsidRDefault="00A17E46" w:rsidP="008D58E4">
      <w:pPr>
        <w:jc w:val="left"/>
        <w:rPr>
          <w:rFonts w:asciiTheme="minorHAnsi" w:hAnsiTheme="minorHAnsi" w:cstheme="minorHAnsi"/>
          <w:color w:val="auto"/>
        </w:rPr>
      </w:pPr>
      <w:r w:rsidRPr="00BB0607">
        <w:rPr>
          <w:rFonts w:asciiTheme="minorHAnsi" w:hAnsiTheme="minorHAnsi" w:cstheme="minorHAnsi"/>
          <w:color w:val="auto"/>
        </w:rPr>
        <w:t>45% of residents speak a language other than English at home</w:t>
      </w:r>
    </w:p>
    <w:p w14:paraId="64480594" w14:textId="5C9EA1CF" w:rsidR="00A17E46" w:rsidRPr="00BB0607" w:rsidRDefault="00641A99" w:rsidP="008D58E4">
      <w:pPr>
        <w:jc w:val="left"/>
        <w:rPr>
          <w:rFonts w:asciiTheme="minorHAnsi" w:hAnsiTheme="minorHAnsi" w:cstheme="minorHAnsi"/>
          <w:color w:val="auto"/>
        </w:rPr>
      </w:pPr>
      <w:r w:rsidRPr="00BB0607">
        <w:rPr>
          <w:rFonts w:asciiTheme="minorHAnsi" w:hAnsiTheme="minorHAnsi" w:cstheme="minorHAnsi"/>
          <w:color w:val="auto"/>
        </w:rPr>
        <w:t xml:space="preserve">The most common languages spoken other than English </w:t>
      </w:r>
      <w:proofErr w:type="gramStart"/>
      <w:r w:rsidRPr="00BB0607">
        <w:rPr>
          <w:rFonts w:asciiTheme="minorHAnsi" w:hAnsiTheme="minorHAnsi" w:cstheme="minorHAnsi"/>
          <w:color w:val="auto"/>
        </w:rPr>
        <w:t>include:</w:t>
      </w:r>
      <w:proofErr w:type="gramEnd"/>
      <w:r w:rsidRPr="00BB0607">
        <w:rPr>
          <w:rFonts w:asciiTheme="minorHAnsi" w:hAnsiTheme="minorHAnsi" w:cstheme="minorHAnsi"/>
          <w:color w:val="auto"/>
        </w:rPr>
        <w:t xml:space="preserve"> Arabic 5% Macedonian 4% Punjabi 4% Italian 4% Greek 3% </w:t>
      </w:r>
    </w:p>
    <w:p w14:paraId="76476657" w14:textId="77777777" w:rsidR="00641A99" w:rsidRPr="00BB0607" w:rsidRDefault="00641A99" w:rsidP="008D58E4">
      <w:pPr>
        <w:jc w:val="left"/>
        <w:rPr>
          <w:rFonts w:asciiTheme="minorHAnsi" w:hAnsiTheme="minorHAnsi" w:cstheme="minorHAnsi"/>
          <w:color w:val="auto"/>
        </w:rPr>
      </w:pPr>
    </w:p>
    <w:p w14:paraId="7B7FFE1E" w14:textId="14F94CDA" w:rsidR="00641A99" w:rsidRPr="00BB0607" w:rsidRDefault="00641A99" w:rsidP="008D58E4">
      <w:pPr>
        <w:jc w:val="left"/>
        <w:rPr>
          <w:rFonts w:asciiTheme="minorHAnsi" w:hAnsiTheme="minorHAnsi" w:cstheme="minorHAnsi"/>
          <w:color w:val="auto"/>
        </w:rPr>
      </w:pPr>
      <w:r w:rsidRPr="00BB0607">
        <w:rPr>
          <w:rFonts w:asciiTheme="minorHAnsi" w:hAnsiTheme="minorHAnsi" w:cstheme="minorHAnsi"/>
          <w:color w:val="auto"/>
        </w:rPr>
        <w:t>Source: 2021 Census, ABS and .id</w:t>
      </w:r>
    </w:p>
    <w:p w14:paraId="4CA70652" w14:textId="4D8F4C7A" w:rsidR="00FB7990" w:rsidRPr="00641A99" w:rsidRDefault="00FB7990" w:rsidP="008D58E4">
      <w:pPr>
        <w:jc w:val="left"/>
        <w:rPr>
          <w:b/>
          <w:bCs/>
          <w:color w:val="auto"/>
        </w:rPr>
      </w:pPr>
      <w:r w:rsidRPr="00641A99">
        <w:rPr>
          <w:color w:val="auto"/>
        </w:rPr>
        <w:t xml:space="preserve"> </w:t>
      </w:r>
    </w:p>
    <w:p w14:paraId="222ECC7B" w14:textId="77777777" w:rsidR="006270A4" w:rsidRPr="00F37059" w:rsidRDefault="006270A4">
      <w:pPr>
        <w:spacing w:after="0" w:line="240" w:lineRule="auto"/>
        <w:jc w:val="left"/>
        <w:rPr>
          <w:color w:val="auto"/>
        </w:rPr>
      </w:pPr>
      <w:r w:rsidRPr="00F37059">
        <w:rPr>
          <w:color w:val="auto"/>
        </w:rPr>
        <w:br w:type="page"/>
      </w:r>
    </w:p>
    <w:p w14:paraId="3DCC1A19" w14:textId="77777777" w:rsidR="006270A4" w:rsidRDefault="006270A4" w:rsidP="006270A4">
      <w:pPr>
        <w:jc w:val="left"/>
        <w:sectPr w:rsidR="006270A4" w:rsidSect="00530ABC">
          <w:pgSz w:w="11906" w:h="16838"/>
          <w:pgMar w:top="851" w:right="1111" w:bottom="1588" w:left="1111" w:header="709" w:footer="442" w:gutter="0"/>
          <w:cols w:space="708"/>
          <w:docGrid w:linePitch="360"/>
        </w:sectPr>
      </w:pPr>
    </w:p>
    <w:p w14:paraId="50E80315" w14:textId="0D3E6EE9" w:rsidR="009363E4" w:rsidRPr="00BB0607" w:rsidRDefault="009363E4" w:rsidP="006270A4">
      <w:pPr>
        <w:spacing w:after="0" w:line="240" w:lineRule="auto"/>
        <w:jc w:val="left"/>
        <w:rPr>
          <w:rFonts w:asciiTheme="minorHAnsi" w:hAnsiTheme="minorHAnsi" w:cstheme="minorHAnsi"/>
          <w:b/>
          <w:bCs/>
          <w:color w:val="auto"/>
          <w:lang w:val="en-US"/>
        </w:rPr>
      </w:pPr>
      <w:r w:rsidRPr="00BB0607">
        <w:rPr>
          <w:rFonts w:asciiTheme="minorHAnsi" w:hAnsiTheme="minorHAnsi" w:cstheme="minorHAnsi"/>
          <w:b/>
          <w:bCs/>
          <w:color w:val="auto"/>
          <w:lang w:val="en-US"/>
        </w:rPr>
        <w:lastRenderedPageBreak/>
        <w:t>Appendix 2: Strategic alignment</w:t>
      </w:r>
    </w:p>
    <w:p w14:paraId="31EC142E" w14:textId="77777777" w:rsidR="00931692" w:rsidRPr="00BB0607" w:rsidRDefault="00931692" w:rsidP="006270A4">
      <w:pPr>
        <w:spacing w:after="0" w:line="240" w:lineRule="auto"/>
        <w:jc w:val="left"/>
        <w:rPr>
          <w:rFonts w:asciiTheme="minorHAnsi" w:hAnsiTheme="minorHAnsi" w:cstheme="minorHAnsi"/>
          <w:color w:val="auto"/>
        </w:rPr>
      </w:pPr>
      <w:r w:rsidRPr="00BB0607">
        <w:rPr>
          <w:rFonts w:asciiTheme="minorHAnsi" w:hAnsiTheme="minorHAnsi" w:cstheme="minorHAnsi"/>
          <w:color w:val="auto"/>
        </w:rPr>
        <w:t xml:space="preserve">Whittlesea 2040: A place for all sets out the five goal areas: Connected Community, Liveable Neighbourhoods, Strong Local Economy, Sustainable Environment, and High Performing Organisation. </w:t>
      </w:r>
    </w:p>
    <w:p w14:paraId="493A060A" w14:textId="77777777" w:rsidR="00931692" w:rsidRPr="00BB0607" w:rsidRDefault="00931692" w:rsidP="006270A4">
      <w:pPr>
        <w:spacing w:after="0" w:line="240" w:lineRule="auto"/>
        <w:jc w:val="left"/>
        <w:rPr>
          <w:rFonts w:asciiTheme="minorHAnsi" w:hAnsiTheme="minorHAnsi" w:cstheme="minorHAnsi"/>
          <w:color w:val="auto"/>
        </w:rPr>
      </w:pPr>
    </w:p>
    <w:p w14:paraId="3B5408AD" w14:textId="48CF0685" w:rsidR="009363E4" w:rsidRPr="00BB0607" w:rsidRDefault="00931692" w:rsidP="006270A4">
      <w:pPr>
        <w:spacing w:after="0" w:line="240" w:lineRule="auto"/>
        <w:jc w:val="left"/>
        <w:rPr>
          <w:rFonts w:asciiTheme="minorHAnsi" w:hAnsiTheme="minorHAnsi" w:cstheme="minorHAnsi"/>
          <w:color w:val="auto"/>
        </w:rPr>
      </w:pPr>
      <w:r w:rsidRPr="00BB0607">
        <w:rPr>
          <w:rFonts w:asciiTheme="minorHAnsi" w:hAnsiTheme="minorHAnsi" w:cstheme="minorHAnsi"/>
          <w:color w:val="auto"/>
        </w:rPr>
        <w:t>Each of these goals has supporting key directions and measures for the community’s aspirations to be more A Place for All. Over the next 10 years we will work towards the following focus areas that will contribute to our Whittlesea 2040 vision of being A Place for All. The following tables outline the key action areas and how assets help support the delivery of the community vision and key priority areas.</w:t>
      </w:r>
    </w:p>
    <w:p w14:paraId="214FDA11" w14:textId="77777777" w:rsidR="008D58E4" w:rsidRPr="00BB0607" w:rsidRDefault="008D58E4" w:rsidP="006270A4">
      <w:pPr>
        <w:spacing w:after="0" w:line="240" w:lineRule="auto"/>
        <w:jc w:val="left"/>
        <w:rPr>
          <w:rFonts w:asciiTheme="minorHAnsi" w:hAnsiTheme="minorHAnsi" w:cstheme="minorHAnsi"/>
        </w:rPr>
      </w:pPr>
    </w:p>
    <w:p w14:paraId="791A7262" w14:textId="77777777" w:rsidR="008D58E4" w:rsidRPr="00BB0607" w:rsidRDefault="008D58E4" w:rsidP="006270A4">
      <w:pPr>
        <w:spacing w:after="0" w:line="240" w:lineRule="auto"/>
        <w:jc w:val="left"/>
        <w:rPr>
          <w:rFonts w:asciiTheme="minorHAnsi" w:hAnsiTheme="minorHAnsi" w:cstheme="minorHAnsi"/>
          <w:b/>
          <w:bCs/>
          <w:color w:val="auto"/>
        </w:rPr>
      </w:pPr>
      <w:r w:rsidRPr="00BB0607">
        <w:rPr>
          <w:rFonts w:asciiTheme="minorHAnsi" w:hAnsiTheme="minorHAnsi" w:cstheme="minorHAnsi"/>
          <w:b/>
          <w:bCs/>
          <w:color w:val="auto"/>
        </w:rPr>
        <w:t>Whittlesea 2040 strategic alignment to the 10-year Asset Plan 2025-2026 to 2034-35</w:t>
      </w:r>
    </w:p>
    <w:p w14:paraId="613A0B19" w14:textId="0F6D8F2D" w:rsidR="00931692" w:rsidRPr="00BB0607" w:rsidRDefault="008D58E4" w:rsidP="006270A4">
      <w:pPr>
        <w:spacing w:after="0" w:line="240" w:lineRule="auto"/>
        <w:jc w:val="left"/>
        <w:rPr>
          <w:rFonts w:asciiTheme="minorHAnsi" w:hAnsiTheme="minorHAnsi" w:cstheme="minorHAnsi"/>
          <w:color w:val="auto"/>
        </w:rPr>
      </w:pPr>
      <w:r w:rsidRPr="00BB0607">
        <w:rPr>
          <w:rFonts w:asciiTheme="minorHAnsi" w:hAnsiTheme="minorHAnsi" w:cstheme="minorHAnsi"/>
          <w:color w:val="auto"/>
        </w:rPr>
        <w:t xml:space="preserve"> This table identifies how our assets support the delivery of each of these action areas as they align to each community aspiration and goal.</w:t>
      </w:r>
    </w:p>
    <w:p w14:paraId="68A9CBEE" w14:textId="77777777" w:rsidR="00931692" w:rsidRPr="00BB0607" w:rsidRDefault="00931692" w:rsidP="006270A4">
      <w:pPr>
        <w:spacing w:after="0" w:line="240" w:lineRule="auto"/>
        <w:jc w:val="left"/>
        <w:rPr>
          <w:rFonts w:asciiTheme="minorHAnsi" w:hAnsiTheme="minorHAnsi" w:cstheme="minorHAnsi"/>
          <w:color w:val="auto"/>
        </w:rPr>
      </w:pPr>
    </w:p>
    <w:tbl>
      <w:tblPr>
        <w:tblW w:w="5000" w:type="pct"/>
        <w:tblBorders>
          <w:top w:val="single" w:sz="2" w:space="0" w:color="79858D"/>
          <w:left w:val="single" w:sz="2" w:space="0" w:color="79858D"/>
          <w:bottom w:val="single" w:sz="2" w:space="0" w:color="79858D"/>
          <w:right w:val="single" w:sz="2" w:space="0" w:color="79858D"/>
          <w:insideH w:val="single" w:sz="2" w:space="0" w:color="79858D"/>
          <w:insideV w:val="single" w:sz="2" w:space="0" w:color="79858D"/>
        </w:tblBorders>
        <w:tblCellMar>
          <w:left w:w="0" w:type="dxa"/>
          <w:right w:w="0" w:type="dxa"/>
        </w:tblCellMar>
        <w:tblLook w:val="01E0" w:firstRow="1" w:lastRow="1" w:firstColumn="1" w:lastColumn="1" w:noHBand="0" w:noVBand="0"/>
      </w:tblPr>
      <w:tblGrid>
        <w:gridCol w:w="784"/>
        <w:gridCol w:w="381"/>
        <w:gridCol w:w="1789"/>
        <w:gridCol w:w="1035"/>
        <w:gridCol w:w="26"/>
        <w:gridCol w:w="714"/>
        <w:gridCol w:w="813"/>
        <w:gridCol w:w="731"/>
        <w:gridCol w:w="944"/>
        <w:gridCol w:w="1246"/>
        <w:gridCol w:w="860"/>
        <w:gridCol w:w="1580"/>
        <w:gridCol w:w="1115"/>
        <w:gridCol w:w="1132"/>
        <w:gridCol w:w="1243"/>
      </w:tblGrid>
      <w:tr w:rsidR="00BB0607" w:rsidRPr="00BB0607" w14:paraId="06236CB6" w14:textId="77777777" w:rsidTr="00A21A38">
        <w:trPr>
          <w:trHeight w:val="506"/>
          <w:tblHeader/>
        </w:trPr>
        <w:tc>
          <w:tcPr>
            <w:tcW w:w="414" w:type="pct"/>
            <w:gridSpan w:val="2"/>
            <w:shd w:val="clear" w:color="auto" w:fill="007482"/>
          </w:tcPr>
          <w:p w14:paraId="4F3819D1" w14:textId="77777777" w:rsidR="006270A4" w:rsidRPr="00BB0607" w:rsidRDefault="006270A4" w:rsidP="00A21A38">
            <w:pPr>
              <w:widowControl w:val="0"/>
              <w:autoSpaceDE w:val="0"/>
              <w:autoSpaceDN w:val="0"/>
              <w:spacing w:before="42" w:after="0" w:line="240" w:lineRule="auto"/>
              <w:ind w:left="109"/>
              <w:jc w:val="center"/>
              <w:rPr>
                <w:rFonts w:asciiTheme="minorHAnsi" w:eastAsia="Arial" w:hAnsiTheme="minorHAnsi" w:cstheme="minorHAnsi"/>
                <w:b/>
                <w:sz w:val="16"/>
                <w:szCs w:val="16"/>
                <w:lang w:val="en-US"/>
              </w:rPr>
            </w:pPr>
            <w:r w:rsidRPr="00BB0607">
              <w:rPr>
                <w:rFonts w:asciiTheme="minorHAnsi" w:eastAsia="Arial" w:hAnsiTheme="minorHAnsi" w:cstheme="minorHAnsi"/>
                <w:b/>
                <w:color w:val="FFFFFF"/>
                <w:sz w:val="16"/>
                <w:szCs w:val="16"/>
                <w:lang w:val="en-US"/>
              </w:rPr>
              <w:t>Key Directions 2025-29</w:t>
            </w:r>
          </w:p>
        </w:tc>
        <w:tc>
          <w:tcPr>
            <w:tcW w:w="626" w:type="pct"/>
            <w:shd w:val="clear" w:color="auto" w:fill="007482"/>
          </w:tcPr>
          <w:p w14:paraId="36433920" w14:textId="77777777" w:rsidR="006270A4" w:rsidRPr="00BB0607" w:rsidRDefault="006270A4" w:rsidP="00A21A38">
            <w:pPr>
              <w:widowControl w:val="0"/>
              <w:autoSpaceDE w:val="0"/>
              <w:autoSpaceDN w:val="0"/>
              <w:spacing w:before="42" w:after="0" w:line="240" w:lineRule="auto"/>
              <w:ind w:left="56"/>
              <w:jc w:val="center"/>
              <w:rPr>
                <w:rFonts w:asciiTheme="minorHAnsi" w:eastAsia="Arial" w:hAnsiTheme="minorHAnsi" w:cstheme="minorHAnsi"/>
                <w:b/>
                <w:sz w:val="16"/>
                <w:szCs w:val="16"/>
                <w:lang w:val="en-US"/>
              </w:rPr>
            </w:pPr>
            <w:r w:rsidRPr="00BB0607">
              <w:rPr>
                <w:rFonts w:asciiTheme="minorHAnsi" w:eastAsia="Arial" w:hAnsiTheme="minorHAnsi" w:cstheme="minorHAnsi"/>
                <w:b/>
                <w:color w:val="FFFFFF"/>
                <w:sz w:val="16"/>
                <w:szCs w:val="16"/>
                <w:lang w:val="en-US"/>
              </w:rPr>
              <w:t>4 Year Objectives</w:t>
            </w:r>
          </w:p>
        </w:tc>
        <w:tc>
          <w:tcPr>
            <w:tcW w:w="374" w:type="pct"/>
            <w:gridSpan w:val="2"/>
            <w:shd w:val="clear" w:color="auto" w:fill="007482"/>
          </w:tcPr>
          <w:p w14:paraId="4BF35512" w14:textId="77777777" w:rsidR="006270A4" w:rsidRPr="00BB0607" w:rsidRDefault="006270A4" w:rsidP="00A21A38">
            <w:pPr>
              <w:widowControl w:val="0"/>
              <w:autoSpaceDE w:val="0"/>
              <w:autoSpaceDN w:val="0"/>
              <w:spacing w:before="42" w:after="0" w:line="240" w:lineRule="auto"/>
              <w:ind w:left="56"/>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 xml:space="preserve">Road Infrastructure </w:t>
            </w:r>
          </w:p>
        </w:tc>
        <w:tc>
          <w:tcPr>
            <w:tcW w:w="256" w:type="pct"/>
            <w:shd w:val="clear" w:color="auto" w:fill="007482"/>
          </w:tcPr>
          <w:p w14:paraId="51136237" w14:textId="77777777" w:rsidR="006270A4" w:rsidRPr="00BB0607" w:rsidRDefault="006270A4" w:rsidP="00A21A38">
            <w:pPr>
              <w:widowControl w:val="0"/>
              <w:autoSpaceDE w:val="0"/>
              <w:autoSpaceDN w:val="0"/>
              <w:spacing w:before="42" w:after="0" w:line="249" w:lineRule="auto"/>
              <w:ind w:left="57" w:right="119"/>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Car Parks</w:t>
            </w:r>
          </w:p>
        </w:tc>
        <w:tc>
          <w:tcPr>
            <w:tcW w:w="287" w:type="pct"/>
            <w:shd w:val="clear" w:color="auto" w:fill="007482"/>
          </w:tcPr>
          <w:p w14:paraId="6FABA72D" w14:textId="77777777" w:rsidR="006270A4" w:rsidRPr="00BB0607" w:rsidRDefault="006270A4" w:rsidP="00A21A38">
            <w:pPr>
              <w:widowControl w:val="0"/>
              <w:autoSpaceDE w:val="0"/>
              <w:autoSpaceDN w:val="0"/>
              <w:spacing w:before="42" w:after="0" w:line="249" w:lineRule="auto"/>
              <w:ind w:left="57" w:right="59"/>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Pathways</w:t>
            </w:r>
          </w:p>
        </w:tc>
        <w:tc>
          <w:tcPr>
            <w:tcW w:w="258" w:type="pct"/>
            <w:shd w:val="clear" w:color="auto" w:fill="007482"/>
          </w:tcPr>
          <w:p w14:paraId="27396954" w14:textId="77777777" w:rsidR="006270A4" w:rsidRPr="00BB0607" w:rsidRDefault="006270A4" w:rsidP="00A21A38">
            <w:pPr>
              <w:widowControl w:val="0"/>
              <w:autoSpaceDE w:val="0"/>
              <w:autoSpaceDN w:val="0"/>
              <w:spacing w:before="42" w:after="0" w:line="249" w:lineRule="auto"/>
              <w:ind w:left="57" w:right="59"/>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Roads Ancillary</w:t>
            </w:r>
          </w:p>
        </w:tc>
        <w:tc>
          <w:tcPr>
            <w:tcW w:w="332" w:type="pct"/>
            <w:shd w:val="clear" w:color="auto" w:fill="007482"/>
          </w:tcPr>
          <w:p w14:paraId="608A7848" w14:textId="77777777" w:rsidR="006270A4" w:rsidRPr="00BB0607" w:rsidRDefault="006270A4" w:rsidP="00A21A38">
            <w:pPr>
              <w:widowControl w:val="0"/>
              <w:autoSpaceDE w:val="0"/>
              <w:autoSpaceDN w:val="0"/>
              <w:spacing w:before="42" w:after="0" w:line="249" w:lineRule="auto"/>
              <w:ind w:left="57" w:right="59"/>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Bridges and Boardwalks</w:t>
            </w:r>
          </w:p>
        </w:tc>
        <w:tc>
          <w:tcPr>
            <w:tcW w:w="437" w:type="pct"/>
            <w:shd w:val="clear" w:color="auto" w:fill="007482"/>
          </w:tcPr>
          <w:p w14:paraId="3B3547E9" w14:textId="77777777" w:rsidR="006270A4" w:rsidRPr="00BB0607" w:rsidRDefault="006270A4" w:rsidP="00A21A38">
            <w:pPr>
              <w:widowControl w:val="0"/>
              <w:autoSpaceDE w:val="0"/>
              <w:autoSpaceDN w:val="0"/>
              <w:spacing w:before="42" w:after="0" w:line="240" w:lineRule="auto"/>
              <w:ind w:left="150" w:right="100"/>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Stormwater Infrastructure</w:t>
            </w:r>
          </w:p>
        </w:tc>
        <w:tc>
          <w:tcPr>
            <w:tcW w:w="238" w:type="pct"/>
            <w:shd w:val="clear" w:color="auto" w:fill="007482"/>
          </w:tcPr>
          <w:p w14:paraId="061482C0" w14:textId="77777777" w:rsidR="006270A4" w:rsidRPr="00BB0607" w:rsidRDefault="006270A4" w:rsidP="00A21A38">
            <w:pPr>
              <w:widowControl w:val="0"/>
              <w:autoSpaceDE w:val="0"/>
              <w:autoSpaceDN w:val="0"/>
              <w:spacing w:before="42" w:after="0" w:line="240" w:lineRule="auto"/>
              <w:ind w:left="150" w:right="100"/>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Buildings</w:t>
            </w:r>
          </w:p>
        </w:tc>
        <w:tc>
          <w:tcPr>
            <w:tcW w:w="553" w:type="pct"/>
            <w:shd w:val="clear" w:color="auto" w:fill="007482"/>
          </w:tcPr>
          <w:p w14:paraId="5BE8AFB4" w14:textId="77777777" w:rsidR="006270A4" w:rsidRPr="00BB0607" w:rsidRDefault="006270A4" w:rsidP="00A21A38">
            <w:pPr>
              <w:widowControl w:val="0"/>
              <w:autoSpaceDE w:val="0"/>
              <w:autoSpaceDN w:val="0"/>
              <w:spacing w:before="42" w:after="0" w:line="240" w:lineRule="auto"/>
              <w:ind w:left="150" w:right="100"/>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Park &amp; Streetscape Infrastructure</w:t>
            </w:r>
          </w:p>
        </w:tc>
        <w:tc>
          <w:tcPr>
            <w:tcW w:w="388" w:type="pct"/>
            <w:shd w:val="clear" w:color="auto" w:fill="007482"/>
          </w:tcPr>
          <w:p w14:paraId="08A96FD3" w14:textId="77777777" w:rsidR="006270A4" w:rsidRPr="00BB0607" w:rsidRDefault="006270A4" w:rsidP="00A21A38">
            <w:pPr>
              <w:widowControl w:val="0"/>
              <w:autoSpaceDE w:val="0"/>
              <w:autoSpaceDN w:val="0"/>
              <w:spacing w:before="42" w:after="0" w:line="240" w:lineRule="auto"/>
              <w:ind w:left="150" w:right="100"/>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Landscape &amp; Environment</w:t>
            </w:r>
          </w:p>
        </w:tc>
        <w:tc>
          <w:tcPr>
            <w:tcW w:w="401" w:type="pct"/>
            <w:shd w:val="clear" w:color="auto" w:fill="007482"/>
          </w:tcPr>
          <w:p w14:paraId="6733A68D" w14:textId="77777777" w:rsidR="006270A4" w:rsidRPr="00BB0607" w:rsidRDefault="006270A4" w:rsidP="00A21A38">
            <w:pPr>
              <w:widowControl w:val="0"/>
              <w:autoSpaceDE w:val="0"/>
              <w:autoSpaceDN w:val="0"/>
              <w:spacing w:before="42" w:after="0" w:line="240" w:lineRule="auto"/>
              <w:ind w:left="150" w:right="100"/>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Playgrounds</w:t>
            </w:r>
          </w:p>
        </w:tc>
        <w:tc>
          <w:tcPr>
            <w:tcW w:w="436" w:type="pct"/>
            <w:shd w:val="clear" w:color="auto" w:fill="007482"/>
          </w:tcPr>
          <w:p w14:paraId="43895234" w14:textId="77777777" w:rsidR="006270A4" w:rsidRPr="00BB0607" w:rsidRDefault="006270A4" w:rsidP="00A21A38">
            <w:pPr>
              <w:widowControl w:val="0"/>
              <w:autoSpaceDE w:val="0"/>
              <w:autoSpaceDN w:val="0"/>
              <w:spacing w:before="42" w:after="0" w:line="240" w:lineRule="auto"/>
              <w:ind w:left="150" w:right="100"/>
              <w:jc w:val="center"/>
              <w:rPr>
                <w:rFonts w:asciiTheme="minorHAnsi" w:eastAsia="Arial" w:hAnsiTheme="minorHAnsi" w:cstheme="minorHAnsi"/>
                <w:b/>
                <w:color w:val="FFFFFF"/>
                <w:sz w:val="16"/>
                <w:szCs w:val="16"/>
                <w:lang w:val="en-US"/>
              </w:rPr>
            </w:pPr>
            <w:r w:rsidRPr="00BB0607">
              <w:rPr>
                <w:rFonts w:asciiTheme="minorHAnsi" w:eastAsia="Arial" w:hAnsiTheme="minorHAnsi" w:cstheme="minorHAnsi"/>
                <w:b/>
                <w:color w:val="FFFFFF"/>
                <w:sz w:val="16"/>
                <w:szCs w:val="16"/>
                <w:lang w:val="en-US"/>
              </w:rPr>
              <w:t>Sporting Infrastructure</w:t>
            </w:r>
          </w:p>
        </w:tc>
      </w:tr>
      <w:tr w:rsidR="006270A4" w:rsidRPr="00BB0607" w14:paraId="28AB200E" w14:textId="77777777" w:rsidTr="00A21A38">
        <w:trPr>
          <w:trHeight w:val="303"/>
        </w:trPr>
        <w:tc>
          <w:tcPr>
            <w:tcW w:w="277" w:type="pct"/>
            <w:tcBorders>
              <w:top w:val="single" w:sz="2" w:space="0" w:color="58595B"/>
              <w:left w:val="nil"/>
              <w:bottom w:val="single" w:sz="2" w:space="0" w:color="58595B"/>
              <w:right w:val="nil"/>
            </w:tcBorders>
            <w:shd w:val="clear" w:color="auto" w:fill="FF8D3D"/>
          </w:tcPr>
          <w:p w14:paraId="180E311A"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c>
          <w:tcPr>
            <w:tcW w:w="1127" w:type="pct"/>
            <w:gridSpan w:val="3"/>
            <w:tcBorders>
              <w:top w:val="single" w:sz="2" w:space="0" w:color="58595B"/>
              <w:left w:val="nil"/>
              <w:bottom w:val="single" w:sz="2" w:space="0" w:color="58595B"/>
              <w:right w:val="nil"/>
            </w:tcBorders>
            <w:shd w:val="clear" w:color="auto" w:fill="FF8D3D"/>
          </w:tcPr>
          <w:p w14:paraId="737E61A6"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c>
          <w:tcPr>
            <w:tcW w:w="1580" w:type="pct"/>
            <w:gridSpan w:val="6"/>
            <w:tcBorders>
              <w:top w:val="single" w:sz="2" w:space="0" w:color="58595B"/>
              <w:left w:val="nil"/>
              <w:bottom w:val="single" w:sz="2" w:space="0" w:color="58595B"/>
              <w:right w:val="nil"/>
            </w:tcBorders>
            <w:shd w:val="clear" w:color="auto" w:fill="FF8D3D"/>
          </w:tcPr>
          <w:p w14:paraId="527507C7"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sz w:val="16"/>
                <w:szCs w:val="16"/>
                <w:lang w:val="en-US"/>
              </w:rPr>
            </w:pPr>
            <w:r w:rsidRPr="00BB0607">
              <w:rPr>
                <w:rFonts w:asciiTheme="minorHAnsi" w:eastAsia="Arial" w:hAnsiTheme="minorHAnsi" w:cstheme="minorHAnsi"/>
                <w:b/>
                <w:color w:val="FFFFFF"/>
                <w:sz w:val="16"/>
                <w:szCs w:val="16"/>
                <w:lang w:val="en-US"/>
              </w:rPr>
              <w:t>Goal 1: Connected Community</w:t>
            </w:r>
          </w:p>
        </w:tc>
        <w:tc>
          <w:tcPr>
            <w:tcW w:w="238" w:type="pct"/>
            <w:tcBorders>
              <w:top w:val="single" w:sz="2" w:space="0" w:color="58595B"/>
              <w:left w:val="nil"/>
              <w:bottom w:val="single" w:sz="2" w:space="0" w:color="58595B"/>
              <w:right w:val="nil"/>
            </w:tcBorders>
            <w:shd w:val="clear" w:color="auto" w:fill="FF8D3D"/>
          </w:tcPr>
          <w:p w14:paraId="6EB83B7A"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c>
          <w:tcPr>
            <w:tcW w:w="553" w:type="pct"/>
            <w:tcBorders>
              <w:top w:val="single" w:sz="2" w:space="0" w:color="58595B"/>
              <w:left w:val="nil"/>
              <w:bottom w:val="single" w:sz="2" w:space="0" w:color="58595B"/>
              <w:right w:val="nil"/>
            </w:tcBorders>
            <w:shd w:val="clear" w:color="auto" w:fill="FF8D3D"/>
          </w:tcPr>
          <w:p w14:paraId="2CCE9D86"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c>
          <w:tcPr>
            <w:tcW w:w="388" w:type="pct"/>
            <w:tcBorders>
              <w:top w:val="single" w:sz="2" w:space="0" w:color="58595B"/>
              <w:left w:val="nil"/>
              <w:bottom w:val="single" w:sz="2" w:space="0" w:color="58595B"/>
              <w:right w:val="nil"/>
            </w:tcBorders>
            <w:shd w:val="clear" w:color="auto" w:fill="FF8D3D"/>
          </w:tcPr>
          <w:p w14:paraId="0D7DEE3B"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c>
          <w:tcPr>
            <w:tcW w:w="401" w:type="pct"/>
            <w:tcBorders>
              <w:top w:val="single" w:sz="2" w:space="0" w:color="58595B"/>
              <w:left w:val="nil"/>
              <w:bottom w:val="single" w:sz="2" w:space="0" w:color="58595B"/>
              <w:right w:val="nil"/>
            </w:tcBorders>
            <w:shd w:val="clear" w:color="auto" w:fill="FF8D3D"/>
          </w:tcPr>
          <w:p w14:paraId="33290B07"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c>
          <w:tcPr>
            <w:tcW w:w="436" w:type="pct"/>
            <w:tcBorders>
              <w:top w:val="single" w:sz="2" w:space="0" w:color="58595B"/>
              <w:left w:val="nil"/>
              <w:bottom w:val="single" w:sz="2" w:space="0" w:color="58595B"/>
              <w:right w:val="nil"/>
            </w:tcBorders>
            <w:shd w:val="clear" w:color="auto" w:fill="FF8D3D"/>
          </w:tcPr>
          <w:p w14:paraId="4898CADB" w14:textId="77777777" w:rsidR="006270A4" w:rsidRPr="00BB0607" w:rsidRDefault="006270A4" w:rsidP="00A21A38">
            <w:pPr>
              <w:widowControl w:val="0"/>
              <w:autoSpaceDE w:val="0"/>
              <w:autoSpaceDN w:val="0"/>
              <w:spacing w:before="42" w:after="0" w:line="240" w:lineRule="auto"/>
              <w:ind w:left="59"/>
              <w:jc w:val="center"/>
              <w:rPr>
                <w:rFonts w:asciiTheme="minorHAnsi" w:eastAsia="Arial" w:hAnsiTheme="minorHAnsi" w:cstheme="minorHAnsi"/>
                <w:b/>
                <w:color w:val="FFFFFF"/>
                <w:sz w:val="16"/>
                <w:szCs w:val="16"/>
                <w:lang w:val="en-US"/>
              </w:rPr>
            </w:pPr>
          </w:p>
        </w:tc>
      </w:tr>
      <w:tr w:rsidR="009363E4" w:rsidRPr="009363E4" w14:paraId="7D279098" w14:textId="77777777" w:rsidTr="00A21A38">
        <w:trPr>
          <w:trHeight w:val="197"/>
        </w:trPr>
        <w:tc>
          <w:tcPr>
            <w:tcW w:w="1040" w:type="pct"/>
            <w:gridSpan w:val="3"/>
            <w:tcBorders>
              <w:top w:val="single" w:sz="2" w:space="0" w:color="58595B"/>
              <w:left w:val="nil"/>
              <w:bottom w:val="single" w:sz="2" w:space="0" w:color="58595B"/>
              <w:right w:val="nil"/>
            </w:tcBorders>
            <w:shd w:val="clear" w:color="auto" w:fill="FFDCD0"/>
          </w:tcPr>
          <w:p w14:paraId="47F99386"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1.1 A socially cohesive community</w:t>
            </w:r>
          </w:p>
        </w:tc>
        <w:tc>
          <w:tcPr>
            <w:tcW w:w="374" w:type="pct"/>
            <w:gridSpan w:val="2"/>
            <w:tcBorders>
              <w:top w:val="single" w:sz="2" w:space="0" w:color="58595B"/>
              <w:left w:val="nil"/>
              <w:bottom w:val="single" w:sz="2" w:space="0" w:color="58595B"/>
              <w:right w:val="nil"/>
            </w:tcBorders>
            <w:shd w:val="clear" w:color="auto" w:fill="FFD1C2"/>
            <w:vAlign w:val="center"/>
          </w:tcPr>
          <w:p w14:paraId="4C9D5EBC"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p>
        </w:tc>
        <w:tc>
          <w:tcPr>
            <w:tcW w:w="256" w:type="pct"/>
            <w:tcBorders>
              <w:top w:val="single" w:sz="2" w:space="0" w:color="58595B"/>
              <w:left w:val="nil"/>
              <w:bottom w:val="single" w:sz="2" w:space="0" w:color="58595B"/>
              <w:right w:val="nil"/>
            </w:tcBorders>
            <w:shd w:val="clear" w:color="auto" w:fill="FFBBA0"/>
            <w:vAlign w:val="center"/>
          </w:tcPr>
          <w:p w14:paraId="4C48311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FFAD88"/>
            <w:vAlign w:val="center"/>
          </w:tcPr>
          <w:p w14:paraId="088FC3D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FFAD88"/>
            <w:vAlign w:val="center"/>
          </w:tcPr>
          <w:p w14:paraId="0E59582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FFAD88"/>
            <w:vAlign w:val="center"/>
          </w:tcPr>
          <w:p w14:paraId="14971DA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FF9A61"/>
            <w:vAlign w:val="center"/>
          </w:tcPr>
          <w:p w14:paraId="0459F2A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FF9A61"/>
            <w:vAlign w:val="center"/>
          </w:tcPr>
          <w:p w14:paraId="09BDC53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FF9A61"/>
            <w:vAlign w:val="center"/>
          </w:tcPr>
          <w:p w14:paraId="504451D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FF9A61"/>
            <w:vAlign w:val="center"/>
          </w:tcPr>
          <w:p w14:paraId="68052E3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FF9A61"/>
            <w:vAlign w:val="center"/>
          </w:tcPr>
          <w:p w14:paraId="29CA4D18"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FF9A61"/>
            <w:vAlign w:val="center"/>
          </w:tcPr>
          <w:p w14:paraId="50FC6124"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7E143093" w14:textId="77777777" w:rsidTr="00A21A38">
        <w:trPr>
          <w:trHeight w:val="301"/>
        </w:trPr>
        <w:tc>
          <w:tcPr>
            <w:tcW w:w="1040" w:type="pct"/>
            <w:gridSpan w:val="3"/>
            <w:tcBorders>
              <w:top w:val="single" w:sz="2" w:space="0" w:color="58595B"/>
              <w:left w:val="nil"/>
              <w:bottom w:val="single" w:sz="2" w:space="0" w:color="58595B"/>
              <w:right w:val="nil"/>
            </w:tcBorders>
            <w:shd w:val="clear" w:color="auto" w:fill="FFDCD0"/>
          </w:tcPr>
          <w:p w14:paraId="71E31459"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1.2 A healthy and safe community</w:t>
            </w:r>
          </w:p>
        </w:tc>
        <w:tc>
          <w:tcPr>
            <w:tcW w:w="374" w:type="pct"/>
            <w:gridSpan w:val="2"/>
            <w:tcBorders>
              <w:top w:val="single" w:sz="2" w:space="0" w:color="58595B"/>
              <w:left w:val="nil"/>
              <w:bottom w:val="single" w:sz="2" w:space="0" w:color="58595B"/>
              <w:right w:val="nil"/>
            </w:tcBorders>
            <w:shd w:val="clear" w:color="auto" w:fill="FFD1C2"/>
            <w:vAlign w:val="center"/>
          </w:tcPr>
          <w:p w14:paraId="2F90815C"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FFBBA0"/>
            <w:vAlign w:val="center"/>
          </w:tcPr>
          <w:p w14:paraId="55BF76F8"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FFAD88"/>
            <w:vAlign w:val="center"/>
          </w:tcPr>
          <w:p w14:paraId="2D43EC0D"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FFAD88"/>
            <w:vAlign w:val="center"/>
          </w:tcPr>
          <w:p w14:paraId="21C36E0A"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FFAD88"/>
            <w:vAlign w:val="center"/>
          </w:tcPr>
          <w:p w14:paraId="61613BC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FF9A61"/>
            <w:vAlign w:val="center"/>
          </w:tcPr>
          <w:p w14:paraId="6A3EA8A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FF9A61"/>
            <w:vAlign w:val="center"/>
          </w:tcPr>
          <w:p w14:paraId="00D87EA3"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FF9A61"/>
            <w:vAlign w:val="center"/>
          </w:tcPr>
          <w:p w14:paraId="0C7EEBA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FF9A61"/>
            <w:vAlign w:val="center"/>
          </w:tcPr>
          <w:p w14:paraId="7C229D6F"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FF9A61"/>
            <w:vAlign w:val="center"/>
          </w:tcPr>
          <w:p w14:paraId="56FEB321"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FF9A61"/>
            <w:vAlign w:val="center"/>
          </w:tcPr>
          <w:p w14:paraId="042AEEB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2B789DEC" w14:textId="77777777" w:rsidTr="00A21A38">
        <w:trPr>
          <w:trHeight w:val="337"/>
        </w:trPr>
        <w:tc>
          <w:tcPr>
            <w:tcW w:w="1040" w:type="pct"/>
            <w:gridSpan w:val="3"/>
            <w:tcBorders>
              <w:top w:val="single" w:sz="2" w:space="0" w:color="58595B"/>
              <w:left w:val="nil"/>
              <w:bottom w:val="single" w:sz="2" w:space="0" w:color="58595B"/>
              <w:right w:val="nil"/>
            </w:tcBorders>
            <w:shd w:val="clear" w:color="auto" w:fill="FFDCD0"/>
          </w:tcPr>
          <w:p w14:paraId="679878A7"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1.3 A participating community</w:t>
            </w:r>
          </w:p>
        </w:tc>
        <w:tc>
          <w:tcPr>
            <w:tcW w:w="374" w:type="pct"/>
            <w:gridSpan w:val="2"/>
            <w:tcBorders>
              <w:top w:val="single" w:sz="2" w:space="0" w:color="58595B"/>
              <w:left w:val="nil"/>
              <w:bottom w:val="single" w:sz="2" w:space="0" w:color="58595B"/>
              <w:right w:val="nil"/>
            </w:tcBorders>
            <w:shd w:val="clear" w:color="auto" w:fill="FFD1C2"/>
            <w:vAlign w:val="center"/>
          </w:tcPr>
          <w:p w14:paraId="5F59853E"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FFBBA0"/>
            <w:vAlign w:val="center"/>
          </w:tcPr>
          <w:p w14:paraId="08598EE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FFAD88"/>
            <w:vAlign w:val="center"/>
          </w:tcPr>
          <w:p w14:paraId="6ECC765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FFAD88"/>
            <w:vAlign w:val="center"/>
          </w:tcPr>
          <w:p w14:paraId="34E5689C"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FFAD88"/>
            <w:vAlign w:val="center"/>
          </w:tcPr>
          <w:p w14:paraId="5FEB03B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FF9A61"/>
            <w:vAlign w:val="center"/>
          </w:tcPr>
          <w:p w14:paraId="55FA2B3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FF9A61"/>
            <w:vAlign w:val="center"/>
          </w:tcPr>
          <w:p w14:paraId="7957DAFA"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FF9A61"/>
            <w:vAlign w:val="center"/>
          </w:tcPr>
          <w:p w14:paraId="3A78A36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FF9A61"/>
            <w:vAlign w:val="center"/>
          </w:tcPr>
          <w:p w14:paraId="4121868D"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FF9A61"/>
            <w:vAlign w:val="center"/>
          </w:tcPr>
          <w:p w14:paraId="3E33AAC9"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FF9A61"/>
            <w:vAlign w:val="center"/>
          </w:tcPr>
          <w:p w14:paraId="5F2BB982"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6270A4" w:rsidRPr="00764981" w14:paraId="1397EA50" w14:textId="77777777" w:rsidTr="00A21A38">
        <w:trPr>
          <w:trHeight w:val="337"/>
        </w:trPr>
        <w:tc>
          <w:tcPr>
            <w:tcW w:w="1040" w:type="pct"/>
            <w:gridSpan w:val="3"/>
            <w:tcBorders>
              <w:top w:val="single" w:sz="2" w:space="0" w:color="58595B"/>
              <w:left w:val="nil"/>
              <w:bottom w:val="single" w:sz="2" w:space="0" w:color="58595B"/>
              <w:right w:val="nil"/>
            </w:tcBorders>
            <w:shd w:val="clear" w:color="auto" w:fill="00B0F0"/>
          </w:tcPr>
          <w:p w14:paraId="4D4F3D93" w14:textId="77777777" w:rsidR="006270A4" w:rsidRPr="00BB0607" w:rsidRDefault="006270A4" w:rsidP="00A21A38">
            <w:pPr>
              <w:widowControl w:val="0"/>
              <w:tabs>
                <w:tab w:val="left" w:pos="796"/>
              </w:tabs>
              <w:autoSpaceDE w:val="0"/>
              <w:autoSpaceDN w:val="0"/>
              <w:spacing w:after="0" w:line="240" w:lineRule="auto"/>
              <w:ind w:right="57"/>
              <w:jc w:val="center"/>
              <w:rPr>
                <w:rFonts w:asciiTheme="minorHAnsi" w:hAnsiTheme="minorHAnsi" w:cstheme="minorHAnsi"/>
                <w:sz w:val="16"/>
                <w:szCs w:val="16"/>
              </w:rPr>
            </w:pPr>
            <w:r w:rsidRPr="00BB0607">
              <w:rPr>
                <w:rFonts w:asciiTheme="minorHAnsi" w:hAnsiTheme="minorHAnsi" w:cstheme="minorHAnsi"/>
                <w:b/>
                <w:bCs/>
                <w:color w:val="FDFFFF" w:themeColor="background2"/>
                <w:sz w:val="16"/>
                <w:szCs w:val="16"/>
              </w:rPr>
              <w:t>Goal 2: Liveable Neighbourhoods</w:t>
            </w:r>
          </w:p>
        </w:tc>
        <w:tc>
          <w:tcPr>
            <w:tcW w:w="374" w:type="pct"/>
            <w:gridSpan w:val="2"/>
            <w:tcBorders>
              <w:top w:val="single" w:sz="2" w:space="0" w:color="58595B"/>
              <w:left w:val="nil"/>
              <w:bottom w:val="single" w:sz="2" w:space="0" w:color="58595B"/>
              <w:right w:val="nil"/>
            </w:tcBorders>
            <w:shd w:val="clear" w:color="auto" w:fill="00B0F0"/>
            <w:vAlign w:val="center"/>
          </w:tcPr>
          <w:p w14:paraId="73FA1E3F" w14:textId="77777777" w:rsidR="006270A4" w:rsidRPr="00C22E97" w:rsidRDefault="006270A4" w:rsidP="00A21A38">
            <w:pPr>
              <w:widowControl w:val="0"/>
              <w:autoSpaceDE w:val="0"/>
              <w:autoSpaceDN w:val="0"/>
              <w:spacing w:after="0" w:line="240" w:lineRule="auto"/>
              <w:ind w:right="387"/>
              <w:jc w:val="center"/>
              <w:rPr>
                <w:rFonts w:ascii="Webdings" w:eastAsia="Arial" w:hAnsi="Webdings" w:cs="Arial"/>
                <w:color w:val="58595B"/>
                <w:sz w:val="16"/>
                <w:szCs w:val="16"/>
                <w:lang w:val="en-US"/>
              </w:rPr>
            </w:pPr>
          </w:p>
        </w:tc>
        <w:tc>
          <w:tcPr>
            <w:tcW w:w="256" w:type="pct"/>
            <w:tcBorders>
              <w:top w:val="single" w:sz="2" w:space="0" w:color="58595B"/>
              <w:left w:val="nil"/>
              <w:bottom w:val="single" w:sz="2" w:space="0" w:color="58595B"/>
              <w:right w:val="nil"/>
            </w:tcBorders>
            <w:shd w:val="clear" w:color="auto" w:fill="00B0F0"/>
            <w:vAlign w:val="center"/>
          </w:tcPr>
          <w:p w14:paraId="5D673BAA" w14:textId="77777777" w:rsidR="006270A4" w:rsidRPr="00C22E97" w:rsidRDefault="006270A4" w:rsidP="00A21A38">
            <w:pPr>
              <w:widowControl w:val="0"/>
              <w:autoSpaceDE w:val="0"/>
              <w:autoSpaceDN w:val="0"/>
              <w:spacing w:after="0" w:line="240" w:lineRule="auto"/>
              <w:jc w:val="center"/>
              <w:rPr>
                <w:rFonts w:ascii="Webdings" w:eastAsia="Arial" w:hAnsi="Webdings" w:cs="Arial"/>
                <w:color w:val="58595B"/>
                <w:sz w:val="16"/>
                <w:szCs w:val="16"/>
                <w:lang w:val="en-US"/>
              </w:rPr>
            </w:pPr>
          </w:p>
        </w:tc>
        <w:tc>
          <w:tcPr>
            <w:tcW w:w="287" w:type="pct"/>
            <w:tcBorders>
              <w:top w:val="single" w:sz="2" w:space="0" w:color="58595B"/>
              <w:left w:val="nil"/>
              <w:bottom w:val="single" w:sz="2" w:space="0" w:color="58595B"/>
              <w:right w:val="nil"/>
            </w:tcBorders>
            <w:shd w:val="clear" w:color="auto" w:fill="00B0F0"/>
          </w:tcPr>
          <w:p w14:paraId="5C68CE6F" w14:textId="77777777" w:rsidR="006270A4" w:rsidRPr="00C22E97" w:rsidRDefault="006270A4" w:rsidP="00A21A38">
            <w:pPr>
              <w:widowControl w:val="0"/>
              <w:autoSpaceDE w:val="0"/>
              <w:autoSpaceDN w:val="0"/>
              <w:spacing w:after="0" w:line="240" w:lineRule="auto"/>
              <w:jc w:val="center"/>
              <w:rPr>
                <w:rFonts w:ascii="Webdings" w:eastAsia="Arial" w:hAnsi="Webdings" w:cs="Arial"/>
                <w:color w:val="58595B"/>
                <w:sz w:val="16"/>
                <w:szCs w:val="16"/>
                <w:lang w:val="en-US"/>
              </w:rPr>
            </w:pPr>
          </w:p>
        </w:tc>
        <w:tc>
          <w:tcPr>
            <w:tcW w:w="258" w:type="pct"/>
            <w:tcBorders>
              <w:top w:val="single" w:sz="2" w:space="0" w:color="58595B"/>
              <w:left w:val="nil"/>
              <w:bottom w:val="single" w:sz="2" w:space="0" w:color="58595B"/>
              <w:right w:val="nil"/>
            </w:tcBorders>
            <w:shd w:val="clear" w:color="auto" w:fill="00B0F0"/>
          </w:tcPr>
          <w:p w14:paraId="3BC464D2" w14:textId="77777777" w:rsidR="006270A4" w:rsidRPr="00C22E97" w:rsidRDefault="006270A4" w:rsidP="00A21A38">
            <w:pPr>
              <w:widowControl w:val="0"/>
              <w:autoSpaceDE w:val="0"/>
              <w:autoSpaceDN w:val="0"/>
              <w:spacing w:after="0" w:line="240" w:lineRule="auto"/>
              <w:jc w:val="center"/>
              <w:rPr>
                <w:rFonts w:ascii="Webdings" w:eastAsia="Arial" w:hAnsi="Webdings" w:cs="Arial"/>
                <w:color w:val="58595B"/>
                <w:sz w:val="16"/>
                <w:szCs w:val="16"/>
                <w:lang w:val="en-US"/>
              </w:rPr>
            </w:pPr>
          </w:p>
        </w:tc>
        <w:tc>
          <w:tcPr>
            <w:tcW w:w="332" w:type="pct"/>
            <w:tcBorders>
              <w:top w:val="single" w:sz="2" w:space="0" w:color="58595B"/>
              <w:left w:val="nil"/>
              <w:bottom w:val="single" w:sz="2" w:space="0" w:color="58595B"/>
              <w:right w:val="nil"/>
            </w:tcBorders>
            <w:shd w:val="clear" w:color="auto" w:fill="00B0F0"/>
            <w:vAlign w:val="center"/>
          </w:tcPr>
          <w:p w14:paraId="785CA6B9" w14:textId="77777777" w:rsidR="006270A4" w:rsidRPr="00C22E97" w:rsidRDefault="006270A4" w:rsidP="00A21A38">
            <w:pPr>
              <w:widowControl w:val="0"/>
              <w:autoSpaceDE w:val="0"/>
              <w:autoSpaceDN w:val="0"/>
              <w:spacing w:after="0" w:line="240" w:lineRule="auto"/>
              <w:jc w:val="center"/>
              <w:rPr>
                <w:rFonts w:ascii="Webdings" w:eastAsia="Arial" w:hAnsi="Webdings" w:cs="Arial"/>
                <w:color w:val="58595B"/>
                <w:sz w:val="16"/>
                <w:szCs w:val="16"/>
                <w:lang w:val="en-US"/>
              </w:rPr>
            </w:pPr>
          </w:p>
        </w:tc>
        <w:tc>
          <w:tcPr>
            <w:tcW w:w="437" w:type="pct"/>
            <w:tcBorders>
              <w:top w:val="single" w:sz="2" w:space="0" w:color="58595B"/>
              <w:left w:val="nil"/>
              <w:bottom w:val="single" w:sz="2" w:space="0" w:color="58595B"/>
              <w:right w:val="nil"/>
            </w:tcBorders>
            <w:shd w:val="clear" w:color="auto" w:fill="00B0F0"/>
            <w:vAlign w:val="center"/>
          </w:tcPr>
          <w:p w14:paraId="157510A1" w14:textId="77777777" w:rsidR="006270A4" w:rsidRPr="00C22E97" w:rsidRDefault="006270A4" w:rsidP="00A21A38">
            <w:pPr>
              <w:widowControl w:val="0"/>
              <w:autoSpaceDE w:val="0"/>
              <w:autoSpaceDN w:val="0"/>
              <w:spacing w:after="0" w:line="240" w:lineRule="auto"/>
              <w:ind w:left="63"/>
              <w:jc w:val="center"/>
              <w:rPr>
                <w:rFonts w:ascii="Webdings" w:eastAsia="Arial" w:hAnsi="Webdings" w:cs="Arial"/>
                <w:color w:val="58595B"/>
                <w:sz w:val="16"/>
                <w:szCs w:val="16"/>
                <w:lang w:val="en-US"/>
              </w:rPr>
            </w:pPr>
          </w:p>
        </w:tc>
        <w:tc>
          <w:tcPr>
            <w:tcW w:w="238" w:type="pct"/>
            <w:tcBorders>
              <w:top w:val="single" w:sz="2" w:space="0" w:color="58595B"/>
              <w:left w:val="nil"/>
              <w:bottom w:val="single" w:sz="2" w:space="0" w:color="58595B"/>
              <w:right w:val="nil"/>
            </w:tcBorders>
            <w:shd w:val="clear" w:color="auto" w:fill="00B0F0"/>
          </w:tcPr>
          <w:p w14:paraId="470BA90F" w14:textId="77777777" w:rsidR="006270A4" w:rsidRPr="00C22E97" w:rsidRDefault="006270A4" w:rsidP="00A21A38">
            <w:pPr>
              <w:widowControl w:val="0"/>
              <w:autoSpaceDE w:val="0"/>
              <w:autoSpaceDN w:val="0"/>
              <w:spacing w:after="0" w:line="240" w:lineRule="auto"/>
              <w:ind w:left="63"/>
              <w:jc w:val="center"/>
              <w:rPr>
                <w:rFonts w:ascii="Webdings" w:eastAsia="Arial" w:hAnsi="Webdings" w:cs="Arial"/>
                <w:color w:val="58595B"/>
                <w:sz w:val="16"/>
                <w:szCs w:val="16"/>
                <w:lang w:val="en-US"/>
              </w:rPr>
            </w:pPr>
          </w:p>
        </w:tc>
        <w:tc>
          <w:tcPr>
            <w:tcW w:w="553" w:type="pct"/>
            <w:tcBorders>
              <w:top w:val="single" w:sz="2" w:space="0" w:color="58595B"/>
              <w:left w:val="nil"/>
              <w:bottom w:val="single" w:sz="2" w:space="0" w:color="58595B"/>
              <w:right w:val="nil"/>
            </w:tcBorders>
            <w:shd w:val="clear" w:color="auto" w:fill="00B0F0"/>
          </w:tcPr>
          <w:p w14:paraId="2561839C" w14:textId="77777777" w:rsidR="006270A4" w:rsidRPr="00C22E97" w:rsidRDefault="006270A4" w:rsidP="00A21A38">
            <w:pPr>
              <w:widowControl w:val="0"/>
              <w:autoSpaceDE w:val="0"/>
              <w:autoSpaceDN w:val="0"/>
              <w:spacing w:after="0" w:line="240" w:lineRule="auto"/>
              <w:ind w:left="63"/>
              <w:jc w:val="center"/>
              <w:rPr>
                <w:rFonts w:ascii="Webdings" w:eastAsia="Arial" w:hAnsi="Webdings" w:cs="Arial"/>
                <w:color w:val="58595B"/>
                <w:sz w:val="16"/>
                <w:szCs w:val="16"/>
                <w:lang w:val="en-US"/>
              </w:rPr>
            </w:pPr>
          </w:p>
        </w:tc>
        <w:tc>
          <w:tcPr>
            <w:tcW w:w="388" w:type="pct"/>
            <w:tcBorders>
              <w:top w:val="single" w:sz="2" w:space="0" w:color="58595B"/>
              <w:left w:val="nil"/>
              <w:bottom w:val="single" w:sz="2" w:space="0" w:color="58595B"/>
              <w:right w:val="nil"/>
            </w:tcBorders>
            <w:shd w:val="clear" w:color="auto" w:fill="00B0F0"/>
          </w:tcPr>
          <w:p w14:paraId="2902C560" w14:textId="77777777" w:rsidR="006270A4" w:rsidRPr="00C22E97" w:rsidRDefault="006270A4" w:rsidP="00A21A38">
            <w:pPr>
              <w:widowControl w:val="0"/>
              <w:autoSpaceDE w:val="0"/>
              <w:autoSpaceDN w:val="0"/>
              <w:spacing w:after="0" w:line="240" w:lineRule="auto"/>
              <w:ind w:left="63"/>
              <w:jc w:val="center"/>
              <w:rPr>
                <w:rFonts w:ascii="Webdings" w:eastAsia="Arial" w:hAnsi="Webdings" w:cs="Arial"/>
                <w:color w:val="58595B"/>
                <w:sz w:val="16"/>
                <w:szCs w:val="16"/>
                <w:lang w:val="en-US"/>
              </w:rPr>
            </w:pPr>
          </w:p>
        </w:tc>
        <w:tc>
          <w:tcPr>
            <w:tcW w:w="401" w:type="pct"/>
            <w:tcBorders>
              <w:top w:val="single" w:sz="2" w:space="0" w:color="58595B"/>
              <w:left w:val="nil"/>
              <w:bottom w:val="single" w:sz="2" w:space="0" w:color="58595B"/>
              <w:right w:val="nil"/>
            </w:tcBorders>
            <w:shd w:val="clear" w:color="auto" w:fill="00B0F0"/>
          </w:tcPr>
          <w:p w14:paraId="6A5AB536" w14:textId="77777777" w:rsidR="006270A4" w:rsidRPr="00C22E97" w:rsidRDefault="006270A4" w:rsidP="00A21A38">
            <w:pPr>
              <w:widowControl w:val="0"/>
              <w:autoSpaceDE w:val="0"/>
              <w:autoSpaceDN w:val="0"/>
              <w:spacing w:after="0" w:line="240" w:lineRule="auto"/>
              <w:ind w:left="63"/>
              <w:jc w:val="center"/>
              <w:rPr>
                <w:rFonts w:ascii="Webdings" w:eastAsia="Arial" w:hAnsi="Webdings" w:cs="Arial"/>
                <w:color w:val="58595B"/>
                <w:sz w:val="16"/>
                <w:szCs w:val="16"/>
                <w:lang w:val="en-US"/>
              </w:rPr>
            </w:pPr>
          </w:p>
        </w:tc>
        <w:tc>
          <w:tcPr>
            <w:tcW w:w="436" w:type="pct"/>
            <w:tcBorders>
              <w:top w:val="single" w:sz="2" w:space="0" w:color="58595B"/>
              <w:left w:val="nil"/>
              <w:bottom w:val="single" w:sz="2" w:space="0" w:color="58595B"/>
              <w:right w:val="nil"/>
            </w:tcBorders>
            <w:shd w:val="clear" w:color="auto" w:fill="00B0F0"/>
          </w:tcPr>
          <w:p w14:paraId="34E6C171" w14:textId="77777777" w:rsidR="006270A4" w:rsidRPr="00C22E97" w:rsidRDefault="006270A4" w:rsidP="00A21A38">
            <w:pPr>
              <w:widowControl w:val="0"/>
              <w:autoSpaceDE w:val="0"/>
              <w:autoSpaceDN w:val="0"/>
              <w:spacing w:after="0" w:line="240" w:lineRule="auto"/>
              <w:ind w:left="63"/>
              <w:jc w:val="center"/>
              <w:rPr>
                <w:rFonts w:ascii="Webdings" w:eastAsia="Arial" w:hAnsi="Webdings" w:cs="Arial"/>
                <w:color w:val="58595B"/>
                <w:sz w:val="16"/>
                <w:szCs w:val="16"/>
                <w:lang w:val="en-US"/>
              </w:rPr>
            </w:pPr>
          </w:p>
        </w:tc>
      </w:tr>
      <w:tr w:rsidR="009363E4" w:rsidRPr="009363E4" w14:paraId="23CBF0FA" w14:textId="77777777" w:rsidTr="00A21A38">
        <w:trPr>
          <w:trHeight w:val="288"/>
        </w:trPr>
        <w:tc>
          <w:tcPr>
            <w:tcW w:w="1040" w:type="pct"/>
            <w:gridSpan w:val="3"/>
            <w:tcBorders>
              <w:top w:val="single" w:sz="2" w:space="0" w:color="58595B"/>
              <w:left w:val="nil"/>
              <w:bottom w:val="single" w:sz="2" w:space="0" w:color="58595B"/>
              <w:right w:val="nil"/>
            </w:tcBorders>
            <w:shd w:val="clear" w:color="auto" w:fill="CBFFFF" w:themeFill="accent6" w:themeFillShade="E6"/>
          </w:tcPr>
          <w:p w14:paraId="4604C5DF"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b/>
                <w:bCs/>
                <w:color w:val="auto"/>
                <w:sz w:val="16"/>
                <w:szCs w:val="16"/>
              </w:rPr>
            </w:pPr>
            <w:r w:rsidRPr="00BB0607">
              <w:rPr>
                <w:rFonts w:asciiTheme="minorHAnsi" w:hAnsiTheme="minorHAnsi" w:cstheme="minorHAnsi"/>
                <w:color w:val="auto"/>
                <w:sz w:val="16"/>
                <w:szCs w:val="16"/>
              </w:rPr>
              <w:t>2.1 Smart, connected transport network</w:t>
            </w:r>
          </w:p>
        </w:tc>
        <w:tc>
          <w:tcPr>
            <w:tcW w:w="374" w:type="pct"/>
            <w:gridSpan w:val="2"/>
            <w:tcBorders>
              <w:top w:val="single" w:sz="2" w:space="0" w:color="58595B"/>
              <w:left w:val="nil"/>
              <w:bottom w:val="single" w:sz="2" w:space="0" w:color="58595B"/>
              <w:right w:val="nil"/>
            </w:tcBorders>
            <w:shd w:val="clear" w:color="auto" w:fill="7DFFFF" w:themeFill="accent6" w:themeFillShade="BF"/>
            <w:vAlign w:val="center"/>
          </w:tcPr>
          <w:p w14:paraId="4027C870"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00FEFE" w:themeFill="accent6" w:themeFillShade="80"/>
            <w:vAlign w:val="center"/>
          </w:tcPr>
          <w:p w14:paraId="5141550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00EBE6"/>
            <w:vAlign w:val="center"/>
          </w:tcPr>
          <w:p w14:paraId="52675C9C"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00EBE6"/>
            <w:vAlign w:val="center"/>
          </w:tcPr>
          <w:p w14:paraId="6258A490"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00EBE6"/>
            <w:vAlign w:val="center"/>
          </w:tcPr>
          <w:p w14:paraId="7DAE049F"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43CEFF"/>
            <w:vAlign w:val="center"/>
          </w:tcPr>
          <w:p w14:paraId="17F43F9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43CEFF"/>
            <w:vAlign w:val="center"/>
          </w:tcPr>
          <w:p w14:paraId="1037AEF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553" w:type="pct"/>
            <w:tcBorders>
              <w:top w:val="single" w:sz="2" w:space="0" w:color="58595B"/>
              <w:left w:val="nil"/>
              <w:bottom w:val="single" w:sz="2" w:space="0" w:color="58595B"/>
              <w:right w:val="nil"/>
            </w:tcBorders>
            <w:shd w:val="clear" w:color="auto" w:fill="43CEFF"/>
            <w:vAlign w:val="center"/>
          </w:tcPr>
          <w:p w14:paraId="433FF4ED"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43CEFF"/>
            <w:vAlign w:val="center"/>
          </w:tcPr>
          <w:p w14:paraId="07A3EE9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401" w:type="pct"/>
            <w:tcBorders>
              <w:top w:val="single" w:sz="2" w:space="0" w:color="58595B"/>
              <w:left w:val="nil"/>
              <w:bottom w:val="single" w:sz="2" w:space="0" w:color="58595B"/>
              <w:right w:val="nil"/>
            </w:tcBorders>
            <w:shd w:val="clear" w:color="auto" w:fill="43CEFF"/>
            <w:vAlign w:val="center"/>
          </w:tcPr>
          <w:p w14:paraId="3705873A"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436" w:type="pct"/>
            <w:tcBorders>
              <w:top w:val="single" w:sz="2" w:space="0" w:color="58595B"/>
              <w:left w:val="nil"/>
              <w:bottom w:val="single" w:sz="2" w:space="0" w:color="58595B"/>
              <w:right w:val="nil"/>
            </w:tcBorders>
            <w:shd w:val="clear" w:color="auto" w:fill="43CEFF"/>
            <w:vAlign w:val="center"/>
          </w:tcPr>
          <w:p w14:paraId="6A218A85"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r>
      <w:tr w:rsidR="009363E4" w:rsidRPr="009363E4" w14:paraId="32DE2901" w14:textId="77777777" w:rsidTr="00A21A38">
        <w:trPr>
          <w:trHeight w:val="235"/>
        </w:trPr>
        <w:tc>
          <w:tcPr>
            <w:tcW w:w="1040" w:type="pct"/>
            <w:gridSpan w:val="3"/>
            <w:tcBorders>
              <w:top w:val="single" w:sz="2" w:space="0" w:color="58595B"/>
              <w:left w:val="nil"/>
              <w:bottom w:val="single" w:sz="2" w:space="0" w:color="58595B"/>
              <w:right w:val="nil"/>
            </w:tcBorders>
            <w:shd w:val="clear" w:color="auto" w:fill="CBFFFF" w:themeFill="accent6" w:themeFillShade="E6"/>
          </w:tcPr>
          <w:p w14:paraId="61E8666F"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b/>
                <w:bCs/>
                <w:color w:val="auto"/>
                <w:sz w:val="16"/>
                <w:szCs w:val="16"/>
              </w:rPr>
            </w:pPr>
            <w:r w:rsidRPr="00BB0607">
              <w:rPr>
                <w:rFonts w:asciiTheme="minorHAnsi" w:hAnsiTheme="minorHAnsi" w:cstheme="minorHAnsi"/>
                <w:color w:val="auto"/>
                <w:sz w:val="16"/>
                <w:szCs w:val="16"/>
              </w:rPr>
              <w:t>2.2 Well-designed neighbourhoods and vibrant town centres</w:t>
            </w:r>
          </w:p>
        </w:tc>
        <w:tc>
          <w:tcPr>
            <w:tcW w:w="374" w:type="pct"/>
            <w:gridSpan w:val="2"/>
            <w:tcBorders>
              <w:top w:val="single" w:sz="2" w:space="0" w:color="58595B"/>
              <w:left w:val="nil"/>
              <w:bottom w:val="single" w:sz="2" w:space="0" w:color="58595B"/>
              <w:right w:val="nil"/>
            </w:tcBorders>
            <w:shd w:val="clear" w:color="auto" w:fill="7DFFFF" w:themeFill="accent6" w:themeFillShade="BF"/>
            <w:vAlign w:val="center"/>
          </w:tcPr>
          <w:p w14:paraId="2BAE9255"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00FEFE" w:themeFill="accent6" w:themeFillShade="80"/>
            <w:vAlign w:val="center"/>
          </w:tcPr>
          <w:p w14:paraId="633090D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00EBE6"/>
            <w:vAlign w:val="center"/>
          </w:tcPr>
          <w:p w14:paraId="59311FEE"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00EBE6"/>
            <w:vAlign w:val="center"/>
          </w:tcPr>
          <w:p w14:paraId="4CA2E486"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00EBE6"/>
            <w:vAlign w:val="center"/>
          </w:tcPr>
          <w:p w14:paraId="2025B436"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43CEFF"/>
            <w:vAlign w:val="center"/>
          </w:tcPr>
          <w:p w14:paraId="617F32B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43CEFF"/>
            <w:vAlign w:val="center"/>
          </w:tcPr>
          <w:p w14:paraId="67C8772E"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43CEFF"/>
            <w:vAlign w:val="center"/>
          </w:tcPr>
          <w:p w14:paraId="10911979"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43CEFF"/>
            <w:vAlign w:val="center"/>
          </w:tcPr>
          <w:p w14:paraId="298AF0CE"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43CEFF"/>
            <w:vAlign w:val="center"/>
          </w:tcPr>
          <w:p w14:paraId="5244CB0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43CEFF"/>
            <w:vAlign w:val="center"/>
          </w:tcPr>
          <w:p w14:paraId="342CB9B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5BB3D8F2" w14:textId="77777777" w:rsidTr="00A21A38">
        <w:trPr>
          <w:trHeight w:val="337"/>
        </w:trPr>
        <w:tc>
          <w:tcPr>
            <w:tcW w:w="1040" w:type="pct"/>
            <w:gridSpan w:val="3"/>
            <w:tcBorders>
              <w:top w:val="single" w:sz="2" w:space="0" w:color="58595B"/>
              <w:left w:val="nil"/>
              <w:bottom w:val="single" w:sz="2" w:space="0" w:color="58595B"/>
              <w:right w:val="nil"/>
            </w:tcBorders>
            <w:shd w:val="clear" w:color="auto" w:fill="CBFFFF" w:themeFill="accent6" w:themeFillShade="E6"/>
          </w:tcPr>
          <w:p w14:paraId="0FD7DEB0"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b/>
                <w:bCs/>
                <w:color w:val="auto"/>
                <w:sz w:val="16"/>
                <w:szCs w:val="16"/>
              </w:rPr>
            </w:pPr>
            <w:r w:rsidRPr="00BB0607">
              <w:rPr>
                <w:rFonts w:asciiTheme="minorHAnsi" w:hAnsiTheme="minorHAnsi" w:cstheme="minorHAnsi"/>
                <w:color w:val="auto"/>
                <w:sz w:val="16"/>
                <w:szCs w:val="16"/>
              </w:rPr>
              <w:t xml:space="preserve">2.3 Housing for diverse needs </w:t>
            </w:r>
          </w:p>
        </w:tc>
        <w:tc>
          <w:tcPr>
            <w:tcW w:w="374" w:type="pct"/>
            <w:gridSpan w:val="2"/>
            <w:tcBorders>
              <w:top w:val="single" w:sz="2" w:space="0" w:color="58595B"/>
              <w:left w:val="nil"/>
              <w:bottom w:val="single" w:sz="2" w:space="0" w:color="58595B"/>
              <w:right w:val="nil"/>
            </w:tcBorders>
            <w:shd w:val="clear" w:color="auto" w:fill="7DFFFF" w:themeFill="accent6" w:themeFillShade="BF"/>
            <w:vAlign w:val="center"/>
          </w:tcPr>
          <w:p w14:paraId="6786B8D0"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00FEFE" w:themeFill="accent6" w:themeFillShade="80"/>
            <w:vAlign w:val="center"/>
          </w:tcPr>
          <w:p w14:paraId="366CEA37"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00EBE6"/>
            <w:vAlign w:val="center"/>
          </w:tcPr>
          <w:p w14:paraId="0B6213F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00EBE6"/>
            <w:vAlign w:val="center"/>
          </w:tcPr>
          <w:p w14:paraId="4CA5290C"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00EBE6"/>
            <w:vAlign w:val="center"/>
          </w:tcPr>
          <w:p w14:paraId="77249948"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43CEFF"/>
            <w:vAlign w:val="center"/>
          </w:tcPr>
          <w:p w14:paraId="52195CE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43CEFF"/>
            <w:vAlign w:val="center"/>
          </w:tcPr>
          <w:p w14:paraId="320D428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43CEFF"/>
            <w:vAlign w:val="center"/>
          </w:tcPr>
          <w:p w14:paraId="41BD7175"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43CEFF"/>
            <w:vAlign w:val="center"/>
          </w:tcPr>
          <w:p w14:paraId="1BB6757D"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43CEFF"/>
            <w:vAlign w:val="center"/>
          </w:tcPr>
          <w:p w14:paraId="41C60A09"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43CEFF"/>
            <w:vAlign w:val="center"/>
          </w:tcPr>
          <w:p w14:paraId="657BDC0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6270A4" w:rsidRPr="00764981" w14:paraId="11AD9CCE" w14:textId="77777777" w:rsidTr="00A21A38">
        <w:trPr>
          <w:trHeight w:val="303"/>
        </w:trPr>
        <w:tc>
          <w:tcPr>
            <w:tcW w:w="277" w:type="pct"/>
            <w:tcBorders>
              <w:top w:val="single" w:sz="2" w:space="0" w:color="58595B"/>
              <w:left w:val="nil"/>
              <w:bottom w:val="single" w:sz="2" w:space="0" w:color="58595B"/>
              <w:right w:val="nil"/>
            </w:tcBorders>
            <w:shd w:val="clear" w:color="auto" w:fill="CC0000"/>
          </w:tcPr>
          <w:p w14:paraId="1D9699CD" w14:textId="77777777" w:rsidR="006270A4" w:rsidRPr="00BB0607" w:rsidRDefault="006270A4" w:rsidP="00A21A38">
            <w:pPr>
              <w:widowControl w:val="0"/>
              <w:autoSpaceDE w:val="0"/>
              <w:autoSpaceDN w:val="0"/>
              <w:spacing w:after="0" w:line="240" w:lineRule="auto"/>
              <w:ind w:left="59"/>
              <w:jc w:val="center"/>
              <w:rPr>
                <w:rFonts w:asciiTheme="minorHAnsi" w:eastAsia="Arial" w:hAnsiTheme="minorHAnsi" w:cstheme="minorHAnsi"/>
                <w:b/>
                <w:color w:val="FFFFFF"/>
                <w:sz w:val="16"/>
                <w:szCs w:val="16"/>
                <w:lang w:val="en-US"/>
              </w:rPr>
            </w:pPr>
          </w:p>
        </w:tc>
        <w:tc>
          <w:tcPr>
            <w:tcW w:w="1127" w:type="pct"/>
            <w:gridSpan w:val="3"/>
            <w:tcBorders>
              <w:top w:val="single" w:sz="2" w:space="0" w:color="58595B"/>
              <w:left w:val="nil"/>
              <w:bottom w:val="single" w:sz="2" w:space="0" w:color="58595B"/>
              <w:right w:val="nil"/>
            </w:tcBorders>
            <w:shd w:val="clear" w:color="auto" w:fill="CC0000"/>
          </w:tcPr>
          <w:p w14:paraId="359717CD" w14:textId="77777777" w:rsidR="006270A4" w:rsidRPr="00BB0607" w:rsidRDefault="006270A4" w:rsidP="00A21A38">
            <w:pPr>
              <w:widowControl w:val="0"/>
              <w:autoSpaceDE w:val="0"/>
              <w:autoSpaceDN w:val="0"/>
              <w:spacing w:after="0" w:line="240" w:lineRule="auto"/>
              <w:ind w:left="59"/>
              <w:jc w:val="center"/>
              <w:rPr>
                <w:rFonts w:asciiTheme="minorHAnsi" w:eastAsia="Arial" w:hAnsiTheme="minorHAnsi" w:cstheme="minorHAnsi"/>
                <w:b/>
                <w:color w:val="FFFFFF"/>
                <w:sz w:val="16"/>
                <w:szCs w:val="16"/>
                <w:lang w:val="en-US"/>
              </w:rPr>
            </w:pPr>
          </w:p>
        </w:tc>
        <w:tc>
          <w:tcPr>
            <w:tcW w:w="1580" w:type="pct"/>
            <w:gridSpan w:val="6"/>
            <w:tcBorders>
              <w:top w:val="single" w:sz="2" w:space="0" w:color="58595B"/>
              <w:left w:val="nil"/>
              <w:bottom w:val="single" w:sz="2" w:space="0" w:color="58595B"/>
              <w:right w:val="nil"/>
            </w:tcBorders>
            <w:shd w:val="clear" w:color="auto" w:fill="CC0000"/>
          </w:tcPr>
          <w:p w14:paraId="0078F482" w14:textId="77777777" w:rsidR="006270A4" w:rsidRPr="00BB0607" w:rsidRDefault="006270A4" w:rsidP="00A21A38">
            <w:pPr>
              <w:widowControl w:val="0"/>
              <w:autoSpaceDE w:val="0"/>
              <w:autoSpaceDN w:val="0"/>
              <w:spacing w:after="0" w:line="240" w:lineRule="auto"/>
              <w:ind w:left="59"/>
              <w:jc w:val="center"/>
              <w:rPr>
                <w:rFonts w:asciiTheme="minorHAnsi" w:eastAsia="Arial" w:hAnsiTheme="minorHAnsi" w:cstheme="minorHAnsi"/>
                <w:b/>
                <w:sz w:val="16"/>
                <w:szCs w:val="16"/>
                <w:lang w:val="en-US"/>
              </w:rPr>
            </w:pPr>
            <w:r w:rsidRPr="00BB0607">
              <w:rPr>
                <w:rFonts w:asciiTheme="minorHAnsi" w:eastAsia="Arial" w:hAnsiTheme="minorHAnsi" w:cstheme="minorHAnsi"/>
                <w:b/>
                <w:color w:val="FFFFFF"/>
                <w:sz w:val="16"/>
                <w:szCs w:val="16"/>
                <w:lang w:val="en-US"/>
              </w:rPr>
              <w:t>Goal 3: Strong Local Economy</w:t>
            </w:r>
          </w:p>
        </w:tc>
        <w:tc>
          <w:tcPr>
            <w:tcW w:w="238" w:type="pct"/>
            <w:tcBorders>
              <w:top w:val="single" w:sz="2" w:space="0" w:color="58595B"/>
              <w:left w:val="nil"/>
              <w:bottom w:val="single" w:sz="2" w:space="0" w:color="58595B"/>
              <w:right w:val="nil"/>
            </w:tcBorders>
            <w:shd w:val="clear" w:color="auto" w:fill="CC0000"/>
          </w:tcPr>
          <w:p w14:paraId="3B48DB52" w14:textId="77777777" w:rsidR="006270A4" w:rsidRPr="00C22E97" w:rsidRDefault="006270A4" w:rsidP="00A21A38">
            <w:pPr>
              <w:widowControl w:val="0"/>
              <w:autoSpaceDE w:val="0"/>
              <w:autoSpaceDN w:val="0"/>
              <w:spacing w:after="0" w:line="240" w:lineRule="auto"/>
              <w:ind w:left="59"/>
              <w:jc w:val="center"/>
              <w:rPr>
                <w:rFonts w:eastAsia="Arial" w:cs="Arial"/>
                <w:b/>
                <w:color w:val="FFFFFF"/>
                <w:sz w:val="16"/>
                <w:szCs w:val="16"/>
                <w:lang w:val="en-US"/>
              </w:rPr>
            </w:pPr>
          </w:p>
        </w:tc>
        <w:tc>
          <w:tcPr>
            <w:tcW w:w="553" w:type="pct"/>
            <w:tcBorders>
              <w:top w:val="single" w:sz="2" w:space="0" w:color="58595B"/>
              <w:left w:val="nil"/>
              <w:bottom w:val="single" w:sz="2" w:space="0" w:color="58595B"/>
              <w:right w:val="nil"/>
            </w:tcBorders>
            <w:shd w:val="clear" w:color="auto" w:fill="CC0000"/>
          </w:tcPr>
          <w:p w14:paraId="7512A630" w14:textId="77777777" w:rsidR="006270A4" w:rsidRPr="00C22E97" w:rsidRDefault="006270A4" w:rsidP="00A21A38">
            <w:pPr>
              <w:widowControl w:val="0"/>
              <w:autoSpaceDE w:val="0"/>
              <w:autoSpaceDN w:val="0"/>
              <w:spacing w:after="0" w:line="240" w:lineRule="auto"/>
              <w:ind w:left="59"/>
              <w:jc w:val="center"/>
              <w:rPr>
                <w:rFonts w:eastAsia="Arial" w:cs="Arial"/>
                <w:b/>
                <w:color w:val="FFFFFF"/>
                <w:sz w:val="16"/>
                <w:szCs w:val="16"/>
                <w:lang w:val="en-US"/>
              </w:rPr>
            </w:pPr>
          </w:p>
        </w:tc>
        <w:tc>
          <w:tcPr>
            <w:tcW w:w="388" w:type="pct"/>
            <w:tcBorders>
              <w:top w:val="single" w:sz="2" w:space="0" w:color="58595B"/>
              <w:left w:val="nil"/>
              <w:bottom w:val="single" w:sz="2" w:space="0" w:color="58595B"/>
              <w:right w:val="nil"/>
            </w:tcBorders>
            <w:shd w:val="clear" w:color="auto" w:fill="CC0000"/>
          </w:tcPr>
          <w:p w14:paraId="677E7D17" w14:textId="77777777" w:rsidR="006270A4" w:rsidRPr="00C22E97" w:rsidRDefault="006270A4" w:rsidP="00A21A38">
            <w:pPr>
              <w:widowControl w:val="0"/>
              <w:autoSpaceDE w:val="0"/>
              <w:autoSpaceDN w:val="0"/>
              <w:spacing w:after="0" w:line="240" w:lineRule="auto"/>
              <w:ind w:left="59"/>
              <w:jc w:val="center"/>
              <w:rPr>
                <w:rFonts w:eastAsia="Arial" w:cs="Arial"/>
                <w:b/>
                <w:color w:val="FFFFFF"/>
                <w:sz w:val="16"/>
                <w:szCs w:val="16"/>
                <w:lang w:val="en-US"/>
              </w:rPr>
            </w:pPr>
          </w:p>
        </w:tc>
        <w:tc>
          <w:tcPr>
            <w:tcW w:w="401" w:type="pct"/>
            <w:tcBorders>
              <w:top w:val="single" w:sz="2" w:space="0" w:color="58595B"/>
              <w:left w:val="nil"/>
              <w:bottom w:val="single" w:sz="2" w:space="0" w:color="58595B"/>
              <w:right w:val="nil"/>
            </w:tcBorders>
            <w:shd w:val="clear" w:color="auto" w:fill="CC0000"/>
          </w:tcPr>
          <w:p w14:paraId="7A91CCB8" w14:textId="77777777" w:rsidR="006270A4" w:rsidRPr="00C22E97" w:rsidRDefault="006270A4" w:rsidP="00A21A38">
            <w:pPr>
              <w:widowControl w:val="0"/>
              <w:autoSpaceDE w:val="0"/>
              <w:autoSpaceDN w:val="0"/>
              <w:spacing w:after="0" w:line="240" w:lineRule="auto"/>
              <w:ind w:left="59"/>
              <w:jc w:val="center"/>
              <w:rPr>
                <w:rFonts w:eastAsia="Arial" w:cs="Arial"/>
                <w:b/>
                <w:color w:val="FFFFFF"/>
                <w:sz w:val="16"/>
                <w:szCs w:val="16"/>
                <w:lang w:val="en-US"/>
              </w:rPr>
            </w:pPr>
          </w:p>
        </w:tc>
        <w:tc>
          <w:tcPr>
            <w:tcW w:w="436" w:type="pct"/>
            <w:tcBorders>
              <w:top w:val="single" w:sz="2" w:space="0" w:color="58595B"/>
              <w:left w:val="nil"/>
              <w:bottom w:val="single" w:sz="2" w:space="0" w:color="58595B"/>
              <w:right w:val="nil"/>
            </w:tcBorders>
            <w:shd w:val="clear" w:color="auto" w:fill="CC0000"/>
          </w:tcPr>
          <w:p w14:paraId="4667A83A" w14:textId="77777777" w:rsidR="006270A4" w:rsidRPr="00C22E97" w:rsidRDefault="006270A4" w:rsidP="00A21A38">
            <w:pPr>
              <w:widowControl w:val="0"/>
              <w:autoSpaceDE w:val="0"/>
              <w:autoSpaceDN w:val="0"/>
              <w:spacing w:after="0" w:line="240" w:lineRule="auto"/>
              <w:ind w:left="59"/>
              <w:jc w:val="center"/>
              <w:rPr>
                <w:rFonts w:eastAsia="Arial" w:cs="Arial"/>
                <w:b/>
                <w:color w:val="FFFFFF"/>
                <w:sz w:val="16"/>
                <w:szCs w:val="16"/>
                <w:lang w:val="en-US"/>
              </w:rPr>
            </w:pPr>
          </w:p>
        </w:tc>
      </w:tr>
      <w:tr w:rsidR="009363E4" w:rsidRPr="009363E4" w14:paraId="62B924DC" w14:textId="77777777" w:rsidTr="00A21A38">
        <w:trPr>
          <w:trHeight w:val="357"/>
        </w:trPr>
        <w:tc>
          <w:tcPr>
            <w:tcW w:w="1040" w:type="pct"/>
            <w:gridSpan w:val="3"/>
            <w:tcBorders>
              <w:top w:val="single" w:sz="2" w:space="0" w:color="58595B"/>
              <w:left w:val="nil"/>
              <w:bottom w:val="single" w:sz="2" w:space="0" w:color="58595B"/>
              <w:right w:val="nil"/>
            </w:tcBorders>
            <w:shd w:val="clear" w:color="auto" w:fill="FFE7E7"/>
          </w:tcPr>
          <w:p w14:paraId="4C65353F"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3.1 Increased local employment</w:t>
            </w:r>
          </w:p>
        </w:tc>
        <w:tc>
          <w:tcPr>
            <w:tcW w:w="374" w:type="pct"/>
            <w:gridSpan w:val="2"/>
            <w:tcBorders>
              <w:top w:val="single" w:sz="2" w:space="0" w:color="58595B"/>
              <w:left w:val="nil"/>
              <w:bottom w:val="single" w:sz="2" w:space="0" w:color="58595B"/>
              <w:right w:val="nil"/>
            </w:tcBorders>
            <w:shd w:val="clear" w:color="auto" w:fill="FFB9B9"/>
            <w:vAlign w:val="center"/>
          </w:tcPr>
          <w:p w14:paraId="61B88462"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FF8B8B"/>
            <w:vAlign w:val="center"/>
          </w:tcPr>
          <w:p w14:paraId="7EBB7CEA" w14:textId="77777777" w:rsidR="006270A4" w:rsidRPr="009363E4" w:rsidRDefault="006270A4" w:rsidP="00A21A38">
            <w:pPr>
              <w:widowControl w:val="0"/>
              <w:autoSpaceDE w:val="0"/>
              <w:autoSpaceDN w:val="0"/>
              <w:spacing w:after="0" w:line="240" w:lineRule="auto"/>
              <w:jc w:val="center"/>
              <w:rPr>
                <w:rFonts w:ascii="Times New Roman" w:eastAsia="Arial"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FF5757"/>
            <w:vAlign w:val="center"/>
          </w:tcPr>
          <w:p w14:paraId="79B40AA0"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FF5757"/>
            <w:vAlign w:val="center"/>
          </w:tcPr>
          <w:p w14:paraId="0B089271"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FF5757"/>
            <w:vAlign w:val="center"/>
          </w:tcPr>
          <w:p w14:paraId="62E6A555" w14:textId="77777777" w:rsidR="006270A4" w:rsidRPr="009363E4" w:rsidRDefault="006270A4" w:rsidP="00A21A38">
            <w:pPr>
              <w:widowControl w:val="0"/>
              <w:autoSpaceDE w:val="0"/>
              <w:autoSpaceDN w:val="0"/>
              <w:spacing w:after="0" w:line="240" w:lineRule="auto"/>
              <w:jc w:val="center"/>
              <w:rPr>
                <w:rFonts w:ascii="Times New Roman" w:eastAsia="Arial"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F94545"/>
            <w:vAlign w:val="center"/>
          </w:tcPr>
          <w:p w14:paraId="45619521" w14:textId="77777777" w:rsidR="006270A4" w:rsidRPr="009363E4" w:rsidRDefault="006270A4" w:rsidP="00A21A38">
            <w:pPr>
              <w:widowControl w:val="0"/>
              <w:autoSpaceDE w:val="0"/>
              <w:autoSpaceDN w:val="0"/>
              <w:spacing w:after="0" w:line="240" w:lineRule="auto"/>
              <w:jc w:val="center"/>
              <w:rPr>
                <w:rFonts w:ascii="Times New Roman" w:eastAsia="Arial"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F94545"/>
            <w:vAlign w:val="center"/>
          </w:tcPr>
          <w:p w14:paraId="4BA2F85E"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F94545"/>
            <w:vAlign w:val="center"/>
          </w:tcPr>
          <w:p w14:paraId="461EFEC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F94545"/>
            <w:vAlign w:val="center"/>
          </w:tcPr>
          <w:p w14:paraId="2E20B67E"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F94545"/>
            <w:vAlign w:val="center"/>
          </w:tcPr>
          <w:p w14:paraId="3805BAF8"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F94545"/>
            <w:vAlign w:val="center"/>
          </w:tcPr>
          <w:p w14:paraId="4EE2829A"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65522637" w14:textId="77777777" w:rsidTr="00A21A38">
        <w:trPr>
          <w:trHeight w:val="277"/>
        </w:trPr>
        <w:tc>
          <w:tcPr>
            <w:tcW w:w="1040" w:type="pct"/>
            <w:gridSpan w:val="3"/>
            <w:tcBorders>
              <w:top w:val="single" w:sz="2" w:space="0" w:color="58595B"/>
              <w:left w:val="nil"/>
              <w:bottom w:val="single" w:sz="2" w:space="0" w:color="58595B"/>
              <w:right w:val="nil"/>
            </w:tcBorders>
            <w:shd w:val="clear" w:color="auto" w:fill="FFE7E7"/>
          </w:tcPr>
          <w:p w14:paraId="73C800BB"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3.2 Education opportunities for all</w:t>
            </w:r>
          </w:p>
        </w:tc>
        <w:tc>
          <w:tcPr>
            <w:tcW w:w="374" w:type="pct"/>
            <w:gridSpan w:val="2"/>
            <w:tcBorders>
              <w:top w:val="single" w:sz="2" w:space="0" w:color="58595B"/>
              <w:left w:val="nil"/>
              <w:bottom w:val="single" w:sz="2" w:space="0" w:color="58595B"/>
              <w:right w:val="nil"/>
            </w:tcBorders>
            <w:shd w:val="clear" w:color="auto" w:fill="FFB9B9"/>
            <w:vAlign w:val="center"/>
          </w:tcPr>
          <w:p w14:paraId="5AD10CF4"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p>
        </w:tc>
        <w:tc>
          <w:tcPr>
            <w:tcW w:w="256" w:type="pct"/>
            <w:tcBorders>
              <w:top w:val="single" w:sz="2" w:space="0" w:color="58595B"/>
              <w:left w:val="nil"/>
              <w:bottom w:val="single" w:sz="2" w:space="0" w:color="58595B"/>
              <w:right w:val="nil"/>
            </w:tcBorders>
            <w:shd w:val="clear" w:color="auto" w:fill="FF8B8B"/>
            <w:vAlign w:val="center"/>
          </w:tcPr>
          <w:p w14:paraId="20EAD2C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287" w:type="pct"/>
            <w:tcBorders>
              <w:top w:val="single" w:sz="2" w:space="0" w:color="58595B"/>
              <w:left w:val="nil"/>
              <w:bottom w:val="single" w:sz="2" w:space="0" w:color="58595B"/>
              <w:right w:val="nil"/>
            </w:tcBorders>
            <w:shd w:val="clear" w:color="auto" w:fill="FF5757"/>
            <w:vAlign w:val="center"/>
          </w:tcPr>
          <w:p w14:paraId="6BA4992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258" w:type="pct"/>
            <w:tcBorders>
              <w:top w:val="single" w:sz="2" w:space="0" w:color="58595B"/>
              <w:left w:val="nil"/>
              <w:bottom w:val="single" w:sz="2" w:space="0" w:color="58595B"/>
              <w:right w:val="nil"/>
            </w:tcBorders>
            <w:shd w:val="clear" w:color="auto" w:fill="FF5757"/>
            <w:vAlign w:val="center"/>
          </w:tcPr>
          <w:p w14:paraId="2494088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332" w:type="pct"/>
            <w:tcBorders>
              <w:top w:val="single" w:sz="2" w:space="0" w:color="58595B"/>
              <w:left w:val="nil"/>
              <w:bottom w:val="single" w:sz="2" w:space="0" w:color="58595B"/>
              <w:right w:val="nil"/>
            </w:tcBorders>
            <w:shd w:val="clear" w:color="auto" w:fill="FF5757"/>
            <w:vAlign w:val="center"/>
          </w:tcPr>
          <w:p w14:paraId="5E179554"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437" w:type="pct"/>
            <w:tcBorders>
              <w:top w:val="single" w:sz="2" w:space="0" w:color="58595B"/>
              <w:left w:val="nil"/>
              <w:bottom w:val="single" w:sz="2" w:space="0" w:color="58595B"/>
              <w:right w:val="nil"/>
            </w:tcBorders>
            <w:shd w:val="clear" w:color="auto" w:fill="F94545"/>
            <w:vAlign w:val="center"/>
          </w:tcPr>
          <w:p w14:paraId="49C8AE8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238" w:type="pct"/>
            <w:tcBorders>
              <w:top w:val="single" w:sz="2" w:space="0" w:color="58595B"/>
              <w:left w:val="nil"/>
              <w:bottom w:val="single" w:sz="2" w:space="0" w:color="58595B"/>
              <w:right w:val="nil"/>
            </w:tcBorders>
            <w:shd w:val="clear" w:color="auto" w:fill="F94545"/>
            <w:vAlign w:val="center"/>
          </w:tcPr>
          <w:p w14:paraId="32DB4F6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F94545"/>
            <w:vAlign w:val="center"/>
          </w:tcPr>
          <w:p w14:paraId="2282C3C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388" w:type="pct"/>
            <w:tcBorders>
              <w:top w:val="single" w:sz="2" w:space="0" w:color="58595B"/>
              <w:left w:val="nil"/>
              <w:bottom w:val="single" w:sz="2" w:space="0" w:color="58595B"/>
              <w:right w:val="nil"/>
            </w:tcBorders>
            <w:shd w:val="clear" w:color="auto" w:fill="F94545"/>
            <w:vAlign w:val="center"/>
          </w:tcPr>
          <w:p w14:paraId="0D9E0942"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401" w:type="pct"/>
            <w:tcBorders>
              <w:top w:val="single" w:sz="2" w:space="0" w:color="58595B"/>
              <w:left w:val="nil"/>
              <w:bottom w:val="single" w:sz="2" w:space="0" w:color="58595B"/>
              <w:right w:val="nil"/>
            </w:tcBorders>
            <w:shd w:val="clear" w:color="auto" w:fill="F94545"/>
            <w:vAlign w:val="center"/>
          </w:tcPr>
          <w:p w14:paraId="02D5D989"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436" w:type="pct"/>
            <w:tcBorders>
              <w:top w:val="single" w:sz="2" w:space="0" w:color="58595B"/>
              <w:left w:val="nil"/>
              <w:bottom w:val="single" w:sz="2" w:space="0" w:color="58595B"/>
              <w:right w:val="nil"/>
            </w:tcBorders>
            <w:shd w:val="clear" w:color="auto" w:fill="F94545"/>
            <w:vAlign w:val="center"/>
          </w:tcPr>
          <w:p w14:paraId="610704D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r>
      <w:tr w:rsidR="009363E4" w:rsidRPr="009363E4" w14:paraId="2A6E94E9" w14:textId="77777777" w:rsidTr="00A21A38">
        <w:trPr>
          <w:trHeight w:val="367"/>
        </w:trPr>
        <w:tc>
          <w:tcPr>
            <w:tcW w:w="1040" w:type="pct"/>
            <w:gridSpan w:val="3"/>
            <w:tcBorders>
              <w:top w:val="single" w:sz="2" w:space="0" w:color="58595B"/>
              <w:left w:val="nil"/>
              <w:bottom w:val="single" w:sz="2" w:space="0" w:color="58595B"/>
              <w:right w:val="nil"/>
            </w:tcBorders>
            <w:shd w:val="clear" w:color="auto" w:fill="FFE7E7"/>
          </w:tcPr>
          <w:p w14:paraId="1B9108F7"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3.3 Successful, innovative local businesses</w:t>
            </w:r>
          </w:p>
        </w:tc>
        <w:tc>
          <w:tcPr>
            <w:tcW w:w="374" w:type="pct"/>
            <w:gridSpan w:val="2"/>
            <w:tcBorders>
              <w:top w:val="single" w:sz="2" w:space="0" w:color="58595B"/>
              <w:left w:val="nil"/>
              <w:bottom w:val="single" w:sz="2" w:space="0" w:color="58595B"/>
              <w:right w:val="nil"/>
            </w:tcBorders>
            <w:shd w:val="clear" w:color="auto" w:fill="FFB9B9"/>
            <w:vAlign w:val="center"/>
          </w:tcPr>
          <w:p w14:paraId="26119E4F"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p>
        </w:tc>
        <w:tc>
          <w:tcPr>
            <w:tcW w:w="256" w:type="pct"/>
            <w:tcBorders>
              <w:top w:val="single" w:sz="2" w:space="0" w:color="58595B"/>
              <w:left w:val="nil"/>
              <w:bottom w:val="single" w:sz="2" w:space="0" w:color="58595B"/>
              <w:right w:val="nil"/>
            </w:tcBorders>
            <w:shd w:val="clear" w:color="auto" w:fill="FF8B8B"/>
            <w:vAlign w:val="center"/>
          </w:tcPr>
          <w:p w14:paraId="0CF3077B" w14:textId="77777777" w:rsidR="006270A4" w:rsidRPr="009363E4" w:rsidRDefault="006270A4" w:rsidP="00A21A38">
            <w:pPr>
              <w:widowControl w:val="0"/>
              <w:autoSpaceDE w:val="0"/>
              <w:autoSpaceDN w:val="0"/>
              <w:spacing w:after="0" w:line="240" w:lineRule="auto"/>
              <w:jc w:val="center"/>
              <w:rPr>
                <w:rFonts w:ascii="Times New Roman" w:eastAsia="Arial" w:cs="Arial"/>
                <w:color w:val="auto"/>
                <w:sz w:val="16"/>
                <w:szCs w:val="16"/>
                <w:lang w:val="en-US"/>
              </w:rPr>
            </w:pPr>
          </w:p>
        </w:tc>
        <w:tc>
          <w:tcPr>
            <w:tcW w:w="287" w:type="pct"/>
            <w:tcBorders>
              <w:top w:val="single" w:sz="2" w:space="0" w:color="58595B"/>
              <w:left w:val="nil"/>
              <w:bottom w:val="single" w:sz="2" w:space="0" w:color="58595B"/>
              <w:right w:val="nil"/>
            </w:tcBorders>
            <w:shd w:val="clear" w:color="auto" w:fill="FF5757"/>
            <w:vAlign w:val="center"/>
          </w:tcPr>
          <w:p w14:paraId="6272B7CC"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258" w:type="pct"/>
            <w:tcBorders>
              <w:top w:val="single" w:sz="2" w:space="0" w:color="58595B"/>
              <w:left w:val="nil"/>
              <w:bottom w:val="single" w:sz="2" w:space="0" w:color="58595B"/>
              <w:right w:val="nil"/>
            </w:tcBorders>
            <w:shd w:val="clear" w:color="auto" w:fill="FF5757"/>
            <w:vAlign w:val="center"/>
          </w:tcPr>
          <w:p w14:paraId="6601FD33"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332" w:type="pct"/>
            <w:tcBorders>
              <w:top w:val="single" w:sz="2" w:space="0" w:color="58595B"/>
              <w:left w:val="nil"/>
              <w:bottom w:val="single" w:sz="2" w:space="0" w:color="58595B"/>
              <w:right w:val="nil"/>
            </w:tcBorders>
            <w:shd w:val="clear" w:color="auto" w:fill="FF5757"/>
            <w:vAlign w:val="center"/>
          </w:tcPr>
          <w:p w14:paraId="755B8389"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p>
        </w:tc>
        <w:tc>
          <w:tcPr>
            <w:tcW w:w="437" w:type="pct"/>
            <w:tcBorders>
              <w:top w:val="single" w:sz="2" w:space="0" w:color="58595B"/>
              <w:left w:val="nil"/>
              <w:bottom w:val="single" w:sz="2" w:space="0" w:color="58595B"/>
              <w:right w:val="nil"/>
            </w:tcBorders>
            <w:shd w:val="clear" w:color="auto" w:fill="F94545"/>
            <w:vAlign w:val="center"/>
          </w:tcPr>
          <w:p w14:paraId="52D2223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238" w:type="pct"/>
            <w:tcBorders>
              <w:top w:val="single" w:sz="2" w:space="0" w:color="58595B"/>
              <w:left w:val="nil"/>
              <w:bottom w:val="single" w:sz="2" w:space="0" w:color="58595B"/>
              <w:right w:val="nil"/>
            </w:tcBorders>
            <w:shd w:val="clear" w:color="auto" w:fill="F94545"/>
            <w:vAlign w:val="center"/>
          </w:tcPr>
          <w:p w14:paraId="6276A2B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F94545"/>
            <w:vAlign w:val="center"/>
          </w:tcPr>
          <w:p w14:paraId="7C4D3C6A"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F94545"/>
            <w:vAlign w:val="center"/>
          </w:tcPr>
          <w:p w14:paraId="3A13AAF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F94545"/>
            <w:vAlign w:val="center"/>
          </w:tcPr>
          <w:p w14:paraId="1F929455"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c>
          <w:tcPr>
            <w:tcW w:w="436" w:type="pct"/>
            <w:tcBorders>
              <w:top w:val="single" w:sz="2" w:space="0" w:color="58595B"/>
              <w:left w:val="nil"/>
              <w:bottom w:val="single" w:sz="2" w:space="0" w:color="58595B"/>
              <w:right w:val="nil"/>
            </w:tcBorders>
            <w:shd w:val="clear" w:color="auto" w:fill="F94545"/>
            <w:vAlign w:val="center"/>
          </w:tcPr>
          <w:p w14:paraId="5551491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p>
        </w:tc>
      </w:tr>
      <w:tr w:rsidR="006270A4" w:rsidRPr="00764981" w14:paraId="40B676EC" w14:textId="77777777" w:rsidTr="00A21A38">
        <w:trPr>
          <w:trHeight w:val="382"/>
        </w:trPr>
        <w:tc>
          <w:tcPr>
            <w:tcW w:w="277" w:type="pct"/>
            <w:tcBorders>
              <w:top w:val="single" w:sz="2" w:space="0" w:color="58595B"/>
              <w:left w:val="nil"/>
              <w:bottom w:val="single" w:sz="2" w:space="0" w:color="58595B"/>
              <w:right w:val="nil"/>
            </w:tcBorders>
            <w:shd w:val="clear" w:color="auto" w:fill="00B050"/>
          </w:tcPr>
          <w:p w14:paraId="6F536B09" w14:textId="77777777" w:rsidR="006270A4" w:rsidRPr="00BB0607" w:rsidRDefault="006270A4" w:rsidP="00A21A38">
            <w:pPr>
              <w:widowControl w:val="0"/>
              <w:tabs>
                <w:tab w:val="left" w:pos="796"/>
              </w:tabs>
              <w:autoSpaceDE w:val="0"/>
              <w:autoSpaceDN w:val="0"/>
              <w:spacing w:after="0" w:line="240" w:lineRule="auto"/>
              <w:ind w:right="57"/>
              <w:jc w:val="center"/>
              <w:rPr>
                <w:rFonts w:asciiTheme="minorHAnsi" w:hAnsiTheme="minorHAnsi" w:cstheme="minorHAnsi"/>
                <w:b/>
                <w:bCs/>
                <w:color w:val="FDFFFF" w:themeColor="background2"/>
                <w:sz w:val="16"/>
                <w:szCs w:val="16"/>
              </w:rPr>
            </w:pPr>
          </w:p>
        </w:tc>
        <w:tc>
          <w:tcPr>
            <w:tcW w:w="1127" w:type="pct"/>
            <w:gridSpan w:val="3"/>
            <w:tcBorders>
              <w:top w:val="single" w:sz="2" w:space="0" w:color="58595B"/>
              <w:left w:val="nil"/>
              <w:bottom w:val="single" w:sz="2" w:space="0" w:color="58595B"/>
              <w:right w:val="nil"/>
            </w:tcBorders>
            <w:shd w:val="clear" w:color="auto" w:fill="00B050"/>
          </w:tcPr>
          <w:p w14:paraId="6E3E218B" w14:textId="77777777" w:rsidR="006270A4" w:rsidRPr="00BB0607" w:rsidRDefault="006270A4" w:rsidP="00A21A38">
            <w:pPr>
              <w:widowControl w:val="0"/>
              <w:tabs>
                <w:tab w:val="left" w:pos="796"/>
              </w:tabs>
              <w:autoSpaceDE w:val="0"/>
              <w:autoSpaceDN w:val="0"/>
              <w:spacing w:after="0" w:line="240" w:lineRule="auto"/>
              <w:ind w:right="57"/>
              <w:jc w:val="center"/>
              <w:rPr>
                <w:rFonts w:asciiTheme="minorHAnsi" w:hAnsiTheme="minorHAnsi" w:cstheme="minorHAnsi"/>
                <w:b/>
                <w:bCs/>
                <w:color w:val="FDFFFF" w:themeColor="background2"/>
                <w:sz w:val="16"/>
                <w:szCs w:val="16"/>
              </w:rPr>
            </w:pPr>
          </w:p>
        </w:tc>
        <w:tc>
          <w:tcPr>
            <w:tcW w:w="1580" w:type="pct"/>
            <w:gridSpan w:val="6"/>
            <w:tcBorders>
              <w:top w:val="single" w:sz="2" w:space="0" w:color="58595B"/>
              <w:left w:val="nil"/>
              <w:bottom w:val="single" w:sz="2" w:space="0" w:color="58595B"/>
              <w:right w:val="nil"/>
            </w:tcBorders>
            <w:shd w:val="clear" w:color="auto" w:fill="00B050"/>
          </w:tcPr>
          <w:p w14:paraId="6099B347" w14:textId="77777777" w:rsidR="006270A4" w:rsidRPr="00BB0607" w:rsidRDefault="006270A4" w:rsidP="00A21A38">
            <w:pPr>
              <w:widowControl w:val="0"/>
              <w:tabs>
                <w:tab w:val="left" w:pos="796"/>
              </w:tabs>
              <w:autoSpaceDE w:val="0"/>
              <w:autoSpaceDN w:val="0"/>
              <w:spacing w:after="0" w:line="240" w:lineRule="auto"/>
              <w:ind w:right="57"/>
              <w:jc w:val="center"/>
              <w:rPr>
                <w:rFonts w:asciiTheme="minorHAnsi" w:hAnsiTheme="minorHAnsi" w:cstheme="minorHAnsi"/>
                <w:b/>
                <w:bCs/>
                <w:sz w:val="16"/>
                <w:szCs w:val="16"/>
              </w:rPr>
            </w:pPr>
            <w:r w:rsidRPr="00BB0607">
              <w:rPr>
                <w:rFonts w:asciiTheme="minorHAnsi" w:hAnsiTheme="minorHAnsi" w:cstheme="minorHAnsi"/>
                <w:b/>
                <w:bCs/>
                <w:color w:val="FDFFFF" w:themeColor="background2"/>
                <w:sz w:val="16"/>
                <w:szCs w:val="16"/>
              </w:rPr>
              <w:t>Goal 4: Sustainable Environment</w:t>
            </w:r>
          </w:p>
        </w:tc>
        <w:tc>
          <w:tcPr>
            <w:tcW w:w="238" w:type="pct"/>
            <w:tcBorders>
              <w:top w:val="single" w:sz="2" w:space="0" w:color="58595B"/>
              <w:left w:val="nil"/>
              <w:bottom w:val="single" w:sz="2" w:space="0" w:color="58595B"/>
              <w:right w:val="nil"/>
            </w:tcBorders>
            <w:shd w:val="clear" w:color="auto" w:fill="00B050"/>
          </w:tcPr>
          <w:p w14:paraId="037F8649" w14:textId="77777777" w:rsidR="006270A4" w:rsidRPr="00C22E97" w:rsidRDefault="006270A4" w:rsidP="00A21A38">
            <w:pPr>
              <w:widowControl w:val="0"/>
              <w:tabs>
                <w:tab w:val="left" w:pos="796"/>
              </w:tabs>
              <w:autoSpaceDE w:val="0"/>
              <w:autoSpaceDN w:val="0"/>
              <w:spacing w:after="0" w:line="240" w:lineRule="auto"/>
              <w:ind w:right="57"/>
              <w:jc w:val="center"/>
              <w:rPr>
                <w:b/>
                <w:bCs/>
                <w:color w:val="FDFFFF" w:themeColor="background2"/>
                <w:sz w:val="16"/>
                <w:szCs w:val="16"/>
              </w:rPr>
            </w:pPr>
          </w:p>
        </w:tc>
        <w:tc>
          <w:tcPr>
            <w:tcW w:w="553" w:type="pct"/>
            <w:tcBorders>
              <w:top w:val="single" w:sz="2" w:space="0" w:color="58595B"/>
              <w:left w:val="nil"/>
              <w:bottom w:val="single" w:sz="2" w:space="0" w:color="58595B"/>
              <w:right w:val="nil"/>
            </w:tcBorders>
            <w:shd w:val="clear" w:color="auto" w:fill="00B050"/>
          </w:tcPr>
          <w:p w14:paraId="4E4F49AD" w14:textId="77777777" w:rsidR="006270A4" w:rsidRPr="00C22E97" w:rsidRDefault="006270A4" w:rsidP="00A21A38">
            <w:pPr>
              <w:widowControl w:val="0"/>
              <w:tabs>
                <w:tab w:val="left" w:pos="796"/>
              </w:tabs>
              <w:autoSpaceDE w:val="0"/>
              <w:autoSpaceDN w:val="0"/>
              <w:spacing w:after="0" w:line="240" w:lineRule="auto"/>
              <w:ind w:right="57"/>
              <w:jc w:val="center"/>
              <w:rPr>
                <w:b/>
                <w:bCs/>
                <w:color w:val="FDFFFF" w:themeColor="background2"/>
                <w:sz w:val="16"/>
                <w:szCs w:val="16"/>
              </w:rPr>
            </w:pPr>
          </w:p>
        </w:tc>
        <w:tc>
          <w:tcPr>
            <w:tcW w:w="388" w:type="pct"/>
            <w:tcBorders>
              <w:top w:val="single" w:sz="2" w:space="0" w:color="58595B"/>
              <w:left w:val="nil"/>
              <w:bottom w:val="single" w:sz="2" w:space="0" w:color="58595B"/>
              <w:right w:val="nil"/>
            </w:tcBorders>
            <w:shd w:val="clear" w:color="auto" w:fill="00B050"/>
          </w:tcPr>
          <w:p w14:paraId="52CA63AA" w14:textId="77777777" w:rsidR="006270A4" w:rsidRPr="00C22E97" w:rsidRDefault="006270A4" w:rsidP="00A21A38">
            <w:pPr>
              <w:widowControl w:val="0"/>
              <w:tabs>
                <w:tab w:val="left" w:pos="796"/>
              </w:tabs>
              <w:autoSpaceDE w:val="0"/>
              <w:autoSpaceDN w:val="0"/>
              <w:spacing w:after="0" w:line="240" w:lineRule="auto"/>
              <w:ind w:right="57"/>
              <w:jc w:val="center"/>
              <w:rPr>
                <w:b/>
                <w:bCs/>
                <w:color w:val="FDFFFF" w:themeColor="background2"/>
                <w:sz w:val="16"/>
                <w:szCs w:val="16"/>
              </w:rPr>
            </w:pPr>
          </w:p>
        </w:tc>
        <w:tc>
          <w:tcPr>
            <w:tcW w:w="401" w:type="pct"/>
            <w:tcBorders>
              <w:top w:val="single" w:sz="2" w:space="0" w:color="58595B"/>
              <w:left w:val="nil"/>
              <w:bottom w:val="single" w:sz="2" w:space="0" w:color="58595B"/>
              <w:right w:val="nil"/>
            </w:tcBorders>
            <w:shd w:val="clear" w:color="auto" w:fill="00B050"/>
          </w:tcPr>
          <w:p w14:paraId="395E473A" w14:textId="77777777" w:rsidR="006270A4" w:rsidRPr="00C22E97" w:rsidRDefault="006270A4" w:rsidP="00A21A38">
            <w:pPr>
              <w:widowControl w:val="0"/>
              <w:tabs>
                <w:tab w:val="left" w:pos="796"/>
              </w:tabs>
              <w:autoSpaceDE w:val="0"/>
              <w:autoSpaceDN w:val="0"/>
              <w:spacing w:after="0" w:line="240" w:lineRule="auto"/>
              <w:ind w:right="57"/>
              <w:jc w:val="center"/>
              <w:rPr>
                <w:b/>
                <w:bCs/>
                <w:color w:val="FDFFFF" w:themeColor="background2"/>
                <w:sz w:val="16"/>
                <w:szCs w:val="16"/>
              </w:rPr>
            </w:pPr>
          </w:p>
        </w:tc>
        <w:tc>
          <w:tcPr>
            <w:tcW w:w="436" w:type="pct"/>
            <w:tcBorders>
              <w:top w:val="single" w:sz="2" w:space="0" w:color="58595B"/>
              <w:left w:val="nil"/>
              <w:bottom w:val="single" w:sz="2" w:space="0" w:color="58595B"/>
              <w:right w:val="nil"/>
            </w:tcBorders>
            <w:shd w:val="clear" w:color="auto" w:fill="00B050"/>
          </w:tcPr>
          <w:p w14:paraId="70DF4712" w14:textId="77777777" w:rsidR="006270A4" w:rsidRPr="00C22E97" w:rsidRDefault="006270A4" w:rsidP="00A21A38">
            <w:pPr>
              <w:widowControl w:val="0"/>
              <w:tabs>
                <w:tab w:val="left" w:pos="796"/>
              </w:tabs>
              <w:autoSpaceDE w:val="0"/>
              <w:autoSpaceDN w:val="0"/>
              <w:spacing w:after="0" w:line="240" w:lineRule="auto"/>
              <w:ind w:right="57"/>
              <w:jc w:val="center"/>
              <w:rPr>
                <w:b/>
                <w:bCs/>
                <w:color w:val="FDFFFF" w:themeColor="background2"/>
                <w:sz w:val="16"/>
                <w:szCs w:val="16"/>
              </w:rPr>
            </w:pPr>
          </w:p>
        </w:tc>
      </w:tr>
      <w:tr w:rsidR="009363E4" w:rsidRPr="009363E4" w14:paraId="612A037C" w14:textId="77777777" w:rsidTr="00A21A38">
        <w:trPr>
          <w:trHeight w:val="336"/>
        </w:trPr>
        <w:tc>
          <w:tcPr>
            <w:tcW w:w="1040" w:type="pct"/>
            <w:gridSpan w:val="3"/>
            <w:tcBorders>
              <w:top w:val="single" w:sz="2" w:space="0" w:color="58595B"/>
              <w:left w:val="nil"/>
              <w:bottom w:val="single" w:sz="2" w:space="0" w:color="58595B"/>
              <w:right w:val="nil"/>
            </w:tcBorders>
            <w:shd w:val="clear" w:color="auto" w:fill="ECF6F1" w:themeFill="text2" w:themeFillTint="33"/>
          </w:tcPr>
          <w:p w14:paraId="32FD1F77"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4.1 Valued natural landscapes and biodiversity</w:t>
            </w:r>
          </w:p>
        </w:tc>
        <w:tc>
          <w:tcPr>
            <w:tcW w:w="374" w:type="pct"/>
            <w:gridSpan w:val="2"/>
            <w:tcBorders>
              <w:top w:val="single" w:sz="2" w:space="0" w:color="58595B"/>
              <w:left w:val="nil"/>
              <w:bottom w:val="single" w:sz="2" w:space="0" w:color="58595B"/>
              <w:right w:val="nil"/>
            </w:tcBorders>
            <w:shd w:val="clear" w:color="auto" w:fill="DAEEDC" w:themeFill="text1" w:themeFillTint="33"/>
            <w:vAlign w:val="center"/>
          </w:tcPr>
          <w:p w14:paraId="33ACE901"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B7DEB9" w:themeFill="text1" w:themeFillTint="66"/>
            <w:vAlign w:val="center"/>
          </w:tcPr>
          <w:p w14:paraId="0B739DDD" w14:textId="77777777" w:rsidR="006270A4" w:rsidRPr="009363E4" w:rsidRDefault="006270A4" w:rsidP="00A21A38">
            <w:pPr>
              <w:widowControl w:val="0"/>
              <w:autoSpaceDE w:val="0"/>
              <w:autoSpaceDN w:val="0"/>
              <w:spacing w:after="0" w:line="240" w:lineRule="auto"/>
              <w:ind w:left="466"/>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93CD97" w:themeFill="text1" w:themeFillTint="99"/>
            <w:vAlign w:val="center"/>
          </w:tcPr>
          <w:p w14:paraId="6D7BDA3C"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93CD97" w:themeFill="text1" w:themeFillTint="99"/>
            <w:vAlign w:val="center"/>
          </w:tcPr>
          <w:p w14:paraId="43701D6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93CD97" w:themeFill="text1" w:themeFillTint="99"/>
            <w:vAlign w:val="center"/>
          </w:tcPr>
          <w:p w14:paraId="3F2561D2"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62B88D" w:themeFill="text2" w:themeFillShade="BF"/>
            <w:vAlign w:val="center"/>
          </w:tcPr>
          <w:p w14:paraId="182687DD"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62B88D" w:themeFill="text2" w:themeFillShade="BF"/>
            <w:vAlign w:val="center"/>
          </w:tcPr>
          <w:p w14:paraId="1936E335"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62B88D" w:themeFill="text2" w:themeFillShade="BF"/>
            <w:vAlign w:val="center"/>
          </w:tcPr>
          <w:p w14:paraId="69B72B6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62B88D" w:themeFill="text2" w:themeFillShade="BF"/>
            <w:vAlign w:val="center"/>
          </w:tcPr>
          <w:p w14:paraId="33086B94"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62B88D" w:themeFill="text2" w:themeFillShade="BF"/>
            <w:vAlign w:val="center"/>
          </w:tcPr>
          <w:p w14:paraId="6513D4D8"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62B88D" w:themeFill="text2" w:themeFillShade="BF"/>
            <w:vAlign w:val="center"/>
          </w:tcPr>
          <w:p w14:paraId="44D958A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0F054352" w14:textId="77777777" w:rsidTr="00A21A38">
        <w:trPr>
          <w:trHeight w:val="269"/>
        </w:trPr>
        <w:tc>
          <w:tcPr>
            <w:tcW w:w="1040" w:type="pct"/>
            <w:gridSpan w:val="3"/>
            <w:tcBorders>
              <w:top w:val="single" w:sz="2" w:space="0" w:color="58595B"/>
              <w:left w:val="nil"/>
              <w:bottom w:val="single" w:sz="2" w:space="0" w:color="58595B"/>
              <w:right w:val="nil"/>
            </w:tcBorders>
            <w:shd w:val="clear" w:color="auto" w:fill="ECF6F1" w:themeFill="text2" w:themeFillTint="33"/>
          </w:tcPr>
          <w:p w14:paraId="23D49493"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4.2 Climate ready</w:t>
            </w:r>
          </w:p>
        </w:tc>
        <w:tc>
          <w:tcPr>
            <w:tcW w:w="374" w:type="pct"/>
            <w:gridSpan w:val="2"/>
            <w:tcBorders>
              <w:top w:val="single" w:sz="2" w:space="0" w:color="58595B"/>
              <w:left w:val="nil"/>
              <w:bottom w:val="single" w:sz="2" w:space="0" w:color="58595B"/>
              <w:right w:val="nil"/>
            </w:tcBorders>
            <w:shd w:val="clear" w:color="auto" w:fill="DAEEDC" w:themeFill="text1" w:themeFillTint="33"/>
            <w:vAlign w:val="center"/>
          </w:tcPr>
          <w:p w14:paraId="2D548DCA"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B7DEB9" w:themeFill="text1" w:themeFillTint="66"/>
            <w:vAlign w:val="center"/>
          </w:tcPr>
          <w:p w14:paraId="1FD055AD" w14:textId="77777777" w:rsidR="006270A4" w:rsidRPr="009363E4" w:rsidRDefault="006270A4" w:rsidP="00A21A38">
            <w:pPr>
              <w:widowControl w:val="0"/>
              <w:autoSpaceDE w:val="0"/>
              <w:autoSpaceDN w:val="0"/>
              <w:spacing w:after="0" w:line="240" w:lineRule="auto"/>
              <w:ind w:left="466"/>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93CD97" w:themeFill="text1" w:themeFillTint="99"/>
            <w:vAlign w:val="center"/>
          </w:tcPr>
          <w:p w14:paraId="167398C7"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93CD97" w:themeFill="text1" w:themeFillTint="99"/>
            <w:vAlign w:val="center"/>
          </w:tcPr>
          <w:p w14:paraId="6BB8D658"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93CD97" w:themeFill="text1" w:themeFillTint="99"/>
            <w:vAlign w:val="center"/>
          </w:tcPr>
          <w:p w14:paraId="2D03D5D2"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62B88D" w:themeFill="text2" w:themeFillShade="BF"/>
            <w:vAlign w:val="center"/>
          </w:tcPr>
          <w:p w14:paraId="072EA9D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62B88D" w:themeFill="text2" w:themeFillShade="BF"/>
            <w:vAlign w:val="center"/>
          </w:tcPr>
          <w:p w14:paraId="24365AB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62B88D" w:themeFill="text2" w:themeFillShade="BF"/>
            <w:vAlign w:val="center"/>
          </w:tcPr>
          <w:p w14:paraId="5442445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62B88D" w:themeFill="text2" w:themeFillShade="BF"/>
            <w:vAlign w:val="center"/>
          </w:tcPr>
          <w:p w14:paraId="0D44AA1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62B88D" w:themeFill="text2" w:themeFillShade="BF"/>
            <w:vAlign w:val="center"/>
          </w:tcPr>
          <w:p w14:paraId="1E3E81E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62B88D" w:themeFill="text2" w:themeFillShade="BF"/>
            <w:vAlign w:val="center"/>
          </w:tcPr>
          <w:p w14:paraId="5F099E28"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27F01E4C" w14:textId="77777777" w:rsidTr="00A21A38">
        <w:trPr>
          <w:trHeight w:val="235"/>
        </w:trPr>
        <w:tc>
          <w:tcPr>
            <w:tcW w:w="1040" w:type="pct"/>
            <w:gridSpan w:val="3"/>
            <w:tcBorders>
              <w:top w:val="single" w:sz="2" w:space="0" w:color="58595B"/>
              <w:left w:val="nil"/>
              <w:bottom w:val="single" w:sz="2" w:space="0" w:color="58595B"/>
              <w:right w:val="nil"/>
            </w:tcBorders>
            <w:shd w:val="clear" w:color="auto" w:fill="ECF6F1" w:themeFill="text2" w:themeFillTint="33"/>
          </w:tcPr>
          <w:p w14:paraId="57F44BA6"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4.3 Leaders in clean, sustainable living</w:t>
            </w:r>
          </w:p>
        </w:tc>
        <w:tc>
          <w:tcPr>
            <w:tcW w:w="374" w:type="pct"/>
            <w:gridSpan w:val="2"/>
            <w:tcBorders>
              <w:top w:val="single" w:sz="2" w:space="0" w:color="58595B"/>
              <w:left w:val="nil"/>
              <w:bottom w:val="single" w:sz="2" w:space="0" w:color="58595B"/>
              <w:right w:val="nil"/>
            </w:tcBorders>
            <w:shd w:val="clear" w:color="auto" w:fill="DAEEDC" w:themeFill="text1" w:themeFillTint="33"/>
            <w:vAlign w:val="center"/>
          </w:tcPr>
          <w:p w14:paraId="5206F53F"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B7DEB9" w:themeFill="text1" w:themeFillTint="66"/>
            <w:vAlign w:val="center"/>
          </w:tcPr>
          <w:p w14:paraId="6FFB58D6" w14:textId="77777777" w:rsidR="006270A4" w:rsidRPr="009363E4" w:rsidRDefault="006270A4" w:rsidP="00A21A38">
            <w:pPr>
              <w:widowControl w:val="0"/>
              <w:autoSpaceDE w:val="0"/>
              <w:autoSpaceDN w:val="0"/>
              <w:spacing w:after="0" w:line="240" w:lineRule="auto"/>
              <w:ind w:left="466"/>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93CD97" w:themeFill="text1" w:themeFillTint="99"/>
            <w:vAlign w:val="center"/>
          </w:tcPr>
          <w:p w14:paraId="188BF99D"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93CD97" w:themeFill="text1" w:themeFillTint="99"/>
            <w:vAlign w:val="center"/>
          </w:tcPr>
          <w:p w14:paraId="4CF3B6DA"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93CD97" w:themeFill="text1" w:themeFillTint="99"/>
            <w:vAlign w:val="center"/>
          </w:tcPr>
          <w:p w14:paraId="3CBAB997"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62B88D" w:themeFill="text2" w:themeFillShade="BF"/>
            <w:vAlign w:val="center"/>
          </w:tcPr>
          <w:p w14:paraId="626E9B03"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62B88D" w:themeFill="text2" w:themeFillShade="BF"/>
            <w:vAlign w:val="center"/>
          </w:tcPr>
          <w:p w14:paraId="483DB508"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62B88D" w:themeFill="text2" w:themeFillShade="BF"/>
            <w:vAlign w:val="center"/>
          </w:tcPr>
          <w:p w14:paraId="0256BFD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62B88D" w:themeFill="text2" w:themeFillShade="BF"/>
            <w:vAlign w:val="center"/>
          </w:tcPr>
          <w:p w14:paraId="5509421D"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62B88D" w:themeFill="text2" w:themeFillShade="BF"/>
            <w:vAlign w:val="center"/>
          </w:tcPr>
          <w:p w14:paraId="5F3A2B2D"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62B88D" w:themeFill="text2" w:themeFillShade="BF"/>
            <w:vAlign w:val="center"/>
          </w:tcPr>
          <w:p w14:paraId="5597499E"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6270A4" w:rsidRPr="00764981" w14:paraId="443514FB" w14:textId="77777777" w:rsidTr="00A21A38">
        <w:trPr>
          <w:trHeight w:val="235"/>
        </w:trPr>
        <w:tc>
          <w:tcPr>
            <w:tcW w:w="277" w:type="pct"/>
            <w:tcBorders>
              <w:top w:val="single" w:sz="2" w:space="0" w:color="58595B"/>
              <w:left w:val="nil"/>
              <w:bottom w:val="single" w:sz="2" w:space="0" w:color="58595B"/>
              <w:right w:val="nil"/>
            </w:tcBorders>
            <w:shd w:val="clear" w:color="auto" w:fill="8598AB" w:themeFill="background1" w:themeFillTint="99"/>
          </w:tcPr>
          <w:p w14:paraId="41C712AA" w14:textId="77777777" w:rsidR="006270A4" w:rsidRPr="00BB0607" w:rsidRDefault="006270A4" w:rsidP="00A21A38">
            <w:pPr>
              <w:widowControl w:val="0"/>
              <w:autoSpaceDE w:val="0"/>
              <w:autoSpaceDN w:val="0"/>
              <w:spacing w:after="0" w:line="240" w:lineRule="auto"/>
              <w:ind w:left="63"/>
              <w:jc w:val="center"/>
              <w:rPr>
                <w:rFonts w:asciiTheme="minorHAnsi" w:hAnsiTheme="minorHAnsi" w:cstheme="minorHAnsi"/>
                <w:b/>
                <w:bCs/>
                <w:color w:val="FDFFFF" w:themeColor="background2"/>
                <w:sz w:val="16"/>
                <w:szCs w:val="16"/>
              </w:rPr>
            </w:pPr>
          </w:p>
        </w:tc>
        <w:tc>
          <w:tcPr>
            <w:tcW w:w="1127" w:type="pct"/>
            <w:gridSpan w:val="3"/>
            <w:tcBorders>
              <w:top w:val="single" w:sz="2" w:space="0" w:color="58595B"/>
              <w:left w:val="nil"/>
              <w:bottom w:val="single" w:sz="2" w:space="0" w:color="58595B"/>
              <w:right w:val="nil"/>
            </w:tcBorders>
            <w:shd w:val="clear" w:color="auto" w:fill="8598AB" w:themeFill="background1" w:themeFillTint="99"/>
          </w:tcPr>
          <w:p w14:paraId="0D23E16C" w14:textId="77777777" w:rsidR="006270A4" w:rsidRPr="00BB0607" w:rsidRDefault="006270A4" w:rsidP="00A21A38">
            <w:pPr>
              <w:widowControl w:val="0"/>
              <w:autoSpaceDE w:val="0"/>
              <w:autoSpaceDN w:val="0"/>
              <w:spacing w:after="0" w:line="240" w:lineRule="auto"/>
              <w:ind w:left="63"/>
              <w:jc w:val="center"/>
              <w:rPr>
                <w:rFonts w:asciiTheme="minorHAnsi" w:hAnsiTheme="minorHAnsi" w:cstheme="minorHAnsi"/>
                <w:b/>
                <w:bCs/>
                <w:color w:val="FDFFFF" w:themeColor="background2"/>
                <w:sz w:val="16"/>
                <w:szCs w:val="16"/>
              </w:rPr>
            </w:pPr>
          </w:p>
        </w:tc>
        <w:tc>
          <w:tcPr>
            <w:tcW w:w="1580" w:type="pct"/>
            <w:gridSpan w:val="6"/>
            <w:tcBorders>
              <w:top w:val="single" w:sz="2" w:space="0" w:color="58595B"/>
              <w:left w:val="nil"/>
              <w:bottom w:val="single" w:sz="2" w:space="0" w:color="58595B"/>
              <w:right w:val="nil"/>
            </w:tcBorders>
            <w:shd w:val="clear" w:color="auto" w:fill="8598AB" w:themeFill="background1" w:themeFillTint="99"/>
          </w:tcPr>
          <w:p w14:paraId="348BA1A9" w14:textId="77777777" w:rsidR="006270A4" w:rsidRPr="002C576B" w:rsidRDefault="006270A4" w:rsidP="00A21A38">
            <w:pPr>
              <w:widowControl w:val="0"/>
              <w:autoSpaceDE w:val="0"/>
              <w:autoSpaceDN w:val="0"/>
              <w:spacing w:after="0" w:line="240" w:lineRule="auto"/>
              <w:ind w:left="63"/>
              <w:jc w:val="center"/>
              <w:rPr>
                <w:rFonts w:asciiTheme="minorHAnsi" w:eastAsia="Arial" w:hAnsiTheme="minorHAnsi" w:cstheme="minorHAnsi"/>
                <w:color w:val="58595B"/>
                <w:sz w:val="16"/>
                <w:szCs w:val="16"/>
                <w:lang w:val="en-US"/>
              </w:rPr>
            </w:pPr>
            <w:r w:rsidRPr="002C576B">
              <w:rPr>
                <w:rFonts w:asciiTheme="minorHAnsi" w:hAnsiTheme="minorHAnsi" w:cstheme="minorHAnsi"/>
                <w:b/>
                <w:bCs/>
                <w:color w:val="FDFFFF" w:themeColor="background2"/>
                <w:sz w:val="16"/>
                <w:szCs w:val="16"/>
              </w:rPr>
              <w:t>Goal 5: High performing organisation</w:t>
            </w:r>
          </w:p>
        </w:tc>
        <w:tc>
          <w:tcPr>
            <w:tcW w:w="238" w:type="pct"/>
            <w:tcBorders>
              <w:top w:val="single" w:sz="2" w:space="0" w:color="58595B"/>
              <w:left w:val="nil"/>
              <w:bottom w:val="single" w:sz="2" w:space="0" w:color="58595B"/>
              <w:right w:val="nil"/>
            </w:tcBorders>
            <w:shd w:val="clear" w:color="auto" w:fill="8598AB" w:themeFill="background1" w:themeFillTint="99"/>
          </w:tcPr>
          <w:p w14:paraId="6BC5976D" w14:textId="77777777" w:rsidR="006270A4" w:rsidRPr="00C22E97" w:rsidRDefault="006270A4" w:rsidP="00A21A38">
            <w:pPr>
              <w:widowControl w:val="0"/>
              <w:autoSpaceDE w:val="0"/>
              <w:autoSpaceDN w:val="0"/>
              <w:spacing w:after="0" w:line="240" w:lineRule="auto"/>
              <w:ind w:left="63"/>
              <w:jc w:val="center"/>
              <w:rPr>
                <w:b/>
                <w:bCs/>
                <w:color w:val="FDFFFF" w:themeColor="background2"/>
                <w:sz w:val="16"/>
                <w:szCs w:val="16"/>
              </w:rPr>
            </w:pPr>
          </w:p>
        </w:tc>
        <w:tc>
          <w:tcPr>
            <w:tcW w:w="553" w:type="pct"/>
            <w:tcBorders>
              <w:top w:val="single" w:sz="2" w:space="0" w:color="58595B"/>
              <w:left w:val="nil"/>
              <w:bottom w:val="single" w:sz="2" w:space="0" w:color="58595B"/>
              <w:right w:val="nil"/>
            </w:tcBorders>
            <w:shd w:val="clear" w:color="auto" w:fill="8598AB" w:themeFill="background1" w:themeFillTint="99"/>
          </w:tcPr>
          <w:p w14:paraId="164F11EF" w14:textId="77777777" w:rsidR="006270A4" w:rsidRPr="00C22E97" w:rsidRDefault="006270A4" w:rsidP="00A21A38">
            <w:pPr>
              <w:widowControl w:val="0"/>
              <w:autoSpaceDE w:val="0"/>
              <w:autoSpaceDN w:val="0"/>
              <w:spacing w:after="0" w:line="240" w:lineRule="auto"/>
              <w:ind w:left="63"/>
              <w:jc w:val="center"/>
              <w:rPr>
                <w:b/>
                <w:bCs/>
                <w:color w:val="FDFFFF" w:themeColor="background2"/>
                <w:sz w:val="16"/>
                <w:szCs w:val="16"/>
              </w:rPr>
            </w:pPr>
          </w:p>
        </w:tc>
        <w:tc>
          <w:tcPr>
            <w:tcW w:w="388" w:type="pct"/>
            <w:tcBorders>
              <w:top w:val="single" w:sz="2" w:space="0" w:color="58595B"/>
              <w:left w:val="nil"/>
              <w:bottom w:val="single" w:sz="2" w:space="0" w:color="58595B"/>
              <w:right w:val="nil"/>
            </w:tcBorders>
            <w:shd w:val="clear" w:color="auto" w:fill="8598AB" w:themeFill="background1" w:themeFillTint="99"/>
          </w:tcPr>
          <w:p w14:paraId="726FAF80" w14:textId="77777777" w:rsidR="006270A4" w:rsidRPr="00C22E97" w:rsidRDefault="006270A4" w:rsidP="00A21A38">
            <w:pPr>
              <w:widowControl w:val="0"/>
              <w:autoSpaceDE w:val="0"/>
              <w:autoSpaceDN w:val="0"/>
              <w:spacing w:after="0" w:line="240" w:lineRule="auto"/>
              <w:ind w:left="63"/>
              <w:jc w:val="center"/>
              <w:rPr>
                <w:b/>
                <w:bCs/>
                <w:color w:val="FDFFFF" w:themeColor="background2"/>
                <w:sz w:val="16"/>
                <w:szCs w:val="16"/>
              </w:rPr>
            </w:pPr>
          </w:p>
        </w:tc>
        <w:tc>
          <w:tcPr>
            <w:tcW w:w="401" w:type="pct"/>
            <w:tcBorders>
              <w:top w:val="single" w:sz="2" w:space="0" w:color="58595B"/>
              <w:left w:val="nil"/>
              <w:bottom w:val="single" w:sz="2" w:space="0" w:color="58595B"/>
              <w:right w:val="nil"/>
            </w:tcBorders>
            <w:shd w:val="clear" w:color="auto" w:fill="8598AB" w:themeFill="background1" w:themeFillTint="99"/>
          </w:tcPr>
          <w:p w14:paraId="41ACABC0" w14:textId="77777777" w:rsidR="006270A4" w:rsidRPr="00C22E97" w:rsidRDefault="006270A4" w:rsidP="00A21A38">
            <w:pPr>
              <w:widowControl w:val="0"/>
              <w:autoSpaceDE w:val="0"/>
              <w:autoSpaceDN w:val="0"/>
              <w:spacing w:after="0" w:line="240" w:lineRule="auto"/>
              <w:ind w:left="63"/>
              <w:jc w:val="center"/>
              <w:rPr>
                <w:b/>
                <w:bCs/>
                <w:color w:val="FDFFFF" w:themeColor="background2"/>
                <w:sz w:val="16"/>
                <w:szCs w:val="16"/>
              </w:rPr>
            </w:pPr>
          </w:p>
        </w:tc>
        <w:tc>
          <w:tcPr>
            <w:tcW w:w="436" w:type="pct"/>
            <w:tcBorders>
              <w:top w:val="single" w:sz="2" w:space="0" w:color="58595B"/>
              <w:left w:val="nil"/>
              <w:bottom w:val="single" w:sz="2" w:space="0" w:color="58595B"/>
              <w:right w:val="nil"/>
            </w:tcBorders>
            <w:shd w:val="clear" w:color="auto" w:fill="8598AB" w:themeFill="background1" w:themeFillTint="99"/>
          </w:tcPr>
          <w:p w14:paraId="1845AE1C" w14:textId="77777777" w:rsidR="006270A4" w:rsidRPr="00C22E97" w:rsidRDefault="006270A4" w:rsidP="00A21A38">
            <w:pPr>
              <w:widowControl w:val="0"/>
              <w:autoSpaceDE w:val="0"/>
              <w:autoSpaceDN w:val="0"/>
              <w:spacing w:after="0" w:line="240" w:lineRule="auto"/>
              <w:ind w:left="63"/>
              <w:jc w:val="center"/>
              <w:rPr>
                <w:b/>
                <w:bCs/>
                <w:color w:val="FDFFFF" w:themeColor="background2"/>
                <w:sz w:val="16"/>
                <w:szCs w:val="16"/>
              </w:rPr>
            </w:pPr>
          </w:p>
        </w:tc>
      </w:tr>
      <w:tr w:rsidR="009363E4" w:rsidRPr="009363E4" w14:paraId="72D2F14F" w14:textId="77777777" w:rsidTr="00A21A38">
        <w:trPr>
          <w:trHeight w:val="235"/>
        </w:trPr>
        <w:tc>
          <w:tcPr>
            <w:tcW w:w="1040" w:type="pct"/>
            <w:gridSpan w:val="3"/>
            <w:tcBorders>
              <w:top w:val="single" w:sz="2" w:space="0" w:color="58595B"/>
              <w:left w:val="nil"/>
              <w:bottom w:val="single" w:sz="2" w:space="0" w:color="58595B"/>
              <w:right w:val="nil"/>
            </w:tcBorders>
            <w:shd w:val="clear" w:color="auto" w:fill="ECEFF2" w:themeFill="accent3"/>
          </w:tcPr>
          <w:p w14:paraId="4372AC7D"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5.1 Driving better community outcomes</w:t>
            </w:r>
          </w:p>
        </w:tc>
        <w:tc>
          <w:tcPr>
            <w:tcW w:w="374" w:type="pct"/>
            <w:gridSpan w:val="2"/>
            <w:tcBorders>
              <w:top w:val="single" w:sz="2" w:space="0" w:color="58595B"/>
              <w:left w:val="nil"/>
              <w:bottom w:val="single" w:sz="2" w:space="0" w:color="58595B"/>
              <w:right w:val="nil"/>
            </w:tcBorders>
            <w:shd w:val="clear" w:color="auto" w:fill="E4E9ED" w:themeFill="accent1" w:themeFillTint="1A"/>
            <w:vAlign w:val="center"/>
          </w:tcPr>
          <w:p w14:paraId="214FFFF1"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D0D7DF" w:themeFill="accent3" w:themeFillShade="E6"/>
            <w:vAlign w:val="center"/>
          </w:tcPr>
          <w:p w14:paraId="151A93CD" w14:textId="77777777" w:rsidR="006270A4" w:rsidRPr="009363E4" w:rsidRDefault="006270A4" w:rsidP="00A21A38">
            <w:pPr>
              <w:widowControl w:val="0"/>
              <w:autoSpaceDE w:val="0"/>
              <w:autoSpaceDN w:val="0"/>
              <w:spacing w:after="0" w:line="240" w:lineRule="auto"/>
              <w:ind w:left="466"/>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BDC9D3" w:themeFill="accent1" w:themeFillTint="40"/>
            <w:vAlign w:val="center"/>
          </w:tcPr>
          <w:p w14:paraId="37A4CB62"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BDC9D3" w:themeFill="accent1" w:themeFillTint="40"/>
            <w:vAlign w:val="center"/>
          </w:tcPr>
          <w:p w14:paraId="481B3303"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BDC9D3" w:themeFill="accent1" w:themeFillTint="40"/>
            <w:vAlign w:val="center"/>
          </w:tcPr>
          <w:p w14:paraId="5680CDB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A4B2C1" w:themeFill="accent3" w:themeFillShade="BF"/>
            <w:vAlign w:val="center"/>
          </w:tcPr>
          <w:p w14:paraId="26608DDE"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A4B2C1" w:themeFill="accent3" w:themeFillShade="BF"/>
            <w:vAlign w:val="center"/>
          </w:tcPr>
          <w:p w14:paraId="612F53D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A4B2C1" w:themeFill="accent3" w:themeFillShade="BF"/>
            <w:vAlign w:val="center"/>
          </w:tcPr>
          <w:p w14:paraId="6FAF4E6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A4B2C1" w:themeFill="accent3" w:themeFillShade="BF"/>
            <w:vAlign w:val="center"/>
          </w:tcPr>
          <w:p w14:paraId="3360426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A4B2C1" w:themeFill="accent3" w:themeFillShade="BF"/>
            <w:vAlign w:val="center"/>
          </w:tcPr>
          <w:p w14:paraId="0EDF3F1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A4B2C1" w:themeFill="accent3" w:themeFillShade="BF"/>
            <w:vAlign w:val="center"/>
          </w:tcPr>
          <w:p w14:paraId="2584CDA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0D78975B" w14:textId="77777777" w:rsidTr="00A21A38">
        <w:trPr>
          <w:trHeight w:val="235"/>
        </w:trPr>
        <w:tc>
          <w:tcPr>
            <w:tcW w:w="1040" w:type="pct"/>
            <w:gridSpan w:val="3"/>
            <w:tcBorders>
              <w:top w:val="single" w:sz="2" w:space="0" w:color="58595B"/>
              <w:left w:val="nil"/>
              <w:bottom w:val="single" w:sz="2" w:space="0" w:color="58595B"/>
              <w:right w:val="nil"/>
            </w:tcBorders>
            <w:shd w:val="clear" w:color="auto" w:fill="ECEFF2" w:themeFill="accent3"/>
          </w:tcPr>
          <w:p w14:paraId="21805BE3" w14:textId="77777777" w:rsidR="006270A4" w:rsidRPr="00BB0607" w:rsidRDefault="006270A4" w:rsidP="00A21A38">
            <w:pPr>
              <w:widowControl w:val="0"/>
              <w:tabs>
                <w:tab w:val="left" w:pos="796"/>
              </w:tabs>
              <w:autoSpaceDE w:val="0"/>
              <w:autoSpaceDN w:val="0"/>
              <w:spacing w:after="0" w:line="240" w:lineRule="auto"/>
              <w:ind w:right="57"/>
              <w:rPr>
                <w:rFonts w:asciiTheme="minorHAnsi" w:hAnsiTheme="minorHAnsi" w:cstheme="minorHAnsi"/>
                <w:color w:val="auto"/>
                <w:sz w:val="16"/>
                <w:szCs w:val="16"/>
              </w:rPr>
            </w:pPr>
            <w:r w:rsidRPr="00BB0607">
              <w:rPr>
                <w:rFonts w:asciiTheme="minorHAnsi" w:hAnsiTheme="minorHAnsi" w:cstheme="minorHAnsi"/>
                <w:color w:val="auto"/>
                <w:sz w:val="16"/>
                <w:szCs w:val="16"/>
              </w:rPr>
              <w:t>5.2 More informed Council decisions</w:t>
            </w:r>
          </w:p>
        </w:tc>
        <w:tc>
          <w:tcPr>
            <w:tcW w:w="374" w:type="pct"/>
            <w:gridSpan w:val="2"/>
            <w:tcBorders>
              <w:top w:val="single" w:sz="2" w:space="0" w:color="58595B"/>
              <w:left w:val="nil"/>
              <w:bottom w:val="single" w:sz="2" w:space="0" w:color="58595B"/>
              <w:right w:val="nil"/>
            </w:tcBorders>
            <w:shd w:val="clear" w:color="auto" w:fill="E4E9ED" w:themeFill="accent1" w:themeFillTint="1A"/>
            <w:vAlign w:val="center"/>
          </w:tcPr>
          <w:p w14:paraId="5451D46D"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D0D7DF" w:themeFill="accent3" w:themeFillShade="E6"/>
            <w:vAlign w:val="center"/>
          </w:tcPr>
          <w:p w14:paraId="624F45F1" w14:textId="77777777" w:rsidR="006270A4" w:rsidRPr="009363E4" w:rsidRDefault="006270A4" w:rsidP="00A21A38">
            <w:pPr>
              <w:widowControl w:val="0"/>
              <w:autoSpaceDE w:val="0"/>
              <w:autoSpaceDN w:val="0"/>
              <w:spacing w:after="0" w:line="240" w:lineRule="auto"/>
              <w:ind w:left="466"/>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BDC9D3" w:themeFill="accent1" w:themeFillTint="40"/>
            <w:vAlign w:val="center"/>
          </w:tcPr>
          <w:p w14:paraId="163B216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BDC9D3" w:themeFill="accent1" w:themeFillTint="40"/>
            <w:vAlign w:val="center"/>
          </w:tcPr>
          <w:p w14:paraId="757DCACD"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BDC9D3" w:themeFill="accent1" w:themeFillTint="40"/>
            <w:vAlign w:val="center"/>
          </w:tcPr>
          <w:p w14:paraId="75DA1EDE"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A4B2C1" w:themeFill="accent3" w:themeFillShade="BF"/>
            <w:vAlign w:val="center"/>
          </w:tcPr>
          <w:p w14:paraId="4BDF295A"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A4B2C1" w:themeFill="accent3" w:themeFillShade="BF"/>
            <w:vAlign w:val="center"/>
          </w:tcPr>
          <w:p w14:paraId="4B424187"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A4B2C1" w:themeFill="accent3" w:themeFillShade="BF"/>
            <w:vAlign w:val="center"/>
          </w:tcPr>
          <w:p w14:paraId="47D8BE18"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A4B2C1" w:themeFill="accent3" w:themeFillShade="BF"/>
            <w:vAlign w:val="center"/>
          </w:tcPr>
          <w:p w14:paraId="610187B1"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A4B2C1" w:themeFill="accent3" w:themeFillShade="BF"/>
            <w:vAlign w:val="center"/>
          </w:tcPr>
          <w:p w14:paraId="12BF7D8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A4B2C1" w:themeFill="accent3" w:themeFillShade="BF"/>
            <w:vAlign w:val="center"/>
          </w:tcPr>
          <w:p w14:paraId="573E561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r w:rsidR="009363E4" w:rsidRPr="009363E4" w14:paraId="60277D60" w14:textId="77777777" w:rsidTr="00A21A38">
        <w:trPr>
          <w:trHeight w:val="235"/>
        </w:trPr>
        <w:tc>
          <w:tcPr>
            <w:tcW w:w="1040" w:type="pct"/>
            <w:gridSpan w:val="3"/>
            <w:tcBorders>
              <w:top w:val="single" w:sz="2" w:space="0" w:color="58595B"/>
              <w:left w:val="nil"/>
              <w:bottom w:val="single" w:sz="2" w:space="0" w:color="58595B"/>
              <w:right w:val="nil"/>
            </w:tcBorders>
            <w:shd w:val="clear" w:color="auto" w:fill="ECEFF2" w:themeFill="accent3"/>
          </w:tcPr>
          <w:p w14:paraId="665334FB" w14:textId="77777777" w:rsidR="006270A4" w:rsidRPr="009363E4" w:rsidRDefault="006270A4" w:rsidP="00A21A38">
            <w:pPr>
              <w:widowControl w:val="0"/>
              <w:tabs>
                <w:tab w:val="left" w:pos="796"/>
              </w:tabs>
              <w:autoSpaceDE w:val="0"/>
              <w:autoSpaceDN w:val="0"/>
              <w:spacing w:after="0" w:line="240" w:lineRule="auto"/>
              <w:ind w:right="57"/>
              <w:rPr>
                <w:color w:val="auto"/>
                <w:sz w:val="16"/>
                <w:szCs w:val="16"/>
              </w:rPr>
            </w:pPr>
            <w:r w:rsidRPr="009363E4">
              <w:rPr>
                <w:color w:val="auto"/>
                <w:sz w:val="16"/>
                <w:szCs w:val="16"/>
              </w:rPr>
              <w:lastRenderedPageBreak/>
              <w:t>5.3 More cost-effective investment and engaged workforce</w:t>
            </w:r>
          </w:p>
        </w:tc>
        <w:tc>
          <w:tcPr>
            <w:tcW w:w="374" w:type="pct"/>
            <w:gridSpan w:val="2"/>
            <w:tcBorders>
              <w:top w:val="single" w:sz="2" w:space="0" w:color="58595B"/>
              <w:left w:val="nil"/>
              <w:bottom w:val="single" w:sz="2" w:space="0" w:color="58595B"/>
              <w:right w:val="nil"/>
            </w:tcBorders>
            <w:shd w:val="clear" w:color="auto" w:fill="E4E9ED" w:themeFill="accent1" w:themeFillTint="1A"/>
            <w:vAlign w:val="center"/>
          </w:tcPr>
          <w:p w14:paraId="2124607F" w14:textId="77777777" w:rsidR="006270A4" w:rsidRPr="009363E4" w:rsidRDefault="006270A4" w:rsidP="00A21A38">
            <w:pPr>
              <w:widowControl w:val="0"/>
              <w:autoSpaceDE w:val="0"/>
              <w:autoSpaceDN w:val="0"/>
              <w:spacing w:after="0" w:line="240" w:lineRule="auto"/>
              <w:ind w:right="387"/>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6" w:type="pct"/>
            <w:tcBorders>
              <w:top w:val="single" w:sz="2" w:space="0" w:color="58595B"/>
              <w:left w:val="nil"/>
              <w:bottom w:val="single" w:sz="2" w:space="0" w:color="58595B"/>
              <w:right w:val="nil"/>
            </w:tcBorders>
            <w:shd w:val="clear" w:color="auto" w:fill="D0D7DF" w:themeFill="accent3" w:themeFillShade="E6"/>
            <w:vAlign w:val="center"/>
          </w:tcPr>
          <w:p w14:paraId="0B969D6A" w14:textId="77777777" w:rsidR="006270A4" w:rsidRPr="009363E4" w:rsidRDefault="006270A4" w:rsidP="00A21A38">
            <w:pPr>
              <w:widowControl w:val="0"/>
              <w:autoSpaceDE w:val="0"/>
              <w:autoSpaceDN w:val="0"/>
              <w:spacing w:after="0" w:line="240" w:lineRule="auto"/>
              <w:ind w:left="466"/>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87" w:type="pct"/>
            <w:tcBorders>
              <w:top w:val="single" w:sz="2" w:space="0" w:color="58595B"/>
              <w:left w:val="nil"/>
              <w:bottom w:val="single" w:sz="2" w:space="0" w:color="58595B"/>
              <w:right w:val="nil"/>
            </w:tcBorders>
            <w:shd w:val="clear" w:color="auto" w:fill="BDC9D3" w:themeFill="accent1" w:themeFillTint="40"/>
            <w:vAlign w:val="center"/>
          </w:tcPr>
          <w:p w14:paraId="2C21A49B"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58" w:type="pct"/>
            <w:tcBorders>
              <w:top w:val="single" w:sz="2" w:space="0" w:color="58595B"/>
              <w:left w:val="nil"/>
              <w:bottom w:val="single" w:sz="2" w:space="0" w:color="58595B"/>
              <w:right w:val="nil"/>
            </w:tcBorders>
            <w:shd w:val="clear" w:color="auto" w:fill="BDC9D3" w:themeFill="accent1" w:themeFillTint="40"/>
            <w:vAlign w:val="center"/>
          </w:tcPr>
          <w:p w14:paraId="21B49185"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32" w:type="pct"/>
            <w:tcBorders>
              <w:top w:val="single" w:sz="2" w:space="0" w:color="58595B"/>
              <w:left w:val="nil"/>
              <w:bottom w:val="single" w:sz="2" w:space="0" w:color="58595B"/>
              <w:right w:val="nil"/>
            </w:tcBorders>
            <w:shd w:val="clear" w:color="auto" w:fill="BDC9D3" w:themeFill="accent1" w:themeFillTint="40"/>
            <w:vAlign w:val="center"/>
          </w:tcPr>
          <w:p w14:paraId="273F7289" w14:textId="77777777" w:rsidR="006270A4" w:rsidRPr="009363E4" w:rsidRDefault="006270A4" w:rsidP="00A21A38">
            <w:pPr>
              <w:widowControl w:val="0"/>
              <w:autoSpaceDE w:val="0"/>
              <w:autoSpaceDN w:val="0"/>
              <w:spacing w:after="0" w:line="240" w:lineRule="auto"/>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7" w:type="pct"/>
            <w:tcBorders>
              <w:top w:val="single" w:sz="2" w:space="0" w:color="58595B"/>
              <w:left w:val="nil"/>
              <w:bottom w:val="single" w:sz="2" w:space="0" w:color="58595B"/>
              <w:right w:val="nil"/>
            </w:tcBorders>
            <w:shd w:val="clear" w:color="auto" w:fill="A4B2C1" w:themeFill="accent3" w:themeFillShade="BF"/>
            <w:vAlign w:val="center"/>
          </w:tcPr>
          <w:p w14:paraId="4819B5BB"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238" w:type="pct"/>
            <w:tcBorders>
              <w:top w:val="single" w:sz="2" w:space="0" w:color="58595B"/>
              <w:left w:val="nil"/>
              <w:bottom w:val="single" w:sz="2" w:space="0" w:color="58595B"/>
              <w:right w:val="nil"/>
            </w:tcBorders>
            <w:shd w:val="clear" w:color="auto" w:fill="A4B2C1" w:themeFill="accent3" w:themeFillShade="BF"/>
            <w:vAlign w:val="center"/>
          </w:tcPr>
          <w:p w14:paraId="1D5D971C"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553" w:type="pct"/>
            <w:tcBorders>
              <w:top w:val="single" w:sz="2" w:space="0" w:color="58595B"/>
              <w:left w:val="nil"/>
              <w:bottom w:val="single" w:sz="2" w:space="0" w:color="58595B"/>
              <w:right w:val="nil"/>
            </w:tcBorders>
            <w:shd w:val="clear" w:color="auto" w:fill="A4B2C1" w:themeFill="accent3" w:themeFillShade="BF"/>
            <w:vAlign w:val="center"/>
          </w:tcPr>
          <w:p w14:paraId="2A7ACE49"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388" w:type="pct"/>
            <w:tcBorders>
              <w:top w:val="single" w:sz="2" w:space="0" w:color="58595B"/>
              <w:left w:val="nil"/>
              <w:bottom w:val="single" w:sz="2" w:space="0" w:color="58595B"/>
              <w:right w:val="nil"/>
            </w:tcBorders>
            <w:shd w:val="clear" w:color="auto" w:fill="A4B2C1" w:themeFill="accent3" w:themeFillShade="BF"/>
            <w:vAlign w:val="center"/>
          </w:tcPr>
          <w:p w14:paraId="44489A7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01" w:type="pct"/>
            <w:tcBorders>
              <w:top w:val="single" w:sz="2" w:space="0" w:color="58595B"/>
              <w:left w:val="nil"/>
              <w:bottom w:val="single" w:sz="2" w:space="0" w:color="58595B"/>
              <w:right w:val="nil"/>
            </w:tcBorders>
            <w:shd w:val="clear" w:color="auto" w:fill="A4B2C1" w:themeFill="accent3" w:themeFillShade="BF"/>
            <w:vAlign w:val="center"/>
          </w:tcPr>
          <w:p w14:paraId="3059A550"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c>
          <w:tcPr>
            <w:tcW w:w="436" w:type="pct"/>
            <w:tcBorders>
              <w:top w:val="single" w:sz="2" w:space="0" w:color="58595B"/>
              <w:left w:val="nil"/>
              <w:bottom w:val="single" w:sz="2" w:space="0" w:color="58595B"/>
              <w:right w:val="nil"/>
            </w:tcBorders>
            <w:shd w:val="clear" w:color="auto" w:fill="A4B2C1" w:themeFill="accent3" w:themeFillShade="BF"/>
            <w:vAlign w:val="center"/>
          </w:tcPr>
          <w:p w14:paraId="7A27B3BE" w14:textId="77777777" w:rsidR="006270A4" w:rsidRPr="009363E4" w:rsidRDefault="006270A4" w:rsidP="00A21A38">
            <w:pPr>
              <w:widowControl w:val="0"/>
              <w:autoSpaceDE w:val="0"/>
              <w:autoSpaceDN w:val="0"/>
              <w:spacing w:after="0" w:line="240" w:lineRule="auto"/>
              <w:ind w:left="63"/>
              <w:jc w:val="center"/>
              <w:rPr>
                <w:rFonts w:ascii="Webdings" w:eastAsia="Arial" w:hAnsi="Webdings" w:cs="Arial"/>
                <w:color w:val="auto"/>
                <w:sz w:val="16"/>
                <w:szCs w:val="16"/>
                <w:lang w:val="en-US"/>
              </w:rPr>
            </w:pPr>
            <w:r w:rsidRPr="009363E4">
              <w:rPr>
                <w:rFonts w:ascii="Webdings" w:eastAsia="Arial" w:hAnsi="Webdings" w:cs="Arial"/>
                <w:color w:val="auto"/>
                <w:sz w:val="16"/>
                <w:szCs w:val="16"/>
                <w:lang w:val="en-US"/>
              </w:rPr>
              <w:t></w:t>
            </w:r>
          </w:p>
        </w:tc>
      </w:tr>
    </w:tbl>
    <w:p w14:paraId="6601C7BB" w14:textId="6AF56041" w:rsidR="006270A4" w:rsidRPr="009363E4" w:rsidRDefault="006270A4" w:rsidP="006270A4">
      <w:pPr>
        <w:jc w:val="left"/>
        <w:rPr>
          <w:color w:val="auto"/>
          <w:sz w:val="18"/>
          <w:szCs w:val="18"/>
          <w:lang w:val="en-US"/>
        </w:rPr>
      </w:pPr>
      <w:r w:rsidRPr="009363E4">
        <w:rPr>
          <w:color w:val="auto"/>
          <w:sz w:val="18"/>
          <w:szCs w:val="18"/>
          <w:lang w:val="en-US"/>
        </w:rPr>
        <w:t>Whittlesea 2040 Strategic Alignment</w:t>
      </w:r>
    </w:p>
    <w:p w14:paraId="3FED55DD" w14:textId="77777777" w:rsidR="00F407B6" w:rsidRDefault="00F407B6" w:rsidP="006270A4">
      <w:pPr>
        <w:jc w:val="left"/>
      </w:pPr>
    </w:p>
    <w:sectPr w:rsidR="00F407B6" w:rsidSect="006270A4">
      <w:pgSz w:w="16838" w:h="11906" w:orient="landscape"/>
      <w:pgMar w:top="1111" w:right="851" w:bottom="1111" w:left="1588"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1C568" w14:textId="77777777" w:rsidR="00FB1E36" w:rsidRDefault="00FB1E36" w:rsidP="00261366">
      <w:pPr>
        <w:spacing w:after="0" w:line="240" w:lineRule="auto"/>
      </w:pPr>
      <w:r>
        <w:separator/>
      </w:r>
    </w:p>
    <w:p w14:paraId="22AF01BF" w14:textId="77777777" w:rsidR="00FB1E36" w:rsidRDefault="00FB1E36"/>
  </w:endnote>
  <w:endnote w:type="continuationSeparator" w:id="0">
    <w:p w14:paraId="4C72A113" w14:textId="77777777" w:rsidR="00FB1E36" w:rsidRDefault="00FB1E36" w:rsidP="00261366">
      <w:pPr>
        <w:spacing w:after="0" w:line="240" w:lineRule="auto"/>
      </w:pPr>
      <w:r>
        <w:continuationSeparator/>
      </w:r>
    </w:p>
    <w:p w14:paraId="649A29BF" w14:textId="77777777" w:rsidR="00FB1E36" w:rsidRDefault="00FB1E36"/>
  </w:endnote>
  <w:endnote w:type="continuationNotice" w:id="1">
    <w:p w14:paraId="06E437CE" w14:textId="77777777" w:rsidR="00FB1E36" w:rsidRDefault="00FB1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29D96A-74AF-4ABE-B358-7D2C056349B9}"/>
    <w:embedBold r:id="rId2" w:fontKey="{7223A7F4-7D34-4BBE-B5D7-48958C56362E}"/>
    <w:embedItalic r:id="rId3" w:fontKey="{65EA24C0-7F4B-4212-B973-722883E49683}"/>
    <w:embedBoldItalic r:id="rId4" w:fontKey="{53467FD6-8964-4AFA-A24D-BF4E5A6B52A5}"/>
  </w:font>
  <w:font w:name="Yu Mincho">
    <w:altName w:val="游明朝"/>
    <w:charset w:val="80"/>
    <w:family w:val="roman"/>
    <w:pitch w:val="variable"/>
    <w:sig w:usb0="800002E7" w:usb1="2AC7FCFF" w:usb2="00000012" w:usb3="00000000" w:csb0="0002009F" w:csb1="00000000"/>
  </w:font>
  <w:font w:name="Circular Std Book">
    <w:altName w:val="Calibri"/>
    <w:panose1 w:val="00000000000000000000"/>
    <w:charset w:val="00"/>
    <w:family w:val="swiss"/>
    <w:notTrueType/>
    <w:pitch w:val="variable"/>
    <w:sig w:usb0="8000002F" w:usb1="5000E47B" w:usb2="00000008" w:usb3="00000000" w:csb0="00000001" w:csb1="00000000"/>
  </w:font>
  <w:font w:name="Figtree">
    <w:altName w:val="Calibri"/>
    <w:charset w:val="00"/>
    <w:family w:val="auto"/>
    <w:pitch w:val="variable"/>
    <w:sig w:usb0="A000006F" w:usb1="0000007B" w:usb2="00000000" w:usb3="00000000" w:csb0="00000093" w:csb1="00000000"/>
  </w:font>
  <w:font w:name="Times New Roman (Body CS)">
    <w:altName w:val="Times New Roman"/>
    <w:charset w:val="00"/>
    <w:family w:val="roman"/>
    <w:pitch w:val="default"/>
  </w:font>
  <w:font w:name="Figtree Light">
    <w:altName w:val="Calibri"/>
    <w:charset w:val="00"/>
    <w:family w:val="auto"/>
    <w:pitch w:val="variable"/>
    <w:sig w:usb0="A000006F" w:usb1="0000007B" w:usb2="00000000" w:usb3="00000000" w:csb0="00000093" w:csb1="00000000"/>
    <w:embedRegular r:id="rId5" w:fontKey="{21C68B93-31F6-454E-84BD-050C2E32B0DA}"/>
    <w:embedBold r:id="rId6" w:fontKey="{CC75C49D-4FAB-4E56-BE1A-2E5C761290CB}"/>
    <w:embedItalic r:id="rId7" w:fontKey="{7DC80822-CCC7-4187-9470-70DF111C8C10}"/>
  </w:font>
  <w:font w:name="Figtree SemiBold">
    <w:altName w:val="Calibri"/>
    <w:charset w:val="00"/>
    <w:family w:val="auto"/>
    <w:pitch w:val="variable"/>
    <w:sig w:usb0="A000006F" w:usb1="0000007B" w:usb2="00000000" w:usb3="00000000" w:csb0="00000093" w:csb1="00000000"/>
    <w:embedBold r:id="rId8" w:subsetted="1" w:fontKey="{16985E2F-8C85-44FB-9255-61212665164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Body)">
    <w:altName w:val="Calibri"/>
    <w:charset w:val="00"/>
    <w:family w:val="roman"/>
    <w:pitch w:val="default"/>
  </w:font>
  <w:font w:name="Sofia Pro">
    <w:altName w:val="Courier New"/>
    <w:panose1 w:val="00000000000000000000"/>
    <w:charset w:val="00"/>
    <w:family w:val="modern"/>
    <w:notTrueType/>
    <w:pitch w:val="variable"/>
    <w:sig w:usb0="A00002AF" w:usb1="5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embedRegular r:id="rId9" w:fontKey="{36811A9C-E778-4B53-AD3E-502A874CCF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049414"/>
      <w:docPartObj>
        <w:docPartGallery w:val="Page Numbers (Bottom of Page)"/>
        <w:docPartUnique/>
      </w:docPartObj>
    </w:sdtPr>
    <w:sdtEndPr>
      <w:rPr>
        <w:rStyle w:val="PageNumber"/>
      </w:rPr>
    </w:sdtEndPr>
    <w:sdtContent>
      <w:p w14:paraId="236E2968" w14:textId="53A5B5EE" w:rsidR="00CF6055" w:rsidRDefault="00CF6055" w:rsidP="008042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441D">
          <w:rPr>
            <w:rStyle w:val="PageNumber"/>
            <w:noProof/>
          </w:rPr>
          <w:t>1</w:t>
        </w:r>
        <w:r>
          <w:rPr>
            <w:rStyle w:val="PageNumber"/>
          </w:rPr>
          <w:fldChar w:fldCharType="end"/>
        </w:r>
      </w:p>
    </w:sdtContent>
  </w:sdt>
  <w:sdt>
    <w:sdtPr>
      <w:rPr>
        <w:rFonts w:ascii="Figtree SemiBold" w:hAnsi="Figtree SemiBold"/>
        <w:b/>
        <w:bCs/>
        <w:sz w:val="24"/>
        <w:szCs w:val="24"/>
      </w:rPr>
      <w:id w:val="-593319682"/>
      <w:docPartObj>
        <w:docPartGallery w:val="Page Numbers (Bottom of Page)"/>
        <w:docPartUnique/>
      </w:docPartObj>
    </w:sdtPr>
    <w:sdtEndPr>
      <w:rPr>
        <w:rFonts w:ascii="Figtree Light" w:hAnsi="Figtree Light"/>
        <w:b w:val="0"/>
        <w:sz w:val="20"/>
        <w:szCs w:val="20"/>
      </w:rPr>
    </w:sdtEndPr>
    <w:sdtContent>
      <w:p w14:paraId="1531FC47" w14:textId="3FEF56EB" w:rsidR="00261366" w:rsidRDefault="00261366" w:rsidP="00CF6055">
        <w:pPr>
          <w:pStyle w:val="Footer"/>
          <w:framePr w:wrap="none" w:vAnchor="text" w:hAnchor="margin" w:xAlign="right" w:y="1"/>
          <w:ind w:right="360"/>
        </w:pPr>
        <w:r>
          <w:fldChar w:fldCharType="begin"/>
        </w:r>
        <w:r>
          <w:instrText xml:space="preserve"> PAGE </w:instrText>
        </w:r>
        <w:r>
          <w:fldChar w:fldCharType="separate"/>
        </w:r>
        <w:r w:rsidR="0088441D">
          <w:rPr>
            <w:noProof/>
          </w:rPr>
          <w:t>1</w:t>
        </w:r>
        <w:r>
          <w:fldChar w:fldCharType="end"/>
        </w:r>
      </w:p>
    </w:sdtContent>
  </w:sdt>
  <w:p w14:paraId="01EC0E37" w14:textId="77777777" w:rsidR="00261366" w:rsidRDefault="00261366" w:rsidP="00261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odelveFooterTable"/>
      <w:tblW w:w="4959" w:type="pct"/>
      <w:tblInd w:w="-8" w:type="dxa"/>
      <w:tblLook w:val="04A0" w:firstRow="1" w:lastRow="0" w:firstColumn="1" w:lastColumn="0" w:noHBand="0" w:noVBand="1"/>
    </w:tblPr>
    <w:tblGrid>
      <w:gridCol w:w="8443"/>
      <w:gridCol w:w="4850"/>
      <w:gridCol w:w="988"/>
    </w:tblGrid>
    <w:tr w:rsidR="00602401" w14:paraId="0D4756EF" w14:textId="77777777" w:rsidTr="00611504">
      <w:tc>
        <w:tcPr>
          <w:tcW w:w="2956" w:type="pct"/>
        </w:tcPr>
        <w:p w14:paraId="6C398239" w14:textId="350ED6A4" w:rsidR="00951456" w:rsidRPr="0063728F" w:rsidRDefault="00951456" w:rsidP="00602401">
          <w:pPr>
            <w:pStyle w:val="GreenNoSpacing"/>
          </w:pPr>
        </w:p>
      </w:tc>
      <w:tc>
        <w:tcPr>
          <w:tcW w:w="1698" w:type="pct"/>
          <w:vMerge w:val="restart"/>
        </w:tcPr>
        <w:p w14:paraId="6F32652E" w14:textId="0D7C8B35" w:rsidR="00951456" w:rsidRPr="00602401" w:rsidRDefault="00951456" w:rsidP="00566C49">
          <w:pPr>
            <w:pStyle w:val="FooterLogo"/>
          </w:pPr>
        </w:p>
      </w:tc>
      <w:tc>
        <w:tcPr>
          <w:tcW w:w="347" w:type="pct"/>
          <w:vMerge w:val="restart"/>
        </w:tcPr>
        <w:sdt>
          <w:sdtPr>
            <w:rPr>
              <w:rStyle w:val="PageNumber"/>
              <w:b/>
            </w:rPr>
            <w:id w:val="1659954629"/>
            <w:docPartObj>
              <w:docPartGallery w:val="Page Numbers (Bottom of Page)"/>
              <w:docPartUnique/>
            </w:docPartObj>
          </w:sdtPr>
          <w:sdtEndPr>
            <w:rPr>
              <w:rStyle w:val="PageNumber"/>
            </w:rPr>
          </w:sdtEndPr>
          <w:sdtContent>
            <w:p w14:paraId="7545AE94" w14:textId="16EB714F" w:rsidR="00951456" w:rsidRPr="00497B03" w:rsidRDefault="0088441D" w:rsidP="0088441D">
              <w:pPr>
                <w:pStyle w:val="FooterPageNumber"/>
                <w:ind w:firstLine="136"/>
              </w:pPr>
              <w:r w:rsidRPr="00497B03">
                <w:rPr>
                  <w:noProof/>
                </w:rPr>
                <mc:AlternateContent>
                  <mc:Choice Requires="wps">
                    <w:drawing>
                      <wp:anchor distT="0" distB="0" distL="114300" distR="114300" simplePos="0" relativeHeight="251658240" behindDoc="0" locked="0" layoutInCell="1" allowOverlap="1" wp14:anchorId="1A74772D" wp14:editId="2CED5585">
                        <wp:simplePos x="0" y="0"/>
                        <wp:positionH relativeFrom="column">
                          <wp:posOffset>186055</wp:posOffset>
                        </wp:positionH>
                        <wp:positionV relativeFrom="paragraph">
                          <wp:posOffset>-114935</wp:posOffset>
                        </wp:positionV>
                        <wp:extent cx="0" cy="434340"/>
                        <wp:effectExtent l="12700" t="12700" r="12700" b="10160"/>
                        <wp:wrapNone/>
                        <wp:docPr id="348363934" name="Straight Connector 2"/>
                        <wp:cNvGraphicFramePr/>
                        <a:graphic xmlns:a="http://schemas.openxmlformats.org/drawingml/2006/main">
                          <a:graphicData uri="http://schemas.microsoft.com/office/word/2010/wordprocessingShape">
                            <wps:wsp>
                              <wps:cNvCnPr/>
                              <wps:spPr>
                                <a:xfrm flipV="1">
                                  <a:off x="0" y="0"/>
                                  <a:ext cx="0" cy="434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C184A"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9.05pt" to="14.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" strokecolor="#4eaa55 [3213]" strokeweight="1.5pt">
                        <v:stroke joinstyle="miter"/>
                      </v:line>
                    </w:pict>
                  </mc:Fallback>
                </mc:AlternateContent>
              </w:r>
              <w:r w:rsidR="00951456" w:rsidRPr="00497B03">
                <w:rPr>
                  <w:rStyle w:val="PageNumber"/>
                  <w:b/>
                </w:rPr>
                <w:fldChar w:fldCharType="begin"/>
              </w:r>
              <w:r w:rsidR="00951456" w:rsidRPr="00497B03">
                <w:rPr>
                  <w:rStyle w:val="PageNumber"/>
                  <w:b/>
                </w:rPr>
                <w:instrText xml:space="preserve"> PAGE </w:instrText>
              </w:r>
              <w:r w:rsidR="00951456" w:rsidRPr="00497B03">
                <w:rPr>
                  <w:rStyle w:val="PageNumber"/>
                  <w:b/>
                </w:rPr>
                <w:fldChar w:fldCharType="separate"/>
              </w:r>
              <w:r w:rsidR="00951456" w:rsidRPr="00497B03">
                <w:rPr>
                  <w:rStyle w:val="PageNumber"/>
                  <w:b/>
                </w:rPr>
                <w:t>1</w:t>
              </w:r>
              <w:r w:rsidR="00951456" w:rsidRPr="00497B03">
                <w:rPr>
                  <w:rStyle w:val="PageNumber"/>
                  <w:b/>
                </w:rPr>
                <w:fldChar w:fldCharType="end"/>
              </w:r>
            </w:p>
          </w:sdtContent>
        </w:sdt>
      </w:tc>
    </w:tr>
    <w:tr w:rsidR="005417D5" w14:paraId="4154D3F9" w14:textId="77777777" w:rsidTr="00611504">
      <w:tc>
        <w:tcPr>
          <w:tcW w:w="2956" w:type="pct"/>
        </w:tcPr>
        <w:p w14:paraId="722C9B65" w14:textId="7E0A24E5" w:rsidR="005417D5" w:rsidRPr="0063728F" w:rsidRDefault="005417D5" w:rsidP="005417D5">
          <w:pPr>
            <w:pStyle w:val="GreenNoSpacing"/>
            <w:rPr>
              <w:szCs w:val="18"/>
            </w:rPr>
          </w:pPr>
        </w:p>
      </w:tc>
      <w:tc>
        <w:tcPr>
          <w:tcW w:w="1698" w:type="pct"/>
          <w:vMerge/>
        </w:tcPr>
        <w:p w14:paraId="3452751E" w14:textId="77777777" w:rsidR="005417D5" w:rsidRPr="0063728F" w:rsidRDefault="005417D5" w:rsidP="0063728F">
          <w:pPr>
            <w:pStyle w:val="GreenNoSpacing"/>
            <w:rPr>
              <w:noProof/>
              <w:szCs w:val="18"/>
            </w:rPr>
          </w:pPr>
        </w:p>
      </w:tc>
      <w:tc>
        <w:tcPr>
          <w:tcW w:w="347" w:type="pct"/>
          <w:vMerge/>
        </w:tcPr>
        <w:p w14:paraId="5A63CA4D" w14:textId="77777777" w:rsidR="005417D5" w:rsidRDefault="005417D5" w:rsidP="0063728F">
          <w:pPr>
            <w:pStyle w:val="GreenNormal"/>
          </w:pPr>
        </w:p>
      </w:tc>
    </w:tr>
  </w:tbl>
  <w:p w14:paraId="0570B068" w14:textId="77777777" w:rsidR="00951456" w:rsidRDefault="00951456" w:rsidP="00951456">
    <w:pPr>
      <w:pStyle w:val="Footer"/>
      <w:framePr w:w="859" w:h="154" w:hRule="exact" w:wrap="none" w:vAnchor="text" w:hAnchor="page" w:x="1855" w:y="303"/>
      <w:rPr>
        <w:rStyle w:val="PageNumber"/>
      </w:rPr>
    </w:pPr>
  </w:p>
  <w:p w14:paraId="4F2C43D2" w14:textId="77777777" w:rsidR="00951456" w:rsidRDefault="00951456" w:rsidP="00951456">
    <w:pPr>
      <w:pStyle w:val="Footer"/>
      <w:framePr w:w="859" w:h="154" w:hRule="exact" w:wrap="none" w:vAnchor="text" w:hAnchor="page" w:x="1855" w:y="303"/>
      <w:ind w:right="360"/>
    </w:pPr>
  </w:p>
  <w:p w14:paraId="2996EE72" w14:textId="7E104A1E" w:rsidR="006E2513" w:rsidRDefault="006E2513" w:rsidP="00602401">
    <w:pPr>
      <w:pStyle w:val="Footer"/>
      <w:jc w:val="right"/>
    </w:pPr>
  </w:p>
  <w:p w14:paraId="33FC267B" w14:textId="77777777" w:rsidR="00527D86" w:rsidRDefault="00527D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A7A39" w14:textId="77777777" w:rsidR="00FB1E36" w:rsidRDefault="00FB1E36" w:rsidP="00261366">
      <w:pPr>
        <w:spacing w:after="0" w:line="240" w:lineRule="auto"/>
      </w:pPr>
      <w:r>
        <w:separator/>
      </w:r>
    </w:p>
  </w:footnote>
  <w:footnote w:type="continuationSeparator" w:id="0">
    <w:p w14:paraId="798D586C" w14:textId="77777777" w:rsidR="00FB1E36" w:rsidRDefault="00FB1E36" w:rsidP="00261366">
      <w:pPr>
        <w:spacing w:after="0" w:line="240" w:lineRule="auto"/>
      </w:pPr>
      <w:r>
        <w:continuationSeparator/>
      </w:r>
    </w:p>
  </w:footnote>
  <w:footnote w:type="continuationNotice" w:id="1">
    <w:p w14:paraId="3B5908CC" w14:textId="77777777" w:rsidR="00FB1E36" w:rsidRDefault="00FB1E36">
      <w:pPr>
        <w:spacing w:after="0" w:line="240" w:lineRule="auto"/>
      </w:pPr>
    </w:p>
  </w:footnote>
  <w:footnote w:id="2">
    <w:p w14:paraId="45751DFC" w14:textId="77777777" w:rsidR="00074822" w:rsidRPr="00E22D1B" w:rsidRDefault="00074822" w:rsidP="00074822">
      <w:pPr>
        <w:pStyle w:val="FootnoteText"/>
        <w:rPr>
          <w:rFonts w:asciiTheme="minorHAnsi" w:hAnsiTheme="minorHAnsi" w:cstheme="minorHAnsi"/>
          <w:color w:val="auto"/>
          <w:lang w:val="en-AU"/>
        </w:rPr>
      </w:pPr>
      <w:r w:rsidRPr="00E22D1B">
        <w:rPr>
          <w:rStyle w:val="FootnoteReference"/>
          <w:rFonts w:asciiTheme="minorHAnsi" w:hAnsiTheme="minorHAnsi" w:cstheme="minorHAnsi"/>
          <w:color w:val="auto"/>
        </w:rPr>
        <w:footnoteRef/>
      </w:r>
      <w:r w:rsidRPr="00E22D1B">
        <w:rPr>
          <w:rFonts w:asciiTheme="minorHAnsi" w:hAnsiTheme="minorHAnsi" w:cstheme="minorHAnsi"/>
          <w:color w:val="auto"/>
        </w:rPr>
        <w:t xml:space="preserve"> Renewal Funding Ratio: Planned renewal budget for the next 10 years / Desired renewal costs for the next 10 years (as per the desired service level).</w:t>
      </w:r>
    </w:p>
  </w:footnote>
  <w:footnote w:id="3">
    <w:p w14:paraId="390C2F27" w14:textId="77777777" w:rsidR="00074822" w:rsidRPr="00E22D1B" w:rsidRDefault="00074822" w:rsidP="00074822">
      <w:pPr>
        <w:pStyle w:val="FootnoteText"/>
        <w:rPr>
          <w:rFonts w:asciiTheme="minorHAnsi" w:hAnsiTheme="minorHAnsi" w:cstheme="minorHAnsi"/>
          <w:color w:val="auto"/>
        </w:rPr>
      </w:pPr>
      <w:r w:rsidRPr="00E22D1B">
        <w:rPr>
          <w:rStyle w:val="FootnoteReference"/>
          <w:rFonts w:asciiTheme="minorHAnsi" w:hAnsiTheme="minorHAnsi" w:cstheme="minorHAnsi"/>
          <w:color w:val="auto"/>
        </w:rPr>
        <w:footnoteRef/>
      </w:r>
      <w:r w:rsidRPr="00E22D1B">
        <w:rPr>
          <w:rFonts w:asciiTheme="minorHAnsi" w:hAnsiTheme="minorHAnsi" w:cstheme="minorHAnsi"/>
          <w:color w:val="auto"/>
        </w:rPr>
        <w:t xml:space="preserve"> Consumption Ratio: Written down Value of an asset / Gross Replacement costs measured using the remaining life of</w:t>
      </w:r>
    </w:p>
    <w:p w14:paraId="2379C682" w14:textId="77777777" w:rsidR="00074822" w:rsidRPr="00F43065" w:rsidRDefault="00074822" w:rsidP="00074822">
      <w:pPr>
        <w:pStyle w:val="FootnoteText"/>
        <w:rPr>
          <w:lang w:val="en-AU"/>
        </w:rPr>
      </w:pPr>
      <w:r w:rsidRPr="00E22D1B">
        <w:rPr>
          <w:rFonts w:asciiTheme="minorHAnsi" w:hAnsiTheme="minorHAnsi" w:cstheme="minorHAnsi"/>
          <w:color w:val="auto"/>
        </w:rPr>
        <w:t>an asset or its component</w:t>
      </w:r>
    </w:p>
  </w:footnote>
  <w:footnote w:id="4">
    <w:p w14:paraId="7137FA27" w14:textId="08F976D8" w:rsidR="0024216D" w:rsidRPr="00A327C6" w:rsidRDefault="0024216D">
      <w:pPr>
        <w:pStyle w:val="FootnoteText"/>
        <w:rPr>
          <w:color w:val="auto"/>
          <w:lang w:val="en-AU"/>
        </w:rPr>
      </w:pPr>
      <w:r w:rsidRPr="00A327C6">
        <w:rPr>
          <w:rStyle w:val="FootnoteReference"/>
          <w:color w:val="auto"/>
        </w:rPr>
        <w:footnoteRef/>
      </w:r>
      <w:r w:rsidRPr="00A327C6">
        <w:rPr>
          <w:color w:val="auto"/>
        </w:rPr>
        <w:t xml:space="preserve"> </w:t>
      </w:r>
      <w:r w:rsidR="002E388C" w:rsidRPr="00A327C6">
        <w:rPr>
          <w:color w:val="auto"/>
          <w:lang w:val="en-AU"/>
        </w:rPr>
        <w:t>The following described works are typical examples of activities undertaken and do not represent an exhaustive list. They are provided for general information purposes to illustrate the types of work involved.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1C15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4205B"/>
    <w:multiLevelType w:val="hybridMultilevel"/>
    <w:tmpl w:val="4C48E210"/>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2" w15:restartNumberingAfterBreak="0">
    <w:nsid w:val="04CB059E"/>
    <w:multiLevelType w:val="hybridMultilevel"/>
    <w:tmpl w:val="3E129D02"/>
    <w:lvl w:ilvl="0" w:tplc="815657D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7526D"/>
    <w:multiLevelType w:val="hybridMultilevel"/>
    <w:tmpl w:val="E018ACA8"/>
    <w:lvl w:ilvl="0" w:tplc="A6A45B04">
      <w:numFmt w:val="bullet"/>
      <w:lvlText w:val="›"/>
      <w:lvlJc w:val="left"/>
      <w:pPr>
        <w:ind w:left="1080" w:hanging="360"/>
      </w:pPr>
      <w:rPr>
        <w:rFonts w:ascii="Calibri" w:eastAsiaTheme="minorEastAsia"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6DA170C"/>
    <w:multiLevelType w:val="hybridMultilevel"/>
    <w:tmpl w:val="B8F63BD6"/>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5" w15:restartNumberingAfterBreak="0">
    <w:nsid w:val="11922E93"/>
    <w:multiLevelType w:val="multilevel"/>
    <w:tmpl w:val="F746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33873"/>
    <w:multiLevelType w:val="hybridMultilevel"/>
    <w:tmpl w:val="AC1664CC"/>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7" w15:restartNumberingAfterBreak="0">
    <w:nsid w:val="15407C62"/>
    <w:multiLevelType w:val="multilevel"/>
    <w:tmpl w:val="1E74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F636C"/>
    <w:multiLevelType w:val="hybridMultilevel"/>
    <w:tmpl w:val="00B69926"/>
    <w:lvl w:ilvl="0" w:tplc="815657D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594AC7"/>
    <w:multiLevelType w:val="hybridMultilevel"/>
    <w:tmpl w:val="CCB837B4"/>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10" w15:restartNumberingAfterBreak="0">
    <w:nsid w:val="1DD52067"/>
    <w:multiLevelType w:val="multilevel"/>
    <w:tmpl w:val="8748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B15AB"/>
    <w:multiLevelType w:val="multilevel"/>
    <w:tmpl w:val="D7161BE0"/>
    <w:styleLink w:val="111111"/>
    <w:lvl w:ilvl="0">
      <w:start w:val="1"/>
      <w:numFmt w:val="decimal"/>
      <w:pStyle w:val="Heading1"/>
      <w:lvlText w:val="%1."/>
      <w:lvlJc w:val="left"/>
      <w:pPr>
        <w:ind w:left="360" w:hanging="360"/>
      </w:pPr>
    </w:lvl>
    <w:lvl w:ilvl="1">
      <w:start w:val="1"/>
      <w:numFmt w:val="decimal"/>
      <w:pStyle w:val="Heading2"/>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BC59C4"/>
    <w:multiLevelType w:val="hybridMultilevel"/>
    <w:tmpl w:val="EE2E2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F41C1A"/>
    <w:multiLevelType w:val="multilevel"/>
    <w:tmpl w:val="9048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07376"/>
    <w:multiLevelType w:val="hybridMultilevel"/>
    <w:tmpl w:val="8F46FC0E"/>
    <w:lvl w:ilvl="0" w:tplc="7088A9E4">
      <w:numFmt w:val="bullet"/>
      <w:lvlText w:val="•"/>
      <w:lvlJc w:val="left"/>
      <w:pPr>
        <w:ind w:left="274" w:hanging="162"/>
      </w:pPr>
      <w:rPr>
        <w:rFonts w:ascii="Arial" w:eastAsia="Arial" w:hAnsi="Arial" w:cs="Arial" w:hint="default"/>
        <w:b w:val="0"/>
        <w:bCs w:val="0"/>
        <w:i w:val="0"/>
        <w:iCs w:val="0"/>
        <w:spacing w:val="0"/>
        <w:w w:val="142"/>
        <w:sz w:val="17"/>
        <w:szCs w:val="17"/>
        <w:lang w:val="en-US" w:eastAsia="en-US" w:bidi="ar-SA"/>
      </w:rPr>
    </w:lvl>
    <w:lvl w:ilvl="1" w:tplc="31308090">
      <w:numFmt w:val="bullet"/>
      <w:lvlText w:val="•"/>
      <w:lvlJc w:val="left"/>
      <w:pPr>
        <w:ind w:left="524" w:hanging="162"/>
      </w:pPr>
      <w:rPr>
        <w:rFonts w:hint="default"/>
        <w:lang w:val="en-US" w:eastAsia="en-US" w:bidi="ar-SA"/>
      </w:rPr>
    </w:lvl>
    <w:lvl w:ilvl="2" w:tplc="778480FE">
      <w:numFmt w:val="bullet"/>
      <w:lvlText w:val="•"/>
      <w:lvlJc w:val="left"/>
      <w:pPr>
        <w:ind w:left="768" w:hanging="162"/>
      </w:pPr>
      <w:rPr>
        <w:rFonts w:hint="default"/>
        <w:lang w:val="en-US" w:eastAsia="en-US" w:bidi="ar-SA"/>
      </w:rPr>
    </w:lvl>
    <w:lvl w:ilvl="3" w:tplc="3580EA7E">
      <w:numFmt w:val="bullet"/>
      <w:lvlText w:val="•"/>
      <w:lvlJc w:val="left"/>
      <w:pPr>
        <w:ind w:left="1012" w:hanging="162"/>
      </w:pPr>
      <w:rPr>
        <w:rFonts w:hint="default"/>
        <w:lang w:val="en-US" w:eastAsia="en-US" w:bidi="ar-SA"/>
      </w:rPr>
    </w:lvl>
    <w:lvl w:ilvl="4" w:tplc="AA26F9BC">
      <w:numFmt w:val="bullet"/>
      <w:lvlText w:val="•"/>
      <w:lvlJc w:val="left"/>
      <w:pPr>
        <w:ind w:left="1256" w:hanging="162"/>
      </w:pPr>
      <w:rPr>
        <w:rFonts w:hint="default"/>
        <w:lang w:val="en-US" w:eastAsia="en-US" w:bidi="ar-SA"/>
      </w:rPr>
    </w:lvl>
    <w:lvl w:ilvl="5" w:tplc="2314347E">
      <w:numFmt w:val="bullet"/>
      <w:lvlText w:val="•"/>
      <w:lvlJc w:val="left"/>
      <w:pPr>
        <w:ind w:left="1501" w:hanging="162"/>
      </w:pPr>
      <w:rPr>
        <w:rFonts w:hint="default"/>
        <w:lang w:val="en-US" w:eastAsia="en-US" w:bidi="ar-SA"/>
      </w:rPr>
    </w:lvl>
    <w:lvl w:ilvl="6" w:tplc="53FECCA2">
      <w:numFmt w:val="bullet"/>
      <w:lvlText w:val="•"/>
      <w:lvlJc w:val="left"/>
      <w:pPr>
        <w:ind w:left="1745" w:hanging="162"/>
      </w:pPr>
      <w:rPr>
        <w:rFonts w:hint="default"/>
        <w:lang w:val="en-US" w:eastAsia="en-US" w:bidi="ar-SA"/>
      </w:rPr>
    </w:lvl>
    <w:lvl w:ilvl="7" w:tplc="1338ABC0">
      <w:numFmt w:val="bullet"/>
      <w:lvlText w:val="•"/>
      <w:lvlJc w:val="left"/>
      <w:pPr>
        <w:ind w:left="1989" w:hanging="162"/>
      </w:pPr>
      <w:rPr>
        <w:rFonts w:hint="default"/>
        <w:lang w:val="en-US" w:eastAsia="en-US" w:bidi="ar-SA"/>
      </w:rPr>
    </w:lvl>
    <w:lvl w:ilvl="8" w:tplc="77A2F254">
      <w:numFmt w:val="bullet"/>
      <w:lvlText w:val="•"/>
      <w:lvlJc w:val="left"/>
      <w:pPr>
        <w:ind w:left="2233" w:hanging="162"/>
      </w:pPr>
      <w:rPr>
        <w:rFonts w:hint="default"/>
        <w:lang w:val="en-US" w:eastAsia="en-US" w:bidi="ar-SA"/>
      </w:rPr>
    </w:lvl>
  </w:abstractNum>
  <w:abstractNum w:abstractNumId="15" w15:restartNumberingAfterBreak="0">
    <w:nsid w:val="374A5CD5"/>
    <w:multiLevelType w:val="hybridMultilevel"/>
    <w:tmpl w:val="5EDED77E"/>
    <w:lvl w:ilvl="0" w:tplc="815657D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A21503"/>
    <w:multiLevelType w:val="hybridMultilevel"/>
    <w:tmpl w:val="8C4E24E8"/>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17" w15:restartNumberingAfterBreak="0">
    <w:nsid w:val="437F327A"/>
    <w:multiLevelType w:val="multilevel"/>
    <w:tmpl w:val="40C6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13143E"/>
    <w:multiLevelType w:val="hybridMultilevel"/>
    <w:tmpl w:val="5FEA1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0" w15:restartNumberingAfterBreak="0">
    <w:nsid w:val="47861CD7"/>
    <w:multiLevelType w:val="multilevel"/>
    <w:tmpl w:val="802203B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2268D6"/>
    <w:multiLevelType w:val="hybridMultilevel"/>
    <w:tmpl w:val="EF74F8EE"/>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22" w15:restartNumberingAfterBreak="0">
    <w:nsid w:val="499D40ED"/>
    <w:multiLevelType w:val="multilevel"/>
    <w:tmpl w:val="3C06305E"/>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15:restartNumberingAfterBreak="0">
    <w:nsid w:val="4A5E3B3D"/>
    <w:multiLevelType w:val="multilevel"/>
    <w:tmpl w:val="802203B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8E7730"/>
    <w:multiLevelType w:val="hybridMultilevel"/>
    <w:tmpl w:val="708E925C"/>
    <w:lvl w:ilvl="0" w:tplc="F0EE86A6">
      <w:numFmt w:val="bullet"/>
      <w:lvlText w:val="•"/>
      <w:lvlJc w:val="left"/>
      <w:pPr>
        <w:ind w:left="568"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399" w:hanging="360"/>
      </w:pPr>
      <w:rPr>
        <w:rFonts w:ascii="Courier New" w:hAnsi="Courier New" w:cs="Courier New" w:hint="default"/>
      </w:rPr>
    </w:lvl>
    <w:lvl w:ilvl="2" w:tplc="0C090005" w:tentative="1">
      <w:start w:val="1"/>
      <w:numFmt w:val="bullet"/>
      <w:lvlText w:val=""/>
      <w:lvlJc w:val="left"/>
      <w:pPr>
        <w:ind w:left="1119" w:hanging="360"/>
      </w:pPr>
      <w:rPr>
        <w:rFonts w:ascii="Wingdings" w:hAnsi="Wingdings" w:hint="default"/>
      </w:rPr>
    </w:lvl>
    <w:lvl w:ilvl="3" w:tplc="0C090001" w:tentative="1">
      <w:start w:val="1"/>
      <w:numFmt w:val="bullet"/>
      <w:lvlText w:val=""/>
      <w:lvlJc w:val="left"/>
      <w:pPr>
        <w:ind w:left="1839" w:hanging="360"/>
      </w:pPr>
      <w:rPr>
        <w:rFonts w:ascii="Symbol" w:hAnsi="Symbol" w:hint="default"/>
      </w:rPr>
    </w:lvl>
    <w:lvl w:ilvl="4" w:tplc="0C090003" w:tentative="1">
      <w:start w:val="1"/>
      <w:numFmt w:val="bullet"/>
      <w:lvlText w:val="o"/>
      <w:lvlJc w:val="left"/>
      <w:pPr>
        <w:ind w:left="2559" w:hanging="360"/>
      </w:pPr>
      <w:rPr>
        <w:rFonts w:ascii="Courier New" w:hAnsi="Courier New" w:cs="Courier New" w:hint="default"/>
      </w:rPr>
    </w:lvl>
    <w:lvl w:ilvl="5" w:tplc="0C090005" w:tentative="1">
      <w:start w:val="1"/>
      <w:numFmt w:val="bullet"/>
      <w:lvlText w:val=""/>
      <w:lvlJc w:val="left"/>
      <w:pPr>
        <w:ind w:left="3279" w:hanging="360"/>
      </w:pPr>
      <w:rPr>
        <w:rFonts w:ascii="Wingdings" w:hAnsi="Wingdings" w:hint="default"/>
      </w:rPr>
    </w:lvl>
    <w:lvl w:ilvl="6" w:tplc="0C090001" w:tentative="1">
      <w:start w:val="1"/>
      <w:numFmt w:val="bullet"/>
      <w:lvlText w:val=""/>
      <w:lvlJc w:val="left"/>
      <w:pPr>
        <w:ind w:left="3999" w:hanging="360"/>
      </w:pPr>
      <w:rPr>
        <w:rFonts w:ascii="Symbol" w:hAnsi="Symbol" w:hint="default"/>
      </w:rPr>
    </w:lvl>
    <w:lvl w:ilvl="7" w:tplc="0C090003" w:tentative="1">
      <w:start w:val="1"/>
      <w:numFmt w:val="bullet"/>
      <w:lvlText w:val="o"/>
      <w:lvlJc w:val="left"/>
      <w:pPr>
        <w:ind w:left="4719" w:hanging="360"/>
      </w:pPr>
      <w:rPr>
        <w:rFonts w:ascii="Courier New" w:hAnsi="Courier New" w:cs="Courier New" w:hint="default"/>
      </w:rPr>
    </w:lvl>
    <w:lvl w:ilvl="8" w:tplc="0C090005" w:tentative="1">
      <w:start w:val="1"/>
      <w:numFmt w:val="bullet"/>
      <w:lvlText w:val=""/>
      <w:lvlJc w:val="left"/>
      <w:pPr>
        <w:ind w:left="5439" w:hanging="360"/>
      </w:pPr>
      <w:rPr>
        <w:rFonts w:ascii="Wingdings" w:hAnsi="Wingdings" w:hint="default"/>
      </w:rPr>
    </w:lvl>
  </w:abstractNum>
  <w:abstractNum w:abstractNumId="25" w15:restartNumberingAfterBreak="0">
    <w:nsid w:val="4E02674B"/>
    <w:multiLevelType w:val="hybridMultilevel"/>
    <w:tmpl w:val="E7F661C2"/>
    <w:lvl w:ilvl="0" w:tplc="B9546364">
      <w:numFmt w:val="bullet"/>
      <w:lvlText w:val="•"/>
      <w:lvlJc w:val="left"/>
      <w:pPr>
        <w:ind w:left="274" w:hanging="162"/>
      </w:pPr>
      <w:rPr>
        <w:rFonts w:ascii="Arial" w:eastAsia="Arial" w:hAnsi="Arial" w:cs="Arial" w:hint="default"/>
        <w:b w:val="0"/>
        <w:bCs w:val="0"/>
        <w:i w:val="0"/>
        <w:iCs w:val="0"/>
        <w:spacing w:val="0"/>
        <w:w w:val="142"/>
        <w:sz w:val="17"/>
        <w:szCs w:val="17"/>
        <w:lang w:val="en-US" w:eastAsia="en-US" w:bidi="ar-SA"/>
      </w:rPr>
    </w:lvl>
    <w:lvl w:ilvl="1" w:tplc="49AE028E">
      <w:numFmt w:val="bullet"/>
      <w:lvlText w:val="•"/>
      <w:lvlJc w:val="left"/>
      <w:pPr>
        <w:ind w:left="524" w:hanging="162"/>
      </w:pPr>
      <w:rPr>
        <w:rFonts w:hint="default"/>
        <w:lang w:val="en-US" w:eastAsia="en-US" w:bidi="ar-SA"/>
      </w:rPr>
    </w:lvl>
    <w:lvl w:ilvl="2" w:tplc="4D16B69A">
      <w:numFmt w:val="bullet"/>
      <w:lvlText w:val="•"/>
      <w:lvlJc w:val="left"/>
      <w:pPr>
        <w:ind w:left="768" w:hanging="162"/>
      </w:pPr>
      <w:rPr>
        <w:rFonts w:hint="default"/>
        <w:lang w:val="en-US" w:eastAsia="en-US" w:bidi="ar-SA"/>
      </w:rPr>
    </w:lvl>
    <w:lvl w:ilvl="3" w:tplc="C9B268A0">
      <w:numFmt w:val="bullet"/>
      <w:lvlText w:val="•"/>
      <w:lvlJc w:val="left"/>
      <w:pPr>
        <w:ind w:left="1012" w:hanging="162"/>
      </w:pPr>
      <w:rPr>
        <w:rFonts w:hint="default"/>
        <w:lang w:val="en-US" w:eastAsia="en-US" w:bidi="ar-SA"/>
      </w:rPr>
    </w:lvl>
    <w:lvl w:ilvl="4" w:tplc="49A47BEA">
      <w:numFmt w:val="bullet"/>
      <w:lvlText w:val="•"/>
      <w:lvlJc w:val="left"/>
      <w:pPr>
        <w:ind w:left="1256" w:hanging="162"/>
      </w:pPr>
      <w:rPr>
        <w:rFonts w:hint="default"/>
        <w:lang w:val="en-US" w:eastAsia="en-US" w:bidi="ar-SA"/>
      </w:rPr>
    </w:lvl>
    <w:lvl w:ilvl="5" w:tplc="1C52C7EA">
      <w:numFmt w:val="bullet"/>
      <w:lvlText w:val="•"/>
      <w:lvlJc w:val="left"/>
      <w:pPr>
        <w:ind w:left="1501" w:hanging="162"/>
      </w:pPr>
      <w:rPr>
        <w:rFonts w:hint="default"/>
        <w:lang w:val="en-US" w:eastAsia="en-US" w:bidi="ar-SA"/>
      </w:rPr>
    </w:lvl>
    <w:lvl w:ilvl="6" w:tplc="FCAE6A8A">
      <w:numFmt w:val="bullet"/>
      <w:lvlText w:val="•"/>
      <w:lvlJc w:val="left"/>
      <w:pPr>
        <w:ind w:left="1745" w:hanging="162"/>
      </w:pPr>
      <w:rPr>
        <w:rFonts w:hint="default"/>
        <w:lang w:val="en-US" w:eastAsia="en-US" w:bidi="ar-SA"/>
      </w:rPr>
    </w:lvl>
    <w:lvl w:ilvl="7" w:tplc="AF667A22">
      <w:numFmt w:val="bullet"/>
      <w:lvlText w:val="•"/>
      <w:lvlJc w:val="left"/>
      <w:pPr>
        <w:ind w:left="1989" w:hanging="162"/>
      </w:pPr>
      <w:rPr>
        <w:rFonts w:hint="default"/>
        <w:lang w:val="en-US" w:eastAsia="en-US" w:bidi="ar-SA"/>
      </w:rPr>
    </w:lvl>
    <w:lvl w:ilvl="8" w:tplc="F31E8A6C">
      <w:numFmt w:val="bullet"/>
      <w:lvlText w:val="•"/>
      <w:lvlJc w:val="left"/>
      <w:pPr>
        <w:ind w:left="2233" w:hanging="162"/>
      </w:pPr>
      <w:rPr>
        <w:rFonts w:hint="default"/>
        <w:lang w:val="en-US" w:eastAsia="en-US" w:bidi="ar-SA"/>
      </w:rPr>
    </w:lvl>
  </w:abstractNum>
  <w:abstractNum w:abstractNumId="26" w15:restartNumberingAfterBreak="0">
    <w:nsid w:val="516600B0"/>
    <w:multiLevelType w:val="hybridMultilevel"/>
    <w:tmpl w:val="155CF1AC"/>
    <w:lvl w:ilvl="0" w:tplc="815657D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3D27872"/>
    <w:multiLevelType w:val="hybridMultilevel"/>
    <w:tmpl w:val="FAB0BF0C"/>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28" w15:restartNumberingAfterBreak="0">
    <w:nsid w:val="550F77D2"/>
    <w:multiLevelType w:val="hybridMultilevel"/>
    <w:tmpl w:val="09E87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6D02822"/>
    <w:multiLevelType w:val="hybridMultilevel"/>
    <w:tmpl w:val="D0807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285F11"/>
    <w:multiLevelType w:val="multilevel"/>
    <w:tmpl w:val="D7161BE0"/>
    <w:numStyleLink w:val="111111"/>
  </w:abstractNum>
  <w:abstractNum w:abstractNumId="31" w15:restartNumberingAfterBreak="0">
    <w:nsid w:val="59420D20"/>
    <w:multiLevelType w:val="hybridMultilevel"/>
    <w:tmpl w:val="E6329F20"/>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32" w15:restartNumberingAfterBreak="0">
    <w:nsid w:val="5D1A70A3"/>
    <w:multiLevelType w:val="multilevel"/>
    <w:tmpl w:val="E69A202E"/>
    <w:lvl w:ilvl="0">
      <w:start w:val="1"/>
      <w:numFmt w:val="upperLetter"/>
      <w:pStyle w:val="TOAHeading"/>
      <w:lvlText w:val="Figur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3" w15:restartNumberingAfterBreak="0">
    <w:nsid w:val="634359C6"/>
    <w:multiLevelType w:val="hybridMultilevel"/>
    <w:tmpl w:val="B54EEAC4"/>
    <w:lvl w:ilvl="0" w:tplc="1BFA8590">
      <w:numFmt w:val="bullet"/>
      <w:lvlText w:val="•"/>
      <w:lvlJc w:val="left"/>
      <w:pPr>
        <w:ind w:left="274" w:hanging="162"/>
      </w:pPr>
      <w:rPr>
        <w:rFonts w:ascii="Arial" w:eastAsia="Arial" w:hAnsi="Arial" w:cs="Arial" w:hint="default"/>
        <w:b w:val="0"/>
        <w:bCs w:val="0"/>
        <w:i w:val="0"/>
        <w:iCs w:val="0"/>
        <w:spacing w:val="0"/>
        <w:w w:val="142"/>
        <w:sz w:val="17"/>
        <w:szCs w:val="17"/>
        <w:lang w:val="en-US" w:eastAsia="en-US" w:bidi="ar-SA"/>
      </w:rPr>
    </w:lvl>
    <w:lvl w:ilvl="1" w:tplc="584E33F6">
      <w:numFmt w:val="bullet"/>
      <w:lvlText w:val="•"/>
      <w:lvlJc w:val="left"/>
      <w:pPr>
        <w:ind w:left="847" w:hanging="162"/>
      </w:pPr>
      <w:rPr>
        <w:rFonts w:hint="default"/>
        <w:lang w:val="en-US" w:eastAsia="en-US" w:bidi="ar-SA"/>
      </w:rPr>
    </w:lvl>
    <w:lvl w:ilvl="2" w:tplc="CCD23E2E">
      <w:numFmt w:val="bullet"/>
      <w:lvlText w:val="•"/>
      <w:lvlJc w:val="left"/>
      <w:pPr>
        <w:ind w:left="1415" w:hanging="162"/>
      </w:pPr>
      <w:rPr>
        <w:rFonts w:hint="default"/>
        <w:lang w:val="en-US" w:eastAsia="en-US" w:bidi="ar-SA"/>
      </w:rPr>
    </w:lvl>
    <w:lvl w:ilvl="3" w:tplc="F4AE39FE">
      <w:numFmt w:val="bullet"/>
      <w:lvlText w:val="•"/>
      <w:lvlJc w:val="left"/>
      <w:pPr>
        <w:ind w:left="1982" w:hanging="162"/>
      </w:pPr>
      <w:rPr>
        <w:rFonts w:hint="default"/>
        <w:lang w:val="en-US" w:eastAsia="en-US" w:bidi="ar-SA"/>
      </w:rPr>
    </w:lvl>
    <w:lvl w:ilvl="4" w:tplc="57ACDC12">
      <w:numFmt w:val="bullet"/>
      <w:lvlText w:val="•"/>
      <w:lvlJc w:val="left"/>
      <w:pPr>
        <w:ind w:left="2550" w:hanging="162"/>
      </w:pPr>
      <w:rPr>
        <w:rFonts w:hint="default"/>
        <w:lang w:val="en-US" w:eastAsia="en-US" w:bidi="ar-SA"/>
      </w:rPr>
    </w:lvl>
    <w:lvl w:ilvl="5" w:tplc="5442DAD6">
      <w:numFmt w:val="bullet"/>
      <w:lvlText w:val="•"/>
      <w:lvlJc w:val="left"/>
      <w:pPr>
        <w:ind w:left="3117" w:hanging="162"/>
      </w:pPr>
      <w:rPr>
        <w:rFonts w:hint="default"/>
        <w:lang w:val="en-US" w:eastAsia="en-US" w:bidi="ar-SA"/>
      </w:rPr>
    </w:lvl>
    <w:lvl w:ilvl="6" w:tplc="E26494F4">
      <w:numFmt w:val="bullet"/>
      <w:lvlText w:val="•"/>
      <w:lvlJc w:val="left"/>
      <w:pPr>
        <w:ind w:left="3685" w:hanging="162"/>
      </w:pPr>
      <w:rPr>
        <w:rFonts w:hint="default"/>
        <w:lang w:val="en-US" w:eastAsia="en-US" w:bidi="ar-SA"/>
      </w:rPr>
    </w:lvl>
    <w:lvl w:ilvl="7" w:tplc="DE203390">
      <w:numFmt w:val="bullet"/>
      <w:lvlText w:val="•"/>
      <w:lvlJc w:val="left"/>
      <w:pPr>
        <w:ind w:left="4252" w:hanging="162"/>
      </w:pPr>
      <w:rPr>
        <w:rFonts w:hint="default"/>
        <w:lang w:val="en-US" w:eastAsia="en-US" w:bidi="ar-SA"/>
      </w:rPr>
    </w:lvl>
    <w:lvl w:ilvl="8" w:tplc="97ECC044">
      <w:numFmt w:val="bullet"/>
      <w:lvlText w:val="•"/>
      <w:lvlJc w:val="left"/>
      <w:pPr>
        <w:ind w:left="4820" w:hanging="162"/>
      </w:pPr>
      <w:rPr>
        <w:rFonts w:hint="default"/>
        <w:lang w:val="en-US" w:eastAsia="en-US" w:bidi="ar-SA"/>
      </w:rPr>
    </w:lvl>
  </w:abstractNum>
  <w:abstractNum w:abstractNumId="34" w15:restartNumberingAfterBreak="0">
    <w:nsid w:val="63696C90"/>
    <w:multiLevelType w:val="hybridMultilevel"/>
    <w:tmpl w:val="5CEE9428"/>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35" w15:restartNumberingAfterBreak="0">
    <w:nsid w:val="69A661CA"/>
    <w:multiLevelType w:val="hybridMultilevel"/>
    <w:tmpl w:val="9E268FA4"/>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abstractNum w:abstractNumId="36" w15:restartNumberingAfterBreak="0">
    <w:nsid w:val="73FD7086"/>
    <w:multiLevelType w:val="hybridMultilevel"/>
    <w:tmpl w:val="8C401E9C"/>
    <w:lvl w:ilvl="0" w:tplc="F0EE86A6">
      <w:numFmt w:val="bullet"/>
      <w:lvlText w:val="•"/>
      <w:lvlJc w:val="left"/>
      <w:pPr>
        <w:ind w:left="1609" w:hanging="284"/>
      </w:pPr>
      <w:rPr>
        <w:rFonts w:ascii="Arial" w:eastAsia="Arial" w:hAnsi="Arial" w:cs="Arial" w:hint="default"/>
        <w:b w:val="0"/>
        <w:bCs w:val="0"/>
        <w:i w:val="0"/>
        <w:iCs w:val="0"/>
        <w:spacing w:val="0"/>
        <w:w w:val="142"/>
        <w:sz w:val="20"/>
        <w:szCs w:val="20"/>
        <w:lang w:val="en-US" w:eastAsia="en-US" w:bidi="ar-SA"/>
      </w:rPr>
    </w:lvl>
    <w:lvl w:ilvl="1" w:tplc="FAEE2322">
      <w:numFmt w:val="bullet"/>
      <w:lvlText w:val="•"/>
      <w:lvlJc w:val="left"/>
      <w:pPr>
        <w:ind w:left="791" w:hanging="284"/>
      </w:pPr>
      <w:rPr>
        <w:rFonts w:ascii="Arial" w:eastAsia="Arial" w:hAnsi="Arial" w:cs="Arial" w:hint="default"/>
        <w:b w:val="0"/>
        <w:bCs w:val="0"/>
        <w:i w:val="0"/>
        <w:iCs w:val="0"/>
        <w:spacing w:val="0"/>
        <w:w w:val="142"/>
        <w:sz w:val="20"/>
        <w:szCs w:val="20"/>
        <w:lang w:val="en-US" w:eastAsia="en-US" w:bidi="ar-SA"/>
      </w:rPr>
    </w:lvl>
    <w:lvl w:ilvl="2" w:tplc="2102B978">
      <w:numFmt w:val="bullet"/>
      <w:lvlText w:val="•"/>
      <w:lvlJc w:val="left"/>
      <w:pPr>
        <w:ind w:left="1242" w:hanging="284"/>
      </w:pPr>
      <w:rPr>
        <w:rFonts w:ascii="Arial" w:eastAsia="Arial" w:hAnsi="Arial" w:cs="Arial" w:hint="default"/>
        <w:b w:val="0"/>
        <w:bCs w:val="0"/>
        <w:i w:val="0"/>
        <w:iCs w:val="0"/>
        <w:spacing w:val="0"/>
        <w:w w:val="142"/>
        <w:sz w:val="20"/>
        <w:szCs w:val="20"/>
        <w:lang w:val="en-US" w:eastAsia="en-US" w:bidi="ar-SA"/>
      </w:rPr>
    </w:lvl>
    <w:lvl w:ilvl="3" w:tplc="D848C7FA">
      <w:numFmt w:val="bullet"/>
      <w:lvlText w:val="•"/>
      <w:lvlJc w:val="left"/>
      <w:pPr>
        <w:ind w:left="2217" w:hanging="284"/>
      </w:pPr>
      <w:rPr>
        <w:rFonts w:ascii="Arial" w:eastAsia="Arial" w:hAnsi="Arial" w:cs="Arial" w:hint="default"/>
        <w:b w:val="0"/>
        <w:bCs w:val="0"/>
        <w:i w:val="0"/>
        <w:iCs w:val="0"/>
        <w:spacing w:val="0"/>
        <w:w w:val="142"/>
        <w:sz w:val="20"/>
        <w:szCs w:val="20"/>
        <w:lang w:val="en-US" w:eastAsia="en-US" w:bidi="ar-SA"/>
      </w:rPr>
    </w:lvl>
    <w:lvl w:ilvl="4" w:tplc="4A4821D8">
      <w:numFmt w:val="bullet"/>
      <w:lvlText w:val="•"/>
      <w:lvlJc w:val="left"/>
      <w:pPr>
        <w:ind w:left="1369" w:hanging="284"/>
      </w:pPr>
      <w:rPr>
        <w:rFonts w:hint="default"/>
        <w:lang w:val="en-US" w:eastAsia="en-US" w:bidi="ar-SA"/>
      </w:rPr>
    </w:lvl>
    <w:lvl w:ilvl="5" w:tplc="DD80F2F0">
      <w:numFmt w:val="bullet"/>
      <w:lvlText w:val="•"/>
      <w:lvlJc w:val="left"/>
      <w:pPr>
        <w:ind w:left="519" w:hanging="284"/>
      </w:pPr>
      <w:rPr>
        <w:rFonts w:hint="default"/>
        <w:lang w:val="en-US" w:eastAsia="en-US" w:bidi="ar-SA"/>
      </w:rPr>
    </w:lvl>
    <w:lvl w:ilvl="6" w:tplc="6C06AE72">
      <w:numFmt w:val="bullet"/>
      <w:lvlText w:val="•"/>
      <w:lvlJc w:val="left"/>
      <w:pPr>
        <w:ind w:left="-331" w:hanging="284"/>
      </w:pPr>
      <w:rPr>
        <w:rFonts w:hint="default"/>
        <w:lang w:val="en-US" w:eastAsia="en-US" w:bidi="ar-SA"/>
      </w:rPr>
    </w:lvl>
    <w:lvl w:ilvl="7" w:tplc="E3ACF258">
      <w:numFmt w:val="bullet"/>
      <w:lvlText w:val="•"/>
      <w:lvlJc w:val="left"/>
      <w:pPr>
        <w:ind w:left="-1181" w:hanging="284"/>
      </w:pPr>
      <w:rPr>
        <w:rFonts w:hint="default"/>
        <w:lang w:val="en-US" w:eastAsia="en-US" w:bidi="ar-SA"/>
      </w:rPr>
    </w:lvl>
    <w:lvl w:ilvl="8" w:tplc="AE849138">
      <w:numFmt w:val="bullet"/>
      <w:lvlText w:val="•"/>
      <w:lvlJc w:val="left"/>
      <w:pPr>
        <w:ind w:left="-2032" w:hanging="284"/>
      </w:pPr>
      <w:rPr>
        <w:rFonts w:hint="default"/>
        <w:lang w:val="en-US" w:eastAsia="en-US" w:bidi="ar-SA"/>
      </w:rPr>
    </w:lvl>
  </w:abstractNum>
  <w:abstractNum w:abstractNumId="37" w15:restartNumberingAfterBreak="0">
    <w:nsid w:val="74A23602"/>
    <w:multiLevelType w:val="hybridMultilevel"/>
    <w:tmpl w:val="2C0E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21DEF"/>
    <w:multiLevelType w:val="multilevel"/>
    <w:tmpl w:val="FEAE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10059E"/>
    <w:multiLevelType w:val="multilevel"/>
    <w:tmpl w:val="45FE9414"/>
    <w:lvl w:ilvl="0">
      <w:start w:val="1"/>
      <w:numFmt w:val="decimal"/>
      <w:lvlText w:val="%1"/>
      <w:lvlJc w:val="left"/>
      <w:pPr>
        <w:ind w:left="360" w:hanging="36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15:restartNumberingAfterBreak="0">
    <w:nsid w:val="78B50CF1"/>
    <w:multiLevelType w:val="hybridMultilevel"/>
    <w:tmpl w:val="4354732E"/>
    <w:lvl w:ilvl="0" w:tplc="F0EE86A6">
      <w:numFmt w:val="bullet"/>
      <w:lvlText w:val="•"/>
      <w:lvlJc w:val="left"/>
      <w:pPr>
        <w:ind w:left="284" w:hanging="284"/>
      </w:pPr>
      <w:rPr>
        <w:rFonts w:ascii="Arial" w:eastAsia="Arial" w:hAnsi="Arial" w:cs="Arial" w:hint="default"/>
        <w:b w:val="0"/>
        <w:bCs w:val="0"/>
        <w:i w:val="0"/>
        <w:iCs w:val="0"/>
        <w:spacing w:val="0"/>
        <w:w w:val="142"/>
        <w:sz w:val="20"/>
        <w:szCs w:val="20"/>
        <w:lang w:val="en-US" w:eastAsia="en-US" w:bidi="ar-SA"/>
      </w:rPr>
    </w:lvl>
    <w:lvl w:ilvl="1" w:tplc="0C090003" w:tentative="1">
      <w:start w:val="1"/>
      <w:numFmt w:val="bullet"/>
      <w:lvlText w:val="o"/>
      <w:lvlJc w:val="left"/>
      <w:pPr>
        <w:ind w:left="115" w:hanging="360"/>
      </w:pPr>
      <w:rPr>
        <w:rFonts w:ascii="Courier New" w:hAnsi="Courier New" w:cs="Courier New" w:hint="default"/>
      </w:rPr>
    </w:lvl>
    <w:lvl w:ilvl="2" w:tplc="0C090005" w:tentative="1">
      <w:start w:val="1"/>
      <w:numFmt w:val="bullet"/>
      <w:lvlText w:val=""/>
      <w:lvlJc w:val="left"/>
      <w:pPr>
        <w:ind w:left="835" w:hanging="360"/>
      </w:pPr>
      <w:rPr>
        <w:rFonts w:ascii="Wingdings" w:hAnsi="Wingdings" w:hint="default"/>
      </w:rPr>
    </w:lvl>
    <w:lvl w:ilvl="3" w:tplc="0C090001" w:tentative="1">
      <w:start w:val="1"/>
      <w:numFmt w:val="bullet"/>
      <w:lvlText w:val=""/>
      <w:lvlJc w:val="left"/>
      <w:pPr>
        <w:ind w:left="1555" w:hanging="360"/>
      </w:pPr>
      <w:rPr>
        <w:rFonts w:ascii="Symbol" w:hAnsi="Symbol" w:hint="default"/>
      </w:rPr>
    </w:lvl>
    <w:lvl w:ilvl="4" w:tplc="0C090003" w:tentative="1">
      <w:start w:val="1"/>
      <w:numFmt w:val="bullet"/>
      <w:lvlText w:val="o"/>
      <w:lvlJc w:val="left"/>
      <w:pPr>
        <w:ind w:left="2275" w:hanging="360"/>
      </w:pPr>
      <w:rPr>
        <w:rFonts w:ascii="Courier New" w:hAnsi="Courier New" w:cs="Courier New" w:hint="default"/>
      </w:rPr>
    </w:lvl>
    <w:lvl w:ilvl="5" w:tplc="0C090005" w:tentative="1">
      <w:start w:val="1"/>
      <w:numFmt w:val="bullet"/>
      <w:lvlText w:val=""/>
      <w:lvlJc w:val="left"/>
      <w:pPr>
        <w:ind w:left="2995" w:hanging="360"/>
      </w:pPr>
      <w:rPr>
        <w:rFonts w:ascii="Wingdings" w:hAnsi="Wingdings" w:hint="default"/>
      </w:rPr>
    </w:lvl>
    <w:lvl w:ilvl="6" w:tplc="0C090001" w:tentative="1">
      <w:start w:val="1"/>
      <w:numFmt w:val="bullet"/>
      <w:lvlText w:val=""/>
      <w:lvlJc w:val="left"/>
      <w:pPr>
        <w:ind w:left="3715" w:hanging="360"/>
      </w:pPr>
      <w:rPr>
        <w:rFonts w:ascii="Symbol" w:hAnsi="Symbol" w:hint="default"/>
      </w:rPr>
    </w:lvl>
    <w:lvl w:ilvl="7" w:tplc="0C090003" w:tentative="1">
      <w:start w:val="1"/>
      <w:numFmt w:val="bullet"/>
      <w:lvlText w:val="o"/>
      <w:lvlJc w:val="left"/>
      <w:pPr>
        <w:ind w:left="4435" w:hanging="360"/>
      </w:pPr>
      <w:rPr>
        <w:rFonts w:ascii="Courier New" w:hAnsi="Courier New" w:cs="Courier New" w:hint="default"/>
      </w:rPr>
    </w:lvl>
    <w:lvl w:ilvl="8" w:tplc="0C090005" w:tentative="1">
      <w:start w:val="1"/>
      <w:numFmt w:val="bullet"/>
      <w:lvlText w:val=""/>
      <w:lvlJc w:val="left"/>
      <w:pPr>
        <w:ind w:left="5155" w:hanging="360"/>
      </w:pPr>
      <w:rPr>
        <w:rFonts w:ascii="Wingdings" w:hAnsi="Wingdings" w:hint="default"/>
      </w:rPr>
    </w:lvl>
  </w:abstractNum>
  <w:num w:numId="1" w16cid:durableId="1776554127">
    <w:abstractNumId w:val="0"/>
  </w:num>
  <w:num w:numId="2" w16cid:durableId="419303225">
    <w:abstractNumId w:val="32"/>
  </w:num>
  <w:num w:numId="3" w16cid:durableId="798457805">
    <w:abstractNumId w:val="11"/>
  </w:num>
  <w:num w:numId="4" w16cid:durableId="1755586848">
    <w:abstractNumId w:val="20"/>
  </w:num>
  <w:num w:numId="5" w16cid:durableId="1251310146">
    <w:abstractNumId w:val="23"/>
  </w:num>
  <w:num w:numId="6" w16cid:durableId="1413547657">
    <w:abstractNumId w:val="3"/>
  </w:num>
  <w:num w:numId="7" w16cid:durableId="1346245688">
    <w:abstractNumId w:val="8"/>
  </w:num>
  <w:num w:numId="8" w16cid:durableId="1297835452">
    <w:abstractNumId w:val="15"/>
  </w:num>
  <w:num w:numId="9" w16cid:durableId="438991421">
    <w:abstractNumId w:val="19"/>
  </w:num>
  <w:num w:numId="10" w16cid:durableId="1147356775">
    <w:abstractNumId w:val="2"/>
  </w:num>
  <w:num w:numId="11" w16cid:durableId="1765687922">
    <w:abstractNumId w:val="26"/>
  </w:num>
  <w:num w:numId="12" w16cid:durableId="2037386037">
    <w:abstractNumId w:val="30"/>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999"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16cid:durableId="21983761">
    <w:abstractNumId w:val="12"/>
  </w:num>
  <w:num w:numId="14" w16cid:durableId="116946416">
    <w:abstractNumId w:val="38"/>
  </w:num>
  <w:num w:numId="15" w16cid:durableId="1343582147">
    <w:abstractNumId w:val="10"/>
  </w:num>
  <w:num w:numId="16" w16cid:durableId="300506516">
    <w:abstractNumId w:val="29"/>
  </w:num>
  <w:num w:numId="17" w16cid:durableId="1108619418">
    <w:abstractNumId w:val="18"/>
  </w:num>
  <w:num w:numId="18" w16cid:durableId="1500583993">
    <w:abstractNumId w:val="17"/>
  </w:num>
  <w:num w:numId="19" w16cid:durableId="298071982">
    <w:abstractNumId w:val="13"/>
  </w:num>
  <w:num w:numId="20" w16cid:durableId="132254560">
    <w:abstractNumId w:val="7"/>
  </w:num>
  <w:num w:numId="21" w16cid:durableId="1978142270">
    <w:abstractNumId w:val="5"/>
  </w:num>
  <w:num w:numId="22" w16cid:durableId="961762607">
    <w:abstractNumId w:val="28"/>
  </w:num>
  <w:num w:numId="23" w16cid:durableId="2011327857">
    <w:abstractNumId w:val="30"/>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999"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35435226">
    <w:abstractNumId w:val="30"/>
    <w:lvlOverride w:ilvl="0">
      <w:startOverride w:val="1"/>
      <w:lvl w:ilvl="0">
        <w:start w:val="1"/>
        <w:numFmt w:val="decimal"/>
        <w:pStyle w:val="Heading1"/>
        <w:lvlText w:val="%1."/>
        <w:lvlJc w:val="left"/>
        <w:pPr>
          <w:ind w:left="360" w:hanging="360"/>
        </w:pPr>
      </w:lvl>
    </w:lvlOverride>
    <w:lvlOverride w:ilvl="1">
      <w:startOverride w:val="1"/>
      <w:lvl w:ilvl="1">
        <w:start w:val="1"/>
        <w:numFmt w:val="decimal"/>
        <w:pStyle w:val="Heading2"/>
        <w:lvlText w:val="%1.%2."/>
        <w:lvlJc w:val="left"/>
        <w:pPr>
          <w:ind w:left="999" w:hanging="432"/>
        </w:p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25" w16cid:durableId="1476609518">
    <w:abstractNumId w:val="37"/>
  </w:num>
  <w:num w:numId="26" w16cid:durableId="1544560819">
    <w:abstractNumId w:val="25"/>
  </w:num>
  <w:num w:numId="27" w16cid:durableId="226039295">
    <w:abstractNumId w:val="14"/>
  </w:num>
  <w:num w:numId="28" w16cid:durableId="258372002">
    <w:abstractNumId w:val="33"/>
  </w:num>
  <w:num w:numId="29" w16cid:durableId="1693066849">
    <w:abstractNumId w:val="36"/>
  </w:num>
  <w:num w:numId="30" w16cid:durableId="795297683">
    <w:abstractNumId w:val="22"/>
  </w:num>
  <w:num w:numId="31" w16cid:durableId="533036424">
    <w:abstractNumId w:val="39"/>
  </w:num>
  <w:num w:numId="32" w16cid:durableId="1260915056">
    <w:abstractNumId w:val="24"/>
  </w:num>
  <w:num w:numId="33" w16cid:durableId="2140494419">
    <w:abstractNumId w:val="35"/>
  </w:num>
  <w:num w:numId="34" w16cid:durableId="1166629682">
    <w:abstractNumId w:val="34"/>
  </w:num>
  <w:num w:numId="35" w16cid:durableId="1983151829">
    <w:abstractNumId w:val="40"/>
  </w:num>
  <w:num w:numId="36" w16cid:durableId="1184589023">
    <w:abstractNumId w:val="6"/>
  </w:num>
  <w:num w:numId="37" w16cid:durableId="1270043058">
    <w:abstractNumId w:val="31"/>
  </w:num>
  <w:num w:numId="38" w16cid:durableId="956714546">
    <w:abstractNumId w:val="9"/>
  </w:num>
  <w:num w:numId="39" w16cid:durableId="166598976">
    <w:abstractNumId w:val="27"/>
  </w:num>
  <w:num w:numId="40" w16cid:durableId="314530810">
    <w:abstractNumId w:val="16"/>
  </w:num>
  <w:num w:numId="41" w16cid:durableId="504786235">
    <w:abstractNumId w:val="21"/>
  </w:num>
  <w:num w:numId="42" w16cid:durableId="448161928">
    <w:abstractNumId w:val="4"/>
  </w:num>
  <w:num w:numId="43" w16cid:durableId="115599037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ModelveDo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41C"/>
    <w:rsid w:val="00000745"/>
    <w:rsid w:val="00000D4A"/>
    <w:rsid w:val="000010DD"/>
    <w:rsid w:val="00001FD4"/>
    <w:rsid w:val="00001FE2"/>
    <w:rsid w:val="0000251E"/>
    <w:rsid w:val="0000283E"/>
    <w:rsid w:val="00002FB9"/>
    <w:rsid w:val="0000378D"/>
    <w:rsid w:val="00004085"/>
    <w:rsid w:val="0000451E"/>
    <w:rsid w:val="000047C0"/>
    <w:rsid w:val="00004E1B"/>
    <w:rsid w:val="000058FC"/>
    <w:rsid w:val="00006980"/>
    <w:rsid w:val="000070DB"/>
    <w:rsid w:val="00007FCC"/>
    <w:rsid w:val="0001093B"/>
    <w:rsid w:val="00010FD4"/>
    <w:rsid w:val="00011100"/>
    <w:rsid w:val="000112C5"/>
    <w:rsid w:val="00011D44"/>
    <w:rsid w:val="00012B78"/>
    <w:rsid w:val="00012D4B"/>
    <w:rsid w:val="00012D62"/>
    <w:rsid w:val="00013233"/>
    <w:rsid w:val="000142A7"/>
    <w:rsid w:val="000149EC"/>
    <w:rsid w:val="00014D17"/>
    <w:rsid w:val="00016052"/>
    <w:rsid w:val="0001693E"/>
    <w:rsid w:val="00016991"/>
    <w:rsid w:val="00016ED4"/>
    <w:rsid w:val="00016F34"/>
    <w:rsid w:val="000173EB"/>
    <w:rsid w:val="00017D9E"/>
    <w:rsid w:val="00020646"/>
    <w:rsid w:val="00020949"/>
    <w:rsid w:val="000217B3"/>
    <w:rsid w:val="00022408"/>
    <w:rsid w:val="0002250D"/>
    <w:rsid w:val="000229C3"/>
    <w:rsid w:val="00023294"/>
    <w:rsid w:val="000238B1"/>
    <w:rsid w:val="0002405E"/>
    <w:rsid w:val="00024702"/>
    <w:rsid w:val="000247D6"/>
    <w:rsid w:val="00024979"/>
    <w:rsid w:val="000260BC"/>
    <w:rsid w:val="00026810"/>
    <w:rsid w:val="0002688C"/>
    <w:rsid w:val="0002690A"/>
    <w:rsid w:val="00027480"/>
    <w:rsid w:val="000300AC"/>
    <w:rsid w:val="000312A0"/>
    <w:rsid w:val="000315AA"/>
    <w:rsid w:val="00031A9F"/>
    <w:rsid w:val="00032299"/>
    <w:rsid w:val="000323CB"/>
    <w:rsid w:val="0003242A"/>
    <w:rsid w:val="00032C4C"/>
    <w:rsid w:val="00033E69"/>
    <w:rsid w:val="00035B4E"/>
    <w:rsid w:val="00036602"/>
    <w:rsid w:val="00036777"/>
    <w:rsid w:val="00036AE1"/>
    <w:rsid w:val="00036C47"/>
    <w:rsid w:val="00037312"/>
    <w:rsid w:val="00037349"/>
    <w:rsid w:val="0003759E"/>
    <w:rsid w:val="00037A61"/>
    <w:rsid w:val="00037FAC"/>
    <w:rsid w:val="000419B6"/>
    <w:rsid w:val="00041DA6"/>
    <w:rsid w:val="000421E8"/>
    <w:rsid w:val="000434F7"/>
    <w:rsid w:val="00043766"/>
    <w:rsid w:val="00044D47"/>
    <w:rsid w:val="00045496"/>
    <w:rsid w:val="000458C7"/>
    <w:rsid w:val="00046FBB"/>
    <w:rsid w:val="000478CE"/>
    <w:rsid w:val="0005098D"/>
    <w:rsid w:val="00051080"/>
    <w:rsid w:val="00051358"/>
    <w:rsid w:val="00051AAB"/>
    <w:rsid w:val="00051B1A"/>
    <w:rsid w:val="000525B7"/>
    <w:rsid w:val="00052A18"/>
    <w:rsid w:val="0005391F"/>
    <w:rsid w:val="00054C7C"/>
    <w:rsid w:val="00055BA1"/>
    <w:rsid w:val="00055EF9"/>
    <w:rsid w:val="0005651F"/>
    <w:rsid w:val="00057388"/>
    <w:rsid w:val="00060AD2"/>
    <w:rsid w:val="00060C6D"/>
    <w:rsid w:val="000614CF"/>
    <w:rsid w:val="00061E46"/>
    <w:rsid w:val="000630F9"/>
    <w:rsid w:val="00063B1A"/>
    <w:rsid w:val="00063D85"/>
    <w:rsid w:val="00063D8E"/>
    <w:rsid w:val="00063F24"/>
    <w:rsid w:val="00064DCE"/>
    <w:rsid w:val="000653D8"/>
    <w:rsid w:val="00065886"/>
    <w:rsid w:val="00065EBF"/>
    <w:rsid w:val="0006654D"/>
    <w:rsid w:val="00066729"/>
    <w:rsid w:val="000673A6"/>
    <w:rsid w:val="00070A40"/>
    <w:rsid w:val="0007138E"/>
    <w:rsid w:val="000715BD"/>
    <w:rsid w:val="000722BD"/>
    <w:rsid w:val="00074822"/>
    <w:rsid w:val="00075611"/>
    <w:rsid w:val="000756AF"/>
    <w:rsid w:val="00075A92"/>
    <w:rsid w:val="00077810"/>
    <w:rsid w:val="00077C71"/>
    <w:rsid w:val="00077F7D"/>
    <w:rsid w:val="00077FA9"/>
    <w:rsid w:val="00080900"/>
    <w:rsid w:val="000816F7"/>
    <w:rsid w:val="000819EC"/>
    <w:rsid w:val="00081FFA"/>
    <w:rsid w:val="0008257C"/>
    <w:rsid w:val="00082580"/>
    <w:rsid w:val="000829A8"/>
    <w:rsid w:val="00083581"/>
    <w:rsid w:val="000837B9"/>
    <w:rsid w:val="0008402A"/>
    <w:rsid w:val="00084AB0"/>
    <w:rsid w:val="00085315"/>
    <w:rsid w:val="0008595A"/>
    <w:rsid w:val="000862BA"/>
    <w:rsid w:val="00086F04"/>
    <w:rsid w:val="00086FF8"/>
    <w:rsid w:val="000871D9"/>
    <w:rsid w:val="0008754B"/>
    <w:rsid w:val="000878D1"/>
    <w:rsid w:val="00087AD2"/>
    <w:rsid w:val="0009047A"/>
    <w:rsid w:val="00090A33"/>
    <w:rsid w:val="00090F71"/>
    <w:rsid w:val="000913DF"/>
    <w:rsid w:val="00091BE4"/>
    <w:rsid w:val="00092156"/>
    <w:rsid w:val="000923F5"/>
    <w:rsid w:val="00092CA9"/>
    <w:rsid w:val="00093B56"/>
    <w:rsid w:val="000940DD"/>
    <w:rsid w:val="0009491A"/>
    <w:rsid w:val="00095529"/>
    <w:rsid w:val="000956A0"/>
    <w:rsid w:val="0009615B"/>
    <w:rsid w:val="000961F3"/>
    <w:rsid w:val="00096698"/>
    <w:rsid w:val="00096832"/>
    <w:rsid w:val="00096C5F"/>
    <w:rsid w:val="00096D26"/>
    <w:rsid w:val="0009706C"/>
    <w:rsid w:val="0009741E"/>
    <w:rsid w:val="000975C4"/>
    <w:rsid w:val="0009772C"/>
    <w:rsid w:val="00097A24"/>
    <w:rsid w:val="00097AC9"/>
    <w:rsid w:val="00097EAD"/>
    <w:rsid w:val="000A0139"/>
    <w:rsid w:val="000A04E5"/>
    <w:rsid w:val="000A0BC1"/>
    <w:rsid w:val="000A0DB9"/>
    <w:rsid w:val="000A171A"/>
    <w:rsid w:val="000A1B0E"/>
    <w:rsid w:val="000A1B19"/>
    <w:rsid w:val="000A20A3"/>
    <w:rsid w:val="000A28CB"/>
    <w:rsid w:val="000A35D5"/>
    <w:rsid w:val="000A43BE"/>
    <w:rsid w:val="000A4BA5"/>
    <w:rsid w:val="000A4DDC"/>
    <w:rsid w:val="000A58E1"/>
    <w:rsid w:val="000A5CCC"/>
    <w:rsid w:val="000A63B0"/>
    <w:rsid w:val="000A697B"/>
    <w:rsid w:val="000A6A9E"/>
    <w:rsid w:val="000A7307"/>
    <w:rsid w:val="000A750C"/>
    <w:rsid w:val="000A7972"/>
    <w:rsid w:val="000A7CAA"/>
    <w:rsid w:val="000B10F0"/>
    <w:rsid w:val="000B1342"/>
    <w:rsid w:val="000B17B8"/>
    <w:rsid w:val="000B1BF7"/>
    <w:rsid w:val="000B213B"/>
    <w:rsid w:val="000B2265"/>
    <w:rsid w:val="000B24CE"/>
    <w:rsid w:val="000B2717"/>
    <w:rsid w:val="000B2DC7"/>
    <w:rsid w:val="000B3D87"/>
    <w:rsid w:val="000B4BDE"/>
    <w:rsid w:val="000B4E5D"/>
    <w:rsid w:val="000B5A96"/>
    <w:rsid w:val="000B6323"/>
    <w:rsid w:val="000B63B8"/>
    <w:rsid w:val="000B73AC"/>
    <w:rsid w:val="000B76E1"/>
    <w:rsid w:val="000B795E"/>
    <w:rsid w:val="000B7A08"/>
    <w:rsid w:val="000C1C17"/>
    <w:rsid w:val="000C1C33"/>
    <w:rsid w:val="000C32B4"/>
    <w:rsid w:val="000C38BF"/>
    <w:rsid w:val="000C4113"/>
    <w:rsid w:val="000C4F07"/>
    <w:rsid w:val="000C4FE2"/>
    <w:rsid w:val="000C539B"/>
    <w:rsid w:val="000C6195"/>
    <w:rsid w:val="000C6AB0"/>
    <w:rsid w:val="000C6C12"/>
    <w:rsid w:val="000C6F46"/>
    <w:rsid w:val="000C7039"/>
    <w:rsid w:val="000C7420"/>
    <w:rsid w:val="000C7716"/>
    <w:rsid w:val="000C7B42"/>
    <w:rsid w:val="000D037F"/>
    <w:rsid w:val="000D0723"/>
    <w:rsid w:val="000D0801"/>
    <w:rsid w:val="000D1751"/>
    <w:rsid w:val="000D1DD9"/>
    <w:rsid w:val="000D2674"/>
    <w:rsid w:val="000D2AE7"/>
    <w:rsid w:val="000D3D25"/>
    <w:rsid w:val="000D41F4"/>
    <w:rsid w:val="000D4B30"/>
    <w:rsid w:val="000D4C2F"/>
    <w:rsid w:val="000D5514"/>
    <w:rsid w:val="000D5C9E"/>
    <w:rsid w:val="000D6C29"/>
    <w:rsid w:val="000D7C67"/>
    <w:rsid w:val="000E15DB"/>
    <w:rsid w:val="000E1A4F"/>
    <w:rsid w:val="000E1B8A"/>
    <w:rsid w:val="000E1CD6"/>
    <w:rsid w:val="000E335F"/>
    <w:rsid w:val="000E53BB"/>
    <w:rsid w:val="000E5901"/>
    <w:rsid w:val="000E5BD1"/>
    <w:rsid w:val="000E62E0"/>
    <w:rsid w:val="000E6D6A"/>
    <w:rsid w:val="000E76F1"/>
    <w:rsid w:val="000F1015"/>
    <w:rsid w:val="000F1286"/>
    <w:rsid w:val="000F195F"/>
    <w:rsid w:val="000F2321"/>
    <w:rsid w:val="000F270C"/>
    <w:rsid w:val="000F2CA8"/>
    <w:rsid w:val="000F370A"/>
    <w:rsid w:val="000F453E"/>
    <w:rsid w:val="000F486D"/>
    <w:rsid w:val="000F49A8"/>
    <w:rsid w:val="000F4F34"/>
    <w:rsid w:val="000F53C5"/>
    <w:rsid w:val="000F56BC"/>
    <w:rsid w:val="000F655C"/>
    <w:rsid w:val="000F69BF"/>
    <w:rsid w:val="000F6A69"/>
    <w:rsid w:val="000F6B42"/>
    <w:rsid w:val="000F6BA5"/>
    <w:rsid w:val="000F7E6F"/>
    <w:rsid w:val="00101271"/>
    <w:rsid w:val="001015E9"/>
    <w:rsid w:val="0010186A"/>
    <w:rsid w:val="00101E62"/>
    <w:rsid w:val="001027AD"/>
    <w:rsid w:val="00103F1D"/>
    <w:rsid w:val="001040BB"/>
    <w:rsid w:val="001048DC"/>
    <w:rsid w:val="00104B07"/>
    <w:rsid w:val="00104FBC"/>
    <w:rsid w:val="001053FF"/>
    <w:rsid w:val="00106560"/>
    <w:rsid w:val="001065F9"/>
    <w:rsid w:val="0010687E"/>
    <w:rsid w:val="00106B49"/>
    <w:rsid w:val="00106DD3"/>
    <w:rsid w:val="00107DF3"/>
    <w:rsid w:val="00110A13"/>
    <w:rsid w:val="0011128D"/>
    <w:rsid w:val="001118B9"/>
    <w:rsid w:val="001118D9"/>
    <w:rsid w:val="001126CD"/>
    <w:rsid w:val="00112A3C"/>
    <w:rsid w:val="0011397B"/>
    <w:rsid w:val="00113BC6"/>
    <w:rsid w:val="00113C14"/>
    <w:rsid w:val="0011407C"/>
    <w:rsid w:val="001143C9"/>
    <w:rsid w:val="0011466C"/>
    <w:rsid w:val="00114C2E"/>
    <w:rsid w:val="00115349"/>
    <w:rsid w:val="00115439"/>
    <w:rsid w:val="00115540"/>
    <w:rsid w:val="001159A9"/>
    <w:rsid w:val="00115A52"/>
    <w:rsid w:val="00116563"/>
    <w:rsid w:val="00116D3F"/>
    <w:rsid w:val="00116FFD"/>
    <w:rsid w:val="0011799D"/>
    <w:rsid w:val="001206B8"/>
    <w:rsid w:val="00120751"/>
    <w:rsid w:val="00121277"/>
    <w:rsid w:val="00121367"/>
    <w:rsid w:val="0012153E"/>
    <w:rsid w:val="00121D58"/>
    <w:rsid w:val="00121DFE"/>
    <w:rsid w:val="001220D0"/>
    <w:rsid w:val="00124407"/>
    <w:rsid w:val="0012734C"/>
    <w:rsid w:val="001273A5"/>
    <w:rsid w:val="00127A26"/>
    <w:rsid w:val="001304E6"/>
    <w:rsid w:val="00130B5C"/>
    <w:rsid w:val="00130E58"/>
    <w:rsid w:val="001310ED"/>
    <w:rsid w:val="001313EA"/>
    <w:rsid w:val="0013176D"/>
    <w:rsid w:val="0013190A"/>
    <w:rsid w:val="00131F14"/>
    <w:rsid w:val="001320C7"/>
    <w:rsid w:val="00132679"/>
    <w:rsid w:val="001328DC"/>
    <w:rsid w:val="00132A5F"/>
    <w:rsid w:val="00132E37"/>
    <w:rsid w:val="001332D8"/>
    <w:rsid w:val="00134245"/>
    <w:rsid w:val="001345B6"/>
    <w:rsid w:val="00134EC5"/>
    <w:rsid w:val="00136061"/>
    <w:rsid w:val="00136B5B"/>
    <w:rsid w:val="00136F79"/>
    <w:rsid w:val="00137602"/>
    <w:rsid w:val="00137B40"/>
    <w:rsid w:val="00137D41"/>
    <w:rsid w:val="001406F2"/>
    <w:rsid w:val="00140C55"/>
    <w:rsid w:val="00140DB6"/>
    <w:rsid w:val="00141EC0"/>
    <w:rsid w:val="001421C6"/>
    <w:rsid w:val="0014307C"/>
    <w:rsid w:val="001433BC"/>
    <w:rsid w:val="001437DA"/>
    <w:rsid w:val="0014383E"/>
    <w:rsid w:val="00144122"/>
    <w:rsid w:val="001460CF"/>
    <w:rsid w:val="001476CE"/>
    <w:rsid w:val="00147C19"/>
    <w:rsid w:val="001509EA"/>
    <w:rsid w:val="00150B44"/>
    <w:rsid w:val="00150D20"/>
    <w:rsid w:val="00151D27"/>
    <w:rsid w:val="00151F4D"/>
    <w:rsid w:val="00152060"/>
    <w:rsid w:val="00152506"/>
    <w:rsid w:val="001528BF"/>
    <w:rsid w:val="001531FA"/>
    <w:rsid w:val="00153C49"/>
    <w:rsid w:val="00153CE4"/>
    <w:rsid w:val="00153D03"/>
    <w:rsid w:val="00154260"/>
    <w:rsid w:val="00154C74"/>
    <w:rsid w:val="00156550"/>
    <w:rsid w:val="00156850"/>
    <w:rsid w:val="00157D0D"/>
    <w:rsid w:val="00157F4B"/>
    <w:rsid w:val="00160DCC"/>
    <w:rsid w:val="0016149E"/>
    <w:rsid w:val="00161C36"/>
    <w:rsid w:val="00161D00"/>
    <w:rsid w:val="0016215F"/>
    <w:rsid w:val="0016283F"/>
    <w:rsid w:val="0016388B"/>
    <w:rsid w:val="00163A0A"/>
    <w:rsid w:val="00163FD8"/>
    <w:rsid w:val="00164434"/>
    <w:rsid w:val="00164575"/>
    <w:rsid w:val="00164DBD"/>
    <w:rsid w:val="00165824"/>
    <w:rsid w:val="001668DF"/>
    <w:rsid w:val="00166E16"/>
    <w:rsid w:val="00167CE6"/>
    <w:rsid w:val="00167D34"/>
    <w:rsid w:val="00170C97"/>
    <w:rsid w:val="00170D58"/>
    <w:rsid w:val="001712B3"/>
    <w:rsid w:val="0017389C"/>
    <w:rsid w:val="00173F4B"/>
    <w:rsid w:val="001749D9"/>
    <w:rsid w:val="00174EB7"/>
    <w:rsid w:val="00177082"/>
    <w:rsid w:val="001773F9"/>
    <w:rsid w:val="00177527"/>
    <w:rsid w:val="001776B8"/>
    <w:rsid w:val="00177E44"/>
    <w:rsid w:val="00180A95"/>
    <w:rsid w:val="0018221C"/>
    <w:rsid w:val="001832CC"/>
    <w:rsid w:val="00184140"/>
    <w:rsid w:val="0018478D"/>
    <w:rsid w:val="00186089"/>
    <w:rsid w:val="00186107"/>
    <w:rsid w:val="00186216"/>
    <w:rsid w:val="0018711C"/>
    <w:rsid w:val="0019004C"/>
    <w:rsid w:val="00190B28"/>
    <w:rsid w:val="00191238"/>
    <w:rsid w:val="00191BE4"/>
    <w:rsid w:val="00192D67"/>
    <w:rsid w:val="001938B3"/>
    <w:rsid w:val="00194458"/>
    <w:rsid w:val="00194624"/>
    <w:rsid w:val="00194B6D"/>
    <w:rsid w:val="001957C0"/>
    <w:rsid w:val="001967D3"/>
    <w:rsid w:val="00197B6C"/>
    <w:rsid w:val="001A0814"/>
    <w:rsid w:val="001A09CE"/>
    <w:rsid w:val="001A11A2"/>
    <w:rsid w:val="001A13E2"/>
    <w:rsid w:val="001A2C81"/>
    <w:rsid w:val="001A2F91"/>
    <w:rsid w:val="001A41D7"/>
    <w:rsid w:val="001A4A1D"/>
    <w:rsid w:val="001A4F85"/>
    <w:rsid w:val="001A534E"/>
    <w:rsid w:val="001A544A"/>
    <w:rsid w:val="001A60A4"/>
    <w:rsid w:val="001A628C"/>
    <w:rsid w:val="001A6461"/>
    <w:rsid w:val="001A733D"/>
    <w:rsid w:val="001A796E"/>
    <w:rsid w:val="001A79C3"/>
    <w:rsid w:val="001A7B89"/>
    <w:rsid w:val="001A7CE7"/>
    <w:rsid w:val="001B089B"/>
    <w:rsid w:val="001B099F"/>
    <w:rsid w:val="001B0A1F"/>
    <w:rsid w:val="001B11BE"/>
    <w:rsid w:val="001B1C23"/>
    <w:rsid w:val="001B249A"/>
    <w:rsid w:val="001B2B5D"/>
    <w:rsid w:val="001B4158"/>
    <w:rsid w:val="001B47E6"/>
    <w:rsid w:val="001B4EDF"/>
    <w:rsid w:val="001B591F"/>
    <w:rsid w:val="001B60BC"/>
    <w:rsid w:val="001B66EE"/>
    <w:rsid w:val="001B6E69"/>
    <w:rsid w:val="001B722F"/>
    <w:rsid w:val="001B7CF2"/>
    <w:rsid w:val="001B7EDA"/>
    <w:rsid w:val="001C0BE1"/>
    <w:rsid w:val="001C1349"/>
    <w:rsid w:val="001C2200"/>
    <w:rsid w:val="001C3124"/>
    <w:rsid w:val="001C3186"/>
    <w:rsid w:val="001C3DC6"/>
    <w:rsid w:val="001C4AC4"/>
    <w:rsid w:val="001C4DDE"/>
    <w:rsid w:val="001C5FA3"/>
    <w:rsid w:val="001C6451"/>
    <w:rsid w:val="001C6FDC"/>
    <w:rsid w:val="001C74F8"/>
    <w:rsid w:val="001C7E52"/>
    <w:rsid w:val="001D012E"/>
    <w:rsid w:val="001D0670"/>
    <w:rsid w:val="001D0B6F"/>
    <w:rsid w:val="001D0C68"/>
    <w:rsid w:val="001D0D15"/>
    <w:rsid w:val="001D164B"/>
    <w:rsid w:val="001D1CDD"/>
    <w:rsid w:val="001D255F"/>
    <w:rsid w:val="001D262E"/>
    <w:rsid w:val="001D2EEC"/>
    <w:rsid w:val="001D3019"/>
    <w:rsid w:val="001D3A68"/>
    <w:rsid w:val="001D3CF8"/>
    <w:rsid w:val="001D4259"/>
    <w:rsid w:val="001D5068"/>
    <w:rsid w:val="001D512F"/>
    <w:rsid w:val="001D52F8"/>
    <w:rsid w:val="001D544A"/>
    <w:rsid w:val="001D55F6"/>
    <w:rsid w:val="001D59FD"/>
    <w:rsid w:val="001D5B26"/>
    <w:rsid w:val="001D5BEE"/>
    <w:rsid w:val="001D64FF"/>
    <w:rsid w:val="001D7C08"/>
    <w:rsid w:val="001E0598"/>
    <w:rsid w:val="001E0B4C"/>
    <w:rsid w:val="001E0E09"/>
    <w:rsid w:val="001E1F00"/>
    <w:rsid w:val="001E2645"/>
    <w:rsid w:val="001E264B"/>
    <w:rsid w:val="001E2DBB"/>
    <w:rsid w:val="001E3786"/>
    <w:rsid w:val="001E3EEE"/>
    <w:rsid w:val="001E4115"/>
    <w:rsid w:val="001E4DA5"/>
    <w:rsid w:val="001E55B8"/>
    <w:rsid w:val="001E57A7"/>
    <w:rsid w:val="001E5F13"/>
    <w:rsid w:val="001E69F1"/>
    <w:rsid w:val="001E7068"/>
    <w:rsid w:val="001E7C74"/>
    <w:rsid w:val="001E7F57"/>
    <w:rsid w:val="001F0B1D"/>
    <w:rsid w:val="001F1026"/>
    <w:rsid w:val="001F19D9"/>
    <w:rsid w:val="001F1BC6"/>
    <w:rsid w:val="001F312F"/>
    <w:rsid w:val="001F3426"/>
    <w:rsid w:val="001F3802"/>
    <w:rsid w:val="001F3D0E"/>
    <w:rsid w:val="001F4B0D"/>
    <w:rsid w:val="001F4E78"/>
    <w:rsid w:val="001F5C47"/>
    <w:rsid w:val="001F6E24"/>
    <w:rsid w:val="001F71BB"/>
    <w:rsid w:val="001F7539"/>
    <w:rsid w:val="001F7591"/>
    <w:rsid w:val="001F75CF"/>
    <w:rsid w:val="001F778E"/>
    <w:rsid w:val="001F7B83"/>
    <w:rsid w:val="001F7D51"/>
    <w:rsid w:val="002001B9"/>
    <w:rsid w:val="00200417"/>
    <w:rsid w:val="00200D27"/>
    <w:rsid w:val="00200E60"/>
    <w:rsid w:val="00200F00"/>
    <w:rsid w:val="00201F23"/>
    <w:rsid w:val="00202D3E"/>
    <w:rsid w:val="00203C2D"/>
    <w:rsid w:val="00203D4A"/>
    <w:rsid w:val="00203F90"/>
    <w:rsid w:val="00204460"/>
    <w:rsid w:val="00204494"/>
    <w:rsid w:val="002048AD"/>
    <w:rsid w:val="002054AD"/>
    <w:rsid w:val="00205E92"/>
    <w:rsid w:val="00206901"/>
    <w:rsid w:val="00206CB5"/>
    <w:rsid w:val="00207260"/>
    <w:rsid w:val="002073EF"/>
    <w:rsid w:val="0020760C"/>
    <w:rsid w:val="00210F5D"/>
    <w:rsid w:val="002115CA"/>
    <w:rsid w:val="00211773"/>
    <w:rsid w:val="002128AE"/>
    <w:rsid w:val="00213409"/>
    <w:rsid w:val="00213B10"/>
    <w:rsid w:val="00214162"/>
    <w:rsid w:val="002145DA"/>
    <w:rsid w:val="00214F49"/>
    <w:rsid w:val="00215797"/>
    <w:rsid w:val="002159AA"/>
    <w:rsid w:val="00215A27"/>
    <w:rsid w:val="00215E21"/>
    <w:rsid w:val="00215F1E"/>
    <w:rsid w:val="00215FA1"/>
    <w:rsid w:val="00216318"/>
    <w:rsid w:val="00216BC4"/>
    <w:rsid w:val="00216EC1"/>
    <w:rsid w:val="00217104"/>
    <w:rsid w:val="002176AD"/>
    <w:rsid w:val="00217C6B"/>
    <w:rsid w:val="002207B4"/>
    <w:rsid w:val="00220896"/>
    <w:rsid w:val="00221940"/>
    <w:rsid w:val="00221E67"/>
    <w:rsid w:val="00222125"/>
    <w:rsid w:val="00222851"/>
    <w:rsid w:val="002228EE"/>
    <w:rsid w:val="0022354F"/>
    <w:rsid w:val="00223651"/>
    <w:rsid w:val="00224242"/>
    <w:rsid w:val="002242A0"/>
    <w:rsid w:val="002242C4"/>
    <w:rsid w:val="002244C3"/>
    <w:rsid w:val="00224A3C"/>
    <w:rsid w:val="00224AF9"/>
    <w:rsid w:val="00226572"/>
    <w:rsid w:val="00226F39"/>
    <w:rsid w:val="00226F3B"/>
    <w:rsid w:val="00227216"/>
    <w:rsid w:val="00227CD7"/>
    <w:rsid w:val="002302D3"/>
    <w:rsid w:val="00230580"/>
    <w:rsid w:val="00230593"/>
    <w:rsid w:val="002306CC"/>
    <w:rsid w:val="00230FC1"/>
    <w:rsid w:val="00231975"/>
    <w:rsid w:val="00231D20"/>
    <w:rsid w:val="00231E15"/>
    <w:rsid w:val="00232467"/>
    <w:rsid w:val="002325DD"/>
    <w:rsid w:val="00233226"/>
    <w:rsid w:val="0023334F"/>
    <w:rsid w:val="002337E0"/>
    <w:rsid w:val="00233845"/>
    <w:rsid w:val="00233A1B"/>
    <w:rsid w:val="00234452"/>
    <w:rsid w:val="00234E0C"/>
    <w:rsid w:val="00234EE2"/>
    <w:rsid w:val="002351C8"/>
    <w:rsid w:val="00235459"/>
    <w:rsid w:val="00235887"/>
    <w:rsid w:val="00235A42"/>
    <w:rsid w:val="0023710A"/>
    <w:rsid w:val="00237B48"/>
    <w:rsid w:val="00237D82"/>
    <w:rsid w:val="002404C4"/>
    <w:rsid w:val="0024216D"/>
    <w:rsid w:val="00242408"/>
    <w:rsid w:val="00242BAF"/>
    <w:rsid w:val="00242F9A"/>
    <w:rsid w:val="002430D7"/>
    <w:rsid w:val="002437E0"/>
    <w:rsid w:val="00243AC6"/>
    <w:rsid w:val="00243C5A"/>
    <w:rsid w:val="00243F3C"/>
    <w:rsid w:val="0024439E"/>
    <w:rsid w:val="00244780"/>
    <w:rsid w:val="00244C2D"/>
    <w:rsid w:val="00245051"/>
    <w:rsid w:val="0024617C"/>
    <w:rsid w:val="00246AD4"/>
    <w:rsid w:val="00247895"/>
    <w:rsid w:val="00247B02"/>
    <w:rsid w:val="00247E07"/>
    <w:rsid w:val="002501D3"/>
    <w:rsid w:val="00250493"/>
    <w:rsid w:val="0025068F"/>
    <w:rsid w:val="002506A7"/>
    <w:rsid w:val="00250E6F"/>
    <w:rsid w:val="00251128"/>
    <w:rsid w:val="002511FE"/>
    <w:rsid w:val="00251349"/>
    <w:rsid w:val="00252AAB"/>
    <w:rsid w:val="002541DD"/>
    <w:rsid w:val="0025439C"/>
    <w:rsid w:val="002545F4"/>
    <w:rsid w:val="00254738"/>
    <w:rsid w:val="00254896"/>
    <w:rsid w:val="00257D9B"/>
    <w:rsid w:val="0026115C"/>
    <w:rsid w:val="002612FF"/>
    <w:rsid w:val="00261366"/>
    <w:rsid w:val="00262DAB"/>
    <w:rsid w:val="002631A8"/>
    <w:rsid w:val="002638CE"/>
    <w:rsid w:val="00264149"/>
    <w:rsid w:val="002658F8"/>
    <w:rsid w:val="00265BD3"/>
    <w:rsid w:val="00265D39"/>
    <w:rsid w:val="00265DA3"/>
    <w:rsid w:val="00265F9B"/>
    <w:rsid w:val="002668CF"/>
    <w:rsid w:val="00266919"/>
    <w:rsid w:val="00266AFA"/>
    <w:rsid w:val="00266C20"/>
    <w:rsid w:val="00266DF9"/>
    <w:rsid w:val="0026717D"/>
    <w:rsid w:val="00267C33"/>
    <w:rsid w:val="00267CFF"/>
    <w:rsid w:val="00270192"/>
    <w:rsid w:val="002707B6"/>
    <w:rsid w:val="00270C68"/>
    <w:rsid w:val="00271166"/>
    <w:rsid w:val="00271D08"/>
    <w:rsid w:val="00271F92"/>
    <w:rsid w:val="00272023"/>
    <w:rsid w:val="00274175"/>
    <w:rsid w:val="002749DD"/>
    <w:rsid w:val="002749FC"/>
    <w:rsid w:val="00274CA7"/>
    <w:rsid w:val="002753B0"/>
    <w:rsid w:val="00275A78"/>
    <w:rsid w:val="002762DA"/>
    <w:rsid w:val="00276D78"/>
    <w:rsid w:val="002771D7"/>
    <w:rsid w:val="00277741"/>
    <w:rsid w:val="00277983"/>
    <w:rsid w:val="00277B74"/>
    <w:rsid w:val="0028055E"/>
    <w:rsid w:val="00280E46"/>
    <w:rsid w:val="00281DF4"/>
    <w:rsid w:val="00281E5B"/>
    <w:rsid w:val="00283055"/>
    <w:rsid w:val="00283684"/>
    <w:rsid w:val="00283C01"/>
    <w:rsid w:val="00284B0F"/>
    <w:rsid w:val="00285C4B"/>
    <w:rsid w:val="00285D1A"/>
    <w:rsid w:val="00285FE2"/>
    <w:rsid w:val="002865C9"/>
    <w:rsid w:val="002876A2"/>
    <w:rsid w:val="00287B73"/>
    <w:rsid w:val="00290C63"/>
    <w:rsid w:val="002912C1"/>
    <w:rsid w:val="00291FFF"/>
    <w:rsid w:val="0029208C"/>
    <w:rsid w:val="00292385"/>
    <w:rsid w:val="00292507"/>
    <w:rsid w:val="00292912"/>
    <w:rsid w:val="002930C2"/>
    <w:rsid w:val="002932A9"/>
    <w:rsid w:val="00293B18"/>
    <w:rsid w:val="00293DB2"/>
    <w:rsid w:val="00294214"/>
    <w:rsid w:val="002946DC"/>
    <w:rsid w:val="00294C03"/>
    <w:rsid w:val="00294C74"/>
    <w:rsid w:val="00295260"/>
    <w:rsid w:val="00295495"/>
    <w:rsid w:val="00295E10"/>
    <w:rsid w:val="002977FA"/>
    <w:rsid w:val="00297B25"/>
    <w:rsid w:val="00297ED9"/>
    <w:rsid w:val="002A0106"/>
    <w:rsid w:val="002A17E0"/>
    <w:rsid w:val="002A1824"/>
    <w:rsid w:val="002A2F7E"/>
    <w:rsid w:val="002A3267"/>
    <w:rsid w:val="002A3AF4"/>
    <w:rsid w:val="002A4668"/>
    <w:rsid w:val="002A51D4"/>
    <w:rsid w:val="002A541C"/>
    <w:rsid w:val="002A55E9"/>
    <w:rsid w:val="002A5AE3"/>
    <w:rsid w:val="002A615D"/>
    <w:rsid w:val="002A62A4"/>
    <w:rsid w:val="002A6A82"/>
    <w:rsid w:val="002A70FF"/>
    <w:rsid w:val="002A7D7B"/>
    <w:rsid w:val="002A7EEA"/>
    <w:rsid w:val="002B095B"/>
    <w:rsid w:val="002B0AF2"/>
    <w:rsid w:val="002B0F95"/>
    <w:rsid w:val="002B1842"/>
    <w:rsid w:val="002B1C7B"/>
    <w:rsid w:val="002B2219"/>
    <w:rsid w:val="002B23D9"/>
    <w:rsid w:val="002B24E6"/>
    <w:rsid w:val="002B265A"/>
    <w:rsid w:val="002B3280"/>
    <w:rsid w:val="002B3580"/>
    <w:rsid w:val="002B3AAF"/>
    <w:rsid w:val="002B44C9"/>
    <w:rsid w:val="002B46E0"/>
    <w:rsid w:val="002B49E6"/>
    <w:rsid w:val="002B5677"/>
    <w:rsid w:val="002B58F2"/>
    <w:rsid w:val="002B5AEE"/>
    <w:rsid w:val="002B5D2B"/>
    <w:rsid w:val="002B67F2"/>
    <w:rsid w:val="002B73DB"/>
    <w:rsid w:val="002B7E37"/>
    <w:rsid w:val="002B7FB4"/>
    <w:rsid w:val="002C030D"/>
    <w:rsid w:val="002C1040"/>
    <w:rsid w:val="002C1E3E"/>
    <w:rsid w:val="002C2577"/>
    <w:rsid w:val="002C2728"/>
    <w:rsid w:val="002C35CD"/>
    <w:rsid w:val="002C4AED"/>
    <w:rsid w:val="002C576B"/>
    <w:rsid w:val="002C581C"/>
    <w:rsid w:val="002C5D85"/>
    <w:rsid w:val="002C5E44"/>
    <w:rsid w:val="002C5FD5"/>
    <w:rsid w:val="002C6290"/>
    <w:rsid w:val="002C6A1C"/>
    <w:rsid w:val="002C7026"/>
    <w:rsid w:val="002C7689"/>
    <w:rsid w:val="002D12D9"/>
    <w:rsid w:val="002D15AF"/>
    <w:rsid w:val="002D177B"/>
    <w:rsid w:val="002D3513"/>
    <w:rsid w:val="002D354E"/>
    <w:rsid w:val="002D3990"/>
    <w:rsid w:val="002D4BA1"/>
    <w:rsid w:val="002D4C76"/>
    <w:rsid w:val="002D511B"/>
    <w:rsid w:val="002D5BFD"/>
    <w:rsid w:val="002D6767"/>
    <w:rsid w:val="002D6BC6"/>
    <w:rsid w:val="002D6C9D"/>
    <w:rsid w:val="002D6FDA"/>
    <w:rsid w:val="002D7635"/>
    <w:rsid w:val="002E0723"/>
    <w:rsid w:val="002E0746"/>
    <w:rsid w:val="002E0C1A"/>
    <w:rsid w:val="002E156F"/>
    <w:rsid w:val="002E158F"/>
    <w:rsid w:val="002E1B77"/>
    <w:rsid w:val="002E2033"/>
    <w:rsid w:val="002E2207"/>
    <w:rsid w:val="002E24BE"/>
    <w:rsid w:val="002E2A8E"/>
    <w:rsid w:val="002E2B45"/>
    <w:rsid w:val="002E2F5E"/>
    <w:rsid w:val="002E3012"/>
    <w:rsid w:val="002E388C"/>
    <w:rsid w:val="002E3F15"/>
    <w:rsid w:val="002E4505"/>
    <w:rsid w:val="002E4C10"/>
    <w:rsid w:val="002E4D3A"/>
    <w:rsid w:val="002E6BDC"/>
    <w:rsid w:val="002E7008"/>
    <w:rsid w:val="002E76BA"/>
    <w:rsid w:val="002E794B"/>
    <w:rsid w:val="002E79D2"/>
    <w:rsid w:val="002E7C8C"/>
    <w:rsid w:val="002F0CD2"/>
    <w:rsid w:val="002F1CF2"/>
    <w:rsid w:val="002F227B"/>
    <w:rsid w:val="002F2626"/>
    <w:rsid w:val="002F2B2F"/>
    <w:rsid w:val="002F2EC2"/>
    <w:rsid w:val="002F4206"/>
    <w:rsid w:val="002F459C"/>
    <w:rsid w:val="002F52CC"/>
    <w:rsid w:val="002F5310"/>
    <w:rsid w:val="002F53EB"/>
    <w:rsid w:val="002F5C01"/>
    <w:rsid w:val="002F66F7"/>
    <w:rsid w:val="002F6D93"/>
    <w:rsid w:val="002F7CDD"/>
    <w:rsid w:val="00300173"/>
    <w:rsid w:val="003006E2"/>
    <w:rsid w:val="00301C1C"/>
    <w:rsid w:val="00301F67"/>
    <w:rsid w:val="0030301A"/>
    <w:rsid w:val="0030361B"/>
    <w:rsid w:val="00303A1E"/>
    <w:rsid w:val="00303AFF"/>
    <w:rsid w:val="00303DE8"/>
    <w:rsid w:val="0030521C"/>
    <w:rsid w:val="00305973"/>
    <w:rsid w:val="00306515"/>
    <w:rsid w:val="003068C7"/>
    <w:rsid w:val="00306FD6"/>
    <w:rsid w:val="00306FEF"/>
    <w:rsid w:val="0031050A"/>
    <w:rsid w:val="00310D1B"/>
    <w:rsid w:val="00311320"/>
    <w:rsid w:val="00311339"/>
    <w:rsid w:val="00313C55"/>
    <w:rsid w:val="00313CE9"/>
    <w:rsid w:val="003147EF"/>
    <w:rsid w:val="00315D6B"/>
    <w:rsid w:val="00316966"/>
    <w:rsid w:val="00316EF1"/>
    <w:rsid w:val="0031729F"/>
    <w:rsid w:val="00320920"/>
    <w:rsid w:val="003209E6"/>
    <w:rsid w:val="00320F61"/>
    <w:rsid w:val="00321133"/>
    <w:rsid w:val="00321ACF"/>
    <w:rsid w:val="00322D11"/>
    <w:rsid w:val="00324245"/>
    <w:rsid w:val="00325BBD"/>
    <w:rsid w:val="00326115"/>
    <w:rsid w:val="00326A0A"/>
    <w:rsid w:val="00326A86"/>
    <w:rsid w:val="00326FE9"/>
    <w:rsid w:val="0032727C"/>
    <w:rsid w:val="003272E8"/>
    <w:rsid w:val="00327637"/>
    <w:rsid w:val="0033107B"/>
    <w:rsid w:val="0033172F"/>
    <w:rsid w:val="003320D2"/>
    <w:rsid w:val="00332C90"/>
    <w:rsid w:val="00332EB8"/>
    <w:rsid w:val="00333E13"/>
    <w:rsid w:val="00334F41"/>
    <w:rsid w:val="00334FA3"/>
    <w:rsid w:val="003355D7"/>
    <w:rsid w:val="00335601"/>
    <w:rsid w:val="00335F7C"/>
    <w:rsid w:val="00336092"/>
    <w:rsid w:val="00336191"/>
    <w:rsid w:val="003369F5"/>
    <w:rsid w:val="00336F09"/>
    <w:rsid w:val="003409F8"/>
    <w:rsid w:val="00340AB0"/>
    <w:rsid w:val="00340B3C"/>
    <w:rsid w:val="00340E7A"/>
    <w:rsid w:val="003419BF"/>
    <w:rsid w:val="003424EF"/>
    <w:rsid w:val="0034263A"/>
    <w:rsid w:val="00342BEA"/>
    <w:rsid w:val="003432A3"/>
    <w:rsid w:val="003432CD"/>
    <w:rsid w:val="00343E58"/>
    <w:rsid w:val="00344414"/>
    <w:rsid w:val="00344694"/>
    <w:rsid w:val="003452A5"/>
    <w:rsid w:val="00345C4E"/>
    <w:rsid w:val="003467DD"/>
    <w:rsid w:val="003500F6"/>
    <w:rsid w:val="00350977"/>
    <w:rsid w:val="00350B9B"/>
    <w:rsid w:val="003511B6"/>
    <w:rsid w:val="00351663"/>
    <w:rsid w:val="00352531"/>
    <w:rsid w:val="00354956"/>
    <w:rsid w:val="00354BBC"/>
    <w:rsid w:val="00354DC3"/>
    <w:rsid w:val="00356113"/>
    <w:rsid w:val="0035664D"/>
    <w:rsid w:val="003567E3"/>
    <w:rsid w:val="00357A05"/>
    <w:rsid w:val="0036031A"/>
    <w:rsid w:val="003607BF"/>
    <w:rsid w:val="0036148C"/>
    <w:rsid w:val="0036165D"/>
    <w:rsid w:val="0036177B"/>
    <w:rsid w:val="00361A29"/>
    <w:rsid w:val="00361B28"/>
    <w:rsid w:val="00361F9E"/>
    <w:rsid w:val="003620DD"/>
    <w:rsid w:val="00362741"/>
    <w:rsid w:val="00363F40"/>
    <w:rsid w:val="003641AD"/>
    <w:rsid w:val="00364B06"/>
    <w:rsid w:val="00365867"/>
    <w:rsid w:val="00365B0D"/>
    <w:rsid w:val="00365E82"/>
    <w:rsid w:val="0036638A"/>
    <w:rsid w:val="00366CA2"/>
    <w:rsid w:val="00366F86"/>
    <w:rsid w:val="003677F2"/>
    <w:rsid w:val="00367883"/>
    <w:rsid w:val="003700CE"/>
    <w:rsid w:val="003707C0"/>
    <w:rsid w:val="00370A2E"/>
    <w:rsid w:val="00371376"/>
    <w:rsid w:val="00371558"/>
    <w:rsid w:val="003719E4"/>
    <w:rsid w:val="0037206B"/>
    <w:rsid w:val="003725ED"/>
    <w:rsid w:val="00372CA4"/>
    <w:rsid w:val="00373007"/>
    <w:rsid w:val="0037358B"/>
    <w:rsid w:val="003741B1"/>
    <w:rsid w:val="00374657"/>
    <w:rsid w:val="00374BDD"/>
    <w:rsid w:val="00375888"/>
    <w:rsid w:val="00375BE8"/>
    <w:rsid w:val="00375C06"/>
    <w:rsid w:val="00375D1B"/>
    <w:rsid w:val="003765EE"/>
    <w:rsid w:val="00376BE8"/>
    <w:rsid w:val="00376D2D"/>
    <w:rsid w:val="00377C77"/>
    <w:rsid w:val="00377CE9"/>
    <w:rsid w:val="00377E38"/>
    <w:rsid w:val="00380393"/>
    <w:rsid w:val="00381C01"/>
    <w:rsid w:val="00381D01"/>
    <w:rsid w:val="00384496"/>
    <w:rsid w:val="00386978"/>
    <w:rsid w:val="00386F46"/>
    <w:rsid w:val="00387152"/>
    <w:rsid w:val="00387BF3"/>
    <w:rsid w:val="00390067"/>
    <w:rsid w:val="0039062C"/>
    <w:rsid w:val="00390EE1"/>
    <w:rsid w:val="003912E4"/>
    <w:rsid w:val="003915CE"/>
    <w:rsid w:val="00391D13"/>
    <w:rsid w:val="00394398"/>
    <w:rsid w:val="003945DC"/>
    <w:rsid w:val="00394DC4"/>
    <w:rsid w:val="003956FB"/>
    <w:rsid w:val="00395B45"/>
    <w:rsid w:val="00395C42"/>
    <w:rsid w:val="00396311"/>
    <w:rsid w:val="00396914"/>
    <w:rsid w:val="00396F74"/>
    <w:rsid w:val="00396FE8"/>
    <w:rsid w:val="003A0B5F"/>
    <w:rsid w:val="003A0C53"/>
    <w:rsid w:val="003A2BE4"/>
    <w:rsid w:val="003A2C8E"/>
    <w:rsid w:val="003A3883"/>
    <w:rsid w:val="003A3CFA"/>
    <w:rsid w:val="003A4696"/>
    <w:rsid w:val="003A503F"/>
    <w:rsid w:val="003A5F2A"/>
    <w:rsid w:val="003A64DB"/>
    <w:rsid w:val="003A7CD6"/>
    <w:rsid w:val="003B0313"/>
    <w:rsid w:val="003B0C3A"/>
    <w:rsid w:val="003B10F5"/>
    <w:rsid w:val="003B15E0"/>
    <w:rsid w:val="003B33BE"/>
    <w:rsid w:val="003B3571"/>
    <w:rsid w:val="003B58A8"/>
    <w:rsid w:val="003B5C96"/>
    <w:rsid w:val="003B6084"/>
    <w:rsid w:val="003B6633"/>
    <w:rsid w:val="003B6C4C"/>
    <w:rsid w:val="003B708C"/>
    <w:rsid w:val="003B7C53"/>
    <w:rsid w:val="003C015B"/>
    <w:rsid w:val="003C06EF"/>
    <w:rsid w:val="003C1186"/>
    <w:rsid w:val="003C23D3"/>
    <w:rsid w:val="003C29C2"/>
    <w:rsid w:val="003C44A4"/>
    <w:rsid w:val="003C47C9"/>
    <w:rsid w:val="003C623A"/>
    <w:rsid w:val="003C640C"/>
    <w:rsid w:val="003C6889"/>
    <w:rsid w:val="003C72FA"/>
    <w:rsid w:val="003C785F"/>
    <w:rsid w:val="003C7C43"/>
    <w:rsid w:val="003D01DB"/>
    <w:rsid w:val="003D0AA0"/>
    <w:rsid w:val="003D154B"/>
    <w:rsid w:val="003D15DA"/>
    <w:rsid w:val="003D1CD2"/>
    <w:rsid w:val="003D2072"/>
    <w:rsid w:val="003D2C85"/>
    <w:rsid w:val="003D2F5D"/>
    <w:rsid w:val="003D3D26"/>
    <w:rsid w:val="003D3F9D"/>
    <w:rsid w:val="003D4BF6"/>
    <w:rsid w:val="003D4ED3"/>
    <w:rsid w:val="003D5744"/>
    <w:rsid w:val="003D6839"/>
    <w:rsid w:val="003D7467"/>
    <w:rsid w:val="003D7720"/>
    <w:rsid w:val="003D7F54"/>
    <w:rsid w:val="003D7FD6"/>
    <w:rsid w:val="003E01AA"/>
    <w:rsid w:val="003E0936"/>
    <w:rsid w:val="003E0952"/>
    <w:rsid w:val="003E1033"/>
    <w:rsid w:val="003E18D2"/>
    <w:rsid w:val="003E1A8D"/>
    <w:rsid w:val="003E1CA6"/>
    <w:rsid w:val="003E2384"/>
    <w:rsid w:val="003E241C"/>
    <w:rsid w:val="003E24DA"/>
    <w:rsid w:val="003E2722"/>
    <w:rsid w:val="003E2982"/>
    <w:rsid w:val="003E3171"/>
    <w:rsid w:val="003E3663"/>
    <w:rsid w:val="003E3CA8"/>
    <w:rsid w:val="003E3EB7"/>
    <w:rsid w:val="003E428B"/>
    <w:rsid w:val="003E53FD"/>
    <w:rsid w:val="003E54D3"/>
    <w:rsid w:val="003E5A94"/>
    <w:rsid w:val="003E5C3B"/>
    <w:rsid w:val="003E5DF2"/>
    <w:rsid w:val="003E61C3"/>
    <w:rsid w:val="003E6295"/>
    <w:rsid w:val="003E6451"/>
    <w:rsid w:val="003F05C3"/>
    <w:rsid w:val="003F0740"/>
    <w:rsid w:val="003F17F7"/>
    <w:rsid w:val="003F2D73"/>
    <w:rsid w:val="003F4BA6"/>
    <w:rsid w:val="003F5448"/>
    <w:rsid w:val="003F5F49"/>
    <w:rsid w:val="003F6A70"/>
    <w:rsid w:val="003F7446"/>
    <w:rsid w:val="003F7DC0"/>
    <w:rsid w:val="0040024A"/>
    <w:rsid w:val="004004C4"/>
    <w:rsid w:val="0040129B"/>
    <w:rsid w:val="004015B7"/>
    <w:rsid w:val="004015DA"/>
    <w:rsid w:val="0040178F"/>
    <w:rsid w:val="00401D6A"/>
    <w:rsid w:val="00401EAB"/>
    <w:rsid w:val="00401F32"/>
    <w:rsid w:val="004038FE"/>
    <w:rsid w:val="00403E8C"/>
    <w:rsid w:val="004043FB"/>
    <w:rsid w:val="00404976"/>
    <w:rsid w:val="00405034"/>
    <w:rsid w:val="00405E40"/>
    <w:rsid w:val="00405EE5"/>
    <w:rsid w:val="00406AC1"/>
    <w:rsid w:val="00407F66"/>
    <w:rsid w:val="004105A5"/>
    <w:rsid w:val="00410B51"/>
    <w:rsid w:val="00410E61"/>
    <w:rsid w:val="00410F87"/>
    <w:rsid w:val="00411637"/>
    <w:rsid w:val="00411D6A"/>
    <w:rsid w:val="00411E3B"/>
    <w:rsid w:val="00411F5C"/>
    <w:rsid w:val="00412614"/>
    <w:rsid w:val="00412A2F"/>
    <w:rsid w:val="00412D61"/>
    <w:rsid w:val="00413251"/>
    <w:rsid w:val="00413A2E"/>
    <w:rsid w:val="00414CFC"/>
    <w:rsid w:val="00415690"/>
    <w:rsid w:val="00415CD4"/>
    <w:rsid w:val="00416266"/>
    <w:rsid w:val="00416315"/>
    <w:rsid w:val="00416C90"/>
    <w:rsid w:val="00417015"/>
    <w:rsid w:val="004202E3"/>
    <w:rsid w:val="00420306"/>
    <w:rsid w:val="00420B80"/>
    <w:rsid w:val="00421E53"/>
    <w:rsid w:val="004228FE"/>
    <w:rsid w:val="00422CC4"/>
    <w:rsid w:val="00423338"/>
    <w:rsid w:val="00425B45"/>
    <w:rsid w:val="00425DD4"/>
    <w:rsid w:val="004260FF"/>
    <w:rsid w:val="004272BE"/>
    <w:rsid w:val="00430040"/>
    <w:rsid w:val="0043093E"/>
    <w:rsid w:val="00430FD5"/>
    <w:rsid w:val="0043126A"/>
    <w:rsid w:val="004312BD"/>
    <w:rsid w:val="004312D6"/>
    <w:rsid w:val="004315B8"/>
    <w:rsid w:val="00432BE0"/>
    <w:rsid w:val="00432D71"/>
    <w:rsid w:val="004330B8"/>
    <w:rsid w:val="00433E39"/>
    <w:rsid w:val="00434248"/>
    <w:rsid w:val="00434392"/>
    <w:rsid w:val="00434537"/>
    <w:rsid w:val="00434A6A"/>
    <w:rsid w:val="00434B6B"/>
    <w:rsid w:val="00435574"/>
    <w:rsid w:val="0043564D"/>
    <w:rsid w:val="004366BB"/>
    <w:rsid w:val="00436B48"/>
    <w:rsid w:val="004371FD"/>
    <w:rsid w:val="00437D8F"/>
    <w:rsid w:val="00437E2A"/>
    <w:rsid w:val="0044015F"/>
    <w:rsid w:val="00440FDC"/>
    <w:rsid w:val="0044100C"/>
    <w:rsid w:val="00442CB2"/>
    <w:rsid w:val="0044313F"/>
    <w:rsid w:val="00443905"/>
    <w:rsid w:val="00443B61"/>
    <w:rsid w:val="00443F00"/>
    <w:rsid w:val="00445C64"/>
    <w:rsid w:val="004466E1"/>
    <w:rsid w:val="00447E9B"/>
    <w:rsid w:val="00447EF8"/>
    <w:rsid w:val="0045084F"/>
    <w:rsid w:val="00450887"/>
    <w:rsid w:val="00450BB5"/>
    <w:rsid w:val="00451D10"/>
    <w:rsid w:val="00451D8F"/>
    <w:rsid w:val="00453C2D"/>
    <w:rsid w:val="00453C34"/>
    <w:rsid w:val="004553BD"/>
    <w:rsid w:val="00456184"/>
    <w:rsid w:val="00456526"/>
    <w:rsid w:val="0045735F"/>
    <w:rsid w:val="004574F6"/>
    <w:rsid w:val="00460A8D"/>
    <w:rsid w:val="00460DD3"/>
    <w:rsid w:val="00461A36"/>
    <w:rsid w:val="004625EE"/>
    <w:rsid w:val="004636BF"/>
    <w:rsid w:val="004637F2"/>
    <w:rsid w:val="00463A10"/>
    <w:rsid w:val="00463DF2"/>
    <w:rsid w:val="004643C1"/>
    <w:rsid w:val="00464536"/>
    <w:rsid w:val="004648ED"/>
    <w:rsid w:val="00464997"/>
    <w:rsid w:val="00464FFA"/>
    <w:rsid w:val="00465A4D"/>
    <w:rsid w:val="00465CE5"/>
    <w:rsid w:val="00465E99"/>
    <w:rsid w:val="004661BB"/>
    <w:rsid w:val="004662DB"/>
    <w:rsid w:val="00466BA5"/>
    <w:rsid w:val="00466C6C"/>
    <w:rsid w:val="00467B7A"/>
    <w:rsid w:val="00467E5D"/>
    <w:rsid w:val="004706DD"/>
    <w:rsid w:val="00470ED3"/>
    <w:rsid w:val="004714FF"/>
    <w:rsid w:val="004717A9"/>
    <w:rsid w:val="00472E64"/>
    <w:rsid w:val="00473A26"/>
    <w:rsid w:val="004740E9"/>
    <w:rsid w:val="00474764"/>
    <w:rsid w:val="00474C93"/>
    <w:rsid w:val="004750C0"/>
    <w:rsid w:val="004750D8"/>
    <w:rsid w:val="0047521D"/>
    <w:rsid w:val="00475222"/>
    <w:rsid w:val="00475696"/>
    <w:rsid w:val="0047583A"/>
    <w:rsid w:val="004760FF"/>
    <w:rsid w:val="00476816"/>
    <w:rsid w:val="00476A24"/>
    <w:rsid w:val="004770D5"/>
    <w:rsid w:val="004775EC"/>
    <w:rsid w:val="00477DED"/>
    <w:rsid w:val="00480D1B"/>
    <w:rsid w:val="0048105B"/>
    <w:rsid w:val="00481E58"/>
    <w:rsid w:val="00482171"/>
    <w:rsid w:val="00482237"/>
    <w:rsid w:val="00483250"/>
    <w:rsid w:val="00483B06"/>
    <w:rsid w:val="00483F98"/>
    <w:rsid w:val="004844A8"/>
    <w:rsid w:val="00484694"/>
    <w:rsid w:val="00485EF7"/>
    <w:rsid w:val="00485F6B"/>
    <w:rsid w:val="00486072"/>
    <w:rsid w:val="00486342"/>
    <w:rsid w:val="0048753D"/>
    <w:rsid w:val="00487BF1"/>
    <w:rsid w:val="00490EF9"/>
    <w:rsid w:val="004910BB"/>
    <w:rsid w:val="00494CE5"/>
    <w:rsid w:val="00495B60"/>
    <w:rsid w:val="00496019"/>
    <w:rsid w:val="00496622"/>
    <w:rsid w:val="00496920"/>
    <w:rsid w:val="00496DB9"/>
    <w:rsid w:val="00497B03"/>
    <w:rsid w:val="004A0408"/>
    <w:rsid w:val="004A0F55"/>
    <w:rsid w:val="004A1332"/>
    <w:rsid w:val="004A14D1"/>
    <w:rsid w:val="004A21F2"/>
    <w:rsid w:val="004A3673"/>
    <w:rsid w:val="004A3B7E"/>
    <w:rsid w:val="004A3CC7"/>
    <w:rsid w:val="004A4201"/>
    <w:rsid w:val="004A4A61"/>
    <w:rsid w:val="004A5549"/>
    <w:rsid w:val="004A75FD"/>
    <w:rsid w:val="004B0DF8"/>
    <w:rsid w:val="004B187B"/>
    <w:rsid w:val="004B194F"/>
    <w:rsid w:val="004B2525"/>
    <w:rsid w:val="004B2593"/>
    <w:rsid w:val="004B2B66"/>
    <w:rsid w:val="004B30D0"/>
    <w:rsid w:val="004B4C1E"/>
    <w:rsid w:val="004B5285"/>
    <w:rsid w:val="004B5312"/>
    <w:rsid w:val="004B5518"/>
    <w:rsid w:val="004B59BC"/>
    <w:rsid w:val="004B7C08"/>
    <w:rsid w:val="004C0588"/>
    <w:rsid w:val="004C0E67"/>
    <w:rsid w:val="004C131E"/>
    <w:rsid w:val="004C1CEC"/>
    <w:rsid w:val="004C23C3"/>
    <w:rsid w:val="004C272D"/>
    <w:rsid w:val="004C2F28"/>
    <w:rsid w:val="004C4191"/>
    <w:rsid w:val="004C5642"/>
    <w:rsid w:val="004C57A9"/>
    <w:rsid w:val="004C5BA0"/>
    <w:rsid w:val="004C6789"/>
    <w:rsid w:val="004C6832"/>
    <w:rsid w:val="004C6E8A"/>
    <w:rsid w:val="004C7AE2"/>
    <w:rsid w:val="004D08E2"/>
    <w:rsid w:val="004D0A6A"/>
    <w:rsid w:val="004D13AB"/>
    <w:rsid w:val="004D1C3B"/>
    <w:rsid w:val="004D1F2F"/>
    <w:rsid w:val="004D211B"/>
    <w:rsid w:val="004D32C9"/>
    <w:rsid w:val="004D3833"/>
    <w:rsid w:val="004D42F5"/>
    <w:rsid w:val="004D434C"/>
    <w:rsid w:val="004D4413"/>
    <w:rsid w:val="004D51E4"/>
    <w:rsid w:val="004D558C"/>
    <w:rsid w:val="004D6153"/>
    <w:rsid w:val="004D6734"/>
    <w:rsid w:val="004D7934"/>
    <w:rsid w:val="004D79AD"/>
    <w:rsid w:val="004D7F8C"/>
    <w:rsid w:val="004E0565"/>
    <w:rsid w:val="004E0777"/>
    <w:rsid w:val="004E08A0"/>
    <w:rsid w:val="004E0DE5"/>
    <w:rsid w:val="004E113D"/>
    <w:rsid w:val="004E1142"/>
    <w:rsid w:val="004E11A3"/>
    <w:rsid w:val="004E1C2A"/>
    <w:rsid w:val="004E1D23"/>
    <w:rsid w:val="004E20CC"/>
    <w:rsid w:val="004E27AD"/>
    <w:rsid w:val="004E33EE"/>
    <w:rsid w:val="004E35CA"/>
    <w:rsid w:val="004E4865"/>
    <w:rsid w:val="004E4874"/>
    <w:rsid w:val="004E4F3C"/>
    <w:rsid w:val="004E5106"/>
    <w:rsid w:val="004E571D"/>
    <w:rsid w:val="004F0133"/>
    <w:rsid w:val="004F07E5"/>
    <w:rsid w:val="004F12EA"/>
    <w:rsid w:val="004F1BF3"/>
    <w:rsid w:val="004F30F1"/>
    <w:rsid w:val="004F3BA2"/>
    <w:rsid w:val="004F3CED"/>
    <w:rsid w:val="004F3D1B"/>
    <w:rsid w:val="004F4394"/>
    <w:rsid w:val="004F63F9"/>
    <w:rsid w:val="004F692D"/>
    <w:rsid w:val="004F6CDE"/>
    <w:rsid w:val="004F7DB3"/>
    <w:rsid w:val="00500061"/>
    <w:rsid w:val="00500195"/>
    <w:rsid w:val="00500291"/>
    <w:rsid w:val="00500ACC"/>
    <w:rsid w:val="00500DF3"/>
    <w:rsid w:val="00500EDA"/>
    <w:rsid w:val="00501065"/>
    <w:rsid w:val="005014DE"/>
    <w:rsid w:val="005019F3"/>
    <w:rsid w:val="00501B37"/>
    <w:rsid w:val="00501EA4"/>
    <w:rsid w:val="00501EF4"/>
    <w:rsid w:val="00501FE2"/>
    <w:rsid w:val="00502A07"/>
    <w:rsid w:val="00502C84"/>
    <w:rsid w:val="005032C9"/>
    <w:rsid w:val="00503724"/>
    <w:rsid w:val="0050407E"/>
    <w:rsid w:val="005046E8"/>
    <w:rsid w:val="00504F96"/>
    <w:rsid w:val="00505107"/>
    <w:rsid w:val="005053A9"/>
    <w:rsid w:val="00506C95"/>
    <w:rsid w:val="00507370"/>
    <w:rsid w:val="005074B9"/>
    <w:rsid w:val="005079D8"/>
    <w:rsid w:val="00510FD6"/>
    <w:rsid w:val="00511027"/>
    <w:rsid w:val="00511474"/>
    <w:rsid w:val="00511B2B"/>
    <w:rsid w:val="00512A5A"/>
    <w:rsid w:val="00512F3D"/>
    <w:rsid w:val="005133E1"/>
    <w:rsid w:val="00514152"/>
    <w:rsid w:val="0051432B"/>
    <w:rsid w:val="005144F0"/>
    <w:rsid w:val="005154C1"/>
    <w:rsid w:val="0051556D"/>
    <w:rsid w:val="00515F93"/>
    <w:rsid w:val="00516179"/>
    <w:rsid w:val="005178D6"/>
    <w:rsid w:val="00517C8E"/>
    <w:rsid w:val="0052007E"/>
    <w:rsid w:val="00520343"/>
    <w:rsid w:val="005208EB"/>
    <w:rsid w:val="005214C3"/>
    <w:rsid w:val="0052151F"/>
    <w:rsid w:val="005220CB"/>
    <w:rsid w:val="005222E1"/>
    <w:rsid w:val="0052245F"/>
    <w:rsid w:val="00522598"/>
    <w:rsid w:val="005225C0"/>
    <w:rsid w:val="0052286F"/>
    <w:rsid w:val="005230CF"/>
    <w:rsid w:val="00523A4C"/>
    <w:rsid w:val="0052409B"/>
    <w:rsid w:val="005242C0"/>
    <w:rsid w:val="00524768"/>
    <w:rsid w:val="00524881"/>
    <w:rsid w:val="00525877"/>
    <w:rsid w:val="00525C6B"/>
    <w:rsid w:val="00525E1C"/>
    <w:rsid w:val="00526297"/>
    <w:rsid w:val="00526E29"/>
    <w:rsid w:val="00527483"/>
    <w:rsid w:val="005275D0"/>
    <w:rsid w:val="00527D86"/>
    <w:rsid w:val="0053058C"/>
    <w:rsid w:val="005307BD"/>
    <w:rsid w:val="00530ABC"/>
    <w:rsid w:val="005328C6"/>
    <w:rsid w:val="005329EB"/>
    <w:rsid w:val="005332FA"/>
    <w:rsid w:val="005346D6"/>
    <w:rsid w:val="005350FA"/>
    <w:rsid w:val="00535980"/>
    <w:rsid w:val="00535D2D"/>
    <w:rsid w:val="00535E2A"/>
    <w:rsid w:val="0053628B"/>
    <w:rsid w:val="0053685D"/>
    <w:rsid w:val="00536CBD"/>
    <w:rsid w:val="0053717C"/>
    <w:rsid w:val="00540B74"/>
    <w:rsid w:val="00541174"/>
    <w:rsid w:val="005415EB"/>
    <w:rsid w:val="005417D5"/>
    <w:rsid w:val="00541C13"/>
    <w:rsid w:val="00542065"/>
    <w:rsid w:val="005425F9"/>
    <w:rsid w:val="00542A84"/>
    <w:rsid w:val="005430F9"/>
    <w:rsid w:val="00543825"/>
    <w:rsid w:val="0054383E"/>
    <w:rsid w:val="00543928"/>
    <w:rsid w:val="00544F0B"/>
    <w:rsid w:val="00545A88"/>
    <w:rsid w:val="00545B7E"/>
    <w:rsid w:val="005460E8"/>
    <w:rsid w:val="005468AC"/>
    <w:rsid w:val="00547769"/>
    <w:rsid w:val="0054778A"/>
    <w:rsid w:val="00550085"/>
    <w:rsid w:val="00550B67"/>
    <w:rsid w:val="00550E9E"/>
    <w:rsid w:val="00551CE0"/>
    <w:rsid w:val="005527A9"/>
    <w:rsid w:val="00552955"/>
    <w:rsid w:val="00553D44"/>
    <w:rsid w:val="0055461C"/>
    <w:rsid w:val="005559B9"/>
    <w:rsid w:val="00555D52"/>
    <w:rsid w:val="005566F6"/>
    <w:rsid w:val="00557B9D"/>
    <w:rsid w:val="00560353"/>
    <w:rsid w:val="0056195C"/>
    <w:rsid w:val="00561E07"/>
    <w:rsid w:val="005623F8"/>
    <w:rsid w:val="00562B80"/>
    <w:rsid w:val="00564F21"/>
    <w:rsid w:val="00565975"/>
    <w:rsid w:val="00565AF1"/>
    <w:rsid w:val="00565CC7"/>
    <w:rsid w:val="00566650"/>
    <w:rsid w:val="00566706"/>
    <w:rsid w:val="00566C49"/>
    <w:rsid w:val="00566DAC"/>
    <w:rsid w:val="00567005"/>
    <w:rsid w:val="00567660"/>
    <w:rsid w:val="0056785D"/>
    <w:rsid w:val="00567B56"/>
    <w:rsid w:val="00570177"/>
    <w:rsid w:val="00571250"/>
    <w:rsid w:val="005722B5"/>
    <w:rsid w:val="00572325"/>
    <w:rsid w:val="00572F06"/>
    <w:rsid w:val="005730F4"/>
    <w:rsid w:val="005731DE"/>
    <w:rsid w:val="005733EE"/>
    <w:rsid w:val="00573F7F"/>
    <w:rsid w:val="005744FC"/>
    <w:rsid w:val="005757AB"/>
    <w:rsid w:val="00576692"/>
    <w:rsid w:val="00576994"/>
    <w:rsid w:val="005800EB"/>
    <w:rsid w:val="00580A67"/>
    <w:rsid w:val="00580CF5"/>
    <w:rsid w:val="005811F2"/>
    <w:rsid w:val="0058257F"/>
    <w:rsid w:val="005837C8"/>
    <w:rsid w:val="0058439E"/>
    <w:rsid w:val="005862B3"/>
    <w:rsid w:val="005867DD"/>
    <w:rsid w:val="00586D9D"/>
    <w:rsid w:val="00586EC7"/>
    <w:rsid w:val="00586EE7"/>
    <w:rsid w:val="0058718B"/>
    <w:rsid w:val="005873CA"/>
    <w:rsid w:val="00590708"/>
    <w:rsid w:val="00590B96"/>
    <w:rsid w:val="00590EFF"/>
    <w:rsid w:val="005915D1"/>
    <w:rsid w:val="00591E18"/>
    <w:rsid w:val="005921DA"/>
    <w:rsid w:val="005926B4"/>
    <w:rsid w:val="00592BFF"/>
    <w:rsid w:val="00594BDF"/>
    <w:rsid w:val="00594F57"/>
    <w:rsid w:val="00595085"/>
    <w:rsid w:val="0059535F"/>
    <w:rsid w:val="00595AAF"/>
    <w:rsid w:val="0059666F"/>
    <w:rsid w:val="00596F41"/>
    <w:rsid w:val="005970CA"/>
    <w:rsid w:val="0059724B"/>
    <w:rsid w:val="005A04CE"/>
    <w:rsid w:val="005A1A57"/>
    <w:rsid w:val="005A208C"/>
    <w:rsid w:val="005A28B0"/>
    <w:rsid w:val="005A2FFD"/>
    <w:rsid w:val="005A4ED9"/>
    <w:rsid w:val="005A5F1E"/>
    <w:rsid w:val="005A6355"/>
    <w:rsid w:val="005A6FEE"/>
    <w:rsid w:val="005A7371"/>
    <w:rsid w:val="005B00B4"/>
    <w:rsid w:val="005B03DF"/>
    <w:rsid w:val="005B0410"/>
    <w:rsid w:val="005B0B62"/>
    <w:rsid w:val="005B109B"/>
    <w:rsid w:val="005B1313"/>
    <w:rsid w:val="005B2532"/>
    <w:rsid w:val="005B2A99"/>
    <w:rsid w:val="005B2EDA"/>
    <w:rsid w:val="005B3FA4"/>
    <w:rsid w:val="005B3FCA"/>
    <w:rsid w:val="005B4321"/>
    <w:rsid w:val="005B48C4"/>
    <w:rsid w:val="005B4A88"/>
    <w:rsid w:val="005B4F66"/>
    <w:rsid w:val="005B52E4"/>
    <w:rsid w:val="005B54CD"/>
    <w:rsid w:val="005B55E7"/>
    <w:rsid w:val="005B56B6"/>
    <w:rsid w:val="005B5CB9"/>
    <w:rsid w:val="005B5D02"/>
    <w:rsid w:val="005B614C"/>
    <w:rsid w:val="005B7141"/>
    <w:rsid w:val="005B76A5"/>
    <w:rsid w:val="005C0574"/>
    <w:rsid w:val="005C0710"/>
    <w:rsid w:val="005C10C7"/>
    <w:rsid w:val="005C2485"/>
    <w:rsid w:val="005C2C51"/>
    <w:rsid w:val="005C32CD"/>
    <w:rsid w:val="005C3843"/>
    <w:rsid w:val="005C4620"/>
    <w:rsid w:val="005C5516"/>
    <w:rsid w:val="005C55DC"/>
    <w:rsid w:val="005C5982"/>
    <w:rsid w:val="005C5F06"/>
    <w:rsid w:val="005C63BE"/>
    <w:rsid w:val="005C644F"/>
    <w:rsid w:val="005C6D18"/>
    <w:rsid w:val="005C7147"/>
    <w:rsid w:val="005C78CE"/>
    <w:rsid w:val="005C7F0E"/>
    <w:rsid w:val="005D022B"/>
    <w:rsid w:val="005D02EF"/>
    <w:rsid w:val="005D0445"/>
    <w:rsid w:val="005D1190"/>
    <w:rsid w:val="005D1832"/>
    <w:rsid w:val="005D1945"/>
    <w:rsid w:val="005D1CD7"/>
    <w:rsid w:val="005D2482"/>
    <w:rsid w:val="005D2795"/>
    <w:rsid w:val="005D28D4"/>
    <w:rsid w:val="005D3E88"/>
    <w:rsid w:val="005D508A"/>
    <w:rsid w:val="005D63EA"/>
    <w:rsid w:val="005D69F1"/>
    <w:rsid w:val="005D735D"/>
    <w:rsid w:val="005E0065"/>
    <w:rsid w:val="005E0D11"/>
    <w:rsid w:val="005E0E4B"/>
    <w:rsid w:val="005E11AE"/>
    <w:rsid w:val="005E2E9C"/>
    <w:rsid w:val="005E3287"/>
    <w:rsid w:val="005E3849"/>
    <w:rsid w:val="005E4559"/>
    <w:rsid w:val="005E53DE"/>
    <w:rsid w:val="005E5AAA"/>
    <w:rsid w:val="005E625A"/>
    <w:rsid w:val="005E62DA"/>
    <w:rsid w:val="005E6BBF"/>
    <w:rsid w:val="005E730F"/>
    <w:rsid w:val="005E7466"/>
    <w:rsid w:val="005E78ED"/>
    <w:rsid w:val="005F0081"/>
    <w:rsid w:val="005F039A"/>
    <w:rsid w:val="005F0469"/>
    <w:rsid w:val="005F0712"/>
    <w:rsid w:val="005F27FE"/>
    <w:rsid w:val="005F2A62"/>
    <w:rsid w:val="005F2FA7"/>
    <w:rsid w:val="005F3500"/>
    <w:rsid w:val="005F3645"/>
    <w:rsid w:val="005F415C"/>
    <w:rsid w:val="005F5228"/>
    <w:rsid w:val="005F6179"/>
    <w:rsid w:val="005F6435"/>
    <w:rsid w:val="005F6A65"/>
    <w:rsid w:val="005F79B0"/>
    <w:rsid w:val="00600193"/>
    <w:rsid w:val="006005AC"/>
    <w:rsid w:val="00600F2E"/>
    <w:rsid w:val="0060136F"/>
    <w:rsid w:val="0060143A"/>
    <w:rsid w:val="00602401"/>
    <w:rsid w:val="00602DD0"/>
    <w:rsid w:val="00603F43"/>
    <w:rsid w:val="00604B96"/>
    <w:rsid w:val="00605081"/>
    <w:rsid w:val="006051EB"/>
    <w:rsid w:val="00606663"/>
    <w:rsid w:val="00606E4B"/>
    <w:rsid w:val="006071F0"/>
    <w:rsid w:val="00607B4E"/>
    <w:rsid w:val="00607D6F"/>
    <w:rsid w:val="0061028E"/>
    <w:rsid w:val="0061050C"/>
    <w:rsid w:val="00611504"/>
    <w:rsid w:val="00611808"/>
    <w:rsid w:val="00611AC5"/>
    <w:rsid w:val="0061211A"/>
    <w:rsid w:val="006124AD"/>
    <w:rsid w:val="00612A3A"/>
    <w:rsid w:val="00613311"/>
    <w:rsid w:val="00613630"/>
    <w:rsid w:val="006137FC"/>
    <w:rsid w:val="00616B87"/>
    <w:rsid w:val="00616D2E"/>
    <w:rsid w:val="00616E64"/>
    <w:rsid w:val="00617323"/>
    <w:rsid w:val="00620326"/>
    <w:rsid w:val="0062053B"/>
    <w:rsid w:val="006212C7"/>
    <w:rsid w:val="00622230"/>
    <w:rsid w:val="006226DC"/>
    <w:rsid w:val="00622721"/>
    <w:rsid w:val="006228C4"/>
    <w:rsid w:val="00622C7B"/>
    <w:rsid w:val="00623C3B"/>
    <w:rsid w:val="00623D24"/>
    <w:rsid w:val="00624302"/>
    <w:rsid w:val="006246C8"/>
    <w:rsid w:val="00624E62"/>
    <w:rsid w:val="00625CD5"/>
    <w:rsid w:val="00626DD7"/>
    <w:rsid w:val="006270A4"/>
    <w:rsid w:val="006279B8"/>
    <w:rsid w:val="00627C57"/>
    <w:rsid w:val="00630CB1"/>
    <w:rsid w:val="00630F7F"/>
    <w:rsid w:val="00631036"/>
    <w:rsid w:val="00632804"/>
    <w:rsid w:val="00633465"/>
    <w:rsid w:val="00633A8E"/>
    <w:rsid w:val="00633D11"/>
    <w:rsid w:val="00633F40"/>
    <w:rsid w:val="0063500B"/>
    <w:rsid w:val="00635098"/>
    <w:rsid w:val="00635334"/>
    <w:rsid w:val="00635BB1"/>
    <w:rsid w:val="00635F9E"/>
    <w:rsid w:val="00636336"/>
    <w:rsid w:val="00636630"/>
    <w:rsid w:val="006367A1"/>
    <w:rsid w:val="0063728F"/>
    <w:rsid w:val="006374BA"/>
    <w:rsid w:val="006408EF"/>
    <w:rsid w:val="00641681"/>
    <w:rsid w:val="006416E4"/>
    <w:rsid w:val="00641A6E"/>
    <w:rsid w:val="00641A99"/>
    <w:rsid w:val="00641D41"/>
    <w:rsid w:val="0064226E"/>
    <w:rsid w:val="0064232D"/>
    <w:rsid w:val="0064283A"/>
    <w:rsid w:val="00642E63"/>
    <w:rsid w:val="006437E5"/>
    <w:rsid w:val="006438E5"/>
    <w:rsid w:val="00643979"/>
    <w:rsid w:val="00643C2C"/>
    <w:rsid w:val="00643EE7"/>
    <w:rsid w:val="0064416B"/>
    <w:rsid w:val="0064462F"/>
    <w:rsid w:val="0064465C"/>
    <w:rsid w:val="00645029"/>
    <w:rsid w:val="00645FD7"/>
    <w:rsid w:val="006467EB"/>
    <w:rsid w:val="00646906"/>
    <w:rsid w:val="00646DD0"/>
    <w:rsid w:val="00646FF2"/>
    <w:rsid w:val="006473E0"/>
    <w:rsid w:val="00651BD5"/>
    <w:rsid w:val="00651D65"/>
    <w:rsid w:val="00652C3C"/>
    <w:rsid w:val="00653627"/>
    <w:rsid w:val="00653875"/>
    <w:rsid w:val="006541F6"/>
    <w:rsid w:val="006542A8"/>
    <w:rsid w:val="00654AE2"/>
    <w:rsid w:val="006557B0"/>
    <w:rsid w:val="006557BC"/>
    <w:rsid w:val="00655A62"/>
    <w:rsid w:val="006562DD"/>
    <w:rsid w:val="00656EB3"/>
    <w:rsid w:val="00657519"/>
    <w:rsid w:val="00657825"/>
    <w:rsid w:val="00657A19"/>
    <w:rsid w:val="006600CA"/>
    <w:rsid w:val="006617DD"/>
    <w:rsid w:val="00661E83"/>
    <w:rsid w:val="0066291D"/>
    <w:rsid w:val="00662CFB"/>
    <w:rsid w:val="00663170"/>
    <w:rsid w:val="00663259"/>
    <w:rsid w:val="006642EF"/>
    <w:rsid w:val="0066441C"/>
    <w:rsid w:val="006646E1"/>
    <w:rsid w:val="00664B04"/>
    <w:rsid w:val="00665125"/>
    <w:rsid w:val="00665C58"/>
    <w:rsid w:val="00666374"/>
    <w:rsid w:val="00666528"/>
    <w:rsid w:val="00666ABD"/>
    <w:rsid w:val="00666BF2"/>
    <w:rsid w:val="00666CE2"/>
    <w:rsid w:val="00666D50"/>
    <w:rsid w:val="00666F16"/>
    <w:rsid w:val="00670484"/>
    <w:rsid w:val="00670B94"/>
    <w:rsid w:val="0067105E"/>
    <w:rsid w:val="006711B4"/>
    <w:rsid w:val="00671454"/>
    <w:rsid w:val="006719B2"/>
    <w:rsid w:val="00672815"/>
    <w:rsid w:val="00672D69"/>
    <w:rsid w:val="0067403C"/>
    <w:rsid w:val="0067487A"/>
    <w:rsid w:val="006754A0"/>
    <w:rsid w:val="0067587C"/>
    <w:rsid w:val="0067590B"/>
    <w:rsid w:val="00675CBF"/>
    <w:rsid w:val="00676E76"/>
    <w:rsid w:val="00677006"/>
    <w:rsid w:val="00680C55"/>
    <w:rsid w:val="00680EA4"/>
    <w:rsid w:val="00681772"/>
    <w:rsid w:val="00681D16"/>
    <w:rsid w:val="0068394D"/>
    <w:rsid w:val="00683CDF"/>
    <w:rsid w:val="00685BF3"/>
    <w:rsid w:val="00685D13"/>
    <w:rsid w:val="00685DC4"/>
    <w:rsid w:val="006860A5"/>
    <w:rsid w:val="00686737"/>
    <w:rsid w:val="00686780"/>
    <w:rsid w:val="00687875"/>
    <w:rsid w:val="00687B96"/>
    <w:rsid w:val="00687CB2"/>
    <w:rsid w:val="00690007"/>
    <w:rsid w:val="00691113"/>
    <w:rsid w:val="0069145A"/>
    <w:rsid w:val="00691E23"/>
    <w:rsid w:val="0069286D"/>
    <w:rsid w:val="006928F4"/>
    <w:rsid w:val="00692DD8"/>
    <w:rsid w:val="00693776"/>
    <w:rsid w:val="006938FF"/>
    <w:rsid w:val="00693F9B"/>
    <w:rsid w:val="0069470B"/>
    <w:rsid w:val="0069504F"/>
    <w:rsid w:val="006958C2"/>
    <w:rsid w:val="006960AB"/>
    <w:rsid w:val="00696125"/>
    <w:rsid w:val="006961EC"/>
    <w:rsid w:val="00696287"/>
    <w:rsid w:val="00696FE4"/>
    <w:rsid w:val="006970B5"/>
    <w:rsid w:val="00697681"/>
    <w:rsid w:val="006A01B8"/>
    <w:rsid w:val="006A1007"/>
    <w:rsid w:val="006A28EB"/>
    <w:rsid w:val="006A28F0"/>
    <w:rsid w:val="006A2F9D"/>
    <w:rsid w:val="006A3693"/>
    <w:rsid w:val="006A3931"/>
    <w:rsid w:val="006A3BFF"/>
    <w:rsid w:val="006A4758"/>
    <w:rsid w:val="006A5E6A"/>
    <w:rsid w:val="006A73AC"/>
    <w:rsid w:val="006B0A5E"/>
    <w:rsid w:val="006B0AE9"/>
    <w:rsid w:val="006B0B00"/>
    <w:rsid w:val="006B10B7"/>
    <w:rsid w:val="006B187D"/>
    <w:rsid w:val="006B2BD8"/>
    <w:rsid w:val="006B3B15"/>
    <w:rsid w:val="006B4CFA"/>
    <w:rsid w:val="006B5299"/>
    <w:rsid w:val="006B5933"/>
    <w:rsid w:val="006B6239"/>
    <w:rsid w:val="006B6943"/>
    <w:rsid w:val="006B7E09"/>
    <w:rsid w:val="006B7ECF"/>
    <w:rsid w:val="006C044B"/>
    <w:rsid w:val="006C04B3"/>
    <w:rsid w:val="006C0CB7"/>
    <w:rsid w:val="006C171A"/>
    <w:rsid w:val="006C1889"/>
    <w:rsid w:val="006C2076"/>
    <w:rsid w:val="006C2850"/>
    <w:rsid w:val="006C2BC0"/>
    <w:rsid w:val="006C2D90"/>
    <w:rsid w:val="006C32A3"/>
    <w:rsid w:val="006C38C1"/>
    <w:rsid w:val="006C60AA"/>
    <w:rsid w:val="006C66F3"/>
    <w:rsid w:val="006C7B68"/>
    <w:rsid w:val="006D0669"/>
    <w:rsid w:val="006D1467"/>
    <w:rsid w:val="006D16A3"/>
    <w:rsid w:val="006D30D5"/>
    <w:rsid w:val="006D39BA"/>
    <w:rsid w:val="006D3FAE"/>
    <w:rsid w:val="006D533D"/>
    <w:rsid w:val="006D5563"/>
    <w:rsid w:val="006D5790"/>
    <w:rsid w:val="006D5B05"/>
    <w:rsid w:val="006D5F03"/>
    <w:rsid w:val="006D6B08"/>
    <w:rsid w:val="006D75D2"/>
    <w:rsid w:val="006D7875"/>
    <w:rsid w:val="006D787D"/>
    <w:rsid w:val="006E06E6"/>
    <w:rsid w:val="006E0723"/>
    <w:rsid w:val="006E1142"/>
    <w:rsid w:val="006E1EFA"/>
    <w:rsid w:val="006E220F"/>
    <w:rsid w:val="006E2513"/>
    <w:rsid w:val="006E2A1E"/>
    <w:rsid w:val="006E2B22"/>
    <w:rsid w:val="006E2C53"/>
    <w:rsid w:val="006E2E5E"/>
    <w:rsid w:val="006E35B4"/>
    <w:rsid w:val="006E4595"/>
    <w:rsid w:val="006E4F76"/>
    <w:rsid w:val="006E505F"/>
    <w:rsid w:val="006E5B7F"/>
    <w:rsid w:val="006E66B2"/>
    <w:rsid w:val="006E74CC"/>
    <w:rsid w:val="006E7777"/>
    <w:rsid w:val="006E7CA0"/>
    <w:rsid w:val="006E7FD2"/>
    <w:rsid w:val="006F01D6"/>
    <w:rsid w:val="006F02AA"/>
    <w:rsid w:val="006F0410"/>
    <w:rsid w:val="006F1AD9"/>
    <w:rsid w:val="006F2597"/>
    <w:rsid w:val="006F3396"/>
    <w:rsid w:val="006F3644"/>
    <w:rsid w:val="006F38AF"/>
    <w:rsid w:val="006F3CE0"/>
    <w:rsid w:val="006F4039"/>
    <w:rsid w:val="006F61DC"/>
    <w:rsid w:val="006F643F"/>
    <w:rsid w:val="006F68AC"/>
    <w:rsid w:val="006F6ABB"/>
    <w:rsid w:val="0070068C"/>
    <w:rsid w:val="00700CB6"/>
    <w:rsid w:val="00700E30"/>
    <w:rsid w:val="00701345"/>
    <w:rsid w:val="0070151F"/>
    <w:rsid w:val="007035A4"/>
    <w:rsid w:val="007040EC"/>
    <w:rsid w:val="007043A9"/>
    <w:rsid w:val="0070494B"/>
    <w:rsid w:val="00704A06"/>
    <w:rsid w:val="00705055"/>
    <w:rsid w:val="007066DA"/>
    <w:rsid w:val="007075DA"/>
    <w:rsid w:val="00707852"/>
    <w:rsid w:val="00707BCB"/>
    <w:rsid w:val="00707C6F"/>
    <w:rsid w:val="00710DA5"/>
    <w:rsid w:val="0071153E"/>
    <w:rsid w:val="007115D4"/>
    <w:rsid w:val="00711AB7"/>
    <w:rsid w:val="00711BCE"/>
    <w:rsid w:val="0071276C"/>
    <w:rsid w:val="00712A63"/>
    <w:rsid w:val="00713371"/>
    <w:rsid w:val="007143AD"/>
    <w:rsid w:val="007154B1"/>
    <w:rsid w:val="00716031"/>
    <w:rsid w:val="007172C1"/>
    <w:rsid w:val="007172F6"/>
    <w:rsid w:val="00717552"/>
    <w:rsid w:val="00717734"/>
    <w:rsid w:val="00717B73"/>
    <w:rsid w:val="007201F1"/>
    <w:rsid w:val="007206E6"/>
    <w:rsid w:val="007210D8"/>
    <w:rsid w:val="007216FB"/>
    <w:rsid w:val="0072199B"/>
    <w:rsid w:val="00721FEB"/>
    <w:rsid w:val="00722D71"/>
    <w:rsid w:val="007235AB"/>
    <w:rsid w:val="00723E42"/>
    <w:rsid w:val="0072435F"/>
    <w:rsid w:val="00724472"/>
    <w:rsid w:val="0072471D"/>
    <w:rsid w:val="00724C0B"/>
    <w:rsid w:val="00726B3A"/>
    <w:rsid w:val="00726C3C"/>
    <w:rsid w:val="00726C9A"/>
    <w:rsid w:val="00727CF4"/>
    <w:rsid w:val="00730AAC"/>
    <w:rsid w:val="00730BDB"/>
    <w:rsid w:val="00731242"/>
    <w:rsid w:val="00731D15"/>
    <w:rsid w:val="00732439"/>
    <w:rsid w:val="00732755"/>
    <w:rsid w:val="00733BE9"/>
    <w:rsid w:val="00734BCB"/>
    <w:rsid w:val="00734E2C"/>
    <w:rsid w:val="007350DB"/>
    <w:rsid w:val="00735D05"/>
    <w:rsid w:val="00736F44"/>
    <w:rsid w:val="007404F3"/>
    <w:rsid w:val="007405A7"/>
    <w:rsid w:val="00740B30"/>
    <w:rsid w:val="00740C14"/>
    <w:rsid w:val="00741802"/>
    <w:rsid w:val="00741E46"/>
    <w:rsid w:val="007422EB"/>
    <w:rsid w:val="00742D17"/>
    <w:rsid w:val="007435FB"/>
    <w:rsid w:val="00745B79"/>
    <w:rsid w:val="00745DE8"/>
    <w:rsid w:val="0074644F"/>
    <w:rsid w:val="0074691D"/>
    <w:rsid w:val="00747874"/>
    <w:rsid w:val="00747B77"/>
    <w:rsid w:val="00750EEF"/>
    <w:rsid w:val="007510F1"/>
    <w:rsid w:val="00751198"/>
    <w:rsid w:val="007513C4"/>
    <w:rsid w:val="007515E9"/>
    <w:rsid w:val="007517C7"/>
    <w:rsid w:val="007520CE"/>
    <w:rsid w:val="0075214A"/>
    <w:rsid w:val="00753CB5"/>
    <w:rsid w:val="00753DDC"/>
    <w:rsid w:val="00753F91"/>
    <w:rsid w:val="007540F0"/>
    <w:rsid w:val="007541BD"/>
    <w:rsid w:val="007545E9"/>
    <w:rsid w:val="00754DC3"/>
    <w:rsid w:val="00755A88"/>
    <w:rsid w:val="00755CF8"/>
    <w:rsid w:val="00756429"/>
    <w:rsid w:val="007574E5"/>
    <w:rsid w:val="00757A77"/>
    <w:rsid w:val="00757B19"/>
    <w:rsid w:val="0076112A"/>
    <w:rsid w:val="0076184D"/>
    <w:rsid w:val="0076290F"/>
    <w:rsid w:val="00762D2D"/>
    <w:rsid w:val="00765979"/>
    <w:rsid w:val="007664B8"/>
    <w:rsid w:val="00766547"/>
    <w:rsid w:val="0076654E"/>
    <w:rsid w:val="007671DD"/>
    <w:rsid w:val="0076767F"/>
    <w:rsid w:val="007676C2"/>
    <w:rsid w:val="007676E0"/>
    <w:rsid w:val="0076772A"/>
    <w:rsid w:val="00767BF5"/>
    <w:rsid w:val="00767DF2"/>
    <w:rsid w:val="00770890"/>
    <w:rsid w:val="007711CC"/>
    <w:rsid w:val="00771903"/>
    <w:rsid w:val="00771E02"/>
    <w:rsid w:val="0077274F"/>
    <w:rsid w:val="00772915"/>
    <w:rsid w:val="00772DEE"/>
    <w:rsid w:val="00773179"/>
    <w:rsid w:val="007738BE"/>
    <w:rsid w:val="00773E46"/>
    <w:rsid w:val="00775063"/>
    <w:rsid w:val="007759E7"/>
    <w:rsid w:val="00775A8E"/>
    <w:rsid w:val="0077660C"/>
    <w:rsid w:val="00776666"/>
    <w:rsid w:val="007771EB"/>
    <w:rsid w:val="00777730"/>
    <w:rsid w:val="00777846"/>
    <w:rsid w:val="00777EA6"/>
    <w:rsid w:val="00780488"/>
    <w:rsid w:val="007811B2"/>
    <w:rsid w:val="007811E0"/>
    <w:rsid w:val="007819F2"/>
    <w:rsid w:val="007822D3"/>
    <w:rsid w:val="007839AD"/>
    <w:rsid w:val="007846E8"/>
    <w:rsid w:val="00784D10"/>
    <w:rsid w:val="00785D0A"/>
    <w:rsid w:val="00787A33"/>
    <w:rsid w:val="007903CF"/>
    <w:rsid w:val="00790BA1"/>
    <w:rsid w:val="00790FF1"/>
    <w:rsid w:val="0079159D"/>
    <w:rsid w:val="00791DA6"/>
    <w:rsid w:val="00792102"/>
    <w:rsid w:val="00792D74"/>
    <w:rsid w:val="00793894"/>
    <w:rsid w:val="00793FAA"/>
    <w:rsid w:val="00794063"/>
    <w:rsid w:val="007945DF"/>
    <w:rsid w:val="00794816"/>
    <w:rsid w:val="00794CF8"/>
    <w:rsid w:val="007954A8"/>
    <w:rsid w:val="007958A5"/>
    <w:rsid w:val="00795A4A"/>
    <w:rsid w:val="00796185"/>
    <w:rsid w:val="00796613"/>
    <w:rsid w:val="0079662E"/>
    <w:rsid w:val="00797257"/>
    <w:rsid w:val="007A116E"/>
    <w:rsid w:val="007A1262"/>
    <w:rsid w:val="007A1D5F"/>
    <w:rsid w:val="007A2247"/>
    <w:rsid w:val="007A2466"/>
    <w:rsid w:val="007A2939"/>
    <w:rsid w:val="007A294C"/>
    <w:rsid w:val="007A2A36"/>
    <w:rsid w:val="007A308A"/>
    <w:rsid w:val="007A39B1"/>
    <w:rsid w:val="007A3F08"/>
    <w:rsid w:val="007A3F20"/>
    <w:rsid w:val="007A4895"/>
    <w:rsid w:val="007A73DE"/>
    <w:rsid w:val="007B0342"/>
    <w:rsid w:val="007B0963"/>
    <w:rsid w:val="007B283B"/>
    <w:rsid w:val="007B2E3C"/>
    <w:rsid w:val="007B2F9D"/>
    <w:rsid w:val="007B3A9F"/>
    <w:rsid w:val="007B3B02"/>
    <w:rsid w:val="007B4112"/>
    <w:rsid w:val="007B420D"/>
    <w:rsid w:val="007B4902"/>
    <w:rsid w:val="007B55E6"/>
    <w:rsid w:val="007B6A08"/>
    <w:rsid w:val="007B6B65"/>
    <w:rsid w:val="007B6E70"/>
    <w:rsid w:val="007B7649"/>
    <w:rsid w:val="007B76C8"/>
    <w:rsid w:val="007C07E3"/>
    <w:rsid w:val="007C108B"/>
    <w:rsid w:val="007C1F0D"/>
    <w:rsid w:val="007C2232"/>
    <w:rsid w:val="007C2D8E"/>
    <w:rsid w:val="007C31C4"/>
    <w:rsid w:val="007C356B"/>
    <w:rsid w:val="007C4992"/>
    <w:rsid w:val="007C4EBA"/>
    <w:rsid w:val="007C542D"/>
    <w:rsid w:val="007C585C"/>
    <w:rsid w:val="007C5ADB"/>
    <w:rsid w:val="007C675E"/>
    <w:rsid w:val="007C691F"/>
    <w:rsid w:val="007C782E"/>
    <w:rsid w:val="007D004E"/>
    <w:rsid w:val="007D0207"/>
    <w:rsid w:val="007D0416"/>
    <w:rsid w:val="007D0FCE"/>
    <w:rsid w:val="007D15D2"/>
    <w:rsid w:val="007D1FAF"/>
    <w:rsid w:val="007D302C"/>
    <w:rsid w:val="007D3714"/>
    <w:rsid w:val="007D3E25"/>
    <w:rsid w:val="007D4AE2"/>
    <w:rsid w:val="007D5562"/>
    <w:rsid w:val="007D572C"/>
    <w:rsid w:val="007D6444"/>
    <w:rsid w:val="007D6C7E"/>
    <w:rsid w:val="007D795E"/>
    <w:rsid w:val="007E0831"/>
    <w:rsid w:val="007E1261"/>
    <w:rsid w:val="007E12B2"/>
    <w:rsid w:val="007E1BA9"/>
    <w:rsid w:val="007E25D0"/>
    <w:rsid w:val="007E27E9"/>
    <w:rsid w:val="007E2844"/>
    <w:rsid w:val="007E2F44"/>
    <w:rsid w:val="007E31DF"/>
    <w:rsid w:val="007E3283"/>
    <w:rsid w:val="007E36F2"/>
    <w:rsid w:val="007E3881"/>
    <w:rsid w:val="007E3FE1"/>
    <w:rsid w:val="007E4532"/>
    <w:rsid w:val="007E5EDE"/>
    <w:rsid w:val="007E64D9"/>
    <w:rsid w:val="007E64F5"/>
    <w:rsid w:val="007E66EB"/>
    <w:rsid w:val="007E6E82"/>
    <w:rsid w:val="007E7889"/>
    <w:rsid w:val="007E7920"/>
    <w:rsid w:val="007F0475"/>
    <w:rsid w:val="007F0BAE"/>
    <w:rsid w:val="007F0D2E"/>
    <w:rsid w:val="007F2D9D"/>
    <w:rsid w:val="007F2DB6"/>
    <w:rsid w:val="007F372F"/>
    <w:rsid w:val="007F41C2"/>
    <w:rsid w:val="007F4AB5"/>
    <w:rsid w:val="007F4D7F"/>
    <w:rsid w:val="007F5226"/>
    <w:rsid w:val="007F662A"/>
    <w:rsid w:val="007F692F"/>
    <w:rsid w:val="007F6CE8"/>
    <w:rsid w:val="007F773C"/>
    <w:rsid w:val="0080019C"/>
    <w:rsid w:val="0080052C"/>
    <w:rsid w:val="0080132F"/>
    <w:rsid w:val="00801A2E"/>
    <w:rsid w:val="00801F23"/>
    <w:rsid w:val="00802A02"/>
    <w:rsid w:val="00802A10"/>
    <w:rsid w:val="00802A7C"/>
    <w:rsid w:val="00803A62"/>
    <w:rsid w:val="00803B02"/>
    <w:rsid w:val="00804072"/>
    <w:rsid w:val="008042D8"/>
    <w:rsid w:val="0080457C"/>
    <w:rsid w:val="00805277"/>
    <w:rsid w:val="008058FA"/>
    <w:rsid w:val="008059F9"/>
    <w:rsid w:val="00805B7D"/>
    <w:rsid w:val="00806872"/>
    <w:rsid w:val="0080733D"/>
    <w:rsid w:val="0080744B"/>
    <w:rsid w:val="0080777E"/>
    <w:rsid w:val="00811646"/>
    <w:rsid w:val="00811B00"/>
    <w:rsid w:val="00811F90"/>
    <w:rsid w:val="00812310"/>
    <w:rsid w:val="00813795"/>
    <w:rsid w:val="00813D46"/>
    <w:rsid w:val="0081544D"/>
    <w:rsid w:val="0081623C"/>
    <w:rsid w:val="00816377"/>
    <w:rsid w:val="008165E8"/>
    <w:rsid w:val="008168C2"/>
    <w:rsid w:val="00820AA6"/>
    <w:rsid w:val="00820B39"/>
    <w:rsid w:val="00820C62"/>
    <w:rsid w:val="00820D81"/>
    <w:rsid w:val="00821829"/>
    <w:rsid w:val="00821893"/>
    <w:rsid w:val="00821B14"/>
    <w:rsid w:val="00821EC6"/>
    <w:rsid w:val="00821EE5"/>
    <w:rsid w:val="0082202B"/>
    <w:rsid w:val="0082335C"/>
    <w:rsid w:val="00824496"/>
    <w:rsid w:val="00824795"/>
    <w:rsid w:val="00824B56"/>
    <w:rsid w:val="00824DB4"/>
    <w:rsid w:val="0082660C"/>
    <w:rsid w:val="00827867"/>
    <w:rsid w:val="0082791D"/>
    <w:rsid w:val="00830254"/>
    <w:rsid w:val="008304D1"/>
    <w:rsid w:val="00830F5A"/>
    <w:rsid w:val="008314BD"/>
    <w:rsid w:val="0083156B"/>
    <w:rsid w:val="00831F23"/>
    <w:rsid w:val="00832BD1"/>
    <w:rsid w:val="008345E8"/>
    <w:rsid w:val="008349FC"/>
    <w:rsid w:val="00834B60"/>
    <w:rsid w:val="00834C71"/>
    <w:rsid w:val="00834DFE"/>
    <w:rsid w:val="0083554F"/>
    <w:rsid w:val="00835CAF"/>
    <w:rsid w:val="00836DB8"/>
    <w:rsid w:val="00837175"/>
    <w:rsid w:val="00840B10"/>
    <w:rsid w:val="00840C9D"/>
    <w:rsid w:val="008410D8"/>
    <w:rsid w:val="0084158A"/>
    <w:rsid w:val="008425E2"/>
    <w:rsid w:val="00842B89"/>
    <w:rsid w:val="00842C71"/>
    <w:rsid w:val="00842DE7"/>
    <w:rsid w:val="00843BC4"/>
    <w:rsid w:val="00843FE1"/>
    <w:rsid w:val="008442B5"/>
    <w:rsid w:val="00845500"/>
    <w:rsid w:val="00845581"/>
    <w:rsid w:val="00846442"/>
    <w:rsid w:val="008466C0"/>
    <w:rsid w:val="00846B89"/>
    <w:rsid w:val="00847D5E"/>
    <w:rsid w:val="0085113B"/>
    <w:rsid w:val="00851169"/>
    <w:rsid w:val="00851412"/>
    <w:rsid w:val="00851732"/>
    <w:rsid w:val="00852E6E"/>
    <w:rsid w:val="00853482"/>
    <w:rsid w:val="00853713"/>
    <w:rsid w:val="00853C5D"/>
    <w:rsid w:val="00854371"/>
    <w:rsid w:val="008555A0"/>
    <w:rsid w:val="008563B5"/>
    <w:rsid w:val="008565EE"/>
    <w:rsid w:val="00856602"/>
    <w:rsid w:val="00856808"/>
    <w:rsid w:val="00856BBF"/>
    <w:rsid w:val="0085760E"/>
    <w:rsid w:val="008576A2"/>
    <w:rsid w:val="00857DE7"/>
    <w:rsid w:val="00860C7F"/>
    <w:rsid w:val="00860EDC"/>
    <w:rsid w:val="00861B24"/>
    <w:rsid w:val="00863735"/>
    <w:rsid w:val="00863B6F"/>
    <w:rsid w:val="00863F84"/>
    <w:rsid w:val="008641EA"/>
    <w:rsid w:val="00864871"/>
    <w:rsid w:val="00864B35"/>
    <w:rsid w:val="00864F54"/>
    <w:rsid w:val="008653B5"/>
    <w:rsid w:val="008660DF"/>
    <w:rsid w:val="0086617B"/>
    <w:rsid w:val="008669A1"/>
    <w:rsid w:val="00867377"/>
    <w:rsid w:val="008678CC"/>
    <w:rsid w:val="0087058E"/>
    <w:rsid w:val="00870788"/>
    <w:rsid w:val="00870A7E"/>
    <w:rsid w:val="00871572"/>
    <w:rsid w:val="00872508"/>
    <w:rsid w:val="0087273B"/>
    <w:rsid w:val="008733A2"/>
    <w:rsid w:val="008740B1"/>
    <w:rsid w:val="008748F1"/>
    <w:rsid w:val="00874D64"/>
    <w:rsid w:val="00875776"/>
    <w:rsid w:val="0087589D"/>
    <w:rsid w:val="008758C6"/>
    <w:rsid w:val="00875CC8"/>
    <w:rsid w:val="008761F0"/>
    <w:rsid w:val="00876330"/>
    <w:rsid w:val="00876BE8"/>
    <w:rsid w:val="00876EF7"/>
    <w:rsid w:val="00877502"/>
    <w:rsid w:val="00877F05"/>
    <w:rsid w:val="00880DE2"/>
    <w:rsid w:val="00880E0C"/>
    <w:rsid w:val="008815D0"/>
    <w:rsid w:val="0088286A"/>
    <w:rsid w:val="0088289E"/>
    <w:rsid w:val="00883090"/>
    <w:rsid w:val="00883212"/>
    <w:rsid w:val="008839FB"/>
    <w:rsid w:val="0088441D"/>
    <w:rsid w:val="008846CD"/>
    <w:rsid w:val="00884AE9"/>
    <w:rsid w:val="0088607B"/>
    <w:rsid w:val="00886583"/>
    <w:rsid w:val="00886AC1"/>
    <w:rsid w:val="00886FE5"/>
    <w:rsid w:val="00887231"/>
    <w:rsid w:val="00887583"/>
    <w:rsid w:val="008875EB"/>
    <w:rsid w:val="00887978"/>
    <w:rsid w:val="008902FB"/>
    <w:rsid w:val="008903BA"/>
    <w:rsid w:val="00890531"/>
    <w:rsid w:val="00890F3F"/>
    <w:rsid w:val="00891018"/>
    <w:rsid w:val="00891051"/>
    <w:rsid w:val="00891293"/>
    <w:rsid w:val="00891916"/>
    <w:rsid w:val="00891D73"/>
    <w:rsid w:val="0089282A"/>
    <w:rsid w:val="00893C13"/>
    <w:rsid w:val="008940E7"/>
    <w:rsid w:val="00894C7D"/>
    <w:rsid w:val="008959C5"/>
    <w:rsid w:val="008966AD"/>
    <w:rsid w:val="00897143"/>
    <w:rsid w:val="0089756B"/>
    <w:rsid w:val="008A036B"/>
    <w:rsid w:val="008A0531"/>
    <w:rsid w:val="008A07F2"/>
    <w:rsid w:val="008A0D19"/>
    <w:rsid w:val="008A0E47"/>
    <w:rsid w:val="008A1B80"/>
    <w:rsid w:val="008A27AA"/>
    <w:rsid w:val="008A2938"/>
    <w:rsid w:val="008A2B0D"/>
    <w:rsid w:val="008A3839"/>
    <w:rsid w:val="008A4124"/>
    <w:rsid w:val="008A5076"/>
    <w:rsid w:val="008A6451"/>
    <w:rsid w:val="008A6BC0"/>
    <w:rsid w:val="008A6D5A"/>
    <w:rsid w:val="008A6E0C"/>
    <w:rsid w:val="008A7CE7"/>
    <w:rsid w:val="008B10CF"/>
    <w:rsid w:val="008B1155"/>
    <w:rsid w:val="008B21DD"/>
    <w:rsid w:val="008B295B"/>
    <w:rsid w:val="008B298A"/>
    <w:rsid w:val="008B2F11"/>
    <w:rsid w:val="008B3409"/>
    <w:rsid w:val="008B3700"/>
    <w:rsid w:val="008B43BE"/>
    <w:rsid w:val="008B4C61"/>
    <w:rsid w:val="008B527E"/>
    <w:rsid w:val="008B5384"/>
    <w:rsid w:val="008B53CC"/>
    <w:rsid w:val="008B636C"/>
    <w:rsid w:val="008B764C"/>
    <w:rsid w:val="008B7EE8"/>
    <w:rsid w:val="008C01E8"/>
    <w:rsid w:val="008C041F"/>
    <w:rsid w:val="008C05D3"/>
    <w:rsid w:val="008C067E"/>
    <w:rsid w:val="008C0958"/>
    <w:rsid w:val="008C1C14"/>
    <w:rsid w:val="008C34D7"/>
    <w:rsid w:val="008C3DF5"/>
    <w:rsid w:val="008C41C9"/>
    <w:rsid w:val="008C455E"/>
    <w:rsid w:val="008C6D87"/>
    <w:rsid w:val="008D05D8"/>
    <w:rsid w:val="008D097D"/>
    <w:rsid w:val="008D09CF"/>
    <w:rsid w:val="008D10CB"/>
    <w:rsid w:val="008D2140"/>
    <w:rsid w:val="008D2864"/>
    <w:rsid w:val="008D3AD1"/>
    <w:rsid w:val="008D3B20"/>
    <w:rsid w:val="008D488B"/>
    <w:rsid w:val="008D5705"/>
    <w:rsid w:val="008D58E4"/>
    <w:rsid w:val="008D69AE"/>
    <w:rsid w:val="008D6B0E"/>
    <w:rsid w:val="008E0A5E"/>
    <w:rsid w:val="008E0D8F"/>
    <w:rsid w:val="008E15A1"/>
    <w:rsid w:val="008E1C5C"/>
    <w:rsid w:val="008E2DFB"/>
    <w:rsid w:val="008E302A"/>
    <w:rsid w:val="008E3448"/>
    <w:rsid w:val="008E4404"/>
    <w:rsid w:val="008E4963"/>
    <w:rsid w:val="008E5DDD"/>
    <w:rsid w:val="008E5F7F"/>
    <w:rsid w:val="008E65CE"/>
    <w:rsid w:val="008E70C9"/>
    <w:rsid w:val="008E761C"/>
    <w:rsid w:val="008E773A"/>
    <w:rsid w:val="008F086C"/>
    <w:rsid w:val="008F0B9C"/>
    <w:rsid w:val="008F1174"/>
    <w:rsid w:val="008F22DD"/>
    <w:rsid w:val="008F2A37"/>
    <w:rsid w:val="008F2BE7"/>
    <w:rsid w:val="008F378C"/>
    <w:rsid w:val="008F3F3E"/>
    <w:rsid w:val="008F3FC4"/>
    <w:rsid w:val="008F4769"/>
    <w:rsid w:val="008F478E"/>
    <w:rsid w:val="008F51B7"/>
    <w:rsid w:val="008F5AF4"/>
    <w:rsid w:val="008F5B5C"/>
    <w:rsid w:val="008F67DB"/>
    <w:rsid w:val="008F7A9B"/>
    <w:rsid w:val="008F7B0C"/>
    <w:rsid w:val="00900604"/>
    <w:rsid w:val="00900B3C"/>
    <w:rsid w:val="00900C11"/>
    <w:rsid w:val="00900F71"/>
    <w:rsid w:val="00901F25"/>
    <w:rsid w:val="00902444"/>
    <w:rsid w:val="0090245E"/>
    <w:rsid w:val="009032B0"/>
    <w:rsid w:val="00903CA7"/>
    <w:rsid w:val="00904A5C"/>
    <w:rsid w:val="0090513F"/>
    <w:rsid w:val="0090517F"/>
    <w:rsid w:val="00907067"/>
    <w:rsid w:val="0090774B"/>
    <w:rsid w:val="00907C67"/>
    <w:rsid w:val="00907CB1"/>
    <w:rsid w:val="00910607"/>
    <w:rsid w:val="0091105F"/>
    <w:rsid w:val="00912500"/>
    <w:rsid w:val="009127B4"/>
    <w:rsid w:val="00913F8D"/>
    <w:rsid w:val="009140FD"/>
    <w:rsid w:val="00914253"/>
    <w:rsid w:val="00914E3A"/>
    <w:rsid w:val="00915804"/>
    <w:rsid w:val="00915815"/>
    <w:rsid w:val="009161A5"/>
    <w:rsid w:val="00917212"/>
    <w:rsid w:val="009172E6"/>
    <w:rsid w:val="00920C44"/>
    <w:rsid w:val="00920DE6"/>
    <w:rsid w:val="00921076"/>
    <w:rsid w:val="00921B6D"/>
    <w:rsid w:val="0092273B"/>
    <w:rsid w:val="00922CAC"/>
    <w:rsid w:val="00922CD2"/>
    <w:rsid w:val="00922EE8"/>
    <w:rsid w:val="0092317F"/>
    <w:rsid w:val="009240B4"/>
    <w:rsid w:val="009242AF"/>
    <w:rsid w:val="00926B47"/>
    <w:rsid w:val="00926D6A"/>
    <w:rsid w:val="00927B72"/>
    <w:rsid w:val="009305C8"/>
    <w:rsid w:val="009309BF"/>
    <w:rsid w:val="00930FFC"/>
    <w:rsid w:val="0093144A"/>
    <w:rsid w:val="00931692"/>
    <w:rsid w:val="00931C47"/>
    <w:rsid w:val="009327BA"/>
    <w:rsid w:val="00933250"/>
    <w:rsid w:val="009333FD"/>
    <w:rsid w:val="009335CE"/>
    <w:rsid w:val="009340EB"/>
    <w:rsid w:val="00934914"/>
    <w:rsid w:val="00934F13"/>
    <w:rsid w:val="0093506B"/>
    <w:rsid w:val="0093506D"/>
    <w:rsid w:val="009353F7"/>
    <w:rsid w:val="00935904"/>
    <w:rsid w:val="0093633B"/>
    <w:rsid w:val="009363E4"/>
    <w:rsid w:val="00936D3D"/>
    <w:rsid w:val="00937E8B"/>
    <w:rsid w:val="00941346"/>
    <w:rsid w:val="00941797"/>
    <w:rsid w:val="00942579"/>
    <w:rsid w:val="00943186"/>
    <w:rsid w:val="00943395"/>
    <w:rsid w:val="00943B36"/>
    <w:rsid w:val="00944A59"/>
    <w:rsid w:val="00944E77"/>
    <w:rsid w:val="009464D5"/>
    <w:rsid w:val="00950C9A"/>
    <w:rsid w:val="00950D7B"/>
    <w:rsid w:val="00951456"/>
    <w:rsid w:val="0095164C"/>
    <w:rsid w:val="009527D9"/>
    <w:rsid w:val="00952A11"/>
    <w:rsid w:val="00952D3D"/>
    <w:rsid w:val="00952F7B"/>
    <w:rsid w:val="00953012"/>
    <w:rsid w:val="00953A23"/>
    <w:rsid w:val="00953C04"/>
    <w:rsid w:val="0095472A"/>
    <w:rsid w:val="00954DF9"/>
    <w:rsid w:val="0095521C"/>
    <w:rsid w:val="00955D95"/>
    <w:rsid w:val="0095743F"/>
    <w:rsid w:val="00957BE1"/>
    <w:rsid w:val="00957D32"/>
    <w:rsid w:val="00957E4D"/>
    <w:rsid w:val="00960059"/>
    <w:rsid w:val="00960C7A"/>
    <w:rsid w:val="00961861"/>
    <w:rsid w:val="00961BEC"/>
    <w:rsid w:val="00961E34"/>
    <w:rsid w:val="00962288"/>
    <w:rsid w:val="00962446"/>
    <w:rsid w:val="009636F4"/>
    <w:rsid w:val="0096382C"/>
    <w:rsid w:val="00963917"/>
    <w:rsid w:val="00964484"/>
    <w:rsid w:val="00964C55"/>
    <w:rsid w:val="00965401"/>
    <w:rsid w:val="00965A5F"/>
    <w:rsid w:val="00966657"/>
    <w:rsid w:val="00967188"/>
    <w:rsid w:val="00967A6B"/>
    <w:rsid w:val="00967B58"/>
    <w:rsid w:val="00967FF1"/>
    <w:rsid w:val="009700E2"/>
    <w:rsid w:val="00971613"/>
    <w:rsid w:val="009717CF"/>
    <w:rsid w:val="0097193C"/>
    <w:rsid w:val="009729CA"/>
    <w:rsid w:val="00973F84"/>
    <w:rsid w:val="00974548"/>
    <w:rsid w:val="0097465A"/>
    <w:rsid w:val="00974FE0"/>
    <w:rsid w:val="00975334"/>
    <w:rsid w:val="009758B2"/>
    <w:rsid w:val="00975C52"/>
    <w:rsid w:val="00975D89"/>
    <w:rsid w:val="0097729B"/>
    <w:rsid w:val="00977441"/>
    <w:rsid w:val="009779FB"/>
    <w:rsid w:val="00977DF7"/>
    <w:rsid w:val="009807DC"/>
    <w:rsid w:val="0098180B"/>
    <w:rsid w:val="00981F64"/>
    <w:rsid w:val="00983492"/>
    <w:rsid w:val="00983617"/>
    <w:rsid w:val="0098365A"/>
    <w:rsid w:val="00984855"/>
    <w:rsid w:val="009853C9"/>
    <w:rsid w:val="00985B7B"/>
    <w:rsid w:val="0098605F"/>
    <w:rsid w:val="0098689B"/>
    <w:rsid w:val="009876A0"/>
    <w:rsid w:val="00987902"/>
    <w:rsid w:val="00987DF3"/>
    <w:rsid w:val="00990060"/>
    <w:rsid w:val="009900F0"/>
    <w:rsid w:val="0099083B"/>
    <w:rsid w:val="00991164"/>
    <w:rsid w:val="009916A6"/>
    <w:rsid w:val="00992EFF"/>
    <w:rsid w:val="009940ED"/>
    <w:rsid w:val="00994A24"/>
    <w:rsid w:val="00994D96"/>
    <w:rsid w:val="00995124"/>
    <w:rsid w:val="00995172"/>
    <w:rsid w:val="009952AC"/>
    <w:rsid w:val="009956AC"/>
    <w:rsid w:val="00995710"/>
    <w:rsid w:val="0099666A"/>
    <w:rsid w:val="0099692C"/>
    <w:rsid w:val="009977BF"/>
    <w:rsid w:val="00997845"/>
    <w:rsid w:val="0099787C"/>
    <w:rsid w:val="00997A55"/>
    <w:rsid w:val="00997C99"/>
    <w:rsid w:val="009A0A9B"/>
    <w:rsid w:val="009A0D73"/>
    <w:rsid w:val="009A22F5"/>
    <w:rsid w:val="009A25C2"/>
    <w:rsid w:val="009A34C0"/>
    <w:rsid w:val="009A4805"/>
    <w:rsid w:val="009A48A7"/>
    <w:rsid w:val="009A4D65"/>
    <w:rsid w:val="009A4F14"/>
    <w:rsid w:val="009A500D"/>
    <w:rsid w:val="009A5066"/>
    <w:rsid w:val="009A530E"/>
    <w:rsid w:val="009A56B8"/>
    <w:rsid w:val="009A5BFE"/>
    <w:rsid w:val="009A5C40"/>
    <w:rsid w:val="009A6AFB"/>
    <w:rsid w:val="009B0D12"/>
    <w:rsid w:val="009B1DBB"/>
    <w:rsid w:val="009B248E"/>
    <w:rsid w:val="009B24BE"/>
    <w:rsid w:val="009B2896"/>
    <w:rsid w:val="009B2A6A"/>
    <w:rsid w:val="009B3568"/>
    <w:rsid w:val="009B4527"/>
    <w:rsid w:val="009B4E71"/>
    <w:rsid w:val="009B5517"/>
    <w:rsid w:val="009B5A68"/>
    <w:rsid w:val="009B5E5E"/>
    <w:rsid w:val="009B64F0"/>
    <w:rsid w:val="009B764A"/>
    <w:rsid w:val="009C1CD6"/>
    <w:rsid w:val="009C1E5F"/>
    <w:rsid w:val="009C2811"/>
    <w:rsid w:val="009C503F"/>
    <w:rsid w:val="009C548C"/>
    <w:rsid w:val="009C5DFC"/>
    <w:rsid w:val="009C6684"/>
    <w:rsid w:val="009D0798"/>
    <w:rsid w:val="009D0B37"/>
    <w:rsid w:val="009D1DA5"/>
    <w:rsid w:val="009D2F8B"/>
    <w:rsid w:val="009D3E5C"/>
    <w:rsid w:val="009D4AEE"/>
    <w:rsid w:val="009D4E1C"/>
    <w:rsid w:val="009D4F26"/>
    <w:rsid w:val="009D52FB"/>
    <w:rsid w:val="009D606F"/>
    <w:rsid w:val="009D6221"/>
    <w:rsid w:val="009D654A"/>
    <w:rsid w:val="009E01C4"/>
    <w:rsid w:val="009E04BD"/>
    <w:rsid w:val="009E12CA"/>
    <w:rsid w:val="009E13F9"/>
    <w:rsid w:val="009E19ED"/>
    <w:rsid w:val="009E1DED"/>
    <w:rsid w:val="009E2333"/>
    <w:rsid w:val="009E25C6"/>
    <w:rsid w:val="009E2AF3"/>
    <w:rsid w:val="009E3663"/>
    <w:rsid w:val="009E388E"/>
    <w:rsid w:val="009E3990"/>
    <w:rsid w:val="009E3D6A"/>
    <w:rsid w:val="009E3E7E"/>
    <w:rsid w:val="009E42BA"/>
    <w:rsid w:val="009E501E"/>
    <w:rsid w:val="009E52DD"/>
    <w:rsid w:val="009E5D7A"/>
    <w:rsid w:val="009E662B"/>
    <w:rsid w:val="009E6A74"/>
    <w:rsid w:val="009E713B"/>
    <w:rsid w:val="009E7940"/>
    <w:rsid w:val="009F0076"/>
    <w:rsid w:val="009F0160"/>
    <w:rsid w:val="009F01FF"/>
    <w:rsid w:val="009F1817"/>
    <w:rsid w:val="009F2332"/>
    <w:rsid w:val="009F2C79"/>
    <w:rsid w:val="009F44C9"/>
    <w:rsid w:val="009F4B18"/>
    <w:rsid w:val="009F4E6D"/>
    <w:rsid w:val="009F4E99"/>
    <w:rsid w:val="009F66C5"/>
    <w:rsid w:val="009F6E9E"/>
    <w:rsid w:val="009F730F"/>
    <w:rsid w:val="009F7552"/>
    <w:rsid w:val="009F76BC"/>
    <w:rsid w:val="00A001BD"/>
    <w:rsid w:val="00A01698"/>
    <w:rsid w:val="00A01758"/>
    <w:rsid w:val="00A026C1"/>
    <w:rsid w:val="00A02EB7"/>
    <w:rsid w:val="00A02FE1"/>
    <w:rsid w:val="00A033E8"/>
    <w:rsid w:val="00A03425"/>
    <w:rsid w:val="00A0394C"/>
    <w:rsid w:val="00A039E3"/>
    <w:rsid w:val="00A03D90"/>
    <w:rsid w:val="00A044B8"/>
    <w:rsid w:val="00A04534"/>
    <w:rsid w:val="00A04847"/>
    <w:rsid w:val="00A0493A"/>
    <w:rsid w:val="00A04AC1"/>
    <w:rsid w:val="00A04D06"/>
    <w:rsid w:val="00A06F9E"/>
    <w:rsid w:val="00A075DE"/>
    <w:rsid w:val="00A07C12"/>
    <w:rsid w:val="00A100E1"/>
    <w:rsid w:val="00A105E6"/>
    <w:rsid w:val="00A10738"/>
    <w:rsid w:val="00A10B77"/>
    <w:rsid w:val="00A10C31"/>
    <w:rsid w:val="00A12275"/>
    <w:rsid w:val="00A12A79"/>
    <w:rsid w:val="00A131D9"/>
    <w:rsid w:val="00A13533"/>
    <w:rsid w:val="00A13E41"/>
    <w:rsid w:val="00A13FF3"/>
    <w:rsid w:val="00A14032"/>
    <w:rsid w:val="00A14AF1"/>
    <w:rsid w:val="00A15815"/>
    <w:rsid w:val="00A15B73"/>
    <w:rsid w:val="00A16402"/>
    <w:rsid w:val="00A165B9"/>
    <w:rsid w:val="00A17078"/>
    <w:rsid w:val="00A17460"/>
    <w:rsid w:val="00A1756C"/>
    <w:rsid w:val="00A17E46"/>
    <w:rsid w:val="00A2101D"/>
    <w:rsid w:val="00A21A60"/>
    <w:rsid w:val="00A23308"/>
    <w:rsid w:val="00A2352E"/>
    <w:rsid w:val="00A23718"/>
    <w:rsid w:val="00A2453B"/>
    <w:rsid w:val="00A245E8"/>
    <w:rsid w:val="00A24B6E"/>
    <w:rsid w:val="00A24F72"/>
    <w:rsid w:val="00A253F7"/>
    <w:rsid w:val="00A25584"/>
    <w:rsid w:val="00A26FFB"/>
    <w:rsid w:val="00A2702C"/>
    <w:rsid w:val="00A271EF"/>
    <w:rsid w:val="00A30AA5"/>
    <w:rsid w:val="00A30FB9"/>
    <w:rsid w:val="00A31036"/>
    <w:rsid w:val="00A318E0"/>
    <w:rsid w:val="00A31A69"/>
    <w:rsid w:val="00A31E23"/>
    <w:rsid w:val="00A32066"/>
    <w:rsid w:val="00A320C7"/>
    <w:rsid w:val="00A327C6"/>
    <w:rsid w:val="00A32D01"/>
    <w:rsid w:val="00A33931"/>
    <w:rsid w:val="00A33B9E"/>
    <w:rsid w:val="00A33FAA"/>
    <w:rsid w:val="00A344AF"/>
    <w:rsid w:val="00A348C9"/>
    <w:rsid w:val="00A34D1A"/>
    <w:rsid w:val="00A35297"/>
    <w:rsid w:val="00A35C99"/>
    <w:rsid w:val="00A371BD"/>
    <w:rsid w:val="00A401E8"/>
    <w:rsid w:val="00A4024B"/>
    <w:rsid w:val="00A4053A"/>
    <w:rsid w:val="00A408AB"/>
    <w:rsid w:val="00A4116F"/>
    <w:rsid w:val="00A42C0B"/>
    <w:rsid w:val="00A430A8"/>
    <w:rsid w:val="00A43330"/>
    <w:rsid w:val="00A460EA"/>
    <w:rsid w:val="00A46214"/>
    <w:rsid w:val="00A462CC"/>
    <w:rsid w:val="00A46586"/>
    <w:rsid w:val="00A4688E"/>
    <w:rsid w:val="00A46F81"/>
    <w:rsid w:val="00A47BF4"/>
    <w:rsid w:val="00A508D9"/>
    <w:rsid w:val="00A50B8E"/>
    <w:rsid w:val="00A50D9B"/>
    <w:rsid w:val="00A5225C"/>
    <w:rsid w:val="00A52328"/>
    <w:rsid w:val="00A53514"/>
    <w:rsid w:val="00A538F8"/>
    <w:rsid w:val="00A53C68"/>
    <w:rsid w:val="00A54D9B"/>
    <w:rsid w:val="00A54EA6"/>
    <w:rsid w:val="00A5546A"/>
    <w:rsid w:val="00A5641A"/>
    <w:rsid w:val="00A56BAE"/>
    <w:rsid w:val="00A57F71"/>
    <w:rsid w:val="00A60315"/>
    <w:rsid w:val="00A60A03"/>
    <w:rsid w:val="00A60CD5"/>
    <w:rsid w:val="00A61297"/>
    <w:rsid w:val="00A61AB4"/>
    <w:rsid w:val="00A61BFF"/>
    <w:rsid w:val="00A62E12"/>
    <w:rsid w:val="00A63488"/>
    <w:rsid w:val="00A63722"/>
    <w:rsid w:val="00A63930"/>
    <w:rsid w:val="00A63967"/>
    <w:rsid w:val="00A63DEE"/>
    <w:rsid w:val="00A64C3F"/>
    <w:rsid w:val="00A65438"/>
    <w:rsid w:val="00A6552B"/>
    <w:rsid w:val="00A655D8"/>
    <w:rsid w:val="00A65968"/>
    <w:rsid w:val="00A6653A"/>
    <w:rsid w:val="00A66711"/>
    <w:rsid w:val="00A6676B"/>
    <w:rsid w:val="00A676A7"/>
    <w:rsid w:val="00A67BCC"/>
    <w:rsid w:val="00A67FB9"/>
    <w:rsid w:val="00A702E6"/>
    <w:rsid w:val="00A70370"/>
    <w:rsid w:val="00A714EB"/>
    <w:rsid w:val="00A71FB0"/>
    <w:rsid w:val="00A72282"/>
    <w:rsid w:val="00A7287E"/>
    <w:rsid w:val="00A72E11"/>
    <w:rsid w:val="00A74465"/>
    <w:rsid w:val="00A750D3"/>
    <w:rsid w:val="00A75107"/>
    <w:rsid w:val="00A751AB"/>
    <w:rsid w:val="00A76437"/>
    <w:rsid w:val="00A770A3"/>
    <w:rsid w:val="00A77795"/>
    <w:rsid w:val="00A81239"/>
    <w:rsid w:val="00A81241"/>
    <w:rsid w:val="00A81F12"/>
    <w:rsid w:val="00A82B2E"/>
    <w:rsid w:val="00A82D31"/>
    <w:rsid w:val="00A8358B"/>
    <w:rsid w:val="00A83721"/>
    <w:rsid w:val="00A8373B"/>
    <w:rsid w:val="00A8444A"/>
    <w:rsid w:val="00A864F0"/>
    <w:rsid w:val="00A86B70"/>
    <w:rsid w:val="00A875AF"/>
    <w:rsid w:val="00A879F0"/>
    <w:rsid w:val="00A90049"/>
    <w:rsid w:val="00A9010E"/>
    <w:rsid w:val="00A90599"/>
    <w:rsid w:val="00A9164E"/>
    <w:rsid w:val="00A91725"/>
    <w:rsid w:val="00A92093"/>
    <w:rsid w:val="00A929CD"/>
    <w:rsid w:val="00A92FDF"/>
    <w:rsid w:val="00A942E5"/>
    <w:rsid w:val="00A944DD"/>
    <w:rsid w:val="00A94C7E"/>
    <w:rsid w:val="00A95CB3"/>
    <w:rsid w:val="00A95F21"/>
    <w:rsid w:val="00A970F7"/>
    <w:rsid w:val="00A97494"/>
    <w:rsid w:val="00A9751C"/>
    <w:rsid w:val="00A975E6"/>
    <w:rsid w:val="00AA103D"/>
    <w:rsid w:val="00AA26BB"/>
    <w:rsid w:val="00AA2C30"/>
    <w:rsid w:val="00AA2E98"/>
    <w:rsid w:val="00AA302A"/>
    <w:rsid w:val="00AA344F"/>
    <w:rsid w:val="00AA3500"/>
    <w:rsid w:val="00AA3669"/>
    <w:rsid w:val="00AA3852"/>
    <w:rsid w:val="00AA3F79"/>
    <w:rsid w:val="00AA45E1"/>
    <w:rsid w:val="00AA4BE7"/>
    <w:rsid w:val="00AA4D71"/>
    <w:rsid w:val="00AA548B"/>
    <w:rsid w:val="00AA687F"/>
    <w:rsid w:val="00AA76B6"/>
    <w:rsid w:val="00AA7766"/>
    <w:rsid w:val="00AB041B"/>
    <w:rsid w:val="00AB06E8"/>
    <w:rsid w:val="00AB079F"/>
    <w:rsid w:val="00AB27D3"/>
    <w:rsid w:val="00AB2AF1"/>
    <w:rsid w:val="00AB360B"/>
    <w:rsid w:val="00AB3832"/>
    <w:rsid w:val="00AB3E78"/>
    <w:rsid w:val="00AB46AA"/>
    <w:rsid w:val="00AB471E"/>
    <w:rsid w:val="00AB7014"/>
    <w:rsid w:val="00AB77E6"/>
    <w:rsid w:val="00AC07FC"/>
    <w:rsid w:val="00AC12DA"/>
    <w:rsid w:val="00AC32F7"/>
    <w:rsid w:val="00AC339F"/>
    <w:rsid w:val="00AC429D"/>
    <w:rsid w:val="00AC5C13"/>
    <w:rsid w:val="00AC612C"/>
    <w:rsid w:val="00AC642D"/>
    <w:rsid w:val="00AC689D"/>
    <w:rsid w:val="00AD05DC"/>
    <w:rsid w:val="00AD0A7A"/>
    <w:rsid w:val="00AD0B3C"/>
    <w:rsid w:val="00AD1157"/>
    <w:rsid w:val="00AD220A"/>
    <w:rsid w:val="00AD2A11"/>
    <w:rsid w:val="00AD3D73"/>
    <w:rsid w:val="00AD41F0"/>
    <w:rsid w:val="00AD4238"/>
    <w:rsid w:val="00AD463B"/>
    <w:rsid w:val="00AD4F6D"/>
    <w:rsid w:val="00AD4FF3"/>
    <w:rsid w:val="00AD52AF"/>
    <w:rsid w:val="00AD5456"/>
    <w:rsid w:val="00AD610A"/>
    <w:rsid w:val="00AD615B"/>
    <w:rsid w:val="00AD7039"/>
    <w:rsid w:val="00AE02BF"/>
    <w:rsid w:val="00AE0A29"/>
    <w:rsid w:val="00AE0D04"/>
    <w:rsid w:val="00AE104F"/>
    <w:rsid w:val="00AE22FC"/>
    <w:rsid w:val="00AE2363"/>
    <w:rsid w:val="00AE23AC"/>
    <w:rsid w:val="00AE2BA2"/>
    <w:rsid w:val="00AE2BC7"/>
    <w:rsid w:val="00AE2E8F"/>
    <w:rsid w:val="00AE34AE"/>
    <w:rsid w:val="00AE3F3D"/>
    <w:rsid w:val="00AE4053"/>
    <w:rsid w:val="00AE45A7"/>
    <w:rsid w:val="00AE4A3F"/>
    <w:rsid w:val="00AE5509"/>
    <w:rsid w:val="00AE584C"/>
    <w:rsid w:val="00AE66BA"/>
    <w:rsid w:val="00AE69A9"/>
    <w:rsid w:val="00AE6D05"/>
    <w:rsid w:val="00AE73AC"/>
    <w:rsid w:val="00AE7450"/>
    <w:rsid w:val="00AE776D"/>
    <w:rsid w:val="00AE7985"/>
    <w:rsid w:val="00AF1FD1"/>
    <w:rsid w:val="00AF2083"/>
    <w:rsid w:val="00AF2A4F"/>
    <w:rsid w:val="00AF3480"/>
    <w:rsid w:val="00AF37EA"/>
    <w:rsid w:val="00AF3C39"/>
    <w:rsid w:val="00AF3F5D"/>
    <w:rsid w:val="00AF3FE2"/>
    <w:rsid w:val="00AF57E7"/>
    <w:rsid w:val="00AF6731"/>
    <w:rsid w:val="00AF7AC7"/>
    <w:rsid w:val="00B00253"/>
    <w:rsid w:val="00B00F03"/>
    <w:rsid w:val="00B00F07"/>
    <w:rsid w:val="00B017E2"/>
    <w:rsid w:val="00B0188E"/>
    <w:rsid w:val="00B02B0B"/>
    <w:rsid w:val="00B0353E"/>
    <w:rsid w:val="00B03E27"/>
    <w:rsid w:val="00B04128"/>
    <w:rsid w:val="00B04665"/>
    <w:rsid w:val="00B05329"/>
    <w:rsid w:val="00B056CB"/>
    <w:rsid w:val="00B05CA5"/>
    <w:rsid w:val="00B06324"/>
    <w:rsid w:val="00B066D0"/>
    <w:rsid w:val="00B06A52"/>
    <w:rsid w:val="00B07164"/>
    <w:rsid w:val="00B078F1"/>
    <w:rsid w:val="00B10C7B"/>
    <w:rsid w:val="00B1192F"/>
    <w:rsid w:val="00B11E3D"/>
    <w:rsid w:val="00B12837"/>
    <w:rsid w:val="00B128C4"/>
    <w:rsid w:val="00B1302C"/>
    <w:rsid w:val="00B15327"/>
    <w:rsid w:val="00B155D9"/>
    <w:rsid w:val="00B156A6"/>
    <w:rsid w:val="00B1724A"/>
    <w:rsid w:val="00B17529"/>
    <w:rsid w:val="00B1775B"/>
    <w:rsid w:val="00B20338"/>
    <w:rsid w:val="00B20752"/>
    <w:rsid w:val="00B20B95"/>
    <w:rsid w:val="00B215B1"/>
    <w:rsid w:val="00B21D0C"/>
    <w:rsid w:val="00B22B2C"/>
    <w:rsid w:val="00B23822"/>
    <w:rsid w:val="00B23855"/>
    <w:rsid w:val="00B23CBB"/>
    <w:rsid w:val="00B242D0"/>
    <w:rsid w:val="00B258F5"/>
    <w:rsid w:val="00B25D87"/>
    <w:rsid w:val="00B26391"/>
    <w:rsid w:val="00B2758C"/>
    <w:rsid w:val="00B307B7"/>
    <w:rsid w:val="00B31D1E"/>
    <w:rsid w:val="00B31DD9"/>
    <w:rsid w:val="00B32072"/>
    <w:rsid w:val="00B3318F"/>
    <w:rsid w:val="00B33978"/>
    <w:rsid w:val="00B34198"/>
    <w:rsid w:val="00B3562C"/>
    <w:rsid w:val="00B35768"/>
    <w:rsid w:val="00B359AF"/>
    <w:rsid w:val="00B36B43"/>
    <w:rsid w:val="00B3719A"/>
    <w:rsid w:val="00B372A3"/>
    <w:rsid w:val="00B37645"/>
    <w:rsid w:val="00B37D38"/>
    <w:rsid w:val="00B37D54"/>
    <w:rsid w:val="00B40045"/>
    <w:rsid w:val="00B40418"/>
    <w:rsid w:val="00B40930"/>
    <w:rsid w:val="00B40C1E"/>
    <w:rsid w:val="00B41FC2"/>
    <w:rsid w:val="00B426BC"/>
    <w:rsid w:val="00B42CF0"/>
    <w:rsid w:val="00B442C7"/>
    <w:rsid w:val="00B44E23"/>
    <w:rsid w:val="00B45659"/>
    <w:rsid w:val="00B45EF5"/>
    <w:rsid w:val="00B462A9"/>
    <w:rsid w:val="00B462C5"/>
    <w:rsid w:val="00B466A5"/>
    <w:rsid w:val="00B46AEE"/>
    <w:rsid w:val="00B47778"/>
    <w:rsid w:val="00B477F8"/>
    <w:rsid w:val="00B47978"/>
    <w:rsid w:val="00B47C9E"/>
    <w:rsid w:val="00B47FE7"/>
    <w:rsid w:val="00B506BC"/>
    <w:rsid w:val="00B51064"/>
    <w:rsid w:val="00B51E37"/>
    <w:rsid w:val="00B530DC"/>
    <w:rsid w:val="00B530F7"/>
    <w:rsid w:val="00B535B2"/>
    <w:rsid w:val="00B54864"/>
    <w:rsid w:val="00B54D3B"/>
    <w:rsid w:val="00B55E4B"/>
    <w:rsid w:val="00B55F12"/>
    <w:rsid w:val="00B568CD"/>
    <w:rsid w:val="00B56CF3"/>
    <w:rsid w:val="00B600F9"/>
    <w:rsid w:val="00B6055D"/>
    <w:rsid w:val="00B627C8"/>
    <w:rsid w:val="00B62EA9"/>
    <w:rsid w:val="00B64F2B"/>
    <w:rsid w:val="00B65844"/>
    <w:rsid w:val="00B65CB2"/>
    <w:rsid w:val="00B663C1"/>
    <w:rsid w:val="00B66CA1"/>
    <w:rsid w:val="00B67FEA"/>
    <w:rsid w:val="00B70FB7"/>
    <w:rsid w:val="00B7125B"/>
    <w:rsid w:val="00B71CD5"/>
    <w:rsid w:val="00B71E7B"/>
    <w:rsid w:val="00B7295D"/>
    <w:rsid w:val="00B72DB3"/>
    <w:rsid w:val="00B73A9D"/>
    <w:rsid w:val="00B73FDF"/>
    <w:rsid w:val="00B74126"/>
    <w:rsid w:val="00B74CD8"/>
    <w:rsid w:val="00B75038"/>
    <w:rsid w:val="00B750E5"/>
    <w:rsid w:val="00B7535A"/>
    <w:rsid w:val="00B76B74"/>
    <w:rsid w:val="00B779D9"/>
    <w:rsid w:val="00B77C38"/>
    <w:rsid w:val="00B80A83"/>
    <w:rsid w:val="00B8176D"/>
    <w:rsid w:val="00B8194C"/>
    <w:rsid w:val="00B81A91"/>
    <w:rsid w:val="00B81AC6"/>
    <w:rsid w:val="00B81AEF"/>
    <w:rsid w:val="00B8240A"/>
    <w:rsid w:val="00B8364E"/>
    <w:rsid w:val="00B83BB6"/>
    <w:rsid w:val="00B84C94"/>
    <w:rsid w:val="00B856CC"/>
    <w:rsid w:val="00B8574C"/>
    <w:rsid w:val="00B858A0"/>
    <w:rsid w:val="00B860F7"/>
    <w:rsid w:val="00B86B79"/>
    <w:rsid w:val="00B86EA4"/>
    <w:rsid w:val="00B87C7A"/>
    <w:rsid w:val="00B90224"/>
    <w:rsid w:val="00B90A64"/>
    <w:rsid w:val="00B90DAA"/>
    <w:rsid w:val="00B91466"/>
    <w:rsid w:val="00B91961"/>
    <w:rsid w:val="00B91C7D"/>
    <w:rsid w:val="00B94228"/>
    <w:rsid w:val="00B94406"/>
    <w:rsid w:val="00B96735"/>
    <w:rsid w:val="00B96A26"/>
    <w:rsid w:val="00B96CE4"/>
    <w:rsid w:val="00B9750A"/>
    <w:rsid w:val="00BA043D"/>
    <w:rsid w:val="00BA0B12"/>
    <w:rsid w:val="00BA1886"/>
    <w:rsid w:val="00BA2D6D"/>
    <w:rsid w:val="00BA3F79"/>
    <w:rsid w:val="00BA4001"/>
    <w:rsid w:val="00BA4163"/>
    <w:rsid w:val="00BA4257"/>
    <w:rsid w:val="00BA466B"/>
    <w:rsid w:val="00BA4A5A"/>
    <w:rsid w:val="00BA507B"/>
    <w:rsid w:val="00BA5907"/>
    <w:rsid w:val="00BA601B"/>
    <w:rsid w:val="00BA6D7F"/>
    <w:rsid w:val="00BA7C03"/>
    <w:rsid w:val="00BA7E28"/>
    <w:rsid w:val="00BA7F83"/>
    <w:rsid w:val="00BB058A"/>
    <w:rsid w:val="00BB0607"/>
    <w:rsid w:val="00BB0D52"/>
    <w:rsid w:val="00BB0D9D"/>
    <w:rsid w:val="00BB139C"/>
    <w:rsid w:val="00BB13FF"/>
    <w:rsid w:val="00BB1FF8"/>
    <w:rsid w:val="00BB30C0"/>
    <w:rsid w:val="00BB41C0"/>
    <w:rsid w:val="00BB433E"/>
    <w:rsid w:val="00BB4EF3"/>
    <w:rsid w:val="00BB5262"/>
    <w:rsid w:val="00BB54A3"/>
    <w:rsid w:val="00BB5D88"/>
    <w:rsid w:val="00BB68B5"/>
    <w:rsid w:val="00BB6F8F"/>
    <w:rsid w:val="00BB7AE6"/>
    <w:rsid w:val="00BC0817"/>
    <w:rsid w:val="00BC0A29"/>
    <w:rsid w:val="00BC24B3"/>
    <w:rsid w:val="00BC31C3"/>
    <w:rsid w:val="00BC34E1"/>
    <w:rsid w:val="00BC4A0E"/>
    <w:rsid w:val="00BC4A44"/>
    <w:rsid w:val="00BC4ABF"/>
    <w:rsid w:val="00BC5543"/>
    <w:rsid w:val="00BC56F9"/>
    <w:rsid w:val="00BC5F92"/>
    <w:rsid w:val="00BC6275"/>
    <w:rsid w:val="00BC70A4"/>
    <w:rsid w:val="00BC71D7"/>
    <w:rsid w:val="00BC75CE"/>
    <w:rsid w:val="00BC7D92"/>
    <w:rsid w:val="00BD0376"/>
    <w:rsid w:val="00BD1684"/>
    <w:rsid w:val="00BD23C8"/>
    <w:rsid w:val="00BD2567"/>
    <w:rsid w:val="00BD34B8"/>
    <w:rsid w:val="00BD5921"/>
    <w:rsid w:val="00BD5C00"/>
    <w:rsid w:val="00BD5D72"/>
    <w:rsid w:val="00BD5FEA"/>
    <w:rsid w:val="00BD6FA7"/>
    <w:rsid w:val="00BD7269"/>
    <w:rsid w:val="00BE0B04"/>
    <w:rsid w:val="00BE0C96"/>
    <w:rsid w:val="00BE1046"/>
    <w:rsid w:val="00BE17A1"/>
    <w:rsid w:val="00BE2377"/>
    <w:rsid w:val="00BE2378"/>
    <w:rsid w:val="00BE34DA"/>
    <w:rsid w:val="00BE36F4"/>
    <w:rsid w:val="00BE4FF6"/>
    <w:rsid w:val="00BE50BD"/>
    <w:rsid w:val="00BE641F"/>
    <w:rsid w:val="00BE670B"/>
    <w:rsid w:val="00BF0383"/>
    <w:rsid w:val="00BF060E"/>
    <w:rsid w:val="00BF132F"/>
    <w:rsid w:val="00BF1334"/>
    <w:rsid w:val="00BF1675"/>
    <w:rsid w:val="00BF18DF"/>
    <w:rsid w:val="00BF1E93"/>
    <w:rsid w:val="00BF2697"/>
    <w:rsid w:val="00BF2C58"/>
    <w:rsid w:val="00BF44B4"/>
    <w:rsid w:val="00BF4A07"/>
    <w:rsid w:val="00BF5EB1"/>
    <w:rsid w:val="00BF6065"/>
    <w:rsid w:val="00BF6BD8"/>
    <w:rsid w:val="00BF7EE9"/>
    <w:rsid w:val="00C007AF"/>
    <w:rsid w:val="00C00879"/>
    <w:rsid w:val="00C00B28"/>
    <w:rsid w:val="00C00D9A"/>
    <w:rsid w:val="00C0196D"/>
    <w:rsid w:val="00C01C3A"/>
    <w:rsid w:val="00C01E6F"/>
    <w:rsid w:val="00C01EE6"/>
    <w:rsid w:val="00C02684"/>
    <w:rsid w:val="00C02756"/>
    <w:rsid w:val="00C02F22"/>
    <w:rsid w:val="00C038A7"/>
    <w:rsid w:val="00C043D8"/>
    <w:rsid w:val="00C04496"/>
    <w:rsid w:val="00C04BC7"/>
    <w:rsid w:val="00C04E5F"/>
    <w:rsid w:val="00C05019"/>
    <w:rsid w:val="00C0509B"/>
    <w:rsid w:val="00C062D4"/>
    <w:rsid w:val="00C06D4A"/>
    <w:rsid w:val="00C07302"/>
    <w:rsid w:val="00C07B18"/>
    <w:rsid w:val="00C1060B"/>
    <w:rsid w:val="00C108CF"/>
    <w:rsid w:val="00C11449"/>
    <w:rsid w:val="00C11AE8"/>
    <w:rsid w:val="00C121D5"/>
    <w:rsid w:val="00C123B8"/>
    <w:rsid w:val="00C12503"/>
    <w:rsid w:val="00C138A6"/>
    <w:rsid w:val="00C147A7"/>
    <w:rsid w:val="00C14AED"/>
    <w:rsid w:val="00C14C54"/>
    <w:rsid w:val="00C14D8A"/>
    <w:rsid w:val="00C14F16"/>
    <w:rsid w:val="00C164E6"/>
    <w:rsid w:val="00C16FA2"/>
    <w:rsid w:val="00C1730F"/>
    <w:rsid w:val="00C17990"/>
    <w:rsid w:val="00C20D22"/>
    <w:rsid w:val="00C20E5A"/>
    <w:rsid w:val="00C21349"/>
    <w:rsid w:val="00C229F0"/>
    <w:rsid w:val="00C22B18"/>
    <w:rsid w:val="00C22E97"/>
    <w:rsid w:val="00C245AB"/>
    <w:rsid w:val="00C24697"/>
    <w:rsid w:val="00C24A78"/>
    <w:rsid w:val="00C25BA9"/>
    <w:rsid w:val="00C26380"/>
    <w:rsid w:val="00C26C64"/>
    <w:rsid w:val="00C26F4E"/>
    <w:rsid w:val="00C273A3"/>
    <w:rsid w:val="00C308B4"/>
    <w:rsid w:val="00C31566"/>
    <w:rsid w:val="00C31603"/>
    <w:rsid w:val="00C3180F"/>
    <w:rsid w:val="00C31B1B"/>
    <w:rsid w:val="00C326EA"/>
    <w:rsid w:val="00C32F3D"/>
    <w:rsid w:val="00C331D0"/>
    <w:rsid w:val="00C3363B"/>
    <w:rsid w:val="00C33A13"/>
    <w:rsid w:val="00C33CB4"/>
    <w:rsid w:val="00C34625"/>
    <w:rsid w:val="00C3643C"/>
    <w:rsid w:val="00C365E8"/>
    <w:rsid w:val="00C36E7D"/>
    <w:rsid w:val="00C37B22"/>
    <w:rsid w:val="00C37CEC"/>
    <w:rsid w:val="00C407C7"/>
    <w:rsid w:val="00C4107A"/>
    <w:rsid w:val="00C41CC7"/>
    <w:rsid w:val="00C42924"/>
    <w:rsid w:val="00C432A0"/>
    <w:rsid w:val="00C433FC"/>
    <w:rsid w:val="00C43BC2"/>
    <w:rsid w:val="00C47280"/>
    <w:rsid w:val="00C479AB"/>
    <w:rsid w:val="00C50042"/>
    <w:rsid w:val="00C503B8"/>
    <w:rsid w:val="00C504F5"/>
    <w:rsid w:val="00C50E38"/>
    <w:rsid w:val="00C50E94"/>
    <w:rsid w:val="00C51184"/>
    <w:rsid w:val="00C5233C"/>
    <w:rsid w:val="00C524CB"/>
    <w:rsid w:val="00C52E08"/>
    <w:rsid w:val="00C534DC"/>
    <w:rsid w:val="00C537BD"/>
    <w:rsid w:val="00C53C60"/>
    <w:rsid w:val="00C53EE6"/>
    <w:rsid w:val="00C55603"/>
    <w:rsid w:val="00C57518"/>
    <w:rsid w:val="00C57582"/>
    <w:rsid w:val="00C57BDA"/>
    <w:rsid w:val="00C60297"/>
    <w:rsid w:val="00C60C6A"/>
    <w:rsid w:val="00C61103"/>
    <w:rsid w:val="00C61EA1"/>
    <w:rsid w:val="00C63010"/>
    <w:rsid w:val="00C6325F"/>
    <w:rsid w:val="00C63B2F"/>
    <w:rsid w:val="00C63BEA"/>
    <w:rsid w:val="00C646CD"/>
    <w:rsid w:val="00C6484E"/>
    <w:rsid w:val="00C65170"/>
    <w:rsid w:val="00C651C5"/>
    <w:rsid w:val="00C65723"/>
    <w:rsid w:val="00C66EAF"/>
    <w:rsid w:val="00C67870"/>
    <w:rsid w:val="00C67C49"/>
    <w:rsid w:val="00C7012C"/>
    <w:rsid w:val="00C70EDD"/>
    <w:rsid w:val="00C711F1"/>
    <w:rsid w:val="00C71871"/>
    <w:rsid w:val="00C71B4E"/>
    <w:rsid w:val="00C71D44"/>
    <w:rsid w:val="00C72767"/>
    <w:rsid w:val="00C728A7"/>
    <w:rsid w:val="00C73682"/>
    <w:rsid w:val="00C73DE3"/>
    <w:rsid w:val="00C744FE"/>
    <w:rsid w:val="00C749E9"/>
    <w:rsid w:val="00C74D8E"/>
    <w:rsid w:val="00C755C3"/>
    <w:rsid w:val="00C7606B"/>
    <w:rsid w:val="00C766C2"/>
    <w:rsid w:val="00C76EEA"/>
    <w:rsid w:val="00C770DE"/>
    <w:rsid w:val="00C8001D"/>
    <w:rsid w:val="00C816AB"/>
    <w:rsid w:val="00C8258B"/>
    <w:rsid w:val="00C82B8E"/>
    <w:rsid w:val="00C8436C"/>
    <w:rsid w:val="00C84CBC"/>
    <w:rsid w:val="00C84D92"/>
    <w:rsid w:val="00C84DBB"/>
    <w:rsid w:val="00C84F01"/>
    <w:rsid w:val="00C85DCA"/>
    <w:rsid w:val="00C86D51"/>
    <w:rsid w:val="00C87F5A"/>
    <w:rsid w:val="00C87FF6"/>
    <w:rsid w:val="00C91B12"/>
    <w:rsid w:val="00C91F2F"/>
    <w:rsid w:val="00C928E1"/>
    <w:rsid w:val="00C92A67"/>
    <w:rsid w:val="00C93510"/>
    <w:rsid w:val="00C952AA"/>
    <w:rsid w:val="00C954C6"/>
    <w:rsid w:val="00C957DD"/>
    <w:rsid w:val="00C95AD0"/>
    <w:rsid w:val="00CA10DA"/>
    <w:rsid w:val="00CA1E32"/>
    <w:rsid w:val="00CA2921"/>
    <w:rsid w:val="00CA2F5D"/>
    <w:rsid w:val="00CA38D3"/>
    <w:rsid w:val="00CA4C0F"/>
    <w:rsid w:val="00CA5028"/>
    <w:rsid w:val="00CA64E2"/>
    <w:rsid w:val="00CA6508"/>
    <w:rsid w:val="00CA68D5"/>
    <w:rsid w:val="00CB0677"/>
    <w:rsid w:val="00CB0D2C"/>
    <w:rsid w:val="00CB3296"/>
    <w:rsid w:val="00CB373E"/>
    <w:rsid w:val="00CB4036"/>
    <w:rsid w:val="00CB4CAA"/>
    <w:rsid w:val="00CB4D57"/>
    <w:rsid w:val="00CB6230"/>
    <w:rsid w:val="00CB62FC"/>
    <w:rsid w:val="00CB76BA"/>
    <w:rsid w:val="00CB7E1B"/>
    <w:rsid w:val="00CC1A84"/>
    <w:rsid w:val="00CC1D48"/>
    <w:rsid w:val="00CC1F60"/>
    <w:rsid w:val="00CC2369"/>
    <w:rsid w:val="00CC2AB6"/>
    <w:rsid w:val="00CC2AEF"/>
    <w:rsid w:val="00CC372F"/>
    <w:rsid w:val="00CC3D3B"/>
    <w:rsid w:val="00CC4067"/>
    <w:rsid w:val="00CC441A"/>
    <w:rsid w:val="00CC441C"/>
    <w:rsid w:val="00CC48CE"/>
    <w:rsid w:val="00CC55C2"/>
    <w:rsid w:val="00CC5996"/>
    <w:rsid w:val="00CC5C17"/>
    <w:rsid w:val="00CC6006"/>
    <w:rsid w:val="00CC651E"/>
    <w:rsid w:val="00CC7117"/>
    <w:rsid w:val="00CC7591"/>
    <w:rsid w:val="00CC7D96"/>
    <w:rsid w:val="00CD08CB"/>
    <w:rsid w:val="00CD0E77"/>
    <w:rsid w:val="00CD1146"/>
    <w:rsid w:val="00CD1817"/>
    <w:rsid w:val="00CD18A7"/>
    <w:rsid w:val="00CD1CE6"/>
    <w:rsid w:val="00CD2638"/>
    <w:rsid w:val="00CD342A"/>
    <w:rsid w:val="00CD37A3"/>
    <w:rsid w:val="00CD43A4"/>
    <w:rsid w:val="00CD43B2"/>
    <w:rsid w:val="00CD4B8B"/>
    <w:rsid w:val="00CD4BF2"/>
    <w:rsid w:val="00CD4D0E"/>
    <w:rsid w:val="00CD5342"/>
    <w:rsid w:val="00CD53FF"/>
    <w:rsid w:val="00CD5DAC"/>
    <w:rsid w:val="00CD72D9"/>
    <w:rsid w:val="00CE050C"/>
    <w:rsid w:val="00CE05C7"/>
    <w:rsid w:val="00CE170C"/>
    <w:rsid w:val="00CE2146"/>
    <w:rsid w:val="00CE2938"/>
    <w:rsid w:val="00CE2DF0"/>
    <w:rsid w:val="00CE3339"/>
    <w:rsid w:val="00CE372F"/>
    <w:rsid w:val="00CE3AA9"/>
    <w:rsid w:val="00CE4282"/>
    <w:rsid w:val="00CE45D8"/>
    <w:rsid w:val="00CE5FC0"/>
    <w:rsid w:val="00CE659B"/>
    <w:rsid w:val="00CF188C"/>
    <w:rsid w:val="00CF19FA"/>
    <w:rsid w:val="00CF2042"/>
    <w:rsid w:val="00CF213E"/>
    <w:rsid w:val="00CF23AF"/>
    <w:rsid w:val="00CF2CFE"/>
    <w:rsid w:val="00CF2DEA"/>
    <w:rsid w:val="00CF3204"/>
    <w:rsid w:val="00CF32A4"/>
    <w:rsid w:val="00CF3E89"/>
    <w:rsid w:val="00CF59F1"/>
    <w:rsid w:val="00CF6055"/>
    <w:rsid w:val="00CF67C8"/>
    <w:rsid w:val="00D00513"/>
    <w:rsid w:val="00D01FD4"/>
    <w:rsid w:val="00D03296"/>
    <w:rsid w:val="00D03C51"/>
    <w:rsid w:val="00D03CEF"/>
    <w:rsid w:val="00D04958"/>
    <w:rsid w:val="00D04CD5"/>
    <w:rsid w:val="00D04E5E"/>
    <w:rsid w:val="00D0588A"/>
    <w:rsid w:val="00D059BA"/>
    <w:rsid w:val="00D072B6"/>
    <w:rsid w:val="00D0762A"/>
    <w:rsid w:val="00D0769A"/>
    <w:rsid w:val="00D07FD2"/>
    <w:rsid w:val="00D104D7"/>
    <w:rsid w:val="00D10508"/>
    <w:rsid w:val="00D10911"/>
    <w:rsid w:val="00D1162C"/>
    <w:rsid w:val="00D11CAF"/>
    <w:rsid w:val="00D12470"/>
    <w:rsid w:val="00D127A5"/>
    <w:rsid w:val="00D128F2"/>
    <w:rsid w:val="00D13D23"/>
    <w:rsid w:val="00D13EFB"/>
    <w:rsid w:val="00D14F9F"/>
    <w:rsid w:val="00D1554C"/>
    <w:rsid w:val="00D1565F"/>
    <w:rsid w:val="00D15B47"/>
    <w:rsid w:val="00D15B9D"/>
    <w:rsid w:val="00D20089"/>
    <w:rsid w:val="00D208E4"/>
    <w:rsid w:val="00D20B75"/>
    <w:rsid w:val="00D20C05"/>
    <w:rsid w:val="00D20FF7"/>
    <w:rsid w:val="00D212B0"/>
    <w:rsid w:val="00D218DA"/>
    <w:rsid w:val="00D22D7A"/>
    <w:rsid w:val="00D23A3F"/>
    <w:rsid w:val="00D23B71"/>
    <w:rsid w:val="00D24EF5"/>
    <w:rsid w:val="00D25E81"/>
    <w:rsid w:val="00D268B1"/>
    <w:rsid w:val="00D2703C"/>
    <w:rsid w:val="00D271EC"/>
    <w:rsid w:val="00D27E5C"/>
    <w:rsid w:val="00D31DDC"/>
    <w:rsid w:val="00D3289C"/>
    <w:rsid w:val="00D32A61"/>
    <w:rsid w:val="00D32E44"/>
    <w:rsid w:val="00D32FEE"/>
    <w:rsid w:val="00D3340F"/>
    <w:rsid w:val="00D3370F"/>
    <w:rsid w:val="00D34207"/>
    <w:rsid w:val="00D343D4"/>
    <w:rsid w:val="00D34B79"/>
    <w:rsid w:val="00D34C17"/>
    <w:rsid w:val="00D353EF"/>
    <w:rsid w:val="00D355B2"/>
    <w:rsid w:val="00D35A75"/>
    <w:rsid w:val="00D35AB3"/>
    <w:rsid w:val="00D363FE"/>
    <w:rsid w:val="00D36E24"/>
    <w:rsid w:val="00D373E4"/>
    <w:rsid w:val="00D379BD"/>
    <w:rsid w:val="00D37FC9"/>
    <w:rsid w:val="00D40A1F"/>
    <w:rsid w:val="00D40D6B"/>
    <w:rsid w:val="00D416E5"/>
    <w:rsid w:val="00D42058"/>
    <w:rsid w:val="00D424DC"/>
    <w:rsid w:val="00D42FA2"/>
    <w:rsid w:val="00D43271"/>
    <w:rsid w:val="00D437BF"/>
    <w:rsid w:val="00D43CA5"/>
    <w:rsid w:val="00D43EE5"/>
    <w:rsid w:val="00D44773"/>
    <w:rsid w:val="00D449DC"/>
    <w:rsid w:val="00D45E2F"/>
    <w:rsid w:val="00D46513"/>
    <w:rsid w:val="00D470CB"/>
    <w:rsid w:val="00D477A7"/>
    <w:rsid w:val="00D510FA"/>
    <w:rsid w:val="00D52448"/>
    <w:rsid w:val="00D52D63"/>
    <w:rsid w:val="00D52FF9"/>
    <w:rsid w:val="00D54281"/>
    <w:rsid w:val="00D54AF1"/>
    <w:rsid w:val="00D54BF9"/>
    <w:rsid w:val="00D55172"/>
    <w:rsid w:val="00D5518E"/>
    <w:rsid w:val="00D55303"/>
    <w:rsid w:val="00D558FD"/>
    <w:rsid w:val="00D55D6D"/>
    <w:rsid w:val="00D56544"/>
    <w:rsid w:val="00D57078"/>
    <w:rsid w:val="00D578F8"/>
    <w:rsid w:val="00D579FA"/>
    <w:rsid w:val="00D57CC7"/>
    <w:rsid w:val="00D57DF8"/>
    <w:rsid w:val="00D624AB"/>
    <w:rsid w:val="00D6302F"/>
    <w:rsid w:val="00D634A7"/>
    <w:rsid w:val="00D63633"/>
    <w:rsid w:val="00D6372A"/>
    <w:rsid w:val="00D6388A"/>
    <w:rsid w:val="00D64DAE"/>
    <w:rsid w:val="00D64EAA"/>
    <w:rsid w:val="00D64F60"/>
    <w:rsid w:val="00D65AE0"/>
    <w:rsid w:val="00D65DFC"/>
    <w:rsid w:val="00D65E04"/>
    <w:rsid w:val="00D6625A"/>
    <w:rsid w:val="00D6635A"/>
    <w:rsid w:val="00D674A4"/>
    <w:rsid w:val="00D6772B"/>
    <w:rsid w:val="00D67D3D"/>
    <w:rsid w:val="00D70313"/>
    <w:rsid w:val="00D7095F"/>
    <w:rsid w:val="00D709B4"/>
    <w:rsid w:val="00D70DA2"/>
    <w:rsid w:val="00D7382D"/>
    <w:rsid w:val="00D7498C"/>
    <w:rsid w:val="00D74A0D"/>
    <w:rsid w:val="00D74D2C"/>
    <w:rsid w:val="00D751C7"/>
    <w:rsid w:val="00D755AD"/>
    <w:rsid w:val="00D75749"/>
    <w:rsid w:val="00D75868"/>
    <w:rsid w:val="00D75AB2"/>
    <w:rsid w:val="00D75AEA"/>
    <w:rsid w:val="00D76346"/>
    <w:rsid w:val="00D769FF"/>
    <w:rsid w:val="00D77C71"/>
    <w:rsid w:val="00D800F7"/>
    <w:rsid w:val="00D80171"/>
    <w:rsid w:val="00D80B36"/>
    <w:rsid w:val="00D80F79"/>
    <w:rsid w:val="00D81203"/>
    <w:rsid w:val="00D82369"/>
    <w:rsid w:val="00D82CFF"/>
    <w:rsid w:val="00D83C2D"/>
    <w:rsid w:val="00D83D03"/>
    <w:rsid w:val="00D85419"/>
    <w:rsid w:val="00D8576D"/>
    <w:rsid w:val="00D8658C"/>
    <w:rsid w:val="00D86F2D"/>
    <w:rsid w:val="00D87195"/>
    <w:rsid w:val="00D87784"/>
    <w:rsid w:val="00D90084"/>
    <w:rsid w:val="00D93A59"/>
    <w:rsid w:val="00D94031"/>
    <w:rsid w:val="00D94461"/>
    <w:rsid w:val="00D945AF"/>
    <w:rsid w:val="00D95247"/>
    <w:rsid w:val="00D9555A"/>
    <w:rsid w:val="00D95BDC"/>
    <w:rsid w:val="00D95C51"/>
    <w:rsid w:val="00D966AD"/>
    <w:rsid w:val="00D9671C"/>
    <w:rsid w:val="00D969F5"/>
    <w:rsid w:val="00D976BD"/>
    <w:rsid w:val="00D97B5F"/>
    <w:rsid w:val="00D97EA1"/>
    <w:rsid w:val="00DA0430"/>
    <w:rsid w:val="00DA04E3"/>
    <w:rsid w:val="00DA10A0"/>
    <w:rsid w:val="00DA1154"/>
    <w:rsid w:val="00DA1209"/>
    <w:rsid w:val="00DA131D"/>
    <w:rsid w:val="00DA228F"/>
    <w:rsid w:val="00DA251E"/>
    <w:rsid w:val="00DA279A"/>
    <w:rsid w:val="00DA4686"/>
    <w:rsid w:val="00DA472E"/>
    <w:rsid w:val="00DA534D"/>
    <w:rsid w:val="00DA5487"/>
    <w:rsid w:val="00DA6358"/>
    <w:rsid w:val="00DA63A6"/>
    <w:rsid w:val="00DA65DF"/>
    <w:rsid w:val="00DA6978"/>
    <w:rsid w:val="00DA76D1"/>
    <w:rsid w:val="00DA7F41"/>
    <w:rsid w:val="00DB0419"/>
    <w:rsid w:val="00DB0F00"/>
    <w:rsid w:val="00DB1364"/>
    <w:rsid w:val="00DB15A9"/>
    <w:rsid w:val="00DB1BE1"/>
    <w:rsid w:val="00DB363B"/>
    <w:rsid w:val="00DB3933"/>
    <w:rsid w:val="00DB423E"/>
    <w:rsid w:val="00DB49C8"/>
    <w:rsid w:val="00DB4C5F"/>
    <w:rsid w:val="00DB643C"/>
    <w:rsid w:val="00DB67B1"/>
    <w:rsid w:val="00DB6CDA"/>
    <w:rsid w:val="00DB74E6"/>
    <w:rsid w:val="00DB7796"/>
    <w:rsid w:val="00DB7894"/>
    <w:rsid w:val="00DC03AA"/>
    <w:rsid w:val="00DC0BA6"/>
    <w:rsid w:val="00DC138D"/>
    <w:rsid w:val="00DC1B3F"/>
    <w:rsid w:val="00DC2303"/>
    <w:rsid w:val="00DC25E0"/>
    <w:rsid w:val="00DC2DF9"/>
    <w:rsid w:val="00DC3ECA"/>
    <w:rsid w:val="00DC41D3"/>
    <w:rsid w:val="00DC47AA"/>
    <w:rsid w:val="00DC4A59"/>
    <w:rsid w:val="00DC4E90"/>
    <w:rsid w:val="00DC548C"/>
    <w:rsid w:val="00DC62C3"/>
    <w:rsid w:val="00DC64FD"/>
    <w:rsid w:val="00DC7883"/>
    <w:rsid w:val="00DC7894"/>
    <w:rsid w:val="00DD0F01"/>
    <w:rsid w:val="00DD1762"/>
    <w:rsid w:val="00DD34EF"/>
    <w:rsid w:val="00DD3DC1"/>
    <w:rsid w:val="00DD5127"/>
    <w:rsid w:val="00DD5CD8"/>
    <w:rsid w:val="00DD5E49"/>
    <w:rsid w:val="00DD63E0"/>
    <w:rsid w:val="00DD6473"/>
    <w:rsid w:val="00DD6C16"/>
    <w:rsid w:val="00DD7E90"/>
    <w:rsid w:val="00DE17B3"/>
    <w:rsid w:val="00DE19B7"/>
    <w:rsid w:val="00DE1D0D"/>
    <w:rsid w:val="00DE1E7E"/>
    <w:rsid w:val="00DE23C1"/>
    <w:rsid w:val="00DE313F"/>
    <w:rsid w:val="00DE3A90"/>
    <w:rsid w:val="00DE3DCE"/>
    <w:rsid w:val="00DE59B8"/>
    <w:rsid w:val="00DE5A39"/>
    <w:rsid w:val="00DE5BBF"/>
    <w:rsid w:val="00DE5BE2"/>
    <w:rsid w:val="00DE5FE9"/>
    <w:rsid w:val="00DE61B6"/>
    <w:rsid w:val="00DE6F9E"/>
    <w:rsid w:val="00DE79A7"/>
    <w:rsid w:val="00DF007C"/>
    <w:rsid w:val="00DF00ED"/>
    <w:rsid w:val="00DF0424"/>
    <w:rsid w:val="00DF0759"/>
    <w:rsid w:val="00DF16E3"/>
    <w:rsid w:val="00DF1924"/>
    <w:rsid w:val="00DF1DD7"/>
    <w:rsid w:val="00DF29EB"/>
    <w:rsid w:val="00DF30A3"/>
    <w:rsid w:val="00DF3614"/>
    <w:rsid w:val="00DF42BB"/>
    <w:rsid w:val="00DF45D3"/>
    <w:rsid w:val="00DF562A"/>
    <w:rsid w:val="00DF61FD"/>
    <w:rsid w:val="00DF6634"/>
    <w:rsid w:val="00DF6CB1"/>
    <w:rsid w:val="00DF7B24"/>
    <w:rsid w:val="00DF7C93"/>
    <w:rsid w:val="00E0023A"/>
    <w:rsid w:val="00E0039E"/>
    <w:rsid w:val="00E01524"/>
    <w:rsid w:val="00E0175C"/>
    <w:rsid w:val="00E01A9D"/>
    <w:rsid w:val="00E01C83"/>
    <w:rsid w:val="00E01DD1"/>
    <w:rsid w:val="00E01FCA"/>
    <w:rsid w:val="00E02448"/>
    <w:rsid w:val="00E02E07"/>
    <w:rsid w:val="00E03355"/>
    <w:rsid w:val="00E034FA"/>
    <w:rsid w:val="00E057E7"/>
    <w:rsid w:val="00E069B6"/>
    <w:rsid w:val="00E070E1"/>
    <w:rsid w:val="00E07D1B"/>
    <w:rsid w:val="00E104C0"/>
    <w:rsid w:val="00E105D6"/>
    <w:rsid w:val="00E107F3"/>
    <w:rsid w:val="00E10975"/>
    <w:rsid w:val="00E12A39"/>
    <w:rsid w:val="00E13218"/>
    <w:rsid w:val="00E13B0E"/>
    <w:rsid w:val="00E13DED"/>
    <w:rsid w:val="00E13E0D"/>
    <w:rsid w:val="00E13EDA"/>
    <w:rsid w:val="00E1457F"/>
    <w:rsid w:val="00E14605"/>
    <w:rsid w:val="00E15178"/>
    <w:rsid w:val="00E15471"/>
    <w:rsid w:val="00E1566A"/>
    <w:rsid w:val="00E15CF0"/>
    <w:rsid w:val="00E15D23"/>
    <w:rsid w:val="00E160EF"/>
    <w:rsid w:val="00E16253"/>
    <w:rsid w:val="00E162E7"/>
    <w:rsid w:val="00E1686C"/>
    <w:rsid w:val="00E17509"/>
    <w:rsid w:val="00E17C83"/>
    <w:rsid w:val="00E20101"/>
    <w:rsid w:val="00E20512"/>
    <w:rsid w:val="00E2246F"/>
    <w:rsid w:val="00E22541"/>
    <w:rsid w:val="00E22B81"/>
    <w:rsid w:val="00E22D1B"/>
    <w:rsid w:val="00E236E7"/>
    <w:rsid w:val="00E23E0B"/>
    <w:rsid w:val="00E24D49"/>
    <w:rsid w:val="00E250C3"/>
    <w:rsid w:val="00E26005"/>
    <w:rsid w:val="00E262EB"/>
    <w:rsid w:val="00E265B4"/>
    <w:rsid w:val="00E2693F"/>
    <w:rsid w:val="00E26D6E"/>
    <w:rsid w:val="00E30903"/>
    <w:rsid w:val="00E30C85"/>
    <w:rsid w:val="00E31000"/>
    <w:rsid w:val="00E31682"/>
    <w:rsid w:val="00E318AA"/>
    <w:rsid w:val="00E31A0A"/>
    <w:rsid w:val="00E31D53"/>
    <w:rsid w:val="00E32691"/>
    <w:rsid w:val="00E338D1"/>
    <w:rsid w:val="00E3529B"/>
    <w:rsid w:val="00E3557B"/>
    <w:rsid w:val="00E35E84"/>
    <w:rsid w:val="00E37A63"/>
    <w:rsid w:val="00E37B87"/>
    <w:rsid w:val="00E40E6E"/>
    <w:rsid w:val="00E41DB0"/>
    <w:rsid w:val="00E427B3"/>
    <w:rsid w:val="00E42863"/>
    <w:rsid w:val="00E431E8"/>
    <w:rsid w:val="00E439F5"/>
    <w:rsid w:val="00E44391"/>
    <w:rsid w:val="00E447BE"/>
    <w:rsid w:val="00E44A44"/>
    <w:rsid w:val="00E454EC"/>
    <w:rsid w:val="00E45B1A"/>
    <w:rsid w:val="00E47E71"/>
    <w:rsid w:val="00E507EA"/>
    <w:rsid w:val="00E50941"/>
    <w:rsid w:val="00E50FE8"/>
    <w:rsid w:val="00E521B2"/>
    <w:rsid w:val="00E5248F"/>
    <w:rsid w:val="00E52610"/>
    <w:rsid w:val="00E53444"/>
    <w:rsid w:val="00E53E48"/>
    <w:rsid w:val="00E5520C"/>
    <w:rsid w:val="00E5645E"/>
    <w:rsid w:val="00E56934"/>
    <w:rsid w:val="00E5694D"/>
    <w:rsid w:val="00E57738"/>
    <w:rsid w:val="00E577A7"/>
    <w:rsid w:val="00E57989"/>
    <w:rsid w:val="00E608E6"/>
    <w:rsid w:val="00E616AF"/>
    <w:rsid w:val="00E62FFE"/>
    <w:rsid w:val="00E63976"/>
    <w:rsid w:val="00E639D0"/>
    <w:rsid w:val="00E6414B"/>
    <w:rsid w:val="00E64293"/>
    <w:rsid w:val="00E64E43"/>
    <w:rsid w:val="00E64F80"/>
    <w:rsid w:val="00E6541B"/>
    <w:rsid w:val="00E657C9"/>
    <w:rsid w:val="00E65844"/>
    <w:rsid w:val="00E66CB9"/>
    <w:rsid w:val="00E6726B"/>
    <w:rsid w:val="00E67776"/>
    <w:rsid w:val="00E701F0"/>
    <w:rsid w:val="00E705AF"/>
    <w:rsid w:val="00E70A1A"/>
    <w:rsid w:val="00E7127E"/>
    <w:rsid w:val="00E72417"/>
    <w:rsid w:val="00E72767"/>
    <w:rsid w:val="00E72C6A"/>
    <w:rsid w:val="00E72D49"/>
    <w:rsid w:val="00E73266"/>
    <w:rsid w:val="00E74514"/>
    <w:rsid w:val="00E74610"/>
    <w:rsid w:val="00E75FAF"/>
    <w:rsid w:val="00E80812"/>
    <w:rsid w:val="00E814F3"/>
    <w:rsid w:val="00E828CF"/>
    <w:rsid w:val="00E82C0A"/>
    <w:rsid w:val="00E82CA7"/>
    <w:rsid w:val="00E833EB"/>
    <w:rsid w:val="00E83BDE"/>
    <w:rsid w:val="00E83FC3"/>
    <w:rsid w:val="00E840EC"/>
    <w:rsid w:val="00E843E3"/>
    <w:rsid w:val="00E855D5"/>
    <w:rsid w:val="00E85D2A"/>
    <w:rsid w:val="00E86E8F"/>
    <w:rsid w:val="00E8709E"/>
    <w:rsid w:val="00E87671"/>
    <w:rsid w:val="00E876FA"/>
    <w:rsid w:val="00E91170"/>
    <w:rsid w:val="00E91C44"/>
    <w:rsid w:val="00E91F28"/>
    <w:rsid w:val="00E91FB5"/>
    <w:rsid w:val="00E923A5"/>
    <w:rsid w:val="00E923A6"/>
    <w:rsid w:val="00E928E6"/>
    <w:rsid w:val="00E92D92"/>
    <w:rsid w:val="00E94804"/>
    <w:rsid w:val="00E9572A"/>
    <w:rsid w:val="00E9748B"/>
    <w:rsid w:val="00E976B2"/>
    <w:rsid w:val="00EA0640"/>
    <w:rsid w:val="00EA0B39"/>
    <w:rsid w:val="00EA1890"/>
    <w:rsid w:val="00EA23C2"/>
    <w:rsid w:val="00EA241B"/>
    <w:rsid w:val="00EA2758"/>
    <w:rsid w:val="00EA349B"/>
    <w:rsid w:val="00EA3B1E"/>
    <w:rsid w:val="00EA493B"/>
    <w:rsid w:val="00EA6840"/>
    <w:rsid w:val="00EA7166"/>
    <w:rsid w:val="00EB01E2"/>
    <w:rsid w:val="00EB075A"/>
    <w:rsid w:val="00EB0798"/>
    <w:rsid w:val="00EB0947"/>
    <w:rsid w:val="00EB19CF"/>
    <w:rsid w:val="00EB1B7F"/>
    <w:rsid w:val="00EB1BC4"/>
    <w:rsid w:val="00EB262F"/>
    <w:rsid w:val="00EB3045"/>
    <w:rsid w:val="00EB4A00"/>
    <w:rsid w:val="00EB5425"/>
    <w:rsid w:val="00EB6119"/>
    <w:rsid w:val="00EB61F4"/>
    <w:rsid w:val="00EB64AD"/>
    <w:rsid w:val="00EB6719"/>
    <w:rsid w:val="00EB68FF"/>
    <w:rsid w:val="00EB7867"/>
    <w:rsid w:val="00EB7AD9"/>
    <w:rsid w:val="00EC05DD"/>
    <w:rsid w:val="00EC1E6E"/>
    <w:rsid w:val="00EC1F10"/>
    <w:rsid w:val="00EC2B11"/>
    <w:rsid w:val="00EC3DA3"/>
    <w:rsid w:val="00EC3FE4"/>
    <w:rsid w:val="00EC523A"/>
    <w:rsid w:val="00EC5802"/>
    <w:rsid w:val="00EC6064"/>
    <w:rsid w:val="00EC719B"/>
    <w:rsid w:val="00EC77AE"/>
    <w:rsid w:val="00EC7BB0"/>
    <w:rsid w:val="00EC7E23"/>
    <w:rsid w:val="00ED00A1"/>
    <w:rsid w:val="00ED0A75"/>
    <w:rsid w:val="00ED2D48"/>
    <w:rsid w:val="00ED36B3"/>
    <w:rsid w:val="00ED37A5"/>
    <w:rsid w:val="00ED3853"/>
    <w:rsid w:val="00ED4719"/>
    <w:rsid w:val="00ED4937"/>
    <w:rsid w:val="00ED499F"/>
    <w:rsid w:val="00ED5674"/>
    <w:rsid w:val="00EE0724"/>
    <w:rsid w:val="00EE16EC"/>
    <w:rsid w:val="00EE1B9D"/>
    <w:rsid w:val="00EE20F6"/>
    <w:rsid w:val="00EE231D"/>
    <w:rsid w:val="00EE2B58"/>
    <w:rsid w:val="00EE31A5"/>
    <w:rsid w:val="00EE37C4"/>
    <w:rsid w:val="00EE4AE5"/>
    <w:rsid w:val="00EE4C93"/>
    <w:rsid w:val="00EE547E"/>
    <w:rsid w:val="00EE5617"/>
    <w:rsid w:val="00EE593A"/>
    <w:rsid w:val="00EE5D77"/>
    <w:rsid w:val="00EE5F71"/>
    <w:rsid w:val="00EE66E4"/>
    <w:rsid w:val="00EE690D"/>
    <w:rsid w:val="00EE6B1E"/>
    <w:rsid w:val="00EE6EA6"/>
    <w:rsid w:val="00EE73E0"/>
    <w:rsid w:val="00EE75A1"/>
    <w:rsid w:val="00EE7A7D"/>
    <w:rsid w:val="00EE7B26"/>
    <w:rsid w:val="00EF05BB"/>
    <w:rsid w:val="00EF0BFE"/>
    <w:rsid w:val="00EF112B"/>
    <w:rsid w:val="00EF15DE"/>
    <w:rsid w:val="00EF1952"/>
    <w:rsid w:val="00EF1F23"/>
    <w:rsid w:val="00EF2132"/>
    <w:rsid w:val="00EF3834"/>
    <w:rsid w:val="00EF38B1"/>
    <w:rsid w:val="00EF419C"/>
    <w:rsid w:val="00EF55E6"/>
    <w:rsid w:val="00EF6382"/>
    <w:rsid w:val="00EF6AF9"/>
    <w:rsid w:val="00EF76CD"/>
    <w:rsid w:val="00EF7B4D"/>
    <w:rsid w:val="00EF7D99"/>
    <w:rsid w:val="00F00ECE"/>
    <w:rsid w:val="00F01E01"/>
    <w:rsid w:val="00F03CDE"/>
    <w:rsid w:val="00F05675"/>
    <w:rsid w:val="00F05882"/>
    <w:rsid w:val="00F05988"/>
    <w:rsid w:val="00F065A2"/>
    <w:rsid w:val="00F066B4"/>
    <w:rsid w:val="00F06A62"/>
    <w:rsid w:val="00F06C00"/>
    <w:rsid w:val="00F06DAD"/>
    <w:rsid w:val="00F06DE9"/>
    <w:rsid w:val="00F06F04"/>
    <w:rsid w:val="00F06F37"/>
    <w:rsid w:val="00F0703E"/>
    <w:rsid w:val="00F074D7"/>
    <w:rsid w:val="00F07EA2"/>
    <w:rsid w:val="00F07FA5"/>
    <w:rsid w:val="00F105F9"/>
    <w:rsid w:val="00F113DD"/>
    <w:rsid w:val="00F11C5A"/>
    <w:rsid w:val="00F133D9"/>
    <w:rsid w:val="00F136E2"/>
    <w:rsid w:val="00F13B91"/>
    <w:rsid w:val="00F13E75"/>
    <w:rsid w:val="00F14386"/>
    <w:rsid w:val="00F14A81"/>
    <w:rsid w:val="00F173E5"/>
    <w:rsid w:val="00F17443"/>
    <w:rsid w:val="00F2012C"/>
    <w:rsid w:val="00F21E29"/>
    <w:rsid w:val="00F22890"/>
    <w:rsid w:val="00F230D1"/>
    <w:rsid w:val="00F23DB5"/>
    <w:rsid w:val="00F24055"/>
    <w:rsid w:val="00F244E1"/>
    <w:rsid w:val="00F246B6"/>
    <w:rsid w:val="00F26235"/>
    <w:rsid w:val="00F26A9C"/>
    <w:rsid w:val="00F279A7"/>
    <w:rsid w:val="00F30724"/>
    <w:rsid w:val="00F30A8D"/>
    <w:rsid w:val="00F31083"/>
    <w:rsid w:val="00F31559"/>
    <w:rsid w:val="00F31BF3"/>
    <w:rsid w:val="00F321AA"/>
    <w:rsid w:val="00F32575"/>
    <w:rsid w:val="00F3290E"/>
    <w:rsid w:val="00F329A3"/>
    <w:rsid w:val="00F32B27"/>
    <w:rsid w:val="00F32F73"/>
    <w:rsid w:val="00F33120"/>
    <w:rsid w:val="00F333E4"/>
    <w:rsid w:val="00F336EC"/>
    <w:rsid w:val="00F33E38"/>
    <w:rsid w:val="00F33E9A"/>
    <w:rsid w:val="00F347BB"/>
    <w:rsid w:val="00F35BEF"/>
    <w:rsid w:val="00F35DE3"/>
    <w:rsid w:val="00F36207"/>
    <w:rsid w:val="00F362C0"/>
    <w:rsid w:val="00F36E98"/>
    <w:rsid w:val="00F37059"/>
    <w:rsid w:val="00F37F42"/>
    <w:rsid w:val="00F40189"/>
    <w:rsid w:val="00F407B6"/>
    <w:rsid w:val="00F40C77"/>
    <w:rsid w:val="00F4183C"/>
    <w:rsid w:val="00F428BD"/>
    <w:rsid w:val="00F42DAA"/>
    <w:rsid w:val="00F43065"/>
    <w:rsid w:val="00F43390"/>
    <w:rsid w:val="00F442ED"/>
    <w:rsid w:val="00F446B2"/>
    <w:rsid w:val="00F44A55"/>
    <w:rsid w:val="00F450E4"/>
    <w:rsid w:val="00F45F2D"/>
    <w:rsid w:val="00F468BB"/>
    <w:rsid w:val="00F47E29"/>
    <w:rsid w:val="00F504C5"/>
    <w:rsid w:val="00F50D9E"/>
    <w:rsid w:val="00F51FA9"/>
    <w:rsid w:val="00F531E6"/>
    <w:rsid w:val="00F53520"/>
    <w:rsid w:val="00F53936"/>
    <w:rsid w:val="00F54259"/>
    <w:rsid w:val="00F54C79"/>
    <w:rsid w:val="00F5586D"/>
    <w:rsid w:val="00F55D03"/>
    <w:rsid w:val="00F5710E"/>
    <w:rsid w:val="00F57529"/>
    <w:rsid w:val="00F578CF"/>
    <w:rsid w:val="00F60B87"/>
    <w:rsid w:val="00F60ECF"/>
    <w:rsid w:val="00F61E44"/>
    <w:rsid w:val="00F61E99"/>
    <w:rsid w:val="00F621BF"/>
    <w:rsid w:val="00F62737"/>
    <w:rsid w:val="00F62A8E"/>
    <w:rsid w:val="00F62F49"/>
    <w:rsid w:val="00F63CC5"/>
    <w:rsid w:val="00F65E04"/>
    <w:rsid w:val="00F66C5C"/>
    <w:rsid w:val="00F66C66"/>
    <w:rsid w:val="00F70279"/>
    <w:rsid w:val="00F70479"/>
    <w:rsid w:val="00F709EA"/>
    <w:rsid w:val="00F714FB"/>
    <w:rsid w:val="00F716BC"/>
    <w:rsid w:val="00F71DFD"/>
    <w:rsid w:val="00F724DB"/>
    <w:rsid w:val="00F7423C"/>
    <w:rsid w:val="00F742CC"/>
    <w:rsid w:val="00F74AD2"/>
    <w:rsid w:val="00F75172"/>
    <w:rsid w:val="00F75F74"/>
    <w:rsid w:val="00F7691A"/>
    <w:rsid w:val="00F77264"/>
    <w:rsid w:val="00F773CC"/>
    <w:rsid w:val="00F77546"/>
    <w:rsid w:val="00F8031D"/>
    <w:rsid w:val="00F81885"/>
    <w:rsid w:val="00F833E5"/>
    <w:rsid w:val="00F834F3"/>
    <w:rsid w:val="00F83BC3"/>
    <w:rsid w:val="00F83D24"/>
    <w:rsid w:val="00F84738"/>
    <w:rsid w:val="00F85CF5"/>
    <w:rsid w:val="00F85D0C"/>
    <w:rsid w:val="00F8618C"/>
    <w:rsid w:val="00F86853"/>
    <w:rsid w:val="00F909AD"/>
    <w:rsid w:val="00F90ECC"/>
    <w:rsid w:val="00F90FEE"/>
    <w:rsid w:val="00F90FFB"/>
    <w:rsid w:val="00F93005"/>
    <w:rsid w:val="00F93172"/>
    <w:rsid w:val="00F93483"/>
    <w:rsid w:val="00F93672"/>
    <w:rsid w:val="00F9419A"/>
    <w:rsid w:val="00F94200"/>
    <w:rsid w:val="00F946C7"/>
    <w:rsid w:val="00F9605A"/>
    <w:rsid w:val="00F96C9B"/>
    <w:rsid w:val="00F96E5D"/>
    <w:rsid w:val="00F97F22"/>
    <w:rsid w:val="00FA008D"/>
    <w:rsid w:val="00FA01CD"/>
    <w:rsid w:val="00FA0D62"/>
    <w:rsid w:val="00FA155E"/>
    <w:rsid w:val="00FA1576"/>
    <w:rsid w:val="00FA1F9E"/>
    <w:rsid w:val="00FA2FF3"/>
    <w:rsid w:val="00FA31AB"/>
    <w:rsid w:val="00FA3CDE"/>
    <w:rsid w:val="00FA4509"/>
    <w:rsid w:val="00FA5486"/>
    <w:rsid w:val="00FA5E5E"/>
    <w:rsid w:val="00FA6077"/>
    <w:rsid w:val="00FA62B1"/>
    <w:rsid w:val="00FA64C8"/>
    <w:rsid w:val="00FA6845"/>
    <w:rsid w:val="00FA6B9D"/>
    <w:rsid w:val="00FA6CB4"/>
    <w:rsid w:val="00FA7750"/>
    <w:rsid w:val="00FA7D26"/>
    <w:rsid w:val="00FB052B"/>
    <w:rsid w:val="00FB0858"/>
    <w:rsid w:val="00FB1213"/>
    <w:rsid w:val="00FB1666"/>
    <w:rsid w:val="00FB1BE2"/>
    <w:rsid w:val="00FB1E36"/>
    <w:rsid w:val="00FB222E"/>
    <w:rsid w:val="00FB2355"/>
    <w:rsid w:val="00FB28FE"/>
    <w:rsid w:val="00FB304D"/>
    <w:rsid w:val="00FB320B"/>
    <w:rsid w:val="00FB44A6"/>
    <w:rsid w:val="00FB466A"/>
    <w:rsid w:val="00FB5079"/>
    <w:rsid w:val="00FB5094"/>
    <w:rsid w:val="00FB519D"/>
    <w:rsid w:val="00FB561A"/>
    <w:rsid w:val="00FB62E2"/>
    <w:rsid w:val="00FB6CF9"/>
    <w:rsid w:val="00FB6CFE"/>
    <w:rsid w:val="00FB75A7"/>
    <w:rsid w:val="00FB7990"/>
    <w:rsid w:val="00FB7CDB"/>
    <w:rsid w:val="00FC0F80"/>
    <w:rsid w:val="00FC184A"/>
    <w:rsid w:val="00FC1A6F"/>
    <w:rsid w:val="00FC1C78"/>
    <w:rsid w:val="00FC2A28"/>
    <w:rsid w:val="00FC2E06"/>
    <w:rsid w:val="00FC2F56"/>
    <w:rsid w:val="00FC3E43"/>
    <w:rsid w:val="00FC404B"/>
    <w:rsid w:val="00FC6860"/>
    <w:rsid w:val="00FC6BEC"/>
    <w:rsid w:val="00FC7088"/>
    <w:rsid w:val="00FC7BA0"/>
    <w:rsid w:val="00FC7CFC"/>
    <w:rsid w:val="00FC7FED"/>
    <w:rsid w:val="00FD03F6"/>
    <w:rsid w:val="00FD1030"/>
    <w:rsid w:val="00FD1913"/>
    <w:rsid w:val="00FD203A"/>
    <w:rsid w:val="00FD22A6"/>
    <w:rsid w:val="00FD22E0"/>
    <w:rsid w:val="00FD2498"/>
    <w:rsid w:val="00FD35B2"/>
    <w:rsid w:val="00FD4E21"/>
    <w:rsid w:val="00FD591C"/>
    <w:rsid w:val="00FD6378"/>
    <w:rsid w:val="00FD6606"/>
    <w:rsid w:val="00FD6E6D"/>
    <w:rsid w:val="00FD7CD8"/>
    <w:rsid w:val="00FDE3F2"/>
    <w:rsid w:val="00FE124A"/>
    <w:rsid w:val="00FE12C9"/>
    <w:rsid w:val="00FE15A4"/>
    <w:rsid w:val="00FE21AF"/>
    <w:rsid w:val="00FE2590"/>
    <w:rsid w:val="00FE2BD8"/>
    <w:rsid w:val="00FE2D74"/>
    <w:rsid w:val="00FE345B"/>
    <w:rsid w:val="00FE379F"/>
    <w:rsid w:val="00FE395C"/>
    <w:rsid w:val="00FE4B84"/>
    <w:rsid w:val="00FE4FC4"/>
    <w:rsid w:val="00FE5E5E"/>
    <w:rsid w:val="00FE684B"/>
    <w:rsid w:val="00FE7F41"/>
    <w:rsid w:val="00FF0951"/>
    <w:rsid w:val="00FF11EB"/>
    <w:rsid w:val="00FF22F4"/>
    <w:rsid w:val="00FF2A5F"/>
    <w:rsid w:val="00FF2A96"/>
    <w:rsid w:val="00FF2FDA"/>
    <w:rsid w:val="00FF459C"/>
    <w:rsid w:val="00FF4657"/>
    <w:rsid w:val="00FF4A14"/>
    <w:rsid w:val="00FF4DE9"/>
    <w:rsid w:val="00FF4F79"/>
    <w:rsid w:val="00FF4FC2"/>
    <w:rsid w:val="00FF4FD2"/>
    <w:rsid w:val="00FF57C7"/>
    <w:rsid w:val="00FF5E82"/>
    <w:rsid w:val="00FF65FA"/>
    <w:rsid w:val="00FF6E4A"/>
    <w:rsid w:val="00FF714C"/>
    <w:rsid w:val="00FF7C75"/>
    <w:rsid w:val="00FFB473"/>
    <w:rsid w:val="04A244DF"/>
    <w:rsid w:val="04D3A90E"/>
    <w:rsid w:val="05CA1F44"/>
    <w:rsid w:val="086A0E2A"/>
    <w:rsid w:val="08AEA236"/>
    <w:rsid w:val="0993793C"/>
    <w:rsid w:val="0BCBE3C7"/>
    <w:rsid w:val="0BFE3B1C"/>
    <w:rsid w:val="0C04E870"/>
    <w:rsid w:val="0C4365B0"/>
    <w:rsid w:val="0D5906CE"/>
    <w:rsid w:val="0D6BBC40"/>
    <w:rsid w:val="0D730C9C"/>
    <w:rsid w:val="10667B5D"/>
    <w:rsid w:val="11417D62"/>
    <w:rsid w:val="12F93471"/>
    <w:rsid w:val="13F97533"/>
    <w:rsid w:val="19641593"/>
    <w:rsid w:val="19D59BB4"/>
    <w:rsid w:val="1A01DCB2"/>
    <w:rsid w:val="1AEABE6F"/>
    <w:rsid w:val="1DAA631C"/>
    <w:rsid w:val="1DE31992"/>
    <w:rsid w:val="1DEC50EA"/>
    <w:rsid w:val="1F1DD0C0"/>
    <w:rsid w:val="1FC4724E"/>
    <w:rsid w:val="1FDA98F7"/>
    <w:rsid w:val="22C1E87B"/>
    <w:rsid w:val="25C81E0F"/>
    <w:rsid w:val="2692D409"/>
    <w:rsid w:val="28B10F39"/>
    <w:rsid w:val="298A17F5"/>
    <w:rsid w:val="29BBF16A"/>
    <w:rsid w:val="2A2EDBBC"/>
    <w:rsid w:val="2A660FAB"/>
    <w:rsid w:val="2B19AFE4"/>
    <w:rsid w:val="2B21F219"/>
    <w:rsid w:val="2DB152B0"/>
    <w:rsid w:val="2EFBFBA1"/>
    <w:rsid w:val="300ABDCD"/>
    <w:rsid w:val="304E2785"/>
    <w:rsid w:val="3339D81F"/>
    <w:rsid w:val="34275987"/>
    <w:rsid w:val="3496A1D6"/>
    <w:rsid w:val="35468E6D"/>
    <w:rsid w:val="35499E2D"/>
    <w:rsid w:val="357D24A6"/>
    <w:rsid w:val="382D3CAB"/>
    <w:rsid w:val="3932FF43"/>
    <w:rsid w:val="3AD156B0"/>
    <w:rsid w:val="3B65965D"/>
    <w:rsid w:val="3BD4DC8B"/>
    <w:rsid w:val="3CAB20FC"/>
    <w:rsid w:val="3DA5C98E"/>
    <w:rsid w:val="3FC9CCBD"/>
    <w:rsid w:val="40B7B629"/>
    <w:rsid w:val="41EAA8B7"/>
    <w:rsid w:val="421FB39C"/>
    <w:rsid w:val="42FE1095"/>
    <w:rsid w:val="4306D642"/>
    <w:rsid w:val="453B6C36"/>
    <w:rsid w:val="467DB1FD"/>
    <w:rsid w:val="48DB2C0B"/>
    <w:rsid w:val="49F23CF2"/>
    <w:rsid w:val="4ABB81A2"/>
    <w:rsid w:val="4BB583C9"/>
    <w:rsid w:val="4CA7DA66"/>
    <w:rsid w:val="4CE58134"/>
    <w:rsid w:val="4D2F28FE"/>
    <w:rsid w:val="4DB73681"/>
    <w:rsid w:val="4DE564D6"/>
    <w:rsid w:val="4F0DA7D2"/>
    <w:rsid w:val="53350BC2"/>
    <w:rsid w:val="547B6617"/>
    <w:rsid w:val="5518E4E4"/>
    <w:rsid w:val="55EE25A3"/>
    <w:rsid w:val="58795539"/>
    <w:rsid w:val="5925047F"/>
    <w:rsid w:val="59475D0A"/>
    <w:rsid w:val="59905873"/>
    <w:rsid w:val="59A81129"/>
    <w:rsid w:val="59F7A5DE"/>
    <w:rsid w:val="5DE06534"/>
    <w:rsid w:val="5E20BD6F"/>
    <w:rsid w:val="5E22B497"/>
    <w:rsid w:val="5F4C9BE6"/>
    <w:rsid w:val="60BC2DD1"/>
    <w:rsid w:val="638C72BC"/>
    <w:rsid w:val="64451BA6"/>
    <w:rsid w:val="64FEDDFA"/>
    <w:rsid w:val="65764D21"/>
    <w:rsid w:val="65D5773C"/>
    <w:rsid w:val="6849E59A"/>
    <w:rsid w:val="697836D5"/>
    <w:rsid w:val="6994D602"/>
    <w:rsid w:val="69FFFE01"/>
    <w:rsid w:val="6A70BB24"/>
    <w:rsid w:val="6B0C8D15"/>
    <w:rsid w:val="6B906F7E"/>
    <w:rsid w:val="6B969A60"/>
    <w:rsid w:val="6B9A967B"/>
    <w:rsid w:val="6BC13377"/>
    <w:rsid w:val="6BDE8AD4"/>
    <w:rsid w:val="6C379187"/>
    <w:rsid w:val="6DE99541"/>
    <w:rsid w:val="6EC86EFD"/>
    <w:rsid w:val="70847203"/>
    <w:rsid w:val="7251E7D0"/>
    <w:rsid w:val="73887CBB"/>
    <w:rsid w:val="769A8B84"/>
    <w:rsid w:val="76EE75F9"/>
    <w:rsid w:val="7756C6F7"/>
    <w:rsid w:val="77ABCEBA"/>
    <w:rsid w:val="78138311"/>
    <w:rsid w:val="788BDFB0"/>
    <w:rsid w:val="7A3DDE9A"/>
    <w:rsid w:val="7A822119"/>
    <w:rsid w:val="7A9A7672"/>
    <w:rsid w:val="7B511711"/>
    <w:rsid w:val="7C70BE5F"/>
    <w:rsid w:val="7D21FC77"/>
    <w:rsid w:val="7EA6443E"/>
    <w:rsid w:val="7EC1A681"/>
    <w:rsid w:val="7F35F9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0DC09"/>
  <w15:chartTrackingRefBased/>
  <w15:docId w15:val="{D9EFB305-BD23-490B-B707-FFF875BC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gtree" w:eastAsiaTheme="minorHAnsi" w:hAnsi="Figtree" w:cs="Times New Roman (Body CS)"/>
        <w:color w:val="455464" w:themeColor="background1"/>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8F"/>
    <w:pPr>
      <w:spacing w:after="120" w:line="300" w:lineRule="auto"/>
      <w:jc w:val="both"/>
    </w:pPr>
    <w:rPr>
      <w:rFonts w:ascii="Figtree Light" w:hAnsi="Figtree Light"/>
    </w:rPr>
  </w:style>
  <w:style w:type="paragraph" w:styleId="Heading1">
    <w:name w:val="heading 1"/>
    <w:basedOn w:val="Normal"/>
    <w:next w:val="Normal"/>
    <w:link w:val="Heading1Char"/>
    <w:uiPriority w:val="9"/>
    <w:qFormat/>
    <w:rsid w:val="00824496"/>
    <w:pPr>
      <w:keepNext/>
      <w:keepLines/>
      <w:numPr>
        <w:numId w:val="12"/>
      </w:numPr>
      <w:pBdr>
        <w:bottom w:val="single" w:sz="4" w:space="1" w:color="4EAA55" w:themeColor="text1"/>
      </w:pBdr>
      <w:spacing w:before="240"/>
      <w:contextualSpacing/>
      <w:jc w:val="left"/>
      <w:outlineLvl w:val="0"/>
    </w:pPr>
    <w:rPr>
      <w:rFonts w:ascii="Figtree SemiBold" w:eastAsiaTheme="majorEastAsia" w:hAnsi="Figtree SemiBold" w:cstheme="majorBidi"/>
      <w:b/>
      <w:color w:val="204533" w:themeColor="accent2"/>
      <w:sz w:val="32"/>
      <w:szCs w:val="32"/>
    </w:rPr>
  </w:style>
  <w:style w:type="paragraph" w:styleId="Heading2">
    <w:name w:val="heading 2"/>
    <w:basedOn w:val="Normal"/>
    <w:next w:val="Normal"/>
    <w:link w:val="Heading2Char"/>
    <w:uiPriority w:val="9"/>
    <w:unhideWhenUsed/>
    <w:qFormat/>
    <w:rsid w:val="00824496"/>
    <w:pPr>
      <w:keepNext/>
      <w:keepLines/>
      <w:numPr>
        <w:ilvl w:val="1"/>
        <w:numId w:val="12"/>
      </w:numPr>
      <w:spacing w:before="360"/>
      <w:contextualSpacing/>
      <w:outlineLvl w:val="1"/>
    </w:pPr>
    <w:rPr>
      <w:rFonts w:ascii="Figtree SemiBold" w:eastAsiaTheme="majorEastAsia" w:hAnsi="Figtree SemiBold" w:cstheme="majorBidi"/>
      <w:b/>
      <w:color w:val="204533" w:themeColor="accent2"/>
      <w:sz w:val="26"/>
      <w:szCs w:val="26"/>
    </w:rPr>
  </w:style>
  <w:style w:type="paragraph" w:styleId="Heading3">
    <w:name w:val="heading 3"/>
    <w:basedOn w:val="Normal"/>
    <w:next w:val="Normal"/>
    <w:link w:val="Heading3Char"/>
    <w:uiPriority w:val="9"/>
    <w:semiHidden/>
    <w:unhideWhenUsed/>
    <w:rsid w:val="00265DA3"/>
    <w:pPr>
      <w:keepNext/>
      <w:keepLines/>
      <w:spacing w:before="40" w:after="0"/>
      <w:outlineLvl w:val="2"/>
    </w:pPr>
    <w:rPr>
      <w:rFonts w:ascii="Figtree SemiBold" w:eastAsiaTheme="majorEastAsia" w:hAnsi="Figtree SemiBold" w:cstheme="majorBidi"/>
      <w:b/>
      <w:color w:val="4EAA55" w:themeColor="text1"/>
      <w:sz w:val="24"/>
      <w:szCs w:val="24"/>
    </w:rPr>
  </w:style>
  <w:style w:type="paragraph" w:styleId="Heading4">
    <w:name w:val="heading 4"/>
    <w:basedOn w:val="Normal"/>
    <w:next w:val="Normal"/>
    <w:link w:val="Heading4Char"/>
    <w:uiPriority w:val="9"/>
    <w:unhideWhenUsed/>
    <w:qFormat/>
    <w:rsid w:val="00B462A9"/>
    <w:pPr>
      <w:keepNext/>
      <w:keepLines/>
      <w:spacing w:before="40" w:after="0"/>
      <w:outlineLvl w:val="3"/>
    </w:pPr>
    <w:rPr>
      <w:rFonts w:asciiTheme="majorHAnsi" w:eastAsiaTheme="majorEastAsia" w:hAnsiTheme="majorHAnsi" w:cstheme="majorBidi"/>
      <w:i/>
      <w:iCs/>
      <w:color w:val="171D22" w:themeColor="accent1" w:themeShade="BF"/>
    </w:rPr>
  </w:style>
  <w:style w:type="paragraph" w:styleId="Heading5">
    <w:name w:val="heading 5"/>
    <w:basedOn w:val="Normal"/>
    <w:next w:val="Normal"/>
    <w:link w:val="Heading5Char"/>
    <w:uiPriority w:val="9"/>
    <w:unhideWhenUsed/>
    <w:qFormat/>
    <w:rsid w:val="00BB5D88"/>
    <w:pPr>
      <w:keepNext/>
      <w:keepLines/>
      <w:spacing w:before="40" w:after="0"/>
      <w:outlineLvl w:val="4"/>
    </w:pPr>
    <w:rPr>
      <w:rFonts w:asciiTheme="majorHAnsi" w:eastAsiaTheme="majorEastAsia" w:hAnsiTheme="majorHAnsi" w:cstheme="majorBidi"/>
      <w:color w:val="171D22" w:themeColor="accent1" w:themeShade="BF"/>
    </w:rPr>
  </w:style>
  <w:style w:type="paragraph" w:styleId="Heading6">
    <w:name w:val="heading 6"/>
    <w:basedOn w:val="Normal"/>
    <w:next w:val="Normal"/>
    <w:link w:val="Heading6Char"/>
    <w:uiPriority w:val="9"/>
    <w:semiHidden/>
    <w:unhideWhenUsed/>
    <w:qFormat/>
    <w:rsid w:val="00BB5D88"/>
    <w:pPr>
      <w:keepNext/>
      <w:keepLines/>
      <w:spacing w:before="40" w:after="0"/>
      <w:outlineLvl w:val="5"/>
    </w:pPr>
    <w:rPr>
      <w:rFonts w:asciiTheme="majorHAnsi" w:eastAsiaTheme="majorEastAsia" w:hAnsiTheme="majorHAnsi" w:cstheme="majorBidi"/>
      <w:color w:val="0F1316" w:themeColor="accent1" w:themeShade="7F"/>
    </w:rPr>
  </w:style>
  <w:style w:type="paragraph" w:styleId="Heading8">
    <w:name w:val="heading 8"/>
    <w:basedOn w:val="Normal"/>
    <w:next w:val="Normal"/>
    <w:link w:val="Heading8Char"/>
    <w:uiPriority w:val="9"/>
    <w:semiHidden/>
    <w:unhideWhenUsed/>
    <w:qFormat/>
    <w:rsid w:val="000D7C67"/>
    <w:pPr>
      <w:keepNext/>
      <w:keepLines/>
      <w:spacing w:before="40" w:after="0"/>
      <w:outlineLvl w:val="7"/>
    </w:pPr>
    <w:rPr>
      <w:rFonts w:asciiTheme="majorHAnsi" w:eastAsiaTheme="majorEastAsia" w:hAnsiTheme="majorHAnsi" w:cstheme="majorBidi"/>
      <w:color w:val="66B96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496"/>
    <w:rPr>
      <w:rFonts w:ascii="Figtree SemiBold" w:eastAsiaTheme="majorEastAsia" w:hAnsi="Figtree SemiBold" w:cstheme="majorBidi"/>
      <w:b/>
      <w:color w:val="204533" w:themeColor="accent2"/>
      <w:sz w:val="32"/>
      <w:szCs w:val="32"/>
    </w:rPr>
  </w:style>
  <w:style w:type="character" w:customStyle="1" w:styleId="Heading2Char">
    <w:name w:val="Heading 2 Char"/>
    <w:basedOn w:val="DefaultParagraphFont"/>
    <w:link w:val="Heading2"/>
    <w:uiPriority w:val="9"/>
    <w:rsid w:val="00824496"/>
    <w:rPr>
      <w:rFonts w:ascii="Figtree SemiBold" w:eastAsiaTheme="majorEastAsia" w:hAnsi="Figtree SemiBold" w:cstheme="majorBidi"/>
      <w:b/>
      <w:color w:val="204533" w:themeColor="accent2"/>
      <w:sz w:val="26"/>
      <w:szCs w:val="26"/>
    </w:rPr>
  </w:style>
  <w:style w:type="paragraph" w:styleId="Title">
    <w:name w:val="Title"/>
    <w:basedOn w:val="Normal"/>
    <w:next w:val="Normal"/>
    <w:link w:val="TitleChar"/>
    <w:uiPriority w:val="10"/>
    <w:qFormat/>
    <w:rsid w:val="00711AB7"/>
    <w:pPr>
      <w:contextualSpacing/>
      <w:jc w:val="left"/>
    </w:pPr>
    <w:rPr>
      <w:rFonts w:ascii="Figtree SemiBold" w:eastAsiaTheme="majorEastAsia" w:hAnsi="Figtree SemiBold" w:cstheme="majorBidi"/>
      <w:b/>
      <w:color w:val="A4D6BD" w:themeColor="text2"/>
      <w:spacing w:val="-10"/>
      <w:kern w:val="28"/>
      <w:sz w:val="56"/>
      <w:szCs w:val="56"/>
    </w:rPr>
  </w:style>
  <w:style w:type="character" w:customStyle="1" w:styleId="TitleChar">
    <w:name w:val="Title Char"/>
    <w:basedOn w:val="DefaultParagraphFont"/>
    <w:link w:val="Title"/>
    <w:uiPriority w:val="10"/>
    <w:rsid w:val="00711AB7"/>
    <w:rPr>
      <w:rFonts w:ascii="Figtree SemiBold" w:eastAsiaTheme="majorEastAsia" w:hAnsi="Figtree SemiBold" w:cstheme="majorBidi"/>
      <w:b/>
      <w:color w:val="A4D6BD" w:themeColor="text2"/>
      <w:spacing w:val="-10"/>
      <w:kern w:val="28"/>
      <w:sz w:val="56"/>
      <w:szCs w:val="56"/>
    </w:rPr>
  </w:style>
  <w:style w:type="paragraph" w:styleId="Subtitle">
    <w:name w:val="Subtitle"/>
    <w:basedOn w:val="Normal"/>
    <w:next w:val="Normal"/>
    <w:link w:val="SubtitleChar"/>
    <w:uiPriority w:val="11"/>
    <w:qFormat/>
    <w:rsid w:val="004C6E8A"/>
    <w:pPr>
      <w:numPr>
        <w:ilvl w:val="1"/>
      </w:numPr>
      <w:spacing w:after="160"/>
    </w:pPr>
    <w:rPr>
      <w:rFonts w:ascii="Figtree SemiBold" w:eastAsiaTheme="minorEastAsia" w:hAnsi="Figtree SemiBold"/>
      <w:b/>
      <w:color w:val="A4D6BD" w:themeColor="text2"/>
      <w:sz w:val="36"/>
      <w:szCs w:val="22"/>
    </w:rPr>
  </w:style>
  <w:style w:type="character" w:customStyle="1" w:styleId="SubtitleChar">
    <w:name w:val="Subtitle Char"/>
    <w:basedOn w:val="DefaultParagraphFont"/>
    <w:link w:val="Subtitle"/>
    <w:uiPriority w:val="11"/>
    <w:rsid w:val="004C6E8A"/>
    <w:rPr>
      <w:rFonts w:ascii="Figtree SemiBold" w:eastAsiaTheme="minorEastAsia" w:hAnsi="Figtree SemiBold"/>
      <w:b/>
      <w:color w:val="A4D6BD" w:themeColor="text2"/>
      <w:sz w:val="36"/>
      <w:szCs w:val="22"/>
    </w:rPr>
  </w:style>
  <w:style w:type="paragraph" w:styleId="NoSpacing">
    <w:name w:val="No Spacing"/>
    <w:uiPriority w:val="1"/>
    <w:qFormat/>
    <w:rsid w:val="00F33120"/>
  </w:style>
  <w:style w:type="table" w:customStyle="1" w:styleId="ModelveFooterTable">
    <w:name w:val="ModelveFooterTable"/>
    <w:rsid w:val="00DE5A39"/>
    <w:rPr>
      <w:color w:val="4EAA55" w:themeColor="text1"/>
      <w:sz w:val="18"/>
    </w:rPr>
    <w:tblPr>
      <w:tblCellMar>
        <w:top w:w="0" w:type="dxa"/>
        <w:left w:w="0" w:type="dxa"/>
        <w:bottom w:w="0" w:type="dxa"/>
        <w:right w:w="0" w:type="dxa"/>
      </w:tblCellMar>
    </w:tblPr>
  </w:style>
  <w:style w:type="character" w:styleId="PageNumber">
    <w:name w:val="page number"/>
    <w:basedOn w:val="DefaultParagraphFont"/>
    <w:uiPriority w:val="99"/>
    <w:unhideWhenUsed/>
    <w:rsid w:val="00602401"/>
    <w:rPr>
      <w:rFonts w:ascii="Figtree SemiBold" w:hAnsi="Figtree SemiBold"/>
      <w:b/>
      <w:i w:val="0"/>
      <w:sz w:val="24"/>
    </w:rPr>
  </w:style>
  <w:style w:type="character" w:styleId="Strong">
    <w:name w:val="Strong"/>
    <w:basedOn w:val="DefaultParagraphFont"/>
    <w:uiPriority w:val="22"/>
    <w:qFormat/>
    <w:rsid w:val="004D211B"/>
    <w:rPr>
      <w:b/>
      <w:bCs/>
    </w:rPr>
  </w:style>
  <w:style w:type="paragraph" w:styleId="Footer">
    <w:name w:val="footer"/>
    <w:basedOn w:val="Normal"/>
    <w:link w:val="FooterChar"/>
    <w:uiPriority w:val="99"/>
    <w:unhideWhenUsed/>
    <w:rsid w:val="00261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366"/>
    <w:rPr>
      <w:rFonts w:ascii="Figtree Light" w:hAnsi="Figtree Light"/>
    </w:rPr>
  </w:style>
  <w:style w:type="paragraph" w:customStyle="1" w:styleId="GreenNoSpacing">
    <w:name w:val="Green No Spacing"/>
    <w:basedOn w:val="NoSpacing"/>
    <w:qFormat/>
    <w:rsid w:val="00DE5A39"/>
    <w:rPr>
      <w:color w:val="4EAA55" w:themeColor="text1"/>
    </w:rPr>
  </w:style>
  <w:style w:type="paragraph" w:customStyle="1" w:styleId="GreenNormal">
    <w:name w:val="Green Normal"/>
    <w:basedOn w:val="Normal"/>
    <w:qFormat/>
    <w:rsid w:val="00161C36"/>
    <w:pPr>
      <w:spacing w:line="264" w:lineRule="auto"/>
    </w:pPr>
    <w:rPr>
      <w:color w:val="4EAA55" w:themeColor="text1"/>
      <w:lang w:val="en-US"/>
    </w:rPr>
  </w:style>
  <w:style w:type="paragraph" w:customStyle="1" w:styleId="GreenTitle">
    <w:name w:val="Green Title"/>
    <w:basedOn w:val="Title"/>
    <w:link w:val="GreenTitleChar"/>
    <w:qFormat/>
    <w:rsid w:val="00E41DB0"/>
    <w:rPr>
      <w:color w:val="4EAA55"/>
    </w:rPr>
  </w:style>
  <w:style w:type="character" w:customStyle="1" w:styleId="GreenTitleChar">
    <w:name w:val="Green Title Char"/>
    <w:basedOn w:val="TitleChar"/>
    <w:link w:val="GreenTitle"/>
    <w:rsid w:val="00E41DB0"/>
    <w:rPr>
      <w:rFonts w:ascii="Figtree SemiBold" w:eastAsiaTheme="majorEastAsia" w:hAnsi="Figtree SemiBold" w:cstheme="majorBidi"/>
      <w:b/>
      <w:color w:val="4EAA55"/>
      <w:spacing w:val="-10"/>
      <w:kern w:val="28"/>
      <w:sz w:val="56"/>
      <w:szCs w:val="56"/>
    </w:rPr>
  </w:style>
  <w:style w:type="paragraph" w:customStyle="1" w:styleId="GreenSubtitle">
    <w:name w:val="Green Subtitle"/>
    <w:basedOn w:val="Subtitle"/>
    <w:link w:val="GreenSubtitleChar"/>
    <w:qFormat/>
    <w:rsid w:val="00793894"/>
    <w:rPr>
      <w:color w:val="4EAA55" w:themeColor="text1"/>
    </w:rPr>
  </w:style>
  <w:style w:type="character" w:customStyle="1" w:styleId="GreenSubtitleChar">
    <w:name w:val="Green Subtitle Char"/>
    <w:basedOn w:val="SubtitleChar"/>
    <w:link w:val="GreenSubtitle"/>
    <w:rsid w:val="00793894"/>
    <w:rPr>
      <w:rFonts w:ascii="Figtree SemiBold" w:eastAsiaTheme="minorEastAsia" w:hAnsi="Figtree SemiBold"/>
      <w:b/>
      <w:color w:val="4EAA55" w:themeColor="text1"/>
      <w:sz w:val="36"/>
      <w:szCs w:val="22"/>
    </w:rPr>
  </w:style>
  <w:style w:type="character" w:customStyle="1" w:styleId="Heading3Char">
    <w:name w:val="Heading 3 Char"/>
    <w:basedOn w:val="DefaultParagraphFont"/>
    <w:link w:val="Heading3"/>
    <w:uiPriority w:val="9"/>
    <w:semiHidden/>
    <w:rsid w:val="00265DA3"/>
    <w:rPr>
      <w:rFonts w:ascii="Figtree SemiBold" w:eastAsiaTheme="majorEastAsia" w:hAnsi="Figtree SemiBold" w:cstheme="majorBidi"/>
      <w:b/>
      <w:color w:val="4EAA55" w:themeColor="text1"/>
      <w:sz w:val="24"/>
      <w:szCs w:val="24"/>
    </w:rPr>
  </w:style>
  <w:style w:type="paragraph" w:styleId="ListBullet">
    <w:name w:val="List Bullet"/>
    <w:basedOn w:val="Normal"/>
    <w:uiPriority w:val="99"/>
    <w:unhideWhenUsed/>
    <w:qFormat/>
    <w:rsid w:val="004E113D"/>
    <w:pPr>
      <w:numPr>
        <w:numId w:val="1"/>
      </w:numPr>
      <w:contextualSpacing/>
      <w:jc w:val="left"/>
    </w:pPr>
  </w:style>
  <w:style w:type="paragraph" w:styleId="TOAHeading">
    <w:name w:val="toa heading"/>
    <w:basedOn w:val="Normal"/>
    <w:next w:val="Normal"/>
    <w:uiPriority w:val="99"/>
    <w:unhideWhenUsed/>
    <w:qFormat/>
    <w:rsid w:val="00DF7C93"/>
    <w:pPr>
      <w:numPr>
        <w:numId w:val="2"/>
      </w:numPr>
      <w:spacing w:before="120" w:after="240"/>
    </w:pPr>
    <w:rPr>
      <w:rFonts w:ascii="Figtree SemiBold" w:eastAsiaTheme="majorEastAsia" w:hAnsi="Figtree SemiBold" w:cstheme="majorBidi"/>
      <w:b/>
      <w:bCs/>
      <w:color w:val="4EAA55" w:themeColor="text1"/>
      <w:szCs w:val="24"/>
    </w:rPr>
  </w:style>
  <w:style w:type="numbering" w:styleId="111111">
    <w:name w:val="Outline List 2"/>
    <w:basedOn w:val="NoList"/>
    <w:uiPriority w:val="99"/>
    <w:semiHidden/>
    <w:unhideWhenUsed/>
    <w:rsid w:val="007D3E25"/>
    <w:pPr>
      <w:numPr>
        <w:numId w:val="3"/>
      </w:numPr>
    </w:pPr>
  </w:style>
  <w:style w:type="table" w:customStyle="1" w:styleId="ModelveDocTable">
    <w:name w:val="ModelveDocTable"/>
    <w:rsid w:val="009729CA"/>
    <w:pPr>
      <w:spacing w:before="120" w:after="120"/>
      <w:ind w:left="113" w:right="113"/>
    </w:pPr>
    <w:tblPr>
      <w:tblStyleRowBandSize w:val="1"/>
      <w:tblBorders>
        <w:top w:val="single" w:sz="6" w:space="0" w:color="auto"/>
        <w:left w:val="single" w:sz="6" w:space="0" w:color="auto"/>
        <w:bottom w:val="single" w:sz="6" w:space="0" w:color="auto"/>
        <w:right w:val="single" w:sz="6" w:space="0" w:color="auto"/>
      </w:tblBorders>
      <w:tblCellMar>
        <w:top w:w="0" w:type="dxa"/>
        <w:left w:w="0" w:type="dxa"/>
        <w:bottom w:w="0" w:type="dxa"/>
        <w:right w:w="0" w:type="dxa"/>
      </w:tblCellMar>
    </w:tblPr>
    <w:tblStylePr w:type="firstRow">
      <w:rPr>
        <w:rFonts w:ascii="Roboto" w:hAnsi="Roboto"/>
        <w:b/>
        <w:i w:val="0"/>
        <w:color w:val="FDFFFF" w:themeColor="background2"/>
      </w:rPr>
      <w:tblPr/>
      <w:tcPr>
        <w:tcBorders>
          <w:top w:val="single" w:sz="6" w:space="0" w:color="auto"/>
          <w:left w:val="single" w:sz="6" w:space="0" w:color="auto"/>
          <w:bottom w:val="single" w:sz="6" w:space="0" w:color="auto"/>
          <w:right w:val="single" w:sz="6" w:space="0" w:color="auto"/>
        </w:tcBorders>
        <w:shd w:val="clear" w:color="auto" w:fill="4EAA55" w:themeFill="text1"/>
      </w:tcPr>
    </w:tblStylePr>
    <w:tblStylePr w:type="lastRow">
      <w:rPr>
        <w:rFonts w:ascii="Roboto" w:hAnsi="Roboto"/>
        <w:b/>
        <w:i w:val="0"/>
        <w:color w:val="1F272E" w:themeColor="accent1"/>
      </w:rPr>
    </w:tblStylePr>
    <w:tblStylePr w:type="band1Horz">
      <w:tblPr/>
      <w:tcPr>
        <w:shd w:val="clear" w:color="auto" w:fill="EDF7F1" w:themeFill="accent4"/>
      </w:tcPr>
    </w:tblStylePr>
  </w:style>
  <w:style w:type="paragraph" w:customStyle="1" w:styleId="FooterPageNumber">
    <w:name w:val="FooterPageNumber"/>
    <w:basedOn w:val="GreenNoSpacing"/>
    <w:qFormat/>
    <w:rsid w:val="00602401"/>
    <w:pPr>
      <w:jc w:val="right"/>
    </w:pPr>
    <w:rPr>
      <w:rFonts w:ascii="Figtree SemiBold" w:hAnsi="Figtree SemiBold"/>
      <w:b/>
      <w:sz w:val="24"/>
      <w:szCs w:val="18"/>
    </w:rPr>
  </w:style>
  <w:style w:type="paragraph" w:customStyle="1" w:styleId="FooterLogo">
    <w:name w:val="FooterLogo"/>
    <w:basedOn w:val="GreenNoSpacing"/>
    <w:qFormat/>
    <w:rsid w:val="001F3802"/>
    <w:pPr>
      <w:jc w:val="right"/>
    </w:pPr>
    <w:rPr>
      <w:rFonts w:ascii="Figtree SemiBold" w:hAnsi="Figtree SemiBold"/>
      <w:b/>
      <w:sz w:val="24"/>
    </w:rPr>
  </w:style>
  <w:style w:type="table" w:customStyle="1" w:styleId="ModelveDashboardTable">
    <w:name w:val="ModelveDashboardTable"/>
    <w:rsid w:val="00287B73"/>
    <w:rPr>
      <w:color w:val="1F272E" w:themeColor="accent1"/>
      <w:lang w:val="en-US" w:eastAsia="en-GB"/>
    </w:rPr>
    <w:tblPr>
      <w:tblBorders>
        <w:top w:val="single" w:sz="4" w:space="0" w:color="4EAA55" w:themeColor="text1"/>
        <w:bottom w:val="single" w:sz="4" w:space="0" w:color="4EAA55" w:themeColor="text1"/>
      </w:tblBorders>
      <w:tblCellMar>
        <w:top w:w="0" w:type="dxa"/>
        <w:left w:w="0" w:type="dxa"/>
        <w:bottom w:w="0" w:type="dxa"/>
        <w:right w:w="0" w:type="dxa"/>
      </w:tblCellMar>
    </w:tblPr>
    <w:tcPr>
      <w:shd w:val="clear" w:color="auto" w:fill="auto"/>
    </w:tcPr>
    <w:tblStylePr w:type="firstRow">
      <w:rPr>
        <w:rFonts w:ascii="Roboto" w:hAnsi="Roboto"/>
        <w:b/>
        <w:i w:val="0"/>
        <w:color w:val="4EAA55" w:themeColor="text1"/>
      </w:rPr>
      <w:tblPr/>
      <w:tcPr>
        <w:shd w:val="clear" w:color="auto" w:fill="auto"/>
      </w:tcPr>
    </w:tblStylePr>
  </w:style>
  <w:style w:type="numbering" w:customStyle="1" w:styleId="CurrentList1">
    <w:name w:val="Current List1"/>
    <w:uiPriority w:val="99"/>
    <w:rsid w:val="009700E2"/>
    <w:pPr>
      <w:numPr>
        <w:numId w:val="4"/>
      </w:numPr>
    </w:pPr>
  </w:style>
  <w:style w:type="paragraph" w:styleId="FootnoteText">
    <w:name w:val="footnote text"/>
    <w:basedOn w:val="Normal"/>
    <w:link w:val="FootnoteTextChar"/>
    <w:unhideWhenUsed/>
    <w:rsid w:val="00517C8E"/>
    <w:pPr>
      <w:spacing w:after="0" w:line="240" w:lineRule="auto"/>
      <w:jc w:val="left"/>
    </w:pPr>
    <w:rPr>
      <w:rFonts w:eastAsiaTheme="minorEastAsia" w:cstheme="minorBidi"/>
      <w:sz w:val="18"/>
      <w:lang w:val="en-US" w:eastAsia="ja-JP"/>
    </w:rPr>
  </w:style>
  <w:style w:type="character" w:customStyle="1" w:styleId="FootnoteTextChar">
    <w:name w:val="Footnote Text Char"/>
    <w:basedOn w:val="DefaultParagraphFont"/>
    <w:link w:val="FootnoteText"/>
    <w:rsid w:val="00517C8E"/>
    <w:rPr>
      <w:rFonts w:ascii="Figtree Light" w:eastAsiaTheme="minorEastAsia" w:hAnsi="Figtree Light" w:cstheme="minorBidi"/>
      <w:sz w:val="18"/>
      <w:lang w:val="en-US" w:eastAsia="ja-JP"/>
    </w:rPr>
  </w:style>
  <w:style w:type="numbering" w:customStyle="1" w:styleId="CurrentList2">
    <w:name w:val="Current List2"/>
    <w:uiPriority w:val="99"/>
    <w:rsid w:val="009700E2"/>
    <w:pPr>
      <w:numPr>
        <w:numId w:val="5"/>
      </w:numPr>
    </w:pPr>
  </w:style>
  <w:style w:type="paragraph" w:styleId="TOC1">
    <w:name w:val="toc 1"/>
    <w:basedOn w:val="Normal"/>
    <w:next w:val="Normal"/>
    <w:autoRedefine/>
    <w:uiPriority w:val="39"/>
    <w:unhideWhenUsed/>
    <w:rsid w:val="00DB74E6"/>
    <w:pPr>
      <w:tabs>
        <w:tab w:val="left" w:pos="400"/>
        <w:tab w:val="right" w:leader="dot" w:pos="9674"/>
      </w:tabs>
      <w:spacing w:before="120"/>
      <w:jc w:val="left"/>
    </w:pPr>
    <w:rPr>
      <w:rFonts w:ascii="Figtree" w:hAnsi="Figtree" w:cs="Calibri (Body)"/>
      <w:b/>
      <w:bCs/>
      <w:noProof/>
      <w:color w:val="auto"/>
      <w:lang w:val="en-US"/>
    </w:rPr>
  </w:style>
  <w:style w:type="paragraph" w:styleId="TOC2">
    <w:name w:val="toc 2"/>
    <w:basedOn w:val="Normal"/>
    <w:next w:val="Normal"/>
    <w:autoRedefine/>
    <w:uiPriority w:val="39"/>
    <w:unhideWhenUsed/>
    <w:rsid w:val="00A76437"/>
    <w:pPr>
      <w:tabs>
        <w:tab w:val="left" w:pos="800"/>
        <w:tab w:val="right" w:leader="dot" w:pos="9674"/>
      </w:tabs>
      <w:spacing w:after="0"/>
      <w:jc w:val="left"/>
    </w:pPr>
    <w:rPr>
      <w:rFonts w:cs="Calibri (Body)"/>
    </w:rPr>
  </w:style>
  <w:style w:type="paragraph" w:styleId="ListParagraph">
    <w:name w:val="List Paragraph"/>
    <w:basedOn w:val="Normal"/>
    <w:link w:val="ListParagraphChar"/>
    <w:uiPriority w:val="1"/>
    <w:qFormat/>
    <w:rsid w:val="00A77795"/>
    <w:pPr>
      <w:ind w:left="720"/>
      <w:contextualSpacing/>
    </w:pPr>
  </w:style>
  <w:style w:type="character" w:styleId="Hyperlink">
    <w:name w:val="Hyperlink"/>
    <w:basedOn w:val="DefaultParagraphFont"/>
    <w:uiPriority w:val="99"/>
    <w:unhideWhenUsed/>
    <w:rsid w:val="00794063"/>
    <w:rPr>
      <w:color w:val="204533" w:themeColor="hyperlink"/>
      <w:u w:val="single"/>
    </w:rPr>
  </w:style>
  <w:style w:type="paragraph" w:styleId="TOC9">
    <w:name w:val="toc 9"/>
    <w:basedOn w:val="Normal"/>
    <w:next w:val="Normal"/>
    <w:autoRedefine/>
    <w:uiPriority w:val="39"/>
    <w:unhideWhenUsed/>
    <w:rsid w:val="00B462A9"/>
    <w:pPr>
      <w:spacing w:after="0"/>
      <w:ind w:left="1600"/>
      <w:jc w:val="left"/>
    </w:pPr>
    <w:rPr>
      <w:rFonts w:asciiTheme="minorHAnsi" w:hAnsiTheme="minorHAnsi" w:cstheme="minorHAnsi"/>
      <w:sz w:val="18"/>
      <w:szCs w:val="18"/>
    </w:rPr>
  </w:style>
  <w:style w:type="character" w:customStyle="1" w:styleId="Heading4Char">
    <w:name w:val="Heading 4 Char"/>
    <w:basedOn w:val="DefaultParagraphFont"/>
    <w:link w:val="Heading4"/>
    <w:uiPriority w:val="9"/>
    <w:rsid w:val="00B462A9"/>
    <w:rPr>
      <w:rFonts w:asciiTheme="majorHAnsi" w:eastAsiaTheme="majorEastAsia" w:hAnsiTheme="majorHAnsi" w:cstheme="majorBidi"/>
      <w:i/>
      <w:iCs/>
      <w:color w:val="171D22" w:themeColor="accent1" w:themeShade="BF"/>
    </w:rPr>
  </w:style>
  <w:style w:type="paragraph" w:styleId="TOC3">
    <w:name w:val="toc 3"/>
    <w:basedOn w:val="Normal"/>
    <w:next w:val="Normal"/>
    <w:autoRedefine/>
    <w:uiPriority w:val="39"/>
    <w:unhideWhenUsed/>
    <w:rsid w:val="00B462A9"/>
    <w:pPr>
      <w:spacing w:after="0"/>
      <w:ind w:left="400"/>
      <w:jc w:val="left"/>
    </w:pPr>
    <w:rPr>
      <w:rFonts w:asciiTheme="minorHAnsi" w:hAnsiTheme="minorHAnsi" w:cstheme="minorHAnsi"/>
      <w:i/>
      <w:iCs/>
    </w:rPr>
  </w:style>
  <w:style w:type="paragraph" w:styleId="TOC4">
    <w:name w:val="toc 4"/>
    <w:basedOn w:val="Normal"/>
    <w:next w:val="Normal"/>
    <w:autoRedefine/>
    <w:uiPriority w:val="39"/>
    <w:unhideWhenUsed/>
    <w:rsid w:val="00B462A9"/>
    <w:pPr>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B462A9"/>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B462A9"/>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B462A9"/>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B462A9"/>
    <w:pPr>
      <w:spacing w:after="0"/>
      <w:ind w:left="1400"/>
      <w:jc w:val="left"/>
    </w:pPr>
    <w:rPr>
      <w:rFonts w:asciiTheme="minorHAnsi" w:hAnsiTheme="minorHAnsi" w:cstheme="minorHAnsi"/>
      <w:sz w:val="18"/>
      <w:szCs w:val="18"/>
    </w:rPr>
  </w:style>
  <w:style w:type="paragraph" w:styleId="Header">
    <w:name w:val="header"/>
    <w:basedOn w:val="Normal"/>
    <w:link w:val="HeaderChar"/>
    <w:uiPriority w:val="99"/>
    <w:unhideWhenUsed/>
    <w:rsid w:val="00617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323"/>
    <w:rPr>
      <w:rFonts w:ascii="Figtree Light" w:hAnsi="Figtree Light"/>
    </w:rPr>
  </w:style>
  <w:style w:type="paragraph" w:customStyle="1" w:styleId="TableParagraph">
    <w:name w:val="Table Paragraph"/>
    <w:basedOn w:val="Normal"/>
    <w:uiPriority w:val="1"/>
    <w:qFormat/>
    <w:rsid w:val="0088441D"/>
    <w:pPr>
      <w:widowControl w:val="0"/>
      <w:autoSpaceDE w:val="0"/>
      <w:autoSpaceDN w:val="0"/>
      <w:spacing w:before="66" w:after="0" w:line="240" w:lineRule="auto"/>
      <w:ind w:left="13"/>
      <w:jc w:val="center"/>
    </w:pPr>
    <w:rPr>
      <w:rFonts w:ascii="Arial" w:eastAsia="Arial" w:hAnsi="Arial" w:cs="Arial"/>
      <w:color w:val="auto"/>
      <w:sz w:val="22"/>
      <w:szCs w:val="22"/>
      <w:lang w:val="en-US"/>
    </w:rPr>
  </w:style>
  <w:style w:type="paragraph" w:styleId="BodyText">
    <w:name w:val="Body Text"/>
    <w:basedOn w:val="Normal"/>
    <w:link w:val="BodyTextChar"/>
    <w:uiPriority w:val="1"/>
    <w:qFormat/>
    <w:rsid w:val="00B00F03"/>
    <w:pPr>
      <w:widowControl w:val="0"/>
      <w:autoSpaceDE w:val="0"/>
      <w:autoSpaceDN w:val="0"/>
      <w:spacing w:after="0" w:line="240" w:lineRule="auto"/>
      <w:jc w:val="left"/>
    </w:pPr>
    <w:rPr>
      <w:rFonts w:ascii="Arial" w:eastAsia="Arial" w:hAnsi="Arial" w:cs="Arial"/>
      <w:color w:val="auto"/>
      <w:sz w:val="19"/>
      <w:szCs w:val="19"/>
      <w:lang w:val="en-US"/>
    </w:rPr>
  </w:style>
  <w:style w:type="character" w:customStyle="1" w:styleId="BodyTextChar">
    <w:name w:val="Body Text Char"/>
    <w:basedOn w:val="DefaultParagraphFont"/>
    <w:link w:val="BodyText"/>
    <w:uiPriority w:val="1"/>
    <w:rsid w:val="00B00F03"/>
    <w:rPr>
      <w:rFonts w:ascii="Arial" w:eastAsia="Arial" w:hAnsi="Arial" w:cs="Arial"/>
      <w:color w:val="auto"/>
      <w:sz w:val="19"/>
      <w:szCs w:val="19"/>
      <w:lang w:val="en-US"/>
    </w:rPr>
  </w:style>
  <w:style w:type="character" w:customStyle="1" w:styleId="Heading5Char">
    <w:name w:val="Heading 5 Char"/>
    <w:basedOn w:val="DefaultParagraphFont"/>
    <w:link w:val="Heading5"/>
    <w:uiPriority w:val="9"/>
    <w:rsid w:val="00BB5D88"/>
    <w:rPr>
      <w:rFonts w:asciiTheme="majorHAnsi" w:eastAsiaTheme="majorEastAsia" w:hAnsiTheme="majorHAnsi" w:cstheme="majorBidi"/>
      <w:color w:val="171D22" w:themeColor="accent1" w:themeShade="BF"/>
    </w:rPr>
  </w:style>
  <w:style w:type="character" w:customStyle="1" w:styleId="Heading6Char">
    <w:name w:val="Heading 6 Char"/>
    <w:basedOn w:val="DefaultParagraphFont"/>
    <w:link w:val="Heading6"/>
    <w:uiPriority w:val="9"/>
    <w:semiHidden/>
    <w:rsid w:val="00BB5D88"/>
    <w:rPr>
      <w:rFonts w:asciiTheme="majorHAnsi" w:eastAsiaTheme="majorEastAsia" w:hAnsiTheme="majorHAnsi" w:cstheme="majorBidi"/>
      <w:color w:val="0F1316" w:themeColor="accent1" w:themeShade="7F"/>
    </w:rPr>
  </w:style>
  <w:style w:type="paragraph" w:styleId="NormalWeb">
    <w:name w:val="Normal (Web)"/>
    <w:basedOn w:val="Normal"/>
    <w:uiPriority w:val="99"/>
    <w:unhideWhenUsed/>
    <w:rsid w:val="00F60ECF"/>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table" w:styleId="GridTable2">
    <w:name w:val="Grid Table 2"/>
    <w:basedOn w:val="TableNormal"/>
    <w:uiPriority w:val="47"/>
    <w:rsid w:val="00F60ECF"/>
    <w:tblPr>
      <w:tblStyleRowBandSize w:val="1"/>
      <w:tblStyleColBandSize w:val="1"/>
      <w:tblBorders>
        <w:top w:val="single" w:sz="2" w:space="0" w:color="93CD97" w:themeColor="text1" w:themeTint="99"/>
        <w:bottom w:val="single" w:sz="2" w:space="0" w:color="93CD97" w:themeColor="text1" w:themeTint="99"/>
        <w:insideH w:val="single" w:sz="2" w:space="0" w:color="93CD97" w:themeColor="text1" w:themeTint="99"/>
        <w:insideV w:val="single" w:sz="2" w:space="0" w:color="93CD97" w:themeColor="text1" w:themeTint="99"/>
      </w:tblBorders>
    </w:tblPr>
    <w:tblStylePr w:type="firstRow">
      <w:rPr>
        <w:b/>
        <w:bCs/>
      </w:rPr>
      <w:tblPr/>
      <w:tcPr>
        <w:tcBorders>
          <w:top w:val="nil"/>
          <w:bottom w:val="single" w:sz="12" w:space="0" w:color="93CD97" w:themeColor="text1" w:themeTint="99"/>
          <w:insideH w:val="nil"/>
          <w:insideV w:val="nil"/>
        </w:tcBorders>
        <w:shd w:val="clear" w:color="auto" w:fill="455464" w:themeFill="background1"/>
      </w:tcPr>
    </w:tblStylePr>
    <w:tblStylePr w:type="lastRow">
      <w:rPr>
        <w:b/>
        <w:bCs/>
      </w:rPr>
      <w:tblPr/>
      <w:tcPr>
        <w:tcBorders>
          <w:top w:val="double" w:sz="2" w:space="0" w:color="93CD97" w:themeColor="text1" w:themeTint="99"/>
          <w:bottom w:val="nil"/>
          <w:insideH w:val="nil"/>
          <w:insideV w:val="nil"/>
        </w:tcBorders>
        <w:shd w:val="clear" w:color="auto" w:fill="455464" w:themeFill="background1"/>
      </w:tcPr>
    </w:tblStylePr>
    <w:tblStylePr w:type="firstCol">
      <w:rPr>
        <w:b/>
        <w:bCs/>
      </w:rPr>
    </w:tblStylePr>
    <w:tblStylePr w:type="lastCol">
      <w:rPr>
        <w:b/>
        <w:bCs/>
      </w:rPr>
    </w:tblStylePr>
    <w:tblStylePr w:type="band1Vert">
      <w:tblPr/>
      <w:tcPr>
        <w:shd w:val="clear" w:color="auto" w:fill="DAEEDC" w:themeFill="text1" w:themeFillTint="33"/>
      </w:tcPr>
    </w:tblStylePr>
    <w:tblStylePr w:type="band1Horz">
      <w:tblPr/>
      <w:tcPr>
        <w:shd w:val="clear" w:color="auto" w:fill="DAEEDC" w:themeFill="text1" w:themeFillTint="33"/>
      </w:tcPr>
    </w:tblStylePr>
  </w:style>
  <w:style w:type="table" w:styleId="ListTable1Light-Accent1">
    <w:name w:val="List Table 1 Light Accent 1"/>
    <w:basedOn w:val="TableNormal"/>
    <w:uiPriority w:val="46"/>
    <w:rsid w:val="00995172"/>
    <w:tblPr>
      <w:tblStyleRowBandSize w:val="1"/>
      <w:tblStyleColBandSize w:val="1"/>
    </w:tblPr>
    <w:tblStylePr w:type="firstRow">
      <w:rPr>
        <w:b/>
        <w:bCs/>
      </w:rPr>
      <w:tblPr/>
      <w:tcPr>
        <w:tcBorders>
          <w:bottom w:val="single" w:sz="4" w:space="0" w:color="647E95" w:themeColor="accent1" w:themeTint="99"/>
        </w:tcBorders>
      </w:tcPr>
    </w:tblStylePr>
    <w:tblStylePr w:type="lastRow">
      <w:rPr>
        <w:b/>
        <w:bCs/>
      </w:rPr>
      <w:tblPr/>
      <w:tcPr>
        <w:tcBorders>
          <w:top w:val="single" w:sz="4" w:space="0" w:color="647E95" w:themeColor="accent1" w:themeTint="99"/>
        </w:tcBorders>
      </w:tcPr>
    </w:tblStylePr>
    <w:tblStylePr w:type="firstCol">
      <w:rPr>
        <w:b/>
        <w:bCs/>
      </w:rPr>
    </w:tblStylePr>
    <w:tblStylePr w:type="lastCol">
      <w:rPr>
        <w:b/>
        <w:bCs/>
      </w:rPr>
    </w:tblStylePr>
    <w:tblStylePr w:type="band1Vert">
      <w:tblPr/>
      <w:tcPr>
        <w:shd w:val="clear" w:color="auto" w:fill="CBD4DC" w:themeFill="accent1" w:themeFillTint="33"/>
      </w:tcPr>
    </w:tblStylePr>
    <w:tblStylePr w:type="band1Horz">
      <w:tblPr/>
      <w:tcPr>
        <w:shd w:val="clear" w:color="auto" w:fill="CBD4DC" w:themeFill="accent1" w:themeFillTint="33"/>
      </w:tcPr>
    </w:tblStylePr>
  </w:style>
  <w:style w:type="table" w:styleId="PlainTable2">
    <w:name w:val="Plain Table 2"/>
    <w:basedOn w:val="TableNormal"/>
    <w:uiPriority w:val="42"/>
    <w:rsid w:val="00995172"/>
    <w:tblPr>
      <w:tblStyleRowBandSize w:val="1"/>
      <w:tblStyleColBandSize w:val="1"/>
      <w:tblBorders>
        <w:top w:val="single" w:sz="4" w:space="0" w:color="A4D5A8" w:themeColor="text1" w:themeTint="80"/>
        <w:bottom w:val="single" w:sz="4" w:space="0" w:color="A4D5A8" w:themeColor="text1" w:themeTint="80"/>
      </w:tblBorders>
    </w:tblPr>
    <w:tblStylePr w:type="firstRow">
      <w:rPr>
        <w:b/>
        <w:bCs/>
      </w:rPr>
      <w:tblPr/>
      <w:tcPr>
        <w:tcBorders>
          <w:bottom w:val="single" w:sz="4" w:space="0" w:color="A4D5A8" w:themeColor="text1" w:themeTint="80"/>
        </w:tcBorders>
      </w:tcPr>
    </w:tblStylePr>
    <w:tblStylePr w:type="lastRow">
      <w:rPr>
        <w:b/>
        <w:bCs/>
      </w:rPr>
      <w:tblPr/>
      <w:tcPr>
        <w:tcBorders>
          <w:top w:val="single" w:sz="4" w:space="0" w:color="A4D5A8" w:themeColor="text1" w:themeTint="80"/>
        </w:tcBorders>
      </w:tcPr>
    </w:tblStylePr>
    <w:tblStylePr w:type="firstCol">
      <w:rPr>
        <w:b/>
        <w:bCs/>
      </w:rPr>
    </w:tblStylePr>
    <w:tblStylePr w:type="lastCol">
      <w:rPr>
        <w:b/>
        <w:bCs/>
      </w:rPr>
    </w:tblStylePr>
    <w:tblStylePr w:type="band1Vert">
      <w:tblPr/>
      <w:tcPr>
        <w:tcBorders>
          <w:left w:val="single" w:sz="4" w:space="0" w:color="A4D5A8" w:themeColor="text1" w:themeTint="80"/>
          <w:right w:val="single" w:sz="4" w:space="0" w:color="A4D5A8" w:themeColor="text1" w:themeTint="80"/>
        </w:tcBorders>
      </w:tcPr>
    </w:tblStylePr>
    <w:tblStylePr w:type="band2Vert">
      <w:tblPr/>
      <w:tcPr>
        <w:tcBorders>
          <w:left w:val="single" w:sz="4" w:space="0" w:color="A4D5A8" w:themeColor="text1" w:themeTint="80"/>
          <w:right w:val="single" w:sz="4" w:space="0" w:color="A4D5A8" w:themeColor="text1" w:themeTint="80"/>
        </w:tcBorders>
      </w:tcPr>
    </w:tblStylePr>
    <w:tblStylePr w:type="band1Horz">
      <w:tblPr/>
      <w:tcPr>
        <w:tcBorders>
          <w:top w:val="single" w:sz="4" w:space="0" w:color="A4D5A8" w:themeColor="text1" w:themeTint="80"/>
          <w:bottom w:val="single" w:sz="4" w:space="0" w:color="A4D5A8" w:themeColor="text1" w:themeTint="80"/>
        </w:tcBorders>
      </w:tcPr>
    </w:tblStylePr>
  </w:style>
  <w:style w:type="table" w:styleId="GridTable2-Accent1">
    <w:name w:val="Grid Table 2 Accent 1"/>
    <w:basedOn w:val="TableNormal"/>
    <w:uiPriority w:val="47"/>
    <w:rsid w:val="00E1566A"/>
    <w:tblPr>
      <w:tblStyleRowBandSize w:val="1"/>
      <w:tblStyleColBandSize w:val="1"/>
      <w:tblBorders>
        <w:top w:val="single" w:sz="2" w:space="0" w:color="647E95" w:themeColor="accent1" w:themeTint="99"/>
        <w:bottom w:val="single" w:sz="2" w:space="0" w:color="647E95" w:themeColor="accent1" w:themeTint="99"/>
        <w:insideH w:val="single" w:sz="2" w:space="0" w:color="647E95" w:themeColor="accent1" w:themeTint="99"/>
        <w:insideV w:val="single" w:sz="2" w:space="0" w:color="647E95" w:themeColor="accent1" w:themeTint="99"/>
      </w:tblBorders>
    </w:tblPr>
    <w:tblStylePr w:type="firstRow">
      <w:rPr>
        <w:b/>
        <w:bCs/>
      </w:rPr>
      <w:tblPr/>
      <w:tcPr>
        <w:tcBorders>
          <w:top w:val="nil"/>
          <w:bottom w:val="single" w:sz="12" w:space="0" w:color="647E95" w:themeColor="accent1" w:themeTint="99"/>
          <w:insideH w:val="nil"/>
          <w:insideV w:val="nil"/>
        </w:tcBorders>
        <w:shd w:val="clear" w:color="auto" w:fill="455464" w:themeFill="background1"/>
      </w:tcPr>
    </w:tblStylePr>
    <w:tblStylePr w:type="lastRow">
      <w:rPr>
        <w:b/>
        <w:bCs/>
      </w:rPr>
      <w:tblPr/>
      <w:tcPr>
        <w:tcBorders>
          <w:top w:val="double" w:sz="2" w:space="0" w:color="647E95" w:themeColor="accent1" w:themeTint="99"/>
          <w:bottom w:val="nil"/>
          <w:insideH w:val="nil"/>
          <w:insideV w:val="nil"/>
        </w:tcBorders>
        <w:shd w:val="clear" w:color="auto" w:fill="455464" w:themeFill="background1"/>
      </w:tcPr>
    </w:tblStylePr>
    <w:tblStylePr w:type="firstCol">
      <w:rPr>
        <w:b/>
        <w:bCs/>
      </w:rPr>
    </w:tblStylePr>
    <w:tblStylePr w:type="lastCol">
      <w:rPr>
        <w:b/>
        <w:bCs/>
      </w:rPr>
    </w:tblStylePr>
    <w:tblStylePr w:type="band1Vert">
      <w:tblPr/>
      <w:tcPr>
        <w:shd w:val="clear" w:color="auto" w:fill="CBD4DC" w:themeFill="accent1" w:themeFillTint="33"/>
      </w:tcPr>
    </w:tblStylePr>
    <w:tblStylePr w:type="band1Horz">
      <w:tblPr/>
      <w:tcPr>
        <w:shd w:val="clear" w:color="auto" w:fill="CBD4DC" w:themeFill="accent1" w:themeFillTint="33"/>
      </w:tcPr>
    </w:tblStylePr>
  </w:style>
  <w:style w:type="table" w:styleId="ListTable2">
    <w:name w:val="List Table 2"/>
    <w:basedOn w:val="TableNormal"/>
    <w:uiPriority w:val="47"/>
    <w:rsid w:val="004A4A61"/>
    <w:tblPr>
      <w:tblStyleRowBandSize w:val="1"/>
      <w:tblStyleColBandSize w:val="1"/>
      <w:tblBorders>
        <w:top w:val="single" w:sz="4" w:space="0" w:color="93CD97" w:themeColor="text1" w:themeTint="99"/>
        <w:bottom w:val="single" w:sz="4" w:space="0" w:color="93CD97" w:themeColor="text1" w:themeTint="99"/>
        <w:insideH w:val="single" w:sz="4" w:space="0" w:color="93CD9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DC" w:themeFill="text1" w:themeFillTint="33"/>
      </w:tcPr>
    </w:tblStylePr>
    <w:tblStylePr w:type="band1Horz">
      <w:tblPr/>
      <w:tcPr>
        <w:shd w:val="clear" w:color="auto" w:fill="DAEEDC" w:themeFill="text1" w:themeFillTint="33"/>
      </w:tcPr>
    </w:tblStylePr>
  </w:style>
  <w:style w:type="table" w:styleId="GridTable1Light">
    <w:name w:val="Grid Table 1 Light"/>
    <w:basedOn w:val="TableNormal"/>
    <w:uiPriority w:val="46"/>
    <w:rsid w:val="004A4A61"/>
    <w:tblPr>
      <w:tblStyleRowBandSize w:val="1"/>
      <w:tblStyleColBandSize w:val="1"/>
      <w:tblBorders>
        <w:top w:val="single" w:sz="4" w:space="0" w:color="B7DEB9" w:themeColor="text1" w:themeTint="66"/>
        <w:left w:val="single" w:sz="4" w:space="0" w:color="B7DEB9" w:themeColor="text1" w:themeTint="66"/>
        <w:bottom w:val="single" w:sz="4" w:space="0" w:color="B7DEB9" w:themeColor="text1" w:themeTint="66"/>
        <w:right w:val="single" w:sz="4" w:space="0" w:color="B7DEB9" w:themeColor="text1" w:themeTint="66"/>
        <w:insideH w:val="single" w:sz="4" w:space="0" w:color="B7DEB9" w:themeColor="text1" w:themeTint="66"/>
        <w:insideV w:val="single" w:sz="4" w:space="0" w:color="B7DEB9" w:themeColor="text1" w:themeTint="66"/>
      </w:tblBorders>
    </w:tblPr>
    <w:tblStylePr w:type="firstRow">
      <w:rPr>
        <w:b/>
        <w:bCs/>
      </w:rPr>
      <w:tblPr/>
      <w:tcPr>
        <w:tcBorders>
          <w:bottom w:val="single" w:sz="12" w:space="0" w:color="93CD97" w:themeColor="text1" w:themeTint="99"/>
        </w:tcBorders>
      </w:tcPr>
    </w:tblStylePr>
    <w:tblStylePr w:type="lastRow">
      <w:rPr>
        <w:b/>
        <w:bCs/>
      </w:rPr>
      <w:tblPr/>
      <w:tcPr>
        <w:tcBorders>
          <w:top w:val="double" w:sz="2" w:space="0" w:color="93CD97"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3BB"/>
    <w:pPr>
      <w:widowControl w:val="0"/>
      <w:autoSpaceDE w:val="0"/>
      <w:autoSpaceDN w:val="0"/>
    </w:pPr>
    <w:rPr>
      <w:rFonts w:asciiTheme="minorHAnsi" w:hAnsiTheme="minorHAnsi" w:cstheme="minorBidi"/>
      <w:color w:val="auto"/>
      <w:sz w:val="22"/>
      <w:szCs w:val="22"/>
      <w:lang w:val="en-US"/>
    </w:rPr>
    <w:tblPr>
      <w:tblStyleRowBandSize w:val="1"/>
      <w:tblStyleColBandSize w:val="1"/>
      <w:tblBorders>
        <w:top w:val="single" w:sz="4" w:space="0" w:color="8FCBAD" w:themeColor="accent2" w:themeTint="66"/>
        <w:left w:val="single" w:sz="4" w:space="0" w:color="8FCBAD" w:themeColor="accent2" w:themeTint="66"/>
        <w:bottom w:val="single" w:sz="4" w:space="0" w:color="8FCBAD" w:themeColor="accent2" w:themeTint="66"/>
        <w:right w:val="single" w:sz="4" w:space="0" w:color="8FCBAD" w:themeColor="accent2" w:themeTint="66"/>
        <w:insideH w:val="single" w:sz="4" w:space="0" w:color="8FCBAD" w:themeColor="accent2" w:themeTint="66"/>
        <w:insideV w:val="single" w:sz="4" w:space="0" w:color="8FCBAD" w:themeColor="accent2" w:themeTint="66"/>
      </w:tblBorders>
    </w:tblPr>
    <w:tblStylePr w:type="firstRow">
      <w:rPr>
        <w:b/>
        <w:bCs/>
      </w:rPr>
      <w:tblPr/>
      <w:tcPr>
        <w:tcBorders>
          <w:bottom w:val="single" w:sz="12" w:space="0" w:color="57B185" w:themeColor="accent2" w:themeTint="99"/>
        </w:tcBorders>
      </w:tcPr>
    </w:tblStylePr>
    <w:tblStylePr w:type="lastRow">
      <w:rPr>
        <w:b/>
        <w:bCs/>
      </w:rPr>
      <w:tblPr/>
      <w:tcPr>
        <w:tcBorders>
          <w:top w:val="double" w:sz="2" w:space="0" w:color="57B185" w:themeColor="accent2" w:themeTint="99"/>
        </w:tcBorders>
      </w:tc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semiHidden/>
    <w:rsid w:val="000D7C67"/>
    <w:rPr>
      <w:rFonts w:asciiTheme="majorHAnsi" w:eastAsiaTheme="majorEastAsia" w:hAnsiTheme="majorHAnsi" w:cstheme="majorBidi"/>
      <w:color w:val="66B96C" w:themeColor="text1" w:themeTint="D8"/>
      <w:sz w:val="21"/>
      <w:szCs w:val="21"/>
    </w:rPr>
  </w:style>
  <w:style w:type="paragraph" w:styleId="Quote">
    <w:name w:val="Quote"/>
    <w:basedOn w:val="Normal"/>
    <w:next w:val="Normal"/>
    <w:link w:val="QuoteChar"/>
    <w:uiPriority w:val="29"/>
    <w:qFormat/>
    <w:rsid w:val="00F578CF"/>
    <w:pPr>
      <w:spacing w:before="200" w:after="160"/>
      <w:ind w:left="864" w:right="864"/>
      <w:jc w:val="center"/>
    </w:pPr>
    <w:rPr>
      <w:i/>
      <w:iCs/>
      <w:color w:val="78C17D" w:themeColor="text1" w:themeTint="BF"/>
    </w:rPr>
  </w:style>
  <w:style w:type="character" w:customStyle="1" w:styleId="QuoteChar">
    <w:name w:val="Quote Char"/>
    <w:basedOn w:val="DefaultParagraphFont"/>
    <w:link w:val="Quote"/>
    <w:uiPriority w:val="29"/>
    <w:rsid w:val="00F578CF"/>
    <w:rPr>
      <w:rFonts w:ascii="Figtree Light" w:hAnsi="Figtree Light"/>
      <w:i/>
      <w:iCs/>
      <w:color w:val="78C17D" w:themeColor="text1" w:themeTint="BF"/>
    </w:rPr>
  </w:style>
  <w:style w:type="table" w:customStyle="1" w:styleId="TableGrid5">
    <w:name w:val="Table Grid5"/>
    <w:basedOn w:val="TableNormal"/>
    <w:next w:val="TableGrid"/>
    <w:uiPriority w:val="39"/>
    <w:rsid w:val="00931C47"/>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31C47"/>
    <w:rPr>
      <w:rFonts w:ascii="Figtree Light" w:hAnsi="Figtree Light"/>
    </w:rPr>
  </w:style>
  <w:style w:type="table" w:styleId="TableGrid">
    <w:name w:val="Table Grid"/>
    <w:aliases w:val="Assetivity"/>
    <w:basedOn w:val="TableNormal"/>
    <w:uiPriority w:val="39"/>
    <w:rsid w:val="00931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Item,Figure,Caption Char1,Caption Char Char,Caption Char Char Char Char,Caption1 Char Char,Caption Char Char Char Char Char Char Char,Caption Char Char Char Char1,Caption1 Char Char1,Caption Char Char1 Char Char Char,Table Caption,Char,c"/>
    <w:basedOn w:val="Normal"/>
    <w:next w:val="Normal"/>
    <w:link w:val="CaptionChar"/>
    <w:unhideWhenUsed/>
    <w:qFormat/>
    <w:rsid w:val="008059F9"/>
    <w:pPr>
      <w:keepNext/>
      <w:spacing w:before="240" w:after="200" w:line="240" w:lineRule="auto"/>
      <w:jc w:val="left"/>
    </w:pPr>
    <w:rPr>
      <w:rFonts w:ascii="Arial" w:eastAsia="Times New Roman" w:hAnsi="Arial" w:cs="Times New Roman"/>
      <w:b/>
      <w:iCs/>
      <w:color w:val="003263"/>
      <w:spacing w:val="2"/>
      <w:sz w:val="17"/>
      <w:szCs w:val="18"/>
      <w:lang w:eastAsia="en-AU"/>
    </w:rPr>
  </w:style>
  <w:style w:type="paragraph" w:customStyle="1" w:styleId="TableTextBullet1">
    <w:name w:val="Table Text Bullet 1"/>
    <w:basedOn w:val="Normal"/>
    <w:qFormat/>
    <w:rsid w:val="008059F9"/>
    <w:pPr>
      <w:numPr>
        <w:numId w:val="9"/>
      </w:numPr>
      <w:spacing w:before="40" w:after="70" w:line="270" w:lineRule="atLeast"/>
      <w:jc w:val="left"/>
    </w:pPr>
    <w:rPr>
      <w:rFonts w:ascii="Arial" w:eastAsia="Times New Roman" w:hAnsi="Arial" w:cs="Times New Roman"/>
      <w:color w:val="auto"/>
      <w:spacing w:val="2"/>
      <w:sz w:val="18"/>
      <w:szCs w:val="19"/>
      <w:lang w:eastAsia="en-AU"/>
    </w:rPr>
  </w:style>
  <w:style w:type="paragraph" w:customStyle="1" w:styleId="TableTextBullet2">
    <w:name w:val="Table Text Bullet 2"/>
    <w:basedOn w:val="TableTextBullet1"/>
    <w:qFormat/>
    <w:rsid w:val="008059F9"/>
    <w:pPr>
      <w:numPr>
        <w:ilvl w:val="1"/>
      </w:numPr>
    </w:pPr>
  </w:style>
  <w:style w:type="paragraph" w:customStyle="1" w:styleId="TableTextBullet3">
    <w:name w:val="Table Text Bullet 3"/>
    <w:basedOn w:val="TableTextBullet2"/>
    <w:qFormat/>
    <w:rsid w:val="008059F9"/>
    <w:pPr>
      <w:numPr>
        <w:ilvl w:val="2"/>
      </w:numPr>
    </w:pPr>
  </w:style>
  <w:style w:type="character" w:customStyle="1" w:styleId="CaptionChar">
    <w:name w:val="Caption Char"/>
    <w:aliases w:val="TABLE Char,Item Char,Figure Char,Caption Char1 Char,Caption Char Char Char,Caption Char Char Char Char Char,Caption1 Char Char Char,Caption Char Char Char Char Char Char Char Char,Caption Char Char Char Char1 Char,Caption1 Char Char1 Char"/>
    <w:link w:val="Caption"/>
    <w:rsid w:val="008059F9"/>
    <w:rPr>
      <w:rFonts w:ascii="Arial" w:eastAsia="Times New Roman" w:hAnsi="Arial" w:cs="Times New Roman"/>
      <w:b/>
      <w:iCs/>
      <w:color w:val="003263"/>
      <w:spacing w:val="2"/>
      <w:sz w:val="17"/>
      <w:szCs w:val="18"/>
      <w:lang w:eastAsia="en-AU"/>
    </w:rPr>
  </w:style>
  <w:style w:type="character" w:styleId="FootnoteReference">
    <w:name w:val="footnote reference"/>
    <w:unhideWhenUsed/>
    <w:rsid w:val="002B0AF2"/>
    <w:rPr>
      <w:vertAlign w:val="superscript"/>
    </w:rPr>
  </w:style>
  <w:style w:type="table" w:styleId="GridTable3">
    <w:name w:val="Grid Table 3"/>
    <w:basedOn w:val="TableNormal"/>
    <w:uiPriority w:val="48"/>
    <w:rsid w:val="00E01C83"/>
    <w:tblPr>
      <w:tblStyleRowBandSize w:val="1"/>
      <w:tblStyleColBandSize w:val="1"/>
      <w:tblBorders>
        <w:top w:val="single" w:sz="4" w:space="0" w:color="93CD97" w:themeColor="text1" w:themeTint="99"/>
        <w:left w:val="single" w:sz="4" w:space="0" w:color="93CD97" w:themeColor="text1" w:themeTint="99"/>
        <w:bottom w:val="single" w:sz="4" w:space="0" w:color="93CD97" w:themeColor="text1" w:themeTint="99"/>
        <w:right w:val="single" w:sz="4" w:space="0" w:color="93CD97" w:themeColor="text1" w:themeTint="99"/>
        <w:insideH w:val="single" w:sz="4" w:space="0" w:color="93CD97" w:themeColor="text1" w:themeTint="99"/>
        <w:insideV w:val="single" w:sz="4" w:space="0" w:color="93CD97" w:themeColor="text1" w:themeTint="99"/>
      </w:tblBorders>
    </w:tblPr>
    <w:tblStylePr w:type="firstRow">
      <w:rPr>
        <w:b/>
        <w:bCs/>
      </w:rPr>
      <w:tblPr/>
      <w:tcPr>
        <w:tcBorders>
          <w:top w:val="nil"/>
          <w:left w:val="nil"/>
          <w:right w:val="nil"/>
          <w:insideH w:val="nil"/>
          <w:insideV w:val="nil"/>
        </w:tcBorders>
        <w:shd w:val="clear" w:color="auto" w:fill="455464" w:themeFill="background1"/>
      </w:tcPr>
    </w:tblStylePr>
    <w:tblStylePr w:type="lastRow">
      <w:rPr>
        <w:b/>
        <w:bCs/>
      </w:rPr>
      <w:tblPr/>
      <w:tcPr>
        <w:tcBorders>
          <w:left w:val="nil"/>
          <w:bottom w:val="nil"/>
          <w:right w:val="nil"/>
          <w:insideH w:val="nil"/>
          <w:insideV w:val="nil"/>
        </w:tcBorders>
        <w:shd w:val="clear" w:color="auto" w:fill="455464" w:themeFill="background1"/>
      </w:tcPr>
    </w:tblStylePr>
    <w:tblStylePr w:type="firstCol">
      <w:pPr>
        <w:jc w:val="right"/>
      </w:pPr>
      <w:rPr>
        <w:i/>
        <w:iCs/>
      </w:rPr>
      <w:tblPr/>
      <w:tcPr>
        <w:tcBorders>
          <w:top w:val="nil"/>
          <w:left w:val="nil"/>
          <w:bottom w:val="nil"/>
          <w:insideH w:val="nil"/>
          <w:insideV w:val="nil"/>
        </w:tcBorders>
        <w:shd w:val="clear" w:color="auto" w:fill="455464" w:themeFill="background1"/>
      </w:tcPr>
    </w:tblStylePr>
    <w:tblStylePr w:type="lastCol">
      <w:rPr>
        <w:i/>
        <w:iCs/>
      </w:rPr>
      <w:tblPr/>
      <w:tcPr>
        <w:tcBorders>
          <w:top w:val="nil"/>
          <w:bottom w:val="nil"/>
          <w:right w:val="nil"/>
          <w:insideH w:val="nil"/>
          <w:insideV w:val="nil"/>
        </w:tcBorders>
        <w:shd w:val="clear" w:color="auto" w:fill="455464" w:themeFill="background1"/>
      </w:tcPr>
    </w:tblStylePr>
    <w:tblStylePr w:type="band1Vert">
      <w:tblPr/>
      <w:tcPr>
        <w:shd w:val="clear" w:color="auto" w:fill="DAEEDC" w:themeFill="text1" w:themeFillTint="33"/>
      </w:tcPr>
    </w:tblStylePr>
    <w:tblStylePr w:type="band1Horz">
      <w:tblPr/>
      <w:tcPr>
        <w:shd w:val="clear" w:color="auto" w:fill="DAEEDC" w:themeFill="text1" w:themeFillTint="33"/>
      </w:tcPr>
    </w:tblStylePr>
    <w:tblStylePr w:type="neCell">
      <w:tblPr/>
      <w:tcPr>
        <w:tcBorders>
          <w:bottom w:val="single" w:sz="4" w:space="0" w:color="93CD97" w:themeColor="text1" w:themeTint="99"/>
        </w:tcBorders>
      </w:tcPr>
    </w:tblStylePr>
    <w:tblStylePr w:type="nwCell">
      <w:tblPr/>
      <w:tcPr>
        <w:tcBorders>
          <w:bottom w:val="single" w:sz="4" w:space="0" w:color="93CD97" w:themeColor="text1" w:themeTint="99"/>
        </w:tcBorders>
      </w:tcPr>
    </w:tblStylePr>
    <w:tblStylePr w:type="seCell">
      <w:tblPr/>
      <w:tcPr>
        <w:tcBorders>
          <w:top w:val="single" w:sz="4" w:space="0" w:color="93CD97" w:themeColor="text1" w:themeTint="99"/>
        </w:tcBorders>
      </w:tcPr>
    </w:tblStylePr>
    <w:tblStylePr w:type="swCell">
      <w:tblPr/>
      <w:tcPr>
        <w:tcBorders>
          <w:top w:val="single" w:sz="4" w:space="0" w:color="93CD97" w:themeColor="text1" w:themeTint="99"/>
        </w:tcBorders>
      </w:tcPr>
    </w:tblStylePr>
  </w:style>
  <w:style w:type="table" w:styleId="GridTable5Dark-Accent2">
    <w:name w:val="Grid Table 5 Dark Accent 2"/>
    <w:basedOn w:val="TableNormal"/>
    <w:uiPriority w:val="50"/>
    <w:rsid w:val="00036C47"/>
    <w:tblPr>
      <w:tblStyleRowBandSize w:val="1"/>
      <w:tblStyleColBandSize w:val="1"/>
      <w:tblBorders>
        <w:top w:val="single" w:sz="4" w:space="0" w:color="455464" w:themeColor="background1"/>
        <w:left w:val="single" w:sz="4" w:space="0" w:color="455464" w:themeColor="background1"/>
        <w:bottom w:val="single" w:sz="4" w:space="0" w:color="455464" w:themeColor="background1"/>
        <w:right w:val="single" w:sz="4" w:space="0" w:color="455464" w:themeColor="background1"/>
        <w:insideH w:val="single" w:sz="4" w:space="0" w:color="455464" w:themeColor="background1"/>
        <w:insideV w:val="single" w:sz="4" w:space="0" w:color="455464" w:themeColor="background1"/>
      </w:tblBorders>
    </w:tblPr>
    <w:tcPr>
      <w:shd w:val="clear" w:color="auto" w:fill="C6E5D6" w:themeFill="accent2" w:themeFillTint="33"/>
    </w:tcPr>
    <w:tblStylePr w:type="firstRow">
      <w:rPr>
        <w:b/>
        <w:bCs/>
        <w:color w:val="455464" w:themeColor="background1"/>
      </w:rPr>
      <w:tblPr/>
      <w:tcPr>
        <w:tcBorders>
          <w:top w:val="single" w:sz="4" w:space="0" w:color="455464" w:themeColor="background1"/>
          <w:left w:val="single" w:sz="4" w:space="0" w:color="455464" w:themeColor="background1"/>
          <w:right w:val="single" w:sz="4" w:space="0" w:color="455464" w:themeColor="background1"/>
          <w:insideH w:val="nil"/>
          <w:insideV w:val="nil"/>
        </w:tcBorders>
        <w:shd w:val="clear" w:color="auto" w:fill="204533" w:themeFill="accent2"/>
      </w:tcPr>
    </w:tblStylePr>
    <w:tblStylePr w:type="lastRow">
      <w:rPr>
        <w:b/>
        <w:bCs/>
        <w:color w:val="455464" w:themeColor="background1"/>
      </w:rPr>
      <w:tblPr/>
      <w:tcPr>
        <w:tcBorders>
          <w:left w:val="single" w:sz="4" w:space="0" w:color="455464" w:themeColor="background1"/>
          <w:bottom w:val="single" w:sz="4" w:space="0" w:color="455464" w:themeColor="background1"/>
          <w:right w:val="single" w:sz="4" w:space="0" w:color="455464" w:themeColor="background1"/>
          <w:insideH w:val="nil"/>
          <w:insideV w:val="nil"/>
        </w:tcBorders>
        <w:shd w:val="clear" w:color="auto" w:fill="204533" w:themeFill="accent2"/>
      </w:tcPr>
    </w:tblStylePr>
    <w:tblStylePr w:type="firstCol">
      <w:rPr>
        <w:b/>
        <w:bCs/>
        <w:color w:val="455464" w:themeColor="background1"/>
      </w:rPr>
      <w:tblPr/>
      <w:tcPr>
        <w:tcBorders>
          <w:top w:val="single" w:sz="4" w:space="0" w:color="455464" w:themeColor="background1"/>
          <w:left w:val="single" w:sz="4" w:space="0" w:color="455464" w:themeColor="background1"/>
          <w:bottom w:val="single" w:sz="4" w:space="0" w:color="455464" w:themeColor="background1"/>
          <w:insideV w:val="nil"/>
        </w:tcBorders>
        <w:shd w:val="clear" w:color="auto" w:fill="204533" w:themeFill="accent2"/>
      </w:tcPr>
    </w:tblStylePr>
    <w:tblStylePr w:type="lastCol">
      <w:rPr>
        <w:b/>
        <w:bCs/>
        <w:color w:val="455464" w:themeColor="background1"/>
      </w:rPr>
      <w:tblPr/>
      <w:tcPr>
        <w:tcBorders>
          <w:top w:val="single" w:sz="4" w:space="0" w:color="455464" w:themeColor="background1"/>
          <w:bottom w:val="single" w:sz="4" w:space="0" w:color="455464" w:themeColor="background1"/>
          <w:right w:val="single" w:sz="4" w:space="0" w:color="455464" w:themeColor="background1"/>
          <w:insideV w:val="nil"/>
        </w:tcBorders>
        <w:shd w:val="clear" w:color="auto" w:fill="204533" w:themeFill="accent2"/>
      </w:tcPr>
    </w:tblStylePr>
    <w:tblStylePr w:type="band1Vert">
      <w:tblPr/>
      <w:tcPr>
        <w:shd w:val="clear" w:color="auto" w:fill="8FCBAD" w:themeFill="accent2" w:themeFillTint="66"/>
      </w:tcPr>
    </w:tblStylePr>
    <w:tblStylePr w:type="band1Horz">
      <w:tblPr/>
      <w:tcPr>
        <w:shd w:val="clear" w:color="auto" w:fill="8FCBAD" w:themeFill="accent2" w:themeFillTint="66"/>
      </w:tcPr>
    </w:tblStylePr>
  </w:style>
  <w:style w:type="character" w:styleId="CommentReference">
    <w:name w:val="annotation reference"/>
    <w:basedOn w:val="DefaultParagraphFont"/>
    <w:uiPriority w:val="99"/>
    <w:unhideWhenUsed/>
    <w:rsid w:val="00B81AC6"/>
    <w:rPr>
      <w:sz w:val="16"/>
      <w:szCs w:val="16"/>
    </w:rPr>
  </w:style>
  <w:style w:type="paragraph" w:styleId="CommentText">
    <w:name w:val="annotation text"/>
    <w:basedOn w:val="Normal"/>
    <w:link w:val="CommentTextChar"/>
    <w:uiPriority w:val="99"/>
    <w:unhideWhenUsed/>
    <w:rsid w:val="00B81AC6"/>
    <w:pPr>
      <w:spacing w:line="240" w:lineRule="auto"/>
    </w:pPr>
  </w:style>
  <w:style w:type="character" w:customStyle="1" w:styleId="CommentTextChar">
    <w:name w:val="Comment Text Char"/>
    <w:basedOn w:val="DefaultParagraphFont"/>
    <w:link w:val="CommentText"/>
    <w:uiPriority w:val="99"/>
    <w:rsid w:val="00B81AC6"/>
    <w:rPr>
      <w:rFonts w:ascii="Figtree Light" w:hAnsi="Figtree Light"/>
    </w:rPr>
  </w:style>
  <w:style w:type="paragraph" w:styleId="CommentSubject">
    <w:name w:val="annotation subject"/>
    <w:basedOn w:val="CommentText"/>
    <w:next w:val="CommentText"/>
    <w:link w:val="CommentSubjectChar"/>
    <w:uiPriority w:val="99"/>
    <w:semiHidden/>
    <w:unhideWhenUsed/>
    <w:rsid w:val="00B81AC6"/>
    <w:rPr>
      <w:b/>
      <w:bCs/>
    </w:rPr>
  </w:style>
  <w:style w:type="character" w:customStyle="1" w:styleId="CommentSubjectChar">
    <w:name w:val="Comment Subject Char"/>
    <w:basedOn w:val="CommentTextChar"/>
    <w:link w:val="CommentSubject"/>
    <w:uiPriority w:val="99"/>
    <w:semiHidden/>
    <w:rsid w:val="00B81AC6"/>
    <w:rPr>
      <w:rFonts w:ascii="Figtree Light" w:hAnsi="Figtree Light"/>
      <w:b/>
      <w:bCs/>
    </w:rPr>
  </w:style>
  <w:style w:type="table" w:styleId="GridTable2-Accent2">
    <w:name w:val="Grid Table 2 Accent 2"/>
    <w:basedOn w:val="TableNormal"/>
    <w:uiPriority w:val="47"/>
    <w:rsid w:val="00394398"/>
    <w:tblPr>
      <w:tblStyleRowBandSize w:val="1"/>
      <w:tblStyleColBandSize w:val="1"/>
      <w:tblBorders>
        <w:top w:val="single" w:sz="2" w:space="0" w:color="57B185" w:themeColor="accent2" w:themeTint="99"/>
        <w:bottom w:val="single" w:sz="2" w:space="0" w:color="57B185" w:themeColor="accent2" w:themeTint="99"/>
        <w:insideH w:val="single" w:sz="2" w:space="0" w:color="57B185" w:themeColor="accent2" w:themeTint="99"/>
        <w:insideV w:val="single" w:sz="2" w:space="0" w:color="57B185" w:themeColor="accent2" w:themeTint="99"/>
      </w:tblBorders>
    </w:tblPr>
    <w:tblStylePr w:type="firstRow">
      <w:rPr>
        <w:b/>
        <w:bCs/>
      </w:rPr>
      <w:tblPr/>
      <w:tcPr>
        <w:tcBorders>
          <w:top w:val="nil"/>
          <w:bottom w:val="single" w:sz="12" w:space="0" w:color="57B185" w:themeColor="accent2" w:themeTint="99"/>
          <w:insideH w:val="nil"/>
          <w:insideV w:val="nil"/>
        </w:tcBorders>
        <w:shd w:val="clear" w:color="auto" w:fill="455464" w:themeFill="background1"/>
      </w:tcPr>
    </w:tblStylePr>
    <w:tblStylePr w:type="lastRow">
      <w:rPr>
        <w:b/>
        <w:bCs/>
      </w:rPr>
      <w:tblPr/>
      <w:tcPr>
        <w:tcBorders>
          <w:top w:val="double" w:sz="2" w:space="0" w:color="57B185" w:themeColor="accent2" w:themeTint="99"/>
          <w:bottom w:val="nil"/>
          <w:insideH w:val="nil"/>
          <w:insideV w:val="nil"/>
        </w:tcBorders>
        <w:shd w:val="clear" w:color="auto" w:fill="455464" w:themeFill="background1"/>
      </w:tcPr>
    </w:tblStylePr>
    <w:tblStylePr w:type="firstCol">
      <w:rPr>
        <w:b/>
        <w:bCs/>
      </w:rPr>
    </w:tblStylePr>
    <w:tblStylePr w:type="lastCol">
      <w:rPr>
        <w:b/>
        <w:bCs/>
      </w:rPr>
    </w:tblStylePr>
    <w:tblStylePr w:type="band1Vert">
      <w:tblPr/>
      <w:tcPr>
        <w:shd w:val="clear" w:color="auto" w:fill="C6E5D6" w:themeFill="accent2" w:themeFillTint="33"/>
      </w:tcPr>
    </w:tblStylePr>
    <w:tblStylePr w:type="band1Horz">
      <w:tblPr/>
      <w:tcPr>
        <w:shd w:val="clear" w:color="auto" w:fill="C6E5D6" w:themeFill="accent2" w:themeFillTint="33"/>
      </w:tcPr>
    </w:tblStylePr>
  </w:style>
  <w:style w:type="table" w:styleId="GridTable6Colorful-Accent1">
    <w:name w:val="Grid Table 6 Colorful Accent 1"/>
    <w:basedOn w:val="TableNormal"/>
    <w:uiPriority w:val="51"/>
    <w:rsid w:val="00394398"/>
    <w:rPr>
      <w:color w:val="171D22" w:themeColor="accent1" w:themeShade="BF"/>
    </w:rPr>
    <w:tblPr>
      <w:tblStyleRowBandSize w:val="1"/>
      <w:tblStyleColBandSize w:val="1"/>
      <w:tblBorders>
        <w:top w:val="single" w:sz="4" w:space="0" w:color="647E95" w:themeColor="accent1" w:themeTint="99"/>
        <w:left w:val="single" w:sz="4" w:space="0" w:color="647E95" w:themeColor="accent1" w:themeTint="99"/>
        <w:bottom w:val="single" w:sz="4" w:space="0" w:color="647E95" w:themeColor="accent1" w:themeTint="99"/>
        <w:right w:val="single" w:sz="4" w:space="0" w:color="647E95" w:themeColor="accent1" w:themeTint="99"/>
        <w:insideH w:val="single" w:sz="4" w:space="0" w:color="647E95" w:themeColor="accent1" w:themeTint="99"/>
        <w:insideV w:val="single" w:sz="4" w:space="0" w:color="647E95" w:themeColor="accent1" w:themeTint="99"/>
      </w:tblBorders>
    </w:tblPr>
    <w:tblStylePr w:type="firstRow">
      <w:rPr>
        <w:b/>
        <w:bCs/>
      </w:rPr>
      <w:tblPr/>
      <w:tcPr>
        <w:tcBorders>
          <w:bottom w:val="single" w:sz="12" w:space="0" w:color="647E95" w:themeColor="accent1" w:themeTint="99"/>
        </w:tcBorders>
      </w:tcPr>
    </w:tblStylePr>
    <w:tblStylePr w:type="lastRow">
      <w:rPr>
        <w:b/>
        <w:bCs/>
      </w:rPr>
      <w:tblPr/>
      <w:tcPr>
        <w:tcBorders>
          <w:top w:val="double" w:sz="4" w:space="0" w:color="647E95" w:themeColor="accent1" w:themeTint="99"/>
        </w:tcBorders>
      </w:tcPr>
    </w:tblStylePr>
    <w:tblStylePr w:type="firstCol">
      <w:rPr>
        <w:b/>
        <w:bCs/>
      </w:rPr>
    </w:tblStylePr>
    <w:tblStylePr w:type="lastCol">
      <w:rPr>
        <w:b/>
        <w:bCs/>
      </w:rPr>
    </w:tblStylePr>
    <w:tblStylePr w:type="band1Vert">
      <w:tblPr/>
      <w:tcPr>
        <w:shd w:val="clear" w:color="auto" w:fill="CBD4DC" w:themeFill="accent1" w:themeFillTint="33"/>
      </w:tcPr>
    </w:tblStylePr>
    <w:tblStylePr w:type="band1Horz">
      <w:tblPr/>
      <w:tcPr>
        <w:shd w:val="clear" w:color="auto" w:fill="CBD4DC" w:themeFill="accent1" w:themeFillTint="33"/>
      </w:tcPr>
    </w:tblStylePr>
  </w:style>
  <w:style w:type="paragraph" w:customStyle="1" w:styleId="BodyCopy">
    <w:name w:val="Body Copy"/>
    <w:basedOn w:val="Normal"/>
    <w:link w:val="BodyCopyChar"/>
    <w:uiPriority w:val="99"/>
    <w:qFormat/>
    <w:rsid w:val="00F05988"/>
    <w:pPr>
      <w:widowControl w:val="0"/>
      <w:suppressAutoHyphens/>
      <w:autoSpaceDE w:val="0"/>
      <w:autoSpaceDN w:val="0"/>
      <w:adjustRightInd w:val="0"/>
      <w:spacing w:after="0" w:line="240" w:lineRule="auto"/>
      <w:jc w:val="left"/>
      <w:textAlignment w:val="center"/>
    </w:pPr>
    <w:rPr>
      <w:rFonts w:ascii="Sofia Pro" w:eastAsia="Sofia Pro" w:hAnsi="Sofia Pro" w:cs="Sofia Pro"/>
      <w:color w:val="auto"/>
      <w:sz w:val="22"/>
      <w:szCs w:val="21"/>
      <w:lang w:val="en-GB"/>
    </w:rPr>
  </w:style>
  <w:style w:type="character" w:customStyle="1" w:styleId="BodyCopyChar">
    <w:name w:val="Body Copy Char"/>
    <w:basedOn w:val="DefaultParagraphFont"/>
    <w:link w:val="BodyCopy"/>
    <w:uiPriority w:val="99"/>
    <w:rsid w:val="00F05988"/>
    <w:rPr>
      <w:rFonts w:ascii="Sofia Pro" w:eastAsia="Sofia Pro" w:hAnsi="Sofia Pro" w:cs="Sofia Pro"/>
      <w:color w:val="auto"/>
      <w:sz w:val="22"/>
      <w:szCs w:val="21"/>
      <w:lang w:val="en-GB"/>
    </w:rPr>
  </w:style>
  <w:style w:type="paragraph" w:styleId="EndnoteText">
    <w:name w:val="endnote text"/>
    <w:basedOn w:val="Normal"/>
    <w:link w:val="EndnoteTextChar"/>
    <w:uiPriority w:val="99"/>
    <w:semiHidden/>
    <w:unhideWhenUsed/>
    <w:rsid w:val="00CD4D0E"/>
    <w:pPr>
      <w:spacing w:after="0" w:line="240" w:lineRule="auto"/>
    </w:pPr>
  </w:style>
  <w:style w:type="character" w:customStyle="1" w:styleId="EndnoteTextChar">
    <w:name w:val="Endnote Text Char"/>
    <w:basedOn w:val="DefaultParagraphFont"/>
    <w:link w:val="EndnoteText"/>
    <w:uiPriority w:val="99"/>
    <w:semiHidden/>
    <w:rsid w:val="00CD4D0E"/>
    <w:rPr>
      <w:rFonts w:ascii="Figtree Light" w:hAnsi="Figtree Light"/>
    </w:rPr>
  </w:style>
  <w:style w:type="character" w:styleId="EndnoteReference">
    <w:name w:val="endnote reference"/>
    <w:basedOn w:val="DefaultParagraphFont"/>
    <w:uiPriority w:val="99"/>
    <w:semiHidden/>
    <w:unhideWhenUsed/>
    <w:rsid w:val="00CD4D0E"/>
    <w:rPr>
      <w:vertAlign w:val="superscript"/>
    </w:rPr>
  </w:style>
  <w:style w:type="table" w:styleId="PlainTable4">
    <w:name w:val="Plain Table 4"/>
    <w:basedOn w:val="TableNormal"/>
    <w:uiPriority w:val="44"/>
    <w:rsid w:val="001C31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414F5E" w:themeFill="background1" w:themeFillShade="F2"/>
      </w:tcPr>
    </w:tblStylePr>
    <w:tblStylePr w:type="band1Horz">
      <w:tblPr/>
      <w:tcPr>
        <w:shd w:val="clear" w:color="auto" w:fill="414F5E" w:themeFill="background1" w:themeFillShade="F2"/>
      </w:tcPr>
    </w:tblStylePr>
  </w:style>
  <w:style w:type="table" w:styleId="PlainTable1">
    <w:name w:val="Plain Table 1"/>
    <w:basedOn w:val="TableNormal"/>
    <w:uiPriority w:val="41"/>
    <w:rsid w:val="00300173"/>
    <w:tblPr>
      <w:tblStyleRowBandSize w:val="1"/>
      <w:tblStyleColBandSize w:val="1"/>
      <w:tblBorders>
        <w:top w:val="single" w:sz="4" w:space="0" w:color="333E4A" w:themeColor="background1" w:themeShade="BF"/>
        <w:left w:val="single" w:sz="4" w:space="0" w:color="333E4A" w:themeColor="background1" w:themeShade="BF"/>
        <w:bottom w:val="single" w:sz="4" w:space="0" w:color="333E4A" w:themeColor="background1" w:themeShade="BF"/>
        <w:right w:val="single" w:sz="4" w:space="0" w:color="333E4A" w:themeColor="background1" w:themeShade="BF"/>
        <w:insideH w:val="single" w:sz="4" w:space="0" w:color="333E4A" w:themeColor="background1" w:themeShade="BF"/>
        <w:insideV w:val="single" w:sz="4" w:space="0" w:color="333E4A" w:themeColor="background1" w:themeShade="BF"/>
      </w:tblBorders>
    </w:tblPr>
    <w:tblStylePr w:type="firstRow">
      <w:rPr>
        <w:b/>
        <w:bCs/>
      </w:rPr>
    </w:tblStylePr>
    <w:tblStylePr w:type="lastRow">
      <w:rPr>
        <w:b/>
        <w:bCs/>
      </w:rPr>
      <w:tblPr/>
      <w:tcPr>
        <w:tcBorders>
          <w:top w:val="double" w:sz="4" w:space="0" w:color="333E4A" w:themeColor="background1" w:themeShade="BF"/>
        </w:tcBorders>
      </w:tcPr>
    </w:tblStylePr>
    <w:tblStylePr w:type="firstCol">
      <w:rPr>
        <w:b/>
        <w:bCs/>
      </w:rPr>
    </w:tblStylePr>
    <w:tblStylePr w:type="lastCol">
      <w:rPr>
        <w:b/>
        <w:bCs/>
      </w:rPr>
    </w:tblStylePr>
    <w:tblStylePr w:type="band1Vert">
      <w:tblPr/>
      <w:tcPr>
        <w:shd w:val="clear" w:color="auto" w:fill="414F5E" w:themeFill="background1" w:themeFillShade="F2"/>
      </w:tcPr>
    </w:tblStylePr>
    <w:tblStylePr w:type="band1Horz">
      <w:tblPr/>
      <w:tcPr>
        <w:shd w:val="clear" w:color="auto" w:fill="414F5E" w:themeFill="background1" w:themeFillShade="F2"/>
      </w:tcPr>
    </w:tblStylePr>
  </w:style>
  <w:style w:type="table" w:styleId="TableGridLight">
    <w:name w:val="Grid Table Light"/>
    <w:basedOn w:val="TableNormal"/>
    <w:uiPriority w:val="40"/>
    <w:rsid w:val="00915804"/>
    <w:tblPr>
      <w:tblBorders>
        <w:top w:val="single" w:sz="4" w:space="0" w:color="333E4A" w:themeColor="background1" w:themeShade="BF"/>
        <w:left w:val="single" w:sz="4" w:space="0" w:color="333E4A" w:themeColor="background1" w:themeShade="BF"/>
        <w:bottom w:val="single" w:sz="4" w:space="0" w:color="333E4A" w:themeColor="background1" w:themeShade="BF"/>
        <w:right w:val="single" w:sz="4" w:space="0" w:color="333E4A" w:themeColor="background1" w:themeShade="BF"/>
        <w:insideH w:val="single" w:sz="4" w:space="0" w:color="333E4A" w:themeColor="background1" w:themeShade="BF"/>
        <w:insideV w:val="single" w:sz="4" w:space="0" w:color="333E4A" w:themeColor="background1" w:themeShade="BF"/>
      </w:tblBorders>
    </w:tblPr>
  </w:style>
  <w:style w:type="paragraph" w:styleId="Revision">
    <w:name w:val="Revision"/>
    <w:hidden/>
    <w:uiPriority w:val="99"/>
    <w:semiHidden/>
    <w:rsid w:val="00447EF8"/>
    <w:rPr>
      <w:rFonts w:ascii="Figtree Light" w:hAnsi="Figtree Light"/>
    </w:rPr>
  </w:style>
  <w:style w:type="paragraph" w:styleId="BalloonText">
    <w:name w:val="Balloon Text"/>
    <w:basedOn w:val="Normal"/>
    <w:link w:val="BalloonTextChar"/>
    <w:uiPriority w:val="99"/>
    <w:semiHidden/>
    <w:unhideWhenUsed/>
    <w:rsid w:val="000F1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015"/>
    <w:rPr>
      <w:rFonts w:ascii="Segoe UI" w:hAnsi="Segoe UI" w:cs="Segoe UI"/>
      <w:sz w:val="18"/>
      <w:szCs w:val="18"/>
    </w:rPr>
  </w:style>
  <w:style w:type="paragraph" w:customStyle="1" w:styleId="pf0">
    <w:name w:val="pf0"/>
    <w:basedOn w:val="Normal"/>
    <w:rsid w:val="00C00879"/>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C00879"/>
    <w:rPr>
      <w:rFonts w:ascii="Segoe UI" w:hAnsi="Segoe UI" w:cs="Segoe UI" w:hint="default"/>
      <w:color w:val="455464"/>
      <w:sz w:val="18"/>
      <w:szCs w:val="18"/>
    </w:rPr>
  </w:style>
  <w:style w:type="table" w:styleId="GridTable2-Accent3">
    <w:name w:val="Grid Table 2 Accent 3"/>
    <w:basedOn w:val="TableNormal"/>
    <w:uiPriority w:val="47"/>
    <w:rsid w:val="000F2CA8"/>
    <w:tblPr>
      <w:tblStyleRowBandSize w:val="1"/>
      <w:tblStyleColBandSize w:val="1"/>
      <w:tblBorders>
        <w:top w:val="single" w:sz="2" w:space="0" w:color="F3F5F7" w:themeColor="accent3" w:themeTint="99"/>
        <w:bottom w:val="single" w:sz="2" w:space="0" w:color="F3F5F7" w:themeColor="accent3" w:themeTint="99"/>
        <w:insideH w:val="single" w:sz="2" w:space="0" w:color="F3F5F7" w:themeColor="accent3" w:themeTint="99"/>
        <w:insideV w:val="single" w:sz="2" w:space="0" w:color="F3F5F7" w:themeColor="accent3" w:themeTint="99"/>
      </w:tblBorders>
    </w:tblPr>
    <w:tblStylePr w:type="firstRow">
      <w:rPr>
        <w:b/>
        <w:bCs/>
      </w:rPr>
      <w:tblPr/>
      <w:tcPr>
        <w:tcBorders>
          <w:top w:val="nil"/>
          <w:bottom w:val="single" w:sz="12" w:space="0" w:color="F3F5F7" w:themeColor="accent3" w:themeTint="99"/>
          <w:insideH w:val="nil"/>
          <w:insideV w:val="nil"/>
        </w:tcBorders>
        <w:shd w:val="clear" w:color="auto" w:fill="455464" w:themeFill="background1"/>
      </w:tcPr>
    </w:tblStylePr>
    <w:tblStylePr w:type="lastRow">
      <w:rPr>
        <w:b/>
        <w:bCs/>
      </w:rPr>
      <w:tblPr/>
      <w:tcPr>
        <w:tcBorders>
          <w:top w:val="double" w:sz="2" w:space="0" w:color="F3F5F7" w:themeColor="accent3" w:themeTint="99"/>
          <w:bottom w:val="nil"/>
          <w:insideH w:val="nil"/>
          <w:insideV w:val="nil"/>
        </w:tcBorders>
        <w:shd w:val="clear" w:color="auto" w:fill="455464" w:themeFill="background1"/>
      </w:tcPr>
    </w:tblStylePr>
    <w:tblStylePr w:type="firstCol">
      <w:rPr>
        <w:b/>
        <w:bCs/>
      </w:rPr>
    </w:tblStylePr>
    <w:tblStylePr w:type="lastCol">
      <w:rPr>
        <w:b/>
        <w:bCs/>
      </w:rPr>
    </w:tblStylePr>
    <w:tblStylePr w:type="band1Vert">
      <w:tblPr/>
      <w:tcPr>
        <w:shd w:val="clear" w:color="auto" w:fill="FBFBFC" w:themeFill="accent3" w:themeFillTint="33"/>
      </w:tcPr>
    </w:tblStylePr>
    <w:tblStylePr w:type="band1Horz">
      <w:tblPr/>
      <w:tcPr>
        <w:shd w:val="clear" w:color="auto" w:fill="FBFBFC" w:themeFill="accent3" w:themeFillTint="33"/>
      </w:tcPr>
    </w:tblStylePr>
  </w:style>
  <w:style w:type="table" w:styleId="ListTable6Colorful-Accent6">
    <w:name w:val="List Table 6 Colorful Accent 6"/>
    <w:basedOn w:val="TableNormal"/>
    <w:uiPriority w:val="51"/>
    <w:rsid w:val="00604B96"/>
    <w:rPr>
      <w:color w:val="7DFFFF" w:themeColor="accent6" w:themeShade="BF"/>
    </w:rPr>
    <w:tblPr>
      <w:tblStyleRowBandSize w:val="1"/>
      <w:tblStyleColBandSize w:val="1"/>
      <w:tblBorders>
        <w:top w:val="single" w:sz="4" w:space="0" w:color="FDFFFF" w:themeColor="accent6"/>
        <w:bottom w:val="single" w:sz="4" w:space="0" w:color="FDFFFF" w:themeColor="accent6"/>
      </w:tblBorders>
    </w:tblPr>
    <w:tblStylePr w:type="firstRow">
      <w:rPr>
        <w:b/>
        <w:bCs/>
      </w:rPr>
      <w:tblPr/>
      <w:tcPr>
        <w:tcBorders>
          <w:bottom w:val="single" w:sz="4" w:space="0" w:color="FDFFFF" w:themeColor="accent6"/>
        </w:tcBorders>
      </w:tcPr>
    </w:tblStylePr>
    <w:tblStylePr w:type="lastRow">
      <w:rPr>
        <w:b/>
        <w:bCs/>
      </w:rPr>
      <w:tblPr/>
      <w:tcPr>
        <w:tcBorders>
          <w:top w:val="double" w:sz="4" w:space="0" w:color="FD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6Colorful-Accent3">
    <w:name w:val="List Table 6 Colorful Accent 3"/>
    <w:basedOn w:val="TableNormal"/>
    <w:uiPriority w:val="51"/>
    <w:rsid w:val="00604B96"/>
    <w:rPr>
      <w:color w:val="A4B2C1" w:themeColor="accent3" w:themeShade="BF"/>
    </w:rPr>
    <w:tblPr>
      <w:tblStyleRowBandSize w:val="1"/>
      <w:tblStyleColBandSize w:val="1"/>
      <w:tblBorders>
        <w:top w:val="single" w:sz="4" w:space="0" w:color="ECEFF2" w:themeColor="accent3"/>
        <w:bottom w:val="single" w:sz="4" w:space="0" w:color="ECEFF2" w:themeColor="accent3"/>
      </w:tblBorders>
    </w:tblPr>
    <w:tblStylePr w:type="firstRow">
      <w:rPr>
        <w:b/>
        <w:bCs/>
      </w:rPr>
      <w:tblPr/>
      <w:tcPr>
        <w:tcBorders>
          <w:bottom w:val="single" w:sz="4" w:space="0" w:color="ECEFF2" w:themeColor="accent3"/>
        </w:tcBorders>
      </w:tcPr>
    </w:tblStylePr>
    <w:tblStylePr w:type="lastRow">
      <w:rPr>
        <w:b/>
        <w:bCs/>
      </w:rPr>
      <w:tblPr/>
      <w:tcPr>
        <w:tcBorders>
          <w:top w:val="double" w:sz="4" w:space="0" w:color="ECEFF2" w:themeColor="accent3"/>
        </w:tcBorders>
      </w:tcPr>
    </w:tblStylePr>
    <w:tblStylePr w:type="firstCol">
      <w:rPr>
        <w:b/>
        <w:bCs/>
      </w:rPr>
    </w:tblStylePr>
    <w:tblStylePr w:type="lastCol">
      <w:rPr>
        <w:b/>
        <w:bCs/>
      </w:rPr>
    </w:tblStylePr>
    <w:tblStylePr w:type="band1Vert">
      <w:tblPr/>
      <w:tcPr>
        <w:shd w:val="clear" w:color="auto" w:fill="FBFBFC" w:themeFill="accent3" w:themeFillTint="33"/>
      </w:tcPr>
    </w:tblStylePr>
    <w:tblStylePr w:type="band1Horz">
      <w:tblPr/>
      <w:tcPr>
        <w:shd w:val="clear" w:color="auto" w:fill="FBFBFC" w:themeFill="accent3" w:themeFillTint="33"/>
      </w:tcPr>
    </w:tblStylePr>
  </w:style>
  <w:style w:type="table" w:styleId="GridTable6Colorful">
    <w:name w:val="Grid Table 6 Colorful"/>
    <w:basedOn w:val="TableNormal"/>
    <w:uiPriority w:val="51"/>
    <w:rsid w:val="00604B96"/>
    <w:rPr>
      <w:color w:val="4EAA55" w:themeColor="text1"/>
    </w:rPr>
    <w:tblPr>
      <w:tblStyleRowBandSize w:val="1"/>
      <w:tblStyleColBandSize w:val="1"/>
      <w:tblBorders>
        <w:top w:val="single" w:sz="4" w:space="0" w:color="93CD97" w:themeColor="text1" w:themeTint="99"/>
        <w:left w:val="single" w:sz="4" w:space="0" w:color="93CD97" w:themeColor="text1" w:themeTint="99"/>
        <w:bottom w:val="single" w:sz="4" w:space="0" w:color="93CD97" w:themeColor="text1" w:themeTint="99"/>
        <w:right w:val="single" w:sz="4" w:space="0" w:color="93CD97" w:themeColor="text1" w:themeTint="99"/>
        <w:insideH w:val="single" w:sz="4" w:space="0" w:color="93CD97" w:themeColor="text1" w:themeTint="99"/>
        <w:insideV w:val="single" w:sz="4" w:space="0" w:color="93CD97" w:themeColor="text1" w:themeTint="99"/>
      </w:tblBorders>
    </w:tblPr>
    <w:tblStylePr w:type="firstRow">
      <w:rPr>
        <w:b/>
        <w:bCs/>
      </w:rPr>
      <w:tblPr/>
      <w:tcPr>
        <w:tcBorders>
          <w:bottom w:val="single" w:sz="12" w:space="0" w:color="93CD97" w:themeColor="text1" w:themeTint="99"/>
        </w:tcBorders>
      </w:tcPr>
    </w:tblStylePr>
    <w:tblStylePr w:type="lastRow">
      <w:rPr>
        <w:b/>
        <w:bCs/>
      </w:rPr>
      <w:tblPr/>
      <w:tcPr>
        <w:tcBorders>
          <w:top w:val="double" w:sz="4" w:space="0" w:color="93CD97" w:themeColor="text1" w:themeTint="99"/>
        </w:tcBorders>
      </w:tcPr>
    </w:tblStylePr>
    <w:tblStylePr w:type="firstCol">
      <w:rPr>
        <w:b/>
        <w:bCs/>
      </w:rPr>
    </w:tblStylePr>
    <w:tblStylePr w:type="lastCol">
      <w:rPr>
        <w:b/>
        <w:bCs/>
      </w:rPr>
    </w:tblStylePr>
    <w:tblStylePr w:type="band1Vert">
      <w:tblPr/>
      <w:tcPr>
        <w:shd w:val="clear" w:color="auto" w:fill="DAEEDC" w:themeFill="text1" w:themeFillTint="33"/>
      </w:tcPr>
    </w:tblStylePr>
    <w:tblStylePr w:type="band1Horz">
      <w:tblPr/>
      <w:tcPr>
        <w:shd w:val="clear" w:color="auto" w:fill="DAEEDC" w:themeFill="text1" w:themeFillTint="33"/>
      </w:tcPr>
    </w:tblStylePr>
  </w:style>
  <w:style w:type="character" w:styleId="FollowedHyperlink">
    <w:name w:val="FollowedHyperlink"/>
    <w:basedOn w:val="DefaultParagraphFont"/>
    <w:uiPriority w:val="99"/>
    <w:semiHidden/>
    <w:unhideWhenUsed/>
    <w:rsid w:val="001065F9"/>
    <w:rPr>
      <w:color w:val="954F72"/>
      <w:u w:val="single"/>
    </w:rPr>
  </w:style>
  <w:style w:type="paragraph" w:customStyle="1" w:styleId="msonormal0">
    <w:name w:val="msonormal"/>
    <w:basedOn w:val="Normal"/>
    <w:rsid w:val="001065F9"/>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xl65">
    <w:name w:val="xl65"/>
    <w:basedOn w:val="Normal"/>
    <w:rsid w:val="001065F9"/>
    <w:pPr>
      <w:pBdr>
        <w:left w:val="single" w:sz="8" w:space="0" w:color="FFFFFF"/>
        <w:bottom w:val="single" w:sz="8" w:space="0" w:color="FFFFFF"/>
        <w:right w:val="single" w:sz="8" w:space="0" w:color="FFFFFF"/>
      </w:pBdr>
      <w:shd w:val="clear" w:color="000000" w:fill="E6E7E8"/>
      <w:spacing w:before="100" w:beforeAutospacing="1" w:after="100" w:afterAutospacing="1" w:line="240" w:lineRule="auto"/>
      <w:jc w:val="left"/>
      <w:textAlignment w:val="center"/>
    </w:pPr>
    <w:rPr>
      <w:rFonts w:ascii="Times New Roman" w:eastAsia="Times New Roman" w:hAnsi="Times New Roman" w:cs="Times New Roman"/>
      <w:b/>
      <w:bCs/>
      <w:color w:val="455464"/>
      <w:sz w:val="18"/>
      <w:szCs w:val="18"/>
      <w:lang w:eastAsia="en-AU"/>
    </w:rPr>
  </w:style>
  <w:style w:type="paragraph" w:customStyle="1" w:styleId="xl66">
    <w:name w:val="xl66"/>
    <w:basedOn w:val="Normal"/>
    <w:rsid w:val="001065F9"/>
    <w:pPr>
      <w:pBdr>
        <w:bottom w:val="single" w:sz="8" w:space="0" w:color="FFFFFF"/>
        <w:right w:val="single" w:sz="8" w:space="0" w:color="FFFFFF"/>
      </w:pBdr>
      <w:shd w:val="clear" w:color="000000" w:fill="E6E7E8"/>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n-AU"/>
    </w:rPr>
  </w:style>
  <w:style w:type="paragraph" w:customStyle="1" w:styleId="xl67">
    <w:name w:val="xl67"/>
    <w:basedOn w:val="Normal"/>
    <w:rsid w:val="001065F9"/>
    <w:pPr>
      <w:pBdr>
        <w:left w:val="single" w:sz="8" w:space="0" w:color="DCDDDE"/>
        <w:bottom w:val="single" w:sz="8" w:space="0" w:color="DCDDDE"/>
        <w:right w:val="single" w:sz="8" w:space="0" w:color="DCDDDE"/>
      </w:pBdr>
      <w:shd w:val="clear" w:color="000000" w:fill="D8E7EF"/>
      <w:spacing w:before="100" w:beforeAutospacing="1" w:after="100" w:afterAutospacing="1" w:line="240" w:lineRule="auto"/>
      <w:jc w:val="left"/>
      <w:textAlignment w:val="center"/>
    </w:pPr>
    <w:rPr>
      <w:rFonts w:ascii="Times New Roman" w:eastAsia="Times New Roman" w:hAnsi="Times New Roman" w:cs="Times New Roman"/>
      <w:b/>
      <w:bCs/>
      <w:color w:val="1F272E"/>
      <w:sz w:val="18"/>
      <w:szCs w:val="18"/>
      <w:lang w:eastAsia="en-AU"/>
    </w:rPr>
  </w:style>
  <w:style w:type="paragraph" w:customStyle="1" w:styleId="xl68">
    <w:name w:val="xl68"/>
    <w:basedOn w:val="Normal"/>
    <w:rsid w:val="001065F9"/>
    <w:pPr>
      <w:pBdr>
        <w:bottom w:val="single" w:sz="8" w:space="0" w:color="DCDDDE"/>
        <w:right w:val="single" w:sz="8" w:space="0" w:color="DCDDDE"/>
      </w:pBdr>
      <w:spacing w:before="100" w:beforeAutospacing="1" w:after="100" w:afterAutospacing="1" w:line="240" w:lineRule="auto"/>
      <w:jc w:val="center"/>
      <w:textAlignment w:val="center"/>
    </w:pPr>
    <w:rPr>
      <w:rFonts w:ascii="Times New Roman" w:eastAsia="Times New Roman" w:hAnsi="Times New Roman" w:cs="Times New Roman"/>
      <w:color w:val="455464"/>
      <w:sz w:val="18"/>
      <w:szCs w:val="18"/>
      <w:lang w:eastAsia="en-AU"/>
    </w:rPr>
  </w:style>
  <w:style w:type="paragraph" w:customStyle="1" w:styleId="xl69">
    <w:name w:val="xl69"/>
    <w:basedOn w:val="Normal"/>
    <w:rsid w:val="001065F9"/>
    <w:pPr>
      <w:pBdr>
        <w:bottom w:val="single" w:sz="8" w:space="0" w:color="DCDDDE"/>
        <w:right w:val="single" w:sz="8" w:space="0" w:color="DCDDDE"/>
      </w:pBdr>
      <w:shd w:val="clear" w:color="000000" w:fill="D8E7EF"/>
      <w:spacing w:before="100" w:beforeAutospacing="1" w:after="100" w:afterAutospacing="1" w:line="240" w:lineRule="auto"/>
      <w:jc w:val="center"/>
      <w:textAlignment w:val="center"/>
    </w:pPr>
    <w:rPr>
      <w:rFonts w:ascii="Times New Roman" w:eastAsia="Times New Roman" w:hAnsi="Times New Roman" w:cs="Times New Roman"/>
      <w:b/>
      <w:bCs/>
      <w:color w:val="455464"/>
      <w:sz w:val="18"/>
      <w:szCs w:val="18"/>
      <w:lang w:eastAsia="en-AU"/>
    </w:rPr>
  </w:style>
  <w:style w:type="paragraph" w:customStyle="1" w:styleId="xl70">
    <w:name w:val="xl70"/>
    <w:basedOn w:val="Normal"/>
    <w:rsid w:val="001065F9"/>
    <w:pPr>
      <w:pBdr>
        <w:left w:val="single" w:sz="8" w:space="0" w:color="DCDDDE"/>
        <w:bottom w:val="single" w:sz="8" w:space="0" w:color="DCDDDE"/>
        <w:right w:val="single" w:sz="8" w:space="0" w:color="DCDDDE"/>
      </w:pBdr>
      <w:shd w:val="clear" w:color="000000" w:fill="A2CDDF"/>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lang w:eastAsia="en-AU"/>
    </w:rPr>
  </w:style>
  <w:style w:type="paragraph" w:customStyle="1" w:styleId="xl71">
    <w:name w:val="xl71"/>
    <w:basedOn w:val="Normal"/>
    <w:rsid w:val="001065F9"/>
    <w:pPr>
      <w:pBdr>
        <w:bottom w:val="single" w:sz="8" w:space="0" w:color="DCDDDE"/>
        <w:right w:val="single" w:sz="8" w:space="0" w:color="DCDDDE"/>
      </w:pBdr>
      <w:shd w:val="clear" w:color="000000" w:fill="A2CDDF"/>
      <w:spacing w:before="100" w:beforeAutospacing="1" w:after="100" w:afterAutospacing="1" w:line="240" w:lineRule="auto"/>
      <w:jc w:val="center"/>
      <w:textAlignment w:val="center"/>
    </w:pPr>
    <w:rPr>
      <w:rFonts w:ascii="Times New Roman" w:eastAsia="Times New Roman" w:hAnsi="Times New Roman" w:cs="Times New Roman"/>
      <w:b/>
      <w:bCs/>
      <w:color w:val="455464"/>
      <w:sz w:val="18"/>
      <w:szCs w:val="18"/>
      <w:lang w:eastAsia="en-AU"/>
    </w:rPr>
  </w:style>
  <w:style w:type="paragraph" w:customStyle="1" w:styleId="xl72">
    <w:name w:val="xl72"/>
    <w:basedOn w:val="Normal"/>
    <w:rsid w:val="001065F9"/>
    <w:pPr>
      <w:pBdr>
        <w:left w:val="single" w:sz="8" w:space="0" w:color="DCDDDE"/>
        <w:bottom w:val="single" w:sz="8" w:space="0" w:color="FFFFFF"/>
        <w:right w:val="single" w:sz="8" w:space="0" w:color="DCDDDE"/>
      </w:pBdr>
      <w:shd w:val="clear" w:color="000000" w:fill="3AA9C8"/>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lang w:eastAsia="en-AU"/>
    </w:rPr>
  </w:style>
  <w:style w:type="paragraph" w:customStyle="1" w:styleId="xl73">
    <w:name w:val="xl73"/>
    <w:basedOn w:val="Normal"/>
    <w:rsid w:val="001065F9"/>
    <w:pPr>
      <w:pBdr>
        <w:bottom w:val="single" w:sz="8" w:space="0" w:color="FFFFFF"/>
        <w:right w:val="single" w:sz="8" w:space="0" w:color="DCDDDE"/>
      </w:pBdr>
      <w:shd w:val="clear" w:color="000000" w:fill="3AA9C8"/>
      <w:spacing w:before="100" w:beforeAutospacing="1" w:after="100" w:afterAutospacing="1" w:line="240" w:lineRule="auto"/>
      <w:jc w:val="center"/>
      <w:textAlignment w:val="center"/>
    </w:pPr>
    <w:rPr>
      <w:rFonts w:ascii="Times New Roman" w:eastAsia="Times New Roman" w:hAnsi="Times New Roman" w:cs="Times New Roman"/>
      <w:b/>
      <w:bCs/>
      <w:color w:val="455464"/>
      <w:sz w:val="18"/>
      <w:szCs w:val="18"/>
      <w:lang w:eastAsia="en-AU"/>
    </w:rPr>
  </w:style>
  <w:style w:type="paragraph" w:customStyle="1" w:styleId="xl74">
    <w:name w:val="xl74"/>
    <w:basedOn w:val="Normal"/>
    <w:rsid w:val="001065F9"/>
    <w:pPr>
      <w:pBdr>
        <w:left w:val="single" w:sz="8" w:space="0" w:color="FFFFFF"/>
        <w:bottom w:val="single" w:sz="8" w:space="0" w:color="FFFFFF"/>
        <w:right w:val="single" w:sz="8" w:space="0" w:color="DCDDDE"/>
      </w:pBdr>
      <w:shd w:val="clear" w:color="000000" w:fill="E6E7E8"/>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lang w:eastAsia="en-AU"/>
    </w:rPr>
  </w:style>
  <w:style w:type="paragraph" w:customStyle="1" w:styleId="xl75">
    <w:name w:val="xl75"/>
    <w:basedOn w:val="Normal"/>
    <w:rsid w:val="001065F9"/>
    <w:pPr>
      <w:pBdr>
        <w:bottom w:val="single" w:sz="8" w:space="0" w:color="FFFFFF"/>
        <w:right w:val="single" w:sz="8" w:space="0" w:color="DCDDDE"/>
      </w:pBdr>
      <w:shd w:val="clear" w:color="000000" w:fill="E6E7E8"/>
      <w:spacing w:before="100" w:beforeAutospacing="1" w:after="100" w:afterAutospacing="1" w:line="240" w:lineRule="auto"/>
      <w:jc w:val="center"/>
      <w:textAlignment w:val="center"/>
    </w:pPr>
    <w:rPr>
      <w:rFonts w:ascii="Times New Roman" w:eastAsia="Times New Roman" w:hAnsi="Times New Roman" w:cs="Times New Roman"/>
      <w:b/>
      <w:bCs/>
      <w:color w:val="455464"/>
      <w:sz w:val="18"/>
      <w:szCs w:val="18"/>
      <w:lang w:eastAsia="en-AU"/>
    </w:rPr>
  </w:style>
  <w:style w:type="paragraph" w:customStyle="1" w:styleId="xl76">
    <w:name w:val="xl76"/>
    <w:basedOn w:val="Normal"/>
    <w:rsid w:val="001065F9"/>
    <w:pPr>
      <w:pBdr>
        <w:bottom w:val="single" w:sz="8" w:space="0" w:color="FFFFFF"/>
        <w:right w:val="single" w:sz="8" w:space="0" w:color="DCDDDE"/>
      </w:pBdr>
      <w:shd w:val="clear" w:color="000000" w:fill="E6E7E8"/>
      <w:spacing w:before="100" w:beforeAutospacing="1" w:after="100" w:afterAutospacing="1" w:line="240" w:lineRule="auto"/>
      <w:jc w:val="center"/>
      <w:textAlignment w:val="center"/>
    </w:pPr>
    <w:rPr>
      <w:rFonts w:ascii="Times New Roman" w:eastAsia="Times New Roman" w:hAnsi="Times New Roman" w:cs="Times New Roman"/>
      <w:b/>
      <w:bCs/>
      <w:color w:val="455464"/>
      <w:sz w:val="18"/>
      <w:szCs w:val="18"/>
      <w:lang w:eastAsia="en-AU"/>
    </w:rPr>
  </w:style>
  <w:style w:type="paragraph" w:customStyle="1" w:styleId="xl77">
    <w:name w:val="xl77"/>
    <w:basedOn w:val="Normal"/>
    <w:rsid w:val="001065F9"/>
    <w:pPr>
      <w:pBdr>
        <w:top w:val="single" w:sz="8" w:space="0" w:color="DCDDDE"/>
        <w:left w:val="single" w:sz="8" w:space="0" w:color="DCDDDE"/>
        <w:bottom w:val="single" w:sz="8" w:space="0" w:color="FFFFFF"/>
      </w:pBdr>
      <w:shd w:val="clear" w:color="000000" w:fill="D1D3D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n-AU"/>
    </w:rPr>
  </w:style>
  <w:style w:type="paragraph" w:customStyle="1" w:styleId="xl78">
    <w:name w:val="xl78"/>
    <w:basedOn w:val="Normal"/>
    <w:rsid w:val="001065F9"/>
    <w:pPr>
      <w:pBdr>
        <w:top w:val="single" w:sz="8" w:space="0" w:color="DCDDDE"/>
        <w:bottom w:val="single" w:sz="8" w:space="0" w:color="FFFFFF"/>
      </w:pBdr>
      <w:shd w:val="clear" w:color="000000" w:fill="D1D3D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n-AU"/>
    </w:rPr>
  </w:style>
  <w:style w:type="paragraph" w:customStyle="1" w:styleId="xl79">
    <w:name w:val="xl79"/>
    <w:basedOn w:val="Normal"/>
    <w:rsid w:val="001065F9"/>
    <w:pPr>
      <w:pBdr>
        <w:top w:val="single" w:sz="8" w:space="0" w:color="DCDDDE"/>
        <w:bottom w:val="single" w:sz="8" w:space="0" w:color="FFFFFF"/>
        <w:right w:val="single" w:sz="8" w:space="0" w:color="DCDDDE"/>
      </w:pBdr>
      <w:shd w:val="clear" w:color="000000" w:fill="D1D3D4"/>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n-AU"/>
    </w:rPr>
  </w:style>
  <w:style w:type="paragraph" w:customStyle="1" w:styleId="xl80">
    <w:name w:val="xl80"/>
    <w:basedOn w:val="Normal"/>
    <w:rsid w:val="001065F9"/>
    <w:pPr>
      <w:pBdr>
        <w:left w:val="single" w:sz="8" w:space="0" w:color="DCDDDE"/>
        <w:right w:val="single" w:sz="8" w:space="0" w:color="DCDDDE"/>
      </w:pBdr>
      <w:shd w:val="clear" w:color="000000" w:fill="A2CDDF"/>
      <w:spacing w:before="100" w:beforeAutospacing="1" w:after="100" w:afterAutospacing="1" w:line="240" w:lineRule="auto"/>
      <w:jc w:val="left"/>
      <w:textAlignment w:val="center"/>
    </w:pPr>
    <w:rPr>
      <w:rFonts w:ascii="Times New Roman" w:eastAsia="Times New Roman" w:hAnsi="Times New Roman" w:cs="Times New Roman"/>
      <w:b/>
      <w:bCs/>
      <w:color w:val="000000"/>
      <w:sz w:val="18"/>
      <w:szCs w:val="18"/>
      <w:lang w:eastAsia="en-AU"/>
    </w:rPr>
  </w:style>
  <w:style w:type="character" w:customStyle="1" w:styleId="normaltextrun">
    <w:name w:val="normaltextrun"/>
    <w:basedOn w:val="DefaultParagraphFont"/>
    <w:rsid w:val="00BA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395">
      <w:bodyDiv w:val="1"/>
      <w:marLeft w:val="0"/>
      <w:marRight w:val="0"/>
      <w:marTop w:val="0"/>
      <w:marBottom w:val="0"/>
      <w:divBdr>
        <w:top w:val="none" w:sz="0" w:space="0" w:color="auto"/>
        <w:left w:val="none" w:sz="0" w:space="0" w:color="auto"/>
        <w:bottom w:val="none" w:sz="0" w:space="0" w:color="auto"/>
        <w:right w:val="none" w:sz="0" w:space="0" w:color="auto"/>
      </w:divBdr>
    </w:div>
    <w:div w:id="10647739">
      <w:bodyDiv w:val="1"/>
      <w:marLeft w:val="0"/>
      <w:marRight w:val="0"/>
      <w:marTop w:val="0"/>
      <w:marBottom w:val="0"/>
      <w:divBdr>
        <w:top w:val="none" w:sz="0" w:space="0" w:color="auto"/>
        <w:left w:val="none" w:sz="0" w:space="0" w:color="auto"/>
        <w:bottom w:val="none" w:sz="0" w:space="0" w:color="auto"/>
        <w:right w:val="none" w:sz="0" w:space="0" w:color="auto"/>
      </w:divBdr>
    </w:div>
    <w:div w:id="18626999">
      <w:bodyDiv w:val="1"/>
      <w:marLeft w:val="0"/>
      <w:marRight w:val="0"/>
      <w:marTop w:val="0"/>
      <w:marBottom w:val="0"/>
      <w:divBdr>
        <w:top w:val="none" w:sz="0" w:space="0" w:color="auto"/>
        <w:left w:val="none" w:sz="0" w:space="0" w:color="auto"/>
        <w:bottom w:val="none" w:sz="0" w:space="0" w:color="auto"/>
        <w:right w:val="none" w:sz="0" w:space="0" w:color="auto"/>
      </w:divBdr>
    </w:div>
    <w:div w:id="23411371">
      <w:bodyDiv w:val="1"/>
      <w:marLeft w:val="0"/>
      <w:marRight w:val="0"/>
      <w:marTop w:val="0"/>
      <w:marBottom w:val="0"/>
      <w:divBdr>
        <w:top w:val="none" w:sz="0" w:space="0" w:color="auto"/>
        <w:left w:val="none" w:sz="0" w:space="0" w:color="auto"/>
        <w:bottom w:val="none" w:sz="0" w:space="0" w:color="auto"/>
        <w:right w:val="none" w:sz="0" w:space="0" w:color="auto"/>
      </w:divBdr>
    </w:div>
    <w:div w:id="58869750">
      <w:bodyDiv w:val="1"/>
      <w:marLeft w:val="0"/>
      <w:marRight w:val="0"/>
      <w:marTop w:val="0"/>
      <w:marBottom w:val="0"/>
      <w:divBdr>
        <w:top w:val="none" w:sz="0" w:space="0" w:color="auto"/>
        <w:left w:val="none" w:sz="0" w:space="0" w:color="auto"/>
        <w:bottom w:val="none" w:sz="0" w:space="0" w:color="auto"/>
        <w:right w:val="none" w:sz="0" w:space="0" w:color="auto"/>
      </w:divBdr>
    </w:div>
    <w:div w:id="93137540">
      <w:bodyDiv w:val="1"/>
      <w:marLeft w:val="0"/>
      <w:marRight w:val="0"/>
      <w:marTop w:val="0"/>
      <w:marBottom w:val="0"/>
      <w:divBdr>
        <w:top w:val="none" w:sz="0" w:space="0" w:color="auto"/>
        <w:left w:val="none" w:sz="0" w:space="0" w:color="auto"/>
        <w:bottom w:val="none" w:sz="0" w:space="0" w:color="auto"/>
        <w:right w:val="none" w:sz="0" w:space="0" w:color="auto"/>
      </w:divBdr>
    </w:div>
    <w:div w:id="101268062">
      <w:bodyDiv w:val="1"/>
      <w:marLeft w:val="0"/>
      <w:marRight w:val="0"/>
      <w:marTop w:val="0"/>
      <w:marBottom w:val="0"/>
      <w:divBdr>
        <w:top w:val="none" w:sz="0" w:space="0" w:color="auto"/>
        <w:left w:val="none" w:sz="0" w:space="0" w:color="auto"/>
        <w:bottom w:val="none" w:sz="0" w:space="0" w:color="auto"/>
        <w:right w:val="none" w:sz="0" w:space="0" w:color="auto"/>
      </w:divBdr>
    </w:div>
    <w:div w:id="110786607">
      <w:bodyDiv w:val="1"/>
      <w:marLeft w:val="0"/>
      <w:marRight w:val="0"/>
      <w:marTop w:val="0"/>
      <w:marBottom w:val="0"/>
      <w:divBdr>
        <w:top w:val="none" w:sz="0" w:space="0" w:color="auto"/>
        <w:left w:val="none" w:sz="0" w:space="0" w:color="auto"/>
        <w:bottom w:val="none" w:sz="0" w:space="0" w:color="auto"/>
        <w:right w:val="none" w:sz="0" w:space="0" w:color="auto"/>
      </w:divBdr>
    </w:div>
    <w:div w:id="140974784">
      <w:bodyDiv w:val="1"/>
      <w:marLeft w:val="0"/>
      <w:marRight w:val="0"/>
      <w:marTop w:val="0"/>
      <w:marBottom w:val="0"/>
      <w:divBdr>
        <w:top w:val="none" w:sz="0" w:space="0" w:color="auto"/>
        <w:left w:val="none" w:sz="0" w:space="0" w:color="auto"/>
        <w:bottom w:val="none" w:sz="0" w:space="0" w:color="auto"/>
        <w:right w:val="none" w:sz="0" w:space="0" w:color="auto"/>
      </w:divBdr>
    </w:div>
    <w:div w:id="151340214">
      <w:bodyDiv w:val="1"/>
      <w:marLeft w:val="0"/>
      <w:marRight w:val="0"/>
      <w:marTop w:val="0"/>
      <w:marBottom w:val="0"/>
      <w:divBdr>
        <w:top w:val="none" w:sz="0" w:space="0" w:color="auto"/>
        <w:left w:val="none" w:sz="0" w:space="0" w:color="auto"/>
        <w:bottom w:val="none" w:sz="0" w:space="0" w:color="auto"/>
        <w:right w:val="none" w:sz="0" w:space="0" w:color="auto"/>
      </w:divBdr>
    </w:div>
    <w:div w:id="152529630">
      <w:bodyDiv w:val="1"/>
      <w:marLeft w:val="0"/>
      <w:marRight w:val="0"/>
      <w:marTop w:val="0"/>
      <w:marBottom w:val="0"/>
      <w:divBdr>
        <w:top w:val="none" w:sz="0" w:space="0" w:color="auto"/>
        <w:left w:val="none" w:sz="0" w:space="0" w:color="auto"/>
        <w:bottom w:val="none" w:sz="0" w:space="0" w:color="auto"/>
        <w:right w:val="none" w:sz="0" w:space="0" w:color="auto"/>
      </w:divBdr>
    </w:div>
    <w:div w:id="159320848">
      <w:bodyDiv w:val="1"/>
      <w:marLeft w:val="0"/>
      <w:marRight w:val="0"/>
      <w:marTop w:val="0"/>
      <w:marBottom w:val="0"/>
      <w:divBdr>
        <w:top w:val="none" w:sz="0" w:space="0" w:color="auto"/>
        <w:left w:val="none" w:sz="0" w:space="0" w:color="auto"/>
        <w:bottom w:val="none" w:sz="0" w:space="0" w:color="auto"/>
        <w:right w:val="none" w:sz="0" w:space="0" w:color="auto"/>
      </w:divBdr>
    </w:div>
    <w:div w:id="183524621">
      <w:bodyDiv w:val="1"/>
      <w:marLeft w:val="0"/>
      <w:marRight w:val="0"/>
      <w:marTop w:val="0"/>
      <w:marBottom w:val="0"/>
      <w:divBdr>
        <w:top w:val="none" w:sz="0" w:space="0" w:color="auto"/>
        <w:left w:val="none" w:sz="0" w:space="0" w:color="auto"/>
        <w:bottom w:val="none" w:sz="0" w:space="0" w:color="auto"/>
        <w:right w:val="none" w:sz="0" w:space="0" w:color="auto"/>
      </w:divBdr>
    </w:div>
    <w:div w:id="202250880">
      <w:bodyDiv w:val="1"/>
      <w:marLeft w:val="0"/>
      <w:marRight w:val="0"/>
      <w:marTop w:val="0"/>
      <w:marBottom w:val="0"/>
      <w:divBdr>
        <w:top w:val="none" w:sz="0" w:space="0" w:color="auto"/>
        <w:left w:val="none" w:sz="0" w:space="0" w:color="auto"/>
        <w:bottom w:val="none" w:sz="0" w:space="0" w:color="auto"/>
        <w:right w:val="none" w:sz="0" w:space="0" w:color="auto"/>
      </w:divBdr>
    </w:div>
    <w:div w:id="216012380">
      <w:bodyDiv w:val="1"/>
      <w:marLeft w:val="0"/>
      <w:marRight w:val="0"/>
      <w:marTop w:val="0"/>
      <w:marBottom w:val="0"/>
      <w:divBdr>
        <w:top w:val="none" w:sz="0" w:space="0" w:color="auto"/>
        <w:left w:val="none" w:sz="0" w:space="0" w:color="auto"/>
        <w:bottom w:val="none" w:sz="0" w:space="0" w:color="auto"/>
        <w:right w:val="none" w:sz="0" w:space="0" w:color="auto"/>
      </w:divBdr>
    </w:div>
    <w:div w:id="231428548">
      <w:bodyDiv w:val="1"/>
      <w:marLeft w:val="0"/>
      <w:marRight w:val="0"/>
      <w:marTop w:val="0"/>
      <w:marBottom w:val="0"/>
      <w:divBdr>
        <w:top w:val="none" w:sz="0" w:space="0" w:color="auto"/>
        <w:left w:val="none" w:sz="0" w:space="0" w:color="auto"/>
        <w:bottom w:val="none" w:sz="0" w:space="0" w:color="auto"/>
        <w:right w:val="none" w:sz="0" w:space="0" w:color="auto"/>
      </w:divBdr>
    </w:div>
    <w:div w:id="239363644">
      <w:bodyDiv w:val="1"/>
      <w:marLeft w:val="0"/>
      <w:marRight w:val="0"/>
      <w:marTop w:val="0"/>
      <w:marBottom w:val="0"/>
      <w:divBdr>
        <w:top w:val="none" w:sz="0" w:space="0" w:color="auto"/>
        <w:left w:val="none" w:sz="0" w:space="0" w:color="auto"/>
        <w:bottom w:val="none" w:sz="0" w:space="0" w:color="auto"/>
        <w:right w:val="none" w:sz="0" w:space="0" w:color="auto"/>
      </w:divBdr>
      <w:divsChild>
        <w:div w:id="561020175">
          <w:marLeft w:val="547"/>
          <w:marRight w:val="0"/>
          <w:marTop w:val="0"/>
          <w:marBottom w:val="0"/>
          <w:divBdr>
            <w:top w:val="none" w:sz="0" w:space="0" w:color="auto"/>
            <w:left w:val="none" w:sz="0" w:space="0" w:color="auto"/>
            <w:bottom w:val="none" w:sz="0" w:space="0" w:color="auto"/>
            <w:right w:val="none" w:sz="0" w:space="0" w:color="auto"/>
          </w:divBdr>
        </w:div>
        <w:div w:id="2102288628">
          <w:marLeft w:val="547"/>
          <w:marRight w:val="0"/>
          <w:marTop w:val="0"/>
          <w:marBottom w:val="0"/>
          <w:divBdr>
            <w:top w:val="none" w:sz="0" w:space="0" w:color="auto"/>
            <w:left w:val="none" w:sz="0" w:space="0" w:color="auto"/>
            <w:bottom w:val="none" w:sz="0" w:space="0" w:color="auto"/>
            <w:right w:val="none" w:sz="0" w:space="0" w:color="auto"/>
          </w:divBdr>
        </w:div>
      </w:divsChild>
    </w:div>
    <w:div w:id="256909664">
      <w:bodyDiv w:val="1"/>
      <w:marLeft w:val="0"/>
      <w:marRight w:val="0"/>
      <w:marTop w:val="0"/>
      <w:marBottom w:val="0"/>
      <w:divBdr>
        <w:top w:val="none" w:sz="0" w:space="0" w:color="auto"/>
        <w:left w:val="none" w:sz="0" w:space="0" w:color="auto"/>
        <w:bottom w:val="none" w:sz="0" w:space="0" w:color="auto"/>
        <w:right w:val="none" w:sz="0" w:space="0" w:color="auto"/>
      </w:divBdr>
    </w:div>
    <w:div w:id="257176246">
      <w:bodyDiv w:val="1"/>
      <w:marLeft w:val="0"/>
      <w:marRight w:val="0"/>
      <w:marTop w:val="0"/>
      <w:marBottom w:val="0"/>
      <w:divBdr>
        <w:top w:val="none" w:sz="0" w:space="0" w:color="auto"/>
        <w:left w:val="none" w:sz="0" w:space="0" w:color="auto"/>
        <w:bottom w:val="none" w:sz="0" w:space="0" w:color="auto"/>
        <w:right w:val="none" w:sz="0" w:space="0" w:color="auto"/>
      </w:divBdr>
    </w:div>
    <w:div w:id="263389605">
      <w:bodyDiv w:val="1"/>
      <w:marLeft w:val="0"/>
      <w:marRight w:val="0"/>
      <w:marTop w:val="0"/>
      <w:marBottom w:val="0"/>
      <w:divBdr>
        <w:top w:val="none" w:sz="0" w:space="0" w:color="auto"/>
        <w:left w:val="none" w:sz="0" w:space="0" w:color="auto"/>
        <w:bottom w:val="none" w:sz="0" w:space="0" w:color="auto"/>
        <w:right w:val="none" w:sz="0" w:space="0" w:color="auto"/>
      </w:divBdr>
    </w:div>
    <w:div w:id="268971348">
      <w:bodyDiv w:val="1"/>
      <w:marLeft w:val="0"/>
      <w:marRight w:val="0"/>
      <w:marTop w:val="0"/>
      <w:marBottom w:val="0"/>
      <w:divBdr>
        <w:top w:val="none" w:sz="0" w:space="0" w:color="auto"/>
        <w:left w:val="none" w:sz="0" w:space="0" w:color="auto"/>
        <w:bottom w:val="none" w:sz="0" w:space="0" w:color="auto"/>
        <w:right w:val="none" w:sz="0" w:space="0" w:color="auto"/>
      </w:divBdr>
    </w:div>
    <w:div w:id="287854417">
      <w:bodyDiv w:val="1"/>
      <w:marLeft w:val="0"/>
      <w:marRight w:val="0"/>
      <w:marTop w:val="0"/>
      <w:marBottom w:val="0"/>
      <w:divBdr>
        <w:top w:val="none" w:sz="0" w:space="0" w:color="auto"/>
        <w:left w:val="none" w:sz="0" w:space="0" w:color="auto"/>
        <w:bottom w:val="none" w:sz="0" w:space="0" w:color="auto"/>
        <w:right w:val="none" w:sz="0" w:space="0" w:color="auto"/>
      </w:divBdr>
    </w:div>
    <w:div w:id="292298923">
      <w:bodyDiv w:val="1"/>
      <w:marLeft w:val="0"/>
      <w:marRight w:val="0"/>
      <w:marTop w:val="0"/>
      <w:marBottom w:val="0"/>
      <w:divBdr>
        <w:top w:val="none" w:sz="0" w:space="0" w:color="auto"/>
        <w:left w:val="none" w:sz="0" w:space="0" w:color="auto"/>
        <w:bottom w:val="none" w:sz="0" w:space="0" w:color="auto"/>
        <w:right w:val="none" w:sz="0" w:space="0" w:color="auto"/>
      </w:divBdr>
    </w:div>
    <w:div w:id="301161680">
      <w:bodyDiv w:val="1"/>
      <w:marLeft w:val="0"/>
      <w:marRight w:val="0"/>
      <w:marTop w:val="0"/>
      <w:marBottom w:val="0"/>
      <w:divBdr>
        <w:top w:val="none" w:sz="0" w:space="0" w:color="auto"/>
        <w:left w:val="none" w:sz="0" w:space="0" w:color="auto"/>
        <w:bottom w:val="none" w:sz="0" w:space="0" w:color="auto"/>
        <w:right w:val="none" w:sz="0" w:space="0" w:color="auto"/>
      </w:divBdr>
    </w:div>
    <w:div w:id="326903444">
      <w:bodyDiv w:val="1"/>
      <w:marLeft w:val="0"/>
      <w:marRight w:val="0"/>
      <w:marTop w:val="0"/>
      <w:marBottom w:val="0"/>
      <w:divBdr>
        <w:top w:val="none" w:sz="0" w:space="0" w:color="auto"/>
        <w:left w:val="none" w:sz="0" w:space="0" w:color="auto"/>
        <w:bottom w:val="none" w:sz="0" w:space="0" w:color="auto"/>
        <w:right w:val="none" w:sz="0" w:space="0" w:color="auto"/>
      </w:divBdr>
    </w:div>
    <w:div w:id="328942538">
      <w:bodyDiv w:val="1"/>
      <w:marLeft w:val="0"/>
      <w:marRight w:val="0"/>
      <w:marTop w:val="0"/>
      <w:marBottom w:val="0"/>
      <w:divBdr>
        <w:top w:val="none" w:sz="0" w:space="0" w:color="auto"/>
        <w:left w:val="none" w:sz="0" w:space="0" w:color="auto"/>
        <w:bottom w:val="none" w:sz="0" w:space="0" w:color="auto"/>
        <w:right w:val="none" w:sz="0" w:space="0" w:color="auto"/>
      </w:divBdr>
    </w:div>
    <w:div w:id="357240219">
      <w:bodyDiv w:val="1"/>
      <w:marLeft w:val="0"/>
      <w:marRight w:val="0"/>
      <w:marTop w:val="0"/>
      <w:marBottom w:val="0"/>
      <w:divBdr>
        <w:top w:val="none" w:sz="0" w:space="0" w:color="auto"/>
        <w:left w:val="none" w:sz="0" w:space="0" w:color="auto"/>
        <w:bottom w:val="none" w:sz="0" w:space="0" w:color="auto"/>
        <w:right w:val="none" w:sz="0" w:space="0" w:color="auto"/>
      </w:divBdr>
    </w:div>
    <w:div w:id="360712784">
      <w:bodyDiv w:val="1"/>
      <w:marLeft w:val="0"/>
      <w:marRight w:val="0"/>
      <w:marTop w:val="0"/>
      <w:marBottom w:val="0"/>
      <w:divBdr>
        <w:top w:val="none" w:sz="0" w:space="0" w:color="auto"/>
        <w:left w:val="none" w:sz="0" w:space="0" w:color="auto"/>
        <w:bottom w:val="none" w:sz="0" w:space="0" w:color="auto"/>
        <w:right w:val="none" w:sz="0" w:space="0" w:color="auto"/>
      </w:divBdr>
      <w:divsChild>
        <w:div w:id="2055302919">
          <w:marLeft w:val="547"/>
          <w:marRight w:val="0"/>
          <w:marTop w:val="0"/>
          <w:marBottom w:val="0"/>
          <w:divBdr>
            <w:top w:val="none" w:sz="0" w:space="0" w:color="auto"/>
            <w:left w:val="none" w:sz="0" w:space="0" w:color="auto"/>
            <w:bottom w:val="none" w:sz="0" w:space="0" w:color="auto"/>
            <w:right w:val="none" w:sz="0" w:space="0" w:color="auto"/>
          </w:divBdr>
        </w:div>
        <w:div w:id="685985159">
          <w:marLeft w:val="547"/>
          <w:marRight w:val="0"/>
          <w:marTop w:val="0"/>
          <w:marBottom w:val="0"/>
          <w:divBdr>
            <w:top w:val="none" w:sz="0" w:space="0" w:color="auto"/>
            <w:left w:val="none" w:sz="0" w:space="0" w:color="auto"/>
            <w:bottom w:val="none" w:sz="0" w:space="0" w:color="auto"/>
            <w:right w:val="none" w:sz="0" w:space="0" w:color="auto"/>
          </w:divBdr>
        </w:div>
        <w:div w:id="847257930">
          <w:marLeft w:val="547"/>
          <w:marRight w:val="0"/>
          <w:marTop w:val="0"/>
          <w:marBottom w:val="0"/>
          <w:divBdr>
            <w:top w:val="none" w:sz="0" w:space="0" w:color="auto"/>
            <w:left w:val="none" w:sz="0" w:space="0" w:color="auto"/>
            <w:bottom w:val="none" w:sz="0" w:space="0" w:color="auto"/>
            <w:right w:val="none" w:sz="0" w:space="0" w:color="auto"/>
          </w:divBdr>
        </w:div>
      </w:divsChild>
    </w:div>
    <w:div w:id="367994304">
      <w:bodyDiv w:val="1"/>
      <w:marLeft w:val="0"/>
      <w:marRight w:val="0"/>
      <w:marTop w:val="0"/>
      <w:marBottom w:val="0"/>
      <w:divBdr>
        <w:top w:val="none" w:sz="0" w:space="0" w:color="auto"/>
        <w:left w:val="none" w:sz="0" w:space="0" w:color="auto"/>
        <w:bottom w:val="none" w:sz="0" w:space="0" w:color="auto"/>
        <w:right w:val="none" w:sz="0" w:space="0" w:color="auto"/>
      </w:divBdr>
    </w:div>
    <w:div w:id="374744840">
      <w:bodyDiv w:val="1"/>
      <w:marLeft w:val="0"/>
      <w:marRight w:val="0"/>
      <w:marTop w:val="0"/>
      <w:marBottom w:val="0"/>
      <w:divBdr>
        <w:top w:val="none" w:sz="0" w:space="0" w:color="auto"/>
        <w:left w:val="none" w:sz="0" w:space="0" w:color="auto"/>
        <w:bottom w:val="none" w:sz="0" w:space="0" w:color="auto"/>
        <w:right w:val="none" w:sz="0" w:space="0" w:color="auto"/>
      </w:divBdr>
    </w:div>
    <w:div w:id="379330765">
      <w:bodyDiv w:val="1"/>
      <w:marLeft w:val="0"/>
      <w:marRight w:val="0"/>
      <w:marTop w:val="0"/>
      <w:marBottom w:val="0"/>
      <w:divBdr>
        <w:top w:val="none" w:sz="0" w:space="0" w:color="auto"/>
        <w:left w:val="none" w:sz="0" w:space="0" w:color="auto"/>
        <w:bottom w:val="none" w:sz="0" w:space="0" w:color="auto"/>
        <w:right w:val="none" w:sz="0" w:space="0" w:color="auto"/>
      </w:divBdr>
    </w:div>
    <w:div w:id="406415835">
      <w:bodyDiv w:val="1"/>
      <w:marLeft w:val="0"/>
      <w:marRight w:val="0"/>
      <w:marTop w:val="0"/>
      <w:marBottom w:val="0"/>
      <w:divBdr>
        <w:top w:val="none" w:sz="0" w:space="0" w:color="auto"/>
        <w:left w:val="none" w:sz="0" w:space="0" w:color="auto"/>
        <w:bottom w:val="none" w:sz="0" w:space="0" w:color="auto"/>
        <w:right w:val="none" w:sz="0" w:space="0" w:color="auto"/>
      </w:divBdr>
      <w:divsChild>
        <w:div w:id="1880047682">
          <w:marLeft w:val="547"/>
          <w:marRight w:val="0"/>
          <w:marTop w:val="0"/>
          <w:marBottom w:val="0"/>
          <w:divBdr>
            <w:top w:val="none" w:sz="0" w:space="0" w:color="auto"/>
            <w:left w:val="none" w:sz="0" w:space="0" w:color="auto"/>
            <w:bottom w:val="none" w:sz="0" w:space="0" w:color="auto"/>
            <w:right w:val="none" w:sz="0" w:space="0" w:color="auto"/>
          </w:divBdr>
        </w:div>
        <w:div w:id="283775945">
          <w:marLeft w:val="547"/>
          <w:marRight w:val="0"/>
          <w:marTop w:val="0"/>
          <w:marBottom w:val="0"/>
          <w:divBdr>
            <w:top w:val="none" w:sz="0" w:space="0" w:color="auto"/>
            <w:left w:val="none" w:sz="0" w:space="0" w:color="auto"/>
            <w:bottom w:val="none" w:sz="0" w:space="0" w:color="auto"/>
            <w:right w:val="none" w:sz="0" w:space="0" w:color="auto"/>
          </w:divBdr>
        </w:div>
      </w:divsChild>
    </w:div>
    <w:div w:id="423308293">
      <w:bodyDiv w:val="1"/>
      <w:marLeft w:val="0"/>
      <w:marRight w:val="0"/>
      <w:marTop w:val="0"/>
      <w:marBottom w:val="0"/>
      <w:divBdr>
        <w:top w:val="none" w:sz="0" w:space="0" w:color="auto"/>
        <w:left w:val="none" w:sz="0" w:space="0" w:color="auto"/>
        <w:bottom w:val="none" w:sz="0" w:space="0" w:color="auto"/>
        <w:right w:val="none" w:sz="0" w:space="0" w:color="auto"/>
      </w:divBdr>
    </w:div>
    <w:div w:id="453139751">
      <w:bodyDiv w:val="1"/>
      <w:marLeft w:val="0"/>
      <w:marRight w:val="0"/>
      <w:marTop w:val="0"/>
      <w:marBottom w:val="0"/>
      <w:divBdr>
        <w:top w:val="none" w:sz="0" w:space="0" w:color="auto"/>
        <w:left w:val="none" w:sz="0" w:space="0" w:color="auto"/>
        <w:bottom w:val="none" w:sz="0" w:space="0" w:color="auto"/>
        <w:right w:val="none" w:sz="0" w:space="0" w:color="auto"/>
      </w:divBdr>
    </w:div>
    <w:div w:id="468940009">
      <w:bodyDiv w:val="1"/>
      <w:marLeft w:val="0"/>
      <w:marRight w:val="0"/>
      <w:marTop w:val="0"/>
      <w:marBottom w:val="0"/>
      <w:divBdr>
        <w:top w:val="none" w:sz="0" w:space="0" w:color="auto"/>
        <w:left w:val="none" w:sz="0" w:space="0" w:color="auto"/>
        <w:bottom w:val="none" w:sz="0" w:space="0" w:color="auto"/>
        <w:right w:val="none" w:sz="0" w:space="0" w:color="auto"/>
      </w:divBdr>
      <w:divsChild>
        <w:div w:id="1186603154">
          <w:marLeft w:val="547"/>
          <w:marRight w:val="0"/>
          <w:marTop w:val="0"/>
          <w:marBottom w:val="0"/>
          <w:divBdr>
            <w:top w:val="none" w:sz="0" w:space="0" w:color="auto"/>
            <w:left w:val="none" w:sz="0" w:space="0" w:color="auto"/>
            <w:bottom w:val="none" w:sz="0" w:space="0" w:color="auto"/>
            <w:right w:val="none" w:sz="0" w:space="0" w:color="auto"/>
          </w:divBdr>
        </w:div>
        <w:div w:id="24449159">
          <w:marLeft w:val="547"/>
          <w:marRight w:val="0"/>
          <w:marTop w:val="0"/>
          <w:marBottom w:val="0"/>
          <w:divBdr>
            <w:top w:val="none" w:sz="0" w:space="0" w:color="auto"/>
            <w:left w:val="none" w:sz="0" w:space="0" w:color="auto"/>
            <w:bottom w:val="none" w:sz="0" w:space="0" w:color="auto"/>
            <w:right w:val="none" w:sz="0" w:space="0" w:color="auto"/>
          </w:divBdr>
        </w:div>
      </w:divsChild>
    </w:div>
    <w:div w:id="474179764">
      <w:bodyDiv w:val="1"/>
      <w:marLeft w:val="0"/>
      <w:marRight w:val="0"/>
      <w:marTop w:val="0"/>
      <w:marBottom w:val="0"/>
      <w:divBdr>
        <w:top w:val="none" w:sz="0" w:space="0" w:color="auto"/>
        <w:left w:val="none" w:sz="0" w:space="0" w:color="auto"/>
        <w:bottom w:val="none" w:sz="0" w:space="0" w:color="auto"/>
        <w:right w:val="none" w:sz="0" w:space="0" w:color="auto"/>
      </w:divBdr>
    </w:div>
    <w:div w:id="475100357">
      <w:bodyDiv w:val="1"/>
      <w:marLeft w:val="0"/>
      <w:marRight w:val="0"/>
      <w:marTop w:val="0"/>
      <w:marBottom w:val="0"/>
      <w:divBdr>
        <w:top w:val="none" w:sz="0" w:space="0" w:color="auto"/>
        <w:left w:val="none" w:sz="0" w:space="0" w:color="auto"/>
        <w:bottom w:val="none" w:sz="0" w:space="0" w:color="auto"/>
        <w:right w:val="none" w:sz="0" w:space="0" w:color="auto"/>
      </w:divBdr>
    </w:div>
    <w:div w:id="488984826">
      <w:bodyDiv w:val="1"/>
      <w:marLeft w:val="0"/>
      <w:marRight w:val="0"/>
      <w:marTop w:val="0"/>
      <w:marBottom w:val="0"/>
      <w:divBdr>
        <w:top w:val="none" w:sz="0" w:space="0" w:color="auto"/>
        <w:left w:val="none" w:sz="0" w:space="0" w:color="auto"/>
        <w:bottom w:val="none" w:sz="0" w:space="0" w:color="auto"/>
        <w:right w:val="none" w:sz="0" w:space="0" w:color="auto"/>
      </w:divBdr>
    </w:div>
    <w:div w:id="515777734">
      <w:bodyDiv w:val="1"/>
      <w:marLeft w:val="0"/>
      <w:marRight w:val="0"/>
      <w:marTop w:val="0"/>
      <w:marBottom w:val="0"/>
      <w:divBdr>
        <w:top w:val="none" w:sz="0" w:space="0" w:color="auto"/>
        <w:left w:val="none" w:sz="0" w:space="0" w:color="auto"/>
        <w:bottom w:val="none" w:sz="0" w:space="0" w:color="auto"/>
        <w:right w:val="none" w:sz="0" w:space="0" w:color="auto"/>
      </w:divBdr>
    </w:div>
    <w:div w:id="518088211">
      <w:bodyDiv w:val="1"/>
      <w:marLeft w:val="0"/>
      <w:marRight w:val="0"/>
      <w:marTop w:val="0"/>
      <w:marBottom w:val="0"/>
      <w:divBdr>
        <w:top w:val="none" w:sz="0" w:space="0" w:color="auto"/>
        <w:left w:val="none" w:sz="0" w:space="0" w:color="auto"/>
        <w:bottom w:val="none" w:sz="0" w:space="0" w:color="auto"/>
        <w:right w:val="none" w:sz="0" w:space="0" w:color="auto"/>
      </w:divBdr>
    </w:div>
    <w:div w:id="535778571">
      <w:bodyDiv w:val="1"/>
      <w:marLeft w:val="0"/>
      <w:marRight w:val="0"/>
      <w:marTop w:val="0"/>
      <w:marBottom w:val="0"/>
      <w:divBdr>
        <w:top w:val="none" w:sz="0" w:space="0" w:color="auto"/>
        <w:left w:val="none" w:sz="0" w:space="0" w:color="auto"/>
        <w:bottom w:val="none" w:sz="0" w:space="0" w:color="auto"/>
        <w:right w:val="none" w:sz="0" w:space="0" w:color="auto"/>
      </w:divBdr>
    </w:div>
    <w:div w:id="547187050">
      <w:bodyDiv w:val="1"/>
      <w:marLeft w:val="0"/>
      <w:marRight w:val="0"/>
      <w:marTop w:val="0"/>
      <w:marBottom w:val="0"/>
      <w:divBdr>
        <w:top w:val="none" w:sz="0" w:space="0" w:color="auto"/>
        <w:left w:val="none" w:sz="0" w:space="0" w:color="auto"/>
        <w:bottom w:val="none" w:sz="0" w:space="0" w:color="auto"/>
        <w:right w:val="none" w:sz="0" w:space="0" w:color="auto"/>
      </w:divBdr>
    </w:div>
    <w:div w:id="573516770">
      <w:bodyDiv w:val="1"/>
      <w:marLeft w:val="0"/>
      <w:marRight w:val="0"/>
      <w:marTop w:val="0"/>
      <w:marBottom w:val="0"/>
      <w:divBdr>
        <w:top w:val="none" w:sz="0" w:space="0" w:color="auto"/>
        <w:left w:val="none" w:sz="0" w:space="0" w:color="auto"/>
        <w:bottom w:val="none" w:sz="0" w:space="0" w:color="auto"/>
        <w:right w:val="none" w:sz="0" w:space="0" w:color="auto"/>
      </w:divBdr>
    </w:div>
    <w:div w:id="587541332">
      <w:bodyDiv w:val="1"/>
      <w:marLeft w:val="0"/>
      <w:marRight w:val="0"/>
      <w:marTop w:val="0"/>
      <w:marBottom w:val="0"/>
      <w:divBdr>
        <w:top w:val="none" w:sz="0" w:space="0" w:color="auto"/>
        <w:left w:val="none" w:sz="0" w:space="0" w:color="auto"/>
        <w:bottom w:val="none" w:sz="0" w:space="0" w:color="auto"/>
        <w:right w:val="none" w:sz="0" w:space="0" w:color="auto"/>
      </w:divBdr>
    </w:div>
    <w:div w:id="588196098">
      <w:bodyDiv w:val="1"/>
      <w:marLeft w:val="0"/>
      <w:marRight w:val="0"/>
      <w:marTop w:val="0"/>
      <w:marBottom w:val="0"/>
      <w:divBdr>
        <w:top w:val="none" w:sz="0" w:space="0" w:color="auto"/>
        <w:left w:val="none" w:sz="0" w:space="0" w:color="auto"/>
        <w:bottom w:val="none" w:sz="0" w:space="0" w:color="auto"/>
        <w:right w:val="none" w:sz="0" w:space="0" w:color="auto"/>
      </w:divBdr>
    </w:div>
    <w:div w:id="608198845">
      <w:bodyDiv w:val="1"/>
      <w:marLeft w:val="0"/>
      <w:marRight w:val="0"/>
      <w:marTop w:val="0"/>
      <w:marBottom w:val="0"/>
      <w:divBdr>
        <w:top w:val="none" w:sz="0" w:space="0" w:color="auto"/>
        <w:left w:val="none" w:sz="0" w:space="0" w:color="auto"/>
        <w:bottom w:val="none" w:sz="0" w:space="0" w:color="auto"/>
        <w:right w:val="none" w:sz="0" w:space="0" w:color="auto"/>
      </w:divBdr>
    </w:div>
    <w:div w:id="609094477">
      <w:bodyDiv w:val="1"/>
      <w:marLeft w:val="0"/>
      <w:marRight w:val="0"/>
      <w:marTop w:val="0"/>
      <w:marBottom w:val="0"/>
      <w:divBdr>
        <w:top w:val="none" w:sz="0" w:space="0" w:color="auto"/>
        <w:left w:val="none" w:sz="0" w:space="0" w:color="auto"/>
        <w:bottom w:val="none" w:sz="0" w:space="0" w:color="auto"/>
        <w:right w:val="none" w:sz="0" w:space="0" w:color="auto"/>
      </w:divBdr>
    </w:div>
    <w:div w:id="625359443">
      <w:bodyDiv w:val="1"/>
      <w:marLeft w:val="0"/>
      <w:marRight w:val="0"/>
      <w:marTop w:val="0"/>
      <w:marBottom w:val="0"/>
      <w:divBdr>
        <w:top w:val="none" w:sz="0" w:space="0" w:color="auto"/>
        <w:left w:val="none" w:sz="0" w:space="0" w:color="auto"/>
        <w:bottom w:val="none" w:sz="0" w:space="0" w:color="auto"/>
        <w:right w:val="none" w:sz="0" w:space="0" w:color="auto"/>
      </w:divBdr>
    </w:div>
    <w:div w:id="637608928">
      <w:bodyDiv w:val="1"/>
      <w:marLeft w:val="0"/>
      <w:marRight w:val="0"/>
      <w:marTop w:val="0"/>
      <w:marBottom w:val="0"/>
      <w:divBdr>
        <w:top w:val="none" w:sz="0" w:space="0" w:color="auto"/>
        <w:left w:val="none" w:sz="0" w:space="0" w:color="auto"/>
        <w:bottom w:val="none" w:sz="0" w:space="0" w:color="auto"/>
        <w:right w:val="none" w:sz="0" w:space="0" w:color="auto"/>
      </w:divBdr>
    </w:div>
    <w:div w:id="654653027">
      <w:bodyDiv w:val="1"/>
      <w:marLeft w:val="0"/>
      <w:marRight w:val="0"/>
      <w:marTop w:val="0"/>
      <w:marBottom w:val="0"/>
      <w:divBdr>
        <w:top w:val="none" w:sz="0" w:space="0" w:color="auto"/>
        <w:left w:val="none" w:sz="0" w:space="0" w:color="auto"/>
        <w:bottom w:val="none" w:sz="0" w:space="0" w:color="auto"/>
        <w:right w:val="none" w:sz="0" w:space="0" w:color="auto"/>
      </w:divBdr>
    </w:div>
    <w:div w:id="660356058">
      <w:bodyDiv w:val="1"/>
      <w:marLeft w:val="0"/>
      <w:marRight w:val="0"/>
      <w:marTop w:val="0"/>
      <w:marBottom w:val="0"/>
      <w:divBdr>
        <w:top w:val="none" w:sz="0" w:space="0" w:color="auto"/>
        <w:left w:val="none" w:sz="0" w:space="0" w:color="auto"/>
        <w:bottom w:val="none" w:sz="0" w:space="0" w:color="auto"/>
        <w:right w:val="none" w:sz="0" w:space="0" w:color="auto"/>
      </w:divBdr>
    </w:div>
    <w:div w:id="674192267">
      <w:bodyDiv w:val="1"/>
      <w:marLeft w:val="0"/>
      <w:marRight w:val="0"/>
      <w:marTop w:val="0"/>
      <w:marBottom w:val="0"/>
      <w:divBdr>
        <w:top w:val="none" w:sz="0" w:space="0" w:color="auto"/>
        <w:left w:val="none" w:sz="0" w:space="0" w:color="auto"/>
        <w:bottom w:val="none" w:sz="0" w:space="0" w:color="auto"/>
        <w:right w:val="none" w:sz="0" w:space="0" w:color="auto"/>
      </w:divBdr>
    </w:div>
    <w:div w:id="683752965">
      <w:bodyDiv w:val="1"/>
      <w:marLeft w:val="0"/>
      <w:marRight w:val="0"/>
      <w:marTop w:val="0"/>
      <w:marBottom w:val="0"/>
      <w:divBdr>
        <w:top w:val="none" w:sz="0" w:space="0" w:color="auto"/>
        <w:left w:val="none" w:sz="0" w:space="0" w:color="auto"/>
        <w:bottom w:val="none" w:sz="0" w:space="0" w:color="auto"/>
        <w:right w:val="none" w:sz="0" w:space="0" w:color="auto"/>
      </w:divBdr>
    </w:div>
    <w:div w:id="686761505">
      <w:bodyDiv w:val="1"/>
      <w:marLeft w:val="0"/>
      <w:marRight w:val="0"/>
      <w:marTop w:val="0"/>
      <w:marBottom w:val="0"/>
      <w:divBdr>
        <w:top w:val="none" w:sz="0" w:space="0" w:color="auto"/>
        <w:left w:val="none" w:sz="0" w:space="0" w:color="auto"/>
        <w:bottom w:val="none" w:sz="0" w:space="0" w:color="auto"/>
        <w:right w:val="none" w:sz="0" w:space="0" w:color="auto"/>
      </w:divBdr>
    </w:div>
    <w:div w:id="687408242">
      <w:bodyDiv w:val="1"/>
      <w:marLeft w:val="0"/>
      <w:marRight w:val="0"/>
      <w:marTop w:val="0"/>
      <w:marBottom w:val="0"/>
      <w:divBdr>
        <w:top w:val="none" w:sz="0" w:space="0" w:color="auto"/>
        <w:left w:val="none" w:sz="0" w:space="0" w:color="auto"/>
        <w:bottom w:val="none" w:sz="0" w:space="0" w:color="auto"/>
        <w:right w:val="none" w:sz="0" w:space="0" w:color="auto"/>
      </w:divBdr>
    </w:div>
    <w:div w:id="690375516">
      <w:bodyDiv w:val="1"/>
      <w:marLeft w:val="0"/>
      <w:marRight w:val="0"/>
      <w:marTop w:val="0"/>
      <w:marBottom w:val="0"/>
      <w:divBdr>
        <w:top w:val="none" w:sz="0" w:space="0" w:color="auto"/>
        <w:left w:val="none" w:sz="0" w:space="0" w:color="auto"/>
        <w:bottom w:val="none" w:sz="0" w:space="0" w:color="auto"/>
        <w:right w:val="none" w:sz="0" w:space="0" w:color="auto"/>
      </w:divBdr>
    </w:div>
    <w:div w:id="700400155">
      <w:bodyDiv w:val="1"/>
      <w:marLeft w:val="0"/>
      <w:marRight w:val="0"/>
      <w:marTop w:val="0"/>
      <w:marBottom w:val="0"/>
      <w:divBdr>
        <w:top w:val="none" w:sz="0" w:space="0" w:color="auto"/>
        <w:left w:val="none" w:sz="0" w:space="0" w:color="auto"/>
        <w:bottom w:val="none" w:sz="0" w:space="0" w:color="auto"/>
        <w:right w:val="none" w:sz="0" w:space="0" w:color="auto"/>
      </w:divBdr>
    </w:div>
    <w:div w:id="703942289">
      <w:bodyDiv w:val="1"/>
      <w:marLeft w:val="0"/>
      <w:marRight w:val="0"/>
      <w:marTop w:val="0"/>
      <w:marBottom w:val="0"/>
      <w:divBdr>
        <w:top w:val="none" w:sz="0" w:space="0" w:color="auto"/>
        <w:left w:val="none" w:sz="0" w:space="0" w:color="auto"/>
        <w:bottom w:val="none" w:sz="0" w:space="0" w:color="auto"/>
        <w:right w:val="none" w:sz="0" w:space="0" w:color="auto"/>
      </w:divBdr>
    </w:div>
    <w:div w:id="707023847">
      <w:bodyDiv w:val="1"/>
      <w:marLeft w:val="0"/>
      <w:marRight w:val="0"/>
      <w:marTop w:val="0"/>
      <w:marBottom w:val="0"/>
      <w:divBdr>
        <w:top w:val="none" w:sz="0" w:space="0" w:color="auto"/>
        <w:left w:val="none" w:sz="0" w:space="0" w:color="auto"/>
        <w:bottom w:val="none" w:sz="0" w:space="0" w:color="auto"/>
        <w:right w:val="none" w:sz="0" w:space="0" w:color="auto"/>
      </w:divBdr>
    </w:div>
    <w:div w:id="715738342">
      <w:bodyDiv w:val="1"/>
      <w:marLeft w:val="0"/>
      <w:marRight w:val="0"/>
      <w:marTop w:val="0"/>
      <w:marBottom w:val="0"/>
      <w:divBdr>
        <w:top w:val="none" w:sz="0" w:space="0" w:color="auto"/>
        <w:left w:val="none" w:sz="0" w:space="0" w:color="auto"/>
        <w:bottom w:val="none" w:sz="0" w:space="0" w:color="auto"/>
        <w:right w:val="none" w:sz="0" w:space="0" w:color="auto"/>
      </w:divBdr>
    </w:div>
    <w:div w:id="724767062">
      <w:bodyDiv w:val="1"/>
      <w:marLeft w:val="0"/>
      <w:marRight w:val="0"/>
      <w:marTop w:val="0"/>
      <w:marBottom w:val="0"/>
      <w:divBdr>
        <w:top w:val="none" w:sz="0" w:space="0" w:color="auto"/>
        <w:left w:val="none" w:sz="0" w:space="0" w:color="auto"/>
        <w:bottom w:val="none" w:sz="0" w:space="0" w:color="auto"/>
        <w:right w:val="none" w:sz="0" w:space="0" w:color="auto"/>
      </w:divBdr>
    </w:div>
    <w:div w:id="729695626">
      <w:bodyDiv w:val="1"/>
      <w:marLeft w:val="0"/>
      <w:marRight w:val="0"/>
      <w:marTop w:val="0"/>
      <w:marBottom w:val="0"/>
      <w:divBdr>
        <w:top w:val="none" w:sz="0" w:space="0" w:color="auto"/>
        <w:left w:val="none" w:sz="0" w:space="0" w:color="auto"/>
        <w:bottom w:val="none" w:sz="0" w:space="0" w:color="auto"/>
        <w:right w:val="none" w:sz="0" w:space="0" w:color="auto"/>
      </w:divBdr>
    </w:div>
    <w:div w:id="797259869">
      <w:bodyDiv w:val="1"/>
      <w:marLeft w:val="0"/>
      <w:marRight w:val="0"/>
      <w:marTop w:val="0"/>
      <w:marBottom w:val="0"/>
      <w:divBdr>
        <w:top w:val="none" w:sz="0" w:space="0" w:color="auto"/>
        <w:left w:val="none" w:sz="0" w:space="0" w:color="auto"/>
        <w:bottom w:val="none" w:sz="0" w:space="0" w:color="auto"/>
        <w:right w:val="none" w:sz="0" w:space="0" w:color="auto"/>
      </w:divBdr>
      <w:divsChild>
        <w:div w:id="2094551310">
          <w:marLeft w:val="547"/>
          <w:marRight w:val="0"/>
          <w:marTop w:val="0"/>
          <w:marBottom w:val="0"/>
          <w:divBdr>
            <w:top w:val="none" w:sz="0" w:space="0" w:color="auto"/>
            <w:left w:val="none" w:sz="0" w:space="0" w:color="auto"/>
            <w:bottom w:val="none" w:sz="0" w:space="0" w:color="auto"/>
            <w:right w:val="none" w:sz="0" w:space="0" w:color="auto"/>
          </w:divBdr>
        </w:div>
        <w:div w:id="287207900">
          <w:marLeft w:val="547"/>
          <w:marRight w:val="0"/>
          <w:marTop w:val="0"/>
          <w:marBottom w:val="0"/>
          <w:divBdr>
            <w:top w:val="none" w:sz="0" w:space="0" w:color="auto"/>
            <w:left w:val="none" w:sz="0" w:space="0" w:color="auto"/>
            <w:bottom w:val="none" w:sz="0" w:space="0" w:color="auto"/>
            <w:right w:val="none" w:sz="0" w:space="0" w:color="auto"/>
          </w:divBdr>
        </w:div>
      </w:divsChild>
    </w:div>
    <w:div w:id="802430028">
      <w:bodyDiv w:val="1"/>
      <w:marLeft w:val="0"/>
      <w:marRight w:val="0"/>
      <w:marTop w:val="0"/>
      <w:marBottom w:val="0"/>
      <w:divBdr>
        <w:top w:val="none" w:sz="0" w:space="0" w:color="auto"/>
        <w:left w:val="none" w:sz="0" w:space="0" w:color="auto"/>
        <w:bottom w:val="none" w:sz="0" w:space="0" w:color="auto"/>
        <w:right w:val="none" w:sz="0" w:space="0" w:color="auto"/>
      </w:divBdr>
      <w:divsChild>
        <w:div w:id="913706540">
          <w:marLeft w:val="547"/>
          <w:marRight w:val="0"/>
          <w:marTop w:val="0"/>
          <w:marBottom w:val="0"/>
          <w:divBdr>
            <w:top w:val="none" w:sz="0" w:space="0" w:color="auto"/>
            <w:left w:val="none" w:sz="0" w:space="0" w:color="auto"/>
            <w:bottom w:val="none" w:sz="0" w:space="0" w:color="auto"/>
            <w:right w:val="none" w:sz="0" w:space="0" w:color="auto"/>
          </w:divBdr>
        </w:div>
      </w:divsChild>
    </w:div>
    <w:div w:id="810906083">
      <w:bodyDiv w:val="1"/>
      <w:marLeft w:val="0"/>
      <w:marRight w:val="0"/>
      <w:marTop w:val="0"/>
      <w:marBottom w:val="0"/>
      <w:divBdr>
        <w:top w:val="none" w:sz="0" w:space="0" w:color="auto"/>
        <w:left w:val="none" w:sz="0" w:space="0" w:color="auto"/>
        <w:bottom w:val="none" w:sz="0" w:space="0" w:color="auto"/>
        <w:right w:val="none" w:sz="0" w:space="0" w:color="auto"/>
      </w:divBdr>
      <w:divsChild>
        <w:div w:id="1020089416">
          <w:marLeft w:val="547"/>
          <w:marRight w:val="0"/>
          <w:marTop w:val="0"/>
          <w:marBottom w:val="0"/>
          <w:divBdr>
            <w:top w:val="none" w:sz="0" w:space="0" w:color="auto"/>
            <w:left w:val="none" w:sz="0" w:space="0" w:color="auto"/>
            <w:bottom w:val="none" w:sz="0" w:space="0" w:color="auto"/>
            <w:right w:val="none" w:sz="0" w:space="0" w:color="auto"/>
          </w:divBdr>
        </w:div>
        <w:div w:id="708803457">
          <w:marLeft w:val="547"/>
          <w:marRight w:val="0"/>
          <w:marTop w:val="0"/>
          <w:marBottom w:val="0"/>
          <w:divBdr>
            <w:top w:val="none" w:sz="0" w:space="0" w:color="auto"/>
            <w:left w:val="none" w:sz="0" w:space="0" w:color="auto"/>
            <w:bottom w:val="none" w:sz="0" w:space="0" w:color="auto"/>
            <w:right w:val="none" w:sz="0" w:space="0" w:color="auto"/>
          </w:divBdr>
        </w:div>
      </w:divsChild>
    </w:div>
    <w:div w:id="853492480">
      <w:bodyDiv w:val="1"/>
      <w:marLeft w:val="0"/>
      <w:marRight w:val="0"/>
      <w:marTop w:val="0"/>
      <w:marBottom w:val="0"/>
      <w:divBdr>
        <w:top w:val="none" w:sz="0" w:space="0" w:color="auto"/>
        <w:left w:val="none" w:sz="0" w:space="0" w:color="auto"/>
        <w:bottom w:val="none" w:sz="0" w:space="0" w:color="auto"/>
        <w:right w:val="none" w:sz="0" w:space="0" w:color="auto"/>
      </w:divBdr>
    </w:div>
    <w:div w:id="863598868">
      <w:bodyDiv w:val="1"/>
      <w:marLeft w:val="0"/>
      <w:marRight w:val="0"/>
      <w:marTop w:val="0"/>
      <w:marBottom w:val="0"/>
      <w:divBdr>
        <w:top w:val="none" w:sz="0" w:space="0" w:color="auto"/>
        <w:left w:val="none" w:sz="0" w:space="0" w:color="auto"/>
        <w:bottom w:val="none" w:sz="0" w:space="0" w:color="auto"/>
        <w:right w:val="none" w:sz="0" w:space="0" w:color="auto"/>
      </w:divBdr>
    </w:div>
    <w:div w:id="918293788">
      <w:bodyDiv w:val="1"/>
      <w:marLeft w:val="0"/>
      <w:marRight w:val="0"/>
      <w:marTop w:val="0"/>
      <w:marBottom w:val="0"/>
      <w:divBdr>
        <w:top w:val="none" w:sz="0" w:space="0" w:color="auto"/>
        <w:left w:val="none" w:sz="0" w:space="0" w:color="auto"/>
        <w:bottom w:val="none" w:sz="0" w:space="0" w:color="auto"/>
        <w:right w:val="none" w:sz="0" w:space="0" w:color="auto"/>
      </w:divBdr>
    </w:div>
    <w:div w:id="919212283">
      <w:bodyDiv w:val="1"/>
      <w:marLeft w:val="0"/>
      <w:marRight w:val="0"/>
      <w:marTop w:val="0"/>
      <w:marBottom w:val="0"/>
      <w:divBdr>
        <w:top w:val="none" w:sz="0" w:space="0" w:color="auto"/>
        <w:left w:val="none" w:sz="0" w:space="0" w:color="auto"/>
        <w:bottom w:val="none" w:sz="0" w:space="0" w:color="auto"/>
        <w:right w:val="none" w:sz="0" w:space="0" w:color="auto"/>
      </w:divBdr>
    </w:div>
    <w:div w:id="922372002">
      <w:bodyDiv w:val="1"/>
      <w:marLeft w:val="0"/>
      <w:marRight w:val="0"/>
      <w:marTop w:val="0"/>
      <w:marBottom w:val="0"/>
      <w:divBdr>
        <w:top w:val="none" w:sz="0" w:space="0" w:color="auto"/>
        <w:left w:val="none" w:sz="0" w:space="0" w:color="auto"/>
        <w:bottom w:val="none" w:sz="0" w:space="0" w:color="auto"/>
        <w:right w:val="none" w:sz="0" w:space="0" w:color="auto"/>
      </w:divBdr>
    </w:div>
    <w:div w:id="927739952">
      <w:bodyDiv w:val="1"/>
      <w:marLeft w:val="0"/>
      <w:marRight w:val="0"/>
      <w:marTop w:val="0"/>
      <w:marBottom w:val="0"/>
      <w:divBdr>
        <w:top w:val="none" w:sz="0" w:space="0" w:color="auto"/>
        <w:left w:val="none" w:sz="0" w:space="0" w:color="auto"/>
        <w:bottom w:val="none" w:sz="0" w:space="0" w:color="auto"/>
        <w:right w:val="none" w:sz="0" w:space="0" w:color="auto"/>
      </w:divBdr>
    </w:div>
    <w:div w:id="936401517">
      <w:bodyDiv w:val="1"/>
      <w:marLeft w:val="0"/>
      <w:marRight w:val="0"/>
      <w:marTop w:val="0"/>
      <w:marBottom w:val="0"/>
      <w:divBdr>
        <w:top w:val="none" w:sz="0" w:space="0" w:color="auto"/>
        <w:left w:val="none" w:sz="0" w:space="0" w:color="auto"/>
        <w:bottom w:val="none" w:sz="0" w:space="0" w:color="auto"/>
        <w:right w:val="none" w:sz="0" w:space="0" w:color="auto"/>
      </w:divBdr>
    </w:div>
    <w:div w:id="940795730">
      <w:bodyDiv w:val="1"/>
      <w:marLeft w:val="0"/>
      <w:marRight w:val="0"/>
      <w:marTop w:val="0"/>
      <w:marBottom w:val="0"/>
      <w:divBdr>
        <w:top w:val="none" w:sz="0" w:space="0" w:color="auto"/>
        <w:left w:val="none" w:sz="0" w:space="0" w:color="auto"/>
        <w:bottom w:val="none" w:sz="0" w:space="0" w:color="auto"/>
        <w:right w:val="none" w:sz="0" w:space="0" w:color="auto"/>
      </w:divBdr>
    </w:div>
    <w:div w:id="981229052">
      <w:bodyDiv w:val="1"/>
      <w:marLeft w:val="0"/>
      <w:marRight w:val="0"/>
      <w:marTop w:val="0"/>
      <w:marBottom w:val="0"/>
      <w:divBdr>
        <w:top w:val="none" w:sz="0" w:space="0" w:color="auto"/>
        <w:left w:val="none" w:sz="0" w:space="0" w:color="auto"/>
        <w:bottom w:val="none" w:sz="0" w:space="0" w:color="auto"/>
        <w:right w:val="none" w:sz="0" w:space="0" w:color="auto"/>
      </w:divBdr>
    </w:div>
    <w:div w:id="989209126">
      <w:bodyDiv w:val="1"/>
      <w:marLeft w:val="0"/>
      <w:marRight w:val="0"/>
      <w:marTop w:val="0"/>
      <w:marBottom w:val="0"/>
      <w:divBdr>
        <w:top w:val="none" w:sz="0" w:space="0" w:color="auto"/>
        <w:left w:val="none" w:sz="0" w:space="0" w:color="auto"/>
        <w:bottom w:val="none" w:sz="0" w:space="0" w:color="auto"/>
        <w:right w:val="none" w:sz="0" w:space="0" w:color="auto"/>
      </w:divBdr>
    </w:div>
    <w:div w:id="989748017">
      <w:bodyDiv w:val="1"/>
      <w:marLeft w:val="0"/>
      <w:marRight w:val="0"/>
      <w:marTop w:val="0"/>
      <w:marBottom w:val="0"/>
      <w:divBdr>
        <w:top w:val="none" w:sz="0" w:space="0" w:color="auto"/>
        <w:left w:val="none" w:sz="0" w:space="0" w:color="auto"/>
        <w:bottom w:val="none" w:sz="0" w:space="0" w:color="auto"/>
        <w:right w:val="none" w:sz="0" w:space="0" w:color="auto"/>
      </w:divBdr>
    </w:div>
    <w:div w:id="1008170046">
      <w:bodyDiv w:val="1"/>
      <w:marLeft w:val="0"/>
      <w:marRight w:val="0"/>
      <w:marTop w:val="0"/>
      <w:marBottom w:val="0"/>
      <w:divBdr>
        <w:top w:val="none" w:sz="0" w:space="0" w:color="auto"/>
        <w:left w:val="none" w:sz="0" w:space="0" w:color="auto"/>
        <w:bottom w:val="none" w:sz="0" w:space="0" w:color="auto"/>
        <w:right w:val="none" w:sz="0" w:space="0" w:color="auto"/>
      </w:divBdr>
    </w:div>
    <w:div w:id="1024482242">
      <w:bodyDiv w:val="1"/>
      <w:marLeft w:val="0"/>
      <w:marRight w:val="0"/>
      <w:marTop w:val="0"/>
      <w:marBottom w:val="0"/>
      <w:divBdr>
        <w:top w:val="none" w:sz="0" w:space="0" w:color="auto"/>
        <w:left w:val="none" w:sz="0" w:space="0" w:color="auto"/>
        <w:bottom w:val="none" w:sz="0" w:space="0" w:color="auto"/>
        <w:right w:val="none" w:sz="0" w:space="0" w:color="auto"/>
      </w:divBdr>
    </w:div>
    <w:div w:id="1026103238">
      <w:bodyDiv w:val="1"/>
      <w:marLeft w:val="0"/>
      <w:marRight w:val="0"/>
      <w:marTop w:val="0"/>
      <w:marBottom w:val="0"/>
      <w:divBdr>
        <w:top w:val="none" w:sz="0" w:space="0" w:color="auto"/>
        <w:left w:val="none" w:sz="0" w:space="0" w:color="auto"/>
        <w:bottom w:val="none" w:sz="0" w:space="0" w:color="auto"/>
        <w:right w:val="none" w:sz="0" w:space="0" w:color="auto"/>
      </w:divBdr>
    </w:div>
    <w:div w:id="1028799446">
      <w:bodyDiv w:val="1"/>
      <w:marLeft w:val="0"/>
      <w:marRight w:val="0"/>
      <w:marTop w:val="0"/>
      <w:marBottom w:val="0"/>
      <w:divBdr>
        <w:top w:val="none" w:sz="0" w:space="0" w:color="auto"/>
        <w:left w:val="none" w:sz="0" w:space="0" w:color="auto"/>
        <w:bottom w:val="none" w:sz="0" w:space="0" w:color="auto"/>
        <w:right w:val="none" w:sz="0" w:space="0" w:color="auto"/>
      </w:divBdr>
    </w:div>
    <w:div w:id="1029530706">
      <w:bodyDiv w:val="1"/>
      <w:marLeft w:val="0"/>
      <w:marRight w:val="0"/>
      <w:marTop w:val="0"/>
      <w:marBottom w:val="0"/>
      <w:divBdr>
        <w:top w:val="none" w:sz="0" w:space="0" w:color="auto"/>
        <w:left w:val="none" w:sz="0" w:space="0" w:color="auto"/>
        <w:bottom w:val="none" w:sz="0" w:space="0" w:color="auto"/>
        <w:right w:val="none" w:sz="0" w:space="0" w:color="auto"/>
      </w:divBdr>
    </w:div>
    <w:div w:id="1036155895">
      <w:bodyDiv w:val="1"/>
      <w:marLeft w:val="0"/>
      <w:marRight w:val="0"/>
      <w:marTop w:val="0"/>
      <w:marBottom w:val="0"/>
      <w:divBdr>
        <w:top w:val="none" w:sz="0" w:space="0" w:color="auto"/>
        <w:left w:val="none" w:sz="0" w:space="0" w:color="auto"/>
        <w:bottom w:val="none" w:sz="0" w:space="0" w:color="auto"/>
        <w:right w:val="none" w:sz="0" w:space="0" w:color="auto"/>
      </w:divBdr>
    </w:div>
    <w:div w:id="1047149221">
      <w:bodyDiv w:val="1"/>
      <w:marLeft w:val="0"/>
      <w:marRight w:val="0"/>
      <w:marTop w:val="0"/>
      <w:marBottom w:val="0"/>
      <w:divBdr>
        <w:top w:val="none" w:sz="0" w:space="0" w:color="auto"/>
        <w:left w:val="none" w:sz="0" w:space="0" w:color="auto"/>
        <w:bottom w:val="none" w:sz="0" w:space="0" w:color="auto"/>
        <w:right w:val="none" w:sz="0" w:space="0" w:color="auto"/>
      </w:divBdr>
    </w:div>
    <w:div w:id="1054960564">
      <w:bodyDiv w:val="1"/>
      <w:marLeft w:val="0"/>
      <w:marRight w:val="0"/>
      <w:marTop w:val="0"/>
      <w:marBottom w:val="0"/>
      <w:divBdr>
        <w:top w:val="none" w:sz="0" w:space="0" w:color="auto"/>
        <w:left w:val="none" w:sz="0" w:space="0" w:color="auto"/>
        <w:bottom w:val="none" w:sz="0" w:space="0" w:color="auto"/>
        <w:right w:val="none" w:sz="0" w:space="0" w:color="auto"/>
      </w:divBdr>
    </w:div>
    <w:div w:id="1059593321">
      <w:bodyDiv w:val="1"/>
      <w:marLeft w:val="0"/>
      <w:marRight w:val="0"/>
      <w:marTop w:val="0"/>
      <w:marBottom w:val="0"/>
      <w:divBdr>
        <w:top w:val="none" w:sz="0" w:space="0" w:color="auto"/>
        <w:left w:val="none" w:sz="0" w:space="0" w:color="auto"/>
        <w:bottom w:val="none" w:sz="0" w:space="0" w:color="auto"/>
        <w:right w:val="none" w:sz="0" w:space="0" w:color="auto"/>
      </w:divBdr>
    </w:div>
    <w:div w:id="1084719030">
      <w:bodyDiv w:val="1"/>
      <w:marLeft w:val="0"/>
      <w:marRight w:val="0"/>
      <w:marTop w:val="0"/>
      <w:marBottom w:val="0"/>
      <w:divBdr>
        <w:top w:val="none" w:sz="0" w:space="0" w:color="auto"/>
        <w:left w:val="none" w:sz="0" w:space="0" w:color="auto"/>
        <w:bottom w:val="none" w:sz="0" w:space="0" w:color="auto"/>
        <w:right w:val="none" w:sz="0" w:space="0" w:color="auto"/>
      </w:divBdr>
    </w:div>
    <w:div w:id="1116799248">
      <w:bodyDiv w:val="1"/>
      <w:marLeft w:val="0"/>
      <w:marRight w:val="0"/>
      <w:marTop w:val="0"/>
      <w:marBottom w:val="0"/>
      <w:divBdr>
        <w:top w:val="none" w:sz="0" w:space="0" w:color="auto"/>
        <w:left w:val="none" w:sz="0" w:space="0" w:color="auto"/>
        <w:bottom w:val="none" w:sz="0" w:space="0" w:color="auto"/>
        <w:right w:val="none" w:sz="0" w:space="0" w:color="auto"/>
      </w:divBdr>
    </w:div>
    <w:div w:id="1120496991">
      <w:bodyDiv w:val="1"/>
      <w:marLeft w:val="0"/>
      <w:marRight w:val="0"/>
      <w:marTop w:val="0"/>
      <w:marBottom w:val="0"/>
      <w:divBdr>
        <w:top w:val="none" w:sz="0" w:space="0" w:color="auto"/>
        <w:left w:val="none" w:sz="0" w:space="0" w:color="auto"/>
        <w:bottom w:val="none" w:sz="0" w:space="0" w:color="auto"/>
        <w:right w:val="none" w:sz="0" w:space="0" w:color="auto"/>
      </w:divBdr>
      <w:divsChild>
        <w:div w:id="1642809557">
          <w:marLeft w:val="547"/>
          <w:marRight w:val="0"/>
          <w:marTop w:val="0"/>
          <w:marBottom w:val="0"/>
          <w:divBdr>
            <w:top w:val="none" w:sz="0" w:space="0" w:color="auto"/>
            <w:left w:val="none" w:sz="0" w:space="0" w:color="auto"/>
            <w:bottom w:val="none" w:sz="0" w:space="0" w:color="auto"/>
            <w:right w:val="none" w:sz="0" w:space="0" w:color="auto"/>
          </w:divBdr>
        </w:div>
      </w:divsChild>
    </w:div>
    <w:div w:id="1167942003">
      <w:bodyDiv w:val="1"/>
      <w:marLeft w:val="0"/>
      <w:marRight w:val="0"/>
      <w:marTop w:val="0"/>
      <w:marBottom w:val="0"/>
      <w:divBdr>
        <w:top w:val="none" w:sz="0" w:space="0" w:color="auto"/>
        <w:left w:val="none" w:sz="0" w:space="0" w:color="auto"/>
        <w:bottom w:val="none" w:sz="0" w:space="0" w:color="auto"/>
        <w:right w:val="none" w:sz="0" w:space="0" w:color="auto"/>
      </w:divBdr>
    </w:div>
    <w:div w:id="1178040081">
      <w:bodyDiv w:val="1"/>
      <w:marLeft w:val="0"/>
      <w:marRight w:val="0"/>
      <w:marTop w:val="0"/>
      <w:marBottom w:val="0"/>
      <w:divBdr>
        <w:top w:val="none" w:sz="0" w:space="0" w:color="auto"/>
        <w:left w:val="none" w:sz="0" w:space="0" w:color="auto"/>
        <w:bottom w:val="none" w:sz="0" w:space="0" w:color="auto"/>
        <w:right w:val="none" w:sz="0" w:space="0" w:color="auto"/>
      </w:divBdr>
    </w:div>
    <w:div w:id="1190215273">
      <w:bodyDiv w:val="1"/>
      <w:marLeft w:val="0"/>
      <w:marRight w:val="0"/>
      <w:marTop w:val="0"/>
      <w:marBottom w:val="0"/>
      <w:divBdr>
        <w:top w:val="none" w:sz="0" w:space="0" w:color="auto"/>
        <w:left w:val="none" w:sz="0" w:space="0" w:color="auto"/>
        <w:bottom w:val="none" w:sz="0" w:space="0" w:color="auto"/>
        <w:right w:val="none" w:sz="0" w:space="0" w:color="auto"/>
      </w:divBdr>
    </w:div>
    <w:div w:id="1201162410">
      <w:bodyDiv w:val="1"/>
      <w:marLeft w:val="0"/>
      <w:marRight w:val="0"/>
      <w:marTop w:val="0"/>
      <w:marBottom w:val="0"/>
      <w:divBdr>
        <w:top w:val="none" w:sz="0" w:space="0" w:color="auto"/>
        <w:left w:val="none" w:sz="0" w:space="0" w:color="auto"/>
        <w:bottom w:val="none" w:sz="0" w:space="0" w:color="auto"/>
        <w:right w:val="none" w:sz="0" w:space="0" w:color="auto"/>
      </w:divBdr>
    </w:div>
    <w:div w:id="1215236470">
      <w:bodyDiv w:val="1"/>
      <w:marLeft w:val="0"/>
      <w:marRight w:val="0"/>
      <w:marTop w:val="0"/>
      <w:marBottom w:val="0"/>
      <w:divBdr>
        <w:top w:val="none" w:sz="0" w:space="0" w:color="auto"/>
        <w:left w:val="none" w:sz="0" w:space="0" w:color="auto"/>
        <w:bottom w:val="none" w:sz="0" w:space="0" w:color="auto"/>
        <w:right w:val="none" w:sz="0" w:space="0" w:color="auto"/>
      </w:divBdr>
    </w:div>
    <w:div w:id="1216087927">
      <w:bodyDiv w:val="1"/>
      <w:marLeft w:val="0"/>
      <w:marRight w:val="0"/>
      <w:marTop w:val="0"/>
      <w:marBottom w:val="0"/>
      <w:divBdr>
        <w:top w:val="none" w:sz="0" w:space="0" w:color="auto"/>
        <w:left w:val="none" w:sz="0" w:space="0" w:color="auto"/>
        <w:bottom w:val="none" w:sz="0" w:space="0" w:color="auto"/>
        <w:right w:val="none" w:sz="0" w:space="0" w:color="auto"/>
      </w:divBdr>
    </w:div>
    <w:div w:id="1234051341">
      <w:bodyDiv w:val="1"/>
      <w:marLeft w:val="0"/>
      <w:marRight w:val="0"/>
      <w:marTop w:val="0"/>
      <w:marBottom w:val="0"/>
      <w:divBdr>
        <w:top w:val="none" w:sz="0" w:space="0" w:color="auto"/>
        <w:left w:val="none" w:sz="0" w:space="0" w:color="auto"/>
        <w:bottom w:val="none" w:sz="0" w:space="0" w:color="auto"/>
        <w:right w:val="none" w:sz="0" w:space="0" w:color="auto"/>
      </w:divBdr>
    </w:div>
    <w:div w:id="1274748357">
      <w:bodyDiv w:val="1"/>
      <w:marLeft w:val="0"/>
      <w:marRight w:val="0"/>
      <w:marTop w:val="0"/>
      <w:marBottom w:val="0"/>
      <w:divBdr>
        <w:top w:val="none" w:sz="0" w:space="0" w:color="auto"/>
        <w:left w:val="none" w:sz="0" w:space="0" w:color="auto"/>
        <w:bottom w:val="none" w:sz="0" w:space="0" w:color="auto"/>
        <w:right w:val="none" w:sz="0" w:space="0" w:color="auto"/>
      </w:divBdr>
    </w:div>
    <w:div w:id="1291327977">
      <w:bodyDiv w:val="1"/>
      <w:marLeft w:val="0"/>
      <w:marRight w:val="0"/>
      <w:marTop w:val="0"/>
      <w:marBottom w:val="0"/>
      <w:divBdr>
        <w:top w:val="none" w:sz="0" w:space="0" w:color="auto"/>
        <w:left w:val="none" w:sz="0" w:space="0" w:color="auto"/>
        <w:bottom w:val="none" w:sz="0" w:space="0" w:color="auto"/>
        <w:right w:val="none" w:sz="0" w:space="0" w:color="auto"/>
      </w:divBdr>
    </w:div>
    <w:div w:id="1312712393">
      <w:bodyDiv w:val="1"/>
      <w:marLeft w:val="0"/>
      <w:marRight w:val="0"/>
      <w:marTop w:val="0"/>
      <w:marBottom w:val="0"/>
      <w:divBdr>
        <w:top w:val="none" w:sz="0" w:space="0" w:color="auto"/>
        <w:left w:val="none" w:sz="0" w:space="0" w:color="auto"/>
        <w:bottom w:val="none" w:sz="0" w:space="0" w:color="auto"/>
        <w:right w:val="none" w:sz="0" w:space="0" w:color="auto"/>
      </w:divBdr>
    </w:div>
    <w:div w:id="1327709135">
      <w:bodyDiv w:val="1"/>
      <w:marLeft w:val="0"/>
      <w:marRight w:val="0"/>
      <w:marTop w:val="0"/>
      <w:marBottom w:val="0"/>
      <w:divBdr>
        <w:top w:val="none" w:sz="0" w:space="0" w:color="auto"/>
        <w:left w:val="none" w:sz="0" w:space="0" w:color="auto"/>
        <w:bottom w:val="none" w:sz="0" w:space="0" w:color="auto"/>
        <w:right w:val="none" w:sz="0" w:space="0" w:color="auto"/>
      </w:divBdr>
    </w:div>
    <w:div w:id="1339504270">
      <w:bodyDiv w:val="1"/>
      <w:marLeft w:val="0"/>
      <w:marRight w:val="0"/>
      <w:marTop w:val="0"/>
      <w:marBottom w:val="0"/>
      <w:divBdr>
        <w:top w:val="none" w:sz="0" w:space="0" w:color="auto"/>
        <w:left w:val="none" w:sz="0" w:space="0" w:color="auto"/>
        <w:bottom w:val="none" w:sz="0" w:space="0" w:color="auto"/>
        <w:right w:val="none" w:sz="0" w:space="0" w:color="auto"/>
      </w:divBdr>
    </w:div>
    <w:div w:id="1348751894">
      <w:bodyDiv w:val="1"/>
      <w:marLeft w:val="0"/>
      <w:marRight w:val="0"/>
      <w:marTop w:val="0"/>
      <w:marBottom w:val="0"/>
      <w:divBdr>
        <w:top w:val="none" w:sz="0" w:space="0" w:color="auto"/>
        <w:left w:val="none" w:sz="0" w:space="0" w:color="auto"/>
        <w:bottom w:val="none" w:sz="0" w:space="0" w:color="auto"/>
        <w:right w:val="none" w:sz="0" w:space="0" w:color="auto"/>
      </w:divBdr>
    </w:div>
    <w:div w:id="1349601048">
      <w:bodyDiv w:val="1"/>
      <w:marLeft w:val="0"/>
      <w:marRight w:val="0"/>
      <w:marTop w:val="0"/>
      <w:marBottom w:val="0"/>
      <w:divBdr>
        <w:top w:val="none" w:sz="0" w:space="0" w:color="auto"/>
        <w:left w:val="none" w:sz="0" w:space="0" w:color="auto"/>
        <w:bottom w:val="none" w:sz="0" w:space="0" w:color="auto"/>
        <w:right w:val="none" w:sz="0" w:space="0" w:color="auto"/>
      </w:divBdr>
    </w:div>
    <w:div w:id="1377006341">
      <w:bodyDiv w:val="1"/>
      <w:marLeft w:val="0"/>
      <w:marRight w:val="0"/>
      <w:marTop w:val="0"/>
      <w:marBottom w:val="0"/>
      <w:divBdr>
        <w:top w:val="none" w:sz="0" w:space="0" w:color="auto"/>
        <w:left w:val="none" w:sz="0" w:space="0" w:color="auto"/>
        <w:bottom w:val="none" w:sz="0" w:space="0" w:color="auto"/>
        <w:right w:val="none" w:sz="0" w:space="0" w:color="auto"/>
      </w:divBdr>
    </w:div>
    <w:div w:id="1384013814">
      <w:bodyDiv w:val="1"/>
      <w:marLeft w:val="0"/>
      <w:marRight w:val="0"/>
      <w:marTop w:val="0"/>
      <w:marBottom w:val="0"/>
      <w:divBdr>
        <w:top w:val="none" w:sz="0" w:space="0" w:color="auto"/>
        <w:left w:val="none" w:sz="0" w:space="0" w:color="auto"/>
        <w:bottom w:val="none" w:sz="0" w:space="0" w:color="auto"/>
        <w:right w:val="none" w:sz="0" w:space="0" w:color="auto"/>
      </w:divBdr>
    </w:div>
    <w:div w:id="1384450802">
      <w:bodyDiv w:val="1"/>
      <w:marLeft w:val="0"/>
      <w:marRight w:val="0"/>
      <w:marTop w:val="0"/>
      <w:marBottom w:val="0"/>
      <w:divBdr>
        <w:top w:val="none" w:sz="0" w:space="0" w:color="auto"/>
        <w:left w:val="none" w:sz="0" w:space="0" w:color="auto"/>
        <w:bottom w:val="none" w:sz="0" w:space="0" w:color="auto"/>
        <w:right w:val="none" w:sz="0" w:space="0" w:color="auto"/>
      </w:divBdr>
    </w:div>
    <w:div w:id="1397628347">
      <w:bodyDiv w:val="1"/>
      <w:marLeft w:val="0"/>
      <w:marRight w:val="0"/>
      <w:marTop w:val="0"/>
      <w:marBottom w:val="0"/>
      <w:divBdr>
        <w:top w:val="none" w:sz="0" w:space="0" w:color="auto"/>
        <w:left w:val="none" w:sz="0" w:space="0" w:color="auto"/>
        <w:bottom w:val="none" w:sz="0" w:space="0" w:color="auto"/>
        <w:right w:val="none" w:sz="0" w:space="0" w:color="auto"/>
      </w:divBdr>
    </w:div>
    <w:div w:id="1408458743">
      <w:bodyDiv w:val="1"/>
      <w:marLeft w:val="0"/>
      <w:marRight w:val="0"/>
      <w:marTop w:val="0"/>
      <w:marBottom w:val="0"/>
      <w:divBdr>
        <w:top w:val="none" w:sz="0" w:space="0" w:color="auto"/>
        <w:left w:val="none" w:sz="0" w:space="0" w:color="auto"/>
        <w:bottom w:val="none" w:sz="0" w:space="0" w:color="auto"/>
        <w:right w:val="none" w:sz="0" w:space="0" w:color="auto"/>
      </w:divBdr>
    </w:div>
    <w:div w:id="1440446110">
      <w:bodyDiv w:val="1"/>
      <w:marLeft w:val="0"/>
      <w:marRight w:val="0"/>
      <w:marTop w:val="0"/>
      <w:marBottom w:val="0"/>
      <w:divBdr>
        <w:top w:val="none" w:sz="0" w:space="0" w:color="auto"/>
        <w:left w:val="none" w:sz="0" w:space="0" w:color="auto"/>
        <w:bottom w:val="none" w:sz="0" w:space="0" w:color="auto"/>
        <w:right w:val="none" w:sz="0" w:space="0" w:color="auto"/>
      </w:divBdr>
    </w:div>
    <w:div w:id="1458261949">
      <w:bodyDiv w:val="1"/>
      <w:marLeft w:val="0"/>
      <w:marRight w:val="0"/>
      <w:marTop w:val="0"/>
      <w:marBottom w:val="0"/>
      <w:divBdr>
        <w:top w:val="none" w:sz="0" w:space="0" w:color="auto"/>
        <w:left w:val="none" w:sz="0" w:space="0" w:color="auto"/>
        <w:bottom w:val="none" w:sz="0" w:space="0" w:color="auto"/>
        <w:right w:val="none" w:sz="0" w:space="0" w:color="auto"/>
      </w:divBdr>
    </w:div>
    <w:div w:id="1468162675">
      <w:bodyDiv w:val="1"/>
      <w:marLeft w:val="0"/>
      <w:marRight w:val="0"/>
      <w:marTop w:val="0"/>
      <w:marBottom w:val="0"/>
      <w:divBdr>
        <w:top w:val="none" w:sz="0" w:space="0" w:color="auto"/>
        <w:left w:val="none" w:sz="0" w:space="0" w:color="auto"/>
        <w:bottom w:val="none" w:sz="0" w:space="0" w:color="auto"/>
        <w:right w:val="none" w:sz="0" w:space="0" w:color="auto"/>
      </w:divBdr>
    </w:div>
    <w:div w:id="1485127274">
      <w:bodyDiv w:val="1"/>
      <w:marLeft w:val="0"/>
      <w:marRight w:val="0"/>
      <w:marTop w:val="0"/>
      <w:marBottom w:val="0"/>
      <w:divBdr>
        <w:top w:val="none" w:sz="0" w:space="0" w:color="auto"/>
        <w:left w:val="none" w:sz="0" w:space="0" w:color="auto"/>
        <w:bottom w:val="none" w:sz="0" w:space="0" w:color="auto"/>
        <w:right w:val="none" w:sz="0" w:space="0" w:color="auto"/>
      </w:divBdr>
    </w:div>
    <w:div w:id="1501457893">
      <w:bodyDiv w:val="1"/>
      <w:marLeft w:val="0"/>
      <w:marRight w:val="0"/>
      <w:marTop w:val="0"/>
      <w:marBottom w:val="0"/>
      <w:divBdr>
        <w:top w:val="none" w:sz="0" w:space="0" w:color="auto"/>
        <w:left w:val="none" w:sz="0" w:space="0" w:color="auto"/>
        <w:bottom w:val="none" w:sz="0" w:space="0" w:color="auto"/>
        <w:right w:val="none" w:sz="0" w:space="0" w:color="auto"/>
      </w:divBdr>
    </w:div>
    <w:div w:id="1520509363">
      <w:bodyDiv w:val="1"/>
      <w:marLeft w:val="0"/>
      <w:marRight w:val="0"/>
      <w:marTop w:val="0"/>
      <w:marBottom w:val="0"/>
      <w:divBdr>
        <w:top w:val="none" w:sz="0" w:space="0" w:color="auto"/>
        <w:left w:val="none" w:sz="0" w:space="0" w:color="auto"/>
        <w:bottom w:val="none" w:sz="0" w:space="0" w:color="auto"/>
        <w:right w:val="none" w:sz="0" w:space="0" w:color="auto"/>
      </w:divBdr>
    </w:div>
    <w:div w:id="1533807592">
      <w:bodyDiv w:val="1"/>
      <w:marLeft w:val="0"/>
      <w:marRight w:val="0"/>
      <w:marTop w:val="0"/>
      <w:marBottom w:val="0"/>
      <w:divBdr>
        <w:top w:val="none" w:sz="0" w:space="0" w:color="auto"/>
        <w:left w:val="none" w:sz="0" w:space="0" w:color="auto"/>
        <w:bottom w:val="none" w:sz="0" w:space="0" w:color="auto"/>
        <w:right w:val="none" w:sz="0" w:space="0" w:color="auto"/>
      </w:divBdr>
    </w:div>
    <w:div w:id="1558543955">
      <w:bodyDiv w:val="1"/>
      <w:marLeft w:val="0"/>
      <w:marRight w:val="0"/>
      <w:marTop w:val="0"/>
      <w:marBottom w:val="0"/>
      <w:divBdr>
        <w:top w:val="none" w:sz="0" w:space="0" w:color="auto"/>
        <w:left w:val="none" w:sz="0" w:space="0" w:color="auto"/>
        <w:bottom w:val="none" w:sz="0" w:space="0" w:color="auto"/>
        <w:right w:val="none" w:sz="0" w:space="0" w:color="auto"/>
      </w:divBdr>
    </w:div>
    <w:div w:id="1568998323">
      <w:bodyDiv w:val="1"/>
      <w:marLeft w:val="0"/>
      <w:marRight w:val="0"/>
      <w:marTop w:val="0"/>
      <w:marBottom w:val="0"/>
      <w:divBdr>
        <w:top w:val="none" w:sz="0" w:space="0" w:color="auto"/>
        <w:left w:val="none" w:sz="0" w:space="0" w:color="auto"/>
        <w:bottom w:val="none" w:sz="0" w:space="0" w:color="auto"/>
        <w:right w:val="none" w:sz="0" w:space="0" w:color="auto"/>
      </w:divBdr>
    </w:div>
    <w:div w:id="1583366779">
      <w:bodyDiv w:val="1"/>
      <w:marLeft w:val="0"/>
      <w:marRight w:val="0"/>
      <w:marTop w:val="0"/>
      <w:marBottom w:val="0"/>
      <w:divBdr>
        <w:top w:val="none" w:sz="0" w:space="0" w:color="auto"/>
        <w:left w:val="none" w:sz="0" w:space="0" w:color="auto"/>
        <w:bottom w:val="none" w:sz="0" w:space="0" w:color="auto"/>
        <w:right w:val="none" w:sz="0" w:space="0" w:color="auto"/>
      </w:divBdr>
    </w:div>
    <w:div w:id="1597320186">
      <w:bodyDiv w:val="1"/>
      <w:marLeft w:val="0"/>
      <w:marRight w:val="0"/>
      <w:marTop w:val="0"/>
      <w:marBottom w:val="0"/>
      <w:divBdr>
        <w:top w:val="none" w:sz="0" w:space="0" w:color="auto"/>
        <w:left w:val="none" w:sz="0" w:space="0" w:color="auto"/>
        <w:bottom w:val="none" w:sz="0" w:space="0" w:color="auto"/>
        <w:right w:val="none" w:sz="0" w:space="0" w:color="auto"/>
      </w:divBdr>
    </w:div>
    <w:div w:id="1601373337">
      <w:bodyDiv w:val="1"/>
      <w:marLeft w:val="0"/>
      <w:marRight w:val="0"/>
      <w:marTop w:val="0"/>
      <w:marBottom w:val="0"/>
      <w:divBdr>
        <w:top w:val="none" w:sz="0" w:space="0" w:color="auto"/>
        <w:left w:val="none" w:sz="0" w:space="0" w:color="auto"/>
        <w:bottom w:val="none" w:sz="0" w:space="0" w:color="auto"/>
        <w:right w:val="none" w:sz="0" w:space="0" w:color="auto"/>
      </w:divBdr>
    </w:div>
    <w:div w:id="1666007371">
      <w:bodyDiv w:val="1"/>
      <w:marLeft w:val="0"/>
      <w:marRight w:val="0"/>
      <w:marTop w:val="0"/>
      <w:marBottom w:val="0"/>
      <w:divBdr>
        <w:top w:val="none" w:sz="0" w:space="0" w:color="auto"/>
        <w:left w:val="none" w:sz="0" w:space="0" w:color="auto"/>
        <w:bottom w:val="none" w:sz="0" w:space="0" w:color="auto"/>
        <w:right w:val="none" w:sz="0" w:space="0" w:color="auto"/>
      </w:divBdr>
    </w:div>
    <w:div w:id="1676806550">
      <w:bodyDiv w:val="1"/>
      <w:marLeft w:val="0"/>
      <w:marRight w:val="0"/>
      <w:marTop w:val="0"/>
      <w:marBottom w:val="0"/>
      <w:divBdr>
        <w:top w:val="none" w:sz="0" w:space="0" w:color="auto"/>
        <w:left w:val="none" w:sz="0" w:space="0" w:color="auto"/>
        <w:bottom w:val="none" w:sz="0" w:space="0" w:color="auto"/>
        <w:right w:val="none" w:sz="0" w:space="0" w:color="auto"/>
      </w:divBdr>
    </w:div>
    <w:div w:id="1677800744">
      <w:bodyDiv w:val="1"/>
      <w:marLeft w:val="0"/>
      <w:marRight w:val="0"/>
      <w:marTop w:val="0"/>
      <w:marBottom w:val="0"/>
      <w:divBdr>
        <w:top w:val="none" w:sz="0" w:space="0" w:color="auto"/>
        <w:left w:val="none" w:sz="0" w:space="0" w:color="auto"/>
        <w:bottom w:val="none" w:sz="0" w:space="0" w:color="auto"/>
        <w:right w:val="none" w:sz="0" w:space="0" w:color="auto"/>
      </w:divBdr>
    </w:div>
    <w:div w:id="1691643733">
      <w:bodyDiv w:val="1"/>
      <w:marLeft w:val="0"/>
      <w:marRight w:val="0"/>
      <w:marTop w:val="0"/>
      <w:marBottom w:val="0"/>
      <w:divBdr>
        <w:top w:val="none" w:sz="0" w:space="0" w:color="auto"/>
        <w:left w:val="none" w:sz="0" w:space="0" w:color="auto"/>
        <w:bottom w:val="none" w:sz="0" w:space="0" w:color="auto"/>
        <w:right w:val="none" w:sz="0" w:space="0" w:color="auto"/>
      </w:divBdr>
    </w:div>
    <w:div w:id="1696997325">
      <w:bodyDiv w:val="1"/>
      <w:marLeft w:val="0"/>
      <w:marRight w:val="0"/>
      <w:marTop w:val="0"/>
      <w:marBottom w:val="0"/>
      <w:divBdr>
        <w:top w:val="none" w:sz="0" w:space="0" w:color="auto"/>
        <w:left w:val="none" w:sz="0" w:space="0" w:color="auto"/>
        <w:bottom w:val="none" w:sz="0" w:space="0" w:color="auto"/>
        <w:right w:val="none" w:sz="0" w:space="0" w:color="auto"/>
      </w:divBdr>
    </w:div>
    <w:div w:id="1716854941">
      <w:bodyDiv w:val="1"/>
      <w:marLeft w:val="0"/>
      <w:marRight w:val="0"/>
      <w:marTop w:val="0"/>
      <w:marBottom w:val="0"/>
      <w:divBdr>
        <w:top w:val="none" w:sz="0" w:space="0" w:color="auto"/>
        <w:left w:val="none" w:sz="0" w:space="0" w:color="auto"/>
        <w:bottom w:val="none" w:sz="0" w:space="0" w:color="auto"/>
        <w:right w:val="none" w:sz="0" w:space="0" w:color="auto"/>
      </w:divBdr>
    </w:div>
    <w:div w:id="1722093604">
      <w:bodyDiv w:val="1"/>
      <w:marLeft w:val="0"/>
      <w:marRight w:val="0"/>
      <w:marTop w:val="0"/>
      <w:marBottom w:val="0"/>
      <w:divBdr>
        <w:top w:val="none" w:sz="0" w:space="0" w:color="auto"/>
        <w:left w:val="none" w:sz="0" w:space="0" w:color="auto"/>
        <w:bottom w:val="none" w:sz="0" w:space="0" w:color="auto"/>
        <w:right w:val="none" w:sz="0" w:space="0" w:color="auto"/>
      </w:divBdr>
    </w:div>
    <w:div w:id="1726949386">
      <w:bodyDiv w:val="1"/>
      <w:marLeft w:val="0"/>
      <w:marRight w:val="0"/>
      <w:marTop w:val="0"/>
      <w:marBottom w:val="0"/>
      <w:divBdr>
        <w:top w:val="none" w:sz="0" w:space="0" w:color="auto"/>
        <w:left w:val="none" w:sz="0" w:space="0" w:color="auto"/>
        <w:bottom w:val="none" w:sz="0" w:space="0" w:color="auto"/>
        <w:right w:val="none" w:sz="0" w:space="0" w:color="auto"/>
      </w:divBdr>
    </w:div>
    <w:div w:id="1738625899">
      <w:bodyDiv w:val="1"/>
      <w:marLeft w:val="0"/>
      <w:marRight w:val="0"/>
      <w:marTop w:val="0"/>
      <w:marBottom w:val="0"/>
      <w:divBdr>
        <w:top w:val="none" w:sz="0" w:space="0" w:color="auto"/>
        <w:left w:val="none" w:sz="0" w:space="0" w:color="auto"/>
        <w:bottom w:val="none" w:sz="0" w:space="0" w:color="auto"/>
        <w:right w:val="none" w:sz="0" w:space="0" w:color="auto"/>
      </w:divBdr>
    </w:div>
    <w:div w:id="1765298654">
      <w:bodyDiv w:val="1"/>
      <w:marLeft w:val="0"/>
      <w:marRight w:val="0"/>
      <w:marTop w:val="0"/>
      <w:marBottom w:val="0"/>
      <w:divBdr>
        <w:top w:val="none" w:sz="0" w:space="0" w:color="auto"/>
        <w:left w:val="none" w:sz="0" w:space="0" w:color="auto"/>
        <w:bottom w:val="none" w:sz="0" w:space="0" w:color="auto"/>
        <w:right w:val="none" w:sz="0" w:space="0" w:color="auto"/>
      </w:divBdr>
    </w:div>
    <w:div w:id="1787775303">
      <w:bodyDiv w:val="1"/>
      <w:marLeft w:val="0"/>
      <w:marRight w:val="0"/>
      <w:marTop w:val="0"/>
      <w:marBottom w:val="0"/>
      <w:divBdr>
        <w:top w:val="none" w:sz="0" w:space="0" w:color="auto"/>
        <w:left w:val="none" w:sz="0" w:space="0" w:color="auto"/>
        <w:bottom w:val="none" w:sz="0" w:space="0" w:color="auto"/>
        <w:right w:val="none" w:sz="0" w:space="0" w:color="auto"/>
      </w:divBdr>
    </w:div>
    <w:div w:id="1811940592">
      <w:bodyDiv w:val="1"/>
      <w:marLeft w:val="0"/>
      <w:marRight w:val="0"/>
      <w:marTop w:val="0"/>
      <w:marBottom w:val="0"/>
      <w:divBdr>
        <w:top w:val="none" w:sz="0" w:space="0" w:color="auto"/>
        <w:left w:val="none" w:sz="0" w:space="0" w:color="auto"/>
        <w:bottom w:val="none" w:sz="0" w:space="0" w:color="auto"/>
        <w:right w:val="none" w:sz="0" w:space="0" w:color="auto"/>
      </w:divBdr>
    </w:div>
    <w:div w:id="1812475035">
      <w:bodyDiv w:val="1"/>
      <w:marLeft w:val="0"/>
      <w:marRight w:val="0"/>
      <w:marTop w:val="0"/>
      <w:marBottom w:val="0"/>
      <w:divBdr>
        <w:top w:val="none" w:sz="0" w:space="0" w:color="auto"/>
        <w:left w:val="none" w:sz="0" w:space="0" w:color="auto"/>
        <w:bottom w:val="none" w:sz="0" w:space="0" w:color="auto"/>
        <w:right w:val="none" w:sz="0" w:space="0" w:color="auto"/>
      </w:divBdr>
    </w:div>
    <w:div w:id="1824007923">
      <w:bodyDiv w:val="1"/>
      <w:marLeft w:val="0"/>
      <w:marRight w:val="0"/>
      <w:marTop w:val="0"/>
      <w:marBottom w:val="0"/>
      <w:divBdr>
        <w:top w:val="none" w:sz="0" w:space="0" w:color="auto"/>
        <w:left w:val="none" w:sz="0" w:space="0" w:color="auto"/>
        <w:bottom w:val="none" w:sz="0" w:space="0" w:color="auto"/>
        <w:right w:val="none" w:sz="0" w:space="0" w:color="auto"/>
      </w:divBdr>
    </w:div>
    <w:div w:id="1833831355">
      <w:bodyDiv w:val="1"/>
      <w:marLeft w:val="0"/>
      <w:marRight w:val="0"/>
      <w:marTop w:val="0"/>
      <w:marBottom w:val="0"/>
      <w:divBdr>
        <w:top w:val="none" w:sz="0" w:space="0" w:color="auto"/>
        <w:left w:val="none" w:sz="0" w:space="0" w:color="auto"/>
        <w:bottom w:val="none" w:sz="0" w:space="0" w:color="auto"/>
        <w:right w:val="none" w:sz="0" w:space="0" w:color="auto"/>
      </w:divBdr>
    </w:div>
    <w:div w:id="1904942856">
      <w:bodyDiv w:val="1"/>
      <w:marLeft w:val="0"/>
      <w:marRight w:val="0"/>
      <w:marTop w:val="0"/>
      <w:marBottom w:val="0"/>
      <w:divBdr>
        <w:top w:val="none" w:sz="0" w:space="0" w:color="auto"/>
        <w:left w:val="none" w:sz="0" w:space="0" w:color="auto"/>
        <w:bottom w:val="none" w:sz="0" w:space="0" w:color="auto"/>
        <w:right w:val="none" w:sz="0" w:space="0" w:color="auto"/>
      </w:divBdr>
    </w:div>
    <w:div w:id="1908881159">
      <w:bodyDiv w:val="1"/>
      <w:marLeft w:val="0"/>
      <w:marRight w:val="0"/>
      <w:marTop w:val="0"/>
      <w:marBottom w:val="0"/>
      <w:divBdr>
        <w:top w:val="none" w:sz="0" w:space="0" w:color="auto"/>
        <w:left w:val="none" w:sz="0" w:space="0" w:color="auto"/>
        <w:bottom w:val="none" w:sz="0" w:space="0" w:color="auto"/>
        <w:right w:val="none" w:sz="0" w:space="0" w:color="auto"/>
      </w:divBdr>
    </w:div>
    <w:div w:id="1913999331">
      <w:bodyDiv w:val="1"/>
      <w:marLeft w:val="0"/>
      <w:marRight w:val="0"/>
      <w:marTop w:val="0"/>
      <w:marBottom w:val="0"/>
      <w:divBdr>
        <w:top w:val="none" w:sz="0" w:space="0" w:color="auto"/>
        <w:left w:val="none" w:sz="0" w:space="0" w:color="auto"/>
        <w:bottom w:val="none" w:sz="0" w:space="0" w:color="auto"/>
        <w:right w:val="none" w:sz="0" w:space="0" w:color="auto"/>
      </w:divBdr>
    </w:div>
    <w:div w:id="1951355066">
      <w:bodyDiv w:val="1"/>
      <w:marLeft w:val="0"/>
      <w:marRight w:val="0"/>
      <w:marTop w:val="0"/>
      <w:marBottom w:val="0"/>
      <w:divBdr>
        <w:top w:val="none" w:sz="0" w:space="0" w:color="auto"/>
        <w:left w:val="none" w:sz="0" w:space="0" w:color="auto"/>
        <w:bottom w:val="none" w:sz="0" w:space="0" w:color="auto"/>
        <w:right w:val="none" w:sz="0" w:space="0" w:color="auto"/>
      </w:divBdr>
    </w:div>
    <w:div w:id="1961456131">
      <w:bodyDiv w:val="1"/>
      <w:marLeft w:val="0"/>
      <w:marRight w:val="0"/>
      <w:marTop w:val="0"/>
      <w:marBottom w:val="0"/>
      <w:divBdr>
        <w:top w:val="none" w:sz="0" w:space="0" w:color="auto"/>
        <w:left w:val="none" w:sz="0" w:space="0" w:color="auto"/>
        <w:bottom w:val="none" w:sz="0" w:space="0" w:color="auto"/>
        <w:right w:val="none" w:sz="0" w:space="0" w:color="auto"/>
      </w:divBdr>
    </w:div>
    <w:div w:id="1975746402">
      <w:bodyDiv w:val="1"/>
      <w:marLeft w:val="0"/>
      <w:marRight w:val="0"/>
      <w:marTop w:val="0"/>
      <w:marBottom w:val="0"/>
      <w:divBdr>
        <w:top w:val="none" w:sz="0" w:space="0" w:color="auto"/>
        <w:left w:val="none" w:sz="0" w:space="0" w:color="auto"/>
        <w:bottom w:val="none" w:sz="0" w:space="0" w:color="auto"/>
        <w:right w:val="none" w:sz="0" w:space="0" w:color="auto"/>
      </w:divBdr>
    </w:div>
    <w:div w:id="1986934305">
      <w:bodyDiv w:val="1"/>
      <w:marLeft w:val="0"/>
      <w:marRight w:val="0"/>
      <w:marTop w:val="0"/>
      <w:marBottom w:val="0"/>
      <w:divBdr>
        <w:top w:val="none" w:sz="0" w:space="0" w:color="auto"/>
        <w:left w:val="none" w:sz="0" w:space="0" w:color="auto"/>
        <w:bottom w:val="none" w:sz="0" w:space="0" w:color="auto"/>
        <w:right w:val="none" w:sz="0" w:space="0" w:color="auto"/>
      </w:divBdr>
    </w:div>
    <w:div w:id="2011712859">
      <w:bodyDiv w:val="1"/>
      <w:marLeft w:val="0"/>
      <w:marRight w:val="0"/>
      <w:marTop w:val="0"/>
      <w:marBottom w:val="0"/>
      <w:divBdr>
        <w:top w:val="none" w:sz="0" w:space="0" w:color="auto"/>
        <w:left w:val="none" w:sz="0" w:space="0" w:color="auto"/>
        <w:bottom w:val="none" w:sz="0" w:space="0" w:color="auto"/>
        <w:right w:val="none" w:sz="0" w:space="0" w:color="auto"/>
      </w:divBdr>
      <w:divsChild>
        <w:div w:id="1266114890">
          <w:marLeft w:val="547"/>
          <w:marRight w:val="0"/>
          <w:marTop w:val="0"/>
          <w:marBottom w:val="0"/>
          <w:divBdr>
            <w:top w:val="none" w:sz="0" w:space="0" w:color="auto"/>
            <w:left w:val="none" w:sz="0" w:space="0" w:color="auto"/>
            <w:bottom w:val="none" w:sz="0" w:space="0" w:color="auto"/>
            <w:right w:val="none" w:sz="0" w:space="0" w:color="auto"/>
          </w:divBdr>
        </w:div>
        <w:div w:id="174535069">
          <w:marLeft w:val="547"/>
          <w:marRight w:val="0"/>
          <w:marTop w:val="0"/>
          <w:marBottom w:val="0"/>
          <w:divBdr>
            <w:top w:val="none" w:sz="0" w:space="0" w:color="auto"/>
            <w:left w:val="none" w:sz="0" w:space="0" w:color="auto"/>
            <w:bottom w:val="none" w:sz="0" w:space="0" w:color="auto"/>
            <w:right w:val="none" w:sz="0" w:space="0" w:color="auto"/>
          </w:divBdr>
        </w:div>
      </w:divsChild>
    </w:div>
    <w:div w:id="2042440927">
      <w:bodyDiv w:val="1"/>
      <w:marLeft w:val="0"/>
      <w:marRight w:val="0"/>
      <w:marTop w:val="0"/>
      <w:marBottom w:val="0"/>
      <w:divBdr>
        <w:top w:val="none" w:sz="0" w:space="0" w:color="auto"/>
        <w:left w:val="none" w:sz="0" w:space="0" w:color="auto"/>
        <w:bottom w:val="none" w:sz="0" w:space="0" w:color="auto"/>
        <w:right w:val="none" w:sz="0" w:space="0" w:color="auto"/>
      </w:divBdr>
    </w:div>
    <w:div w:id="2053655581">
      <w:bodyDiv w:val="1"/>
      <w:marLeft w:val="0"/>
      <w:marRight w:val="0"/>
      <w:marTop w:val="0"/>
      <w:marBottom w:val="0"/>
      <w:divBdr>
        <w:top w:val="none" w:sz="0" w:space="0" w:color="auto"/>
        <w:left w:val="none" w:sz="0" w:space="0" w:color="auto"/>
        <w:bottom w:val="none" w:sz="0" w:space="0" w:color="auto"/>
        <w:right w:val="none" w:sz="0" w:space="0" w:color="auto"/>
      </w:divBdr>
    </w:div>
    <w:div w:id="2076321318">
      <w:bodyDiv w:val="1"/>
      <w:marLeft w:val="0"/>
      <w:marRight w:val="0"/>
      <w:marTop w:val="0"/>
      <w:marBottom w:val="0"/>
      <w:divBdr>
        <w:top w:val="none" w:sz="0" w:space="0" w:color="auto"/>
        <w:left w:val="none" w:sz="0" w:space="0" w:color="auto"/>
        <w:bottom w:val="none" w:sz="0" w:space="0" w:color="auto"/>
        <w:right w:val="none" w:sz="0" w:space="0" w:color="auto"/>
      </w:divBdr>
    </w:div>
    <w:div w:id="2084713064">
      <w:bodyDiv w:val="1"/>
      <w:marLeft w:val="0"/>
      <w:marRight w:val="0"/>
      <w:marTop w:val="0"/>
      <w:marBottom w:val="0"/>
      <w:divBdr>
        <w:top w:val="none" w:sz="0" w:space="0" w:color="auto"/>
        <w:left w:val="none" w:sz="0" w:space="0" w:color="auto"/>
        <w:bottom w:val="none" w:sz="0" w:space="0" w:color="auto"/>
        <w:right w:val="none" w:sz="0" w:space="0" w:color="auto"/>
      </w:divBdr>
    </w:div>
    <w:div w:id="2085569538">
      <w:bodyDiv w:val="1"/>
      <w:marLeft w:val="0"/>
      <w:marRight w:val="0"/>
      <w:marTop w:val="0"/>
      <w:marBottom w:val="0"/>
      <w:divBdr>
        <w:top w:val="none" w:sz="0" w:space="0" w:color="auto"/>
        <w:left w:val="none" w:sz="0" w:space="0" w:color="auto"/>
        <w:bottom w:val="none" w:sz="0" w:space="0" w:color="auto"/>
        <w:right w:val="none" w:sz="0" w:space="0" w:color="auto"/>
      </w:divBdr>
    </w:div>
    <w:div w:id="2096392686">
      <w:bodyDiv w:val="1"/>
      <w:marLeft w:val="0"/>
      <w:marRight w:val="0"/>
      <w:marTop w:val="0"/>
      <w:marBottom w:val="0"/>
      <w:divBdr>
        <w:top w:val="none" w:sz="0" w:space="0" w:color="auto"/>
        <w:left w:val="none" w:sz="0" w:space="0" w:color="auto"/>
        <w:bottom w:val="none" w:sz="0" w:space="0" w:color="auto"/>
        <w:right w:val="none" w:sz="0" w:space="0" w:color="auto"/>
      </w:divBdr>
    </w:div>
    <w:div w:id="2096397859">
      <w:bodyDiv w:val="1"/>
      <w:marLeft w:val="0"/>
      <w:marRight w:val="0"/>
      <w:marTop w:val="0"/>
      <w:marBottom w:val="0"/>
      <w:divBdr>
        <w:top w:val="none" w:sz="0" w:space="0" w:color="auto"/>
        <w:left w:val="none" w:sz="0" w:space="0" w:color="auto"/>
        <w:bottom w:val="none" w:sz="0" w:space="0" w:color="auto"/>
        <w:right w:val="none" w:sz="0" w:space="0" w:color="auto"/>
      </w:divBdr>
    </w:div>
    <w:div w:id="2123257137">
      <w:bodyDiv w:val="1"/>
      <w:marLeft w:val="0"/>
      <w:marRight w:val="0"/>
      <w:marTop w:val="0"/>
      <w:marBottom w:val="0"/>
      <w:divBdr>
        <w:top w:val="none" w:sz="0" w:space="0" w:color="auto"/>
        <w:left w:val="none" w:sz="0" w:space="0" w:color="auto"/>
        <w:bottom w:val="none" w:sz="0" w:space="0" w:color="auto"/>
        <w:right w:val="none" w:sz="0" w:space="0" w:color="auto"/>
      </w:divBdr>
    </w:div>
    <w:div w:id="2130776781">
      <w:bodyDiv w:val="1"/>
      <w:marLeft w:val="0"/>
      <w:marRight w:val="0"/>
      <w:marTop w:val="0"/>
      <w:marBottom w:val="0"/>
      <w:divBdr>
        <w:top w:val="none" w:sz="0" w:space="0" w:color="auto"/>
        <w:left w:val="none" w:sz="0" w:space="0" w:color="auto"/>
        <w:bottom w:val="none" w:sz="0" w:space="0" w:color="auto"/>
        <w:right w:val="none" w:sz="0" w:space="0" w:color="auto"/>
      </w:divBdr>
    </w:div>
    <w:div w:id="2131778146">
      <w:bodyDiv w:val="1"/>
      <w:marLeft w:val="0"/>
      <w:marRight w:val="0"/>
      <w:marTop w:val="0"/>
      <w:marBottom w:val="0"/>
      <w:divBdr>
        <w:top w:val="none" w:sz="0" w:space="0" w:color="auto"/>
        <w:left w:val="none" w:sz="0" w:space="0" w:color="auto"/>
        <w:bottom w:val="none" w:sz="0" w:space="0" w:color="auto"/>
        <w:right w:val="none" w:sz="0" w:space="0" w:color="auto"/>
      </w:divBdr>
    </w:div>
    <w:div w:id="213182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rgbClr val="4EAA55"/>
      </a:dk1>
      <a:lt1>
        <a:srgbClr val="455464"/>
      </a:lt1>
      <a:dk2>
        <a:srgbClr val="A4D6BD"/>
      </a:dk2>
      <a:lt2>
        <a:srgbClr val="FDFFFF"/>
      </a:lt2>
      <a:accent1>
        <a:srgbClr val="1F272E"/>
      </a:accent1>
      <a:accent2>
        <a:srgbClr val="204533"/>
      </a:accent2>
      <a:accent3>
        <a:srgbClr val="ECEFF2"/>
      </a:accent3>
      <a:accent4>
        <a:srgbClr val="EDF7F1"/>
      </a:accent4>
      <a:accent5>
        <a:srgbClr val="FDFFFF"/>
      </a:accent5>
      <a:accent6>
        <a:srgbClr val="FDFFFF"/>
      </a:accent6>
      <a:hlink>
        <a:srgbClr val="204533"/>
      </a:hlink>
      <a:folHlink>
        <a:srgbClr val="20453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ab500d-7bfe-40cf-9816-28aa26f562a5">
      <Value>2454</Value>
    </TaxCatchAll>
    <lcf76f155ced4ddcb4097134ff3c332f xmlns="0d443b12-de91-4fea-9ec9-7fddac0a8a91">
      <Terms xmlns="http://schemas.microsoft.com/office/infopath/2007/PartnerControls"/>
    </lcf76f155ced4ddcb4097134ff3c332f>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16b4e97a-1d16-4a57-ba8f-7a031979a4b6</TermId>
        </TermInfo>
      </Terms>
    </i0f84bba906045b4af568ee102a52dcb>
    <URL xmlns="0d443b12-de91-4fea-9ec9-7fddac0a8a91" xsi:nil="true"/>
    <Document_x0020_Date xmlns="0d443b12-de91-4fea-9ec9-7fddac0a8a91" xsi:nil="true"/>
    <Done xmlns="0d443b12-de91-4fea-9ec9-7fddac0a8a91" xsi:nil="true"/>
    <_Flow_SignoffStatus xmlns="0d443b12-de91-4fea-9ec9-7fddac0a8a91" xsi:nil="true"/>
    <Site xmlns="0d443b12-de91-4fea-9ec9-7fddac0a8a91" xsi:nil="true"/>
    <Notes xmlns="0d443b12-de91-4fea-9ec9-7fddac0a8a9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7" ma:contentTypeDescription="Create a new document." ma:contentTypeScope="" ma:versionID="6da619a7fd2b4a7a1a9862c33cdb9c3b">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7388d02d1c9f107fcd850e6ead374c8f"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element ref="ns2:Site" minOccurs="0"/>
                <xsd:element ref="ns2:URL"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Site" ma:index="31" nillable="true" ma:displayName="Site" ma:format="Dropdown" ma:internalName="Site">
      <xsd:simpleType>
        <xsd:restriction base="dms:Text">
          <xsd:maxLength value="255"/>
        </xsd:restriction>
      </xsd:simpleType>
    </xsd:element>
    <xsd:element name="URL" ma:index="32" nillable="true" ma:displayName="URL" ma:description="https://www.cfa.vic.gov.au/about-us/publications/fire-safety-translations" ma:format="Dropdown" ma:internalName="URL">
      <xsd:simpleType>
        <xsd:restriction base="dms:Text">
          <xsd:maxLength value="255"/>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element name="Notes" ma:index="34"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970DD4-09E3-43A4-8246-9ABCFB221A41}">
  <ds:schemaRefs>
    <ds:schemaRef ds:uri="http://schemas.microsoft.com/sharepoint/v3/contenttype/forms"/>
  </ds:schemaRefs>
</ds:datastoreItem>
</file>

<file path=customXml/itemProps2.xml><?xml version="1.0" encoding="utf-8"?>
<ds:datastoreItem xmlns:ds="http://schemas.openxmlformats.org/officeDocument/2006/customXml" ds:itemID="{C0551F44-2EEC-4F3E-910E-72509236D93D}">
  <ds:schemaRefs>
    <ds:schemaRef ds:uri="http://schemas.microsoft.com/office/2006/metadata/properties"/>
    <ds:schemaRef ds:uri="http://schemas.microsoft.com/office/infopath/2007/PartnerControls"/>
    <ds:schemaRef ds:uri="b5ab500d-7bfe-40cf-9816-28aa26f562a5"/>
    <ds:schemaRef ds:uri="0d443b12-de91-4fea-9ec9-7fddac0a8a91"/>
    <ds:schemaRef ds:uri="4b1a6e71-42a8-46d8-a6e7-106048f06fad"/>
  </ds:schemaRefs>
</ds:datastoreItem>
</file>

<file path=customXml/itemProps3.xml><?xml version="1.0" encoding="utf-8"?>
<ds:datastoreItem xmlns:ds="http://schemas.openxmlformats.org/officeDocument/2006/customXml" ds:itemID="{B94CCBDE-D8B4-4FB1-B603-FD15FC72A3C4}">
  <ds:schemaRefs>
    <ds:schemaRef ds:uri="http://schemas.openxmlformats.org/officeDocument/2006/bibliography"/>
  </ds:schemaRefs>
</ds:datastoreItem>
</file>

<file path=customXml/itemProps4.xml><?xml version="1.0" encoding="utf-8"?>
<ds:datastoreItem xmlns:ds="http://schemas.openxmlformats.org/officeDocument/2006/customXml" ds:itemID="{49C7E20A-7315-4F38-9C79-2B5E55124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2450</TotalTime>
  <Pages>59</Pages>
  <Words>16108</Words>
  <Characters>100533</Characters>
  <Application>Microsoft Office Word</Application>
  <DocSecurity>0</DocSecurity>
  <Lines>837</Lines>
  <Paragraphs>232</Paragraphs>
  <ScaleCrop>false</ScaleCrop>
  <HeadingPairs>
    <vt:vector size="2" baseType="variant">
      <vt:variant>
        <vt:lpstr>Title</vt:lpstr>
      </vt:variant>
      <vt:variant>
        <vt:i4>1</vt:i4>
      </vt:variant>
    </vt:vector>
  </HeadingPairs>
  <TitlesOfParts>
    <vt:vector size="1" baseType="lpstr">
      <vt:lpstr>AMP Template</vt:lpstr>
    </vt:vector>
  </TitlesOfParts>
  <Manager/>
  <Company>Modelve</Company>
  <LinksUpToDate>false</LinksUpToDate>
  <CharactersWithSpaces>116409</CharactersWithSpaces>
  <SharedDoc>false</SharedDoc>
  <HyperlinkBase/>
  <HLinks>
    <vt:vector size="282" baseType="variant">
      <vt:variant>
        <vt:i4>1441842</vt:i4>
      </vt:variant>
      <vt:variant>
        <vt:i4>278</vt:i4>
      </vt:variant>
      <vt:variant>
        <vt:i4>0</vt:i4>
      </vt:variant>
      <vt:variant>
        <vt:i4>5</vt:i4>
      </vt:variant>
      <vt:variant>
        <vt:lpwstr/>
      </vt:variant>
      <vt:variant>
        <vt:lpwstr>_Toc181958786</vt:lpwstr>
      </vt:variant>
      <vt:variant>
        <vt:i4>1441842</vt:i4>
      </vt:variant>
      <vt:variant>
        <vt:i4>272</vt:i4>
      </vt:variant>
      <vt:variant>
        <vt:i4>0</vt:i4>
      </vt:variant>
      <vt:variant>
        <vt:i4>5</vt:i4>
      </vt:variant>
      <vt:variant>
        <vt:lpwstr/>
      </vt:variant>
      <vt:variant>
        <vt:lpwstr>_Toc181958785</vt:lpwstr>
      </vt:variant>
      <vt:variant>
        <vt:i4>1441842</vt:i4>
      </vt:variant>
      <vt:variant>
        <vt:i4>266</vt:i4>
      </vt:variant>
      <vt:variant>
        <vt:i4>0</vt:i4>
      </vt:variant>
      <vt:variant>
        <vt:i4>5</vt:i4>
      </vt:variant>
      <vt:variant>
        <vt:lpwstr/>
      </vt:variant>
      <vt:variant>
        <vt:lpwstr>_Toc181958784</vt:lpwstr>
      </vt:variant>
      <vt:variant>
        <vt:i4>1441842</vt:i4>
      </vt:variant>
      <vt:variant>
        <vt:i4>260</vt:i4>
      </vt:variant>
      <vt:variant>
        <vt:i4>0</vt:i4>
      </vt:variant>
      <vt:variant>
        <vt:i4>5</vt:i4>
      </vt:variant>
      <vt:variant>
        <vt:lpwstr/>
      </vt:variant>
      <vt:variant>
        <vt:lpwstr>_Toc181958783</vt:lpwstr>
      </vt:variant>
      <vt:variant>
        <vt:i4>1441842</vt:i4>
      </vt:variant>
      <vt:variant>
        <vt:i4>254</vt:i4>
      </vt:variant>
      <vt:variant>
        <vt:i4>0</vt:i4>
      </vt:variant>
      <vt:variant>
        <vt:i4>5</vt:i4>
      </vt:variant>
      <vt:variant>
        <vt:lpwstr/>
      </vt:variant>
      <vt:variant>
        <vt:lpwstr>_Toc181958782</vt:lpwstr>
      </vt:variant>
      <vt:variant>
        <vt:i4>1441842</vt:i4>
      </vt:variant>
      <vt:variant>
        <vt:i4>248</vt:i4>
      </vt:variant>
      <vt:variant>
        <vt:i4>0</vt:i4>
      </vt:variant>
      <vt:variant>
        <vt:i4>5</vt:i4>
      </vt:variant>
      <vt:variant>
        <vt:lpwstr/>
      </vt:variant>
      <vt:variant>
        <vt:lpwstr>_Toc181958781</vt:lpwstr>
      </vt:variant>
      <vt:variant>
        <vt:i4>1441842</vt:i4>
      </vt:variant>
      <vt:variant>
        <vt:i4>242</vt:i4>
      </vt:variant>
      <vt:variant>
        <vt:i4>0</vt:i4>
      </vt:variant>
      <vt:variant>
        <vt:i4>5</vt:i4>
      </vt:variant>
      <vt:variant>
        <vt:lpwstr/>
      </vt:variant>
      <vt:variant>
        <vt:lpwstr>_Toc181958780</vt:lpwstr>
      </vt:variant>
      <vt:variant>
        <vt:i4>1638450</vt:i4>
      </vt:variant>
      <vt:variant>
        <vt:i4>236</vt:i4>
      </vt:variant>
      <vt:variant>
        <vt:i4>0</vt:i4>
      </vt:variant>
      <vt:variant>
        <vt:i4>5</vt:i4>
      </vt:variant>
      <vt:variant>
        <vt:lpwstr/>
      </vt:variant>
      <vt:variant>
        <vt:lpwstr>_Toc181958779</vt:lpwstr>
      </vt:variant>
      <vt:variant>
        <vt:i4>1638450</vt:i4>
      </vt:variant>
      <vt:variant>
        <vt:i4>230</vt:i4>
      </vt:variant>
      <vt:variant>
        <vt:i4>0</vt:i4>
      </vt:variant>
      <vt:variant>
        <vt:i4>5</vt:i4>
      </vt:variant>
      <vt:variant>
        <vt:lpwstr/>
      </vt:variant>
      <vt:variant>
        <vt:lpwstr>_Toc181958778</vt:lpwstr>
      </vt:variant>
      <vt:variant>
        <vt:i4>1638450</vt:i4>
      </vt:variant>
      <vt:variant>
        <vt:i4>224</vt:i4>
      </vt:variant>
      <vt:variant>
        <vt:i4>0</vt:i4>
      </vt:variant>
      <vt:variant>
        <vt:i4>5</vt:i4>
      </vt:variant>
      <vt:variant>
        <vt:lpwstr/>
      </vt:variant>
      <vt:variant>
        <vt:lpwstr>_Toc181958777</vt:lpwstr>
      </vt:variant>
      <vt:variant>
        <vt:i4>1638450</vt:i4>
      </vt:variant>
      <vt:variant>
        <vt:i4>218</vt:i4>
      </vt:variant>
      <vt:variant>
        <vt:i4>0</vt:i4>
      </vt:variant>
      <vt:variant>
        <vt:i4>5</vt:i4>
      </vt:variant>
      <vt:variant>
        <vt:lpwstr/>
      </vt:variant>
      <vt:variant>
        <vt:lpwstr>_Toc181958776</vt:lpwstr>
      </vt:variant>
      <vt:variant>
        <vt:i4>1638450</vt:i4>
      </vt:variant>
      <vt:variant>
        <vt:i4>212</vt:i4>
      </vt:variant>
      <vt:variant>
        <vt:i4>0</vt:i4>
      </vt:variant>
      <vt:variant>
        <vt:i4>5</vt:i4>
      </vt:variant>
      <vt:variant>
        <vt:lpwstr/>
      </vt:variant>
      <vt:variant>
        <vt:lpwstr>_Toc181958775</vt:lpwstr>
      </vt:variant>
      <vt:variant>
        <vt:i4>1638450</vt:i4>
      </vt:variant>
      <vt:variant>
        <vt:i4>206</vt:i4>
      </vt:variant>
      <vt:variant>
        <vt:i4>0</vt:i4>
      </vt:variant>
      <vt:variant>
        <vt:i4>5</vt:i4>
      </vt:variant>
      <vt:variant>
        <vt:lpwstr/>
      </vt:variant>
      <vt:variant>
        <vt:lpwstr>_Toc181958774</vt:lpwstr>
      </vt:variant>
      <vt:variant>
        <vt:i4>1638450</vt:i4>
      </vt:variant>
      <vt:variant>
        <vt:i4>200</vt:i4>
      </vt:variant>
      <vt:variant>
        <vt:i4>0</vt:i4>
      </vt:variant>
      <vt:variant>
        <vt:i4>5</vt:i4>
      </vt:variant>
      <vt:variant>
        <vt:lpwstr/>
      </vt:variant>
      <vt:variant>
        <vt:lpwstr>_Toc181958773</vt:lpwstr>
      </vt:variant>
      <vt:variant>
        <vt:i4>1638450</vt:i4>
      </vt:variant>
      <vt:variant>
        <vt:i4>194</vt:i4>
      </vt:variant>
      <vt:variant>
        <vt:i4>0</vt:i4>
      </vt:variant>
      <vt:variant>
        <vt:i4>5</vt:i4>
      </vt:variant>
      <vt:variant>
        <vt:lpwstr/>
      </vt:variant>
      <vt:variant>
        <vt:lpwstr>_Toc181958772</vt:lpwstr>
      </vt:variant>
      <vt:variant>
        <vt:i4>1638450</vt:i4>
      </vt:variant>
      <vt:variant>
        <vt:i4>188</vt:i4>
      </vt:variant>
      <vt:variant>
        <vt:i4>0</vt:i4>
      </vt:variant>
      <vt:variant>
        <vt:i4>5</vt:i4>
      </vt:variant>
      <vt:variant>
        <vt:lpwstr/>
      </vt:variant>
      <vt:variant>
        <vt:lpwstr>_Toc181958771</vt:lpwstr>
      </vt:variant>
      <vt:variant>
        <vt:i4>1638450</vt:i4>
      </vt:variant>
      <vt:variant>
        <vt:i4>182</vt:i4>
      </vt:variant>
      <vt:variant>
        <vt:i4>0</vt:i4>
      </vt:variant>
      <vt:variant>
        <vt:i4>5</vt:i4>
      </vt:variant>
      <vt:variant>
        <vt:lpwstr/>
      </vt:variant>
      <vt:variant>
        <vt:lpwstr>_Toc181958770</vt:lpwstr>
      </vt:variant>
      <vt:variant>
        <vt:i4>1572914</vt:i4>
      </vt:variant>
      <vt:variant>
        <vt:i4>176</vt:i4>
      </vt:variant>
      <vt:variant>
        <vt:i4>0</vt:i4>
      </vt:variant>
      <vt:variant>
        <vt:i4>5</vt:i4>
      </vt:variant>
      <vt:variant>
        <vt:lpwstr/>
      </vt:variant>
      <vt:variant>
        <vt:lpwstr>_Toc181958769</vt:lpwstr>
      </vt:variant>
      <vt:variant>
        <vt:i4>1572914</vt:i4>
      </vt:variant>
      <vt:variant>
        <vt:i4>170</vt:i4>
      </vt:variant>
      <vt:variant>
        <vt:i4>0</vt:i4>
      </vt:variant>
      <vt:variant>
        <vt:i4>5</vt:i4>
      </vt:variant>
      <vt:variant>
        <vt:lpwstr/>
      </vt:variant>
      <vt:variant>
        <vt:lpwstr>_Toc181958768</vt:lpwstr>
      </vt:variant>
      <vt:variant>
        <vt:i4>1572914</vt:i4>
      </vt:variant>
      <vt:variant>
        <vt:i4>164</vt:i4>
      </vt:variant>
      <vt:variant>
        <vt:i4>0</vt:i4>
      </vt:variant>
      <vt:variant>
        <vt:i4>5</vt:i4>
      </vt:variant>
      <vt:variant>
        <vt:lpwstr/>
      </vt:variant>
      <vt:variant>
        <vt:lpwstr>_Toc181958767</vt:lpwstr>
      </vt:variant>
      <vt:variant>
        <vt:i4>1572914</vt:i4>
      </vt:variant>
      <vt:variant>
        <vt:i4>158</vt:i4>
      </vt:variant>
      <vt:variant>
        <vt:i4>0</vt:i4>
      </vt:variant>
      <vt:variant>
        <vt:i4>5</vt:i4>
      </vt:variant>
      <vt:variant>
        <vt:lpwstr/>
      </vt:variant>
      <vt:variant>
        <vt:lpwstr>_Toc181958766</vt:lpwstr>
      </vt:variant>
      <vt:variant>
        <vt:i4>1572914</vt:i4>
      </vt:variant>
      <vt:variant>
        <vt:i4>152</vt:i4>
      </vt:variant>
      <vt:variant>
        <vt:i4>0</vt:i4>
      </vt:variant>
      <vt:variant>
        <vt:i4>5</vt:i4>
      </vt:variant>
      <vt:variant>
        <vt:lpwstr/>
      </vt:variant>
      <vt:variant>
        <vt:lpwstr>_Toc181958765</vt:lpwstr>
      </vt:variant>
      <vt:variant>
        <vt:i4>1572914</vt:i4>
      </vt:variant>
      <vt:variant>
        <vt:i4>146</vt:i4>
      </vt:variant>
      <vt:variant>
        <vt:i4>0</vt:i4>
      </vt:variant>
      <vt:variant>
        <vt:i4>5</vt:i4>
      </vt:variant>
      <vt:variant>
        <vt:lpwstr/>
      </vt:variant>
      <vt:variant>
        <vt:lpwstr>_Toc181958764</vt:lpwstr>
      </vt:variant>
      <vt:variant>
        <vt:i4>1572914</vt:i4>
      </vt:variant>
      <vt:variant>
        <vt:i4>140</vt:i4>
      </vt:variant>
      <vt:variant>
        <vt:i4>0</vt:i4>
      </vt:variant>
      <vt:variant>
        <vt:i4>5</vt:i4>
      </vt:variant>
      <vt:variant>
        <vt:lpwstr/>
      </vt:variant>
      <vt:variant>
        <vt:lpwstr>_Toc181958763</vt:lpwstr>
      </vt:variant>
      <vt:variant>
        <vt:i4>1572914</vt:i4>
      </vt:variant>
      <vt:variant>
        <vt:i4>134</vt:i4>
      </vt:variant>
      <vt:variant>
        <vt:i4>0</vt:i4>
      </vt:variant>
      <vt:variant>
        <vt:i4>5</vt:i4>
      </vt:variant>
      <vt:variant>
        <vt:lpwstr/>
      </vt:variant>
      <vt:variant>
        <vt:lpwstr>_Toc181958762</vt:lpwstr>
      </vt:variant>
      <vt:variant>
        <vt:i4>1572914</vt:i4>
      </vt:variant>
      <vt:variant>
        <vt:i4>128</vt:i4>
      </vt:variant>
      <vt:variant>
        <vt:i4>0</vt:i4>
      </vt:variant>
      <vt:variant>
        <vt:i4>5</vt:i4>
      </vt:variant>
      <vt:variant>
        <vt:lpwstr/>
      </vt:variant>
      <vt:variant>
        <vt:lpwstr>_Toc181958761</vt:lpwstr>
      </vt:variant>
      <vt:variant>
        <vt:i4>1572914</vt:i4>
      </vt:variant>
      <vt:variant>
        <vt:i4>122</vt:i4>
      </vt:variant>
      <vt:variant>
        <vt:i4>0</vt:i4>
      </vt:variant>
      <vt:variant>
        <vt:i4>5</vt:i4>
      </vt:variant>
      <vt:variant>
        <vt:lpwstr/>
      </vt:variant>
      <vt:variant>
        <vt:lpwstr>_Toc181958760</vt:lpwstr>
      </vt:variant>
      <vt:variant>
        <vt:i4>1769522</vt:i4>
      </vt:variant>
      <vt:variant>
        <vt:i4>116</vt:i4>
      </vt:variant>
      <vt:variant>
        <vt:i4>0</vt:i4>
      </vt:variant>
      <vt:variant>
        <vt:i4>5</vt:i4>
      </vt:variant>
      <vt:variant>
        <vt:lpwstr/>
      </vt:variant>
      <vt:variant>
        <vt:lpwstr>_Toc181958759</vt:lpwstr>
      </vt:variant>
      <vt:variant>
        <vt:i4>1769522</vt:i4>
      </vt:variant>
      <vt:variant>
        <vt:i4>110</vt:i4>
      </vt:variant>
      <vt:variant>
        <vt:i4>0</vt:i4>
      </vt:variant>
      <vt:variant>
        <vt:i4>5</vt:i4>
      </vt:variant>
      <vt:variant>
        <vt:lpwstr/>
      </vt:variant>
      <vt:variant>
        <vt:lpwstr>_Toc181958758</vt:lpwstr>
      </vt:variant>
      <vt:variant>
        <vt:i4>1769522</vt:i4>
      </vt:variant>
      <vt:variant>
        <vt:i4>104</vt:i4>
      </vt:variant>
      <vt:variant>
        <vt:i4>0</vt:i4>
      </vt:variant>
      <vt:variant>
        <vt:i4>5</vt:i4>
      </vt:variant>
      <vt:variant>
        <vt:lpwstr/>
      </vt:variant>
      <vt:variant>
        <vt:lpwstr>_Toc181958757</vt:lpwstr>
      </vt:variant>
      <vt:variant>
        <vt:i4>1769522</vt:i4>
      </vt:variant>
      <vt:variant>
        <vt:i4>98</vt:i4>
      </vt:variant>
      <vt:variant>
        <vt:i4>0</vt:i4>
      </vt:variant>
      <vt:variant>
        <vt:i4>5</vt:i4>
      </vt:variant>
      <vt:variant>
        <vt:lpwstr/>
      </vt:variant>
      <vt:variant>
        <vt:lpwstr>_Toc181958756</vt:lpwstr>
      </vt:variant>
      <vt:variant>
        <vt:i4>1769522</vt:i4>
      </vt:variant>
      <vt:variant>
        <vt:i4>92</vt:i4>
      </vt:variant>
      <vt:variant>
        <vt:i4>0</vt:i4>
      </vt:variant>
      <vt:variant>
        <vt:i4>5</vt:i4>
      </vt:variant>
      <vt:variant>
        <vt:lpwstr/>
      </vt:variant>
      <vt:variant>
        <vt:lpwstr>_Toc181958755</vt:lpwstr>
      </vt:variant>
      <vt:variant>
        <vt:i4>1769522</vt:i4>
      </vt:variant>
      <vt:variant>
        <vt:i4>86</vt:i4>
      </vt:variant>
      <vt:variant>
        <vt:i4>0</vt:i4>
      </vt:variant>
      <vt:variant>
        <vt:i4>5</vt:i4>
      </vt:variant>
      <vt:variant>
        <vt:lpwstr/>
      </vt:variant>
      <vt:variant>
        <vt:lpwstr>_Toc181958754</vt:lpwstr>
      </vt:variant>
      <vt:variant>
        <vt:i4>1769522</vt:i4>
      </vt:variant>
      <vt:variant>
        <vt:i4>80</vt:i4>
      </vt:variant>
      <vt:variant>
        <vt:i4>0</vt:i4>
      </vt:variant>
      <vt:variant>
        <vt:i4>5</vt:i4>
      </vt:variant>
      <vt:variant>
        <vt:lpwstr/>
      </vt:variant>
      <vt:variant>
        <vt:lpwstr>_Toc181958753</vt:lpwstr>
      </vt:variant>
      <vt:variant>
        <vt:i4>1769522</vt:i4>
      </vt:variant>
      <vt:variant>
        <vt:i4>74</vt:i4>
      </vt:variant>
      <vt:variant>
        <vt:i4>0</vt:i4>
      </vt:variant>
      <vt:variant>
        <vt:i4>5</vt:i4>
      </vt:variant>
      <vt:variant>
        <vt:lpwstr/>
      </vt:variant>
      <vt:variant>
        <vt:lpwstr>_Toc181958752</vt:lpwstr>
      </vt:variant>
      <vt:variant>
        <vt:i4>1769522</vt:i4>
      </vt:variant>
      <vt:variant>
        <vt:i4>68</vt:i4>
      </vt:variant>
      <vt:variant>
        <vt:i4>0</vt:i4>
      </vt:variant>
      <vt:variant>
        <vt:i4>5</vt:i4>
      </vt:variant>
      <vt:variant>
        <vt:lpwstr/>
      </vt:variant>
      <vt:variant>
        <vt:lpwstr>_Toc181958751</vt:lpwstr>
      </vt:variant>
      <vt:variant>
        <vt:i4>1769522</vt:i4>
      </vt:variant>
      <vt:variant>
        <vt:i4>62</vt:i4>
      </vt:variant>
      <vt:variant>
        <vt:i4>0</vt:i4>
      </vt:variant>
      <vt:variant>
        <vt:i4>5</vt:i4>
      </vt:variant>
      <vt:variant>
        <vt:lpwstr/>
      </vt:variant>
      <vt:variant>
        <vt:lpwstr>_Toc181958750</vt:lpwstr>
      </vt:variant>
      <vt:variant>
        <vt:i4>1703986</vt:i4>
      </vt:variant>
      <vt:variant>
        <vt:i4>56</vt:i4>
      </vt:variant>
      <vt:variant>
        <vt:i4>0</vt:i4>
      </vt:variant>
      <vt:variant>
        <vt:i4>5</vt:i4>
      </vt:variant>
      <vt:variant>
        <vt:lpwstr/>
      </vt:variant>
      <vt:variant>
        <vt:lpwstr>_Toc181958749</vt:lpwstr>
      </vt:variant>
      <vt:variant>
        <vt:i4>1703986</vt:i4>
      </vt:variant>
      <vt:variant>
        <vt:i4>50</vt:i4>
      </vt:variant>
      <vt:variant>
        <vt:i4>0</vt:i4>
      </vt:variant>
      <vt:variant>
        <vt:i4>5</vt:i4>
      </vt:variant>
      <vt:variant>
        <vt:lpwstr/>
      </vt:variant>
      <vt:variant>
        <vt:lpwstr>_Toc181958748</vt:lpwstr>
      </vt:variant>
      <vt:variant>
        <vt:i4>1703986</vt:i4>
      </vt:variant>
      <vt:variant>
        <vt:i4>44</vt:i4>
      </vt:variant>
      <vt:variant>
        <vt:i4>0</vt:i4>
      </vt:variant>
      <vt:variant>
        <vt:i4>5</vt:i4>
      </vt:variant>
      <vt:variant>
        <vt:lpwstr/>
      </vt:variant>
      <vt:variant>
        <vt:lpwstr>_Toc181958747</vt:lpwstr>
      </vt:variant>
      <vt:variant>
        <vt:i4>1703986</vt:i4>
      </vt:variant>
      <vt:variant>
        <vt:i4>38</vt:i4>
      </vt:variant>
      <vt:variant>
        <vt:i4>0</vt:i4>
      </vt:variant>
      <vt:variant>
        <vt:i4>5</vt:i4>
      </vt:variant>
      <vt:variant>
        <vt:lpwstr/>
      </vt:variant>
      <vt:variant>
        <vt:lpwstr>_Toc181958746</vt:lpwstr>
      </vt:variant>
      <vt:variant>
        <vt:i4>1703986</vt:i4>
      </vt:variant>
      <vt:variant>
        <vt:i4>32</vt:i4>
      </vt:variant>
      <vt:variant>
        <vt:i4>0</vt:i4>
      </vt:variant>
      <vt:variant>
        <vt:i4>5</vt:i4>
      </vt:variant>
      <vt:variant>
        <vt:lpwstr/>
      </vt:variant>
      <vt:variant>
        <vt:lpwstr>_Toc181958745</vt:lpwstr>
      </vt:variant>
      <vt:variant>
        <vt:i4>1703986</vt:i4>
      </vt:variant>
      <vt:variant>
        <vt:i4>26</vt:i4>
      </vt:variant>
      <vt:variant>
        <vt:i4>0</vt:i4>
      </vt:variant>
      <vt:variant>
        <vt:i4>5</vt:i4>
      </vt:variant>
      <vt:variant>
        <vt:lpwstr/>
      </vt:variant>
      <vt:variant>
        <vt:lpwstr>_Toc181958744</vt:lpwstr>
      </vt:variant>
      <vt:variant>
        <vt:i4>1703986</vt:i4>
      </vt:variant>
      <vt:variant>
        <vt:i4>20</vt:i4>
      </vt:variant>
      <vt:variant>
        <vt:i4>0</vt:i4>
      </vt:variant>
      <vt:variant>
        <vt:i4>5</vt:i4>
      </vt:variant>
      <vt:variant>
        <vt:lpwstr/>
      </vt:variant>
      <vt:variant>
        <vt:lpwstr>_Toc181958743</vt:lpwstr>
      </vt:variant>
      <vt:variant>
        <vt:i4>1703986</vt:i4>
      </vt:variant>
      <vt:variant>
        <vt:i4>14</vt:i4>
      </vt:variant>
      <vt:variant>
        <vt:i4>0</vt:i4>
      </vt:variant>
      <vt:variant>
        <vt:i4>5</vt:i4>
      </vt:variant>
      <vt:variant>
        <vt:lpwstr/>
      </vt:variant>
      <vt:variant>
        <vt:lpwstr>_Toc181958742</vt:lpwstr>
      </vt:variant>
      <vt:variant>
        <vt:i4>1703986</vt:i4>
      </vt:variant>
      <vt:variant>
        <vt:i4>8</vt:i4>
      </vt:variant>
      <vt:variant>
        <vt:i4>0</vt:i4>
      </vt:variant>
      <vt:variant>
        <vt:i4>5</vt:i4>
      </vt:variant>
      <vt:variant>
        <vt:lpwstr/>
      </vt:variant>
      <vt:variant>
        <vt:lpwstr>_Toc181958741</vt:lpwstr>
      </vt:variant>
      <vt:variant>
        <vt:i4>1703986</vt:i4>
      </vt:variant>
      <vt:variant>
        <vt:i4>2</vt:i4>
      </vt:variant>
      <vt:variant>
        <vt:i4>0</vt:i4>
      </vt:variant>
      <vt:variant>
        <vt:i4>5</vt:i4>
      </vt:variant>
      <vt:variant>
        <vt:lpwstr/>
      </vt:variant>
      <vt:variant>
        <vt:lpwstr>_Toc181958740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 Template</dc:title>
  <dc:subject/>
  <dc:creator>Modelve</dc:creator>
  <cp:keywords/>
  <dc:description/>
  <cp:lastModifiedBy>Natalie Corbett</cp:lastModifiedBy>
  <cp:revision>155</cp:revision>
  <cp:lastPrinted>2025-02-27T03:31:00Z</cp:lastPrinted>
  <dcterms:created xsi:type="dcterms:W3CDTF">2025-06-30T00:01:00Z</dcterms:created>
  <dcterms:modified xsi:type="dcterms:W3CDTF">2025-09-02T00:15:00Z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0x010100916AF4D5E4082D4C9ABCC737F61E08FD</vt:lpwstr>
  </property>
  <property fmtid="{D5CDD505-2E9C-101B-9397-08002B2CF9AE}" pid="4" name="RevIMBCS">
    <vt:lpwstr>2454;#Operational Activities|16b4e97a-1d16-4a57-ba8f-7a031979a4b6</vt:lpwstr>
  </property>
</Properties>
</file>