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58D9D" w14:textId="5E9DA11C" w:rsidR="00D84DB8" w:rsidRPr="00C012D6" w:rsidRDefault="00A80B56" w:rsidP="008C77DC">
      <w:pPr>
        <w:pStyle w:val="Heading2"/>
      </w:pPr>
      <w:bookmarkStart w:id="0" w:name="_Toc163638281"/>
      <w:bookmarkStart w:id="1" w:name="_Toc175716233"/>
      <w:r>
        <w:rPr>
          <w:noProof/>
          <w:lang w:val="en-AU" w:eastAsia="en-AU"/>
        </w:rPr>
        <mc:AlternateContent>
          <mc:Choice Requires="wps">
            <w:drawing>
              <wp:anchor distT="0" distB="0" distL="114300" distR="114300" simplePos="0" relativeHeight="251659264" behindDoc="0" locked="0" layoutInCell="1" allowOverlap="1" wp14:anchorId="5F3BEBE7" wp14:editId="7A714145">
                <wp:simplePos x="0" y="0"/>
                <wp:positionH relativeFrom="column">
                  <wp:posOffset>-83185</wp:posOffset>
                </wp:positionH>
                <wp:positionV relativeFrom="paragraph">
                  <wp:posOffset>-1396527</wp:posOffset>
                </wp:positionV>
                <wp:extent cx="4146698" cy="1180214"/>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698" cy="1180214"/>
                        </a:xfrm>
                        <a:prstGeom prst="rect">
                          <a:avLst/>
                        </a:prstGeom>
                        <a:noFill/>
                        <a:ln w="9525">
                          <a:noFill/>
                          <a:miter lim="800000"/>
                          <a:headEnd/>
                          <a:tailEnd/>
                        </a:ln>
                      </wps:spPr>
                      <wps:txbx>
                        <w:txbxContent>
                          <w:p w14:paraId="3F6E6853" w14:textId="0C3EF60B" w:rsidR="00F81E29" w:rsidRPr="00F81E29" w:rsidRDefault="00CB0CF9" w:rsidP="00F81E29">
                            <w:pPr>
                              <w:pStyle w:val="Heading2"/>
                              <w:spacing w:before="0" w:after="0"/>
                              <w:rPr>
                                <w:b w:val="0"/>
                                <w:color w:val="FFFFFF" w:themeColor="background1"/>
                                <w:sz w:val="36"/>
                                <w:szCs w:val="60"/>
                              </w:rPr>
                            </w:pPr>
                            <w:r>
                              <w:rPr>
                                <w:b w:val="0"/>
                                <w:color w:val="FFFFFF" w:themeColor="background1"/>
                                <w:sz w:val="36"/>
                                <w:szCs w:val="60"/>
                              </w:rPr>
                              <w:t>Pest Plant Local Law</w:t>
                            </w:r>
                          </w:p>
                          <w:p w14:paraId="58749D1D" w14:textId="54CD769E" w:rsidR="00A80B56" w:rsidRDefault="00DA1A58" w:rsidP="008C77DC">
                            <w:pPr>
                              <w:pStyle w:val="Heading2"/>
                              <w:rPr>
                                <w:color w:val="FFFFFF" w:themeColor="background1"/>
                                <w:sz w:val="60"/>
                                <w:szCs w:val="60"/>
                              </w:rPr>
                            </w:pPr>
                            <w:r>
                              <w:rPr>
                                <w:color w:val="FFFFFF" w:themeColor="background1"/>
                                <w:sz w:val="60"/>
                                <w:szCs w:val="60"/>
                              </w:rPr>
                              <w:t>Spear Thistle</w:t>
                            </w:r>
                          </w:p>
                          <w:p w14:paraId="5DCDA8DF" w14:textId="5A6CC8AE" w:rsidR="00CC4E76" w:rsidRPr="00F81E29" w:rsidRDefault="00F81E29" w:rsidP="00CC4E76">
                            <w:pPr>
                              <w:rPr>
                                <w:color w:val="FFFFFF" w:themeColor="background1"/>
                                <w:sz w:val="36"/>
                              </w:rPr>
                            </w:pPr>
                            <w:r>
                              <w:rPr>
                                <w:color w:val="FFFFFF" w:themeColor="background1"/>
                                <w:sz w:val="36"/>
                              </w:rPr>
                              <w:t xml:space="preserve">Note Number: </w:t>
                            </w:r>
                            <w:r w:rsidR="00CC3982">
                              <w:rPr>
                                <w:color w:val="FFFFFF" w:themeColor="background1"/>
                                <w:sz w:val="36"/>
                              </w:rPr>
                              <w:t>PPLL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BEBE7" id="_x0000_t202" coordsize="21600,21600" o:spt="202" path="m,l,21600r21600,l21600,xe">
                <v:stroke joinstyle="miter"/>
                <v:path gradientshapeok="t" o:connecttype="rect"/>
              </v:shapetype>
              <v:shape id="Text Box 2" o:spid="_x0000_s1026" type="#_x0000_t202" style="position:absolute;margin-left:-6.55pt;margin-top:-109.95pt;width:326.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" filled="f" stroked="f">
                <v:textbox>
                  <w:txbxContent>
                    <w:p w14:paraId="3F6E6853" w14:textId="0C3EF60B" w:rsidR="00F81E29" w:rsidRPr="00F81E29" w:rsidRDefault="00CB0CF9" w:rsidP="00F81E29">
                      <w:pPr>
                        <w:pStyle w:val="Heading2"/>
                        <w:spacing w:before="0" w:after="0"/>
                        <w:rPr>
                          <w:b w:val="0"/>
                          <w:color w:val="FFFFFF" w:themeColor="background1"/>
                          <w:sz w:val="36"/>
                          <w:szCs w:val="60"/>
                        </w:rPr>
                      </w:pPr>
                      <w:r>
                        <w:rPr>
                          <w:b w:val="0"/>
                          <w:color w:val="FFFFFF" w:themeColor="background1"/>
                          <w:sz w:val="36"/>
                          <w:szCs w:val="60"/>
                        </w:rPr>
                        <w:t>Pest Plant Local Law</w:t>
                      </w:r>
                    </w:p>
                    <w:p w14:paraId="58749D1D" w14:textId="54CD769E" w:rsidR="00A80B56" w:rsidRDefault="00DA1A58" w:rsidP="008C77DC">
                      <w:pPr>
                        <w:pStyle w:val="Heading2"/>
                        <w:rPr>
                          <w:color w:val="FFFFFF" w:themeColor="background1"/>
                          <w:sz w:val="60"/>
                          <w:szCs w:val="60"/>
                        </w:rPr>
                      </w:pPr>
                      <w:r>
                        <w:rPr>
                          <w:color w:val="FFFFFF" w:themeColor="background1"/>
                          <w:sz w:val="60"/>
                          <w:szCs w:val="60"/>
                        </w:rPr>
                        <w:t>Spear Thistle</w:t>
                      </w:r>
                    </w:p>
                    <w:p w14:paraId="5DCDA8DF" w14:textId="5A6CC8AE" w:rsidR="00CC4E76" w:rsidRPr="00F81E29" w:rsidRDefault="00F81E29" w:rsidP="00CC4E76">
                      <w:pPr>
                        <w:rPr>
                          <w:color w:val="FFFFFF" w:themeColor="background1"/>
                          <w:sz w:val="36"/>
                        </w:rPr>
                      </w:pPr>
                      <w:r>
                        <w:rPr>
                          <w:color w:val="FFFFFF" w:themeColor="background1"/>
                          <w:sz w:val="36"/>
                        </w:rPr>
                        <w:t xml:space="preserve">Note Number: </w:t>
                      </w:r>
                      <w:r w:rsidR="00CC3982">
                        <w:rPr>
                          <w:color w:val="FFFFFF" w:themeColor="background1"/>
                          <w:sz w:val="36"/>
                        </w:rPr>
                        <w:t>PPLL 10</w:t>
                      </w:r>
                    </w:p>
                  </w:txbxContent>
                </v:textbox>
              </v:shape>
            </w:pict>
          </mc:Fallback>
        </mc:AlternateContent>
      </w:r>
      <w:r w:rsidR="00305929">
        <w:rPr>
          <w:noProof/>
          <w:lang w:val="en-AU" w:eastAsia="en-AU"/>
        </w:rPr>
        <w:t>S</w:t>
      </w:r>
      <w:r w:rsidR="00DA1A58">
        <w:rPr>
          <w:noProof/>
          <w:lang w:val="en-AU" w:eastAsia="en-AU"/>
        </w:rPr>
        <w:t xml:space="preserve">pear Thistle </w:t>
      </w:r>
      <w:r w:rsidR="003E17B9">
        <w:rPr>
          <w:noProof/>
          <w:lang w:val="en-AU" w:eastAsia="en-AU"/>
        </w:rPr>
        <w:t>(</w:t>
      </w:r>
      <w:r w:rsidR="00DA1A58" w:rsidRPr="00DA1A58">
        <w:rPr>
          <w:i/>
          <w:noProof/>
          <w:lang w:val="en-AU" w:eastAsia="en-AU"/>
        </w:rPr>
        <w:t>Cirsium vulgare</w:t>
      </w:r>
      <w:r w:rsidR="003E17B9">
        <w:rPr>
          <w:noProof/>
          <w:lang w:val="en-AU" w:eastAsia="en-AU"/>
        </w:rPr>
        <w:t>)</w:t>
      </w:r>
    </w:p>
    <w:p w14:paraId="31FF0662" w14:textId="63A27E72" w:rsidR="005C22AB" w:rsidRPr="002C0949" w:rsidRDefault="00C94584" w:rsidP="00EF5938">
      <w:pPr>
        <w:ind w:right="-79"/>
        <w:rPr>
          <w:lang w:val="en-AU"/>
        </w:rPr>
      </w:pPr>
      <w:r w:rsidRPr="002C0949">
        <w:rPr>
          <w:lang w:val="en-AU"/>
        </w:rPr>
        <w:t xml:space="preserve">Spear Thistle is an </w:t>
      </w:r>
      <w:r w:rsidR="005C22AB" w:rsidRPr="002C0949">
        <w:rPr>
          <w:lang w:val="en-AU"/>
        </w:rPr>
        <w:t xml:space="preserve">annual / biennial broadleaf weed growing to </w:t>
      </w:r>
      <w:r w:rsidRPr="002C0949">
        <w:rPr>
          <w:lang w:val="en-AU"/>
        </w:rPr>
        <w:t>1.5 metres</w:t>
      </w:r>
      <w:r w:rsidR="001B0D75" w:rsidRPr="002C0949">
        <w:rPr>
          <w:lang w:val="en-AU"/>
        </w:rPr>
        <w:t xml:space="preserve">. It is a highly invasive weed </w:t>
      </w:r>
      <w:r w:rsidRPr="002C0949">
        <w:rPr>
          <w:lang w:val="en-AU"/>
        </w:rPr>
        <w:t>of improved pasture</w:t>
      </w:r>
      <w:r w:rsidR="001B0D75" w:rsidRPr="002C0949">
        <w:rPr>
          <w:lang w:val="en-AU"/>
        </w:rPr>
        <w:t xml:space="preserve"> where it </w:t>
      </w:r>
      <w:r w:rsidRPr="002C0949">
        <w:rPr>
          <w:lang w:val="en-AU"/>
        </w:rPr>
        <w:t xml:space="preserve">favours </w:t>
      </w:r>
      <w:r w:rsidR="005C22AB" w:rsidRPr="002C0949">
        <w:rPr>
          <w:lang w:val="en-AU"/>
        </w:rPr>
        <w:t>fertile soils with high levels of nutrients</w:t>
      </w:r>
      <w:r w:rsidR="001B0D75" w:rsidRPr="002C0949">
        <w:rPr>
          <w:lang w:val="en-AU"/>
        </w:rPr>
        <w:t xml:space="preserve">. It is also a common weed of bushland areas, </w:t>
      </w:r>
      <w:r w:rsidR="005C22AB" w:rsidRPr="002C0949">
        <w:rPr>
          <w:lang w:val="en-AU"/>
        </w:rPr>
        <w:t>cultivated areas, roadsides and disturbed / waste sites</w:t>
      </w:r>
      <w:r w:rsidR="00857CA8">
        <w:rPr>
          <w:lang w:val="en-AU"/>
        </w:rPr>
        <w:t>,</w:t>
      </w:r>
      <w:r w:rsidR="005C22AB" w:rsidRPr="002C0949">
        <w:rPr>
          <w:lang w:val="en-AU"/>
        </w:rPr>
        <w:t xml:space="preserve"> especially in moist areas. When established, it crowds out most plants by shading and comp</w:t>
      </w:r>
      <w:r w:rsidR="001B0D75" w:rsidRPr="002C0949">
        <w:rPr>
          <w:lang w:val="en-AU"/>
        </w:rPr>
        <w:t>etition for nutrients and water.</w:t>
      </w:r>
    </w:p>
    <w:p w14:paraId="1FA4AFCD" w14:textId="425252B1" w:rsidR="005C22AB" w:rsidRPr="002C0949" w:rsidRDefault="00C94584" w:rsidP="005C22AB">
      <w:pPr>
        <w:ind w:right="-77"/>
        <w:rPr>
          <w:lang w:val="en-AU"/>
        </w:rPr>
      </w:pPr>
      <w:r w:rsidRPr="002C0949">
        <w:rPr>
          <w:lang w:val="en-AU"/>
        </w:rPr>
        <w:t xml:space="preserve">Spear Thistle </w:t>
      </w:r>
      <w:r w:rsidR="005C22AB" w:rsidRPr="002C0949">
        <w:rPr>
          <w:lang w:val="en-AU"/>
        </w:rPr>
        <w:t xml:space="preserve">is avoided by livestock because of its spines and </w:t>
      </w:r>
      <w:r w:rsidR="005F40F9">
        <w:rPr>
          <w:lang w:val="en-AU"/>
        </w:rPr>
        <w:t xml:space="preserve">overgrazing of paddocks encourages its </w:t>
      </w:r>
      <w:r w:rsidR="005C22AB" w:rsidRPr="002C0949">
        <w:rPr>
          <w:lang w:val="en-AU"/>
        </w:rPr>
        <w:t>spread</w:t>
      </w:r>
      <w:r w:rsidR="00570C98">
        <w:rPr>
          <w:lang w:val="en-AU"/>
        </w:rPr>
        <w:t>.</w:t>
      </w:r>
    </w:p>
    <w:p w14:paraId="0BF908EB" w14:textId="177FBF0A" w:rsidR="005C22AB" w:rsidRDefault="005C22AB" w:rsidP="005C22AB">
      <w:pPr>
        <w:ind w:right="-77"/>
        <w:rPr>
          <w:lang w:val="en-AU"/>
        </w:rPr>
      </w:pPr>
      <w:r w:rsidRPr="002C0949">
        <w:rPr>
          <w:lang w:val="en-AU"/>
        </w:rPr>
        <w:t>If eaten, the spines can cause damage to stock, particularly around the mouth. Dried leaves and spines can contri</w:t>
      </w:r>
      <w:r w:rsidR="00C94584" w:rsidRPr="002C0949">
        <w:rPr>
          <w:lang w:val="en-AU"/>
        </w:rPr>
        <w:t xml:space="preserve">bute to </w:t>
      </w:r>
      <w:r w:rsidR="00EF5938">
        <w:rPr>
          <w:lang w:val="en-AU"/>
        </w:rPr>
        <w:t xml:space="preserve">the contamination of </w:t>
      </w:r>
      <w:r w:rsidR="00C94584" w:rsidRPr="002C0949">
        <w:rPr>
          <w:lang w:val="en-AU"/>
        </w:rPr>
        <w:t>wool</w:t>
      </w:r>
      <w:r w:rsidR="00EF5938">
        <w:rPr>
          <w:lang w:val="en-AU"/>
        </w:rPr>
        <w:t xml:space="preserve"> fleeces which can incur a price penalty at markets</w:t>
      </w:r>
      <w:r w:rsidR="00C94584" w:rsidRPr="002C0949">
        <w:rPr>
          <w:lang w:val="en-AU"/>
        </w:rPr>
        <w:t>.</w:t>
      </w:r>
    </w:p>
    <w:p w14:paraId="2CFA3DCF" w14:textId="6A8100E1" w:rsidR="00D84DB8" w:rsidRPr="00744000" w:rsidRDefault="003E17B9" w:rsidP="008C77DC">
      <w:pPr>
        <w:pStyle w:val="Heading2"/>
        <w:rPr>
          <w:rFonts w:ascii="Calibri Bold" w:hAnsi="Calibri Bold"/>
        </w:rPr>
      </w:pPr>
      <w:r w:rsidRPr="00744000">
        <w:rPr>
          <w:rFonts w:ascii="Calibri Bold" w:hAnsi="Calibri Bold"/>
        </w:rPr>
        <w:t>Local Scene</w:t>
      </w:r>
    </w:p>
    <w:p w14:paraId="15E72E94" w14:textId="658BEC7A" w:rsidR="007550FF" w:rsidRDefault="003E17B9" w:rsidP="00E47C65">
      <w:pPr>
        <w:ind w:right="-77"/>
      </w:pPr>
      <w:r w:rsidRPr="002C0949">
        <w:t>S</w:t>
      </w:r>
      <w:r w:rsidR="002D0642" w:rsidRPr="002C0949">
        <w:t xml:space="preserve">pear Thistle </w:t>
      </w:r>
      <w:r w:rsidRPr="002C0949">
        <w:t>is</w:t>
      </w:r>
      <w:r w:rsidR="003D2CB2" w:rsidRPr="002C0949">
        <w:t xml:space="preserve"> widespread</w:t>
      </w:r>
      <w:r w:rsidR="00845A73" w:rsidRPr="002C0949">
        <w:t xml:space="preserve"> in the City of Whittlesea</w:t>
      </w:r>
      <w:r w:rsidR="00EF5938">
        <w:t xml:space="preserve">. It </w:t>
      </w:r>
      <w:proofErr w:type="spellStart"/>
      <w:r w:rsidR="00EF5938">
        <w:t>favours</w:t>
      </w:r>
      <w:proofErr w:type="spellEnd"/>
      <w:r w:rsidR="003D2CB2" w:rsidRPr="002C0949">
        <w:t xml:space="preserve"> the basalt soils </w:t>
      </w:r>
      <w:r w:rsidR="001B0D75" w:rsidRPr="002C0949">
        <w:t xml:space="preserve">in the </w:t>
      </w:r>
      <w:r w:rsidR="003D2CB2" w:rsidRPr="002C0949">
        <w:t xml:space="preserve">west </w:t>
      </w:r>
      <w:r w:rsidR="001B0D75" w:rsidRPr="002C0949">
        <w:t>of the municipality where i</w:t>
      </w:r>
      <w:r w:rsidR="00EF5938">
        <w:t>t</w:t>
      </w:r>
      <w:r w:rsidR="001B0D75" w:rsidRPr="002C0949">
        <w:t xml:space="preserve"> commonly grows with Artichoke and Variegated Thistles. </w:t>
      </w:r>
      <w:r w:rsidR="00635B78" w:rsidRPr="002C0949">
        <w:t>It is more widely distributed than other</w:t>
      </w:r>
      <w:r w:rsidR="00857CA8">
        <w:t xml:space="preserve"> thistle</w:t>
      </w:r>
      <w:r w:rsidR="00635B78" w:rsidRPr="002C0949">
        <w:t xml:space="preserve"> species</w:t>
      </w:r>
      <w:r w:rsidR="00857CA8">
        <w:t xml:space="preserve"> and is a </w:t>
      </w:r>
      <w:r w:rsidR="00635B78" w:rsidRPr="002C0949">
        <w:t xml:space="preserve">common </w:t>
      </w:r>
      <w:r w:rsidR="00570C98">
        <w:t xml:space="preserve">weed </w:t>
      </w:r>
      <w:r w:rsidR="00635B78" w:rsidRPr="002C0949">
        <w:t xml:space="preserve">in the higher rainfall areas of </w:t>
      </w:r>
      <w:proofErr w:type="spellStart"/>
      <w:r w:rsidR="00635B78" w:rsidRPr="002C0949">
        <w:t>Humevale</w:t>
      </w:r>
      <w:proofErr w:type="spellEnd"/>
      <w:r w:rsidR="00635B78" w:rsidRPr="002C0949">
        <w:t>, Whittlesea and Kinglake West.</w:t>
      </w:r>
    </w:p>
    <w:p w14:paraId="6745D113" w14:textId="6B563577" w:rsidR="0050285C" w:rsidRDefault="00E47C65" w:rsidP="0050285C">
      <w:pPr>
        <w:pStyle w:val="Heading2"/>
      </w:pPr>
      <w:r>
        <w:t>Identification and Description</w:t>
      </w:r>
    </w:p>
    <w:p w14:paraId="37FB4765" w14:textId="34188389" w:rsidR="00366520" w:rsidRPr="0098370A" w:rsidRDefault="00783269" w:rsidP="00366520">
      <w:pPr>
        <w:pStyle w:val="Heading3"/>
        <w:rPr>
          <w:b/>
        </w:rPr>
      </w:pPr>
      <w:r>
        <w:rPr>
          <w:b/>
        </w:rPr>
        <w:t>Flowers</w:t>
      </w:r>
    </w:p>
    <w:p w14:paraId="587613D6" w14:textId="43FBEC2C" w:rsidR="00222AA7" w:rsidRDefault="008A7B5D" w:rsidP="00366520">
      <w:pPr>
        <w:ind w:right="-77"/>
      </w:pPr>
      <w:r>
        <w:t xml:space="preserve">Purple flowerheads up to </w:t>
      </w:r>
      <w:r w:rsidR="00576C4C">
        <w:t>5 cm in diameter</w:t>
      </w:r>
      <w:r>
        <w:t xml:space="preserve"> are born</w:t>
      </w:r>
      <w:r w:rsidR="00576C4C">
        <w:t xml:space="preserve"> singularly or in groups of 2-3</w:t>
      </w:r>
      <w:r>
        <w:t>, and are surrounded by spiny bracts</w:t>
      </w:r>
      <w:r w:rsidR="00783269">
        <w:t xml:space="preserve">. </w:t>
      </w:r>
      <w:r w:rsidR="005F40F9">
        <w:t>Summer flowering</w:t>
      </w:r>
      <w:r w:rsidR="00434071">
        <w:t xml:space="preserve"> (December to February)</w:t>
      </w:r>
      <w:r w:rsidR="00EF5938">
        <w:t>.</w:t>
      </w:r>
    </w:p>
    <w:p w14:paraId="378CDD58" w14:textId="0CEF7244" w:rsidR="00001089" w:rsidRDefault="004F475C" w:rsidP="00366520">
      <w:pPr>
        <w:ind w:right="-77"/>
      </w:pPr>
      <w:r>
        <w:rPr>
          <w:noProof/>
          <w:lang w:val="en-AU" w:eastAsia="en-AU"/>
        </w:rPr>
        <mc:AlternateContent>
          <mc:Choice Requires="wps">
            <w:drawing>
              <wp:anchor distT="0" distB="0" distL="114300" distR="114300" simplePos="0" relativeHeight="251660288" behindDoc="0" locked="0" layoutInCell="1" allowOverlap="1" wp14:anchorId="58FF4D6E" wp14:editId="539B979B">
                <wp:simplePos x="0" y="0"/>
                <wp:positionH relativeFrom="column">
                  <wp:posOffset>1524223</wp:posOffset>
                </wp:positionH>
                <wp:positionV relativeFrom="paragraph">
                  <wp:posOffset>16510</wp:posOffset>
                </wp:positionV>
                <wp:extent cx="12700" cy="1619250"/>
                <wp:effectExtent l="57150" t="19050" r="63500" b="76200"/>
                <wp:wrapNone/>
                <wp:docPr id="8" name="Straight Connector 8"/>
                <wp:cNvGraphicFramePr/>
                <a:graphic xmlns:a="http://schemas.openxmlformats.org/drawingml/2006/main">
                  <a:graphicData uri="http://schemas.microsoft.com/office/word/2010/wordprocessingShape">
                    <wps:wsp>
                      <wps:cNvCnPr/>
                      <wps:spPr>
                        <a:xfrm flipH="1">
                          <a:off x="0" y="0"/>
                          <a:ext cx="12700" cy="161925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519B5C" id="Straight Connector 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20pt,1.3pt" to="121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" strokecolor="black [3213]">
                <v:shadow on="t" color="black" opacity="24903f" origin=",.5" offset="0,.55556mm"/>
              </v:line>
            </w:pict>
          </mc:Fallback>
        </mc:AlternateContent>
      </w:r>
      <w:r>
        <w:rPr>
          <w:noProof/>
          <w:lang w:val="en-AU" w:eastAsia="en-AU"/>
        </w:rPr>
        <w:drawing>
          <wp:inline distT="0" distB="0" distL="0" distR="0" wp14:anchorId="233F3564" wp14:editId="689ECFC3">
            <wp:extent cx="2997199" cy="1619250"/>
            <wp:effectExtent l="19050" t="19050" r="1333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998874" cy="16201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56CD9C" w14:textId="207B8B21" w:rsidR="00222AA7" w:rsidRPr="00FD0446" w:rsidRDefault="002D0642" w:rsidP="00FD0446">
      <w:pPr>
        <w:rPr>
          <w:i/>
        </w:rPr>
      </w:pPr>
      <w:r>
        <w:rPr>
          <w:i/>
        </w:rPr>
        <w:t>Spear Thistle</w:t>
      </w:r>
      <w:r w:rsidR="002C0949">
        <w:rPr>
          <w:i/>
        </w:rPr>
        <w:t xml:space="preserve"> </w:t>
      </w:r>
      <w:r w:rsidR="00570C98">
        <w:rPr>
          <w:i/>
        </w:rPr>
        <w:t xml:space="preserve">in </w:t>
      </w:r>
      <w:r w:rsidR="002C0949">
        <w:rPr>
          <w:i/>
        </w:rPr>
        <w:t>flower</w:t>
      </w:r>
    </w:p>
    <w:p w14:paraId="5950D972" w14:textId="2791EAFE" w:rsidR="00366520" w:rsidRPr="00732D1A" w:rsidRDefault="00783269" w:rsidP="00732D1A">
      <w:pPr>
        <w:pStyle w:val="Heading3"/>
        <w:rPr>
          <w:b/>
        </w:rPr>
      </w:pPr>
      <w:r>
        <w:rPr>
          <w:b/>
        </w:rPr>
        <w:t>Leaves</w:t>
      </w:r>
    </w:p>
    <w:p w14:paraId="0E3E0AC7" w14:textId="0DBC36AE" w:rsidR="00902FB9" w:rsidRDefault="00D910C1" w:rsidP="007D097D">
      <w:pPr>
        <w:ind w:right="-77"/>
      </w:pPr>
      <w:r>
        <w:t xml:space="preserve">Leaves are </w:t>
      </w:r>
      <w:r w:rsidR="00434071">
        <w:t>dark green to 35 cm long and deeply divided. They are prickly on the upper surface giving them a hairy appearance. Leaves end with a distinct yellow stout spine</w:t>
      </w:r>
      <w:r>
        <w:t>.</w:t>
      </w:r>
      <w:r w:rsidR="00434071">
        <w:t xml:space="preserve"> Initially develops as a rosette of leaves at ground level.</w:t>
      </w:r>
    </w:p>
    <w:p w14:paraId="209F0D34" w14:textId="653785B9" w:rsidR="003363B5" w:rsidRDefault="00FF7978" w:rsidP="003363B5">
      <w:pPr>
        <w:ind w:right="-77"/>
      </w:pPr>
      <w:r>
        <w:rPr>
          <w:noProof/>
          <w:lang w:val="en-AU" w:eastAsia="en-AU"/>
        </w:rPr>
        <w:drawing>
          <wp:inline distT="0" distB="0" distL="0" distR="0" wp14:anchorId="1E11F5A8" wp14:editId="35B08238">
            <wp:extent cx="3009013" cy="165867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483__alt.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3009013" cy="1658679"/>
                    </a:xfrm>
                    <a:prstGeom prst="rect">
                      <a:avLst/>
                    </a:prstGeom>
                    <a:ln>
                      <a:noFill/>
                    </a:ln>
                    <a:extLst>
                      <a:ext uri="{53640926-AAD7-44D8-BBD7-CCE9431645EC}">
                        <a14:shadowObscured xmlns:a14="http://schemas.microsoft.com/office/drawing/2010/main"/>
                      </a:ext>
                    </a:extLst>
                  </pic:spPr>
                </pic:pic>
              </a:graphicData>
            </a:graphic>
          </wp:inline>
        </w:drawing>
      </w:r>
    </w:p>
    <w:p w14:paraId="2CB4F75B" w14:textId="7DA63E97" w:rsidR="00222AA7" w:rsidRDefault="002C0949" w:rsidP="003363B5">
      <w:pPr>
        <w:ind w:right="-77"/>
        <w:rPr>
          <w:i/>
        </w:rPr>
      </w:pPr>
      <w:r>
        <w:rPr>
          <w:i/>
        </w:rPr>
        <w:t xml:space="preserve">Spear thistle rosette of spiny leaves </w:t>
      </w:r>
    </w:p>
    <w:p w14:paraId="636866B7" w14:textId="18CF5EE6" w:rsidR="00366520" w:rsidRPr="007416CF" w:rsidRDefault="00783269" w:rsidP="00366520">
      <w:pPr>
        <w:pStyle w:val="Heading3"/>
        <w:rPr>
          <w:b/>
        </w:rPr>
      </w:pPr>
      <w:r>
        <w:rPr>
          <w:b/>
        </w:rPr>
        <w:t>Stems</w:t>
      </w:r>
    </w:p>
    <w:p w14:paraId="57318446" w14:textId="7BF0C4CF" w:rsidR="00DB5FFE" w:rsidRDefault="00F1283B" w:rsidP="00033998">
      <w:pPr>
        <w:ind w:right="-77"/>
      </w:pPr>
      <w:r>
        <w:t xml:space="preserve">Stems are erect with spiny wings along the </w:t>
      </w:r>
      <w:r w:rsidR="00DC4954">
        <w:t>length</w:t>
      </w:r>
      <w:r>
        <w:t>.</w:t>
      </w:r>
      <w:r w:rsidR="00B55752">
        <w:t xml:space="preserve"> Commonly </w:t>
      </w:r>
      <w:r w:rsidR="002F332D">
        <w:t>several stems</w:t>
      </w:r>
      <w:r w:rsidR="00B55752">
        <w:t xml:space="preserve"> emerge from</w:t>
      </w:r>
      <w:r w:rsidR="002F332D">
        <w:t xml:space="preserve"> the base</w:t>
      </w:r>
      <w:r w:rsidR="00B55752">
        <w:t>, but can be a single stem</w:t>
      </w:r>
      <w:r w:rsidR="002F332D">
        <w:t>.</w:t>
      </w:r>
    </w:p>
    <w:p w14:paraId="3828DE6A" w14:textId="3E296732" w:rsidR="007D097D" w:rsidRPr="007D097D" w:rsidRDefault="002F332D" w:rsidP="007D097D">
      <w:pPr>
        <w:pStyle w:val="Heading3"/>
        <w:rPr>
          <w:b/>
        </w:rPr>
      </w:pPr>
      <w:r>
        <w:rPr>
          <w:b/>
        </w:rPr>
        <w:t>Seeds</w:t>
      </w:r>
    </w:p>
    <w:p w14:paraId="450516C7" w14:textId="4093862C" w:rsidR="00A3139A" w:rsidRDefault="00F1283B" w:rsidP="002F332D">
      <w:pPr>
        <w:spacing w:after="0"/>
        <w:ind w:right="-79"/>
      </w:pPr>
      <w:r>
        <w:t>Seed is g</w:t>
      </w:r>
      <w:r w:rsidR="002F332D">
        <w:t xml:space="preserve">rey </w:t>
      </w:r>
      <w:r>
        <w:t>/</w:t>
      </w:r>
      <w:r w:rsidR="002F332D">
        <w:t xml:space="preserve"> light-brown, </w:t>
      </w:r>
      <w:r>
        <w:t xml:space="preserve">with a tuft of bristles attached: up to </w:t>
      </w:r>
      <w:r w:rsidR="002F332D">
        <w:t>2.5 cm</w:t>
      </w:r>
      <w:r>
        <w:t xml:space="preserve"> </w:t>
      </w:r>
      <w:r w:rsidR="002F332D">
        <w:t xml:space="preserve">long. Up to 200 flower heads and 8000 seeds </w:t>
      </w:r>
      <w:r>
        <w:t xml:space="preserve">can be </w:t>
      </w:r>
      <w:r w:rsidR="002F332D">
        <w:t>produced</w:t>
      </w:r>
      <w:r>
        <w:t xml:space="preserve"> </w:t>
      </w:r>
      <w:r w:rsidR="002F332D">
        <w:t>per plant.</w:t>
      </w:r>
    </w:p>
    <w:p w14:paraId="0831CECC" w14:textId="4F4F7129" w:rsidR="006444DB" w:rsidRPr="00732D1A" w:rsidRDefault="00783269" w:rsidP="00732D1A">
      <w:pPr>
        <w:pStyle w:val="Heading3"/>
        <w:rPr>
          <w:b/>
        </w:rPr>
      </w:pPr>
      <w:r>
        <w:rPr>
          <w:b/>
        </w:rPr>
        <w:t>Roots</w:t>
      </w:r>
    </w:p>
    <w:p w14:paraId="21AFF1EE" w14:textId="75E10921" w:rsidR="00F1283B" w:rsidRDefault="00F1283B" w:rsidP="00F1283B">
      <w:pPr>
        <w:ind w:right="-77"/>
      </w:pPr>
      <w:r>
        <w:t>Plants develop a taproot with numerous branches.</w:t>
      </w:r>
    </w:p>
    <w:p w14:paraId="35B50238" w14:textId="7C22ED64" w:rsidR="00783269" w:rsidRDefault="00783269" w:rsidP="00783269">
      <w:pPr>
        <w:pStyle w:val="Heading2"/>
      </w:pPr>
      <w:r>
        <w:t>Life Cycle / Reproduction</w:t>
      </w:r>
    </w:p>
    <w:p w14:paraId="4F16EB5B" w14:textId="22AB4788" w:rsidR="00A3556B" w:rsidRDefault="002D0642" w:rsidP="00845A73">
      <w:pPr>
        <w:ind w:right="-77"/>
      </w:pPr>
      <w:r>
        <w:t xml:space="preserve">Spear Thistle </w:t>
      </w:r>
      <w:r w:rsidR="00845A73">
        <w:t>reproduces by seed</w:t>
      </w:r>
      <w:r w:rsidR="00576C4C">
        <w:t xml:space="preserve"> and grows by a one or two-year life cycle depending on when seeds germinate. The main germination occurs after the first autumn rains with some emergence in late winter to spring.</w:t>
      </w:r>
      <w:r w:rsidR="009D2D9F">
        <w:t xml:space="preserve"> Plants die after flowering and can remain standing for 1-2 years.</w:t>
      </w:r>
    </w:p>
    <w:p w14:paraId="4984F0D6" w14:textId="32A02462" w:rsidR="00893C72" w:rsidRPr="00A11885" w:rsidRDefault="00893C72" w:rsidP="00893C72">
      <w:pPr>
        <w:ind w:right="-77"/>
      </w:pPr>
      <w:r>
        <w:t>Seed is relatively heavy and</w:t>
      </w:r>
      <w:r w:rsidR="00EF5938">
        <w:t xml:space="preserve"> is</w:t>
      </w:r>
      <w:r>
        <w:t xml:space="preserve"> only dispersed a short distance by the wind from the parent plant. Seed can be dispersed long distances in contaminated hay because plants are normally flowering when hay is cut. Seed remains viable for a relatively short time in the soil.</w:t>
      </w:r>
    </w:p>
    <w:p w14:paraId="3F022AB8" w14:textId="2BAB95FE" w:rsidR="00222AA7" w:rsidRDefault="00E9763A" w:rsidP="00845A73">
      <w:pPr>
        <w:ind w:right="-77"/>
      </w:pPr>
      <w:r>
        <w:rPr>
          <w:noProof/>
          <w:lang w:val="en-AU" w:eastAsia="en-AU"/>
        </w:rPr>
        <w:drawing>
          <wp:inline distT="0" distB="0" distL="0" distR="0" wp14:anchorId="70A606D7" wp14:editId="55CEC288">
            <wp:extent cx="3006000" cy="1627200"/>
            <wp:effectExtent l="19050" t="19050" r="23495" b="1143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N0409__alt.jpg"/>
                    <pic:cNvPicPr preferRelativeResize="0"/>
                  </pic:nvPicPr>
                  <pic:blipFill rotWithShape="1">
                    <a:blip r:embed="rId10" cstate="print">
                      <a:extLst>
                        <a:ext uri="{28A0092B-C50C-407E-A947-70E740481C1C}">
                          <a14:useLocalDpi xmlns:a14="http://schemas.microsoft.com/office/drawing/2010/main"/>
                        </a:ext>
                      </a:extLst>
                    </a:blip>
                    <a:srcRect/>
                    <a:stretch/>
                  </pic:blipFill>
                  <pic:spPr bwMode="auto">
                    <a:xfrm>
                      <a:off x="0" y="0"/>
                      <a:ext cx="3006000" cy="1627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809AC8D" w14:textId="5EBB45D7" w:rsidR="00A831DE" w:rsidRPr="00A831DE" w:rsidRDefault="00AA5902" w:rsidP="00845A73">
      <w:pPr>
        <w:ind w:right="-77"/>
        <w:rPr>
          <w:i/>
        </w:rPr>
      </w:pPr>
      <w:r>
        <w:rPr>
          <w:i/>
        </w:rPr>
        <w:t xml:space="preserve">Previous </w:t>
      </w:r>
      <w:r w:rsidR="00A831DE">
        <w:rPr>
          <w:i/>
        </w:rPr>
        <w:t>seaso</w:t>
      </w:r>
      <w:r w:rsidR="000F5708">
        <w:rPr>
          <w:i/>
        </w:rPr>
        <w:t>n</w:t>
      </w:r>
      <w:r w:rsidR="00A831DE">
        <w:rPr>
          <w:i/>
        </w:rPr>
        <w:t>s</w:t>
      </w:r>
      <w:r w:rsidR="000F5708">
        <w:rPr>
          <w:i/>
        </w:rPr>
        <w:t>’</w:t>
      </w:r>
      <w:r w:rsidR="00A831DE">
        <w:rPr>
          <w:i/>
        </w:rPr>
        <w:t xml:space="preserve"> dead Spear Thistle plants </w:t>
      </w:r>
    </w:p>
    <w:p w14:paraId="6ED61B2E" w14:textId="3580CF83" w:rsidR="007A7495" w:rsidRPr="000C58E8" w:rsidRDefault="003A0EE6" w:rsidP="00783269">
      <w:pPr>
        <w:pStyle w:val="Heading2"/>
      </w:pPr>
      <w:r>
        <w:lastRenderedPageBreak/>
        <w:t>Control and Management</w:t>
      </w:r>
    </w:p>
    <w:p w14:paraId="023D3B69" w14:textId="3AECD1DB" w:rsidR="00E20F4B" w:rsidRPr="00E20F4B" w:rsidRDefault="00E20F4B" w:rsidP="00E20F4B">
      <w:pPr>
        <w:ind w:right="-77"/>
        <w:rPr>
          <w:lang w:val="en-AU"/>
        </w:rPr>
      </w:pPr>
      <w:r w:rsidRPr="00E20F4B">
        <w:rPr>
          <w:lang w:val="en-AU"/>
        </w:rPr>
        <w:t xml:space="preserve">Clean areas should be kept free of </w:t>
      </w:r>
      <w:r w:rsidR="002D0642">
        <w:rPr>
          <w:lang w:val="en-AU"/>
        </w:rPr>
        <w:t>Spear Thistle</w:t>
      </w:r>
      <w:r w:rsidRPr="00E20F4B">
        <w:rPr>
          <w:lang w:val="en-AU"/>
        </w:rPr>
        <w:t xml:space="preserve"> and managed to prevent infestation. Lightly infested areas should be prioritised to prevent further establishment and prevent spread. Heavily infested areas should be tackled progressively over a number of years. </w:t>
      </w:r>
    </w:p>
    <w:p w14:paraId="5EF69080" w14:textId="229E7B6C" w:rsidR="00E20F4B" w:rsidRPr="00E20F4B" w:rsidRDefault="00E20F4B" w:rsidP="00E20F4B">
      <w:pPr>
        <w:pStyle w:val="Heading3"/>
        <w:rPr>
          <w:b/>
        </w:rPr>
      </w:pPr>
      <w:r w:rsidRPr="00E20F4B">
        <w:rPr>
          <w:b/>
        </w:rPr>
        <w:t>Prevention</w:t>
      </w:r>
    </w:p>
    <w:p w14:paraId="34127A6F" w14:textId="32CD9B25" w:rsidR="00E20F4B" w:rsidRDefault="00E20F4B" w:rsidP="00FF07E1">
      <w:pPr>
        <w:pStyle w:val="ListParagraph"/>
        <w:numPr>
          <w:ilvl w:val="0"/>
          <w:numId w:val="40"/>
        </w:numPr>
        <w:spacing w:after="80" w:line="240" w:lineRule="auto"/>
        <w:ind w:left="357" w:right="-79" w:hanging="357"/>
        <w:rPr>
          <w:sz w:val="20"/>
        </w:rPr>
      </w:pPr>
      <w:r w:rsidRPr="00491F36">
        <w:rPr>
          <w:sz w:val="20"/>
        </w:rPr>
        <w:t>Beware of source infestations</w:t>
      </w:r>
      <w:r w:rsidR="00491F36" w:rsidRPr="00491F36">
        <w:rPr>
          <w:sz w:val="20"/>
        </w:rPr>
        <w:t>-</w:t>
      </w:r>
      <w:r w:rsidRPr="00491F36">
        <w:rPr>
          <w:sz w:val="20"/>
        </w:rPr>
        <w:t xml:space="preserve"> </w:t>
      </w:r>
      <w:r w:rsidR="004C1441">
        <w:rPr>
          <w:sz w:val="20"/>
        </w:rPr>
        <w:t>seed can be transported in contaminated soil</w:t>
      </w:r>
      <w:r w:rsidR="001C00C6">
        <w:rPr>
          <w:sz w:val="20"/>
        </w:rPr>
        <w:t xml:space="preserve">, in soil attached to </w:t>
      </w:r>
      <w:r w:rsidR="004C1441">
        <w:rPr>
          <w:sz w:val="20"/>
        </w:rPr>
        <w:t>rock and imported in hay</w:t>
      </w:r>
      <w:r w:rsidR="003A0EE6">
        <w:rPr>
          <w:sz w:val="20"/>
        </w:rPr>
        <w:t>.</w:t>
      </w:r>
    </w:p>
    <w:p w14:paraId="3B4B301E" w14:textId="068A4DA9" w:rsidR="004C1441" w:rsidRDefault="00706999" w:rsidP="00802B91">
      <w:pPr>
        <w:pStyle w:val="ListParagraph"/>
        <w:numPr>
          <w:ilvl w:val="0"/>
          <w:numId w:val="40"/>
        </w:numPr>
        <w:spacing w:after="80" w:line="240" w:lineRule="auto"/>
        <w:ind w:left="357" w:right="-79" w:hanging="357"/>
        <w:rPr>
          <w:sz w:val="20"/>
        </w:rPr>
      </w:pPr>
      <w:r>
        <w:rPr>
          <w:sz w:val="20"/>
        </w:rPr>
        <w:t xml:space="preserve">Avoid </w:t>
      </w:r>
      <w:r w:rsidR="004C1441" w:rsidRPr="004C1441">
        <w:rPr>
          <w:sz w:val="20"/>
        </w:rPr>
        <w:t>overgraz</w:t>
      </w:r>
      <w:r>
        <w:rPr>
          <w:sz w:val="20"/>
        </w:rPr>
        <w:t xml:space="preserve">ing paddocks with stock as this will remove </w:t>
      </w:r>
      <w:r w:rsidR="004C1441" w:rsidRPr="004C1441">
        <w:rPr>
          <w:sz w:val="20"/>
        </w:rPr>
        <w:t xml:space="preserve">the competition provided by </w:t>
      </w:r>
      <w:r>
        <w:rPr>
          <w:sz w:val="20"/>
        </w:rPr>
        <w:t>pasture grasses</w:t>
      </w:r>
      <w:r w:rsidR="00EF5938">
        <w:rPr>
          <w:sz w:val="20"/>
        </w:rPr>
        <w:t>.</w:t>
      </w:r>
    </w:p>
    <w:p w14:paraId="1412FC6B" w14:textId="7642F50C" w:rsidR="00E20F4B" w:rsidRPr="004C1441" w:rsidRDefault="003A0EE6" w:rsidP="00802B91">
      <w:pPr>
        <w:pStyle w:val="ListParagraph"/>
        <w:numPr>
          <w:ilvl w:val="0"/>
          <w:numId w:val="40"/>
        </w:numPr>
        <w:spacing w:after="80" w:line="240" w:lineRule="auto"/>
        <w:ind w:left="357" w:right="-79" w:hanging="357"/>
        <w:rPr>
          <w:sz w:val="20"/>
        </w:rPr>
      </w:pPr>
      <w:r w:rsidRPr="004C1441">
        <w:rPr>
          <w:sz w:val="20"/>
        </w:rPr>
        <w:t>Control</w:t>
      </w:r>
      <w:r w:rsidR="001C00C6">
        <w:rPr>
          <w:sz w:val="20"/>
        </w:rPr>
        <w:t xml:space="preserve">ling </w:t>
      </w:r>
      <w:r w:rsidRPr="004C1441">
        <w:rPr>
          <w:sz w:val="20"/>
        </w:rPr>
        <w:t>ra</w:t>
      </w:r>
      <w:r w:rsidR="00E20F4B" w:rsidRPr="004C1441">
        <w:rPr>
          <w:sz w:val="20"/>
        </w:rPr>
        <w:t xml:space="preserve">bbits will remove selective grazing pressure that will favour </w:t>
      </w:r>
      <w:r w:rsidR="002D0642" w:rsidRPr="004C1441">
        <w:rPr>
          <w:sz w:val="20"/>
        </w:rPr>
        <w:t>Spear Thistle</w:t>
      </w:r>
      <w:r w:rsidR="00E20F4B" w:rsidRPr="004C1441">
        <w:rPr>
          <w:sz w:val="20"/>
        </w:rPr>
        <w:t xml:space="preserve"> establishment and spread.</w:t>
      </w:r>
    </w:p>
    <w:p w14:paraId="20C0903D" w14:textId="347A9370" w:rsidR="00E20F4B" w:rsidRPr="00491F36" w:rsidRDefault="00E20F4B" w:rsidP="00802B91">
      <w:pPr>
        <w:pStyle w:val="ListParagraph"/>
        <w:numPr>
          <w:ilvl w:val="0"/>
          <w:numId w:val="40"/>
        </w:numPr>
        <w:spacing w:after="80" w:line="240" w:lineRule="auto"/>
        <w:ind w:left="357" w:right="-79" w:hanging="357"/>
        <w:rPr>
          <w:sz w:val="20"/>
        </w:rPr>
      </w:pPr>
      <w:r w:rsidRPr="00491F36">
        <w:rPr>
          <w:sz w:val="20"/>
        </w:rPr>
        <w:t>Remove individual plants as soon as identified</w:t>
      </w:r>
      <w:r w:rsidR="001C00C6">
        <w:rPr>
          <w:sz w:val="20"/>
        </w:rPr>
        <w:t>.</w:t>
      </w:r>
    </w:p>
    <w:p w14:paraId="4726D5C0" w14:textId="01BFC1CD" w:rsidR="00E20F4B" w:rsidRPr="00802B91" w:rsidRDefault="00706999" w:rsidP="00802B91">
      <w:pPr>
        <w:pStyle w:val="ListParagraph"/>
        <w:numPr>
          <w:ilvl w:val="0"/>
          <w:numId w:val="40"/>
        </w:numPr>
        <w:spacing w:after="80" w:line="240" w:lineRule="auto"/>
        <w:ind w:left="357" w:right="-79" w:hanging="357"/>
        <w:rPr>
          <w:sz w:val="20"/>
        </w:rPr>
      </w:pPr>
      <w:r>
        <w:rPr>
          <w:sz w:val="20"/>
        </w:rPr>
        <w:t>M</w:t>
      </w:r>
      <w:r w:rsidR="00E20F4B" w:rsidRPr="00491F36">
        <w:rPr>
          <w:sz w:val="20"/>
        </w:rPr>
        <w:t>aintain competitive groundcover to prevent establishment</w:t>
      </w:r>
      <w:r w:rsidR="001C00C6">
        <w:rPr>
          <w:sz w:val="20"/>
        </w:rPr>
        <w:t>.</w:t>
      </w:r>
    </w:p>
    <w:p w14:paraId="54A2C3D0" w14:textId="54ACC97F" w:rsidR="008F16B9" w:rsidRPr="00491F36" w:rsidRDefault="00491F36" w:rsidP="00491F36">
      <w:pPr>
        <w:pStyle w:val="Heading3"/>
        <w:rPr>
          <w:b/>
        </w:rPr>
      </w:pPr>
      <w:r w:rsidRPr="00491F36">
        <w:rPr>
          <w:b/>
        </w:rPr>
        <w:t xml:space="preserve">Non-chemical control </w:t>
      </w:r>
    </w:p>
    <w:p w14:paraId="407457A5" w14:textId="517337A0" w:rsidR="00491F36" w:rsidRPr="00FF07E1" w:rsidRDefault="00491F36" w:rsidP="00802B91">
      <w:pPr>
        <w:pStyle w:val="ListParagraph"/>
        <w:numPr>
          <w:ilvl w:val="0"/>
          <w:numId w:val="40"/>
        </w:numPr>
        <w:spacing w:after="80" w:line="240" w:lineRule="auto"/>
        <w:ind w:left="357" w:right="-79" w:hanging="357"/>
        <w:rPr>
          <w:sz w:val="20"/>
        </w:rPr>
      </w:pPr>
      <w:r w:rsidRPr="00FF07E1">
        <w:rPr>
          <w:sz w:val="20"/>
        </w:rPr>
        <w:t>Seedlings and small plants can be</w:t>
      </w:r>
      <w:r w:rsidR="00706999" w:rsidRPr="00FF07E1">
        <w:rPr>
          <w:sz w:val="20"/>
        </w:rPr>
        <w:t xml:space="preserve"> chipped out when at the rosette sta</w:t>
      </w:r>
      <w:r w:rsidR="004C1757" w:rsidRPr="00FF07E1">
        <w:rPr>
          <w:sz w:val="20"/>
        </w:rPr>
        <w:t>g</w:t>
      </w:r>
      <w:r w:rsidR="00706999" w:rsidRPr="00FF07E1">
        <w:rPr>
          <w:sz w:val="20"/>
        </w:rPr>
        <w:t>e. Take care to ensure all root material is removed.</w:t>
      </w:r>
    </w:p>
    <w:p w14:paraId="4A532364" w14:textId="66669F97" w:rsidR="00491F36" w:rsidRPr="00FF07E1" w:rsidRDefault="00491F36" w:rsidP="00802B91">
      <w:pPr>
        <w:pStyle w:val="ListParagraph"/>
        <w:numPr>
          <w:ilvl w:val="0"/>
          <w:numId w:val="40"/>
        </w:numPr>
        <w:spacing w:after="80" w:line="240" w:lineRule="auto"/>
        <w:ind w:left="357" w:right="-79" w:hanging="357"/>
        <w:rPr>
          <w:sz w:val="20"/>
        </w:rPr>
      </w:pPr>
      <w:r w:rsidRPr="00FF07E1">
        <w:rPr>
          <w:sz w:val="20"/>
        </w:rPr>
        <w:t>Cultivation</w:t>
      </w:r>
      <w:r w:rsidR="00706999" w:rsidRPr="00FF07E1">
        <w:rPr>
          <w:sz w:val="20"/>
        </w:rPr>
        <w:t xml:space="preserve"> is </w:t>
      </w:r>
      <w:r w:rsidRPr="00FF07E1">
        <w:rPr>
          <w:sz w:val="20"/>
        </w:rPr>
        <w:t>effective</w:t>
      </w:r>
      <w:r w:rsidR="00706999" w:rsidRPr="00FF07E1">
        <w:rPr>
          <w:sz w:val="20"/>
        </w:rPr>
        <w:t xml:space="preserve"> in killing the plant but must be undertaken as a preliminary action prior to the establishment of competitive pasture or crops.</w:t>
      </w:r>
    </w:p>
    <w:p w14:paraId="0E482900" w14:textId="7A7FD0B4" w:rsidR="00D435EA" w:rsidRPr="00FF07E1" w:rsidRDefault="00D435EA" w:rsidP="00802B91">
      <w:pPr>
        <w:pStyle w:val="ListParagraph"/>
        <w:numPr>
          <w:ilvl w:val="0"/>
          <w:numId w:val="40"/>
        </w:numPr>
        <w:spacing w:after="80" w:line="240" w:lineRule="auto"/>
        <w:ind w:left="357" w:right="-79" w:hanging="357"/>
        <w:rPr>
          <w:sz w:val="20"/>
        </w:rPr>
      </w:pPr>
      <w:r w:rsidRPr="00FF07E1">
        <w:rPr>
          <w:sz w:val="20"/>
        </w:rPr>
        <w:t xml:space="preserve">Slashing plants is </w:t>
      </w:r>
      <w:r w:rsidR="001B0D75" w:rsidRPr="00FF07E1">
        <w:rPr>
          <w:sz w:val="20"/>
        </w:rPr>
        <w:t xml:space="preserve">only effective once flowers are produced otherwise plants </w:t>
      </w:r>
      <w:r w:rsidRPr="00FF07E1">
        <w:rPr>
          <w:sz w:val="20"/>
        </w:rPr>
        <w:t xml:space="preserve">will reshoot. </w:t>
      </w:r>
      <w:r w:rsidR="001B0D75" w:rsidRPr="00FF07E1">
        <w:rPr>
          <w:sz w:val="20"/>
        </w:rPr>
        <w:t xml:space="preserve">Be </w:t>
      </w:r>
      <w:r w:rsidR="004C1757" w:rsidRPr="00FF07E1">
        <w:rPr>
          <w:sz w:val="20"/>
        </w:rPr>
        <w:t xml:space="preserve">cautious, </w:t>
      </w:r>
      <w:r w:rsidR="001B0D75" w:rsidRPr="00FF07E1">
        <w:rPr>
          <w:sz w:val="20"/>
        </w:rPr>
        <w:t>as v</w:t>
      </w:r>
      <w:r w:rsidRPr="00FF07E1">
        <w:rPr>
          <w:sz w:val="20"/>
        </w:rPr>
        <w:t xml:space="preserve">iable seeds may already </w:t>
      </w:r>
      <w:r w:rsidR="001B0D75" w:rsidRPr="00FF07E1">
        <w:rPr>
          <w:sz w:val="20"/>
        </w:rPr>
        <w:t xml:space="preserve">have </w:t>
      </w:r>
      <w:r w:rsidRPr="00FF07E1">
        <w:rPr>
          <w:sz w:val="20"/>
        </w:rPr>
        <w:t>been produced if flowers are present when cutting occurs.</w:t>
      </w:r>
    </w:p>
    <w:p w14:paraId="5707BB91" w14:textId="13B342A8" w:rsidR="00491F36" w:rsidRPr="00706999" w:rsidRDefault="00491F36" w:rsidP="00706999">
      <w:pPr>
        <w:pStyle w:val="Heading3"/>
        <w:rPr>
          <w:b/>
        </w:rPr>
      </w:pPr>
      <w:r w:rsidRPr="00706999">
        <w:rPr>
          <w:b/>
        </w:rPr>
        <w:t>Chemical Control</w:t>
      </w:r>
    </w:p>
    <w:p w14:paraId="0AED4257" w14:textId="5735DDD3" w:rsidR="00706999" w:rsidRPr="00FF07E1" w:rsidRDefault="00706999" w:rsidP="00802B91">
      <w:pPr>
        <w:pStyle w:val="ListParagraph"/>
        <w:numPr>
          <w:ilvl w:val="0"/>
          <w:numId w:val="40"/>
        </w:numPr>
        <w:spacing w:after="80" w:line="240" w:lineRule="auto"/>
        <w:ind w:left="357" w:right="-79" w:hanging="357"/>
        <w:rPr>
          <w:sz w:val="20"/>
        </w:rPr>
      </w:pPr>
      <w:r w:rsidRPr="00FF07E1">
        <w:rPr>
          <w:sz w:val="20"/>
        </w:rPr>
        <w:t xml:space="preserve">Spot spray infestations using a chemical registered for </w:t>
      </w:r>
      <w:r w:rsidR="00E9763A" w:rsidRPr="00FF07E1">
        <w:rPr>
          <w:sz w:val="20"/>
        </w:rPr>
        <w:t>Spear Thistle</w:t>
      </w:r>
      <w:r w:rsidRPr="00FF07E1">
        <w:rPr>
          <w:sz w:val="20"/>
        </w:rPr>
        <w:t>.</w:t>
      </w:r>
    </w:p>
    <w:p w14:paraId="4B16AF83" w14:textId="59D2C988" w:rsidR="00706999" w:rsidRPr="00FF07E1" w:rsidRDefault="00706999" w:rsidP="00802B91">
      <w:pPr>
        <w:pStyle w:val="ListParagraph"/>
        <w:numPr>
          <w:ilvl w:val="0"/>
          <w:numId w:val="40"/>
        </w:numPr>
        <w:spacing w:after="80" w:line="240" w:lineRule="auto"/>
        <w:ind w:left="357" w:right="-79" w:hanging="357"/>
        <w:rPr>
          <w:sz w:val="20"/>
        </w:rPr>
      </w:pPr>
      <w:r w:rsidRPr="00FF07E1">
        <w:rPr>
          <w:sz w:val="20"/>
        </w:rPr>
        <w:t>Use a broadleaf specific herbicide to avoid off-target damage to surrounding desirable pasture grasses</w:t>
      </w:r>
      <w:r w:rsidR="00EF5938" w:rsidRPr="00FF07E1">
        <w:rPr>
          <w:sz w:val="20"/>
        </w:rPr>
        <w:t>.</w:t>
      </w:r>
    </w:p>
    <w:p w14:paraId="40581F5D" w14:textId="77777777" w:rsidR="00706999" w:rsidRPr="00FF07E1" w:rsidRDefault="00706999" w:rsidP="00802B91">
      <w:pPr>
        <w:pStyle w:val="ListParagraph"/>
        <w:numPr>
          <w:ilvl w:val="0"/>
          <w:numId w:val="40"/>
        </w:numPr>
        <w:spacing w:after="80" w:line="240" w:lineRule="auto"/>
        <w:ind w:left="357" w:right="-79" w:hanging="357"/>
        <w:rPr>
          <w:sz w:val="20"/>
        </w:rPr>
      </w:pPr>
      <w:r w:rsidRPr="00FF07E1">
        <w:rPr>
          <w:sz w:val="20"/>
        </w:rPr>
        <w:t xml:space="preserve">Treat at the rosette stage. Mature plants with flowering stems are difficult to kill due to a well-established tap root. </w:t>
      </w:r>
    </w:p>
    <w:p w14:paraId="24D9598B" w14:textId="4E5F0008" w:rsidR="00491F36" w:rsidRDefault="00491F36" w:rsidP="00491F36">
      <w:pPr>
        <w:pStyle w:val="Heading3"/>
        <w:rPr>
          <w:b/>
        </w:rPr>
      </w:pPr>
      <w:r w:rsidRPr="00491F36">
        <w:rPr>
          <w:b/>
        </w:rPr>
        <w:t>Long-term control</w:t>
      </w:r>
    </w:p>
    <w:p w14:paraId="522DD860" w14:textId="77777777" w:rsidR="00CC687C" w:rsidRPr="00FF07E1" w:rsidRDefault="00491F36" w:rsidP="00802B91">
      <w:pPr>
        <w:pStyle w:val="ListParagraph"/>
        <w:numPr>
          <w:ilvl w:val="0"/>
          <w:numId w:val="40"/>
        </w:numPr>
        <w:spacing w:after="80" w:line="240" w:lineRule="auto"/>
        <w:ind w:left="357" w:right="-79" w:hanging="357"/>
        <w:rPr>
          <w:sz w:val="20"/>
        </w:rPr>
      </w:pPr>
      <w:r w:rsidRPr="00FF07E1">
        <w:rPr>
          <w:sz w:val="20"/>
        </w:rPr>
        <w:t>Ensure you have good coverage of perennial grass</w:t>
      </w:r>
      <w:r w:rsidR="00CC687C" w:rsidRPr="00FF07E1">
        <w:rPr>
          <w:sz w:val="20"/>
        </w:rPr>
        <w:t>es, crops or native vegetation.</w:t>
      </w:r>
    </w:p>
    <w:p w14:paraId="559CCAA4" w14:textId="77777777" w:rsidR="00CC687C" w:rsidRPr="00FF07E1" w:rsidRDefault="00491F36" w:rsidP="00802B91">
      <w:pPr>
        <w:pStyle w:val="ListParagraph"/>
        <w:numPr>
          <w:ilvl w:val="0"/>
          <w:numId w:val="40"/>
        </w:numPr>
        <w:spacing w:after="80" w:line="240" w:lineRule="auto"/>
        <w:ind w:left="357" w:right="-79" w:hanging="357"/>
        <w:rPr>
          <w:sz w:val="20"/>
        </w:rPr>
      </w:pPr>
      <w:r w:rsidRPr="00FF07E1">
        <w:rPr>
          <w:sz w:val="20"/>
        </w:rPr>
        <w:t>Limit soil disturbance and monitor tr</w:t>
      </w:r>
      <w:r w:rsidR="00CC687C" w:rsidRPr="00FF07E1">
        <w:rPr>
          <w:sz w:val="20"/>
        </w:rPr>
        <w:t>eated areas for re-infestation.</w:t>
      </w:r>
    </w:p>
    <w:p w14:paraId="348D7424" w14:textId="77777777" w:rsidR="00CC687C" w:rsidRPr="00FF07E1" w:rsidRDefault="00491F36" w:rsidP="00802B91">
      <w:pPr>
        <w:pStyle w:val="ListParagraph"/>
        <w:numPr>
          <w:ilvl w:val="0"/>
          <w:numId w:val="40"/>
        </w:numPr>
        <w:spacing w:after="80" w:line="240" w:lineRule="auto"/>
        <w:ind w:left="357" w:right="-79" w:hanging="357"/>
        <w:rPr>
          <w:sz w:val="20"/>
        </w:rPr>
      </w:pPr>
      <w:r w:rsidRPr="00FF07E1">
        <w:rPr>
          <w:sz w:val="20"/>
        </w:rPr>
        <w:t>Remove as soon as identified.</w:t>
      </w:r>
    </w:p>
    <w:p w14:paraId="2D911D9B" w14:textId="13371BB8" w:rsidR="00491F36" w:rsidRDefault="00021643" w:rsidP="00021643">
      <w:pPr>
        <w:pStyle w:val="Heading2"/>
      </w:pPr>
      <w:r>
        <w:t>Similar native species</w:t>
      </w:r>
    </w:p>
    <w:p w14:paraId="3D7A2DAD" w14:textId="2C684027" w:rsidR="00021643" w:rsidRPr="00021643" w:rsidRDefault="00461DA5" w:rsidP="00021643">
      <w:r>
        <w:t>There are no similar native species</w:t>
      </w:r>
    </w:p>
    <w:p w14:paraId="403135EC" w14:textId="38486B84" w:rsidR="002658DC" w:rsidRDefault="002658DC" w:rsidP="000C58E8">
      <w:pPr>
        <w:pStyle w:val="Heading2"/>
      </w:pPr>
      <w:r>
        <w:t>Further Information</w:t>
      </w:r>
    </w:p>
    <w:p w14:paraId="2A671A9C" w14:textId="101A3E40" w:rsidR="00DE0452" w:rsidRDefault="00DE0452" w:rsidP="00DE0452">
      <w:r>
        <w:t xml:space="preserve">This factsheet should be read in conjunction with Note </w:t>
      </w:r>
      <w:r>
        <w:rPr>
          <w:b/>
          <w:i/>
        </w:rPr>
        <w:t>PPLL 1</w:t>
      </w:r>
      <w:r w:rsidR="00EF5938">
        <w:rPr>
          <w:b/>
          <w:i/>
        </w:rPr>
        <w:t>2</w:t>
      </w:r>
      <w:r>
        <w:rPr>
          <w:b/>
          <w:i/>
        </w:rPr>
        <w:t>- Weed Control Techniques</w:t>
      </w:r>
      <w:r>
        <w:t>.</w:t>
      </w:r>
    </w:p>
    <w:p w14:paraId="7B62FBC0" w14:textId="00747F2D" w:rsidR="003A2D1E" w:rsidRDefault="007B54D7" w:rsidP="007B54D7">
      <w:r>
        <w:t xml:space="preserve">Contact Council’s Land Management </w:t>
      </w:r>
      <w:r w:rsidR="003A2D1E">
        <w:t xml:space="preserve">and Biodiversity </w:t>
      </w:r>
      <w:r>
        <w:t>Team for further information and assista</w:t>
      </w:r>
      <w:r w:rsidR="00EF5938">
        <w:t>nce on the control of this weed on 9217 2147</w:t>
      </w:r>
    </w:p>
    <w:p w14:paraId="1476724B" w14:textId="77777777" w:rsidR="00BC2A6E" w:rsidRDefault="00BC2A6E" w:rsidP="007B54D7"/>
    <w:p w14:paraId="65E3371A" w14:textId="3B3FECCC" w:rsidR="00AC42E9" w:rsidRDefault="00AC42E9" w:rsidP="00B42674"/>
    <w:p w14:paraId="407A6CCD" w14:textId="77777777" w:rsidR="00640128" w:rsidRDefault="00640128" w:rsidP="00B42674"/>
    <w:p w14:paraId="3D634F81" w14:textId="77777777" w:rsidR="00065A44" w:rsidRDefault="00065A44" w:rsidP="00B42674"/>
    <w:p w14:paraId="1C43FE69" w14:textId="77777777" w:rsidR="00065A44" w:rsidRDefault="00065A44" w:rsidP="00B42674">
      <w:pPr>
        <w:sectPr w:rsidR="00065A44" w:rsidSect="00240D99">
          <w:headerReference w:type="default" r:id="rId11"/>
          <w:footerReference w:type="default" r:id="rId12"/>
          <w:type w:val="continuous"/>
          <w:pgSz w:w="11900" w:h="16840"/>
          <w:pgMar w:top="2552" w:right="843" w:bottom="567" w:left="851" w:header="720" w:footer="0" w:gutter="0"/>
          <w:cols w:num="2" w:space="720"/>
          <w:docGrid w:linePitch="360"/>
        </w:sectPr>
      </w:pPr>
    </w:p>
    <w:bookmarkEnd w:id="0"/>
    <w:bookmarkEnd w:id="1"/>
    <w:p w14:paraId="79FDDD32" w14:textId="400C7C20" w:rsidR="00461DA5" w:rsidRDefault="00461DA5" w:rsidP="00461DA5">
      <w:pPr>
        <w:pStyle w:val="Heading2"/>
      </w:pPr>
      <w:r>
        <w:t>Seasonal Guide to the Management of Spear Thistle</w:t>
      </w:r>
    </w:p>
    <w:tbl>
      <w:tblPr>
        <w:tblStyle w:val="TableGrid"/>
        <w:tblW w:w="0" w:type="auto"/>
        <w:tblLook w:val="04A0" w:firstRow="1" w:lastRow="0" w:firstColumn="1" w:lastColumn="0" w:noHBand="0" w:noVBand="1"/>
      </w:tblPr>
      <w:tblGrid>
        <w:gridCol w:w="842"/>
        <w:gridCol w:w="842"/>
        <w:gridCol w:w="848"/>
        <w:gridCol w:w="850"/>
        <w:gridCol w:w="849"/>
        <w:gridCol w:w="850"/>
        <w:gridCol w:w="855"/>
        <w:gridCol w:w="846"/>
        <w:gridCol w:w="849"/>
        <w:gridCol w:w="848"/>
        <w:gridCol w:w="848"/>
        <w:gridCol w:w="849"/>
      </w:tblGrid>
      <w:tr w:rsidR="004B077F" w14:paraId="16C7023B" w14:textId="77777777" w:rsidTr="005F40F9">
        <w:trPr>
          <w:cnfStyle w:val="100000000000" w:firstRow="1" w:lastRow="0" w:firstColumn="0" w:lastColumn="0" w:oddVBand="0" w:evenVBand="0" w:oddHBand="0" w:evenHBand="0" w:firstRowFirstColumn="0" w:firstRowLastColumn="0" w:lastRowFirstColumn="0" w:lastRowLastColumn="0"/>
        </w:trPr>
        <w:tc>
          <w:tcPr>
            <w:tcW w:w="2597"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14:paraId="262D1795" w14:textId="2EC8BDD8" w:rsidR="00916EA0" w:rsidRPr="0009375E" w:rsidRDefault="007A6234" w:rsidP="007A6234">
            <w:pPr>
              <w:spacing w:before="120"/>
              <w:ind w:right="-79"/>
              <w:jc w:val="center"/>
              <w:rPr>
                <w:b/>
              </w:rPr>
            </w:pPr>
            <w:r>
              <w:rPr>
                <w:b/>
              </w:rPr>
              <w:t>SUMMER</w:t>
            </w:r>
          </w:p>
        </w:tc>
        <w:tc>
          <w:tcPr>
            <w:tcW w:w="2608"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C1E6E6F" w14:textId="58126290" w:rsidR="00916EA0" w:rsidRPr="0009375E" w:rsidRDefault="007A6234" w:rsidP="007A6234">
            <w:pPr>
              <w:spacing w:before="120"/>
              <w:ind w:right="-79"/>
              <w:jc w:val="center"/>
              <w:rPr>
                <w:b/>
              </w:rPr>
            </w:pPr>
            <w:r>
              <w:rPr>
                <w:b/>
              </w:rPr>
              <w:t>AUTUMN</w:t>
            </w:r>
          </w:p>
        </w:tc>
        <w:tc>
          <w:tcPr>
            <w:tcW w:w="2608"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EF9D6C5" w14:textId="6C12F66C" w:rsidR="00916EA0" w:rsidRPr="0009375E" w:rsidRDefault="007A6234" w:rsidP="0009375E">
            <w:pPr>
              <w:spacing w:before="120"/>
              <w:ind w:right="-79"/>
              <w:jc w:val="center"/>
              <w:rPr>
                <w:b/>
              </w:rPr>
            </w:pPr>
            <w:r>
              <w:rPr>
                <w:b/>
              </w:rPr>
              <w:t>WINTER</w:t>
            </w:r>
          </w:p>
        </w:tc>
        <w:tc>
          <w:tcPr>
            <w:tcW w:w="2609" w:type="dxa"/>
            <w:gridSpan w:val="3"/>
            <w:tcBorders>
              <w:top w:val="double" w:sz="4" w:space="0" w:color="auto"/>
              <w:left w:val="single" w:sz="4" w:space="0" w:color="auto"/>
              <w:bottom w:val="single" w:sz="4" w:space="0" w:color="auto"/>
              <w:right w:val="double" w:sz="4" w:space="0" w:color="auto"/>
            </w:tcBorders>
            <w:shd w:val="clear" w:color="auto" w:fill="BFBFBF" w:themeFill="background1" w:themeFillShade="BF"/>
          </w:tcPr>
          <w:p w14:paraId="51B1383B" w14:textId="29AF476D" w:rsidR="00916EA0" w:rsidRPr="0009375E" w:rsidRDefault="007A6234" w:rsidP="0009375E">
            <w:pPr>
              <w:spacing w:before="120"/>
              <w:ind w:right="-79"/>
              <w:jc w:val="center"/>
              <w:rPr>
                <w:b/>
              </w:rPr>
            </w:pPr>
            <w:r>
              <w:rPr>
                <w:b/>
              </w:rPr>
              <w:t>SPRING</w:t>
            </w:r>
          </w:p>
        </w:tc>
      </w:tr>
      <w:tr w:rsidR="00570C98" w14:paraId="70AF19D2" w14:textId="77777777" w:rsidTr="005F40F9">
        <w:tc>
          <w:tcPr>
            <w:tcW w:w="862" w:type="dxa"/>
            <w:tcBorders>
              <w:top w:val="nil"/>
              <w:left w:val="double" w:sz="4" w:space="0" w:color="auto"/>
              <w:bottom w:val="double" w:sz="4" w:space="0" w:color="auto"/>
              <w:right w:val="single" w:sz="4" w:space="0" w:color="auto"/>
            </w:tcBorders>
            <w:shd w:val="clear" w:color="auto" w:fill="BFBFBF" w:themeFill="background1" w:themeFillShade="BF"/>
          </w:tcPr>
          <w:p w14:paraId="5CFBBD1B" w14:textId="35D3BB5F" w:rsidR="009D6CAA" w:rsidRDefault="009D6CAA" w:rsidP="007A6234">
            <w:pPr>
              <w:spacing w:before="120"/>
              <w:ind w:right="-79"/>
              <w:jc w:val="center"/>
            </w:pPr>
            <w:r>
              <w:t>Dec</w:t>
            </w:r>
          </w:p>
        </w:tc>
        <w:tc>
          <w:tcPr>
            <w:tcW w:w="865" w:type="dxa"/>
            <w:tcBorders>
              <w:top w:val="nil"/>
              <w:left w:val="single" w:sz="4" w:space="0" w:color="auto"/>
              <w:bottom w:val="double" w:sz="4" w:space="0" w:color="auto"/>
              <w:right w:val="single" w:sz="4" w:space="0" w:color="auto"/>
            </w:tcBorders>
            <w:shd w:val="clear" w:color="auto" w:fill="BFBFBF" w:themeFill="background1" w:themeFillShade="BF"/>
          </w:tcPr>
          <w:p w14:paraId="40929A56" w14:textId="16C7E8CE" w:rsidR="009D6CAA" w:rsidRDefault="009D6CAA" w:rsidP="007A6234">
            <w:pPr>
              <w:spacing w:before="120"/>
              <w:ind w:right="-79"/>
              <w:jc w:val="center"/>
            </w:pPr>
            <w:r>
              <w:t>Jan</w:t>
            </w:r>
          </w:p>
        </w:tc>
        <w:tc>
          <w:tcPr>
            <w:tcW w:w="870" w:type="dxa"/>
            <w:tcBorders>
              <w:top w:val="nil"/>
              <w:left w:val="single" w:sz="4" w:space="0" w:color="auto"/>
              <w:bottom w:val="double" w:sz="4" w:space="0" w:color="auto"/>
              <w:right w:val="single" w:sz="4" w:space="0" w:color="auto"/>
            </w:tcBorders>
            <w:shd w:val="clear" w:color="auto" w:fill="BFBFBF" w:themeFill="background1" w:themeFillShade="BF"/>
          </w:tcPr>
          <w:p w14:paraId="5337B3CD" w14:textId="0E3AF0A5" w:rsidR="009D6CAA" w:rsidRDefault="009D6CAA" w:rsidP="007A6234">
            <w:pPr>
              <w:spacing w:before="120"/>
              <w:ind w:right="-79"/>
              <w:jc w:val="center"/>
            </w:pPr>
            <w:r>
              <w:t>Feb</w:t>
            </w:r>
          </w:p>
        </w:tc>
        <w:tc>
          <w:tcPr>
            <w:tcW w:w="869" w:type="dxa"/>
            <w:tcBorders>
              <w:top w:val="nil"/>
              <w:left w:val="single" w:sz="4" w:space="0" w:color="auto"/>
              <w:bottom w:val="double" w:sz="4" w:space="0" w:color="auto"/>
              <w:right w:val="single" w:sz="4" w:space="0" w:color="auto"/>
            </w:tcBorders>
            <w:shd w:val="clear" w:color="auto" w:fill="BFBFBF" w:themeFill="background1" w:themeFillShade="BF"/>
          </w:tcPr>
          <w:p w14:paraId="1AF9A228" w14:textId="062E9A33" w:rsidR="009D6CAA" w:rsidRDefault="009D6CAA" w:rsidP="007A6234">
            <w:pPr>
              <w:spacing w:before="120"/>
              <w:ind w:right="-79"/>
              <w:jc w:val="center"/>
            </w:pPr>
            <w:r>
              <w:t>Mar</w:t>
            </w:r>
          </w:p>
        </w:tc>
        <w:tc>
          <w:tcPr>
            <w:tcW w:w="871" w:type="dxa"/>
            <w:tcBorders>
              <w:top w:val="nil"/>
              <w:left w:val="single" w:sz="4" w:space="0" w:color="auto"/>
              <w:bottom w:val="double" w:sz="4" w:space="0" w:color="auto"/>
              <w:right w:val="single" w:sz="4" w:space="0" w:color="auto"/>
            </w:tcBorders>
            <w:shd w:val="clear" w:color="auto" w:fill="BFBFBF" w:themeFill="background1" w:themeFillShade="BF"/>
          </w:tcPr>
          <w:p w14:paraId="75CE9479" w14:textId="44DE491B" w:rsidR="009D6CAA" w:rsidRDefault="009D6CAA" w:rsidP="007A6234">
            <w:pPr>
              <w:spacing w:before="120"/>
              <w:ind w:right="-79"/>
              <w:jc w:val="center"/>
            </w:pPr>
            <w:r>
              <w:t>Apr</w:t>
            </w:r>
          </w:p>
        </w:tc>
        <w:tc>
          <w:tcPr>
            <w:tcW w:w="868" w:type="dxa"/>
            <w:tcBorders>
              <w:top w:val="nil"/>
              <w:left w:val="single" w:sz="4" w:space="0" w:color="auto"/>
              <w:bottom w:val="double" w:sz="4" w:space="0" w:color="auto"/>
              <w:right w:val="single" w:sz="4" w:space="0" w:color="auto"/>
            </w:tcBorders>
            <w:shd w:val="clear" w:color="auto" w:fill="BFBFBF" w:themeFill="background1" w:themeFillShade="BF"/>
          </w:tcPr>
          <w:p w14:paraId="1122CBCA" w14:textId="1EA75B97" w:rsidR="009D6CAA" w:rsidRDefault="009D6CAA" w:rsidP="007A6234">
            <w:pPr>
              <w:spacing w:before="120"/>
              <w:ind w:right="-79"/>
              <w:jc w:val="center"/>
            </w:pPr>
            <w:r>
              <w:t>May</w:t>
            </w:r>
          </w:p>
        </w:tc>
        <w:tc>
          <w:tcPr>
            <w:tcW w:w="870" w:type="dxa"/>
            <w:tcBorders>
              <w:top w:val="nil"/>
              <w:left w:val="single" w:sz="4" w:space="0" w:color="auto"/>
              <w:bottom w:val="double" w:sz="4" w:space="0" w:color="auto"/>
              <w:right w:val="single" w:sz="4" w:space="0" w:color="auto"/>
            </w:tcBorders>
            <w:shd w:val="clear" w:color="auto" w:fill="BFBFBF" w:themeFill="background1" w:themeFillShade="BF"/>
          </w:tcPr>
          <w:p w14:paraId="7EF0B229" w14:textId="15716DF9" w:rsidR="009D6CAA" w:rsidRDefault="009D6CAA" w:rsidP="007A6234">
            <w:pPr>
              <w:spacing w:before="120"/>
              <w:ind w:right="-79"/>
              <w:jc w:val="center"/>
            </w:pPr>
            <w:r>
              <w:t>Jun</w:t>
            </w:r>
          </w:p>
        </w:tc>
        <w:tc>
          <w:tcPr>
            <w:tcW w:w="868" w:type="dxa"/>
            <w:tcBorders>
              <w:top w:val="nil"/>
              <w:left w:val="single" w:sz="4" w:space="0" w:color="auto"/>
              <w:bottom w:val="double" w:sz="4" w:space="0" w:color="auto"/>
              <w:right w:val="single" w:sz="4" w:space="0" w:color="auto"/>
            </w:tcBorders>
            <w:shd w:val="clear" w:color="auto" w:fill="BFBFBF" w:themeFill="background1" w:themeFillShade="BF"/>
          </w:tcPr>
          <w:p w14:paraId="72EFCE6B" w14:textId="3B94B330" w:rsidR="009D6CAA" w:rsidRDefault="009D6CAA" w:rsidP="007A6234">
            <w:pPr>
              <w:spacing w:before="120"/>
              <w:ind w:right="-79"/>
              <w:jc w:val="center"/>
            </w:pPr>
            <w:r>
              <w:t>Jul</w:t>
            </w:r>
          </w:p>
        </w:tc>
        <w:tc>
          <w:tcPr>
            <w:tcW w:w="870" w:type="dxa"/>
            <w:tcBorders>
              <w:top w:val="nil"/>
              <w:left w:val="single" w:sz="4" w:space="0" w:color="auto"/>
              <w:bottom w:val="double" w:sz="4" w:space="0" w:color="auto"/>
              <w:right w:val="single" w:sz="4" w:space="0" w:color="auto"/>
            </w:tcBorders>
            <w:shd w:val="clear" w:color="auto" w:fill="BFBFBF" w:themeFill="background1" w:themeFillShade="BF"/>
          </w:tcPr>
          <w:p w14:paraId="74CEE511" w14:textId="52AB0816" w:rsidR="009D6CAA" w:rsidRDefault="009D6CAA" w:rsidP="007A6234">
            <w:pPr>
              <w:spacing w:before="120"/>
              <w:ind w:right="-79"/>
              <w:jc w:val="center"/>
            </w:pPr>
            <w:r>
              <w:t>Aug</w:t>
            </w:r>
          </w:p>
        </w:tc>
        <w:tc>
          <w:tcPr>
            <w:tcW w:w="870" w:type="dxa"/>
            <w:tcBorders>
              <w:top w:val="nil"/>
              <w:left w:val="single" w:sz="4" w:space="0" w:color="auto"/>
              <w:bottom w:val="double" w:sz="4" w:space="0" w:color="auto"/>
              <w:right w:val="single" w:sz="4" w:space="0" w:color="auto"/>
            </w:tcBorders>
            <w:shd w:val="clear" w:color="auto" w:fill="BFBFBF" w:themeFill="background1" w:themeFillShade="BF"/>
          </w:tcPr>
          <w:p w14:paraId="4036A34E" w14:textId="0662110F" w:rsidR="009D6CAA" w:rsidRDefault="009D6CAA" w:rsidP="007A6234">
            <w:pPr>
              <w:spacing w:before="120"/>
              <w:ind w:right="-79"/>
              <w:jc w:val="center"/>
            </w:pPr>
            <w:r>
              <w:t>Sep</w:t>
            </w:r>
          </w:p>
        </w:tc>
        <w:tc>
          <w:tcPr>
            <w:tcW w:w="870" w:type="dxa"/>
            <w:tcBorders>
              <w:top w:val="nil"/>
              <w:left w:val="single" w:sz="4" w:space="0" w:color="auto"/>
              <w:bottom w:val="double" w:sz="4" w:space="0" w:color="auto"/>
              <w:right w:val="single" w:sz="4" w:space="0" w:color="auto"/>
            </w:tcBorders>
            <w:shd w:val="clear" w:color="auto" w:fill="BFBFBF" w:themeFill="background1" w:themeFillShade="BF"/>
          </w:tcPr>
          <w:p w14:paraId="0B23B0FE" w14:textId="7B35107D" w:rsidR="009D6CAA" w:rsidRDefault="009D6CAA" w:rsidP="007A6234">
            <w:pPr>
              <w:spacing w:before="120"/>
              <w:ind w:right="-79"/>
              <w:jc w:val="center"/>
            </w:pPr>
            <w:r>
              <w:t>Oct</w:t>
            </w:r>
          </w:p>
        </w:tc>
        <w:tc>
          <w:tcPr>
            <w:tcW w:w="869" w:type="dxa"/>
            <w:tcBorders>
              <w:top w:val="nil"/>
              <w:left w:val="single" w:sz="4" w:space="0" w:color="auto"/>
              <w:bottom w:val="double" w:sz="4" w:space="0" w:color="auto"/>
              <w:right w:val="double" w:sz="4" w:space="0" w:color="auto"/>
            </w:tcBorders>
            <w:shd w:val="clear" w:color="auto" w:fill="BFBFBF" w:themeFill="background1" w:themeFillShade="BF"/>
          </w:tcPr>
          <w:p w14:paraId="7349C8F3" w14:textId="3DC67369" w:rsidR="009D6CAA" w:rsidRDefault="009D6CAA" w:rsidP="007A6234">
            <w:pPr>
              <w:spacing w:before="120"/>
              <w:ind w:right="-79"/>
              <w:jc w:val="center"/>
            </w:pPr>
            <w:r>
              <w:t>Nov</w:t>
            </w:r>
          </w:p>
        </w:tc>
      </w:tr>
      <w:tr w:rsidR="00570C98" w14:paraId="3E7943B9" w14:textId="5F3907B0" w:rsidTr="00E037F0">
        <w:tc>
          <w:tcPr>
            <w:tcW w:w="862" w:type="dxa"/>
            <w:tcBorders>
              <w:top w:val="double" w:sz="4" w:space="0" w:color="auto"/>
              <w:left w:val="double" w:sz="4" w:space="0" w:color="auto"/>
              <w:bottom w:val="single" w:sz="4" w:space="0" w:color="auto"/>
              <w:right w:val="single" w:sz="4" w:space="0" w:color="auto"/>
            </w:tcBorders>
            <w:shd w:val="clear" w:color="auto" w:fill="FFC000"/>
          </w:tcPr>
          <w:p w14:paraId="7DFBA6FB" w14:textId="06985061" w:rsidR="004B077F" w:rsidRDefault="004B077F" w:rsidP="0012035F">
            <w:pPr>
              <w:spacing w:before="120"/>
              <w:ind w:right="-79"/>
            </w:pPr>
          </w:p>
        </w:tc>
        <w:tc>
          <w:tcPr>
            <w:tcW w:w="865" w:type="dxa"/>
            <w:tcBorders>
              <w:top w:val="double" w:sz="4" w:space="0" w:color="auto"/>
              <w:left w:val="single" w:sz="4" w:space="0" w:color="auto"/>
              <w:bottom w:val="single" w:sz="4" w:space="0" w:color="auto"/>
              <w:right w:val="single" w:sz="4" w:space="0" w:color="auto"/>
            </w:tcBorders>
            <w:shd w:val="clear" w:color="auto" w:fill="FFC000"/>
          </w:tcPr>
          <w:p w14:paraId="31292FD8" w14:textId="77777777" w:rsidR="004B077F" w:rsidRDefault="004B077F" w:rsidP="0012035F">
            <w:pPr>
              <w:spacing w:before="120"/>
              <w:ind w:right="-79"/>
            </w:pPr>
          </w:p>
        </w:tc>
        <w:tc>
          <w:tcPr>
            <w:tcW w:w="870" w:type="dxa"/>
            <w:tcBorders>
              <w:top w:val="double" w:sz="4" w:space="0" w:color="auto"/>
              <w:left w:val="single" w:sz="4" w:space="0" w:color="auto"/>
              <w:bottom w:val="single" w:sz="4" w:space="0" w:color="auto"/>
              <w:right w:val="single" w:sz="4" w:space="0" w:color="auto"/>
            </w:tcBorders>
            <w:shd w:val="clear" w:color="auto" w:fill="FFC000"/>
          </w:tcPr>
          <w:p w14:paraId="2BCE34C6" w14:textId="6E64EEC7" w:rsidR="004B077F" w:rsidRDefault="004B077F" w:rsidP="0012035F">
            <w:pPr>
              <w:spacing w:before="120"/>
              <w:ind w:right="-79"/>
            </w:pPr>
          </w:p>
        </w:tc>
        <w:tc>
          <w:tcPr>
            <w:tcW w:w="869" w:type="dxa"/>
            <w:tcBorders>
              <w:top w:val="double" w:sz="4" w:space="0" w:color="auto"/>
              <w:left w:val="single" w:sz="4" w:space="0" w:color="auto"/>
              <w:bottom w:val="single" w:sz="4" w:space="0" w:color="auto"/>
              <w:right w:val="single" w:sz="4" w:space="0" w:color="auto"/>
            </w:tcBorders>
            <w:shd w:val="clear" w:color="auto" w:fill="FFC000"/>
          </w:tcPr>
          <w:p w14:paraId="7620DB86" w14:textId="44632D50" w:rsidR="004B077F" w:rsidRDefault="004B077F" w:rsidP="0012035F">
            <w:pPr>
              <w:spacing w:before="120"/>
              <w:ind w:right="-79"/>
            </w:pPr>
          </w:p>
        </w:tc>
        <w:tc>
          <w:tcPr>
            <w:tcW w:w="871" w:type="dxa"/>
            <w:tcBorders>
              <w:top w:val="double" w:sz="4" w:space="0" w:color="auto"/>
              <w:left w:val="single" w:sz="4" w:space="0" w:color="auto"/>
              <w:bottom w:val="single" w:sz="4" w:space="0" w:color="auto"/>
              <w:right w:val="single" w:sz="4" w:space="0" w:color="auto"/>
            </w:tcBorders>
            <w:shd w:val="clear" w:color="auto" w:fill="FFC000"/>
          </w:tcPr>
          <w:p w14:paraId="40098E1E" w14:textId="77777777" w:rsidR="004B077F" w:rsidRDefault="004B077F" w:rsidP="0012035F">
            <w:pPr>
              <w:spacing w:before="120"/>
              <w:ind w:right="-79"/>
            </w:pPr>
          </w:p>
        </w:tc>
        <w:tc>
          <w:tcPr>
            <w:tcW w:w="868" w:type="dxa"/>
            <w:tcBorders>
              <w:top w:val="double" w:sz="4" w:space="0" w:color="auto"/>
              <w:left w:val="single" w:sz="4" w:space="0" w:color="auto"/>
              <w:bottom w:val="single" w:sz="4" w:space="0" w:color="auto"/>
              <w:right w:val="single" w:sz="4" w:space="0" w:color="auto"/>
            </w:tcBorders>
            <w:shd w:val="clear" w:color="auto" w:fill="FFC000"/>
          </w:tcPr>
          <w:p w14:paraId="6DD9EDD3" w14:textId="1455F0F4" w:rsidR="004B077F" w:rsidRDefault="004B077F" w:rsidP="0012035F">
            <w:pPr>
              <w:spacing w:before="120"/>
              <w:ind w:right="-79"/>
            </w:pPr>
          </w:p>
        </w:tc>
        <w:tc>
          <w:tcPr>
            <w:tcW w:w="870" w:type="dxa"/>
            <w:tcBorders>
              <w:top w:val="double" w:sz="4" w:space="0" w:color="auto"/>
              <w:left w:val="single" w:sz="4" w:space="0" w:color="auto"/>
              <w:bottom w:val="single" w:sz="4" w:space="0" w:color="auto"/>
              <w:right w:val="single" w:sz="4" w:space="0" w:color="auto"/>
            </w:tcBorders>
            <w:shd w:val="clear" w:color="auto" w:fill="FFC000"/>
          </w:tcPr>
          <w:p w14:paraId="4497B301" w14:textId="7BD3225B" w:rsidR="004B077F" w:rsidRDefault="004B077F" w:rsidP="0012035F">
            <w:pPr>
              <w:spacing w:before="120"/>
              <w:ind w:right="-79"/>
            </w:pPr>
          </w:p>
        </w:tc>
        <w:tc>
          <w:tcPr>
            <w:tcW w:w="868" w:type="dxa"/>
            <w:tcBorders>
              <w:top w:val="double" w:sz="4" w:space="0" w:color="auto"/>
              <w:left w:val="single" w:sz="4" w:space="0" w:color="auto"/>
              <w:bottom w:val="single" w:sz="4" w:space="0" w:color="auto"/>
              <w:right w:val="single" w:sz="4" w:space="0" w:color="auto"/>
            </w:tcBorders>
            <w:shd w:val="clear" w:color="auto" w:fill="FFC000"/>
          </w:tcPr>
          <w:p w14:paraId="172BC178" w14:textId="77777777" w:rsidR="004B077F" w:rsidRDefault="004B077F" w:rsidP="0012035F">
            <w:pPr>
              <w:spacing w:before="120"/>
              <w:ind w:right="-79"/>
            </w:pPr>
          </w:p>
        </w:tc>
        <w:tc>
          <w:tcPr>
            <w:tcW w:w="870" w:type="dxa"/>
            <w:tcBorders>
              <w:top w:val="double" w:sz="4" w:space="0" w:color="auto"/>
              <w:left w:val="single" w:sz="4" w:space="0" w:color="auto"/>
              <w:bottom w:val="single" w:sz="4" w:space="0" w:color="auto"/>
              <w:right w:val="single" w:sz="4" w:space="0" w:color="auto"/>
            </w:tcBorders>
            <w:shd w:val="clear" w:color="auto" w:fill="FFC000"/>
          </w:tcPr>
          <w:p w14:paraId="0ABB1179" w14:textId="66E91732" w:rsidR="004B077F" w:rsidRDefault="004B077F" w:rsidP="0012035F">
            <w:pPr>
              <w:spacing w:before="120"/>
              <w:ind w:right="-79"/>
            </w:pPr>
          </w:p>
        </w:tc>
        <w:tc>
          <w:tcPr>
            <w:tcW w:w="870" w:type="dxa"/>
            <w:tcBorders>
              <w:top w:val="double" w:sz="4" w:space="0" w:color="auto"/>
              <w:left w:val="single" w:sz="4" w:space="0" w:color="auto"/>
              <w:bottom w:val="single" w:sz="4" w:space="0" w:color="auto"/>
              <w:right w:val="single" w:sz="4" w:space="0" w:color="auto"/>
            </w:tcBorders>
            <w:shd w:val="clear" w:color="auto" w:fill="FFC000"/>
          </w:tcPr>
          <w:p w14:paraId="4599F5D8" w14:textId="41FCF603" w:rsidR="004B077F" w:rsidRDefault="004B077F" w:rsidP="0012035F">
            <w:pPr>
              <w:spacing w:before="120"/>
              <w:ind w:right="-79"/>
            </w:pPr>
          </w:p>
        </w:tc>
        <w:tc>
          <w:tcPr>
            <w:tcW w:w="870" w:type="dxa"/>
            <w:tcBorders>
              <w:top w:val="double" w:sz="4" w:space="0" w:color="auto"/>
              <w:left w:val="single" w:sz="4" w:space="0" w:color="auto"/>
              <w:bottom w:val="single" w:sz="4" w:space="0" w:color="auto"/>
              <w:right w:val="single" w:sz="4" w:space="0" w:color="auto"/>
            </w:tcBorders>
            <w:shd w:val="clear" w:color="auto" w:fill="FFC000"/>
          </w:tcPr>
          <w:p w14:paraId="08D99F99" w14:textId="77777777" w:rsidR="004B077F" w:rsidRDefault="004B077F" w:rsidP="0012035F">
            <w:pPr>
              <w:spacing w:before="120"/>
              <w:ind w:right="-79"/>
            </w:pPr>
          </w:p>
        </w:tc>
        <w:tc>
          <w:tcPr>
            <w:tcW w:w="869" w:type="dxa"/>
            <w:tcBorders>
              <w:top w:val="double" w:sz="4" w:space="0" w:color="auto"/>
              <w:left w:val="single" w:sz="4" w:space="0" w:color="auto"/>
              <w:bottom w:val="single" w:sz="4" w:space="0" w:color="auto"/>
              <w:right w:val="double" w:sz="4" w:space="0" w:color="auto"/>
            </w:tcBorders>
            <w:shd w:val="clear" w:color="auto" w:fill="FFC000"/>
          </w:tcPr>
          <w:p w14:paraId="29E8C3E1" w14:textId="77777777" w:rsidR="004B077F" w:rsidRDefault="004B077F" w:rsidP="0012035F">
            <w:pPr>
              <w:spacing w:before="120"/>
              <w:ind w:right="-79"/>
            </w:pPr>
          </w:p>
        </w:tc>
      </w:tr>
      <w:tr w:rsidR="00570C98" w14:paraId="2811702E" w14:textId="77777777" w:rsidTr="005F40F9">
        <w:tc>
          <w:tcPr>
            <w:tcW w:w="862" w:type="dxa"/>
            <w:tcBorders>
              <w:top w:val="single" w:sz="4" w:space="0" w:color="auto"/>
              <w:left w:val="double" w:sz="4" w:space="0" w:color="auto"/>
              <w:bottom w:val="single" w:sz="4" w:space="0" w:color="auto"/>
              <w:right w:val="single" w:sz="4" w:space="0" w:color="auto"/>
            </w:tcBorders>
            <w:shd w:val="clear" w:color="auto" w:fill="auto"/>
          </w:tcPr>
          <w:p w14:paraId="4D27EB65" w14:textId="77777777" w:rsidR="009D6CAA" w:rsidRDefault="009D6CAA" w:rsidP="0012035F">
            <w:pPr>
              <w:spacing w:before="120"/>
              <w:ind w:right="-79"/>
            </w:pP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0F7E5DB5" w14:textId="77777777" w:rsidR="009D6CAA" w:rsidRDefault="009D6CAA" w:rsidP="0012035F">
            <w:pPr>
              <w:spacing w:before="120"/>
              <w:ind w:right="-79"/>
            </w:pPr>
          </w:p>
        </w:tc>
        <w:tc>
          <w:tcPr>
            <w:tcW w:w="870" w:type="dxa"/>
            <w:tcBorders>
              <w:top w:val="single" w:sz="4" w:space="0" w:color="auto"/>
              <w:left w:val="single" w:sz="4" w:space="0" w:color="auto"/>
              <w:bottom w:val="single" w:sz="4" w:space="0" w:color="auto"/>
              <w:right w:val="single" w:sz="4" w:space="0" w:color="auto"/>
            </w:tcBorders>
          </w:tcPr>
          <w:p w14:paraId="7DDD9E53" w14:textId="77777777" w:rsidR="009D6CAA" w:rsidRDefault="009D6CAA" w:rsidP="0012035F">
            <w:pPr>
              <w:spacing w:before="120"/>
              <w:ind w:right="-79"/>
            </w:pPr>
          </w:p>
        </w:tc>
        <w:tc>
          <w:tcPr>
            <w:tcW w:w="869" w:type="dxa"/>
            <w:tcBorders>
              <w:top w:val="single" w:sz="4" w:space="0" w:color="auto"/>
              <w:left w:val="single" w:sz="4" w:space="0" w:color="auto"/>
              <w:bottom w:val="single" w:sz="4" w:space="0" w:color="auto"/>
              <w:right w:val="single" w:sz="4" w:space="0" w:color="auto"/>
            </w:tcBorders>
          </w:tcPr>
          <w:p w14:paraId="3A0FD17C" w14:textId="77777777" w:rsidR="009D6CAA" w:rsidRDefault="009D6CAA" w:rsidP="0012035F">
            <w:pPr>
              <w:spacing w:before="120"/>
              <w:ind w:right="-79"/>
            </w:pPr>
          </w:p>
        </w:tc>
        <w:tc>
          <w:tcPr>
            <w:tcW w:w="871" w:type="dxa"/>
            <w:tcBorders>
              <w:top w:val="single" w:sz="4" w:space="0" w:color="auto"/>
              <w:left w:val="single" w:sz="4" w:space="0" w:color="auto"/>
              <w:bottom w:val="single" w:sz="4" w:space="0" w:color="auto"/>
              <w:right w:val="single" w:sz="4" w:space="0" w:color="auto"/>
            </w:tcBorders>
          </w:tcPr>
          <w:p w14:paraId="0BE45B4A" w14:textId="77777777" w:rsidR="009D6CAA" w:rsidRDefault="009D6CAA" w:rsidP="0012035F">
            <w:pPr>
              <w:spacing w:before="120"/>
              <w:ind w:right="-79"/>
            </w:pPr>
          </w:p>
        </w:tc>
        <w:tc>
          <w:tcPr>
            <w:tcW w:w="868" w:type="dxa"/>
            <w:tcBorders>
              <w:top w:val="single" w:sz="4" w:space="0" w:color="auto"/>
              <w:left w:val="single" w:sz="4" w:space="0" w:color="auto"/>
              <w:bottom w:val="single" w:sz="4" w:space="0" w:color="auto"/>
              <w:right w:val="single" w:sz="4" w:space="0" w:color="auto"/>
            </w:tcBorders>
          </w:tcPr>
          <w:p w14:paraId="528EE62C" w14:textId="77777777" w:rsidR="009D6CAA" w:rsidRDefault="009D6CAA" w:rsidP="0012035F">
            <w:pPr>
              <w:spacing w:before="120"/>
              <w:ind w:right="-79"/>
            </w:pPr>
          </w:p>
        </w:tc>
        <w:tc>
          <w:tcPr>
            <w:tcW w:w="870" w:type="dxa"/>
            <w:tcBorders>
              <w:top w:val="single" w:sz="4" w:space="0" w:color="auto"/>
              <w:left w:val="single" w:sz="4" w:space="0" w:color="auto"/>
              <w:bottom w:val="single" w:sz="4" w:space="0" w:color="auto"/>
              <w:right w:val="single" w:sz="4" w:space="0" w:color="auto"/>
            </w:tcBorders>
          </w:tcPr>
          <w:p w14:paraId="4F20F9FA" w14:textId="77777777" w:rsidR="009D6CAA" w:rsidRDefault="009D6CAA" w:rsidP="0012035F">
            <w:pPr>
              <w:spacing w:before="120"/>
              <w:ind w:right="-79"/>
            </w:pPr>
          </w:p>
        </w:tc>
        <w:tc>
          <w:tcPr>
            <w:tcW w:w="868" w:type="dxa"/>
            <w:tcBorders>
              <w:top w:val="single" w:sz="4" w:space="0" w:color="auto"/>
              <w:left w:val="single" w:sz="4" w:space="0" w:color="auto"/>
              <w:bottom w:val="single" w:sz="4" w:space="0" w:color="auto"/>
              <w:right w:val="single" w:sz="4" w:space="0" w:color="auto"/>
            </w:tcBorders>
            <w:shd w:val="clear" w:color="auto" w:fill="92D050"/>
          </w:tcPr>
          <w:p w14:paraId="3F22DD69" w14:textId="77777777" w:rsidR="009D6CAA" w:rsidRDefault="009D6CAA" w:rsidP="0012035F">
            <w:pPr>
              <w:spacing w:before="120"/>
              <w:ind w:right="-79"/>
            </w:pPr>
          </w:p>
        </w:tc>
        <w:tc>
          <w:tcPr>
            <w:tcW w:w="870" w:type="dxa"/>
            <w:tcBorders>
              <w:top w:val="single" w:sz="4" w:space="0" w:color="auto"/>
              <w:left w:val="single" w:sz="4" w:space="0" w:color="auto"/>
              <w:bottom w:val="single" w:sz="4" w:space="0" w:color="auto"/>
              <w:right w:val="single" w:sz="4" w:space="0" w:color="auto"/>
            </w:tcBorders>
            <w:shd w:val="clear" w:color="auto" w:fill="92D050"/>
          </w:tcPr>
          <w:p w14:paraId="3794ED12" w14:textId="77777777" w:rsidR="009D6CAA" w:rsidRDefault="009D6CAA" w:rsidP="0012035F">
            <w:pPr>
              <w:spacing w:before="120"/>
              <w:ind w:right="-79"/>
            </w:pPr>
          </w:p>
        </w:tc>
        <w:tc>
          <w:tcPr>
            <w:tcW w:w="870" w:type="dxa"/>
            <w:tcBorders>
              <w:top w:val="single" w:sz="4" w:space="0" w:color="auto"/>
              <w:left w:val="single" w:sz="4" w:space="0" w:color="auto"/>
              <w:bottom w:val="single" w:sz="4" w:space="0" w:color="auto"/>
              <w:right w:val="single" w:sz="4" w:space="0" w:color="auto"/>
            </w:tcBorders>
            <w:shd w:val="clear" w:color="auto" w:fill="92D050"/>
          </w:tcPr>
          <w:p w14:paraId="4B5E6DA0" w14:textId="77777777" w:rsidR="009D6CAA" w:rsidRDefault="009D6CAA" w:rsidP="0012035F">
            <w:pPr>
              <w:spacing w:before="120"/>
              <w:ind w:right="-79"/>
            </w:pPr>
          </w:p>
        </w:tc>
        <w:tc>
          <w:tcPr>
            <w:tcW w:w="870" w:type="dxa"/>
            <w:tcBorders>
              <w:top w:val="single" w:sz="4" w:space="0" w:color="auto"/>
              <w:left w:val="single" w:sz="4" w:space="0" w:color="auto"/>
              <w:bottom w:val="single" w:sz="4" w:space="0" w:color="auto"/>
              <w:right w:val="single" w:sz="4" w:space="0" w:color="auto"/>
            </w:tcBorders>
            <w:shd w:val="clear" w:color="auto" w:fill="92D050"/>
          </w:tcPr>
          <w:p w14:paraId="20448BBD" w14:textId="77777777" w:rsidR="009D6CAA" w:rsidRDefault="009D6CAA" w:rsidP="0012035F">
            <w:pPr>
              <w:spacing w:before="120"/>
              <w:ind w:right="-79"/>
            </w:pPr>
          </w:p>
        </w:tc>
        <w:tc>
          <w:tcPr>
            <w:tcW w:w="869" w:type="dxa"/>
            <w:tcBorders>
              <w:top w:val="single" w:sz="4" w:space="0" w:color="auto"/>
              <w:left w:val="single" w:sz="4" w:space="0" w:color="auto"/>
              <w:bottom w:val="single" w:sz="4" w:space="0" w:color="auto"/>
              <w:right w:val="double" w:sz="4" w:space="0" w:color="auto"/>
            </w:tcBorders>
            <w:shd w:val="clear" w:color="auto" w:fill="92D050"/>
          </w:tcPr>
          <w:p w14:paraId="6757A2E7" w14:textId="39CA484D" w:rsidR="009D6CAA" w:rsidRDefault="009D6CAA" w:rsidP="0012035F">
            <w:pPr>
              <w:spacing w:before="120"/>
              <w:ind w:right="-79"/>
            </w:pPr>
          </w:p>
        </w:tc>
      </w:tr>
      <w:tr w:rsidR="005F40F9" w14:paraId="5F186BA5" w14:textId="77777777" w:rsidTr="00B17590">
        <w:tc>
          <w:tcPr>
            <w:tcW w:w="862" w:type="dxa"/>
            <w:tcBorders>
              <w:top w:val="single" w:sz="4" w:space="0" w:color="auto"/>
              <w:left w:val="double" w:sz="4" w:space="0" w:color="auto"/>
              <w:bottom w:val="double" w:sz="4" w:space="0" w:color="auto"/>
              <w:right w:val="single" w:sz="4" w:space="0" w:color="auto"/>
            </w:tcBorders>
            <w:shd w:val="clear" w:color="auto" w:fill="auto"/>
          </w:tcPr>
          <w:p w14:paraId="40095CA4" w14:textId="77777777" w:rsidR="009D6CAA" w:rsidRDefault="009D6CAA" w:rsidP="0012035F">
            <w:pPr>
              <w:spacing w:before="120"/>
              <w:ind w:right="-79"/>
            </w:pPr>
          </w:p>
        </w:tc>
        <w:tc>
          <w:tcPr>
            <w:tcW w:w="865" w:type="dxa"/>
            <w:tcBorders>
              <w:top w:val="single" w:sz="4" w:space="0" w:color="auto"/>
              <w:left w:val="single" w:sz="4" w:space="0" w:color="auto"/>
              <w:bottom w:val="double" w:sz="4" w:space="0" w:color="auto"/>
              <w:right w:val="single" w:sz="4" w:space="0" w:color="auto"/>
            </w:tcBorders>
            <w:shd w:val="clear" w:color="auto" w:fill="E36C0A" w:themeFill="accent6" w:themeFillShade="BF"/>
          </w:tcPr>
          <w:p w14:paraId="4233E7CE" w14:textId="77777777" w:rsidR="009D6CAA" w:rsidRDefault="009D6CAA" w:rsidP="0012035F">
            <w:pPr>
              <w:spacing w:before="120"/>
              <w:ind w:right="-79"/>
            </w:pPr>
          </w:p>
        </w:tc>
        <w:tc>
          <w:tcPr>
            <w:tcW w:w="870" w:type="dxa"/>
            <w:tcBorders>
              <w:top w:val="single" w:sz="4" w:space="0" w:color="auto"/>
              <w:left w:val="single" w:sz="4" w:space="0" w:color="auto"/>
              <w:bottom w:val="double" w:sz="4" w:space="0" w:color="auto"/>
              <w:right w:val="single" w:sz="4" w:space="0" w:color="auto"/>
            </w:tcBorders>
            <w:shd w:val="clear" w:color="auto" w:fill="E36C0A" w:themeFill="accent6" w:themeFillShade="BF"/>
          </w:tcPr>
          <w:p w14:paraId="5C5096B6" w14:textId="77777777" w:rsidR="009D6CAA" w:rsidRDefault="009D6CAA" w:rsidP="0012035F">
            <w:pPr>
              <w:spacing w:before="120"/>
              <w:ind w:right="-79"/>
            </w:pPr>
          </w:p>
        </w:tc>
        <w:tc>
          <w:tcPr>
            <w:tcW w:w="869" w:type="dxa"/>
            <w:tcBorders>
              <w:top w:val="single" w:sz="4" w:space="0" w:color="auto"/>
              <w:left w:val="single" w:sz="4" w:space="0" w:color="auto"/>
              <w:bottom w:val="double" w:sz="4" w:space="0" w:color="auto"/>
              <w:right w:val="single" w:sz="4" w:space="0" w:color="auto"/>
            </w:tcBorders>
            <w:shd w:val="clear" w:color="auto" w:fill="E36C0A" w:themeFill="accent6" w:themeFillShade="BF"/>
          </w:tcPr>
          <w:p w14:paraId="1AB2ABE5" w14:textId="77777777" w:rsidR="009D6CAA" w:rsidRDefault="009D6CAA" w:rsidP="0012035F">
            <w:pPr>
              <w:spacing w:before="120"/>
              <w:ind w:right="-79"/>
            </w:pPr>
          </w:p>
        </w:tc>
        <w:tc>
          <w:tcPr>
            <w:tcW w:w="871" w:type="dxa"/>
            <w:tcBorders>
              <w:top w:val="single" w:sz="4" w:space="0" w:color="auto"/>
              <w:left w:val="single" w:sz="4" w:space="0" w:color="auto"/>
              <w:bottom w:val="double" w:sz="4" w:space="0" w:color="auto"/>
              <w:right w:val="single" w:sz="4" w:space="0" w:color="auto"/>
            </w:tcBorders>
            <w:shd w:val="clear" w:color="auto" w:fill="E36C0A" w:themeFill="accent6" w:themeFillShade="BF"/>
          </w:tcPr>
          <w:p w14:paraId="5379399F" w14:textId="77777777" w:rsidR="009D6CAA" w:rsidRDefault="009D6CAA" w:rsidP="0012035F">
            <w:pPr>
              <w:spacing w:before="120"/>
              <w:ind w:right="-79"/>
            </w:pPr>
          </w:p>
        </w:tc>
        <w:tc>
          <w:tcPr>
            <w:tcW w:w="868" w:type="dxa"/>
            <w:tcBorders>
              <w:top w:val="single" w:sz="4" w:space="0" w:color="auto"/>
              <w:left w:val="single" w:sz="4" w:space="0" w:color="auto"/>
              <w:bottom w:val="double" w:sz="4" w:space="0" w:color="auto"/>
              <w:right w:val="single" w:sz="4" w:space="0" w:color="auto"/>
            </w:tcBorders>
          </w:tcPr>
          <w:p w14:paraId="6CA462E6" w14:textId="77777777" w:rsidR="009D6CAA" w:rsidRDefault="009D6CAA" w:rsidP="0012035F">
            <w:pPr>
              <w:spacing w:before="120"/>
              <w:ind w:right="-79"/>
            </w:pPr>
          </w:p>
        </w:tc>
        <w:tc>
          <w:tcPr>
            <w:tcW w:w="870" w:type="dxa"/>
            <w:tcBorders>
              <w:top w:val="single" w:sz="4" w:space="0" w:color="auto"/>
              <w:left w:val="single" w:sz="4" w:space="0" w:color="auto"/>
              <w:bottom w:val="double" w:sz="4" w:space="0" w:color="auto"/>
              <w:right w:val="single" w:sz="4" w:space="0" w:color="auto"/>
            </w:tcBorders>
          </w:tcPr>
          <w:p w14:paraId="7972FF19" w14:textId="77777777" w:rsidR="009D6CAA" w:rsidRDefault="009D6CAA" w:rsidP="0012035F">
            <w:pPr>
              <w:spacing w:before="120"/>
              <w:ind w:right="-79"/>
            </w:pPr>
          </w:p>
        </w:tc>
        <w:tc>
          <w:tcPr>
            <w:tcW w:w="868" w:type="dxa"/>
            <w:tcBorders>
              <w:top w:val="single" w:sz="4" w:space="0" w:color="auto"/>
              <w:left w:val="single" w:sz="4" w:space="0" w:color="auto"/>
              <w:bottom w:val="double" w:sz="4" w:space="0" w:color="auto"/>
              <w:right w:val="single" w:sz="4" w:space="0" w:color="auto"/>
            </w:tcBorders>
          </w:tcPr>
          <w:p w14:paraId="4BB15180" w14:textId="77777777" w:rsidR="009D6CAA" w:rsidRDefault="009D6CAA" w:rsidP="0012035F">
            <w:pPr>
              <w:spacing w:before="120"/>
              <w:ind w:right="-79"/>
            </w:pPr>
          </w:p>
        </w:tc>
        <w:tc>
          <w:tcPr>
            <w:tcW w:w="870" w:type="dxa"/>
            <w:tcBorders>
              <w:top w:val="single" w:sz="4" w:space="0" w:color="auto"/>
              <w:left w:val="single" w:sz="4" w:space="0" w:color="auto"/>
              <w:bottom w:val="double" w:sz="4" w:space="0" w:color="auto"/>
              <w:right w:val="single" w:sz="4" w:space="0" w:color="auto"/>
            </w:tcBorders>
          </w:tcPr>
          <w:p w14:paraId="6C90793C" w14:textId="77777777" w:rsidR="009D6CAA" w:rsidRDefault="009D6CAA" w:rsidP="0012035F">
            <w:pPr>
              <w:spacing w:before="120"/>
              <w:ind w:right="-79"/>
            </w:pPr>
          </w:p>
        </w:tc>
        <w:tc>
          <w:tcPr>
            <w:tcW w:w="870" w:type="dxa"/>
            <w:tcBorders>
              <w:top w:val="single" w:sz="4" w:space="0" w:color="auto"/>
              <w:left w:val="single" w:sz="4" w:space="0" w:color="auto"/>
              <w:bottom w:val="double" w:sz="4" w:space="0" w:color="auto"/>
              <w:right w:val="single" w:sz="4" w:space="0" w:color="auto"/>
            </w:tcBorders>
          </w:tcPr>
          <w:p w14:paraId="28BA0C4A" w14:textId="77777777" w:rsidR="009D6CAA" w:rsidRDefault="009D6CAA" w:rsidP="0012035F">
            <w:pPr>
              <w:spacing w:before="120"/>
              <w:ind w:right="-79"/>
            </w:pPr>
          </w:p>
        </w:tc>
        <w:tc>
          <w:tcPr>
            <w:tcW w:w="870" w:type="dxa"/>
            <w:tcBorders>
              <w:top w:val="single" w:sz="4" w:space="0" w:color="auto"/>
              <w:left w:val="single" w:sz="4" w:space="0" w:color="auto"/>
              <w:bottom w:val="double" w:sz="4" w:space="0" w:color="auto"/>
              <w:right w:val="single" w:sz="4" w:space="0" w:color="auto"/>
            </w:tcBorders>
          </w:tcPr>
          <w:p w14:paraId="38C8794C" w14:textId="77777777" w:rsidR="009D6CAA" w:rsidRDefault="009D6CAA" w:rsidP="0012035F">
            <w:pPr>
              <w:spacing w:before="120"/>
              <w:ind w:right="-79"/>
            </w:pPr>
          </w:p>
        </w:tc>
        <w:tc>
          <w:tcPr>
            <w:tcW w:w="869" w:type="dxa"/>
            <w:tcBorders>
              <w:top w:val="single" w:sz="4" w:space="0" w:color="auto"/>
              <w:left w:val="single" w:sz="4" w:space="0" w:color="auto"/>
              <w:bottom w:val="double" w:sz="4" w:space="0" w:color="auto"/>
              <w:right w:val="double" w:sz="4" w:space="0" w:color="auto"/>
            </w:tcBorders>
          </w:tcPr>
          <w:p w14:paraId="7D87D58D" w14:textId="00B19C5E" w:rsidR="009D6CAA" w:rsidRDefault="009D6CAA" w:rsidP="0012035F">
            <w:pPr>
              <w:spacing w:before="120"/>
              <w:ind w:right="-79"/>
            </w:pPr>
          </w:p>
        </w:tc>
      </w:tr>
      <w:tr w:rsidR="002B596D" w14:paraId="1EA8A506" w14:textId="77777777" w:rsidTr="005F40F9">
        <w:tc>
          <w:tcPr>
            <w:tcW w:w="862" w:type="dxa"/>
            <w:tcBorders>
              <w:top w:val="double" w:sz="4" w:space="0" w:color="auto"/>
              <w:left w:val="nil"/>
              <w:bottom w:val="single" w:sz="4" w:space="0" w:color="auto"/>
              <w:right w:val="nil"/>
            </w:tcBorders>
            <w:shd w:val="clear" w:color="auto" w:fill="auto"/>
          </w:tcPr>
          <w:p w14:paraId="66A3815E" w14:textId="77777777" w:rsidR="002B596D" w:rsidRDefault="002B596D" w:rsidP="0012035F">
            <w:pPr>
              <w:spacing w:before="120"/>
              <w:ind w:right="-79"/>
            </w:pPr>
          </w:p>
        </w:tc>
        <w:tc>
          <w:tcPr>
            <w:tcW w:w="865" w:type="dxa"/>
            <w:tcBorders>
              <w:top w:val="double" w:sz="4" w:space="0" w:color="auto"/>
              <w:left w:val="nil"/>
              <w:bottom w:val="single" w:sz="4" w:space="0" w:color="auto"/>
              <w:right w:val="nil"/>
            </w:tcBorders>
            <w:shd w:val="clear" w:color="auto" w:fill="auto"/>
          </w:tcPr>
          <w:p w14:paraId="29A6D1C9" w14:textId="77777777" w:rsidR="002B596D" w:rsidRDefault="002B596D" w:rsidP="0012035F">
            <w:pPr>
              <w:spacing w:before="120"/>
              <w:ind w:right="-79"/>
            </w:pPr>
          </w:p>
        </w:tc>
        <w:tc>
          <w:tcPr>
            <w:tcW w:w="870" w:type="dxa"/>
            <w:tcBorders>
              <w:top w:val="double" w:sz="4" w:space="0" w:color="auto"/>
              <w:left w:val="nil"/>
              <w:bottom w:val="nil"/>
              <w:right w:val="nil"/>
            </w:tcBorders>
            <w:shd w:val="clear" w:color="auto" w:fill="auto"/>
          </w:tcPr>
          <w:p w14:paraId="7FCACF4D" w14:textId="77777777" w:rsidR="002B596D" w:rsidRDefault="002B596D" w:rsidP="0012035F">
            <w:pPr>
              <w:spacing w:before="120"/>
              <w:ind w:right="-79"/>
            </w:pPr>
          </w:p>
        </w:tc>
        <w:tc>
          <w:tcPr>
            <w:tcW w:w="869" w:type="dxa"/>
            <w:tcBorders>
              <w:top w:val="double" w:sz="4" w:space="0" w:color="auto"/>
              <w:left w:val="nil"/>
              <w:bottom w:val="single" w:sz="4" w:space="0" w:color="auto"/>
              <w:right w:val="nil"/>
            </w:tcBorders>
            <w:shd w:val="clear" w:color="auto" w:fill="auto"/>
          </w:tcPr>
          <w:p w14:paraId="227FC186" w14:textId="77777777" w:rsidR="002B596D" w:rsidRDefault="002B596D" w:rsidP="0012035F">
            <w:pPr>
              <w:spacing w:before="120"/>
              <w:ind w:right="-79"/>
            </w:pPr>
          </w:p>
        </w:tc>
        <w:tc>
          <w:tcPr>
            <w:tcW w:w="871" w:type="dxa"/>
            <w:tcBorders>
              <w:top w:val="double" w:sz="4" w:space="0" w:color="auto"/>
              <w:left w:val="nil"/>
              <w:bottom w:val="single" w:sz="4" w:space="0" w:color="auto"/>
              <w:right w:val="nil"/>
            </w:tcBorders>
            <w:shd w:val="clear" w:color="auto" w:fill="auto"/>
          </w:tcPr>
          <w:p w14:paraId="1A2FF199" w14:textId="77777777" w:rsidR="002B596D" w:rsidRDefault="002B596D" w:rsidP="0012035F">
            <w:pPr>
              <w:spacing w:before="120"/>
              <w:ind w:right="-79"/>
            </w:pPr>
          </w:p>
        </w:tc>
        <w:tc>
          <w:tcPr>
            <w:tcW w:w="868" w:type="dxa"/>
            <w:tcBorders>
              <w:top w:val="double" w:sz="4" w:space="0" w:color="auto"/>
              <w:left w:val="nil"/>
              <w:bottom w:val="nil"/>
              <w:right w:val="nil"/>
            </w:tcBorders>
            <w:shd w:val="clear" w:color="auto" w:fill="auto"/>
          </w:tcPr>
          <w:p w14:paraId="3C542BBC" w14:textId="77777777" w:rsidR="002B596D" w:rsidRDefault="002B596D" w:rsidP="0012035F">
            <w:pPr>
              <w:spacing w:before="120"/>
              <w:ind w:right="-79"/>
            </w:pPr>
          </w:p>
        </w:tc>
        <w:tc>
          <w:tcPr>
            <w:tcW w:w="870" w:type="dxa"/>
            <w:tcBorders>
              <w:top w:val="double" w:sz="4" w:space="0" w:color="auto"/>
              <w:left w:val="nil"/>
              <w:bottom w:val="single" w:sz="4" w:space="0" w:color="auto"/>
              <w:right w:val="nil"/>
            </w:tcBorders>
            <w:shd w:val="clear" w:color="auto" w:fill="auto"/>
          </w:tcPr>
          <w:p w14:paraId="041EAB22" w14:textId="77777777" w:rsidR="002B596D" w:rsidRDefault="002B596D" w:rsidP="0012035F">
            <w:pPr>
              <w:spacing w:before="120"/>
              <w:ind w:right="-79"/>
            </w:pPr>
          </w:p>
        </w:tc>
        <w:tc>
          <w:tcPr>
            <w:tcW w:w="868" w:type="dxa"/>
            <w:tcBorders>
              <w:top w:val="double" w:sz="4" w:space="0" w:color="auto"/>
              <w:left w:val="nil"/>
              <w:bottom w:val="single" w:sz="4" w:space="0" w:color="auto"/>
              <w:right w:val="nil"/>
            </w:tcBorders>
            <w:shd w:val="clear" w:color="auto" w:fill="auto"/>
          </w:tcPr>
          <w:p w14:paraId="2797F70B" w14:textId="77777777" w:rsidR="002B596D" w:rsidRDefault="002B596D" w:rsidP="0012035F">
            <w:pPr>
              <w:spacing w:before="120"/>
              <w:ind w:right="-79"/>
            </w:pPr>
          </w:p>
        </w:tc>
        <w:tc>
          <w:tcPr>
            <w:tcW w:w="870" w:type="dxa"/>
            <w:tcBorders>
              <w:top w:val="double" w:sz="4" w:space="0" w:color="auto"/>
              <w:left w:val="nil"/>
              <w:bottom w:val="nil"/>
              <w:right w:val="nil"/>
            </w:tcBorders>
            <w:shd w:val="clear" w:color="auto" w:fill="auto"/>
          </w:tcPr>
          <w:p w14:paraId="0BED239C" w14:textId="77777777" w:rsidR="002B596D" w:rsidRDefault="002B596D" w:rsidP="0012035F">
            <w:pPr>
              <w:spacing w:before="120"/>
              <w:ind w:right="-79"/>
            </w:pPr>
          </w:p>
        </w:tc>
        <w:tc>
          <w:tcPr>
            <w:tcW w:w="870" w:type="dxa"/>
            <w:tcBorders>
              <w:top w:val="double" w:sz="4" w:space="0" w:color="auto"/>
              <w:left w:val="nil"/>
              <w:bottom w:val="nil"/>
              <w:right w:val="nil"/>
            </w:tcBorders>
          </w:tcPr>
          <w:p w14:paraId="237BDD82" w14:textId="77777777" w:rsidR="002B596D" w:rsidRDefault="002B596D" w:rsidP="0012035F">
            <w:pPr>
              <w:spacing w:before="120"/>
              <w:ind w:right="-79"/>
            </w:pPr>
          </w:p>
        </w:tc>
        <w:tc>
          <w:tcPr>
            <w:tcW w:w="870" w:type="dxa"/>
            <w:tcBorders>
              <w:top w:val="double" w:sz="4" w:space="0" w:color="auto"/>
              <w:left w:val="nil"/>
              <w:bottom w:val="nil"/>
              <w:right w:val="nil"/>
            </w:tcBorders>
          </w:tcPr>
          <w:p w14:paraId="61ED82CA" w14:textId="77777777" w:rsidR="002B596D" w:rsidRDefault="002B596D" w:rsidP="0012035F">
            <w:pPr>
              <w:spacing w:before="120"/>
              <w:ind w:right="-79"/>
            </w:pPr>
          </w:p>
        </w:tc>
        <w:tc>
          <w:tcPr>
            <w:tcW w:w="869" w:type="dxa"/>
            <w:tcBorders>
              <w:top w:val="double" w:sz="4" w:space="0" w:color="auto"/>
              <w:left w:val="nil"/>
              <w:bottom w:val="nil"/>
              <w:right w:val="nil"/>
            </w:tcBorders>
          </w:tcPr>
          <w:p w14:paraId="6FBF72EB" w14:textId="77777777" w:rsidR="002B596D" w:rsidRDefault="002B596D" w:rsidP="0012035F">
            <w:pPr>
              <w:spacing w:before="120"/>
              <w:ind w:right="-79"/>
            </w:pPr>
          </w:p>
        </w:tc>
      </w:tr>
      <w:tr w:rsidR="002B596D" w14:paraId="78B36E86" w14:textId="77777777" w:rsidTr="005F40F9">
        <w:tc>
          <w:tcPr>
            <w:tcW w:w="1727" w:type="dxa"/>
            <w:gridSpan w:val="2"/>
            <w:tcBorders>
              <w:top w:val="single" w:sz="4" w:space="0" w:color="auto"/>
              <w:left w:val="single" w:sz="4" w:space="0" w:color="auto"/>
              <w:bottom w:val="single" w:sz="4" w:space="0" w:color="auto"/>
              <w:right w:val="single" w:sz="4" w:space="0" w:color="auto"/>
            </w:tcBorders>
            <w:shd w:val="clear" w:color="auto" w:fill="FFC000"/>
          </w:tcPr>
          <w:p w14:paraId="64C26E72" w14:textId="7AE8E00F" w:rsidR="002B596D" w:rsidRPr="002B596D" w:rsidRDefault="002B596D" w:rsidP="0012035F">
            <w:pPr>
              <w:spacing w:before="120"/>
              <w:ind w:right="-79"/>
              <w:rPr>
                <w:b/>
              </w:rPr>
            </w:pPr>
            <w:r w:rsidRPr="002B596D">
              <w:rPr>
                <w:b/>
              </w:rPr>
              <w:t>Hand removal</w:t>
            </w:r>
          </w:p>
        </w:tc>
        <w:tc>
          <w:tcPr>
            <w:tcW w:w="870" w:type="dxa"/>
            <w:tcBorders>
              <w:top w:val="nil"/>
              <w:left w:val="single" w:sz="4" w:space="0" w:color="auto"/>
              <w:bottom w:val="nil"/>
              <w:right w:val="single" w:sz="4" w:space="0" w:color="auto"/>
            </w:tcBorders>
            <w:shd w:val="clear" w:color="auto" w:fill="auto"/>
          </w:tcPr>
          <w:p w14:paraId="1213F1D8" w14:textId="77777777" w:rsidR="002B596D" w:rsidRDefault="002B596D" w:rsidP="0012035F">
            <w:pPr>
              <w:spacing w:before="120"/>
              <w:ind w:right="-79"/>
            </w:pPr>
          </w:p>
        </w:tc>
        <w:tc>
          <w:tcPr>
            <w:tcW w:w="1740" w:type="dxa"/>
            <w:gridSpan w:val="2"/>
            <w:tcBorders>
              <w:top w:val="single" w:sz="4" w:space="0" w:color="auto"/>
              <w:left w:val="single" w:sz="4" w:space="0" w:color="auto"/>
              <w:bottom w:val="single" w:sz="4" w:space="0" w:color="auto"/>
              <w:right w:val="single" w:sz="4" w:space="0" w:color="auto"/>
            </w:tcBorders>
            <w:shd w:val="clear" w:color="auto" w:fill="92D050"/>
          </w:tcPr>
          <w:p w14:paraId="66531FEF" w14:textId="70356C72" w:rsidR="002B596D" w:rsidRPr="002B596D" w:rsidRDefault="002B596D" w:rsidP="0012035F">
            <w:pPr>
              <w:spacing w:before="120"/>
              <w:ind w:right="-79"/>
              <w:rPr>
                <w:b/>
              </w:rPr>
            </w:pPr>
            <w:r w:rsidRPr="002B596D">
              <w:rPr>
                <w:b/>
              </w:rPr>
              <w:t>Spot spraying</w:t>
            </w:r>
          </w:p>
        </w:tc>
        <w:tc>
          <w:tcPr>
            <w:tcW w:w="868" w:type="dxa"/>
            <w:tcBorders>
              <w:top w:val="nil"/>
              <w:left w:val="single" w:sz="4" w:space="0" w:color="auto"/>
              <w:bottom w:val="nil"/>
              <w:right w:val="single" w:sz="4" w:space="0" w:color="auto"/>
            </w:tcBorders>
            <w:shd w:val="clear" w:color="auto" w:fill="auto"/>
          </w:tcPr>
          <w:p w14:paraId="5FA7F34A" w14:textId="77777777" w:rsidR="002B596D" w:rsidRPr="002B596D" w:rsidRDefault="002B596D" w:rsidP="002B596D">
            <w:pPr>
              <w:spacing w:before="120"/>
              <w:ind w:right="-79"/>
              <w:rPr>
                <w:b/>
              </w:rPr>
            </w:pPr>
          </w:p>
        </w:tc>
        <w:tc>
          <w:tcPr>
            <w:tcW w:w="1738"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0C6CD677" w14:textId="45BA1353" w:rsidR="002B596D" w:rsidRPr="002B596D" w:rsidRDefault="002B596D" w:rsidP="0012035F">
            <w:pPr>
              <w:spacing w:before="120"/>
              <w:ind w:right="-79"/>
              <w:rPr>
                <w:b/>
              </w:rPr>
            </w:pPr>
            <w:r w:rsidRPr="002B596D">
              <w:rPr>
                <w:b/>
              </w:rPr>
              <w:t>Cultivation</w:t>
            </w:r>
          </w:p>
        </w:tc>
        <w:tc>
          <w:tcPr>
            <w:tcW w:w="870" w:type="dxa"/>
            <w:tcBorders>
              <w:top w:val="nil"/>
              <w:left w:val="single" w:sz="4" w:space="0" w:color="auto"/>
              <w:bottom w:val="nil"/>
              <w:right w:val="nil"/>
            </w:tcBorders>
            <w:shd w:val="clear" w:color="auto" w:fill="auto"/>
          </w:tcPr>
          <w:p w14:paraId="451A85D2" w14:textId="20B59D80" w:rsidR="002B596D" w:rsidRPr="002B596D" w:rsidRDefault="002B596D" w:rsidP="0012035F">
            <w:pPr>
              <w:spacing w:before="120"/>
              <w:ind w:right="-79"/>
            </w:pPr>
          </w:p>
        </w:tc>
        <w:tc>
          <w:tcPr>
            <w:tcW w:w="870" w:type="dxa"/>
            <w:tcBorders>
              <w:top w:val="nil"/>
              <w:left w:val="nil"/>
              <w:bottom w:val="nil"/>
              <w:right w:val="nil"/>
            </w:tcBorders>
            <w:shd w:val="clear" w:color="auto" w:fill="auto"/>
          </w:tcPr>
          <w:p w14:paraId="4C886993" w14:textId="77777777" w:rsidR="002B596D" w:rsidRPr="002B596D" w:rsidRDefault="002B596D" w:rsidP="0012035F">
            <w:pPr>
              <w:spacing w:before="120"/>
              <w:ind w:right="-79"/>
            </w:pPr>
          </w:p>
        </w:tc>
        <w:tc>
          <w:tcPr>
            <w:tcW w:w="870" w:type="dxa"/>
            <w:tcBorders>
              <w:top w:val="nil"/>
              <w:left w:val="nil"/>
              <w:bottom w:val="nil"/>
              <w:right w:val="nil"/>
            </w:tcBorders>
          </w:tcPr>
          <w:p w14:paraId="258C9857" w14:textId="29AF7E2E" w:rsidR="002B596D" w:rsidRDefault="002B596D" w:rsidP="0012035F">
            <w:pPr>
              <w:spacing w:before="120"/>
              <w:ind w:right="-79"/>
            </w:pPr>
          </w:p>
        </w:tc>
        <w:tc>
          <w:tcPr>
            <w:tcW w:w="869" w:type="dxa"/>
            <w:tcBorders>
              <w:top w:val="nil"/>
              <w:left w:val="nil"/>
              <w:bottom w:val="nil"/>
              <w:right w:val="nil"/>
            </w:tcBorders>
          </w:tcPr>
          <w:p w14:paraId="1DBD0D49" w14:textId="77777777" w:rsidR="002B596D" w:rsidRDefault="002B596D" w:rsidP="0012035F">
            <w:pPr>
              <w:spacing w:before="120"/>
              <w:ind w:right="-79"/>
            </w:pPr>
          </w:p>
        </w:tc>
      </w:tr>
    </w:tbl>
    <w:p w14:paraId="5CFDDB58" w14:textId="77777777" w:rsidR="00117D76" w:rsidRPr="00640128" w:rsidRDefault="00117D76" w:rsidP="00A80EB8">
      <w:pPr>
        <w:spacing w:before="120"/>
        <w:ind w:right="-79"/>
      </w:pPr>
    </w:p>
    <w:sectPr w:rsidR="00117D76" w:rsidRPr="00640128" w:rsidSect="002D0642">
      <w:type w:val="continuous"/>
      <w:pgSz w:w="11900" w:h="16840"/>
      <w:pgMar w:top="2552" w:right="843" w:bottom="567" w:left="851" w:header="720"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B2406" w14:textId="77777777" w:rsidR="0032708F" w:rsidRDefault="0032708F" w:rsidP="00025F53">
      <w:pPr>
        <w:spacing w:after="0"/>
      </w:pPr>
      <w:r>
        <w:separator/>
      </w:r>
    </w:p>
  </w:endnote>
  <w:endnote w:type="continuationSeparator" w:id="0">
    <w:p w14:paraId="6B6AC41A" w14:textId="77777777" w:rsidR="0032708F" w:rsidRDefault="0032708F" w:rsidP="00025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Italic">
    <w:panose1 w:val="020F05020202040A0204"/>
    <w:charset w:val="00"/>
    <w:family w:val="auto"/>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856C" w14:textId="77777777" w:rsidR="002D0642" w:rsidRPr="001508E4" w:rsidRDefault="002D0642" w:rsidP="002D0642">
    <w:pPr>
      <w:spacing w:before="120"/>
      <w:ind w:right="-79"/>
      <w:jc w:val="both"/>
      <w:rPr>
        <w:sz w:val="16"/>
      </w:rPr>
    </w:pPr>
    <w:r w:rsidRPr="001508E4">
      <w:rPr>
        <w:sz w:val="16"/>
      </w:rPr>
      <w:t>DISCLAIMER: The advice contained in this publication is intended as a source of information only. Always use chemicals in accordance with manufacturer directions on the product label or in Material Safety Data Sheets available from the manufacturer. The City of Whittlesea and its officers do not guarantee that the publication is without flaw of any kind or is wholly appropriate for your particular purpose and therefore disclaims all liability for any error, loss or other consequence which may arise from your relying on this information</w:t>
    </w:r>
  </w:p>
  <w:p w14:paraId="48140892" w14:textId="752191CF" w:rsidR="0032708F" w:rsidRPr="004F5CB3" w:rsidRDefault="0032708F" w:rsidP="00383CF0">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F4D89" w14:textId="77777777" w:rsidR="0032708F" w:rsidRDefault="0032708F" w:rsidP="00025F53">
      <w:pPr>
        <w:spacing w:after="0"/>
      </w:pPr>
      <w:r>
        <w:separator/>
      </w:r>
    </w:p>
  </w:footnote>
  <w:footnote w:type="continuationSeparator" w:id="0">
    <w:p w14:paraId="70D1CC7D" w14:textId="77777777" w:rsidR="0032708F" w:rsidRDefault="0032708F" w:rsidP="00025F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EC53" w14:textId="51B9A9A1" w:rsidR="0032708F" w:rsidRDefault="00744000">
    <w:pPr>
      <w:pStyle w:val="Header"/>
    </w:pPr>
    <w:r>
      <w:rPr>
        <w:rFonts w:ascii="Times New Roman" w:hAnsi="Times New Roman"/>
        <w:noProof/>
        <w:sz w:val="24"/>
        <w:lang w:val="en-AU" w:eastAsia="en-AU"/>
      </w:rPr>
      <w:drawing>
        <wp:anchor distT="36576" distB="36576" distL="36576" distR="36576" simplePos="0" relativeHeight="251658240" behindDoc="0" locked="0" layoutInCell="1" allowOverlap="1" wp14:anchorId="47CF4E68" wp14:editId="463F9997">
          <wp:simplePos x="0" y="0"/>
          <wp:positionH relativeFrom="column">
            <wp:posOffset>-558800</wp:posOffset>
          </wp:positionH>
          <wp:positionV relativeFrom="paragraph">
            <wp:posOffset>-459105</wp:posOffset>
          </wp:positionV>
          <wp:extent cx="7567930" cy="1348740"/>
          <wp:effectExtent l="0" t="0" r="0" b="3810"/>
          <wp:wrapNone/>
          <wp:docPr id="3" name="Picture 3" descr="flyer GREEN header CoW Sswir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er GREEN header CoW Sswirl+logo"/>
                  <pic:cNvPicPr>
                    <a:picLocks noChangeAspect="1" noChangeArrowheads="1"/>
                  </pic:cNvPicPr>
                </pic:nvPicPr>
                <pic:blipFill>
                  <a:blip r:embed="rId1">
                    <a:extLst>
                      <a:ext uri="{28A0092B-C50C-407E-A947-70E740481C1C}">
                        <a14:useLocalDpi xmlns:a14="http://schemas.microsoft.com/office/drawing/2010/main" val="0"/>
                      </a:ext>
                    </a:extLst>
                  </a:blip>
                  <a:srcRect l="243" r="243"/>
                  <a:stretch>
                    <a:fillRect/>
                  </a:stretch>
                </pic:blipFill>
                <pic:spPr bwMode="auto">
                  <a:xfrm>
                    <a:off x="0" y="0"/>
                    <a:ext cx="7567930" cy="1348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8F6A2B2"/>
    <w:lvl w:ilvl="0">
      <w:start w:val="1"/>
      <w:numFmt w:val="bullet"/>
      <w:pStyle w:val="ListBullet3"/>
      <w:lvlText w:val="-"/>
      <w:lvlJc w:val="left"/>
      <w:pPr>
        <w:tabs>
          <w:tab w:val="num" w:pos="680"/>
        </w:tabs>
        <w:ind w:left="680" w:hanging="226"/>
      </w:pPr>
      <w:rPr>
        <w:rFonts w:ascii="Calibri" w:hAnsi="Calibri" w:hint="default"/>
      </w:rPr>
    </w:lvl>
  </w:abstractNum>
  <w:abstractNum w:abstractNumId="1" w15:restartNumberingAfterBreak="0">
    <w:nsid w:val="FFFFFF83"/>
    <w:multiLevelType w:val="singleLevel"/>
    <w:tmpl w:val="1C068A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60B0753"/>
    <w:multiLevelType w:val="hybridMultilevel"/>
    <w:tmpl w:val="566CC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DB5AF4"/>
    <w:multiLevelType w:val="hybridMultilevel"/>
    <w:tmpl w:val="DF6CC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FC0082"/>
    <w:multiLevelType w:val="hybridMultilevel"/>
    <w:tmpl w:val="65C49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4E13D8"/>
    <w:multiLevelType w:val="hybridMultilevel"/>
    <w:tmpl w:val="30E2B5C2"/>
    <w:lvl w:ilvl="0" w:tplc="4CC8E694">
      <w:start w:val="1"/>
      <w:numFmt w:val="bullet"/>
      <w:pStyle w:val="List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026A1"/>
    <w:multiLevelType w:val="hybridMultilevel"/>
    <w:tmpl w:val="65F6E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443562"/>
    <w:multiLevelType w:val="hybridMultilevel"/>
    <w:tmpl w:val="4F9ED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057AE9"/>
    <w:multiLevelType w:val="hybridMultilevel"/>
    <w:tmpl w:val="E26A7AEA"/>
    <w:lvl w:ilvl="0" w:tplc="DAD66F8C">
      <w:start w:val="1"/>
      <w:numFmt w:val="decimal"/>
      <w:pStyle w:val="ListNumber"/>
      <w:lvlText w:val="%1."/>
      <w:lvlJc w:val="left"/>
      <w:pPr>
        <w:tabs>
          <w:tab w:val="num" w:pos="454"/>
        </w:tabs>
        <w:ind w:left="454" w:hanging="454"/>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EB316BB"/>
    <w:multiLevelType w:val="hybridMultilevel"/>
    <w:tmpl w:val="69BA7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484EC6"/>
    <w:multiLevelType w:val="hybridMultilevel"/>
    <w:tmpl w:val="72D0F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B457A4"/>
    <w:multiLevelType w:val="multilevel"/>
    <w:tmpl w:val="6890F08A"/>
    <w:lvl w:ilvl="0">
      <w:start w:val="1"/>
      <w:numFmt w:val="decimal"/>
      <w:pStyle w:val="ListNumber2"/>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174"/>
        </w:tabs>
        <w:ind w:left="1174" w:hanging="720"/>
      </w:pPr>
      <w:rPr>
        <w:rFonts w:hint="default"/>
      </w:rPr>
    </w:lvl>
    <w:lvl w:ilvl="4">
      <w:start w:val="1"/>
      <w:numFmt w:val="decimal"/>
      <w:lvlText w:val="%1.%2.%3.%4.%5"/>
      <w:lvlJc w:val="left"/>
      <w:pPr>
        <w:tabs>
          <w:tab w:val="num" w:pos="1534"/>
        </w:tabs>
        <w:ind w:left="1534" w:hanging="1080"/>
      </w:pPr>
      <w:rPr>
        <w:rFonts w:hint="default"/>
      </w:rPr>
    </w:lvl>
    <w:lvl w:ilvl="5">
      <w:start w:val="1"/>
      <w:numFmt w:val="decimal"/>
      <w:lvlText w:val="%1.%2.%3.%4.%5.%6"/>
      <w:lvlJc w:val="left"/>
      <w:pPr>
        <w:tabs>
          <w:tab w:val="num" w:pos="1534"/>
        </w:tabs>
        <w:ind w:left="1534" w:hanging="1080"/>
      </w:pPr>
      <w:rPr>
        <w:rFonts w:hint="default"/>
      </w:rPr>
    </w:lvl>
    <w:lvl w:ilvl="6">
      <w:start w:val="1"/>
      <w:numFmt w:val="decimal"/>
      <w:lvlText w:val="%1.%2.%3.%4.%5.%6.%7"/>
      <w:lvlJc w:val="left"/>
      <w:pPr>
        <w:tabs>
          <w:tab w:val="num" w:pos="1894"/>
        </w:tabs>
        <w:ind w:left="1894" w:hanging="1440"/>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254"/>
        </w:tabs>
        <w:ind w:left="2254" w:hanging="1800"/>
      </w:pPr>
      <w:rPr>
        <w:rFonts w:hint="default"/>
      </w:rPr>
    </w:lvl>
  </w:abstractNum>
  <w:abstractNum w:abstractNumId="12" w15:restartNumberingAfterBreak="0">
    <w:nsid w:val="53CD1973"/>
    <w:multiLevelType w:val="hybridMultilevel"/>
    <w:tmpl w:val="E88CF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0E2420"/>
    <w:multiLevelType w:val="hybridMultilevel"/>
    <w:tmpl w:val="2D601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565164"/>
    <w:multiLevelType w:val="hybridMultilevel"/>
    <w:tmpl w:val="C31CBB9C"/>
    <w:lvl w:ilvl="0" w:tplc="3B1A9DDA">
      <w:start w:val="1"/>
      <w:numFmt w:val="upperLetter"/>
      <w:pStyle w:val="ListLetter2"/>
      <w:lvlText w:val="%1."/>
      <w:lvlJc w:val="left"/>
      <w:pPr>
        <w:tabs>
          <w:tab w:val="num" w:pos="454"/>
        </w:tabs>
        <w:ind w:left="454" w:hanging="227"/>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E5D03"/>
    <w:multiLevelType w:val="hybridMultilevel"/>
    <w:tmpl w:val="02AE1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F25815"/>
    <w:multiLevelType w:val="hybridMultilevel"/>
    <w:tmpl w:val="EE6C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F85719"/>
    <w:multiLevelType w:val="hybridMultilevel"/>
    <w:tmpl w:val="42ECB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035F09"/>
    <w:multiLevelType w:val="hybridMultilevel"/>
    <w:tmpl w:val="4230A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DE3CB2"/>
    <w:multiLevelType w:val="hybridMultilevel"/>
    <w:tmpl w:val="4E3E3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B25BEF"/>
    <w:multiLevelType w:val="hybridMultilevel"/>
    <w:tmpl w:val="A2CC1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2C1117"/>
    <w:multiLevelType w:val="hybridMultilevel"/>
    <w:tmpl w:val="B71E7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E606F7"/>
    <w:multiLevelType w:val="hybridMultilevel"/>
    <w:tmpl w:val="84563F4A"/>
    <w:lvl w:ilvl="0" w:tplc="BE744552">
      <w:start w:val="1"/>
      <w:numFmt w:val="upperLetter"/>
      <w:pStyle w:val="ListLetter"/>
      <w:lvlText w:val="%1."/>
      <w:lvlJc w:val="left"/>
      <w:pPr>
        <w:tabs>
          <w:tab w:val="num" w:pos="227"/>
        </w:tabs>
        <w:ind w:left="227" w:hanging="22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5"/>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5"/>
  </w:num>
  <w:num w:numId="12">
    <w:abstractNumId w:val="2"/>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9"/>
  </w:num>
  <w:num w:numId="33">
    <w:abstractNumId w:val="16"/>
  </w:num>
  <w:num w:numId="34">
    <w:abstractNumId w:val="17"/>
  </w:num>
  <w:num w:numId="35">
    <w:abstractNumId w:val="21"/>
  </w:num>
  <w:num w:numId="36">
    <w:abstractNumId w:val="3"/>
  </w:num>
  <w:num w:numId="37">
    <w:abstractNumId w:val="7"/>
  </w:num>
  <w:num w:numId="38">
    <w:abstractNumId w:val="18"/>
  </w:num>
  <w:num w:numId="39">
    <w:abstractNumId w:val="6"/>
  </w:num>
  <w:num w:numId="40">
    <w:abstractNumId w:val="20"/>
  </w:num>
  <w:num w:numId="41">
    <w:abstractNumId w:val="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53"/>
    <w:rsid w:val="00001089"/>
    <w:rsid w:val="0001315C"/>
    <w:rsid w:val="000144B7"/>
    <w:rsid w:val="00016B7A"/>
    <w:rsid w:val="00021643"/>
    <w:rsid w:val="00023085"/>
    <w:rsid w:val="00025F53"/>
    <w:rsid w:val="00033998"/>
    <w:rsid w:val="000342A1"/>
    <w:rsid w:val="000342F3"/>
    <w:rsid w:val="0003523C"/>
    <w:rsid w:val="0005289D"/>
    <w:rsid w:val="00061750"/>
    <w:rsid w:val="000633CE"/>
    <w:rsid w:val="00065A44"/>
    <w:rsid w:val="00065E3D"/>
    <w:rsid w:val="00076225"/>
    <w:rsid w:val="000801B6"/>
    <w:rsid w:val="0008128D"/>
    <w:rsid w:val="00086515"/>
    <w:rsid w:val="00087BA7"/>
    <w:rsid w:val="0009375E"/>
    <w:rsid w:val="00093FB3"/>
    <w:rsid w:val="000C2A17"/>
    <w:rsid w:val="000C58E8"/>
    <w:rsid w:val="000D0105"/>
    <w:rsid w:val="000D66FA"/>
    <w:rsid w:val="000E20D8"/>
    <w:rsid w:val="000E5C25"/>
    <w:rsid w:val="000F0DC2"/>
    <w:rsid w:val="000F5708"/>
    <w:rsid w:val="00107808"/>
    <w:rsid w:val="00117D76"/>
    <w:rsid w:val="0012035F"/>
    <w:rsid w:val="0013796E"/>
    <w:rsid w:val="0014048A"/>
    <w:rsid w:val="00141469"/>
    <w:rsid w:val="001472CC"/>
    <w:rsid w:val="00162C30"/>
    <w:rsid w:val="001636C4"/>
    <w:rsid w:val="001655B8"/>
    <w:rsid w:val="00167AAF"/>
    <w:rsid w:val="0018595A"/>
    <w:rsid w:val="00190794"/>
    <w:rsid w:val="001A5E1E"/>
    <w:rsid w:val="001B0D75"/>
    <w:rsid w:val="001B12A9"/>
    <w:rsid w:val="001B41F3"/>
    <w:rsid w:val="001B715F"/>
    <w:rsid w:val="001C00C6"/>
    <w:rsid w:val="001C1E58"/>
    <w:rsid w:val="001C4FC9"/>
    <w:rsid w:val="001C7FF8"/>
    <w:rsid w:val="001D303A"/>
    <w:rsid w:val="001E152F"/>
    <w:rsid w:val="001E443B"/>
    <w:rsid w:val="001F2713"/>
    <w:rsid w:val="001F2F6A"/>
    <w:rsid w:val="001F4FEB"/>
    <w:rsid w:val="00205C3B"/>
    <w:rsid w:val="002219B4"/>
    <w:rsid w:val="00222AA7"/>
    <w:rsid w:val="00222DC0"/>
    <w:rsid w:val="0023413C"/>
    <w:rsid w:val="00234301"/>
    <w:rsid w:val="00234E3E"/>
    <w:rsid w:val="00240690"/>
    <w:rsid w:val="00240D99"/>
    <w:rsid w:val="00242867"/>
    <w:rsid w:val="00257883"/>
    <w:rsid w:val="002647A3"/>
    <w:rsid w:val="002658DC"/>
    <w:rsid w:val="002670A3"/>
    <w:rsid w:val="00282FF6"/>
    <w:rsid w:val="00285486"/>
    <w:rsid w:val="002868FE"/>
    <w:rsid w:val="00295ED9"/>
    <w:rsid w:val="002B16EF"/>
    <w:rsid w:val="002B596D"/>
    <w:rsid w:val="002C0949"/>
    <w:rsid w:val="002C63F1"/>
    <w:rsid w:val="002C7B9C"/>
    <w:rsid w:val="002D0642"/>
    <w:rsid w:val="002E0D68"/>
    <w:rsid w:val="002E49EE"/>
    <w:rsid w:val="002F332D"/>
    <w:rsid w:val="002F371D"/>
    <w:rsid w:val="002F6A3C"/>
    <w:rsid w:val="002F6C30"/>
    <w:rsid w:val="00300D83"/>
    <w:rsid w:val="00305929"/>
    <w:rsid w:val="00313A80"/>
    <w:rsid w:val="0032102E"/>
    <w:rsid w:val="0032344B"/>
    <w:rsid w:val="0032494E"/>
    <w:rsid w:val="00326484"/>
    <w:rsid w:val="0032708F"/>
    <w:rsid w:val="00330F1A"/>
    <w:rsid w:val="003319E7"/>
    <w:rsid w:val="003363B5"/>
    <w:rsid w:val="0034683B"/>
    <w:rsid w:val="00350E21"/>
    <w:rsid w:val="00354AF0"/>
    <w:rsid w:val="0036528D"/>
    <w:rsid w:val="00366520"/>
    <w:rsid w:val="00380CC0"/>
    <w:rsid w:val="00380CE9"/>
    <w:rsid w:val="00383CF0"/>
    <w:rsid w:val="00386DC2"/>
    <w:rsid w:val="0039318B"/>
    <w:rsid w:val="00393D06"/>
    <w:rsid w:val="003A0EE6"/>
    <w:rsid w:val="003A2D1E"/>
    <w:rsid w:val="003A59C5"/>
    <w:rsid w:val="003C0FC3"/>
    <w:rsid w:val="003C4FB6"/>
    <w:rsid w:val="003D2CB2"/>
    <w:rsid w:val="003E1380"/>
    <w:rsid w:val="003E17B9"/>
    <w:rsid w:val="003F28EB"/>
    <w:rsid w:val="003F3784"/>
    <w:rsid w:val="003F78CC"/>
    <w:rsid w:val="00407FD9"/>
    <w:rsid w:val="00410AB6"/>
    <w:rsid w:val="00421C81"/>
    <w:rsid w:val="004243F9"/>
    <w:rsid w:val="00434071"/>
    <w:rsid w:val="004349F5"/>
    <w:rsid w:val="00437126"/>
    <w:rsid w:val="004378A5"/>
    <w:rsid w:val="00437FCE"/>
    <w:rsid w:val="004439DC"/>
    <w:rsid w:val="004451FA"/>
    <w:rsid w:val="00450CB2"/>
    <w:rsid w:val="00461DA5"/>
    <w:rsid w:val="00463403"/>
    <w:rsid w:val="00463C9B"/>
    <w:rsid w:val="00465855"/>
    <w:rsid w:val="00474724"/>
    <w:rsid w:val="00475911"/>
    <w:rsid w:val="00476612"/>
    <w:rsid w:val="0049104D"/>
    <w:rsid w:val="00491F36"/>
    <w:rsid w:val="004B0673"/>
    <w:rsid w:val="004B077F"/>
    <w:rsid w:val="004B3D3A"/>
    <w:rsid w:val="004C0D00"/>
    <w:rsid w:val="004C1441"/>
    <w:rsid w:val="004C1757"/>
    <w:rsid w:val="004E6E9C"/>
    <w:rsid w:val="004F2A6A"/>
    <w:rsid w:val="004F475C"/>
    <w:rsid w:val="004F50FC"/>
    <w:rsid w:val="004F5CB3"/>
    <w:rsid w:val="0050285C"/>
    <w:rsid w:val="00506F20"/>
    <w:rsid w:val="0051728E"/>
    <w:rsid w:val="005509EB"/>
    <w:rsid w:val="00570C98"/>
    <w:rsid w:val="00576C4C"/>
    <w:rsid w:val="00583D53"/>
    <w:rsid w:val="00585DBB"/>
    <w:rsid w:val="00591BBE"/>
    <w:rsid w:val="00593499"/>
    <w:rsid w:val="00593CC9"/>
    <w:rsid w:val="0059701A"/>
    <w:rsid w:val="00597174"/>
    <w:rsid w:val="005A3F52"/>
    <w:rsid w:val="005B229A"/>
    <w:rsid w:val="005C0384"/>
    <w:rsid w:val="005C1676"/>
    <w:rsid w:val="005C22AB"/>
    <w:rsid w:val="005D1D94"/>
    <w:rsid w:val="005E0942"/>
    <w:rsid w:val="005E1D25"/>
    <w:rsid w:val="005F0C11"/>
    <w:rsid w:val="005F1D79"/>
    <w:rsid w:val="005F40F9"/>
    <w:rsid w:val="006201C6"/>
    <w:rsid w:val="006216A1"/>
    <w:rsid w:val="00625121"/>
    <w:rsid w:val="00627ABF"/>
    <w:rsid w:val="00635B78"/>
    <w:rsid w:val="00640128"/>
    <w:rsid w:val="00643269"/>
    <w:rsid w:val="006444DB"/>
    <w:rsid w:val="00646277"/>
    <w:rsid w:val="00647703"/>
    <w:rsid w:val="00650809"/>
    <w:rsid w:val="006633C4"/>
    <w:rsid w:val="0066476C"/>
    <w:rsid w:val="00674343"/>
    <w:rsid w:val="006778E9"/>
    <w:rsid w:val="00677B87"/>
    <w:rsid w:val="006905A3"/>
    <w:rsid w:val="00695667"/>
    <w:rsid w:val="006A2994"/>
    <w:rsid w:val="006A56E3"/>
    <w:rsid w:val="006A6BD2"/>
    <w:rsid w:val="006A7C5E"/>
    <w:rsid w:val="006C3A43"/>
    <w:rsid w:val="006C682C"/>
    <w:rsid w:val="006F0838"/>
    <w:rsid w:val="006F0F0E"/>
    <w:rsid w:val="00703931"/>
    <w:rsid w:val="0070569C"/>
    <w:rsid w:val="007059F2"/>
    <w:rsid w:val="007059FE"/>
    <w:rsid w:val="00706999"/>
    <w:rsid w:val="007124B4"/>
    <w:rsid w:val="007227E4"/>
    <w:rsid w:val="0072401E"/>
    <w:rsid w:val="00724746"/>
    <w:rsid w:val="00731C96"/>
    <w:rsid w:val="00732D1A"/>
    <w:rsid w:val="00737345"/>
    <w:rsid w:val="007416CF"/>
    <w:rsid w:val="00744000"/>
    <w:rsid w:val="00751750"/>
    <w:rsid w:val="007550FF"/>
    <w:rsid w:val="00757112"/>
    <w:rsid w:val="007753D8"/>
    <w:rsid w:val="00783269"/>
    <w:rsid w:val="007A3881"/>
    <w:rsid w:val="007A6234"/>
    <w:rsid w:val="007A7495"/>
    <w:rsid w:val="007A7B0C"/>
    <w:rsid w:val="007B2DC6"/>
    <w:rsid w:val="007B3A72"/>
    <w:rsid w:val="007B54D7"/>
    <w:rsid w:val="007C46FF"/>
    <w:rsid w:val="007C7378"/>
    <w:rsid w:val="007D097D"/>
    <w:rsid w:val="007D4317"/>
    <w:rsid w:val="007E3433"/>
    <w:rsid w:val="007E49EA"/>
    <w:rsid w:val="007E4B66"/>
    <w:rsid w:val="007E69E1"/>
    <w:rsid w:val="00802B91"/>
    <w:rsid w:val="00805781"/>
    <w:rsid w:val="0080696C"/>
    <w:rsid w:val="00807D21"/>
    <w:rsid w:val="008230AD"/>
    <w:rsid w:val="00827498"/>
    <w:rsid w:val="00842400"/>
    <w:rsid w:val="00845A73"/>
    <w:rsid w:val="00850579"/>
    <w:rsid w:val="00857CA7"/>
    <w:rsid w:val="00857CA8"/>
    <w:rsid w:val="00871FC8"/>
    <w:rsid w:val="0087762E"/>
    <w:rsid w:val="00882056"/>
    <w:rsid w:val="00890FD9"/>
    <w:rsid w:val="00891A0C"/>
    <w:rsid w:val="00893C72"/>
    <w:rsid w:val="0089446E"/>
    <w:rsid w:val="00895A4C"/>
    <w:rsid w:val="008A7B5D"/>
    <w:rsid w:val="008B1665"/>
    <w:rsid w:val="008B7395"/>
    <w:rsid w:val="008C22B8"/>
    <w:rsid w:val="008C77DC"/>
    <w:rsid w:val="008E35C0"/>
    <w:rsid w:val="008E3F45"/>
    <w:rsid w:val="008F16B9"/>
    <w:rsid w:val="00902FB9"/>
    <w:rsid w:val="009035A4"/>
    <w:rsid w:val="00916EA0"/>
    <w:rsid w:val="009218E1"/>
    <w:rsid w:val="009310DF"/>
    <w:rsid w:val="009512E3"/>
    <w:rsid w:val="00954C3C"/>
    <w:rsid w:val="00967947"/>
    <w:rsid w:val="0097657D"/>
    <w:rsid w:val="009800CC"/>
    <w:rsid w:val="009832B8"/>
    <w:rsid w:val="0098370A"/>
    <w:rsid w:val="009879F5"/>
    <w:rsid w:val="00997CA9"/>
    <w:rsid w:val="009A6777"/>
    <w:rsid w:val="009A7E43"/>
    <w:rsid w:val="009B4F40"/>
    <w:rsid w:val="009C2D9F"/>
    <w:rsid w:val="009D2D9F"/>
    <w:rsid w:val="009D6CAA"/>
    <w:rsid w:val="009E24DC"/>
    <w:rsid w:val="009E75FF"/>
    <w:rsid w:val="009F10D9"/>
    <w:rsid w:val="009F467C"/>
    <w:rsid w:val="009F68DE"/>
    <w:rsid w:val="00A10AE6"/>
    <w:rsid w:val="00A11885"/>
    <w:rsid w:val="00A17CC3"/>
    <w:rsid w:val="00A3139A"/>
    <w:rsid w:val="00A3556B"/>
    <w:rsid w:val="00A5686E"/>
    <w:rsid w:val="00A632DF"/>
    <w:rsid w:val="00A71604"/>
    <w:rsid w:val="00A80B56"/>
    <w:rsid w:val="00A80EB8"/>
    <w:rsid w:val="00A831DE"/>
    <w:rsid w:val="00A913D9"/>
    <w:rsid w:val="00A96F5A"/>
    <w:rsid w:val="00A97AAD"/>
    <w:rsid w:val="00A97B72"/>
    <w:rsid w:val="00AA5902"/>
    <w:rsid w:val="00AB2494"/>
    <w:rsid w:val="00AB4C36"/>
    <w:rsid w:val="00AB61D8"/>
    <w:rsid w:val="00AB7AEC"/>
    <w:rsid w:val="00AC42E9"/>
    <w:rsid w:val="00AD4F98"/>
    <w:rsid w:val="00AE26C8"/>
    <w:rsid w:val="00AE4704"/>
    <w:rsid w:val="00AF2EB8"/>
    <w:rsid w:val="00B0454C"/>
    <w:rsid w:val="00B110F5"/>
    <w:rsid w:val="00B12D50"/>
    <w:rsid w:val="00B17590"/>
    <w:rsid w:val="00B23350"/>
    <w:rsid w:val="00B34FB3"/>
    <w:rsid w:val="00B42674"/>
    <w:rsid w:val="00B45F64"/>
    <w:rsid w:val="00B46001"/>
    <w:rsid w:val="00B47DE1"/>
    <w:rsid w:val="00B5436C"/>
    <w:rsid w:val="00B55752"/>
    <w:rsid w:val="00B625B0"/>
    <w:rsid w:val="00B62EC1"/>
    <w:rsid w:val="00B632F7"/>
    <w:rsid w:val="00B65844"/>
    <w:rsid w:val="00B66DEC"/>
    <w:rsid w:val="00B70A80"/>
    <w:rsid w:val="00B71488"/>
    <w:rsid w:val="00B82943"/>
    <w:rsid w:val="00B82C55"/>
    <w:rsid w:val="00B8311C"/>
    <w:rsid w:val="00B849DA"/>
    <w:rsid w:val="00B84B2C"/>
    <w:rsid w:val="00B92383"/>
    <w:rsid w:val="00BB1B9D"/>
    <w:rsid w:val="00BB3947"/>
    <w:rsid w:val="00BB4EC6"/>
    <w:rsid w:val="00BC1566"/>
    <w:rsid w:val="00BC2A6E"/>
    <w:rsid w:val="00BD07B9"/>
    <w:rsid w:val="00BE2C09"/>
    <w:rsid w:val="00BF5D77"/>
    <w:rsid w:val="00C012D6"/>
    <w:rsid w:val="00C053B8"/>
    <w:rsid w:val="00C10AB7"/>
    <w:rsid w:val="00C1152C"/>
    <w:rsid w:val="00C1785D"/>
    <w:rsid w:val="00C300F1"/>
    <w:rsid w:val="00C5232E"/>
    <w:rsid w:val="00C5304E"/>
    <w:rsid w:val="00C604D2"/>
    <w:rsid w:val="00C60E0D"/>
    <w:rsid w:val="00C62115"/>
    <w:rsid w:val="00C74455"/>
    <w:rsid w:val="00C774CC"/>
    <w:rsid w:val="00C81EDD"/>
    <w:rsid w:val="00C85330"/>
    <w:rsid w:val="00C94584"/>
    <w:rsid w:val="00C971C9"/>
    <w:rsid w:val="00CA3398"/>
    <w:rsid w:val="00CA7947"/>
    <w:rsid w:val="00CB0CF9"/>
    <w:rsid w:val="00CB3014"/>
    <w:rsid w:val="00CB4CDB"/>
    <w:rsid w:val="00CC2253"/>
    <w:rsid w:val="00CC2E90"/>
    <w:rsid w:val="00CC3982"/>
    <w:rsid w:val="00CC4E76"/>
    <w:rsid w:val="00CC687C"/>
    <w:rsid w:val="00CE2279"/>
    <w:rsid w:val="00CE4083"/>
    <w:rsid w:val="00CF3545"/>
    <w:rsid w:val="00CF42CB"/>
    <w:rsid w:val="00D040CD"/>
    <w:rsid w:val="00D05CAC"/>
    <w:rsid w:val="00D23E6C"/>
    <w:rsid w:val="00D33A28"/>
    <w:rsid w:val="00D33E74"/>
    <w:rsid w:val="00D4011D"/>
    <w:rsid w:val="00D435EA"/>
    <w:rsid w:val="00D449E6"/>
    <w:rsid w:val="00D54ACC"/>
    <w:rsid w:val="00D6165E"/>
    <w:rsid w:val="00D61951"/>
    <w:rsid w:val="00D67B1D"/>
    <w:rsid w:val="00D84DB8"/>
    <w:rsid w:val="00D908D2"/>
    <w:rsid w:val="00D90AD7"/>
    <w:rsid w:val="00D910C1"/>
    <w:rsid w:val="00DA1665"/>
    <w:rsid w:val="00DA1A58"/>
    <w:rsid w:val="00DA2869"/>
    <w:rsid w:val="00DA6A3F"/>
    <w:rsid w:val="00DB5FFE"/>
    <w:rsid w:val="00DB603A"/>
    <w:rsid w:val="00DC4954"/>
    <w:rsid w:val="00DD5C92"/>
    <w:rsid w:val="00DD69C9"/>
    <w:rsid w:val="00DE0023"/>
    <w:rsid w:val="00DE0452"/>
    <w:rsid w:val="00E037F0"/>
    <w:rsid w:val="00E04E0A"/>
    <w:rsid w:val="00E10AB2"/>
    <w:rsid w:val="00E1506F"/>
    <w:rsid w:val="00E174D9"/>
    <w:rsid w:val="00E17CB2"/>
    <w:rsid w:val="00E20F4B"/>
    <w:rsid w:val="00E4037E"/>
    <w:rsid w:val="00E47C65"/>
    <w:rsid w:val="00E51130"/>
    <w:rsid w:val="00E54A4A"/>
    <w:rsid w:val="00E64E90"/>
    <w:rsid w:val="00E67537"/>
    <w:rsid w:val="00E72E81"/>
    <w:rsid w:val="00E82320"/>
    <w:rsid w:val="00E837F5"/>
    <w:rsid w:val="00E869A3"/>
    <w:rsid w:val="00E9763A"/>
    <w:rsid w:val="00ED146C"/>
    <w:rsid w:val="00EF0762"/>
    <w:rsid w:val="00EF24DA"/>
    <w:rsid w:val="00EF5938"/>
    <w:rsid w:val="00F0460F"/>
    <w:rsid w:val="00F10142"/>
    <w:rsid w:val="00F1283B"/>
    <w:rsid w:val="00F27F66"/>
    <w:rsid w:val="00F34E85"/>
    <w:rsid w:val="00F34EC3"/>
    <w:rsid w:val="00F5557D"/>
    <w:rsid w:val="00F63EEA"/>
    <w:rsid w:val="00F64547"/>
    <w:rsid w:val="00F70B2B"/>
    <w:rsid w:val="00F72927"/>
    <w:rsid w:val="00F818EE"/>
    <w:rsid w:val="00F81E29"/>
    <w:rsid w:val="00F84DD5"/>
    <w:rsid w:val="00F86451"/>
    <w:rsid w:val="00F931B0"/>
    <w:rsid w:val="00FA6E23"/>
    <w:rsid w:val="00FB10E0"/>
    <w:rsid w:val="00FB1714"/>
    <w:rsid w:val="00FB4D2C"/>
    <w:rsid w:val="00FD0446"/>
    <w:rsid w:val="00FD10F7"/>
    <w:rsid w:val="00FD1E26"/>
    <w:rsid w:val="00FD32AC"/>
    <w:rsid w:val="00FD52E4"/>
    <w:rsid w:val="00FF07E1"/>
    <w:rsid w:val="00FF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396C17"/>
  <w14:defaultImageDpi w14:val="300"/>
  <w15:docId w15:val="{F37350AF-9EE6-446A-88FB-6159909A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8F"/>
    <w:pPr>
      <w:spacing w:after="80"/>
    </w:pPr>
    <w:rPr>
      <w:rFonts w:ascii="Calibri" w:eastAsia="Times New Roman" w:hAnsi="Calibri" w:cs="Times New Roman"/>
      <w:sz w:val="20"/>
    </w:rPr>
  </w:style>
  <w:style w:type="paragraph" w:styleId="Heading1">
    <w:name w:val="heading 1"/>
    <w:basedOn w:val="Normal"/>
    <w:next w:val="Normal"/>
    <w:link w:val="Heading1Char"/>
    <w:autoRedefine/>
    <w:qFormat/>
    <w:rsid w:val="008C77DC"/>
    <w:pPr>
      <w:keepNext/>
      <w:spacing w:before="120" w:after="120"/>
      <w:ind w:right="-646"/>
      <w:outlineLvl w:val="0"/>
    </w:pPr>
    <w:rPr>
      <w:b/>
      <w:color w:val="FFFFFF" w:themeColor="background1"/>
      <w:kern w:val="32"/>
      <w:sz w:val="32"/>
      <w:szCs w:val="32"/>
    </w:rPr>
  </w:style>
  <w:style w:type="paragraph" w:styleId="Heading2">
    <w:name w:val="heading 2"/>
    <w:basedOn w:val="Heading1"/>
    <w:next w:val="Normal"/>
    <w:link w:val="Heading2Char"/>
    <w:qFormat/>
    <w:rsid w:val="00744000"/>
    <w:pPr>
      <w:spacing w:before="280" w:line="300" w:lineRule="exact"/>
      <w:outlineLvl w:val="1"/>
    </w:pPr>
    <w:rPr>
      <w:color w:val="007934"/>
      <w:sz w:val="26"/>
      <w:szCs w:val="26"/>
    </w:rPr>
  </w:style>
  <w:style w:type="paragraph" w:styleId="Heading3">
    <w:name w:val="heading 3"/>
    <w:basedOn w:val="Heading2"/>
    <w:next w:val="Normal"/>
    <w:link w:val="Heading3Char"/>
    <w:qFormat/>
    <w:rsid w:val="00162C30"/>
    <w:pPr>
      <w:spacing w:before="0"/>
      <w:outlineLvl w:val="2"/>
    </w:pPr>
    <w:rPr>
      <w:b w:val="0"/>
      <w:color w:val="000000"/>
      <w:sz w:val="20"/>
    </w:rPr>
  </w:style>
  <w:style w:type="paragraph" w:styleId="Heading4">
    <w:name w:val="heading 4"/>
    <w:basedOn w:val="Heading3"/>
    <w:next w:val="Normal"/>
    <w:link w:val="Heading4Char"/>
    <w:qFormat/>
    <w:rsid w:val="00025F53"/>
    <w:pPr>
      <w:outlineLvl w:val="3"/>
    </w:pPr>
    <w:rPr>
      <w:b/>
      <w:i/>
      <w:szCs w:val="28"/>
    </w:rPr>
  </w:style>
  <w:style w:type="paragraph" w:styleId="Heading5">
    <w:name w:val="heading 5"/>
    <w:basedOn w:val="Heading4"/>
    <w:next w:val="Normal"/>
    <w:link w:val="Heading5Char"/>
    <w:qFormat/>
    <w:rsid w:val="00025F53"/>
    <w:pPr>
      <w:outlineLvl w:val="4"/>
    </w:pPr>
    <w:rPr>
      <w:b w:val="0"/>
      <w:szCs w:val="26"/>
    </w:rPr>
  </w:style>
  <w:style w:type="paragraph" w:styleId="Heading6">
    <w:name w:val="heading 6"/>
    <w:basedOn w:val="Heading3"/>
    <w:next w:val="Normal"/>
    <w:link w:val="Heading6Char"/>
    <w:qFormat/>
    <w:rsid w:val="00025F53"/>
    <w:pPr>
      <w:spacing w:line="240" w:lineRule="exact"/>
      <w:ind w:left="454"/>
      <w:outlineLvl w:val="5"/>
    </w:pPr>
    <w:rPr>
      <w:color w:val="auto"/>
      <w:szCs w:val="22"/>
    </w:rPr>
  </w:style>
  <w:style w:type="paragraph" w:styleId="Heading7">
    <w:name w:val="heading 7"/>
    <w:basedOn w:val="Normal"/>
    <w:next w:val="Normal"/>
    <w:link w:val="Heading7Char"/>
    <w:qFormat/>
    <w:rsid w:val="00025F53"/>
    <w:pPr>
      <w:spacing w:before="240" w:line="240" w:lineRule="exact"/>
      <w:ind w:left="454"/>
      <w:outlineLvl w:val="6"/>
    </w:pPr>
    <w:rPr>
      <w:rFonts w:ascii="Calibri Italic" w:hAnsi="Calibri It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F53"/>
    <w:pPr>
      <w:tabs>
        <w:tab w:val="center" w:pos="4320"/>
        <w:tab w:val="right" w:pos="8640"/>
      </w:tabs>
    </w:pPr>
  </w:style>
  <w:style w:type="character" w:customStyle="1" w:styleId="HeaderChar">
    <w:name w:val="Header Char"/>
    <w:basedOn w:val="DefaultParagraphFont"/>
    <w:link w:val="Header"/>
    <w:uiPriority w:val="99"/>
    <w:rsid w:val="00025F53"/>
  </w:style>
  <w:style w:type="paragraph" w:styleId="Footer">
    <w:name w:val="footer"/>
    <w:basedOn w:val="Normal"/>
    <w:link w:val="FooterChar"/>
    <w:uiPriority w:val="99"/>
    <w:unhideWhenUsed/>
    <w:rsid w:val="00025F53"/>
    <w:pPr>
      <w:tabs>
        <w:tab w:val="center" w:pos="4320"/>
        <w:tab w:val="right" w:pos="8640"/>
      </w:tabs>
    </w:pPr>
  </w:style>
  <w:style w:type="character" w:customStyle="1" w:styleId="FooterChar">
    <w:name w:val="Footer Char"/>
    <w:basedOn w:val="DefaultParagraphFont"/>
    <w:link w:val="Footer"/>
    <w:uiPriority w:val="99"/>
    <w:rsid w:val="00025F53"/>
  </w:style>
  <w:style w:type="paragraph" w:styleId="BalloonText">
    <w:name w:val="Balloon Text"/>
    <w:basedOn w:val="Normal"/>
    <w:link w:val="BalloonTextChar"/>
    <w:uiPriority w:val="99"/>
    <w:semiHidden/>
    <w:unhideWhenUsed/>
    <w:rsid w:val="00025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F53"/>
    <w:rPr>
      <w:rFonts w:ascii="Lucida Grande" w:hAnsi="Lucida Grande" w:cs="Lucida Grande"/>
      <w:sz w:val="18"/>
      <w:szCs w:val="18"/>
    </w:rPr>
  </w:style>
  <w:style w:type="character" w:customStyle="1" w:styleId="Heading1Char">
    <w:name w:val="Heading 1 Char"/>
    <w:basedOn w:val="DefaultParagraphFont"/>
    <w:link w:val="Heading1"/>
    <w:rsid w:val="008C77DC"/>
    <w:rPr>
      <w:rFonts w:ascii="Calibri" w:eastAsia="Times New Roman" w:hAnsi="Calibri" w:cs="Times New Roman"/>
      <w:b/>
      <w:color w:val="FFFFFF" w:themeColor="background1"/>
      <w:kern w:val="32"/>
      <w:sz w:val="32"/>
      <w:szCs w:val="32"/>
    </w:rPr>
  </w:style>
  <w:style w:type="character" w:customStyle="1" w:styleId="Heading2Char">
    <w:name w:val="Heading 2 Char"/>
    <w:basedOn w:val="DefaultParagraphFont"/>
    <w:link w:val="Heading2"/>
    <w:rsid w:val="00744000"/>
    <w:rPr>
      <w:rFonts w:ascii="Calibri" w:eastAsia="Times New Roman" w:hAnsi="Calibri" w:cs="Times New Roman"/>
      <w:b/>
      <w:color w:val="007934"/>
      <w:kern w:val="32"/>
      <w:sz w:val="26"/>
      <w:szCs w:val="26"/>
    </w:rPr>
  </w:style>
  <w:style w:type="character" w:customStyle="1" w:styleId="Heading3Char">
    <w:name w:val="Heading 3 Char"/>
    <w:basedOn w:val="DefaultParagraphFont"/>
    <w:link w:val="Heading3"/>
    <w:rsid w:val="00162C30"/>
    <w:rPr>
      <w:rFonts w:ascii="Calibri" w:eastAsia="Times New Roman" w:hAnsi="Calibri" w:cs="Times New Roman"/>
      <w:b/>
      <w:color w:val="000000"/>
      <w:kern w:val="32"/>
      <w:sz w:val="20"/>
      <w:szCs w:val="26"/>
    </w:rPr>
  </w:style>
  <w:style w:type="character" w:customStyle="1" w:styleId="Heading4Char">
    <w:name w:val="Heading 4 Char"/>
    <w:basedOn w:val="DefaultParagraphFont"/>
    <w:link w:val="Heading4"/>
    <w:rsid w:val="00025F53"/>
    <w:rPr>
      <w:rFonts w:ascii="Arial" w:eastAsia="Times New Roman" w:hAnsi="Arial" w:cs="Times New Roman"/>
      <w:b/>
      <w:i/>
      <w:color w:val="000000"/>
      <w:kern w:val="32"/>
      <w:sz w:val="20"/>
      <w:szCs w:val="28"/>
    </w:rPr>
  </w:style>
  <w:style w:type="character" w:customStyle="1" w:styleId="Heading5Char">
    <w:name w:val="Heading 5 Char"/>
    <w:basedOn w:val="DefaultParagraphFont"/>
    <w:link w:val="Heading5"/>
    <w:rsid w:val="00025F53"/>
    <w:rPr>
      <w:rFonts w:ascii="Arial" w:eastAsia="Times New Roman" w:hAnsi="Arial" w:cs="Times New Roman"/>
      <w:i/>
      <w:color w:val="000000"/>
      <w:kern w:val="32"/>
      <w:sz w:val="20"/>
      <w:szCs w:val="26"/>
    </w:rPr>
  </w:style>
  <w:style w:type="character" w:customStyle="1" w:styleId="Heading6Char">
    <w:name w:val="Heading 6 Char"/>
    <w:basedOn w:val="DefaultParagraphFont"/>
    <w:link w:val="Heading6"/>
    <w:rsid w:val="00025F53"/>
    <w:rPr>
      <w:rFonts w:ascii="Calibri Bold" w:eastAsia="Times New Roman" w:hAnsi="Calibri Bold" w:cs="Times New Roman"/>
      <w:kern w:val="32"/>
      <w:sz w:val="20"/>
      <w:szCs w:val="22"/>
    </w:rPr>
  </w:style>
  <w:style w:type="character" w:customStyle="1" w:styleId="Heading7Char">
    <w:name w:val="Heading 7 Char"/>
    <w:basedOn w:val="DefaultParagraphFont"/>
    <w:link w:val="Heading7"/>
    <w:rsid w:val="00025F53"/>
    <w:rPr>
      <w:rFonts w:ascii="Calibri Italic" w:eastAsia="Times New Roman" w:hAnsi="Calibri Italic" w:cs="Times New Roman"/>
      <w:sz w:val="20"/>
    </w:rPr>
  </w:style>
  <w:style w:type="paragraph" w:customStyle="1" w:styleId="Normal-Intro">
    <w:name w:val="Normal - Intro"/>
    <w:basedOn w:val="Normal"/>
    <w:rsid w:val="0032708F"/>
    <w:pPr>
      <w:spacing w:after="240" w:line="340" w:lineRule="exact"/>
    </w:pPr>
    <w:rPr>
      <w:i/>
      <w:iCs/>
      <w:color w:val="00A4E4"/>
      <w:sz w:val="28"/>
      <w:szCs w:val="28"/>
    </w:rPr>
  </w:style>
  <w:style w:type="paragraph" w:styleId="ListBullet">
    <w:name w:val="List Bullet"/>
    <w:basedOn w:val="Normal"/>
    <w:autoRedefine/>
    <w:rsid w:val="00CB3014"/>
    <w:pPr>
      <w:numPr>
        <w:numId w:val="6"/>
      </w:numPr>
      <w:ind w:right="-648"/>
    </w:pPr>
  </w:style>
  <w:style w:type="paragraph" w:styleId="ListNumber">
    <w:name w:val="List Number"/>
    <w:basedOn w:val="Normal"/>
    <w:rsid w:val="00025F53"/>
    <w:pPr>
      <w:numPr>
        <w:numId w:val="4"/>
      </w:numPr>
      <w:spacing w:line="240" w:lineRule="exact"/>
    </w:pPr>
    <w:rPr>
      <w:color w:val="000000"/>
    </w:rPr>
  </w:style>
  <w:style w:type="paragraph" w:styleId="ListBullet2">
    <w:name w:val="List Bullet 2"/>
    <w:basedOn w:val="Normal"/>
    <w:autoRedefine/>
    <w:rsid w:val="00CB3014"/>
    <w:pPr>
      <w:numPr>
        <w:numId w:val="1"/>
      </w:numPr>
      <w:tabs>
        <w:tab w:val="clear" w:pos="643"/>
        <w:tab w:val="left" w:pos="227"/>
        <w:tab w:val="left" w:pos="454"/>
      </w:tabs>
      <w:ind w:left="284" w:right="-648" w:hanging="227"/>
    </w:pPr>
  </w:style>
  <w:style w:type="paragraph" w:styleId="ListBullet3">
    <w:name w:val="List Bullet 3"/>
    <w:basedOn w:val="Normal"/>
    <w:autoRedefine/>
    <w:rsid w:val="00025F53"/>
    <w:pPr>
      <w:numPr>
        <w:numId w:val="2"/>
      </w:numPr>
    </w:pPr>
  </w:style>
  <w:style w:type="paragraph" w:styleId="ListNumber2">
    <w:name w:val="List Number 2"/>
    <w:basedOn w:val="Normal"/>
    <w:rsid w:val="00025F53"/>
    <w:pPr>
      <w:numPr>
        <w:numId w:val="5"/>
      </w:numPr>
      <w:spacing w:line="240" w:lineRule="exact"/>
    </w:pPr>
    <w:rPr>
      <w:color w:val="000000"/>
    </w:rPr>
  </w:style>
  <w:style w:type="paragraph" w:customStyle="1" w:styleId="Normal-Indented4mm">
    <w:name w:val="Normal - Indented 4mm"/>
    <w:basedOn w:val="Normal"/>
    <w:rsid w:val="00025F53"/>
    <w:pPr>
      <w:tabs>
        <w:tab w:val="left" w:pos="454"/>
      </w:tabs>
      <w:spacing w:line="240" w:lineRule="exact"/>
      <w:ind w:left="227"/>
    </w:pPr>
    <w:rPr>
      <w:lang w:val="en-AU"/>
    </w:rPr>
  </w:style>
  <w:style w:type="paragraph" w:customStyle="1" w:styleId="ListLetter">
    <w:name w:val="List Letter"/>
    <w:basedOn w:val="Normal"/>
    <w:rsid w:val="00025F53"/>
    <w:pPr>
      <w:numPr>
        <w:numId w:val="7"/>
      </w:numPr>
    </w:pPr>
  </w:style>
  <w:style w:type="paragraph" w:customStyle="1" w:styleId="ListLetter2">
    <w:name w:val="List Letter 2"/>
    <w:basedOn w:val="ListLetter"/>
    <w:rsid w:val="00025F53"/>
    <w:pPr>
      <w:numPr>
        <w:numId w:val="3"/>
      </w:numPr>
    </w:pPr>
  </w:style>
  <w:style w:type="paragraph" w:customStyle="1" w:styleId="Normal-Indented8mm">
    <w:name w:val="Normal - Indented 8mm"/>
    <w:basedOn w:val="Normal-Indented4mm"/>
    <w:rsid w:val="00025F53"/>
    <w:pPr>
      <w:ind w:left="454"/>
    </w:pPr>
  </w:style>
  <w:style w:type="paragraph" w:customStyle="1" w:styleId="Normal-48mmtabs">
    <w:name w:val="Normal - 4+8mm tabs"/>
    <w:basedOn w:val="Normal"/>
    <w:rsid w:val="00025F53"/>
    <w:pPr>
      <w:tabs>
        <w:tab w:val="left" w:pos="227"/>
        <w:tab w:val="left" w:pos="454"/>
      </w:tabs>
    </w:pPr>
  </w:style>
  <w:style w:type="paragraph" w:customStyle="1" w:styleId="TableText-Heading">
    <w:name w:val="Table Text - Heading"/>
    <w:basedOn w:val="Normal"/>
    <w:rsid w:val="006201C6"/>
    <w:pPr>
      <w:tabs>
        <w:tab w:val="left" w:pos="227"/>
      </w:tabs>
      <w:spacing w:before="80"/>
    </w:pPr>
    <w:rPr>
      <w:b/>
      <w:color w:val="072B61"/>
    </w:rPr>
  </w:style>
  <w:style w:type="paragraph" w:customStyle="1" w:styleId="Normal-Usefortables">
    <w:name w:val="Normal - Use for tables"/>
    <w:basedOn w:val="Normal"/>
    <w:rsid w:val="00025F53"/>
    <w:pPr>
      <w:tabs>
        <w:tab w:val="left" w:pos="227"/>
      </w:tabs>
      <w:spacing w:before="80"/>
    </w:pPr>
  </w:style>
  <w:style w:type="table" w:styleId="TableGrid">
    <w:name w:val="Table Grid"/>
    <w:basedOn w:val="TableNormal"/>
    <w:uiPriority w:val="59"/>
    <w:rsid w:val="00BD07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styleId="ListParagraph">
    <w:name w:val="List Paragraph"/>
    <w:basedOn w:val="Normal"/>
    <w:uiPriority w:val="34"/>
    <w:qFormat/>
    <w:rsid w:val="00D84DB8"/>
    <w:pPr>
      <w:spacing w:after="200" w:line="276" w:lineRule="auto"/>
      <w:ind w:left="720"/>
      <w:contextualSpacing/>
    </w:pPr>
    <w:rPr>
      <w:rFonts w:eastAsia="Calibri"/>
      <w:sz w:val="22"/>
      <w:szCs w:val="22"/>
      <w:lang w:val="en-AU"/>
    </w:rPr>
  </w:style>
  <w:style w:type="character" w:styleId="CommentReference">
    <w:name w:val="annotation reference"/>
    <w:basedOn w:val="DefaultParagraphFont"/>
    <w:uiPriority w:val="99"/>
    <w:semiHidden/>
    <w:unhideWhenUsed/>
    <w:rsid w:val="00FB10E0"/>
    <w:rPr>
      <w:sz w:val="16"/>
      <w:szCs w:val="16"/>
    </w:rPr>
  </w:style>
  <w:style w:type="paragraph" w:styleId="CommentText">
    <w:name w:val="annotation text"/>
    <w:basedOn w:val="Normal"/>
    <w:link w:val="CommentTextChar"/>
    <w:uiPriority w:val="99"/>
    <w:semiHidden/>
    <w:unhideWhenUsed/>
    <w:rsid w:val="00FB10E0"/>
    <w:rPr>
      <w:szCs w:val="20"/>
    </w:rPr>
  </w:style>
  <w:style w:type="character" w:customStyle="1" w:styleId="CommentTextChar">
    <w:name w:val="Comment Text Char"/>
    <w:basedOn w:val="DefaultParagraphFont"/>
    <w:link w:val="CommentText"/>
    <w:uiPriority w:val="99"/>
    <w:semiHidden/>
    <w:rsid w:val="00FB10E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10E0"/>
    <w:rPr>
      <w:b/>
      <w:bCs/>
    </w:rPr>
  </w:style>
  <w:style w:type="character" w:customStyle="1" w:styleId="CommentSubjectChar">
    <w:name w:val="Comment Subject Char"/>
    <w:basedOn w:val="CommentTextChar"/>
    <w:link w:val="CommentSubject"/>
    <w:uiPriority w:val="99"/>
    <w:semiHidden/>
    <w:rsid w:val="00FB10E0"/>
    <w:rPr>
      <w:rFonts w:ascii="Calibri" w:eastAsia="Times New Roman" w:hAnsi="Calibri" w:cs="Times New Roman"/>
      <w:b/>
      <w:bCs/>
      <w:sz w:val="20"/>
      <w:szCs w:val="20"/>
    </w:rPr>
  </w:style>
  <w:style w:type="character" w:styleId="Hyperlink">
    <w:name w:val="Hyperlink"/>
    <w:basedOn w:val="DefaultParagraphFont"/>
    <w:uiPriority w:val="99"/>
    <w:unhideWhenUsed/>
    <w:rsid w:val="007E49EA"/>
    <w:rPr>
      <w:color w:val="0000FF" w:themeColor="hyperlink"/>
      <w:u w:val="single"/>
    </w:rPr>
  </w:style>
  <w:style w:type="paragraph" w:styleId="Revision">
    <w:name w:val="Revision"/>
    <w:hidden/>
    <w:uiPriority w:val="99"/>
    <w:semiHidden/>
    <w:rsid w:val="00703931"/>
    <w:rPr>
      <w:rFonts w:ascii="Calibri" w:eastAsia="Times New Roman" w:hAnsi="Calibri" w:cs="Times New Roman"/>
      <w:sz w:val="20"/>
    </w:rPr>
  </w:style>
  <w:style w:type="paragraph" w:styleId="Caption">
    <w:name w:val="caption"/>
    <w:basedOn w:val="Normal"/>
    <w:next w:val="Normal"/>
    <w:uiPriority w:val="35"/>
    <w:unhideWhenUsed/>
    <w:qFormat/>
    <w:rsid w:val="007E343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1610">
      <w:bodyDiv w:val="1"/>
      <w:marLeft w:val="0"/>
      <w:marRight w:val="0"/>
      <w:marTop w:val="0"/>
      <w:marBottom w:val="0"/>
      <w:divBdr>
        <w:top w:val="none" w:sz="0" w:space="0" w:color="auto"/>
        <w:left w:val="none" w:sz="0" w:space="0" w:color="auto"/>
        <w:bottom w:val="none" w:sz="0" w:space="0" w:color="auto"/>
        <w:right w:val="none" w:sz="0" w:space="0" w:color="auto"/>
      </w:divBdr>
    </w:div>
    <w:div w:id="14889789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CB0E-6E79-4657-B53B-9E4EAE12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FENTON COMMUNICATIONS</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Williams</dc:creator>
  <cp:lastModifiedBy>Shafaq Naz</cp:lastModifiedBy>
  <cp:revision>2</cp:revision>
  <cp:lastPrinted>2016-07-18T01:14:00Z</cp:lastPrinted>
  <dcterms:created xsi:type="dcterms:W3CDTF">2022-05-25T23:08:00Z</dcterms:created>
  <dcterms:modified xsi:type="dcterms:W3CDTF">2022-05-25T23:08:00Z</dcterms:modified>
</cp:coreProperties>
</file>