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1143E" w14:textId="5FDC6558" w:rsidR="00E30469" w:rsidRDefault="00D45701">
      <w:pPr>
        <w:rPr>
          <w:rFonts w:asciiTheme="majorHAnsi" w:eastAsiaTheme="majorEastAsia" w:hAnsiTheme="majorHAnsi" w:cstheme="majorBidi"/>
          <w:b/>
          <w:bCs/>
          <w:color w:val="2F5496" w:themeColor="accent1" w:themeShade="BF"/>
          <w:sz w:val="32"/>
          <w:szCs w:val="32"/>
        </w:rPr>
      </w:pPr>
      <w:r>
        <w:rPr>
          <w:b/>
          <w:bCs/>
          <w:noProof/>
        </w:rPr>
        <w:drawing>
          <wp:anchor distT="0" distB="0" distL="114300" distR="114300" simplePos="0" relativeHeight="251658246" behindDoc="0" locked="0" layoutInCell="1" allowOverlap="1" wp14:anchorId="2528BA5C" wp14:editId="5EB52ACD">
            <wp:simplePos x="0" y="0"/>
            <wp:positionH relativeFrom="page">
              <wp:align>right</wp:align>
            </wp:positionH>
            <wp:positionV relativeFrom="paragraph">
              <wp:posOffset>-914755</wp:posOffset>
            </wp:positionV>
            <wp:extent cx="7547062" cy="10675088"/>
            <wp:effectExtent l="0" t="0" r="0" b="0"/>
            <wp:wrapNone/>
            <wp:docPr id="1437386015" name="Picture 1" descr="A child plant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6015" name="Picture 1" descr="A child planting a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7062" cy="10675088"/>
                    </a:xfrm>
                    <a:prstGeom prst="rect">
                      <a:avLst/>
                    </a:prstGeom>
                  </pic:spPr>
                </pic:pic>
              </a:graphicData>
            </a:graphic>
            <wp14:sizeRelH relativeFrom="page">
              <wp14:pctWidth>0</wp14:pctWidth>
            </wp14:sizeRelH>
            <wp14:sizeRelV relativeFrom="page">
              <wp14:pctHeight>0</wp14:pctHeight>
            </wp14:sizeRelV>
          </wp:anchor>
        </w:drawing>
      </w:r>
      <w:r w:rsidR="00E30469">
        <w:rPr>
          <w:b/>
          <w:bCs/>
        </w:rPr>
        <w:br w:type="page"/>
      </w:r>
    </w:p>
    <w:p w14:paraId="0BE7900D" w14:textId="7D2CFD2E" w:rsidR="0007269E" w:rsidRDefault="0007269E" w:rsidP="005A5714">
      <w:r>
        <w:rPr>
          <w:noProof/>
        </w:rPr>
        <w:lastRenderedPageBreak/>
        <w:drawing>
          <wp:inline distT="0" distB="0" distL="0" distR="0" wp14:anchorId="41F9C406" wp14:editId="67116FB7">
            <wp:extent cx="5731510" cy="1100972"/>
            <wp:effectExtent l="0" t="0" r="2540" b="4445"/>
            <wp:docPr id="6118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599" name=""/>
                    <pic:cNvPicPr/>
                  </pic:nvPicPr>
                  <pic:blipFill rotWithShape="1">
                    <a:blip r:embed="rId14"/>
                    <a:srcRect t="9603"/>
                    <a:stretch/>
                  </pic:blipFill>
                  <pic:spPr bwMode="auto">
                    <a:xfrm>
                      <a:off x="0" y="0"/>
                      <a:ext cx="5731510" cy="1100972"/>
                    </a:xfrm>
                    <a:prstGeom prst="rect">
                      <a:avLst/>
                    </a:prstGeom>
                    <a:ln>
                      <a:noFill/>
                    </a:ln>
                    <a:extLst>
                      <a:ext uri="{53640926-AAD7-44D8-BBD7-CCE9431645EC}">
                        <a14:shadowObscured xmlns:a14="http://schemas.microsoft.com/office/drawing/2010/main"/>
                      </a:ext>
                    </a:extLst>
                  </pic:spPr>
                </pic:pic>
              </a:graphicData>
            </a:graphic>
          </wp:inline>
        </w:drawing>
      </w:r>
    </w:p>
    <w:p w14:paraId="1491F812" w14:textId="4D8DE9E9" w:rsidR="005A5714" w:rsidRDefault="005A5714" w:rsidP="005A5714">
      <w:r w:rsidRPr="3289165D">
        <w:t xml:space="preserve">Over the next four years we will continue to work to foster an inclusive, healthy, </w:t>
      </w:r>
      <w:proofErr w:type="gramStart"/>
      <w:r w:rsidRPr="3289165D">
        <w:t>safe</w:t>
      </w:r>
      <w:proofErr w:type="gramEnd"/>
      <w:r w:rsidRPr="3289165D">
        <w:t xml:space="preserve"> and welcoming community where all ways of life are celebrated and supported. Our community priorities are: Public safety, festivals, events, arts, culture, heritage and markets, social connection: access and inclusion, sports facilities and infrastructure and community groups and community infrastructure.</w:t>
      </w:r>
    </w:p>
    <w:p w14:paraId="3EE68EB9" w14:textId="77777777" w:rsidR="005A5714" w:rsidRDefault="005A5714" w:rsidP="005A5714"/>
    <w:p w14:paraId="2DFE3449" w14:textId="77A0AE3C" w:rsidR="005A5714" w:rsidRPr="0074467D" w:rsidRDefault="005A5714" w:rsidP="005A5714">
      <w:pPr>
        <w:rPr>
          <w:b/>
          <w:bCs/>
          <w:color w:val="ED9A13"/>
          <w:sz w:val="36"/>
          <w:szCs w:val="36"/>
        </w:rPr>
      </w:pPr>
      <w:r w:rsidRPr="0074467D">
        <w:rPr>
          <w:b/>
          <w:bCs/>
          <w:color w:val="ED9A13"/>
          <w:sz w:val="36"/>
          <w:szCs w:val="36"/>
        </w:rPr>
        <w:t>Our outcomes</w:t>
      </w:r>
    </w:p>
    <w:p w14:paraId="0C28AFA3" w14:textId="7C0E3949" w:rsidR="005A5714" w:rsidRDefault="00BC3D02" w:rsidP="005A5714">
      <w:pPr>
        <w:pStyle w:val="Heading2"/>
      </w:pPr>
      <w:r>
        <w:rPr>
          <w:noProof/>
        </w:rPr>
        <w:drawing>
          <wp:anchor distT="0" distB="0" distL="114300" distR="114300" simplePos="0" relativeHeight="251658240" behindDoc="1" locked="0" layoutInCell="1" allowOverlap="1" wp14:anchorId="71929B6B" wp14:editId="3E757019">
            <wp:simplePos x="0" y="0"/>
            <wp:positionH relativeFrom="margin">
              <wp:posOffset>-329609</wp:posOffset>
            </wp:positionH>
            <wp:positionV relativeFrom="paragraph">
              <wp:posOffset>232248</wp:posOffset>
            </wp:positionV>
            <wp:extent cx="6656290" cy="590532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6290" cy="5905327"/>
                    </a:xfrm>
                    <a:prstGeom prst="rect">
                      <a:avLst/>
                    </a:prstGeom>
                  </pic:spPr>
                </pic:pic>
              </a:graphicData>
            </a:graphic>
            <wp14:sizeRelH relativeFrom="margin">
              <wp14:pctWidth>0</wp14:pctWidth>
            </wp14:sizeRelH>
            <wp14:sizeRelV relativeFrom="margin">
              <wp14:pctHeight>0</wp14:pctHeight>
            </wp14:sizeRelV>
          </wp:anchor>
        </w:drawing>
      </w:r>
    </w:p>
    <w:p w14:paraId="30F97F41" w14:textId="209E82D7" w:rsidR="00555CE3" w:rsidRDefault="005A5714" w:rsidP="00C20F6D">
      <w:pPr>
        <w:rPr>
          <w:rFonts w:asciiTheme="majorHAnsi" w:eastAsiaTheme="majorEastAsia" w:hAnsiTheme="majorHAnsi" w:cstheme="majorBidi"/>
          <w:color w:val="2F5496" w:themeColor="accent1" w:themeShade="BF"/>
          <w:sz w:val="32"/>
          <w:szCs w:val="32"/>
        </w:rPr>
      </w:pPr>
      <w:r w:rsidRPr="00BD6E01">
        <w:rPr>
          <w:rStyle w:val="normaltextrun"/>
          <w:rFonts w:cs="Calibri"/>
          <w:b/>
          <w:bCs/>
          <w:color w:val="ED9A13"/>
          <w:sz w:val="18"/>
          <w:szCs w:val="18"/>
        </w:rPr>
        <w:br w:type="page"/>
      </w:r>
      <w:r w:rsidRPr="00EC4A26">
        <w:rPr>
          <w:b/>
          <w:bCs/>
          <w:noProof/>
          <w:color w:val="ED9A13"/>
          <w:sz w:val="36"/>
          <w:szCs w:val="36"/>
        </w:rPr>
        <w:drawing>
          <wp:anchor distT="36576" distB="36576" distL="36576" distR="36576" simplePos="0" relativeHeight="251658241" behindDoc="1" locked="0" layoutInCell="1" allowOverlap="1" wp14:anchorId="13E98363" wp14:editId="606EB892">
            <wp:simplePos x="0" y="0"/>
            <wp:positionH relativeFrom="page">
              <wp:posOffset>0</wp:posOffset>
            </wp:positionH>
            <wp:positionV relativeFrom="paragraph">
              <wp:posOffset>10232390</wp:posOffset>
            </wp:positionV>
            <wp:extent cx="771525" cy="11732260"/>
            <wp:effectExtent l="19050" t="19050" r="28575" b="21590"/>
            <wp:wrapNone/>
            <wp:docPr id="63" name="Picture 2" descr="Blue and white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Blue and white gradient"/>
                    <pic:cNvPicPr>
                      <a:picLocks noChangeAspect="1" noChangeArrowheads="1"/>
                    </pic:cNvPicPr>
                  </pic:nvPicPr>
                  <pic:blipFill>
                    <a:blip r:embed="rId16" cstate="print">
                      <a:extLst>
                        <a:ext uri="{28A0092B-C50C-407E-A947-70E740481C1C}">
                          <a14:useLocalDpi xmlns:a14="http://schemas.microsoft.com/office/drawing/2010/main" val="0"/>
                        </a:ext>
                      </a:extLst>
                    </a:blip>
                    <a:srcRect l="47534" r="47534"/>
                    <a:stretch>
                      <a:fillRect/>
                    </a:stretch>
                  </pic:blipFill>
                  <pic:spPr bwMode="auto">
                    <a:xfrm>
                      <a:off x="0" y="0"/>
                      <a:ext cx="771525" cy="11732260"/>
                    </a:xfrm>
                    <a:prstGeom prst="rect">
                      <a:avLst/>
                    </a:prstGeom>
                    <a:noFill/>
                    <a:ln>
                      <a:solidFill>
                        <a:schemeClr val="accent6"/>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865F7" w14:textId="6FB24510" w:rsidR="001C6CD1" w:rsidRDefault="001C6CD1" w:rsidP="001C6CD1">
      <w:pPr>
        <w:rPr>
          <w:b/>
          <w:bCs/>
          <w:color w:val="ED9A13"/>
          <w:sz w:val="36"/>
          <w:szCs w:val="36"/>
        </w:rPr>
      </w:pPr>
      <w:r>
        <w:rPr>
          <w:b/>
          <w:bCs/>
          <w:color w:val="ED9A13"/>
          <w:sz w:val="36"/>
          <w:szCs w:val="36"/>
        </w:rPr>
        <w:lastRenderedPageBreak/>
        <w:t>Strategic Priorities</w:t>
      </w:r>
    </w:p>
    <w:p w14:paraId="6FAB6C88" w14:textId="2068053B" w:rsidR="004F3F99" w:rsidRDefault="00343C86" w:rsidP="001C6CD1">
      <w:r>
        <w:t>Council recognises that communities are strengthened by their connections with others and the importance of aligning strategic outcomes with the needs and aspirations of our community. Informed by an understanding of our community and research on the challenges and opportunities related to achieving a connected community, Council has eight key focus areas.</w:t>
      </w:r>
      <w:r w:rsidR="004F3F99">
        <w:fldChar w:fldCharType="begin"/>
      </w:r>
      <w:r w:rsidR="004F3F99">
        <w:instrText xml:space="preserve"> LINK </w:instrText>
      </w:r>
      <w:r w:rsidR="00664424">
        <w:instrText xml:space="preserve">Excel.Sheet.12 "https://whittlesea.sharepoint.com/sites/act_corpmgmt_perf/CPCnclPlans/2025-29 Community Plan/Strat P and Actions/Strategic Priorities and Year 1 Actions_Manager Review.xlsx" "IPF initiatives !R3C15:R53C15" </w:instrText>
      </w:r>
      <w:r w:rsidR="004F3F99">
        <w:instrText xml:space="preserve">\a \f 4 \h  \* MERGEFORMAT </w:instrText>
      </w:r>
      <w:r w:rsidR="004F3F99">
        <w:fldChar w:fldCharType="separate"/>
      </w:r>
    </w:p>
    <w:tbl>
      <w:tblPr>
        <w:tblW w:w="8926" w:type="dxa"/>
        <w:tblLook w:val="04A0" w:firstRow="1" w:lastRow="0" w:firstColumn="1" w:lastColumn="0" w:noHBand="0" w:noVBand="1"/>
      </w:tblPr>
      <w:tblGrid>
        <w:gridCol w:w="8926"/>
      </w:tblGrid>
      <w:tr w:rsidR="004F3F99" w:rsidRPr="004F3F99" w14:paraId="362B8B46" w14:textId="77777777" w:rsidTr="00786511">
        <w:trPr>
          <w:trHeight w:val="1030"/>
        </w:trPr>
        <w:tc>
          <w:tcPr>
            <w:tcW w:w="8926" w:type="dxa"/>
            <w:tcBorders>
              <w:top w:val="single" w:sz="4" w:space="0" w:color="auto"/>
              <w:left w:val="single" w:sz="4" w:space="0" w:color="auto"/>
              <w:bottom w:val="single" w:sz="4" w:space="0" w:color="auto"/>
              <w:right w:val="single" w:sz="4" w:space="0" w:color="auto"/>
            </w:tcBorders>
            <w:vAlign w:val="center"/>
            <w:hideMark/>
          </w:tcPr>
          <w:p w14:paraId="6476A1D6" w14:textId="698B95ED"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and facilitate expansion of programs and services that keep older residents independent, connected and supported close to home. </w:t>
            </w:r>
          </w:p>
        </w:tc>
      </w:tr>
      <w:tr w:rsidR="004F3F99" w:rsidRPr="004F3F99" w14:paraId="4BA42E3D"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3F8AD1EC"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the commencement of Home Care Packages to help older residents stay in their own homes, live independently, and enjoy a high quality of life as their needs change.</w:t>
            </w:r>
          </w:p>
        </w:tc>
      </w:tr>
      <w:tr w:rsidR="004F3F99" w:rsidRPr="004F3F99" w14:paraId="22DE2731"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748EBC63"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Partner with the Victorian Government and stakeholders to implement the Best Start, Best Life Reform, including free kindergarten for 3- and 4-year-old children and extending kindergarten hours. </w:t>
            </w:r>
          </w:p>
        </w:tc>
      </w:tr>
      <w:tr w:rsidR="004F3F99" w:rsidRPr="004F3F99" w14:paraId="1CFE7EEF"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762C4FCE"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and facilitate culturally safe services and programs for First Peoples children and their families, suited to local needs. </w:t>
            </w:r>
          </w:p>
        </w:tc>
      </w:tr>
      <w:tr w:rsidR="004F3F99" w:rsidRPr="004F3F99" w14:paraId="5AD91E9B"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6A585C48"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Advocate for funding from other levels of government to establish a dedicated youth hub and create additional youth-friendly spaces where young people can thrive. </w:t>
            </w:r>
          </w:p>
        </w:tc>
      </w:tr>
      <w:tr w:rsidR="004F3F99" w:rsidRPr="004F3F99" w14:paraId="54F507C4"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56780217"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Council’s Fair Access Policy to ensure women and girls can equally use local sports facilities and feel supported to get involved in sport and recreation.</w:t>
            </w:r>
          </w:p>
        </w:tc>
      </w:tr>
      <w:tr w:rsidR="004F3F99" w:rsidRPr="004F3F99" w14:paraId="14DE03D7"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5737DB1E" w14:textId="5AAF5C83"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and operate the Regional Sports Precinct in Mernda consisting of an indoor stadium with four multi-purpose courts, lit outdoor netball courts, a netball pavilion, car parking, pathways, lighting, </w:t>
            </w:r>
            <w:proofErr w:type="gramStart"/>
            <w:r w:rsidRPr="00C86AB5">
              <w:rPr>
                <w:rFonts w:ascii="Calibri" w:eastAsia="Times New Roman" w:hAnsi="Calibri" w:cs="Times New Roman"/>
                <w:lang w:eastAsia="en-AU"/>
              </w:rPr>
              <w:t>landscaping</w:t>
            </w:r>
            <w:proofErr w:type="gramEnd"/>
            <w:r w:rsidRPr="00C86AB5">
              <w:rPr>
                <w:rFonts w:ascii="Calibri" w:eastAsia="Times New Roman" w:hAnsi="Calibri" w:cs="Times New Roman"/>
                <w:lang w:eastAsia="en-AU"/>
              </w:rPr>
              <w:t xml:space="preserve"> and wetlands. </w:t>
            </w:r>
          </w:p>
        </w:tc>
      </w:tr>
      <w:tr w:rsidR="004F3F99" w:rsidRPr="004F3F99" w14:paraId="2C4E2645"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2445FED6"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the new Wollert Sports Reserve consisting of playing fields with lighting, a new multi-purpose sporting spaces, playground, car parking and a community pavilion,</w:t>
            </w:r>
          </w:p>
        </w:tc>
      </w:tr>
      <w:tr w:rsidR="004F3F99" w:rsidRPr="004F3F99" w14:paraId="3577065F"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4D1EE654" w14:textId="1AEEC8C9"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the Huskisson Reserve Multi-Purpose Facility in Lalor consisting of new multi-purpose community pavilion, redevelopment of the existing tennis courts into new courts with lighting, car parking, </w:t>
            </w:r>
            <w:proofErr w:type="gramStart"/>
            <w:r w:rsidRPr="00C86AB5">
              <w:rPr>
                <w:rFonts w:ascii="Calibri" w:eastAsia="Times New Roman" w:hAnsi="Calibri" w:cs="Times New Roman"/>
                <w:lang w:eastAsia="en-AU"/>
              </w:rPr>
              <w:t>pathways</w:t>
            </w:r>
            <w:proofErr w:type="gramEnd"/>
            <w:r w:rsidRPr="00C86AB5">
              <w:rPr>
                <w:rFonts w:ascii="Calibri" w:eastAsia="Times New Roman" w:hAnsi="Calibri" w:cs="Times New Roman"/>
                <w:lang w:eastAsia="en-AU"/>
              </w:rPr>
              <w:t xml:space="preserve"> and landscaping. </w:t>
            </w:r>
          </w:p>
        </w:tc>
      </w:tr>
      <w:tr w:rsidR="004F3F99" w:rsidRPr="004F3F99" w14:paraId="4E5EB3A0"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323C4CE5" w14:textId="559983C9"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the new Edgars Creek Recreation Reserve in Wollert consisting of a new multi-purpose community pavilion, an additional oval, outdoor sport courts, open space and a recreation area and car parking. </w:t>
            </w:r>
          </w:p>
        </w:tc>
      </w:tr>
      <w:tr w:rsidR="004F3F99" w:rsidRPr="004F3F99" w14:paraId="6CEA9879" w14:textId="77777777" w:rsidTr="00786511">
        <w:trPr>
          <w:trHeight w:val="1030"/>
        </w:trPr>
        <w:tc>
          <w:tcPr>
            <w:tcW w:w="8926" w:type="dxa"/>
            <w:tcBorders>
              <w:top w:val="nil"/>
              <w:left w:val="single" w:sz="4" w:space="0" w:color="auto"/>
              <w:right w:val="single" w:sz="4" w:space="0" w:color="auto"/>
            </w:tcBorders>
            <w:vAlign w:val="center"/>
            <w:hideMark/>
          </w:tcPr>
          <w:p w14:paraId="221DD113" w14:textId="5339966A"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the new Ashley Park Recreation Reserve in Doreen consisting of two playing fields with lighting, a new multi-purpose community pavilion, </w:t>
            </w:r>
            <w:proofErr w:type="gramStart"/>
            <w:r w:rsidRPr="00C86AB5">
              <w:rPr>
                <w:rFonts w:ascii="Calibri" w:eastAsia="Times New Roman" w:hAnsi="Calibri" w:cs="Times New Roman"/>
                <w:lang w:eastAsia="en-AU"/>
              </w:rPr>
              <w:t>playground</w:t>
            </w:r>
            <w:proofErr w:type="gramEnd"/>
            <w:r w:rsidRPr="00C86AB5">
              <w:rPr>
                <w:rFonts w:ascii="Calibri" w:eastAsia="Times New Roman" w:hAnsi="Calibri" w:cs="Times New Roman"/>
                <w:lang w:eastAsia="en-AU"/>
              </w:rPr>
              <w:t xml:space="preserve"> and car parking.</w:t>
            </w:r>
          </w:p>
        </w:tc>
      </w:tr>
      <w:tr w:rsidR="004F3F99" w:rsidRPr="004F3F99" w14:paraId="2E0F1FBC"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291CC8F7" w14:textId="77777777" w:rsidR="00B1119F" w:rsidRPr="00C86AB5" w:rsidRDefault="004F3F99" w:rsidP="00B1119F">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lastRenderedPageBreak/>
              <w:t>Partner with external emergency and welfare services to explore the feasibility of a</w:t>
            </w:r>
            <w:r w:rsidR="00B1119F" w:rsidRPr="00C86AB5">
              <w:rPr>
                <w:rFonts w:ascii="Calibri" w:eastAsia="Times New Roman" w:hAnsi="Calibri" w:cs="Times New Roman"/>
                <w:lang w:eastAsia="en-AU"/>
              </w:rPr>
              <w:t xml:space="preserve"> Safer </w:t>
            </w:r>
          </w:p>
          <w:p w14:paraId="7EE83A3D" w14:textId="3EFD6696" w:rsidR="004F3F99" w:rsidRPr="00C86AB5" w:rsidRDefault="00B1119F" w:rsidP="00B1119F">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Neighbourhoods</w:t>
            </w:r>
            <w:r w:rsidR="004F3F99" w:rsidRPr="00C86AB5">
              <w:rPr>
                <w:rFonts w:ascii="Calibri" w:eastAsia="Times New Roman" w:hAnsi="Calibri" w:cs="Times New Roman"/>
                <w:lang w:eastAsia="en-AU"/>
              </w:rPr>
              <w:t xml:space="preserve"> Expo to enhance community education and awareness of available services</w:t>
            </w:r>
            <w:r w:rsidR="00454600" w:rsidRPr="00C86AB5">
              <w:rPr>
                <w:rFonts w:ascii="Calibri" w:eastAsia="Times New Roman" w:hAnsi="Calibri" w:cs="Times New Roman"/>
                <w:lang w:eastAsia="en-AU"/>
              </w:rPr>
              <w:t>.</w:t>
            </w:r>
          </w:p>
        </w:tc>
      </w:tr>
      <w:tr w:rsidR="004F3F99" w:rsidRPr="004F3F99" w14:paraId="043DD9CA"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15414697" w14:textId="37067EDC"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Partner with First Peoples communities to co-design and deliver programs and activities at the Aboriginal Gathering Place </w:t>
            </w:r>
            <w:r w:rsidR="001F3660" w:rsidRPr="00C86AB5">
              <w:rPr>
                <w:rFonts w:ascii="Calibri" w:eastAsia="Times New Roman" w:hAnsi="Calibri" w:cs="Times New Roman"/>
                <w:lang w:eastAsia="en-AU"/>
              </w:rPr>
              <w:t>throughout the municipality</w:t>
            </w:r>
            <w:r w:rsidRPr="00C86AB5">
              <w:rPr>
                <w:rFonts w:ascii="Calibri" w:eastAsia="Times New Roman" w:hAnsi="Calibri" w:cs="Times New Roman"/>
                <w:lang w:eastAsia="en-AU"/>
              </w:rPr>
              <w:t xml:space="preserve"> that support social, physical, cultural, emotional and wellbeing needs. </w:t>
            </w:r>
          </w:p>
        </w:tc>
      </w:tr>
      <w:tr w:rsidR="004F3F99" w:rsidRPr="004F3F99" w14:paraId="3D4D5A64"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53D8C012" w14:textId="43880EF8" w:rsidR="004F3F99" w:rsidRPr="00C86AB5" w:rsidRDefault="000B3CAF" w:rsidP="004F3F99">
            <w:pPr>
              <w:spacing w:after="0" w:line="240" w:lineRule="auto"/>
              <w:rPr>
                <w:rFonts w:ascii="Calibri" w:eastAsia="Times New Roman" w:hAnsi="Calibri" w:cs="Times New Roman"/>
                <w:strike/>
                <w:lang w:eastAsia="en-AU"/>
              </w:rPr>
            </w:pPr>
            <w:r w:rsidRPr="00C86AB5">
              <w:rPr>
                <w:rFonts w:ascii="Calibri" w:eastAsia="Times New Roman" w:hAnsi="Calibri" w:cs="Times New Roman"/>
                <w:lang w:eastAsia="en-AU"/>
              </w:rPr>
              <w:t xml:space="preserve"> Facilitate increased awareness and advocate about the risks of gambling harm in the City of Whittlesea. </w:t>
            </w:r>
          </w:p>
        </w:tc>
      </w:tr>
      <w:tr w:rsidR="004F3F99" w:rsidRPr="004F3F99" w14:paraId="77B77B96"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5B917EBA" w14:textId="7D2BE27B"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Advocate and facilitate the expansion of local services </w:t>
            </w:r>
            <w:r w:rsidR="006A3A38" w:rsidRPr="00C86AB5">
              <w:rPr>
                <w:rFonts w:ascii="Calibri" w:eastAsia="Times New Roman" w:hAnsi="Calibri" w:cs="Times New Roman"/>
                <w:lang w:eastAsia="en-AU"/>
              </w:rPr>
              <w:t xml:space="preserve">to support </w:t>
            </w:r>
            <w:r w:rsidRPr="00C86AB5">
              <w:rPr>
                <w:rFonts w:ascii="Calibri" w:eastAsia="Times New Roman" w:hAnsi="Calibri" w:cs="Times New Roman"/>
                <w:lang w:eastAsia="en-AU"/>
              </w:rPr>
              <w:t xml:space="preserve">individuals experiencing homelessness </w:t>
            </w:r>
            <w:r w:rsidR="009F12FB" w:rsidRPr="00C86AB5">
              <w:rPr>
                <w:rFonts w:ascii="Calibri" w:eastAsia="Times New Roman" w:hAnsi="Calibri" w:cs="Times New Roman"/>
                <w:lang w:eastAsia="en-AU"/>
              </w:rPr>
              <w:t>and those at risk.</w:t>
            </w:r>
          </w:p>
        </w:tc>
      </w:tr>
      <w:tr w:rsidR="004F3F99" w:rsidRPr="004F3F99" w14:paraId="724802F7"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550D1769" w14:textId="5A8FA613"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Facilitate local services to improve access to fresh, healthy, affordable, culturally appropriate food; respond to food insecurity and promote healthy eating.   </w:t>
            </w:r>
          </w:p>
        </w:tc>
      </w:tr>
      <w:tr w:rsidR="004F3F99" w:rsidRPr="004F3F99" w14:paraId="474214A4" w14:textId="77777777" w:rsidTr="00786511">
        <w:trPr>
          <w:trHeight w:val="1905"/>
        </w:trPr>
        <w:tc>
          <w:tcPr>
            <w:tcW w:w="8926" w:type="dxa"/>
            <w:tcBorders>
              <w:top w:val="nil"/>
              <w:left w:val="single" w:sz="4" w:space="0" w:color="auto"/>
              <w:bottom w:val="single" w:sz="4" w:space="0" w:color="auto"/>
              <w:right w:val="single" w:sz="4" w:space="0" w:color="auto"/>
            </w:tcBorders>
            <w:vAlign w:val="center"/>
            <w:hideMark/>
          </w:tcPr>
          <w:p w14:paraId="1773ABCF" w14:textId="77777777" w:rsidR="00933775" w:rsidRPr="00C86AB5" w:rsidRDefault="004F3F99" w:rsidP="00933775">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Advocate for equality </w:t>
            </w:r>
            <w:r w:rsidR="00933775" w:rsidRPr="00C86AB5">
              <w:rPr>
                <w:rFonts w:ascii="Calibri" w:eastAsia="Times New Roman" w:hAnsi="Calibri" w:cs="Times New Roman"/>
                <w:lang w:eastAsia="en-AU"/>
              </w:rPr>
              <w:t xml:space="preserve">and partner on initiatives that build a safe, respectful community with </w:t>
            </w:r>
          </w:p>
          <w:p w14:paraId="4B92D07B" w14:textId="77777777" w:rsidR="00933775" w:rsidRPr="00C86AB5" w:rsidRDefault="00933775" w:rsidP="00933775">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zero tolerance for all forms of violence, including family, gender-based, racial, faith-based and </w:t>
            </w:r>
          </w:p>
          <w:p w14:paraId="4FA6A62E" w14:textId="62325D31" w:rsidR="004F3F99" w:rsidRPr="00C86AB5" w:rsidRDefault="00933775" w:rsidP="00933775">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LGBTQIA+ violence</w:t>
            </w:r>
            <w:r w:rsidR="00D37B8F" w:rsidRPr="00C86AB5">
              <w:rPr>
                <w:rFonts w:ascii="Calibri" w:eastAsia="Times New Roman" w:hAnsi="Calibri" w:cs="Times New Roman"/>
                <w:lang w:eastAsia="en-AU"/>
              </w:rPr>
              <w:t>.</w:t>
            </w:r>
          </w:p>
        </w:tc>
      </w:tr>
      <w:tr w:rsidR="004F3F99" w:rsidRPr="004F3F99" w14:paraId="2FDC2CC6"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23CCC7BC"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Advocate for and facilitate improved access to mental health services and partner to raise awareness and deliver preventative programs.</w:t>
            </w:r>
          </w:p>
          <w:p w14:paraId="4D1EC0ED" w14:textId="0D02142D" w:rsidR="002D63C3" w:rsidRPr="00C86AB5" w:rsidRDefault="002D63C3" w:rsidP="004F3F99">
            <w:pPr>
              <w:spacing w:after="0" w:line="240" w:lineRule="auto"/>
              <w:rPr>
                <w:rFonts w:ascii="Calibri" w:eastAsia="Times New Roman" w:hAnsi="Calibri" w:cs="Times New Roman"/>
                <w:lang w:eastAsia="en-AU"/>
              </w:rPr>
            </w:pPr>
          </w:p>
        </w:tc>
      </w:tr>
      <w:tr w:rsidR="004F3F99" w:rsidRPr="004F3F99" w14:paraId="3C4824AA" w14:textId="77777777" w:rsidTr="00786511">
        <w:trPr>
          <w:trHeight w:val="1215"/>
        </w:trPr>
        <w:tc>
          <w:tcPr>
            <w:tcW w:w="8926" w:type="dxa"/>
            <w:tcBorders>
              <w:top w:val="nil"/>
              <w:left w:val="single" w:sz="4" w:space="0" w:color="auto"/>
              <w:bottom w:val="single" w:sz="4" w:space="0" w:color="auto"/>
              <w:right w:val="single" w:sz="4" w:space="0" w:color="auto"/>
            </w:tcBorders>
            <w:vAlign w:val="center"/>
            <w:hideMark/>
          </w:tcPr>
          <w:p w14:paraId="2CAE7841" w14:textId="2D89D051"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Support service providers to expand initiatives that promote inclusion and participation of people with disabilities in community life, </w:t>
            </w:r>
            <w:proofErr w:type="gramStart"/>
            <w:r w:rsidRPr="00C86AB5">
              <w:rPr>
                <w:rFonts w:ascii="Calibri" w:eastAsia="Times New Roman" w:hAnsi="Calibri" w:cs="Times New Roman"/>
                <w:lang w:eastAsia="en-AU"/>
              </w:rPr>
              <w:t>employment</w:t>
            </w:r>
            <w:proofErr w:type="gramEnd"/>
            <w:r w:rsidRPr="00C86AB5">
              <w:rPr>
                <w:rFonts w:ascii="Calibri" w:eastAsia="Times New Roman" w:hAnsi="Calibri" w:cs="Times New Roman"/>
                <w:lang w:eastAsia="en-AU"/>
              </w:rPr>
              <w:t xml:space="preserve"> and education.</w:t>
            </w:r>
          </w:p>
        </w:tc>
      </w:tr>
      <w:tr w:rsidR="004F3F99" w:rsidRPr="004F3F99" w14:paraId="197AE2B3"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36B35970" w14:textId="7777777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a revitalisation program for the Plenty Ranges Arts and Convention Centre (PRACC) to enhance its role as a hub for performing arts and creative industries.</w:t>
            </w:r>
          </w:p>
        </w:tc>
      </w:tr>
      <w:tr w:rsidR="004F3F99" w:rsidRPr="004F3F99" w14:paraId="30619344"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1A57ABAC" w14:textId="51D5CD26" w:rsidR="004F3F99" w:rsidRPr="00C86AB5" w:rsidRDefault="000B3CAF"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Deliver accessible</w:t>
            </w:r>
            <w:r w:rsidR="004F3F99" w:rsidRPr="00C86AB5">
              <w:rPr>
                <w:rFonts w:ascii="Calibri" w:eastAsia="Times New Roman" w:hAnsi="Calibri" w:cs="Times New Roman"/>
                <w:lang w:eastAsia="en-AU"/>
              </w:rPr>
              <w:t xml:space="preserve"> precincts for people living with a significant disability and their carers, including enhanced </w:t>
            </w:r>
            <w:r w:rsidR="00212153" w:rsidRPr="00C86AB5">
              <w:rPr>
                <w:rFonts w:ascii="Calibri" w:eastAsia="Times New Roman" w:hAnsi="Calibri" w:cs="Times New Roman"/>
                <w:lang w:eastAsia="en-AU"/>
              </w:rPr>
              <w:t>facilities</w:t>
            </w:r>
            <w:r w:rsidR="004F3F99" w:rsidRPr="00C86AB5">
              <w:rPr>
                <w:rFonts w:ascii="Calibri" w:eastAsia="Times New Roman" w:hAnsi="Calibri" w:cs="Times New Roman"/>
                <w:lang w:eastAsia="en-AU"/>
              </w:rPr>
              <w:t xml:space="preserve">, sensory </w:t>
            </w:r>
            <w:proofErr w:type="gramStart"/>
            <w:r w:rsidR="004F3F99" w:rsidRPr="00C86AB5">
              <w:rPr>
                <w:rFonts w:ascii="Calibri" w:eastAsia="Times New Roman" w:hAnsi="Calibri" w:cs="Times New Roman"/>
                <w:lang w:eastAsia="en-AU"/>
              </w:rPr>
              <w:t>spaces</w:t>
            </w:r>
            <w:proofErr w:type="gramEnd"/>
            <w:r w:rsidR="004F3F99" w:rsidRPr="00C86AB5">
              <w:rPr>
                <w:rFonts w:ascii="Calibri" w:eastAsia="Times New Roman" w:hAnsi="Calibri" w:cs="Times New Roman"/>
                <w:lang w:eastAsia="en-AU"/>
              </w:rPr>
              <w:t xml:space="preserve"> and greater flexibility in utilising community facilities.</w:t>
            </w:r>
          </w:p>
        </w:tc>
      </w:tr>
      <w:tr w:rsidR="004F3F99" w:rsidRPr="004F3F99" w14:paraId="1105D456"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2A5B70DF" w14:textId="3B6574F8"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Partner with</w:t>
            </w:r>
            <w:r w:rsidR="00436320" w:rsidRPr="00C86AB5">
              <w:rPr>
                <w:rFonts w:ascii="Calibri" w:eastAsia="Times New Roman" w:hAnsi="Calibri" w:cs="Times New Roman"/>
                <w:lang w:eastAsia="en-AU"/>
              </w:rPr>
              <w:t xml:space="preserve"> other</w:t>
            </w:r>
            <w:r w:rsidRPr="00C86AB5">
              <w:rPr>
                <w:rFonts w:ascii="Calibri" w:eastAsia="Times New Roman" w:hAnsi="Calibri" w:cs="Times New Roman"/>
                <w:lang w:eastAsia="en-AU"/>
              </w:rPr>
              <w:t xml:space="preserve"> Councils to renew the regional Library Services Agreement and to transition the service to a new entity as required by the Local Government Act 2020.</w:t>
            </w:r>
          </w:p>
        </w:tc>
      </w:tr>
      <w:tr w:rsidR="004F3F99" w:rsidRPr="004F3F99" w14:paraId="168D397E"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27AF98FF" w14:textId="728D0ED6"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the West Wollert Community Centre </w:t>
            </w:r>
            <w:proofErr w:type="gramStart"/>
            <w:r w:rsidRPr="00C86AB5">
              <w:rPr>
                <w:rFonts w:ascii="Calibri" w:eastAsia="Times New Roman" w:hAnsi="Calibri" w:cs="Times New Roman"/>
                <w:lang w:eastAsia="en-AU"/>
              </w:rPr>
              <w:t>providing  kindergarten</w:t>
            </w:r>
            <w:proofErr w:type="gramEnd"/>
            <w:r w:rsidRPr="00C86AB5">
              <w:rPr>
                <w:rFonts w:ascii="Calibri" w:eastAsia="Times New Roman" w:hAnsi="Calibri" w:cs="Times New Roman"/>
                <w:lang w:eastAsia="en-AU"/>
              </w:rPr>
              <w:t>/early years rooms, maternal child health consulting rooms, a community hall, lounge and library space, meeting rooms and a community garden. </w:t>
            </w:r>
          </w:p>
        </w:tc>
      </w:tr>
      <w:tr w:rsidR="004F3F99" w:rsidRPr="004F3F99" w14:paraId="2747CC88" w14:textId="77777777" w:rsidTr="00786511">
        <w:trPr>
          <w:trHeight w:val="1030"/>
        </w:trPr>
        <w:tc>
          <w:tcPr>
            <w:tcW w:w="8926" w:type="dxa"/>
            <w:tcBorders>
              <w:top w:val="nil"/>
              <w:left w:val="single" w:sz="4" w:space="0" w:color="auto"/>
              <w:bottom w:val="single" w:sz="4" w:space="0" w:color="auto"/>
              <w:right w:val="single" w:sz="4" w:space="0" w:color="auto"/>
            </w:tcBorders>
            <w:vAlign w:val="center"/>
            <w:hideMark/>
          </w:tcPr>
          <w:p w14:paraId="42E35BDC" w14:textId="2CC85327" w:rsidR="004F3F99" w:rsidRPr="00C86AB5" w:rsidRDefault="004F3F99" w:rsidP="004F3F99">
            <w:pPr>
              <w:spacing w:after="0" w:line="240" w:lineRule="auto"/>
              <w:rPr>
                <w:rFonts w:ascii="Calibri" w:eastAsia="Times New Roman" w:hAnsi="Calibri" w:cs="Times New Roman"/>
                <w:lang w:eastAsia="en-AU"/>
              </w:rPr>
            </w:pPr>
            <w:r w:rsidRPr="00C86AB5">
              <w:rPr>
                <w:rFonts w:ascii="Calibri" w:eastAsia="Times New Roman" w:hAnsi="Calibri" w:cs="Times New Roman"/>
                <w:lang w:eastAsia="en-AU"/>
              </w:rPr>
              <w:lastRenderedPageBreak/>
              <w:t xml:space="preserve">Deliver the Murnong Community Centre in Donnybrook providing kindergarten/early years rooms, maternal child health consulting rooms, a community hall, lounge and mini-branch library space and meeting rooms. </w:t>
            </w:r>
          </w:p>
        </w:tc>
      </w:tr>
    </w:tbl>
    <w:p w14:paraId="194C9E75" w14:textId="284EE66D" w:rsidR="001C6CD1" w:rsidRDefault="004F3F99" w:rsidP="001C6CD1">
      <w:pPr>
        <w:rPr>
          <w:b/>
          <w:bCs/>
          <w:color w:val="ED9A13"/>
          <w:sz w:val="36"/>
          <w:szCs w:val="36"/>
        </w:rPr>
      </w:pPr>
      <w:r>
        <w:rPr>
          <w:b/>
          <w:bCs/>
          <w:color w:val="ED9A13"/>
          <w:sz w:val="36"/>
          <w:szCs w:val="36"/>
        </w:rPr>
        <w:fldChar w:fldCharType="end"/>
      </w:r>
    </w:p>
    <w:p w14:paraId="48D85315" w14:textId="259F5226" w:rsidR="001C6CD1" w:rsidRPr="00F42F79" w:rsidRDefault="001C6CD1" w:rsidP="001C6CD1">
      <w:pPr>
        <w:pStyle w:val="Heading1"/>
        <w:rPr>
          <w:rFonts w:ascii="Calibri" w:eastAsia="Times New Roman" w:hAnsi="Calibri" w:cs="Times New Roman"/>
          <w:color w:val="auto"/>
          <w:sz w:val="24"/>
          <w:szCs w:val="24"/>
        </w:rPr>
      </w:pPr>
    </w:p>
    <w:p w14:paraId="7F812FEC" w14:textId="10EE80B8" w:rsidR="00226C64" w:rsidRPr="00B64FA4" w:rsidRDefault="001C6CD1" w:rsidP="00226C64">
      <w:pPr>
        <w:pStyle w:val="Heading1"/>
      </w:pPr>
      <w:r>
        <w:rPr>
          <w:rStyle w:val="normaltextrun"/>
          <w:rFonts w:cs="Calibri"/>
          <w:b/>
          <w:bCs/>
          <w:sz w:val="18"/>
          <w:szCs w:val="18"/>
        </w:rPr>
        <w:br w:type="page"/>
      </w:r>
      <w:r w:rsidR="00BC3D02" w:rsidRPr="00BC3D02">
        <w:rPr>
          <w:noProof/>
        </w:rPr>
        <w:lastRenderedPageBreak/>
        <w:t xml:space="preserve"> </w:t>
      </w:r>
      <w:r w:rsidR="00BC3D02">
        <w:rPr>
          <w:noProof/>
        </w:rPr>
        <w:drawing>
          <wp:inline distT="0" distB="0" distL="0" distR="0" wp14:anchorId="2974213B" wp14:editId="1C80B6B8">
            <wp:extent cx="5731510" cy="1276985"/>
            <wp:effectExtent l="0" t="0" r="2540" b="0"/>
            <wp:docPr id="140171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7820" name=""/>
                    <pic:cNvPicPr/>
                  </pic:nvPicPr>
                  <pic:blipFill>
                    <a:blip r:embed="rId17"/>
                    <a:stretch>
                      <a:fillRect/>
                    </a:stretch>
                  </pic:blipFill>
                  <pic:spPr>
                    <a:xfrm>
                      <a:off x="0" y="0"/>
                      <a:ext cx="5731510" cy="1276985"/>
                    </a:xfrm>
                    <a:prstGeom prst="rect">
                      <a:avLst/>
                    </a:prstGeom>
                  </pic:spPr>
                </pic:pic>
              </a:graphicData>
            </a:graphic>
          </wp:inline>
        </w:drawing>
      </w:r>
    </w:p>
    <w:p w14:paraId="360500B2" w14:textId="723EDEA8" w:rsidR="00226C64" w:rsidRPr="00CA5C23" w:rsidRDefault="00226C64" w:rsidP="00226C64">
      <w:r w:rsidRPr="3289165D">
        <w:t xml:space="preserve">Over the next four years we will ensure our </w:t>
      </w:r>
      <w:proofErr w:type="gramStart"/>
      <w:r w:rsidRPr="3289165D">
        <w:t>City</w:t>
      </w:r>
      <w:proofErr w:type="gramEnd"/>
      <w:r w:rsidRPr="3289165D">
        <w:t xml:space="preserve"> is well planned and that our neighbourhoods and town centres are convenient and vibrant places to live, work and play. Our community priorities </w:t>
      </w:r>
      <w:proofErr w:type="gramStart"/>
      <w:r w:rsidRPr="3289165D">
        <w:t>are:</w:t>
      </w:r>
      <w:proofErr w:type="gramEnd"/>
      <w:r w:rsidRPr="3289165D">
        <w:t xml:space="preserve"> new and upgraded parks and playgrounds, transport improvements, local shops, social and affordable housing, clean streets and spaces, traffic management and road safety.</w:t>
      </w:r>
    </w:p>
    <w:p w14:paraId="78F877BD" w14:textId="77777777" w:rsidR="00226C64" w:rsidRPr="00BC3D02" w:rsidRDefault="00226C64" w:rsidP="00226C64">
      <w:pPr>
        <w:rPr>
          <w:rStyle w:val="normaltextrun"/>
          <w:rFonts w:cs="Calibri"/>
          <w:sz w:val="14"/>
          <w:szCs w:val="14"/>
        </w:rPr>
      </w:pPr>
    </w:p>
    <w:p w14:paraId="6F168E03" w14:textId="79CCB750" w:rsidR="00226C64" w:rsidRPr="0074467D" w:rsidRDefault="00BC3D02" w:rsidP="00226C64">
      <w:pPr>
        <w:rPr>
          <w:b/>
          <w:bCs/>
          <w:color w:val="0070C0"/>
          <w:sz w:val="36"/>
          <w:szCs w:val="36"/>
        </w:rPr>
      </w:pPr>
      <w:r>
        <w:rPr>
          <w:rFonts w:cs="Calibri"/>
          <w:noProof/>
        </w:rPr>
        <w:drawing>
          <wp:anchor distT="0" distB="0" distL="114300" distR="114300" simplePos="0" relativeHeight="251658242" behindDoc="1" locked="0" layoutInCell="1" allowOverlap="1" wp14:anchorId="2B17746D" wp14:editId="7B68AE2C">
            <wp:simplePos x="0" y="0"/>
            <wp:positionH relativeFrom="margin">
              <wp:align>center</wp:align>
            </wp:positionH>
            <wp:positionV relativeFrom="paragraph">
              <wp:posOffset>386080</wp:posOffset>
            </wp:positionV>
            <wp:extent cx="6245095" cy="6241311"/>
            <wp:effectExtent l="0" t="0" r="381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68" t="326" r="1738" b="282"/>
                    <a:stretch/>
                  </pic:blipFill>
                  <pic:spPr bwMode="auto">
                    <a:xfrm>
                      <a:off x="0" y="0"/>
                      <a:ext cx="6245095" cy="62413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C64" w:rsidRPr="0074467D">
        <w:rPr>
          <w:b/>
          <w:bCs/>
          <w:color w:val="0070C0"/>
          <w:sz w:val="36"/>
          <w:szCs w:val="36"/>
        </w:rPr>
        <w:t>Our outcomes</w:t>
      </w:r>
    </w:p>
    <w:p w14:paraId="4F52E8C6" w14:textId="17F06A04" w:rsidR="00226C64" w:rsidRDefault="00226C64" w:rsidP="00226C64">
      <w:pPr>
        <w:rPr>
          <w:rStyle w:val="normaltextrun"/>
          <w:rFonts w:cs="Calibri"/>
          <w:sz w:val="18"/>
          <w:szCs w:val="18"/>
        </w:rPr>
      </w:pPr>
    </w:p>
    <w:p w14:paraId="3AB8CC1F" w14:textId="77777777" w:rsidR="00226C64" w:rsidRDefault="00226C64" w:rsidP="00226C64">
      <w:pPr>
        <w:rPr>
          <w:rStyle w:val="normaltextrun"/>
          <w:rFonts w:cs="Calibri"/>
          <w:sz w:val="18"/>
          <w:szCs w:val="18"/>
        </w:rPr>
      </w:pPr>
      <w:r>
        <w:rPr>
          <w:rStyle w:val="normaltextrun"/>
          <w:rFonts w:cs="Calibri"/>
          <w:sz w:val="18"/>
          <w:szCs w:val="18"/>
        </w:rPr>
        <w:br w:type="page"/>
      </w:r>
    </w:p>
    <w:p w14:paraId="5E7B9315" w14:textId="0B774633" w:rsidR="00226C64" w:rsidRPr="00EC4A26" w:rsidRDefault="00B27E76" w:rsidP="00226C64">
      <w:pPr>
        <w:rPr>
          <w:b/>
          <w:bCs/>
          <w:color w:val="0070C0"/>
          <w:sz w:val="36"/>
          <w:szCs w:val="36"/>
        </w:rPr>
      </w:pPr>
      <w:r>
        <w:rPr>
          <w:b/>
          <w:bCs/>
          <w:color w:val="0070C0"/>
          <w:sz w:val="36"/>
          <w:szCs w:val="36"/>
        </w:rPr>
        <w:lastRenderedPageBreak/>
        <w:t>Strategic Priorities</w:t>
      </w:r>
    </w:p>
    <w:p w14:paraId="695B43FC" w14:textId="77777777" w:rsidR="00226C64" w:rsidRDefault="00226C64" w:rsidP="00226C64">
      <w:r w:rsidRPr="3289165D">
        <w:t>Our neighbourhoods comprise a range of elements that contribute to their liveability. Council has four key focus areas related to neighbourhood liveability.</w:t>
      </w:r>
    </w:p>
    <w:tbl>
      <w:tblPr>
        <w:tblStyle w:val="TableGrid"/>
        <w:tblW w:w="0" w:type="auto"/>
        <w:tblLook w:val="04A0" w:firstRow="1" w:lastRow="0" w:firstColumn="1" w:lastColumn="0" w:noHBand="0" w:noVBand="1"/>
      </w:tblPr>
      <w:tblGrid>
        <w:gridCol w:w="8180"/>
      </w:tblGrid>
      <w:tr w:rsidR="00C86AB5" w:rsidRPr="00C86AB5" w14:paraId="308ADAEC" w14:textId="77777777" w:rsidTr="00732FE2">
        <w:trPr>
          <w:trHeight w:val="1245"/>
        </w:trPr>
        <w:tc>
          <w:tcPr>
            <w:tcW w:w="8180" w:type="dxa"/>
          </w:tcPr>
          <w:p w14:paraId="5334ED92" w14:textId="459310F6" w:rsidR="00A611DE" w:rsidRPr="00C86AB5" w:rsidRDefault="00AF4260"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the Yan Yean Pipe Track and Edgars Creek Trail shared paths to increase recreation opportunities and sustainable transport options in line with the City of Whittlesea Walking and Cycling Plan and Northern Trails Strategy.  </w:t>
            </w:r>
          </w:p>
        </w:tc>
      </w:tr>
      <w:tr w:rsidR="00C86AB5" w:rsidRPr="00C86AB5" w14:paraId="3FAEC9AF" w14:textId="77777777" w:rsidTr="00732FE2">
        <w:trPr>
          <w:trHeight w:val="1245"/>
        </w:trPr>
        <w:tc>
          <w:tcPr>
            <w:tcW w:w="8180" w:type="dxa"/>
          </w:tcPr>
          <w:p w14:paraId="3AFE0FBE" w14:textId="2D51E342" w:rsidR="00732FE2" w:rsidRPr="00C86AB5" w:rsidRDefault="00AF4260"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a Parking Policy to manage the allocation and regulation of parking, balancing the needs of all users while supporting Council’s safety, efficiency, and environmental sustainability goals.</w:t>
            </w:r>
          </w:p>
        </w:tc>
      </w:tr>
      <w:tr w:rsidR="00C86AB5" w:rsidRPr="00C86AB5" w14:paraId="5C18250C" w14:textId="77777777" w:rsidTr="00732FE2">
        <w:trPr>
          <w:trHeight w:val="1245"/>
        </w:trPr>
        <w:tc>
          <w:tcPr>
            <w:tcW w:w="8180" w:type="dxa"/>
          </w:tcPr>
          <w:p w14:paraId="38ACE69F" w14:textId="086A6894" w:rsidR="00AF4260" w:rsidRPr="00C86AB5" w:rsidRDefault="00AF4260"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Advocate for expanded transportation options and improvements to the transport network, including road upgrades, enhanced shared pathways, and increased public transport, such as the Wollert Rail.</w:t>
            </w:r>
          </w:p>
        </w:tc>
      </w:tr>
      <w:tr w:rsidR="00C86AB5" w:rsidRPr="00C86AB5" w14:paraId="6601DD4E" w14:textId="77777777" w:rsidTr="00732FE2">
        <w:trPr>
          <w:trHeight w:val="1245"/>
        </w:trPr>
        <w:tc>
          <w:tcPr>
            <w:tcW w:w="8180" w:type="dxa"/>
          </w:tcPr>
          <w:p w14:paraId="6C0063CF" w14:textId="52178FF8" w:rsidR="00BB65D1" w:rsidRPr="00C86AB5" w:rsidRDefault="005B41E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the Granite Hills Major Community Park featuring an adventure park and playground, open-air pavilion, public barbecues, giant slides, </w:t>
            </w:r>
            <w:proofErr w:type="gramStart"/>
            <w:r w:rsidRPr="00C86AB5">
              <w:rPr>
                <w:rFonts w:ascii="Calibri" w:eastAsia="Times New Roman" w:hAnsi="Calibri" w:cs="Times New Roman"/>
                <w:color w:val="auto"/>
                <w:sz w:val="22"/>
                <w:szCs w:val="22"/>
                <w:lang w:eastAsia="en-AU"/>
              </w:rPr>
              <w:t>nature</w:t>
            </w:r>
            <w:proofErr w:type="gramEnd"/>
            <w:r w:rsidRPr="00C86AB5">
              <w:rPr>
                <w:rFonts w:ascii="Calibri" w:eastAsia="Times New Roman" w:hAnsi="Calibri" w:cs="Times New Roman"/>
                <w:color w:val="auto"/>
                <w:sz w:val="22"/>
                <w:szCs w:val="22"/>
                <w:lang w:eastAsia="en-AU"/>
              </w:rPr>
              <w:t xml:space="preserve"> and water play and public toilets with a changing places facility. </w:t>
            </w:r>
          </w:p>
        </w:tc>
      </w:tr>
      <w:tr w:rsidR="00C86AB5" w:rsidRPr="00C86AB5" w14:paraId="523A0BDE" w14:textId="77777777" w:rsidTr="00732FE2">
        <w:trPr>
          <w:trHeight w:val="1245"/>
        </w:trPr>
        <w:tc>
          <w:tcPr>
            <w:tcW w:w="8180" w:type="dxa"/>
          </w:tcPr>
          <w:p w14:paraId="67FF8FBC" w14:textId="50934320" w:rsidR="00AF4260" w:rsidRPr="00C86AB5" w:rsidRDefault="003340FC"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the staged construction of VR Michael Reserve Master Plan in Lalor providing an upgraded dog off leash area, central lawn, circuit paths, toilet facilities, exercise fitness station and car parking. </w:t>
            </w:r>
          </w:p>
        </w:tc>
      </w:tr>
      <w:tr w:rsidR="00C86AB5" w:rsidRPr="00C86AB5" w14:paraId="454D7F95" w14:textId="77777777" w:rsidTr="00732FE2">
        <w:trPr>
          <w:trHeight w:val="1245"/>
        </w:trPr>
        <w:tc>
          <w:tcPr>
            <w:tcW w:w="8180" w:type="dxa"/>
          </w:tcPr>
          <w:p w14:paraId="413C6723" w14:textId="103F589E" w:rsidR="00AB1791" w:rsidRPr="00C86AB5" w:rsidRDefault="00A0010C"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feasibility assessments for key future infrastructure for our growing community.</w:t>
            </w:r>
          </w:p>
        </w:tc>
      </w:tr>
    </w:tbl>
    <w:p w14:paraId="76A5D50A" w14:textId="77777777" w:rsidR="005B41E6" w:rsidRPr="00C86AB5" w:rsidRDefault="005B41E6">
      <w:r w:rsidRPr="00C86AB5">
        <w:br w:type="page"/>
      </w:r>
    </w:p>
    <w:tbl>
      <w:tblPr>
        <w:tblStyle w:val="TableGrid"/>
        <w:tblW w:w="9209" w:type="dxa"/>
        <w:tblLook w:val="04A0" w:firstRow="1" w:lastRow="0" w:firstColumn="1" w:lastColumn="0" w:noHBand="0" w:noVBand="1"/>
      </w:tblPr>
      <w:tblGrid>
        <w:gridCol w:w="9209"/>
      </w:tblGrid>
      <w:tr w:rsidR="00C86AB5" w:rsidRPr="00C86AB5" w14:paraId="62B02FEF" w14:textId="77777777" w:rsidTr="00BC3D02">
        <w:trPr>
          <w:trHeight w:val="1124"/>
        </w:trPr>
        <w:tc>
          <w:tcPr>
            <w:tcW w:w="9209" w:type="dxa"/>
          </w:tcPr>
          <w:p w14:paraId="54FF56C2" w14:textId="6CFB101B" w:rsidR="00D625BA" w:rsidRPr="00C86AB5" w:rsidRDefault="00D17719"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lastRenderedPageBreak/>
              <w:t xml:space="preserve">Deliver the staged construction of Whittlesea Park Master Plan in Whittlesea Township providing trees, play spaces, circuit paths, </w:t>
            </w:r>
            <w:proofErr w:type="gramStart"/>
            <w:r w:rsidRPr="00C86AB5">
              <w:rPr>
                <w:rFonts w:ascii="Calibri" w:eastAsia="Times New Roman" w:hAnsi="Calibri" w:cs="Times New Roman"/>
                <w:color w:val="auto"/>
                <w:sz w:val="22"/>
                <w:szCs w:val="22"/>
                <w:lang w:eastAsia="en-AU"/>
              </w:rPr>
              <w:t>bridges</w:t>
            </w:r>
            <w:proofErr w:type="gramEnd"/>
            <w:r w:rsidRPr="00C86AB5">
              <w:rPr>
                <w:rFonts w:ascii="Calibri" w:eastAsia="Times New Roman" w:hAnsi="Calibri" w:cs="Times New Roman"/>
                <w:color w:val="auto"/>
                <w:sz w:val="22"/>
                <w:szCs w:val="22"/>
                <w:lang w:eastAsia="en-AU"/>
              </w:rPr>
              <w:t xml:space="preserve"> and car parking. </w:t>
            </w:r>
          </w:p>
        </w:tc>
      </w:tr>
      <w:tr w:rsidR="00C86AB5" w:rsidRPr="00C86AB5" w14:paraId="2F8C779F" w14:textId="77777777" w:rsidTr="00BC3D02">
        <w:trPr>
          <w:trHeight w:val="1245"/>
        </w:trPr>
        <w:tc>
          <w:tcPr>
            <w:tcW w:w="9209" w:type="dxa"/>
            <w:hideMark/>
          </w:tcPr>
          <w:p w14:paraId="3A998B94" w14:textId="10D8A549"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the staged construction of Lalor Recreation Reserve Master Plan in Lalor, Lowalde </w:t>
            </w:r>
            <w:r w:rsidR="00654678" w:rsidRPr="00C86AB5">
              <w:rPr>
                <w:rFonts w:ascii="Calibri" w:eastAsia="Times New Roman" w:hAnsi="Calibri" w:cs="Times New Roman"/>
                <w:color w:val="auto"/>
                <w:sz w:val="22"/>
                <w:szCs w:val="22"/>
                <w:lang w:eastAsia="en-AU"/>
              </w:rPr>
              <w:t xml:space="preserve">Recreation Reserve </w:t>
            </w:r>
            <w:r w:rsidRPr="00C86AB5">
              <w:rPr>
                <w:rFonts w:ascii="Calibri" w:eastAsia="Times New Roman" w:hAnsi="Calibri" w:cs="Times New Roman"/>
                <w:color w:val="auto"/>
                <w:sz w:val="22"/>
                <w:szCs w:val="22"/>
                <w:lang w:eastAsia="en-AU"/>
              </w:rPr>
              <w:t xml:space="preserve">Master Plan in Epping, Nick Ascenzo Reserve in Thomastown, Whittlesea Public Gardens in </w:t>
            </w:r>
            <w:proofErr w:type="gramStart"/>
            <w:r w:rsidRPr="00C86AB5">
              <w:rPr>
                <w:rFonts w:ascii="Calibri" w:eastAsia="Times New Roman" w:hAnsi="Calibri" w:cs="Times New Roman"/>
                <w:color w:val="auto"/>
                <w:sz w:val="22"/>
                <w:szCs w:val="22"/>
                <w:lang w:eastAsia="en-AU"/>
              </w:rPr>
              <w:t>Lalor</w:t>
            </w:r>
            <w:proofErr w:type="gramEnd"/>
            <w:r w:rsidRPr="00C86AB5">
              <w:rPr>
                <w:rFonts w:ascii="Calibri" w:eastAsia="Times New Roman" w:hAnsi="Calibri" w:cs="Times New Roman"/>
                <w:color w:val="auto"/>
                <w:sz w:val="22"/>
                <w:szCs w:val="22"/>
                <w:lang w:eastAsia="en-AU"/>
              </w:rPr>
              <w:t xml:space="preserve"> and Mernda Recreation Reserve Master Plan in Mernda.</w:t>
            </w:r>
          </w:p>
        </w:tc>
      </w:tr>
      <w:tr w:rsidR="00C86AB5" w:rsidRPr="00C86AB5" w14:paraId="382CF171" w14:textId="77777777" w:rsidTr="00BC3D02">
        <w:trPr>
          <w:trHeight w:val="1063"/>
        </w:trPr>
        <w:tc>
          <w:tcPr>
            <w:tcW w:w="9209" w:type="dxa"/>
            <w:hideMark/>
          </w:tcPr>
          <w:p w14:paraId="3AD5D3D9" w14:textId="77777777"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improved lighting of shared paths to provide the community with extended hours for exercise and recreation, enhance perceptions of safety, and provide increased sustainable transport options.</w:t>
            </w:r>
          </w:p>
        </w:tc>
      </w:tr>
      <w:tr w:rsidR="00C86AB5" w:rsidRPr="00C86AB5" w14:paraId="776E4E70" w14:textId="77777777" w:rsidTr="00BC3D02">
        <w:trPr>
          <w:trHeight w:val="1231"/>
        </w:trPr>
        <w:tc>
          <w:tcPr>
            <w:tcW w:w="9209" w:type="dxa"/>
            <w:hideMark/>
          </w:tcPr>
          <w:p w14:paraId="2F374C13" w14:textId="77777777"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the Suburb Place Frameworks to enhance the municipality’s distinct character, improve safety, enhance public </w:t>
            </w:r>
            <w:proofErr w:type="gramStart"/>
            <w:r w:rsidRPr="00C86AB5">
              <w:rPr>
                <w:rFonts w:ascii="Calibri" w:eastAsia="Times New Roman" w:hAnsi="Calibri" w:cs="Times New Roman"/>
                <w:color w:val="auto"/>
                <w:sz w:val="22"/>
                <w:szCs w:val="22"/>
                <w:lang w:eastAsia="en-AU"/>
              </w:rPr>
              <w:t>spaces</w:t>
            </w:r>
            <w:proofErr w:type="gramEnd"/>
            <w:r w:rsidRPr="00C86AB5">
              <w:rPr>
                <w:rFonts w:ascii="Calibri" w:eastAsia="Times New Roman" w:hAnsi="Calibri" w:cs="Times New Roman"/>
                <w:color w:val="auto"/>
                <w:sz w:val="22"/>
                <w:szCs w:val="22"/>
                <w:lang w:eastAsia="en-AU"/>
              </w:rPr>
              <w:t xml:space="preserve"> and upgrade infrastructure. </w:t>
            </w:r>
          </w:p>
        </w:tc>
      </w:tr>
      <w:tr w:rsidR="00C86AB5" w:rsidRPr="00C86AB5" w14:paraId="483AFEA4" w14:textId="77777777" w:rsidTr="00BC3D02">
        <w:trPr>
          <w:trHeight w:val="1275"/>
        </w:trPr>
        <w:tc>
          <w:tcPr>
            <w:tcW w:w="9209" w:type="dxa"/>
            <w:hideMark/>
          </w:tcPr>
          <w:p w14:paraId="5DC42136" w14:textId="40B577A0" w:rsidR="00E030F6" w:rsidRPr="00C86AB5" w:rsidRDefault="00E030F6" w:rsidP="002642F7">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revitalised and upgraded neighbourhood streetscapes and shopping precincts to enhance accessibility</w:t>
            </w:r>
            <w:r w:rsidR="000B3CAF" w:rsidRPr="00C86AB5">
              <w:rPr>
                <w:rFonts w:ascii="Calibri" w:eastAsia="Times New Roman" w:hAnsi="Calibri" w:cs="Times New Roman"/>
                <w:color w:val="auto"/>
                <w:sz w:val="22"/>
                <w:szCs w:val="22"/>
                <w:lang w:eastAsia="en-AU"/>
              </w:rPr>
              <w:t xml:space="preserve"> </w:t>
            </w:r>
            <w:r w:rsidRPr="00C86AB5">
              <w:rPr>
                <w:rFonts w:ascii="Calibri" w:eastAsia="Times New Roman" w:hAnsi="Calibri" w:cs="Times New Roman"/>
                <w:color w:val="auto"/>
                <w:sz w:val="22"/>
                <w:szCs w:val="22"/>
                <w:lang w:eastAsia="en-AU"/>
              </w:rPr>
              <w:t xml:space="preserve">local spending. </w:t>
            </w:r>
          </w:p>
        </w:tc>
      </w:tr>
      <w:tr w:rsidR="00C86AB5" w:rsidRPr="00C86AB5" w14:paraId="4BDA801F" w14:textId="77777777" w:rsidTr="00BC3D02">
        <w:trPr>
          <w:trHeight w:val="1176"/>
        </w:trPr>
        <w:tc>
          <w:tcPr>
            <w:tcW w:w="9209" w:type="dxa"/>
            <w:hideMark/>
          </w:tcPr>
          <w:p w14:paraId="1A47B43E" w14:textId="76CC7F89"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a review of the Whittlesea Planning Scheme to ensure planning policies and controls </w:t>
            </w:r>
            <w:r w:rsidR="00371306" w:rsidRPr="00C86AB5">
              <w:rPr>
                <w:rFonts w:ascii="Calibri" w:eastAsia="Times New Roman" w:hAnsi="Calibri" w:cs="Times New Roman"/>
                <w:color w:val="auto"/>
                <w:sz w:val="22"/>
                <w:szCs w:val="22"/>
                <w:lang w:eastAsia="en-AU"/>
              </w:rPr>
              <w:t xml:space="preserve">achieve </w:t>
            </w:r>
            <w:r w:rsidRPr="00C86AB5">
              <w:rPr>
                <w:rFonts w:ascii="Calibri" w:eastAsia="Times New Roman" w:hAnsi="Calibri" w:cs="Times New Roman"/>
                <w:color w:val="auto"/>
                <w:sz w:val="22"/>
                <w:szCs w:val="22"/>
                <w:lang w:eastAsia="en-AU"/>
              </w:rPr>
              <w:t>high quality design and sustainable development outcomes.</w:t>
            </w:r>
          </w:p>
        </w:tc>
      </w:tr>
      <w:tr w:rsidR="00C86AB5" w:rsidRPr="00C86AB5" w14:paraId="6737C6EB" w14:textId="77777777" w:rsidTr="00BC3D02">
        <w:trPr>
          <w:trHeight w:val="1122"/>
        </w:trPr>
        <w:tc>
          <w:tcPr>
            <w:tcW w:w="9209" w:type="dxa"/>
            <w:hideMark/>
          </w:tcPr>
          <w:p w14:paraId="1871F7B0" w14:textId="2AF618AC"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an affordable housing plan which defines Council’s role </w:t>
            </w:r>
            <w:r w:rsidR="00F620F7" w:rsidRPr="00C86AB5">
              <w:rPr>
                <w:rFonts w:ascii="Calibri" w:eastAsia="Times New Roman" w:hAnsi="Calibri" w:cs="Times New Roman"/>
                <w:color w:val="auto"/>
                <w:sz w:val="22"/>
                <w:szCs w:val="22"/>
                <w:lang w:eastAsia="en-AU"/>
              </w:rPr>
              <w:t xml:space="preserve">and proposes </w:t>
            </w:r>
            <w:r w:rsidRPr="00C86AB5">
              <w:rPr>
                <w:rFonts w:ascii="Calibri" w:eastAsia="Times New Roman" w:hAnsi="Calibri" w:cs="Times New Roman"/>
                <w:color w:val="auto"/>
                <w:sz w:val="22"/>
                <w:szCs w:val="22"/>
                <w:lang w:eastAsia="en-AU"/>
              </w:rPr>
              <w:t xml:space="preserve">future projects that deliver diverse housing opportunities for our community. </w:t>
            </w:r>
          </w:p>
        </w:tc>
      </w:tr>
      <w:tr w:rsidR="00C86AB5" w:rsidRPr="00C86AB5" w14:paraId="139E830A" w14:textId="77777777" w:rsidTr="00BC3D02">
        <w:trPr>
          <w:trHeight w:val="1095"/>
        </w:trPr>
        <w:tc>
          <w:tcPr>
            <w:tcW w:w="9209" w:type="dxa"/>
            <w:hideMark/>
          </w:tcPr>
          <w:p w14:paraId="61D7171C" w14:textId="3E1D37F4" w:rsidR="00E030F6" w:rsidRPr="00C86AB5" w:rsidRDefault="00E030F6" w:rsidP="00E030F6">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Deliver the Ashline Street Affordable Housing Project in Wollert, partnering with a community housing organisation to provide affordable homes and a community park.  </w:t>
            </w:r>
          </w:p>
        </w:tc>
      </w:tr>
      <w:tr w:rsidR="00C86AB5" w:rsidRPr="00C86AB5" w14:paraId="345C5857" w14:textId="77777777" w:rsidTr="00BC3D02">
        <w:trPr>
          <w:trHeight w:val="948"/>
        </w:trPr>
        <w:tc>
          <w:tcPr>
            <w:tcW w:w="9209" w:type="dxa"/>
            <w:hideMark/>
          </w:tcPr>
          <w:p w14:paraId="60639506" w14:textId="3EB7C87E" w:rsidR="00E030F6" w:rsidRPr="00C86AB5" w:rsidRDefault="00E030F6" w:rsidP="4C783985">
            <w:pPr>
              <w:rPr>
                <w:rFonts w:ascii="Calibri" w:eastAsia="Times New Roman" w:hAnsi="Calibri" w:cs="Times New Roman"/>
                <w:lang w:eastAsia="en-AU"/>
              </w:rPr>
            </w:pPr>
            <w:r w:rsidRPr="00C86AB5">
              <w:rPr>
                <w:rFonts w:ascii="Calibri" w:eastAsia="Times New Roman" w:hAnsi="Calibri" w:cs="Times New Roman"/>
                <w:lang w:eastAsia="en-AU"/>
              </w:rPr>
              <w:t xml:space="preserve">Deliver the Johnsons Road residential development in Mernda, </w:t>
            </w:r>
            <w:r w:rsidR="00496145" w:rsidRPr="00C86AB5">
              <w:rPr>
                <w:rFonts w:ascii="Calibri" w:eastAsia="Times New Roman" w:hAnsi="Calibri" w:cs="Times New Roman"/>
                <w:lang w:eastAsia="en-AU"/>
              </w:rPr>
              <w:t>comprising at least 35 homes,</w:t>
            </w:r>
            <w:r w:rsidR="00204521" w:rsidRPr="00C86AB5">
              <w:rPr>
                <w:rFonts w:ascii="Calibri" w:eastAsia="Times New Roman" w:hAnsi="Calibri" w:cs="Times New Roman"/>
                <w:lang w:eastAsia="en-AU"/>
              </w:rPr>
              <w:t xml:space="preserve"> </w:t>
            </w:r>
            <w:r w:rsidRPr="00C86AB5">
              <w:rPr>
                <w:rFonts w:ascii="Calibri" w:eastAsia="Times New Roman" w:hAnsi="Calibri" w:cs="Times New Roman"/>
                <w:lang w:eastAsia="en-AU"/>
              </w:rPr>
              <w:t>including affordable housing, open spaces, and pathways linking to the Plenty River.</w:t>
            </w:r>
          </w:p>
          <w:p w14:paraId="4315BF65" w14:textId="37B4FA26" w:rsidR="00E030F6" w:rsidRPr="00C86AB5" w:rsidRDefault="00E030F6" w:rsidP="4C783985"/>
        </w:tc>
      </w:tr>
    </w:tbl>
    <w:p w14:paraId="07DB3369" w14:textId="59465ABC" w:rsidR="00226C64" w:rsidRDefault="00226C64" w:rsidP="00226C64">
      <w:pPr>
        <w:pStyle w:val="Heading2"/>
        <w:rPr>
          <w:rStyle w:val="normaltextrun"/>
          <w:rFonts w:cs="Calibri"/>
          <w:sz w:val="18"/>
          <w:szCs w:val="18"/>
        </w:rPr>
      </w:pPr>
    </w:p>
    <w:p w14:paraId="7F500980" w14:textId="77777777" w:rsidR="00226C64" w:rsidRDefault="00226C64" w:rsidP="00226C64">
      <w:pPr>
        <w:rPr>
          <w:rStyle w:val="normaltextrun"/>
          <w:rFonts w:eastAsiaTheme="majorEastAsia" w:cs="Calibri"/>
          <w:b/>
          <w:bCs/>
          <w:color w:val="0070C0"/>
          <w:sz w:val="18"/>
          <w:szCs w:val="18"/>
        </w:rPr>
      </w:pPr>
      <w:r>
        <w:rPr>
          <w:rStyle w:val="normaltextrun"/>
          <w:rFonts w:cs="Calibri"/>
          <w:sz w:val="18"/>
          <w:szCs w:val="18"/>
        </w:rPr>
        <w:br w:type="page"/>
      </w:r>
    </w:p>
    <w:p w14:paraId="38961B69" w14:textId="7C2E801F" w:rsidR="00513461" w:rsidRDefault="001A3856" w:rsidP="00513461">
      <w:pPr>
        <w:pStyle w:val="BodyText"/>
        <w:rPr>
          <w:rFonts w:ascii="Calibri"/>
          <w:b/>
        </w:rPr>
      </w:pPr>
      <w:r>
        <w:rPr>
          <w:noProof/>
        </w:rPr>
        <w:lastRenderedPageBreak/>
        <w:drawing>
          <wp:inline distT="0" distB="0" distL="0" distR="0" wp14:anchorId="1EF6282A" wp14:editId="55619DFA">
            <wp:extent cx="5731510" cy="1412240"/>
            <wp:effectExtent l="0" t="0" r="2540" b="0"/>
            <wp:docPr id="157204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206" name=""/>
                    <pic:cNvPicPr/>
                  </pic:nvPicPr>
                  <pic:blipFill>
                    <a:blip r:embed="rId19"/>
                    <a:stretch>
                      <a:fillRect/>
                    </a:stretch>
                  </pic:blipFill>
                  <pic:spPr>
                    <a:xfrm>
                      <a:off x="0" y="0"/>
                      <a:ext cx="5731510" cy="1412240"/>
                    </a:xfrm>
                    <a:prstGeom prst="rect">
                      <a:avLst/>
                    </a:prstGeom>
                  </pic:spPr>
                </pic:pic>
              </a:graphicData>
            </a:graphic>
          </wp:inline>
        </w:drawing>
      </w:r>
    </w:p>
    <w:p w14:paraId="71A65B64" w14:textId="77777777" w:rsidR="00513461" w:rsidRDefault="00513461" w:rsidP="00513461">
      <w:pPr>
        <w:pStyle w:val="BodyText"/>
        <w:rPr>
          <w:rFonts w:ascii="Calibri"/>
          <w:b/>
        </w:rPr>
      </w:pPr>
    </w:p>
    <w:p w14:paraId="160CF9C6" w14:textId="77777777" w:rsidR="00513461" w:rsidRDefault="00513461" w:rsidP="00513461">
      <w:pPr>
        <w:pStyle w:val="BodyText"/>
        <w:rPr>
          <w:rFonts w:ascii="Calibri"/>
          <w:b/>
        </w:rPr>
      </w:pPr>
    </w:p>
    <w:p w14:paraId="5FC852B0" w14:textId="72021F87" w:rsidR="00513461" w:rsidRDefault="00513461" w:rsidP="00513461">
      <w:r w:rsidRPr="3289165D">
        <w:t xml:space="preserve">Over the next four years we will seek to make our </w:t>
      </w:r>
      <w:proofErr w:type="gramStart"/>
      <w:r w:rsidRPr="3289165D">
        <w:t>City</w:t>
      </w:r>
      <w:proofErr w:type="gramEnd"/>
      <w:r w:rsidRPr="3289165D">
        <w:t xml:space="preserve"> a smart choice for innovation, business growth and industry investment as well as supporting local businesses to be successful, enabling opportunities for local work and education. Our community priorities </w:t>
      </w:r>
      <w:proofErr w:type="gramStart"/>
      <w:r w:rsidRPr="3289165D">
        <w:t>are:</w:t>
      </w:r>
      <w:proofErr w:type="gramEnd"/>
      <w:r w:rsidRPr="3289165D">
        <w:t xml:space="preserve"> supporting local business, local employment, economic development, </w:t>
      </w:r>
      <w:r w:rsidRPr="3289165D">
        <w:rPr>
          <w:spacing w:val="-2"/>
        </w:rPr>
        <w:t>delivering</w:t>
      </w:r>
      <w:r w:rsidRPr="3289165D">
        <w:rPr>
          <w:spacing w:val="-9"/>
        </w:rPr>
        <w:t xml:space="preserve"> </w:t>
      </w:r>
      <w:r w:rsidRPr="3289165D">
        <w:rPr>
          <w:spacing w:val="-2"/>
        </w:rPr>
        <w:t>libraries,</w:t>
      </w:r>
      <w:r w:rsidRPr="3289165D">
        <w:rPr>
          <w:spacing w:val="-9"/>
        </w:rPr>
        <w:t xml:space="preserve"> </w:t>
      </w:r>
      <w:r w:rsidRPr="3289165D">
        <w:rPr>
          <w:spacing w:val="-2"/>
        </w:rPr>
        <w:t>schools</w:t>
      </w:r>
      <w:r w:rsidRPr="3289165D">
        <w:rPr>
          <w:spacing w:val="-9"/>
        </w:rPr>
        <w:t xml:space="preserve"> </w:t>
      </w:r>
      <w:r w:rsidRPr="3289165D">
        <w:rPr>
          <w:spacing w:val="-2"/>
        </w:rPr>
        <w:t>and</w:t>
      </w:r>
      <w:r w:rsidRPr="3289165D">
        <w:rPr>
          <w:spacing w:val="-9"/>
        </w:rPr>
        <w:t xml:space="preserve"> </w:t>
      </w:r>
      <w:r w:rsidRPr="3289165D">
        <w:rPr>
          <w:spacing w:val="-2"/>
        </w:rPr>
        <w:t>early</w:t>
      </w:r>
      <w:r w:rsidRPr="3289165D">
        <w:rPr>
          <w:spacing w:val="-9"/>
        </w:rPr>
        <w:t xml:space="preserve"> </w:t>
      </w:r>
      <w:r w:rsidRPr="3289165D">
        <w:rPr>
          <w:spacing w:val="-2"/>
        </w:rPr>
        <w:t>years</w:t>
      </w:r>
      <w:r w:rsidRPr="3289165D">
        <w:rPr>
          <w:spacing w:val="-9"/>
        </w:rPr>
        <w:t xml:space="preserve"> </w:t>
      </w:r>
      <w:r w:rsidRPr="3289165D">
        <w:rPr>
          <w:spacing w:val="-2"/>
        </w:rPr>
        <w:t>education,</w:t>
      </w:r>
      <w:r w:rsidRPr="3289165D">
        <w:rPr>
          <w:spacing w:val="-9"/>
        </w:rPr>
        <w:t xml:space="preserve"> </w:t>
      </w:r>
      <w:r w:rsidRPr="3289165D">
        <w:rPr>
          <w:spacing w:val="-2"/>
        </w:rPr>
        <w:t>technology</w:t>
      </w:r>
      <w:r w:rsidRPr="3289165D">
        <w:rPr>
          <w:spacing w:val="-9"/>
        </w:rPr>
        <w:t xml:space="preserve"> </w:t>
      </w:r>
      <w:r w:rsidRPr="3289165D">
        <w:rPr>
          <w:spacing w:val="-2"/>
        </w:rPr>
        <w:t>and</w:t>
      </w:r>
      <w:r w:rsidRPr="3289165D">
        <w:rPr>
          <w:spacing w:val="-9"/>
        </w:rPr>
        <w:t xml:space="preserve"> </w:t>
      </w:r>
      <w:r w:rsidRPr="3289165D">
        <w:rPr>
          <w:spacing w:val="-2"/>
        </w:rPr>
        <w:t>innovation</w:t>
      </w:r>
      <w:r w:rsidRPr="3289165D">
        <w:rPr>
          <w:spacing w:val="-9"/>
        </w:rPr>
        <w:t xml:space="preserve"> </w:t>
      </w:r>
      <w:r w:rsidRPr="3289165D">
        <w:rPr>
          <w:spacing w:val="-2"/>
        </w:rPr>
        <w:t>and</w:t>
      </w:r>
      <w:r w:rsidRPr="3289165D">
        <w:rPr>
          <w:spacing w:val="-9"/>
        </w:rPr>
        <w:t xml:space="preserve"> </w:t>
      </w:r>
      <w:r w:rsidRPr="3289165D">
        <w:rPr>
          <w:spacing w:val="-2"/>
        </w:rPr>
        <w:t>creating</w:t>
      </w:r>
      <w:r w:rsidRPr="3289165D">
        <w:rPr>
          <w:spacing w:val="-9"/>
        </w:rPr>
        <w:t xml:space="preserve"> </w:t>
      </w:r>
      <w:r w:rsidRPr="3289165D">
        <w:rPr>
          <w:spacing w:val="-2"/>
        </w:rPr>
        <w:t>employment</w:t>
      </w:r>
      <w:r w:rsidRPr="3289165D">
        <w:rPr>
          <w:spacing w:val="-9"/>
        </w:rPr>
        <w:t xml:space="preserve"> </w:t>
      </w:r>
      <w:r w:rsidRPr="3289165D">
        <w:rPr>
          <w:spacing w:val="-2"/>
        </w:rPr>
        <w:t>pathways.</w:t>
      </w:r>
    </w:p>
    <w:p w14:paraId="23191B7E" w14:textId="77777777" w:rsidR="00513461" w:rsidRDefault="00513461" w:rsidP="00513461"/>
    <w:p w14:paraId="15408200" w14:textId="2B2C074B" w:rsidR="00513461" w:rsidRPr="00FD6E1D" w:rsidRDefault="001A3856" w:rsidP="00513461">
      <w:pPr>
        <w:rPr>
          <w:b/>
          <w:bCs/>
          <w:color w:val="C00000"/>
          <w:sz w:val="36"/>
          <w:szCs w:val="36"/>
        </w:rPr>
      </w:pPr>
      <w:r>
        <w:rPr>
          <w:noProof/>
        </w:rPr>
        <w:drawing>
          <wp:anchor distT="0" distB="0" distL="114300" distR="114300" simplePos="0" relativeHeight="251658243" behindDoc="0" locked="0" layoutInCell="1" allowOverlap="1" wp14:anchorId="3539AB8E" wp14:editId="3FC63648">
            <wp:simplePos x="0" y="0"/>
            <wp:positionH relativeFrom="margin">
              <wp:align>right</wp:align>
            </wp:positionH>
            <wp:positionV relativeFrom="paragraph">
              <wp:posOffset>287774</wp:posOffset>
            </wp:positionV>
            <wp:extent cx="5965426" cy="5965426"/>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5426" cy="5965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461" w:rsidRPr="00FD6E1D">
        <w:rPr>
          <w:b/>
          <w:bCs/>
          <w:color w:val="C00000"/>
          <w:sz w:val="36"/>
          <w:szCs w:val="36"/>
        </w:rPr>
        <w:t>Our outcomes</w:t>
      </w:r>
    </w:p>
    <w:p w14:paraId="66C7E994" w14:textId="77777777" w:rsidR="00513461" w:rsidRDefault="00513461" w:rsidP="00513461">
      <w:pPr>
        <w:pStyle w:val="BodyText"/>
        <w:rPr>
          <w:rFonts w:ascii="Calibri"/>
          <w:b/>
        </w:rPr>
      </w:pPr>
    </w:p>
    <w:p w14:paraId="1E58B9B8" w14:textId="15C46A3B" w:rsidR="00513461" w:rsidRDefault="00513461" w:rsidP="00513461">
      <w:pPr>
        <w:pStyle w:val="BodyText"/>
        <w:rPr>
          <w:rFonts w:ascii="Calibri"/>
          <w:b/>
        </w:rPr>
      </w:pPr>
    </w:p>
    <w:p w14:paraId="4CD99159" w14:textId="77777777" w:rsidR="00513461" w:rsidRDefault="00513461" w:rsidP="00513461">
      <w:pPr>
        <w:pStyle w:val="BodyText"/>
        <w:rPr>
          <w:rFonts w:ascii="Calibri"/>
          <w:b/>
        </w:rPr>
      </w:pPr>
    </w:p>
    <w:p w14:paraId="51A9E470" w14:textId="77777777" w:rsidR="00513461" w:rsidRDefault="00513461" w:rsidP="00513461">
      <w:pPr>
        <w:pStyle w:val="BodyText"/>
        <w:rPr>
          <w:rFonts w:ascii="Calibri"/>
          <w:b/>
        </w:rPr>
      </w:pPr>
    </w:p>
    <w:p w14:paraId="7DAD861C" w14:textId="568065F8" w:rsidR="00513461" w:rsidRPr="001D7475" w:rsidRDefault="00513461" w:rsidP="00513461">
      <w:pPr>
        <w:pStyle w:val="Heading2"/>
      </w:pPr>
      <w:r>
        <w:rPr>
          <w:rStyle w:val="normaltextrun"/>
          <w:rFonts w:cs="Calibri"/>
          <w:sz w:val="18"/>
          <w:szCs w:val="18"/>
        </w:rPr>
        <w:br w:type="page"/>
      </w:r>
    </w:p>
    <w:p w14:paraId="04FECFD2" w14:textId="5DDAB6AD" w:rsidR="00513461" w:rsidRPr="00FD6E1D" w:rsidRDefault="00D75A23" w:rsidP="00513461">
      <w:pPr>
        <w:rPr>
          <w:b/>
          <w:bCs/>
          <w:color w:val="C00000"/>
          <w:sz w:val="36"/>
          <w:szCs w:val="36"/>
        </w:rPr>
      </w:pPr>
      <w:r>
        <w:rPr>
          <w:b/>
          <w:bCs/>
          <w:color w:val="C00000"/>
          <w:sz w:val="36"/>
          <w:szCs w:val="36"/>
        </w:rPr>
        <w:lastRenderedPageBreak/>
        <w:t>Strategic Priorities</w:t>
      </w:r>
    </w:p>
    <w:p w14:paraId="3E775147" w14:textId="77777777" w:rsidR="00513461" w:rsidRDefault="00513461" w:rsidP="00513461">
      <w:pPr>
        <w:rPr>
          <w:b/>
          <w:bCs/>
          <w:color w:val="C00000"/>
          <w:sz w:val="36"/>
          <w:szCs w:val="36"/>
        </w:rPr>
      </w:pPr>
    </w:p>
    <w:tbl>
      <w:tblPr>
        <w:tblStyle w:val="TableGrid"/>
        <w:tblW w:w="0" w:type="auto"/>
        <w:tblLook w:val="04A0" w:firstRow="1" w:lastRow="0" w:firstColumn="1" w:lastColumn="0" w:noHBand="0" w:noVBand="1"/>
      </w:tblPr>
      <w:tblGrid>
        <w:gridCol w:w="8180"/>
      </w:tblGrid>
      <w:tr w:rsidR="00AC5DDC" w:rsidRPr="00AC5DDC" w14:paraId="04275BCF" w14:textId="77777777" w:rsidTr="00AC5DDC">
        <w:trPr>
          <w:trHeight w:val="1665"/>
        </w:trPr>
        <w:tc>
          <w:tcPr>
            <w:tcW w:w="8180" w:type="dxa"/>
            <w:hideMark/>
          </w:tcPr>
          <w:p w14:paraId="3297C9D9" w14:textId="72A355BF" w:rsidR="00AC5DDC" w:rsidRPr="00C86AB5" w:rsidRDefault="00AC5DDC" w:rsidP="001569D1">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Advocate for the creation of local jobs and other community benefits as outcomes from the planning and development of the </w:t>
            </w:r>
            <w:r w:rsidR="006669D3" w:rsidRPr="00C86AB5">
              <w:rPr>
                <w:rFonts w:ascii="Calibri" w:eastAsia="Times New Roman" w:hAnsi="Calibri" w:cs="Times New Roman"/>
                <w:color w:val="auto"/>
                <w:sz w:val="22"/>
                <w:szCs w:val="22"/>
                <w:lang w:eastAsia="en-AU"/>
              </w:rPr>
              <w:t xml:space="preserve">Intermodal Freight Precinct in Beveridge </w:t>
            </w:r>
            <w:r w:rsidRPr="00C86AB5">
              <w:rPr>
                <w:rFonts w:ascii="Calibri" w:eastAsia="Times New Roman" w:hAnsi="Calibri" w:cs="Times New Roman"/>
                <w:color w:val="auto"/>
                <w:sz w:val="22"/>
                <w:szCs w:val="22"/>
                <w:lang w:eastAsia="en-AU"/>
              </w:rPr>
              <w:t>which on completion will be the largest intermodal precinct in Australia transforming the nation’s supply chain and providing economic benefits to the region.</w:t>
            </w:r>
          </w:p>
        </w:tc>
      </w:tr>
      <w:tr w:rsidR="00AC5DDC" w:rsidRPr="00AC5DDC" w14:paraId="2BCA5C67" w14:textId="77777777" w:rsidTr="00AC5DDC">
        <w:trPr>
          <w:trHeight w:val="1010"/>
        </w:trPr>
        <w:tc>
          <w:tcPr>
            <w:tcW w:w="8180" w:type="dxa"/>
            <w:hideMark/>
          </w:tcPr>
          <w:p w14:paraId="74F9BCBC" w14:textId="77777777" w:rsidR="00AC5DDC" w:rsidRPr="00C86AB5" w:rsidRDefault="00AC5DDC" w:rsidP="001569D1">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Deliver a campaign to attract major festivals and events to the region to increase visibility and promotion and promote social cohesion.</w:t>
            </w:r>
          </w:p>
        </w:tc>
      </w:tr>
      <w:tr w:rsidR="00AC5DDC" w:rsidRPr="00AC5DDC" w14:paraId="111E8C61" w14:textId="77777777" w:rsidTr="00AC5DDC">
        <w:trPr>
          <w:trHeight w:val="1170"/>
        </w:trPr>
        <w:tc>
          <w:tcPr>
            <w:tcW w:w="8180" w:type="dxa"/>
            <w:hideMark/>
          </w:tcPr>
          <w:p w14:paraId="0D47A8AC" w14:textId="4BA96358" w:rsidR="00AC5DDC" w:rsidRPr="00C86AB5" w:rsidRDefault="00AC5DDC" w:rsidP="001569D1">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Facilitate greater community use and activation of Council-owned facilities to encourage a broader range of </w:t>
            </w:r>
            <w:proofErr w:type="gramStart"/>
            <w:r w:rsidR="00A9762A" w:rsidRPr="00C86AB5">
              <w:rPr>
                <w:rFonts w:ascii="Calibri" w:eastAsia="Times New Roman" w:hAnsi="Calibri" w:cs="Times New Roman"/>
                <w:color w:val="auto"/>
                <w:sz w:val="22"/>
                <w:szCs w:val="22"/>
                <w:lang w:eastAsia="en-AU"/>
              </w:rPr>
              <w:t>uses</w:t>
            </w:r>
            <w:r w:rsidR="00EF5C93" w:rsidRPr="00C86AB5">
              <w:rPr>
                <w:rFonts w:ascii="Calibri" w:eastAsia="Times New Roman" w:hAnsi="Calibri" w:cs="Times New Roman"/>
                <w:color w:val="auto"/>
                <w:sz w:val="22"/>
                <w:szCs w:val="22"/>
                <w:lang w:eastAsia="en-AU"/>
              </w:rPr>
              <w:t>,</w:t>
            </w:r>
            <w:proofErr w:type="gramEnd"/>
            <w:r w:rsidRPr="00C86AB5">
              <w:rPr>
                <w:rFonts w:ascii="Calibri" w:eastAsia="Times New Roman" w:hAnsi="Calibri" w:cs="Times New Roman"/>
                <w:color w:val="auto"/>
                <w:sz w:val="22"/>
                <w:szCs w:val="22"/>
                <w:lang w:eastAsia="en-AU"/>
              </w:rPr>
              <w:t xml:space="preserve"> participation across all life stages and improved accessibility for everyone in the community.</w:t>
            </w:r>
          </w:p>
        </w:tc>
      </w:tr>
      <w:tr w:rsidR="00CB39F0" w:rsidRPr="00AC5DDC" w14:paraId="129C222F" w14:textId="77777777" w:rsidTr="00982111">
        <w:trPr>
          <w:trHeight w:val="1170"/>
        </w:trPr>
        <w:tc>
          <w:tcPr>
            <w:tcW w:w="8180" w:type="dxa"/>
            <w:vAlign w:val="center"/>
          </w:tcPr>
          <w:p w14:paraId="497B19DD" w14:textId="66805590" w:rsidR="00CB39F0" w:rsidRPr="00C86AB5" w:rsidRDefault="00CB39F0" w:rsidP="00CB39F0">
            <w:pPr>
              <w:pStyle w:val="Heading1"/>
              <w:outlineLvl w:val="0"/>
              <w:rPr>
                <w:rFonts w:ascii="Calibri" w:eastAsia="Times New Roman" w:hAnsi="Calibri" w:cs="Times New Roman"/>
                <w:color w:val="auto"/>
                <w:sz w:val="22"/>
                <w:szCs w:val="22"/>
                <w:lang w:eastAsia="en-AU"/>
              </w:rPr>
            </w:pPr>
            <w:r w:rsidRPr="00C86AB5">
              <w:rPr>
                <w:rFonts w:ascii="Calibri" w:eastAsia="Times New Roman" w:hAnsi="Calibri" w:cs="Times New Roman"/>
                <w:color w:val="auto"/>
                <w:sz w:val="22"/>
                <w:szCs w:val="22"/>
                <w:lang w:eastAsia="en-AU"/>
              </w:rPr>
              <w:t xml:space="preserve">Develop and implement a new Strong Local Economy Strategy to support the growth of the local business community, promote investment, local </w:t>
            </w:r>
            <w:r w:rsidR="002C7394" w:rsidRPr="00C86AB5">
              <w:rPr>
                <w:rFonts w:ascii="Calibri" w:eastAsia="Times New Roman" w:hAnsi="Calibri" w:cs="Times New Roman"/>
                <w:color w:val="auto"/>
                <w:sz w:val="22"/>
                <w:szCs w:val="22"/>
                <w:lang w:eastAsia="en-AU"/>
              </w:rPr>
              <w:t>employment,</w:t>
            </w:r>
            <w:r w:rsidRPr="00C86AB5">
              <w:rPr>
                <w:rFonts w:ascii="Calibri" w:eastAsia="Times New Roman" w:hAnsi="Calibri" w:cs="Times New Roman"/>
                <w:color w:val="auto"/>
                <w:sz w:val="22"/>
                <w:szCs w:val="22"/>
                <w:lang w:eastAsia="en-AU"/>
              </w:rPr>
              <w:t xml:space="preserve"> and education opportunities, enhancing social connections and economic sustainability.</w:t>
            </w:r>
          </w:p>
        </w:tc>
      </w:tr>
    </w:tbl>
    <w:p w14:paraId="0275EE28" w14:textId="77777777" w:rsidR="00513461" w:rsidRPr="00FD6E1D" w:rsidRDefault="00513461" w:rsidP="00513461">
      <w:pPr>
        <w:rPr>
          <w:b/>
          <w:bCs/>
          <w:color w:val="C00000"/>
          <w:sz w:val="36"/>
          <w:szCs w:val="36"/>
        </w:rPr>
      </w:pPr>
    </w:p>
    <w:p w14:paraId="5E80C56F" w14:textId="77777777" w:rsidR="00513461" w:rsidRPr="00F14C3C" w:rsidRDefault="00513461" w:rsidP="00513461"/>
    <w:p w14:paraId="0D2324D8" w14:textId="77777777" w:rsidR="00513461" w:rsidRPr="0005039B" w:rsidRDefault="00513461" w:rsidP="00513461">
      <w:pPr>
        <w:rPr>
          <w:highlight w:val="yellow"/>
        </w:rPr>
      </w:pPr>
      <w:r w:rsidRPr="0005039B">
        <w:rPr>
          <w:highlight w:val="yellow"/>
        </w:rPr>
        <w:br w:type="page"/>
      </w:r>
    </w:p>
    <w:p w14:paraId="0C86DAB9" w14:textId="2F3D1D85" w:rsidR="00F72307" w:rsidRDefault="00B728D8" w:rsidP="00F72307">
      <w:pPr>
        <w:pStyle w:val="BodyText"/>
      </w:pPr>
      <w:r>
        <w:rPr>
          <w:noProof/>
        </w:rPr>
        <w:lastRenderedPageBreak/>
        <w:drawing>
          <wp:inline distT="0" distB="0" distL="0" distR="0" wp14:anchorId="56A248B0" wp14:editId="735D5AB3">
            <wp:extent cx="5731510" cy="1195705"/>
            <wp:effectExtent l="0" t="0" r="2540" b="4445"/>
            <wp:docPr id="197230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07276" name=""/>
                    <pic:cNvPicPr/>
                  </pic:nvPicPr>
                  <pic:blipFill>
                    <a:blip r:embed="rId21"/>
                    <a:stretch>
                      <a:fillRect/>
                    </a:stretch>
                  </pic:blipFill>
                  <pic:spPr>
                    <a:xfrm>
                      <a:off x="0" y="0"/>
                      <a:ext cx="5731510" cy="1195705"/>
                    </a:xfrm>
                    <a:prstGeom prst="rect">
                      <a:avLst/>
                    </a:prstGeom>
                  </pic:spPr>
                </pic:pic>
              </a:graphicData>
            </a:graphic>
          </wp:inline>
        </w:drawing>
      </w:r>
    </w:p>
    <w:p w14:paraId="2C819971" w14:textId="77777777" w:rsidR="00F72307" w:rsidRDefault="00F72307" w:rsidP="00F72307">
      <w:pPr>
        <w:pStyle w:val="BodyText"/>
      </w:pPr>
    </w:p>
    <w:p w14:paraId="1CA68EDF" w14:textId="2F66B158" w:rsidR="00F72307" w:rsidRPr="00B728D8" w:rsidRDefault="00F72307" w:rsidP="00B728D8">
      <w:r w:rsidRPr="3289165D">
        <w:rPr>
          <w:sz w:val="21"/>
          <w:szCs w:val="21"/>
        </w:rPr>
        <w:t>Over the next four years we will prioritise our environment and take action to reduce waste, preserve local biodiversity,</w:t>
      </w:r>
      <w:r w:rsidRPr="3289165D">
        <w:rPr>
          <w:spacing w:val="-7"/>
          <w:sz w:val="21"/>
          <w:szCs w:val="21"/>
        </w:rPr>
        <w:t xml:space="preserve"> </w:t>
      </w:r>
      <w:r w:rsidRPr="3289165D">
        <w:rPr>
          <w:sz w:val="21"/>
          <w:szCs w:val="21"/>
        </w:rPr>
        <w:t>protect</w:t>
      </w:r>
      <w:r w:rsidRPr="3289165D">
        <w:rPr>
          <w:spacing w:val="-7"/>
          <w:sz w:val="21"/>
          <w:szCs w:val="21"/>
        </w:rPr>
        <w:t xml:space="preserve"> </w:t>
      </w:r>
      <w:proofErr w:type="gramStart"/>
      <w:r w:rsidRPr="3289165D">
        <w:rPr>
          <w:sz w:val="21"/>
          <w:szCs w:val="21"/>
        </w:rPr>
        <w:t>waterways</w:t>
      </w:r>
      <w:proofErr w:type="gramEnd"/>
      <w:r w:rsidRPr="3289165D">
        <w:rPr>
          <w:spacing w:val="-8"/>
          <w:sz w:val="21"/>
          <w:szCs w:val="21"/>
        </w:rPr>
        <w:t xml:space="preserve"> </w:t>
      </w:r>
      <w:r w:rsidRPr="3289165D">
        <w:rPr>
          <w:sz w:val="21"/>
          <w:szCs w:val="21"/>
        </w:rPr>
        <w:t>and</w:t>
      </w:r>
      <w:r w:rsidRPr="3289165D">
        <w:rPr>
          <w:spacing w:val="-8"/>
          <w:sz w:val="21"/>
          <w:szCs w:val="21"/>
        </w:rPr>
        <w:t xml:space="preserve"> </w:t>
      </w:r>
      <w:r w:rsidRPr="3289165D">
        <w:rPr>
          <w:sz w:val="21"/>
          <w:szCs w:val="21"/>
        </w:rPr>
        <w:t>green</w:t>
      </w:r>
      <w:r w:rsidRPr="3289165D">
        <w:rPr>
          <w:spacing w:val="-8"/>
          <w:sz w:val="21"/>
          <w:szCs w:val="21"/>
        </w:rPr>
        <w:t xml:space="preserve"> </w:t>
      </w:r>
      <w:r w:rsidRPr="3289165D">
        <w:rPr>
          <w:sz w:val="21"/>
          <w:szCs w:val="21"/>
        </w:rPr>
        <w:t>spaces</w:t>
      </w:r>
      <w:r w:rsidRPr="3289165D">
        <w:rPr>
          <w:spacing w:val="-8"/>
          <w:sz w:val="21"/>
          <w:szCs w:val="21"/>
        </w:rPr>
        <w:t xml:space="preserve"> </w:t>
      </w:r>
      <w:r w:rsidRPr="3289165D">
        <w:rPr>
          <w:sz w:val="21"/>
          <w:szCs w:val="21"/>
        </w:rPr>
        <w:t>and</w:t>
      </w:r>
      <w:r w:rsidRPr="3289165D">
        <w:rPr>
          <w:spacing w:val="-8"/>
          <w:sz w:val="21"/>
          <w:szCs w:val="21"/>
        </w:rPr>
        <w:t xml:space="preserve"> </w:t>
      </w:r>
      <w:r w:rsidRPr="3289165D">
        <w:rPr>
          <w:sz w:val="21"/>
          <w:szCs w:val="21"/>
        </w:rPr>
        <w:t>address</w:t>
      </w:r>
      <w:r w:rsidRPr="3289165D">
        <w:rPr>
          <w:spacing w:val="-8"/>
          <w:sz w:val="21"/>
          <w:szCs w:val="21"/>
        </w:rPr>
        <w:t xml:space="preserve"> </w:t>
      </w:r>
      <w:r w:rsidRPr="3289165D">
        <w:rPr>
          <w:sz w:val="21"/>
          <w:szCs w:val="21"/>
        </w:rPr>
        <w:t>climate</w:t>
      </w:r>
      <w:r w:rsidRPr="3289165D">
        <w:rPr>
          <w:spacing w:val="-7"/>
          <w:sz w:val="21"/>
          <w:szCs w:val="21"/>
        </w:rPr>
        <w:t xml:space="preserve"> </w:t>
      </w:r>
      <w:r w:rsidRPr="3289165D">
        <w:rPr>
          <w:sz w:val="21"/>
          <w:szCs w:val="21"/>
        </w:rPr>
        <w:t>change.</w:t>
      </w:r>
      <w:r w:rsidRPr="3289165D">
        <w:rPr>
          <w:spacing w:val="-8"/>
          <w:sz w:val="21"/>
          <w:szCs w:val="21"/>
        </w:rPr>
        <w:t xml:space="preserve"> </w:t>
      </w:r>
      <w:r w:rsidRPr="3289165D">
        <w:rPr>
          <w:sz w:val="21"/>
          <w:szCs w:val="21"/>
        </w:rPr>
        <w:t>Our</w:t>
      </w:r>
      <w:r w:rsidRPr="3289165D">
        <w:rPr>
          <w:spacing w:val="-7"/>
          <w:sz w:val="21"/>
          <w:szCs w:val="21"/>
        </w:rPr>
        <w:t xml:space="preserve"> </w:t>
      </w:r>
      <w:r w:rsidRPr="3289165D">
        <w:rPr>
          <w:sz w:val="21"/>
          <w:szCs w:val="21"/>
        </w:rPr>
        <w:t>community</w:t>
      </w:r>
      <w:r w:rsidRPr="3289165D">
        <w:rPr>
          <w:spacing w:val="-7"/>
          <w:sz w:val="21"/>
          <w:szCs w:val="21"/>
        </w:rPr>
        <w:t xml:space="preserve"> </w:t>
      </w:r>
      <w:r w:rsidRPr="3289165D">
        <w:rPr>
          <w:sz w:val="21"/>
          <w:szCs w:val="21"/>
        </w:rPr>
        <w:t>priorities</w:t>
      </w:r>
      <w:r w:rsidRPr="3289165D">
        <w:rPr>
          <w:spacing w:val="-8"/>
          <w:sz w:val="21"/>
          <w:szCs w:val="21"/>
        </w:rPr>
        <w:t xml:space="preserve"> </w:t>
      </w:r>
      <w:r w:rsidRPr="3289165D">
        <w:rPr>
          <w:sz w:val="21"/>
          <w:szCs w:val="21"/>
        </w:rPr>
        <w:t>are:</w:t>
      </w:r>
      <w:r w:rsidRPr="3289165D">
        <w:rPr>
          <w:spacing w:val="-7"/>
          <w:sz w:val="21"/>
          <w:szCs w:val="21"/>
        </w:rPr>
        <w:t xml:space="preserve"> </w:t>
      </w:r>
      <w:r w:rsidRPr="3289165D">
        <w:rPr>
          <w:sz w:val="21"/>
          <w:szCs w:val="21"/>
        </w:rPr>
        <w:t>waste management, biodiversity, community education</w:t>
      </w:r>
      <w:r w:rsidRPr="3289165D">
        <w:rPr>
          <w:spacing w:val="-1"/>
          <w:sz w:val="21"/>
          <w:szCs w:val="21"/>
        </w:rPr>
        <w:t xml:space="preserve"> </w:t>
      </w:r>
      <w:r w:rsidRPr="3289165D">
        <w:rPr>
          <w:sz w:val="21"/>
          <w:szCs w:val="21"/>
        </w:rPr>
        <w:t>and</w:t>
      </w:r>
      <w:r w:rsidRPr="3289165D">
        <w:rPr>
          <w:spacing w:val="-1"/>
          <w:sz w:val="21"/>
          <w:szCs w:val="21"/>
        </w:rPr>
        <w:t xml:space="preserve"> </w:t>
      </w:r>
      <w:r w:rsidRPr="3289165D">
        <w:rPr>
          <w:sz w:val="21"/>
          <w:szCs w:val="21"/>
        </w:rPr>
        <w:t>awareness, maintaining and</w:t>
      </w:r>
      <w:r w:rsidRPr="3289165D">
        <w:rPr>
          <w:spacing w:val="-1"/>
          <w:sz w:val="21"/>
          <w:szCs w:val="21"/>
        </w:rPr>
        <w:t xml:space="preserve"> </w:t>
      </w:r>
      <w:r w:rsidRPr="3289165D">
        <w:rPr>
          <w:sz w:val="21"/>
          <w:szCs w:val="21"/>
        </w:rPr>
        <w:t>increasing the number of</w:t>
      </w:r>
      <w:r w:rsidRPr="3289165D">
        <w:rPr>
          <w:spacing w:val="-1"/>
          <w:sz w:val="21"/>
          <w:szCs w:val="21"/>
        </w:rPr>
        <w:t xml:space="preserve"> </w:t>
      </w:r>
      <w:r w:rsidRPr="3289165D">
        <w:rPr>
          <w:sz w:val="21"/>
          <w:szCs w:val="21"/>
        </w:rPr>
        <w:t xml:space="preserve">trees, sustainable energy and </w:t>
      </w:r>
      <w:proofErr w:type="gramStart"/>
      <w:r w:rsidRPr="3289165D">
        <w:rPr>
          <w:sz w:val="21"/>
          <w:szCs w:val="21"/>
        </w:rPr>
        <w:t>infrastructure ,</w:t>
      </w:r>
      <w:proofErr w:type="gramEnd"/>
      <w:r w:rsidRPr="3289165D">
        <w:rPr>
          <w:sz w:val="21"/>
          <w:szCs w:val="21"/>
        </w:rPr>
        <w:t xml:space="preserve"> water quality and security and climate change action and awareness.</w:t>
      </w:r>
    </w:p>
    <w:p w14:paraId="3CC3B101" w14:textId="77777777" w:rsidR="00F72307" w:rsidRDefault="00F72307" w:rsidP="00F72307">
      <w:pPr>
        <w:rPr>
          <w:b/>
          <w:color w:val="00944C"/>
          <w:sz w:val="32"/>
        </w:rPr>
      </w:pPr>
    </w:p>
    <w:p w14:paraId="3A6A4719" w14:textId="054AB783" w:rsidR="00F72307" w:rsidRPr="00E12F73" w:rsidRDefault="00F72307" w:rsidP="00F72307">
      <w:pPr>
        <w:rPr>
          <w:b/>
          <w:bCs/>
          <w:color w:val="538135" w:themeColor="accent6" w:themeShade="BF"/>
          <w:sz w:val="36"/>
          <w:szCs w:val="36"/>
        </w:rPr>
      </w:pPr>
      <w:r w:rsidRPr="00E12F73">
        <w:rPr>
          <w:b/>
          <w:bCs/>
          <w:color w:val="538135" w:themeColor="accent6" w:themeShade="BF"/>
          <w:sz w:val="36"/>
          <w:szCs w:val="36"/>
        </w:rPr>
        <w:t>Our outcomes</w:t>
      </w:r>
    </w:p>
    <w:p w14:paraId="1A365011" w14:textId="77777777" w:rsidR="00F72307" w:rsidRDefault="00F72307" w:rsidP="00F72307">
      <w:pPr>
        <w:rPr>
          <w:b/>
          <w:color w:val="00944C"/>
          <w:sz w:val="32"/>
        </w:rPr>
      </w:pPr>
      <w:r>
        <w:rPr>
          <w:noProof/>
        </w:rPr>
        <w:drawing>
          <wp:anchor distT="0" distB="0" distL="114300" distR="114300" simplePos="0" relativeHeight="251658244" behindDoc="0" locked="0" layoutInCell="1" allowOverlap="1" wp14:anchorId="526A3D69" wp14:editId="5EC1E79E">
            <wp:simplePos x="0" y="0"/>
            <wp:positionH relativeFrom="margin">
              <wp:posOffset>-308344</wp:posOffset>
            </wp:positionH>
            <wp:positionV relativeFrom="paragraph">
              <wp:posOffset>125243</wp:posOffset>
            </wp:positionV>
            <wp:extent cx="6241311" cy="6093030"/>
            <wp:effectExtent l="0" t="0" r="7620" b="317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4704" cy="6096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A68AE" w14:textId="77777777" w:rsidR="00F72307" w:rsidRDefault="00F72307" w:rsidP="00F72307">
      <w:pPr>
        <w:rPr>
          <w:b/>
          <w:color w:val="00944C"/>
          <w:sz w:val="32"/>
        </w:rPr>
      </w:pPr>
      <w:r>
        <w:rPr>
          <w:b/>
          <w:color w:val="00944C"/>
          <w:sz w:val="32"/>
        </w:rPr>
        <w:br w:type="page"/>
      </w:r>
    </w:p>
    <w:p w14:paraId="58D2897A" w14:textId="33B97113" w:rsidR="00F72307" w:rsidRDefault="006E4E03" w:rsidP="00F72307">
      <w:pPr>
        <w:spacing w:before="220"/>
        <w:rPr>
          <w:b/>
          <w:color w:val="00944C"/>
          <w:spacing w:val="-2"/>
          <w:sz w:val="32"/>
        </w:rPr>
      </w:pPr>
      <w:r>
        <w:rPr>
          <w:b/>
          <w:color w:val="00944C"/>
          <w:sz w:val="32"/>
        </w:rPr>
        <w:lastRenderedPageBreak/>
        <w:t>Strategic Priorities</w:t>
      </w:r>
    </w:p>
    <w:p w14:paraId="77A48447" w14:textId="77777777" w:rsidR="00F72307" w:rsidRPr="00914369" w:rsidRDefault="00F72307" w:rsidP="00F72307">
      <w:r w:rsidRPr="00914369">
        <w:t>Our environment is a complex system comprising of dynamic and interacting natural, built, and human elements. This Strategy covers seven key focus areas related to environmental sustainability.</w:t>
      </w:r>
    </w:p>
    <w:tbl>
      <w:tblPr>
        <w:tblStyle w:val="TableGrid"/>
        <w:tblW w:w="0" w:type="auto"/>
        <w:tblLook w:val="04A0" w:firstRow="1" w:lastRow="0" w:firstColumn="1" w:lastColumn="0" w:noHBand="0" w:noVBand="1"/>
      </w:tblPr>
      <w:tblGrid>
        <w:gridCol w:w="8784"/>
      </w:tblGrid>
      <w:tr w:rsidR="006E4E03" w:rsidRPr="006E4E03" w14:paraId="6D76CA54" w14:textId="77777777" w:rsidTr="00B728D8">
        <w:trPr>
          <w:trHeight w:val="1072"/>
        </w:trPr>
        <w:tc>
          <w:tcPr>
            <w:tcW w:w="8784" w:type="dxa"/>
            <w:hideMark/>
          </w:tcPr>
          <w:p w14:paraId="28DAD053"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and advocate for initiatives that help people and businesses make homes and workplaces more comfortable, energy-efficient, and environmentally friendly. </w:t>
            </w:r>
          </w:p>
        </w:tc>
      </w:tr>
      <w:tr w:rsidR="006E4E03" w:rsidRPr="006E4E03" w14:paraId="1A1BC83C" w14:textId="77777777" w:rsidTr="00B728D8">
        <w:trPr>
          <w:trHeight w:val="992"/>
        </w:trPr>
        <w:tc>
          <w:tcPr>
            <w:tcW w:w="8784" w:type="dxa"/>
            <w:hideMark/>
          </w:tcPr>
          <w:p w14:paraId="013CF1FB"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Provide additional opportunities to generate local carbon offsets on Council owned and private land to help reduce municipal wide carbon emissions.  </w:t>
            </w:r>
          </w:p>
        </w:tc>
      </w:tr>
      <w:tr w:rsidR="006E4E03" w:rsidRPr="006E4E03" w14:paraId="63C81A56" w14:textId="77777777" w:rsidTr="00B728D8">
        <w:trPr>
          <w:trHeight w:val="1095"/>
        </w:trPr>
        <w:tc>
          <w:tcPr>
            <w:tcW w:w="8784" w:type="dxa"/>
            <w:hideMark/>
          </w:tcPr>
          <w:p w14:paraId="36DD530E"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Deliver the City Forest program, planting over 60,000 trees and working towards a target of an additional tree per resident across the municipality, to increase canopy cover, decrease urban heat and enhance biodiversity.</w:t>
            </w:r>
          </w:p>
        </w:tc>
      </w:tr>
      <w:tr w:rsidR="006E4E03" w:rsidRPr="006E4E03" w14:paraId="406C974A" w14:textId="77777777" w:rsidTr="00B728D8">
        <w:trPr>
          <w:trHeight w:val="1040"/>
        </w:trPr>
        <w:tc>
          <w:tcPr>
            <w:tcW w:w="8784" w:type="dxa"/>
            <w:hideMark/>
          </w:tcPr>
          <w:p w14:paraId="0EA73A19"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new stormwater harvesting at Council-owned sports fields and facilities to reduce potable water reliance, enhance water conservation and generate savings.  </w:t>
            </w:r>
          </w:p>
        </w:tc>
      </w:tr>
      <w:tr w:rsidR="006E4E03" w:rsidRPr="006E4E03" w14:paraId="6B5A9CD1" w14:textId="77777777" w:rsidTr="00B728D8">
        <w:trPr>
          <w:trHeight w:val="1155"/>
        </w:trPr>
        <w:tc>
          <w:tcPr>
            <w:tcW w:w="8784" w:type="dxa"/>
            <w:hideMark/>
          </w:tcPr>
          <w:p w14:paraId="20F4D34B"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a targeted program to eliminate rubbish dumping, including stronger enforcement, shorter wait times for collection, and community education on waste minimisation, illegal dumping, and recycling. </w:t>
            </w:r>
          </w:p>
        </w:tc>
      </w:tr>
      <w:tr w:rsidR="006E4E03" w:rsidRPr="006E4E03" w14:paraId="1CB462D8" w14:textId="77777777" w:rsidTr="00B728D8">
        <w:trPr>
          <w:trHeight w:val="990"/>
        </w:trPr>
        <w:tc>
          <w:tcPr>
            <w:tcW w:w="8784" w:type="dxa"/>
            <w:hideMark/>
          </w:tcPr>
          <w:p w14:paraId="0E3EDD17" w14:textId="217884BA"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Deliver the food and garden waste service to all households in the municipality and trial new waste and recycling collection services</w:t>
            </w:r>
            <w:r w:rsidR="00AB32E1" w:rsidRPr="00C86AB5">
              <w:rPr>
                <w:rFonts w:ascii="Calibri" w:eastAsia="Times New Roman" w:hAnsi="Calibri" w:cs="Times New Roman"/>
                <w:lang w:eastAsia="en-AU"/>
              </w:rPr>
              <w:t xml:space="preserve"> for waste such as soft plastics. </w:t>
            </w:r>
          </w:p>
        </w:tc>
      </w:tr>
      <w:tr w:rsidR="006E4E03" w:rsidRPr="006E4E03" w14:paraId="033BA49C" w14:textId="77777777" w:rsidTr="00B728D8">
        <w:trPr>
          <w:trHeight w:val="1050"/>
        </w:trPr>
        <w:tc>
          <w:tcPr>
            <w:tcW w:w="8784" w:type="dxa"/>
            <w:hideMark/>
          </w:tcPr>
          <w:p w14:paraId="4F40C7BE" w14:textId="77777777"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increased reuse and repurposing of materials in Council's asset maintenance and renewal programs. </w:t>
            </w:r>
          </w:p>
        </w:tc>
      </w:tr>
      <w:tr w:rsidR="006E4E03" w:rsidRPr="006E4E03" w14:paraId="40D3E28E" w14:textId="77777777" w:rsidTr="00B728D8">
        <w:trPr>
          <w:trHeight w:val="948"/>
        </w:trPr>
        <w:tc>
          <w:tcPr>
            <w:tcW w:w="8784" w:type="dxa"/>
            <w:hideMark/>
          </w:tcPr>
          <w:p w14:paraId="2226AD52" w14:textId="3F8B9CAC" w:rsidR="006E4E03" w:rsidRPr="00C86AB5" w:rsidRDefault="006E4E03" w:rsidP="006E4E03">
            <w:pPr>
              <w:autoSpaceDE w:val="0"/>
              <w:autoSpaceDN w:val="0"/>
              <w:adjustRightInd w:val="0"/>
              <w:spacing w:after="160" w:line="259" w:lineRule="auto"/>
              <w:rPr>
                <w:rFonts w:ascii="Calibri" w:eastAsia="Times New Roman" w:hAnsi="Calibri" w:cs="Times New Roman"/>
                <w:lang w:eastAsia="en-AU"/>
              </w:rPr>
            </w:pPr>
            <w:r w:rsidRPr="00C86AB5">
              <w:rPr>
                <w:rFonts w:ascii="Calibri" w:eastAsia="Times New Roman" w:hAnsi="Calibri" w:cs="Times New Roman"/>
                <w:lang w:eastAsia="en-AU"/>
              </w:rPr>
              <w:t xml:space="preserve">Deliver the revitalisation of Peter Hopper Lake in Mill Park to improve water quality and habitat for flora and fauna and enhance local </w:t>
            </w:r>
            <w:r w:rsidR="00192763" w:rsidRPr="00C86AB5">
              <w:rPr>
                <w:rFonts w:ascii="Calibri" w:eastAsia="Times New Roman" w:hAnsi="Calibri" w:cs="Times New Roman"/>
                <w:lang w:eastAsia="en-AU"/>
              </w:rPr>
              <w:t>area</w:t>
            </w:r>
            <w:r w:rsidR="00981CD2" w:rsidRPr="00C86AB5">
              <w:rPr>
                <w:rFonts w:ascii="Calibri" w:eastAsia="Times New Roman" w:hAnsi="Calibri" w:cs="Times New Roman"/>
                <w:lang w:eastAsia="en-AU"/>
              </w:rPr>
              <w:t>.</w:t>
            </w:r>
          </w:p>
        </w:tc>
      </w:tr>
    </w:tbl>
    <w:p w14:paraId="7D73A15C" w14:textId="77777777" w:rsidR="00F72307" w:rsidRDefault="00F72307" w:rsidP="00F72307">
      <w:pPr>
        <w:autoSpaceDE w:val="0"/>
        <w:autoSpaceDN w:val="0"/>
        <w:adjustRightInd w:val="0"/>
        <w:rPr>
          <w:rFonts w:ascii="Calibri-Bold" w:hAnsi="Calibri-Bold" w:cs="Calibri-Bold"/>
          <w:b/>
          <w:bCs/>
          <w:sz w:val="21"/>
          <w:szCs w:val="21"/>
        </w:rPr>
      </w:pPr>
    </w:p>
    <w:p w14:paraId="245833F8" w14:textId="7E5E788A" w:rsidR="007F0EEC" w:rsidRDefault="007F0EEC" w:rsidP="007F0EEC">
      <w:pPr>
        <w:pStyle w:val="BodyText"/>
      </w:pPr>
    </w:p>
    <w:p w14:paraId="66CE8337" w14:textId="77777777" w:rsidR="007F0EEC" w:rsidRDefault="007F0EEC" w:rsidP="007F0EEC">
      <w:pPr>
        <w:pStyle w:val="BodyText"/>
      </w:pPr>
    </w:p>
    <w:p w14:paraId="1B8CB1D2" w14:textId="77777777" w:rsidR="007F0EEC" w:rsidRDefault="007F0EEC" w:rsidP="007F0EEC">
      <w:pPr>
        <w:pStyle w:val="BodyText"/>
      </w:pPr>
    </w:p>
    <w:p w14:paraId="7F8E7AC9" w14:textId="77777777" w:rsidR="007F0EEC" w:rsidRDefault="007F0EEC" w:rsidP="007F0EEC">
      <w:pPr>
        <w:pStyle w:val="BodyText"/>
      </w:pPr>
    </w:p>
    <w:p w14:paraId="18096563" w14:textId="77777777" w:rsidR="007F0EEC" w:rsidRDefault="007F0EEC" w:rsidP="007F0EEC">
      <w:pPr>
        <w:pStyle w:val="BodyText"/>
      </w:pPr>
    </w:p>
    <w:p w14:paraId="3B833DE3" w14:textId="1732EB03" w:rsidR="007F0EEC" w:rsidRDefault="007F0EEC" w:rsidP="007F0EEC">
      <w:pPr>
        <w:pStyle w:val="BodyText"/>
      </w:pPr>
    </w:p>
    <w:p w14:paraId="34EA0CC6" w14:textId="6E72E83A" w:rsidR="007F0EEC" w:rsidRDefault="007F0EEC" w:rsidP="007F0EEC">
      <w:pPr>
        <w:pStyle w:val="BodyText"/>
      </w:pPr>
    </w:p>
    <w:p w14:paraId="11F8E392" w14:textId="6C090AA4" w:rsidR="007F0EEC" w:rsidRDefault="00453878" w:rsidP="00453878">
      <w:pPr>
        <w:pStyle w:val="BodyText"/>
        <w:tabs>
          <w:tab w:val="left" w:pos="1380"/>
        </w:tabs>
      </w:pPr>
      <w:r>
        <w:tab/>
      </w:r>
    </w:p>
    <w:p w14:paraId="143F1123" w14:textId="652AF414" w:rsidR="007F0EEC" w:rsidRDefault="007F0EEC" w:rsidP="007F0EEC">
      <w:pPr>
        <w:pStyle w:val="BodyText"/>
      </w:pPr>
    </w:p>
    <w:p w14:paraId="52812EED" w14:textId="4BED1C03" w:rsidR="007F0EEC" w:rsidRDefault="007F0EEC" w:rsidP="007F0EEC">
      <w:pPr>
        <w:pStyle w:val="BodyText"/>
      </w:pPr>
    </w:p>
    <w:p w14:paraId="40F21151" w14:textId="5641B42B" w:rsidR="007F0EEC" w:rsidRDefault="007F0EEC" w:rsidP="007F0EEC">
      <w:pPr>
        <w:pStyle w:val="BodyText"/>
      </w:pPr>
    </w:p>
    <w:p w14:paraId="218F1463" w14:textId="522CC00F" w:rsidR="007F0EEC" w:rsidRDefault="007F0EEC" w:rsidP="007F0EEC">
      <w:pPr>
        <w:pStyle w:val="BodyText"/>
      </w:pPr>
    </w:p>
    <w:p w14:paraId="090DEA24" w14:textId="7CF0A1C3" w:rsidR="007F0EEC" w:rsidRDefault="007F0EEC" w:rsidP="007F0EEC">
      <w:pPr>
        <w:pStyle w:val="BodyText"/>
      </w:pPr>
    </w:p>
    <w:p w14:paraId="75DC2830" w14:textId="02F9113F" w:rsidR="007F0EEC" w:rsidRDefault="007F0EEC" w:rsidP="007F0EEC">
      <w:pPr>
        <w:pStyle w:val="BodyText"/>
      </w:pPr>
    </w:p>
    <w:p w14:paraId="19FEB3B9" w14:textId="2FA47D67" w:rsidR="007F0EEC" w:rsidRDefault="007F0EEC" w:rsidP="007F0EEC">
      <w:pPr>
        <w:pStyle w:val="BodyText"/>
      </w:pPr>
    </w:p>
    <w:p w14:paraId="5B418477" w14:textId="62BB1E87" w:rsidR="007F0EEC" w:rsidRDefault="00982111" w:rsidP="007F0EEC">
      <w:pPr>
        <w:pStyle w:val="BodyText"/>
      </w:pPr>
      <w:r>
        <w:rPr>
          <w:noProof/>
        </w:rPr>
        <w:lastRenderedPageBreak/>
        <w:drawing>
          <wp:anchor distT="0" distB="0" distL="114300" distR="114300" simplePos="0" relativeHeight="251658247" behindDoc="1" locked="0" layoutInCell="1" allowOverlap="1" wp14:anchorId="41A4AB57" wp14:editId="71ADF223">
            <wp:simplePos x="0" y="0"/>
            <wp:positionH relativeFrom="margin">
              <wp:posOffset>637939</wp:posOffset>
            </wp:positionH>
            <wp:positionV relativeFrom="paragraph">
              <wp:posOffset>10529</wp:posOffset>
            </wp:positionV>
            <wp:extent cx="4411980" cy="1932305"/>
            <wp:effectExtent l="0" t="0" r="7620" b="0"/>
            <wp:wrapTight wrapText="bothSides">
              <wp:wrapPolygon edited="0">
                <wp:start x="0" y="0"/>
                <wp:lineTo x="0" y="21295"/>
                <wp:lineTo x="21544" y="21295"/>
                <wp:lineTo x="21544" y="0"/>
                <wp:lineTo x="0" y="0"/>
              </wp:wrapPolygon>
            </wp:wrapTight>
            <wp:docPr id="89193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31474" name=""/>
                    <pic:cNvPicPr/>
                  </pic:nvPicPr>
                  <pic:blipFill rotWithShape="1">
                    <a:blip r:embed="rId23">
                      <a:extLst>
                        <a:ext uri="{28A0092B-C50C-407E-A947-70E740481C1C}">
                          <a14:useLocalDpi xmlns:a14="http://schemas.microsoft.com/office/drawing/2010/main" val="0"/>
                        </a:ext>
                      </a:extLst>
                    </a:blip>
                    <a:srcRect l="14655"/>
                    <a:stretch/>
                  </pic:blipFill>
                  <pic:spPr bwMode="auto">
                    <a:xfrm>
                      <a:off x="0" y="0"/>
                      <a:ext cx="4411980"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3B546" w14:textId="59E68213" w:rsidR="007F0EEC" w:rsidRDefault="007F0EEC" w:rsidP="007F0EEC">
      <w:pPr>
        <w:pStyle w:val="BodyText"/>
      </w:pPr>
    </w:p>
    <w:p w14:paraId="06CE3BCA" w14:textId="3F0DEE18" w:rsidR="007F0EEC" w:rsidRDefault="007F0EEC" w:rsidP="007F0EEC">
      <w:pPr>
        <w:pStyle w:val="BodyText"/>
      </w:pPr>
    </w:p>
    <w:p w14:paraId="30D86384" w14:textId="262B6DA9" w:rsidR="007F0EEC" w:rsidRDefault="007F0EEC" w:rsidP="007F0EEC">
      <w:pPr>
        <w:pStyle w:val="BodyText"/>
      </w:pPr>
    </w:p>
    <w:p w14:paraId="786E7C17" w14:textId="7B7B76CF" w:rsidR="007F0EEC" w:rsidRDefault="007F0EEC" w:rsidP="007F0EEC">
      <w:pPr>
        <w:pStyle w:val="BodyText"/>
      </w:pPr>
    </w:p>
    <w:p w14:paraId="419B86F3" w14:textId="73FE9714" w:rsidR="007F0EEC" w:rsidRDefault="007F0EEC" w:rsidP="007F0EEC">
      <w:pPr>
        <w:pStyle w:val="BodyText"/>
      </w:pPr>
    </w:p>
    <w:p w14:paraId="0694F737" w14:textId="26E50FEC" w:rsidR="007F0EEC" w:rsidRDefault="007F0EEC" w:rsidP="007F0EEC">
      <w:pPr>
        <w:pStyle w:val="BodyText"/>
      </w:pPr>
    </w:p>
    <w:p w14:paraId="1BDCB1C7" w14:textId="77777777" w:rsidR="007F0EEC" w:rsidRDefault="007F0EEC" w:rsidP="007F0EEC">
      <w:pPr>
        <w:pStyle w:val="BodyText"/>
      </w:pPr>
    </w:p>
    <w:p w14:paraId="7C9CECFE" w14:textId="77777777" w:rsidR="007F0EEC" w:rsidRDefault="007F0EEC" w:rsidP="007F0EEC">
      <w:pPr>
        <w:pStyle w:val="BodyText"/>
      </w:pPr>
    </w:p>
    <w:p w14:paraId="2B3CB3FA" w14:textId="77777777" w:rsidR="007F0EEC" w:rsidRDefault="007F0EEC" w:rsidP="007F0EEC">
      <w:pPr>
        <w:pStyle w:val="BodyText"/>
      </w:pPr>
    </w:p>
    <w:p w14:paraId="52D14048" w14:textId="77777777" w:rsidR="007F0EEC" w:rsidRDefault="007F0EEC" w:rsidP="007F0EEC">
      <w:pPr>
        <w:pStyle w:val="BodyText"/>
      </w:pPr>
    </w:p>
    <w:p w14:paraId="409BE86B" w14:textId="77777777" w:rsidR="007F0EEC" w:rsidRDefault="007F0EEC" w:rsidP="007F0EEC">
      <w:pPr>
        <w:pStyle w:val="BodyText"/>
      </w:pPr>
    </w:p>
    <w:p w14:paraId="24542556" w14:textId="77777777" w:rsidR="009F6D13" w:rsidRDefault="009F6D13" w:rsidP="007F0EEC">
      <w:pPr>
        <w:pStyle w:val="BodyText"/>
      </w:pPr>
    </w:p>
    <w:p w14:paraId="06C6ADA8" w14:textId="4B993FE2" w:rsidR="007F0EEC" w:rsidRPr="00982111" w:rsidRDefault="007F0EEC" w:rsidP="00982111">
      <w:r w:rsidRPr="3289165D">
        <w:rPr>
          <w:sz w:val="21"/>
          <w:szCs w:val="21"/>
        </w:rPr>
        <w:t xml:space="preserve">Over the next four years we will work to ensure Council engages effectively with the community, delivers efficient and effective services and initiatives, makes decision in the best interest of the </w:t>
      </w:r>
      <w:proofErr w:type="gramStart"/>
      <w:r w:rsidRPr="3289165D">
        <w:rPr>
          <w:sz w:val="21"/>
          <w:szCs w:val="21"/>
        </w:rPr>
        <w:t>community</w:t>
      </w:r>
      <w:proofErr w:type="gramEnd"/>
      <w:r w:rsidRPr="3289165D">
        <w:rPr>
          <w:sz w:val="21"/>
          <w:szCs w:val="21"/>
        </w:rPr>
        <w:t xml:space="preserve"> and delivers value to the community. Our community priorities </w:t>
      </w:r>
      <w:proofErr w:type="gramStart"/>
      <w:r w:rsidRPr="3289165D">
        <w:rPr>
          <w:sz w:val="21"/>
          <w:szCs w:val="21"/>
        </w:rPr>
        <w:t>are:</w:t>
      </w:r>
      <w:proofErr w:type="gramEnd"/>
      <w:r w:rsidRPr="3289165D">
        <w:rPr>
          <w:sz w:val="21"/>
          <w:szCs w:val="21"/>
        </w:rPr>
        <w:t xml:space="preserve"> customer service and responsiveness, communication and engagement with our community, service quality and Council performance.</w:t>
      </w:r>
    </w:p>
    <w:p w14:paraId="298EC543" w14:textId="77777777" w:rsidR="007F0EEC" w:rsidRDefault="007F0EEC" w:rsidP="007F0EEC">
      <w:pPr>
        <w:spacing w:before="84" w:line="235" w:lineRule="auto"/>
        <w:ind w:right="879"/>
        <w:rPr>
          <w:sz w:val="21"/>
        </w:rPr>
      </w:pPr>
    </w:p>
    <w:p w14:paraId="65326CC9" w14:textId="19FFC6A4" w:rsidR="007F0EEC" w:rsidRPr="00675B86" w:rsidRDefault="00982111" w:rsidP="007F0EEC">
      <w:pPr>
        <w:rPr>
          <w:b/>
          <w:bCs/>
          <w:color w:val="767171" w:themeColor="background2" w:themeShade="80"/>
          <w:sz w:val="36"/>
          <w:szCs w:val="36"/>
        </w:rPr>
      </w:pPr>
      <w:r w:rsidRPr="00D83EAD">
        <w:rPr>
          <w:rFonts w:cs="Calibri"/>
          <w:noProof/>
        </w:rPr>
        <w:drawing>
          <wp:anchor distT="0" distB="0" distL="114300" distR="114300" simplePos="0" relativeHeight="251658245" behindDoc="1" locked="0" layoutInCell="1" allowOverlap="1" wp14:anchorId="1627429C" wp14:editId="102A725C">
            <wp:simplePos x="0" y="0"/>
            <wp:positionH relativeFrom="margin">
              <wp:align>right</wp:align>
            </wp:positionH>
            <wp:positionV relativeFrom="paragraph">
              <wp:posOffset>321797</wp:posOffset>
            </wp:positionV>
            <wp:extent cx="5873292" cy="586973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6" t="2722" r="1691" b="1092"/>
                    <a:stretch/>
                  </pic:blipFill>
                  <pic:spPr bwMode="auto">
                    <a:xfrm>
                      <a:off x="0" y="0"/>
                      <a:ext cx="5873292" cy="5869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EEC" w:rsidRPr="00675B86">
        <w:rPr>
          <w:b/>
          <w:bCs/>
          <w:color w:val="767171" w:themeColor="background2" w:themeShade="80"/>
          <w:sz w:val="36"/>
          <w:szCs w:val="36"/>
        </w:rPr>
        <w:t>Our outcomes</w:t>
      </w:r>
    </w:p>
    <w:p w14:paraId="5A8445DE" w14:textId="76E2877A" w:rsidR="007F0EEC" w:rsidRDefault="007F0EEC" w:rsidP="007F0EEC"/>
    <w:p w14:paraId="1F79303D" w14:textId="77777777" w:rsidR="007F0EEC" w:rsidRDefault="007F0EEC" w:rsidP="007F0EEC">
      <w:r>
        <w:br w:type="page"/>
      </w:r>
    </w:p>
    <w:p w14:paraId="073C5ECB" w14:textId="2A4DD541" w:rsidR="007F0EEC" w:rsidRPr="00EC4A26" w:rsidRDefault="00A64FA4" w:rsidP="007F0EEC">
      <w:pPr>
        <w:rPr>
          <w:b/>
          <w:bCs/>
          <w:color w:val="767171" w:themeColor="background2" w:themeShade="80"/>
          <w:sz w:val="36"/>
          <w:szCs w:val="36"/>
        </w:rPr>
      </w:pPr>
      <w:r>
        <w:rPr>
          <w:b/>
          <w:bCs/>
          <w:color w:val="767171" w:themeColor="background2" w:themeShade="80"/>
          <w:sz w:val="36"/>
          <w:szCs w:val="36"/>
        </w:rPr>
        <w:lastRenderedPageBreak/>
        <w:t>Strategic Priorities</w:t>
      </w:r>
    </w:p>
    <w:p w14:paraId="41A6F312" w14:textId="77777777" w:rsidR="007F0EEC" w:rsidRDefault="007F0EEC" w:rsidP="007F0EEC">
      <w:r w:rsidRPr="3289165D">
        <w:t>The City of Whittlesea is responsible for enabling the rapid growth and development of our region, meeting the ever-expanding needs of our community, and maintaining our commitment to excellence in all that we do. This Strategy covers the seven key focus areas identified as critical to the organisation’s performance.</w:t>
      </w:r>
    </w:p>
    <w:p w14:paraId="3CC7C870" w14:textId="77777777" w:rsidR="007F0EEC" w:rsidRDefault="007F0EEC" w:rsidP="007F0EEC"/>
    <w:tbl>
      <w:tblPr>
        <w:tblStyle w:val="TableGrid"/>
        <w:tblW w:w="0" w:type="auto"/>
        <w:tblLook w:val="04A0" w:firstRow="1" w:lastRow="0" w:firstColumn="1" w:lastColumn="0" w:noHBand="0" w:noVBand="1"/>
      </w:tblPr>
      <w:tblGrid>
        <w:gridCol w:w="8180"/>
      </w:tblGrid>
      <w:tr w:rsidR="00C14643" w:rsidRPr="00C14643" w14:paraId="3B36F900" w14:textId="77777777" w:rsidTr="00982111">
        <w:trPr>
          <w:trHeight w:val="987"/>
        </w:trPr>
        <w:tc>
          <w:tcPr>
            <w:tcW w:w="8180" w:type="dxa"/>
            <w:hideMark/>
          </w:tcPr>
          <w:p w14:paraId="331156AD" w14:textId="77777777" w:rsidR="00C14643" w:rsidRPr="00C86AB5" w:rsidRDefault="00C14643" w:rsidP="00C14643">
            <w:pPr>
              <w:spacing w:after="160" w:line="259" w:lineRule="auto"/>
            </w:pPr>
            <w:r w:rsidRPr="00C86AB5">
              <w:t>Deliver innovative and technology-driven solutions to continually enhance customer experience and improve the effectiveness and efficiency of Council’s operations.</w:t>
            </w:r>
          </w:p>
        </w:tc>
      </w:tr>
      <w:tr w:rsidR="00C14643" w:rsidRPr="00C14643" w14:paraId="309DE03B" w14:textId="77777777" w:rsidTr="00C14643">
        <w:trPr>
          <w:trHeight w:val="1063"/>
        </w:trPr>
        <w:tc>
          <w:tcPr>
            <w:tcW w:w="8180" w:type="dxa"/>
            <w:hideMark/>
          </w:tcPr>
          <w:p w14:paraId="46FB4549" w14:textId="77777777" w:rsidR="00C14643" w:rsidRPr="00C86AB5" w:rsidRDefault="00C14643" w:rsidP="00C14643">
            <w:pPr>
              <w:spacing w:after="160" w:line="259" w:lineRule="auto"/>
            </w:pPr>
            <w:r w:rsidRPr="00C86AB5">
              <w:t xml:space="preserve">Facilitate the reduction, removal and prevention of barriers for marginalised and </w:t>
            </w:r>
            <w:proofErr w:type="gramStart"/>
            <w:r w:rsidRPr="00C86AB5">
              <w:t>at risk</w:t>
            </w:r>
            <w:proofErr w:type="gramEnd"/>
            <w:r w:rsidRPr="00C86AB5">
              <w:t xml:space="preserve"> groups to contribute to Council decisions.</w:t>
            </w:r>
          </w:p>
        </w:tc>
      </w:tr>
      <w:tr w:rsidR="00C14643" w:rsidRPr="00C14643" w14:paraId="023D9701" w14:textId="77777777" w:rsidTr="00C14643">
        <w:trPr>
          <w:trHeight w:val="1410"/>
        </w:trPr>
        <w:tc>
          <w:tcPr>
            <w:tcW w:w="8180" w:type="dxa"/>
            <w:hideMark/>
          </w:tcPr>
          <w:p w14:paraId="33B001B0" w14:textId="3E20F310" w:rsidR="00C14643" w:rsidRPr="00C86AB5" w:rsidRDefault="00FC6F72" w:rsidP="00981CD2">
            <w:r w:rsidRPr="00C86AB5">
              <w:t>Deliver service and innovation reviews to identify ways to improve efficiency, investing in technology like artificial intelligence to boost productivity, optimise resource use and lower costs</w:t>
            </w:r>
            <w:r w:rsidR="00981CD2" w:rsidRPr="00C86AB5">
              <w:t>.</w:t>
            </w:r>
          </w:p>
        </w:tc>
      </w:tr>
      <w:tr w:rsidR="00C14643" w:rsidRPr="00C14643" w14:paraId="3CCD17CB" w14:textId="77777777" w:rsidTr="00982111">
        <w:trPr>
          <w:trHeight w:val="1037"/>
        </w:trPr>
        <w:tc>
          <w:tcPr>
            <w:tcW w:w="8180" w:type="dxa"/>
            <w:hideMark/>
          </w:tcPr>
          <w:p w14:paraId="0FD6C195" w14:textId="77777777" w:rsidR="00C14643" w:rsidRPr="00C86AB5" w:rsidRDefault="00C14643" w:rsidP="00C14643">
            <w:pPr>
              <w:spacing w:after="160" w:line="259" w:lineRule="auto"/>
            </w:pPr>
            <w:bookmarkStart w:id="0" w:name="RANGE!N56"/>
            <w:r w:rsidRPr="00C86AB5">
              <w:t xml:space="preserve">Deliver the </w:t>
            </w:r>
            <w:proofErr w:type="gramStart"/>
            <w:r w:rsidRPr="00C86AB5">
              <w:t>long term</w:t>
            </w:r>
            <w:proofErr w:type="gramEnd"/>
            <w:r w:rsidRPr="00C86AB5">
              <w:t xml:space="preserve"> financial sustainability of Council through the optimisation of resources, infrastructure and asset management. </w:t>
            </w:r>
            <w:bookmarkEnd w:id="0"/>
          </w:p>
        </w:tc>
      </w:tr>
    </w:tbl>
    <w:p w14:paraId="7236E170" w14:textId="32218E62" w:rsidR="005C6723" w:rsidRDefault="005C6723" w:rsidP="007F0EEC"/>
    <w:sectPr w:rsidR="005C6723">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460F" w14:textId="77777777" w:rsidR="005E1178" w:rsidRDefault="005E1178" w:rsidP="00226C64">
      <w:pPr>
        <w:spacing w:after="0" w:line="240" w:lineRule="auto"/>
      </w:pPr>
      <w:r>
        <w:separator/>
      </w:r>
    </w:p>
  </w:endnote>
  <w:endnote w:type="continuationSeparator" w:id="0">
    <w:p w14:paraId="3FAD2EA4" w14:textId="77777777" w:rsidR="005E1178" w:rsidRDefault="005E1178" w:rsidP="00226C64">
      <w:pPr>
        <w:spacing w:after="0" w:line="240" w:lineRule="auto"/>
      </w:pPr>
      <w:r>
        <w:continuationSeparator/>
      </w:r>
    </w:p>
  </w:endnote>
  <w:endnote w:type="continuationNotice" w:id="1">
    <w:p w14:paraId="314897C0" w14:textId="77777777" w:rsidR="005E1178" w:rsidRDefault="005E11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1A90" w14:textId="097C06BD" w:rsidR="00786511" w:rsidRDefault="00786511">
    <w:pPr>
      <w:pStyle w:val="Footer"/>
    </w:pPr>
    <w:r>
      <w:rPr>
        <w:noProof/>
      </w:rPr>
      <w:drawing>
        <wp:anchor distT="0" distB="0" distL="114300" distR="114300" simplePos="0" relativeHeight="251658240" behindDoc="0" locked="0" layoutInCell="1" allowOverlap="1" wp14:anchorId="2AD16D2A" wp14:editId="45033FA3">
          <wp:simplePos x="0" y="0"/>
          <wp:positionH relativeFrom="page">
            <wp:align>left</wp:align>
          </wp:positionH>
          <wp:positionV relativeFrom="paragraph">
            <wp:posOffset>305435</wp:posOffset>
          </wp:positionV>
          <wp:extent cx="7976235" cy="301625"/>
          <wp:effectExtent l="0" t="0" r="5715" b="3175"/>
          <wp:wrapThrough wrapText="bothSides">
            <wp:wrapPolygon edited="0">
              <wp:start x="0" y="0"/>
              <wp:lineTo x="0" y="20463"/>
              <wp:lineTo x="21564" y="20463"/>
              <wp:lineTo x="21564" y="0"/>
              <wp:lineTo x="0" y="0"/>
            </wp:wrapPolygon>
          </wp:wrapThrough>
          <wp:docPr id="132002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24316" name="Picture 1320024316"/>
                  <pic:cNvPicPr/>
                </pic:nvPicPr>
                <pic:blipFill>
                  <a:blip r:embed="rId1">
                    <a:extLst>
                      <a:ext uri="{28A0092B-C50C-407E-A947-70E740481C1C}">
                        <a14:useLocalDpi xmlns:a14="http://schemas.microsoft.com/office/drawing/2010/main" val="0"/>
                      </a:ext>
                    </a:extLst>
                  </a:blip>
                  <a:stretch>
                    <a:fillRect/>
                  </a:stretch>
                </pic:blipFill>
                <pic:spPr>
                  <a:xfrm>
                    <a:off x="0" y="0"/>
                    <a:ext cx="7976235" cy="301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C8E27" w14:textId="77777777" w:rsidR="005E1178" w:rsidRDefault="005E1178" w:rsidP="00226C64">
      <w:pPr>
        <w:spacing w:after="0" w:line="240" w:lineRule="auto"/>
      </w:pPr>
      <w:r>
        <w:separator/>
      </w:r>
    </w:p>
  </w:footnote>
  <w:footnote w:type="continuationSeparator" w:id="0">
    <w:p w14:paraId="11EC6679" w14:textId="77777777" w:rsidR="005E1178" w:rsidRDefault="005E1178" w:rsidP="00226C64">
      <w:pPr>
        <w:spacing w:after="0" w:line="240" w:lineRule="auto"/>
      </w:pPr>
      <w:r>
        <w:continuationSeparator/>
      </w:r>
    </w:p>
  </w:footnote>
  <w:footnote w:type="continuationNotice" w:id="1">
    <w:p w14:paraId="4076815A" w14:textId="77777777" w:rsidR="005E1178" w:rsidRDefault="005E11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4CA5" w14:textId="29C064A8" w:rsidR="00982111" w:rsidRPr="00982111" w:rsidRDefault="00982111" w:rsidP="00982111">
    <w:pPr>
      <w:pStyle w:val="Header"/>
    </w:pPr>
    <w:r>
      <w:rPr>
        <w:noProof/>
      </w:rPr>
      <w:drawing>
        <wp:anchor distT="0" distB="0" distL="114300" distR="114300" simplePos="0" relativeHeight="251658241" behindDoc="0" locked="0" layoutInCell="1" allowOverlap="1" wp14:anchorId="54E23D59" wp14:editId="3C151744">
          <wp:simplePos x="0" y="0"/>
          <wp:positionH relativeFrom="page">
            <wp:align>left</wp:align>
          </wp:positionH>
          <wp:positionV relativeFrom="paragraph">
            <wp:posOffset>-449107</wp:posOffset>
          </wp:positionV>
          <wp:extent cx="7653655" cy="690880"/>
          <wp:effectExtent l="0" t="0" r="4445" b="0"/>
          <wp:wrapThrough wrapText="bothSides">
            <wp:wrapPolygon edited="0">
              <wp:start x="0" y="0"/>
              <wp:lineTo x="0" y="20846"/>
              <wp:lineTo x="21559" y="20846"/>
              <wp:lineTo x="21559" y="0"/>
              <wp:lineTo x="0" y="0"/>
            </wp:wrapPolygon>
          </wp:wrapThrough>
          <wp:docPr id="1086279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9076" name="Picture 1086279076"/>
                  <pic:cNvPicPr/>
                </pic:nvPicPr>
                <pic:blipFill>
                  <a:blip r:embed="rId1">
                    <a:extLst>
                      <a:ext uri="{28A0092B-C50C-407E-A947-70E740481C1C}">
                        <a14:useLocalDpi xmlns:a14="http://schemas.microsoft.com/office/drawing/2010/main" val="0"/>
                      </a:ext>
                    </a:extLst>
                  </a:blip>
                  <a:stretch>
                    <a:fillRect/>
                  </a:stretch>
                </pic:blipFill>
                <pic:spPr>
                  <a:xfrm>
                    <a:off x="0" y="0"/>
                    <a:ext cx="7781508" cy="7026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6C50FC"/>
    <w:multiLevelType w:val="hybridMultilevel"/>
    <w:tmpl w:val="15DCF0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C25"/>
    <w:rsid w:val="0000112F"/>
    <w:rsid w:val="00003064"/>
    <w:rsid w:val="00005C4C"/>
    <w:rsid w:val="000063A4"/>
    <w:rsid w:val="00011EB7"/>
    <w:rsid w:val="000134D4"/>
    <w:rsid w:val="00013A13"/>
    <w:rsid w:val="000145B9"/>
    <w:rsid w:val="00021AA1"/>
    <w:rsid w:val="00021F4A"/>
    <w:rsid w:val="00025858"/>
    <w:rsid w:val="0002653E"/>
    <w:rsid w:val="0002764E"/>
    <w:rsid w:val="00030FE5"/>
    <w:rsid w:val="00033005"/>
    <w:rsid w:val="000553D1"/>
    <w:rsid w:val="00061E26"/>
    <w:rsid w:val="0007160A"/>
    <w:rsid w:val="0007250F"/>
    <w:rsid w:val="0007269E"/>
    <w:rsid w:val="0007483A"/>
    <w:rsid w:val="000A0A73"/>
    <w:rsid w:val="000A3823"/>
    <w:rsid w:val="000A3E69"/>
    <w:rsid w:val="000A6548"/>
    <w:rsid w:val="000A7364"/>
    <w:rsid w:val="000B263A"/>
    <w:rsid w:val="000B3CAF"/>
    <w:rsid w:val="000B44D8"/>
    <w:rsid w:val="000B495A"/>
    <w:rsid w:val="000B684C"/>
    <w:rsid w:val="000C19E8"/>
    <w:rsid w:val="000C6E71"/>
    <w:rsid w:val="000D1B87"/>
    <w:rsid w:val="000D475C"/>
    <w:rsid w:val="000D509F"/>
    <w:rsid w:val="000E70D1"/>
    <w:rsid w:val="00100DA8"/>
    <w:rsid w:val="001030DF"/>
    <w:rsid w:val="00105569"/>
    <w:rsid w:val="00105F46"/>
    <w:rsid w:val="001109C1"/>
    <w:rsid w:val="001116EC"/>
    <w:rsid w:val="001212C1"/>
    <w:rsid w:val="00121EF1"/>
    <w:rsid w:val="0012293A"/>
    <w:rsid w:val="001233C6"/>
    <w:rsid w:val="00124230"/>
    <w:rsid w:val="00124DFC"/>
    <w:rsid w:val="0012662F"/>
    <w:rsid w:val="001363E8"/>
    <w:rsid w:val="0014432A"/>
    <w:rsid w:val="001512F3"/>
    <w:rsid w:val="00155517"/>
    <w:rsid w:val="001569D1"/>
    <w:rsid w:val="001623BB"/>
    <w:rsid w:val="001628E2"/>
    <w:rsid w:val="001700E3"/>
    <w:rsid w:val="001727D6"/>
    <w:rsid w:val="0017327B"/>
    <w:rsid w:val="0017629D"/>
    <w:rsid w:val="001808B3"/>
    <w:rsid w:val="00186B76"/>
    <w:rsid w:val="00190901"/>
    <w:rsid w:val="00192763"/>
    <w:rsid w:val="00193445"/>
    <w:rsid w:val="00195639"/>
    <w:rsid w:val="00196D95"/>
    <w:rsid w:val="001A3856"/>
    <w:rsid w:val="001A392A"/>
    <w:rsid w:val="001A3C69"/>
    <w:rsid w:val="001C383D"/>
    <w:rsid w:val="001C6CD1"/>
    <w:rsid w:val="001D293F"/>
    <w:rsid w:val="001D31F9"/>
    <w:rsid w:val="001D4E46"/>
    <w:rsid w:val="001D50A9"/>
    <w:rsid w:val="001E26C1"/>
    <w:rsid w:val="001F0E0C"/>
    <w:rsid w:val="001F3660"/>
    <w:rsid w:val="001F5096"/>
    <w:rsid w:val="001F79E2"/>
    <w:rsid w:val="00204521"/>
    <w:rsid w:val="002050A0"/>
    <w:rsid w:val="00205ED8"/>
    <w:rsid w:val="00210B3B"/>
    <w:rsid w:val="00212153"/>
    <w:rsid w:val="002208A9"/>
    <w:rsid w:val="00226C64"/>
    <w:rsid w:val="0024054B"/>
    <w:rsid w:val="002452DF"/>
    <w:rsid w:val="00246B52"/>
    <w:rsid w:val="0025072F"/>
    <w:rsid w:val="00253A01"/>
    <w:rsid w:val="00254C25"/>
    <w:rsid w:val="0026125D"/>
    <w:rsid w:val="002642F7"/>
    <w:rsid w:val="002657C3"/>
    <w:rsid w:val="00283411"/>
    <w:rsid w:val="00283E29"/>
    <w:rsid w:val="00285E26"/>
    <w:rsid w:val="002864D3"/>
    <w:rsid w:val="00287870"/>
    <w:rsid w:val="002A5FBD"/>
    <w:rsid w:val="002B61C6"/>
    <w:rsid w:val="002C7394"/>
    <w:rsid w:val="002C7AB3"/>
    <w:rsid w:val="002D3BBB"/>
    <w:rsid w:val="002D63C3"/>
    <w:rsid w:val="002E19E4"/>
    <w:rsid w:val="002E2F66"/>
    <w:rsid w:val="002F100E"/>
    <w:rsid w:val="002F5E36"/>
    <w:rsid w:val="00300DF0"/>
    <w:rsid w:val="00305D87"/>
    <w:rsid w:val="00314739"/>
    <w:rsid w:val="00316273"/>
    <w:rsid w:val="00316E84"/>
    <w:rsid w:val="00322552"/>
    <w:rsid w:val="00323D5F"/>
    <w:rsid w:val="00333CF4"/>
    <w:rsid w:val="003340FC"/>
    <w:rsid w:val="00343C86"/>
    <w:rsid w:val="00353023"/>
    <w:rsid w:val="00356F7F"/>
    <w:rsid w:val="003574CE"/>
    <w:rsid w:val="003648C6"/>
    <w:rsid w:val="00366222"/>
    <w:rsid w:val="003665D0"/>
    <w:rsid w:val="00371306"/>
    <w:rsid w:val="003777AD"/>
    <w:rsid w:val="00380E71"/>
    <w:rsid w:val="00384736"/>
    <w:rsid w:val="0038526A"/>
    <w:rsid w:val="003855DA"/>
    <w:rsid w:val="0039024C"/>
    <w:rsid w:val="003A4320"/>
    <w:rsid w:val="003B4EC1"/>
    <w:rsid w:val="003B5357"/>
    <w:rsid w:val="003C121A"/>
    <w:rsid w:val="003D58BB"/>
    <w:rsid w:val="003D7FB6"/>
    <w:rsid w:val="003E1E61"/>
    <w:rsid w:val="004055FE"/>
    <w:rsid w:val="004067A7"/>
    <w:rsid w:val="004068EB"/>
    <w:rsid w:val="00411E81"/>
    <w:rsid w:val="0041395C"/>
    <w:rsid w:val="00416DE2"/>
    <w:rsid w:val="00425CF6"/>
    <w:rsid w:val="00427642"/>
    <w:rsid w:val="00430EF4"/>
    <w:rsid w:val="00436320"/>
    <w:rsid w:val="0043649B"/>
    <w:rsid w:val="00436E2E"/>
    <w:rsid w:val="004429C5"/>
    <w:rsid w:val="00446AAA"/>
    <w:rsid w:val="0045022F"/>
    <w:rsid w:val="00453878"/>
    <w:rsid w:val="004541CB"/>
    <w:rsid w:val="00454600"/>
    <w:rsid w:val="00454636"/>
    <w:rsid w:val="0045545B"/>
    <w:rsid w:val="004561F9"/>
    <w:rsid w:val="00460DD5"/>
    <w:rsid w:val="00466275"/>
    <w:rsid w:val="00466C6A"/>
    <w:rsid w:val="0047024D"/>
    <w:rsid w:val="00480338"/>
    <w:rsid w:val="00483C68"/>
    <w:rsid w:val="00487B39"/>
    <w:rsid w:val="00496145"/>
    <w:rsid w:val="00497156"/>
    <w:rsid w:val="004A10E6"/>
    <w:rsid w:val="004A7BBB"/>
    <w:rsid w:val="004B0624"/>
    <w:rsid w:val="004B3720"/>
    <w:rsid w:val="004B44BE"/>
    <w:rsid w:val="004B532E"/>
    <w:rsid w:val="004B6DAC"/>
    <w:rsid w:val="004B7054"/>
    <w:rsid w:val="004C1968"/>
    <w:rsid w:val="004C3E9C"/>
    <w:rsid w:val="004D1A31"/>
    <w:rsid w:val="004E6954"/>
    <w:rsid w:val="004F064A"/>
    <w:rsid w:val="004F3101"/>
    <w:rsid w:val="004F3F99"/>
    <w:rsid w:val="005034B8"/>
    <w:rsid w:val="005058A0"/>
    <w:rsid w:val="00506EAC"/>
    <w:rsid w:val="005079D1"/>
    <w:rsid w:val="00513461"/>
    <w:rsid w:val="0053151E"/>
    <w:rsid w:val="0053422D"/>
    <w:rsid w:val="00537CF2"/>
    <w:rsid w:val="005400EC"/>
    <w:rsid w:val="00543F2E"/>
    <w:rsid w:val="005547EC"/>
    <w:rsid w:val="00555CE3"/>
    <w:rsid w:val="00556E20"/>
    <w:rsid w:val="00566FD7"/>
    <w:rsid w:val="0058172B"/>
    <w:rsid w:val="00581A86"/>
    <w:rsid w:val="00584271"/>
    <w:rsid w:val="0059122F"/>
    <w:rsid w:val="005A5714"/>
    <w:rsid w:val="005A58F9"/>
    <w:rsid w:val="005B2CD3"/>
    <w:rsid w:val="005B41E6"/>
    <w:rsid w:val="005C451C"/>
    <w:rsid w:val="005C5439"/>
    <w:rsid w:val="005C6723"/>
    <w:rsid w:val="005C7BF9"/>
    <w:rsid w:val="005E1178"/>
    <w:rsid w:val="005E330F"/>
    <w:rsid w:val="005E4448"/>
    <w:rsid w:val="005E749B"/>
    <w:rsid w:val="005F056E"/>
    <w:rsid w:val="005F3BC7"/>
    <w:rsid w:val="006066FC"/>
    <w:rsid w:val="006079D5"/>
    <w:rsid w:val="00612625"/>
    <w:rsid w:val="00624D6C"/>
    <w:rsid w:val="00627169"/>
    <w:rsid w:val="00643AE7"/>
    <w:rsid w:val="00644D8E"/>
    <w:rsid w:val="00651193"/>
    <w:rsid w:val="00652867"/>
    <w:rsid w:val="00654678"/>
    <w:rsid w:val="00655FA7"/>
    <w:rsid w:val="006601E5"/>
    <w:rsid w:val="00664424"/>
    <w:rsid w:val="006649E1"/>
    <w:rsid w:val="006669D3"/>
    <w:rsid w:val="0067368B"/>
    <w:rsid w:val="00673F00"/>
    <w:rsid w:val="00674915"/>
    <w:rsid w:val="00674BA8"/>
    <w:rsid w:val="0067740D"/>
    <w:rsid w:val="0068026C"/>
    <w:rsid w:val="00685E78"/>
    <w:rsid w:val="00686DC2"/>
    <w:rsid w:val="00692BAB"/>
    <w:rsid w:val="006952E2"/>
    <w:rsid w:val="006A081D"/>
    <w:rsid w:val="006A1355"/>
    <w:rsid w:val="006A3A38"/>
    <w:rsid w:val="006B1E00"/>
    <w:rsid w:val="006B2D0E"/>
    <w:rsid w:val="006C191E"/>
    <w:rsid w:val="006C3696"/>
    <w:rsid w:val="006E1737"/>
    <w:rsid w:val="006E17AC"/>
    <w:rsid w:val="006E4E03"/>
    <w:rsid w:val="006E6383"/>
    <w:rsid w:val="006E7DE8"/>
    <w:rsid w:val="006F1171"/>
    <w:rsid w:val="00704A51"/>
    <w:rsid w:val="007057EF"/>
    <w:rsid w:val="00713FAA"/>
    <w:rsid w:val="00714C9A"/>
    <w:rsid w:val="00732FE2"/>
    <w:rsid w:val="00737E0F"/>
    <w:rsid w:val="00742D4B"/>
    <w:rsid w:val="007513E3"/>
    <w:rsid w:val="00760F95"/>
    <w:rsid w:val="00762629"/>
    <w:rsid w:val="0076437E"/>
    <w:rsid w:val="007708C7"/>
    <w:rsid w:val="007762C3"/>
    <w:rsid w:val="00782C68"/>
    <w:rsid w:val="00782F73"/>
    <w:rsid w:val="00784892"/>
    <w:rsid w:val="00786511"/>
    <w:rsid w:val="007979EC"/>
    <w:rsid w:val="007A0057"/>
    <w:rsid w:val="007A36B9"/>
    <w:rsid w:val="007B02C1"/>
    <w:rsid w:val="007B0C25"/>
    <w:rsid w:val="007B2BDC"/>
    <w:rsid w:val="007B47A1"/>
    <w:rsid w:val="007C03BC"/>
    <w:rsid w:val="007C1A0E"/>
    <w:rsid w:val="007C550B"/>
    <w:rsid w:val="007D3BC8"/>
    <w:rsid w:val="007D6D63"/>
    <w:rsid w:val="007D793A"/>
    <w:rsid w:val="007E03A5"/>
    <w:rsid w:val="007E0BC8"/>
    <w:rsid w:val="007E1598"/>
    <w:rsid w:val="007E16FF"/>
    <w:rsid w:val="007E6722"/>
    <w:rsid w:val="007F0EEC"/>
    <w:rsid w:val="007F2817"/>
    <w:rsid w:val="007F4EBF"/>
    <w:rsid w:val="007F5CA4"/>
    <w:rsid w:val="007F68A7"/>
    <w:rsid w:val="007F7B9D"/>
    <w:rsid w:val="008056C0"/>
    <w:rsid w:val="008103D9"/>
    <w:rsid w:val="00811379"/>
    <w:rsid w:val="00811C35"/>
    <w:rsid w:val="008268E8"/>
    <w:rsid w:val="00827277"/>
    <w:rsid w:val="00830860"/>
    <w:rsid w:val="008361C2"/>
    <w:rsid w:val="00841382"/>
    <w:rsid w:val="008418D9"/>
    <w:rsid w:val="00841BCF"/>
    <w:rsid w:val="008422D6"/>
    <w:rsid w:val="008542B4"/>
    <w:rsid w:val="008563C5"/>
    <w:rsid w:val="0086319D"/>
    <w:rsid w:val="00866013"/>
    <w:rsid w:val="00882EAD"/>
    <w:rsid w:val="00891FB0"/>
    <w:rsid w:val="008A58DF"/>
    <w:rsid w:val="008B069E"/>
    <w:rsid w:val="008B50B5"/>
    <w:rsid w:val="008B58D3"/>
    <w:rsid w:val="008D26A5"/>
    <w:rsid w:val="008D4E9C"/>
    <w:rsid w:val="008D7C41"/>
    <w:rsid w:val="008E2013"/>
    <w:rsid w:val="008E2D42"/>
    <w:rsid w:val="008E2E17"/>
    <w:rsid w:val="008F6763"/>
    <w:rsid w:val="008F6AC8"/>
    <w:rsid w:val="00901745"/>
    <w:rsid w:val="00914C09"/>
    <w:rsid w:val="00924E64"/>
    <w:rsid w:val="00930261"/>
    <w:rsid w:val="00933775"/>
    <w:rsid w:val="0093488B"/>
    <w:rsid w:val="009511A9"/>
    <w:rsid w:val="0095377D"/>
    <w:rsid w:val="00966DAD"/>
    <w:rsid w:val="00967C6B"/>
    <w:rsid w:val="00981CD2"/>
    <w:rsid w:val="00982111"/>
    <w:rsid w:val="009845E3"/>
    <w:rsid w:val="00985885"/>
    <w:rsid w:val="009A3520"/>
    <w:rsid w:val="009A557B"/>
    <w:rsid w:val="009B4A0E"/>
    <w:rsid w:val="009C2013"/>
    <w:rsid w:val="009C3011"/>
    <w:rsid w:val="009C3A18"/>
    <w:rsid w:val="009C790B"/>
    <w:rsid w:val="009F0171"/>
    <w:rsid w:val="009F12FB"/>
    <w:rsid w:val="009F2EB7"/>
    <w:rsid w:val="009F45FF"/>
    <w:rsid w:val="009F6D13"/>
    <w:rsid w:val="009F7283"/>
    <w:rsid w:val="00A0010C"/>
    <w:rsid w:val="00A0081E"/>
    <w:rsid w:val="00A06064"/>
    <w:rsid w:val="00A1397A"/>
    <w:rsid w:val="00A16301"/>
    <w:rsid w:val="00A21277"/>
    <w:rsid w:val="00A22AAE"/>
    <w:rsid w:val="00A2665E"/>
    <w:rsid w:val="00A27D7B"/>
    <w:rsid w:val="00A27F8F"/>
    <w:rsid w:val="00A332A6"/>
    <w:rsid w:val="00A343C3"/>
    <w:rsid w:val="00A3769A"/>
    <w:rsid w:val="00A41015"/>
    <w:rsid w:val="00A410F9"/>
    <w:rsid w:val="00A43503"/>
    <w:rsid w:val="00A459F6"/>
    <w:rsid w:val="00A5174A"/>
    <w:rsid w:val="00A51FA6"/>
    <w:rsid w:val="00A5343A"/>
    <w:rsid w:val="00A558F8"/>
    <w:rsid w:val="00A611DE"/>
    <w:rsid w:val="00A64FA4"/>
    <w:rsid w:val="00A722D4"/>
    <w:rsid w:val="00A85A67"/>
    <w:rsid w:val="00A93AA2"/>
    <w:rsid w:val="00A93F83"/>
    <w:rsid w:val="00A95400"/>
    <w:rsid w:val="00A96AC9"/>
    <w:rsid w:val="00A9762A"/>
    <w:rsid w:val="00AA136B"/>
    <w:rsid w:val="00AA67DB"/>
    <w:rsid w:val="00AB1791"/>
    <w:rsid w:val="00AB32E1"/>
    <w:rsid w:val="00AB5751"/>
    <w:rsid w:val="00AC03B9"/>
    <w:rsid w:val="00AC03D9"/>
    <w:rsid w:val="00AC5104"/>
    <w:rsid w:val="00AC5C81"/>
    <w:rsid w:val="00AC5DDC"/>
    <w:rsid w:val="00AD0FF6"/>
    <w:rsid w:val="00AD2F36"/>
    <w:rsid w:val="00AD70DF"/>
    <w:rsid w:val="00AD7EFA"/>
    <w:rsid w:val="00AE3188"/>
    <w:rsid w:val="00AE44A3"/>
    <w:rsid w:val="00AE5F73"/>
    <w:rsid w:val="00AF4260"/>
    <w:rsid w:val="00B0676D"/>
    <w:rsid w:val="00B1119F"/>
    <w:rsid w:val="00B158F2"/>
    <w:rsid w:val="00B22755"/>
    <w:rsid w:val="00B2298C"/>
    <w:rsid w:val="00B263D9"/>
    <w:rsid w:val="00B27E76"/>
    <w:rsid w:val="00B33688"/>
    <w:rsid w:val="00B46778"/>
    <w:rsid w:val="00B47090"/>
    <w:rsid w:val="00B47832"/>
    <w:rsid w:val="00B502DE"/>
    <w:rsid w:val="00B56024"/>
    <w:rsid w:val="00B61AD6"/>
    <w:rsid w:val="00B6472F"/>
    <w:rsid w:val="00B6756C"/>
    <w:rsid w:val="00B728D8"/>
    <w:rsid w:val="00B73753"/>
    <w:rsid w:val="00B73A6C"/>
    <w:rsid w:val="00B76A47"/>
    <w:rsid w:val="00B84DC9"/>
    <w:rsid w:val="00B94884"/>
    <w:rsid w:val="00B953D3"/>
    <w:rsid w:val="00BB0E10"/>
    <w:rsid w:val="00BB65D1"/>
    <w:rsid w:val="00BC0322"/>
    <w:rsid w:val="00BC046D"/>
    <w:rsid w:val="00BC2643"/>
    <w:rsid w:val="00BC3D02"/>
    <w:rsid w:val="00BC41C3"/>
    <w:rsid w:val="00BC7979"/>
    <w:rsid w:val="00BD46C9"/>
    <w:rsid w:val="00BD5450"/>
    <w:rsid w:val="00BD5C56"/>
    <w:rsid w:val="00BD6612"/>
    <w:rsid w:val="00BE0F3F"/>
    <w:rsid w:val="00BF3246"/>
    <w:rsid w:val="00BF45F4"/>
    <w:rsid w:val="00BF486E"/>
    <w:rsid w:val="00C0417C"/>
    <w:rsid w:val="00C04DD8"/>
    <w:rsid w:val="00C05D1D"/>
    <w:rsid w:val="00C11308"/>
    <w:rsid w:val="00C116FD"/>
    <w:rsid w:val="00C122E2"/>
    <w:rsid w:val="00C14643"/>
    <w:rsid w:val="00C20F6D"/>
    <w:rsid w:val="00C2109A"/>
    <w:rsid w:val="00C21AE6"/>
    <w:rsid w:val="00C23977"/>
    <w:rsid w:val="00C2397C"/>
    <w:rsid w:val="00C312F0"/>
    <w:rsid w:val="00C36331"/>
    <w:rsid w:val="00C37CFB"/>
    <w:rsid w:val="00C47627"/>
    <w:rsid w:val="00C51A86"/>
    <w:rsid w:val="00C55485"/>
    <w:rsid w:val="00C637F9"/>
    <w:rsid w:val="00C65C22"/>
    <w:rsid w:val="00C70DC1"/>
    <w:rsid w:val="00C7549E"/>
    <w:rsid w:val="00C80C08"/>
    <w:rsid w:val="00C843FF"/>
    <w:rsid w:val="00C86AB5"/>
    <w:rsid w:val="00C93904"/>
    <w:rsid w:val="00C95CA7"/>
    <w:rsid w:val="00CA2419"/>
    <w:rsid w:val="00CA2E53"/>
    <w:rsid w:val="00CB27D8"/>
    <w:rsid w:val="00CB39F0"/>
    <w:rsid w:val="00CB5AFC"/>
    <w:rsid w:val="00CB6403"/>
    <w:rsid w:val="00CD5164"/>
    <w:rsid w:val="00CF1A28"/>
    <w:rsid w:val="00CF1A3C"/>
    <w:rsid w:val="00CF3637"/>
    <w:rsid w:val="00CF476A"/>
    <w:rsid w:val="00D04E33"/>
    <w:rsid w:val="00D17719"/>
    <w:rsid w:val="00D2097E"/>
    <w:rsid w:val="00D2467A"/>
    <w:rsid w:val="00D26216"/>
    <w:rsid w:val="00D315E7"/>
    <w:rsid w:val="00D345B3"/>
    <w:rsid w:val="00D37B8F"/>
    <w:rsid w:val="00D44C94"/>
    <w:rsid w:val="00D45701"/>
    <w:rsid w:val="00D538AE"/>
    <w:rsid w:val="00D6121F"/>
    <w:rsid w:val="00D625BA"/>
    <w:rsid w:val="00D64256"/>
    <w:rsid w:val="00D6557F"/>
    <w:rsid w:val="00D73995"/>
    <w:rsid w:val="00D743C0"/>
    <w:rsid w:val="00D75A23"/>
    <w:rsid w:val="00D83BA4"/>
    <w:rsid w:val="00D8649B"/>
    <w:rsid w:val="00D921AE"/>
    <w:rsid w:val="00DA2EA9"/>
    <w:rsid w:val="00DA3BC1"/>
    <w:rsid w:val="00DA5895"/>
    <w:rsid w:val="00DC2108"/>
    <w:rsid w:val="00DD2C79"/>
    <w:rsid w:val="00DD2D4D"/>
    <w:rsid w:val="00DD74DE"/>
    <w:rsid w:val="00DE7099"/>
    <w:rsid w:val="00DE74F9"/>
    <w:rsid w:val="00DF189C"/>
    <w:rsid w:val="00DF1DDE"/>
    <w:rsid w:val="00E01FEF"/>
    <w:rsid w:val="00E028E4"/>
    <w:rsid w:val="00E02CBE"/>
    <w:rsid w:val="00E030F6"/>
    <w:rsid w:val="00E076B0"/>
    <w:rsid w:val="00E10ECD"/>
    <w:rsid w:val="00E13550"/>
    <w:rsid w:val="00E17E10"/>
    <w:rsid w:val="00E2512E"/>
    <w:rsid w:val="00E30469"/>
    <w:rsid w:val="00E339D4"/>
    <w:rsid w:val="00E35D16"/>
    <w:rsid w:val="00E379BD"/>
    <w:rsid w:val="00E407B7"/>
    <w:rsid w:val="00E4459F"/>
    <w:rsid w:val="00E46488"/>
    <w:rsid w:val="00E532E3"/>
    <w:rsid w:val="00E637FE"/>
    <w:rsid w:val="00E64828"/>
    <w:rsid w:val="00E836BD"/>
    <w:rsid w:val="00E85238"/>
    <w:rsid w:val="00E8619B"/>
    <w:rsid w:val="00E91786"/>
    <w:rsid w:val="00E95D94"/>
    <w:rsid w:val="00E95D96"/>
    <w:rsid w:val="00EA3D36"/>
    <w:rsid w:val="00EA44F0"/>
    <w:rsid w:val="00EB7BE0"/>
    <w:rsid w:val="00EC14AE"/>
    <w:rsid w:val="00EC711C"/>
    <w:rsid w:val="00EE0E01"/>
    <w:rsid w:val="00EE3201"/>
    <w:rsid w:val="00EF5296"/>
    <w:rsid w:val="00EF5C93"/>
    <w:rsid w:val="00F002CE"/>
    <w:rsid w:val="00F025D5"/>
    <w:rsid w:val="00F0673A"/>
    <w:rsid w:val="00F06A56"/>
    <w:rsid w:val="00F10BAD"/>
    <w:rsid w:val="00F1297F"/>
    <w:rsid w:val="00F13F73"/>
    <w:rsid w:val="00F14905"/>
    <w:rsid w:val="00F17CC7"/>
    <w:rsid w:val="00F224E6"/>
    <w:rsid w:val="00F30DC5"/>
    <w:rsid w:val="00F620F7"/>
    <w:rsid w:val="00F72307"/>
    <w:rsid w:val="00F75BC5"/>
    <w:rsid w:val="00F7716C"/>
    <w:rsid w:val="00F832EF"/>
    <w:rsid w:val="00F93076"/>
    <w:rsid w:val="00F97879"/>
    <w:rsid w:val="00FA1510"/>
    <w:rsid w:val="00FA2B68"/>
    <w:rsid w:val="00FA49CD"/>
    <w:rsid w:val="00FA5E00"/>
    <w:rsid w:val="00FA6AB0"/>
    <w:rsid w:val="00FA75D9"/>
    <w:rsid w:val="00FC1146"/>
    <w:rsid w:val="00FC1BE7"/>
    <w:rsid w:val="00FC2278"/>
    <w:rsid w:val="00FC6F72"/>
    <w:rsid w:val="00FD0393"/>
    <w:rsid w:val="00FD05A7"/>
    <w:rsid w:val="00FE2C72"/>
    <w:rsid w:val="00FE7A84"/>
    <w:rsid w:val="00FF03ED"/>
    <w:rsid w:val="00FF14BC"/>
    <w:rsid w:val="00FF2C86"/>
    <w:rsid w:val="0292371E"/>
    <w:rsid w:val="0C4D12B5"/>
    <w:rsid w:val="0E34F0C1"/>
    <w:rsid w:val="29EB4AFE"/>
    <w:rsid w:val="2D956933"/>
    <w:rsid w:val="2F637571"/>
    <w:rsid w:val="327F310B"/>
    <w:rsid w:val="3BFC93FA"/>
    <w:rsid w:val="4C20E44E"/>
    <w:rsid w:val="4C783985"/>
    <w:rsid w:val="5903FBA1"/>
    <w:rsid w:val="64D6353F"/>
    <w:rsid w:val="6687DDF3"/>
    <w:rsid w:val="6F86A614"/>
    <w:rsid w:val="7EC510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4689A"/>
  <w15:chartTrackingRefBased/>
  <w15:docId w15:val="{22CDB034-584F-4E21-ACFF-A9763142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C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57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C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571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A5714"/>
    <w:pPr>
      <w:ind w:left="720"/>
      <w:contextualSpacing/>
    </w:pPr>
  </w:style>
  <w:style w:type="character" w:styleId="CommentReference">
    <w:name w:val="annotation reference"/>
    <w:basedOn w:val="DefaultParagraphFont"/>
    <w:uiPriority w:val="99"/>
    <w:semiHidden/>
    <w:unhideWhenUsed/>
    <w:rsid w:val="005A5714"/>
    <w:rPr>
      <w:sz w:val="16"/>
      <w:szCs w:val="16"/>
    </w:rPr>
  </w:style>
  <w:style w:type="paragraph" w:styleId="CommentText">
    <w:name w:val="annotation text"/>
    <w:basedOn w:val="Normal"/>
    <w:link w:val="CommentTextChar"/>
    <w:uiPriority w:val="99"/>
    <w:unhideWhenUsed/>
    <w:rsid w:val="005A5714"/>
    <w:pPr>
      <w:spacing w:after="0" w:line="240"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rsid w:val="005A5714"/>
    <w:rPr>
      <w:rFonts w:ascii="Calibri" w:eastAsia="Times New Roman" w:hAnsi="Calibri" w:cs="Times New Roman"/>
      <w:sz w:val="20"/>
      <w:szCs w:val="20"/>
      <w:lang w:eastAsia="en-AU"/>
    </w:rPr>
  </w:style>
  <w:style w:type="character" w:customStyle="1" w:styleId="normaltextrun">
    <w:name w:val="normaltextrun"/>
    <w:basedOn w:val="DefaultParagraphFont"/>
    <w:rsid w:val="005A5714"/>
  </w:style>
  <w:style w:type="paragraph" w:styleId="FootnoteText">
    <w:name w:val="footnote text"/>
    <w:basedOn w:val="Normal"/>
    <w:link w:val="FootnoteTextChar"/>
    <w:uiPriority w:val="99"/>
    <w:semiHidden/>
    <w:unhideWhenUsed/>
    <w:rsid w:val="00226C64"/>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226C64"/>
    <w:rPr>
      <w:rFonts w:ascii="Calibri" w:eastAsia="Times New Roman" w:hAnsi="Calibri" w:cs="Times New Roman"/>
      <w:sz w:val="20"/>
      <w:szCs w:val="20"/>
      <w:lang w:eastAsia="en-AU"/>
    </w:rPr>
  </w:style>
  <w:style w:type="character" w:styleId="FootnoteReference">
    <w:name w:val="footnote reference"/>
    <w:basedOn w:val="DefaultParagraphFont"/>
    <w:uiPriority w:val="99"/>
    <w:semiHidden/>
    <w:unhideWhenUsed/>
    <w:rsid w:val="00226C64"/>
    <w:rPr>
      <w:vertAlign w:val="superscript"/>
    </w:rPr>
  </w:style>
  <w:style w:type="paragraph" w:styleId="BodyText">
    <w:name w:val="Body Text"/>
    <w:basedOn w:val="Normal"/>
    <w:link w:val="BodyTextChar"/>
    <w:uiPriority w:val="1"/>
    <w:qFormat/>
    <w:rsid w:val="00513461"/>
    <w:pPr>
      <w:widowControl w:val="0"/>
      <w:autoSpaceDE w:val="0"/>
      <w:autoSpaceDN w:val="0"/>
      <w:spacing w:after="0" w:line="240" w:lineRule="auto"/>
    </w:pPr>
    <w:rPr>
      <w:rFonts w:ascii="Calibri Light" w:eastAsia="Calibri Light" w:hAnsi="Calibri Light" w:cs="Calibri Light"/>
      <w:sz w:val="20"/>
      <w:szCs w:val="20"/>
      <w:lang w:val="en-US"/>
    </w:rPr>
  </w:style>
  <w:style w:type="character" w:customStyle="1" w:styleId="BodyTextChar">
    <w:name w:val="Body Text Char"/>
    <w:basedOn w:val="DefaultParagraphFont"/>
    <w:link w:val="BodyText"/>
    <w:uiPriority w:val="1"/>
    <w:rsid w:val="00513461"/>
    <w:rPr>
      <w:rFonts w:ascii="Calibri Light" w:eastAsia="Calibri Light" w:hAnsi="Calibri Light" w:cs="Calibri Light"/>
      <w:sz w:val="20"/>
      <w:szCs w:val="20"/>
      <w:lang w:val="en-US"/>
    </w:rPr>
  </w:style>
  <w:style w:type="table" w:styleId="TableGrid">
    <w:name w:val="Table Grid"/>
    <w:basedOn w:val="TableNormal"/>
    <w:uiPriority w:val="39"/>
    <w:rsid w:val="0034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6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B52"/>
  </w:style>
  <w:style w:type="paragraph" w:styleId="Footer">
    <w:name w:val="footer"/>
    <w:basedOn w:val="Normal"/>
    <w:link w:val="FooterChar"/>
    <w:uiPriority w:val="99"/>
    <w:unhideWhenUsed/>
    <w:rsid w:val="00246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B52"/>
  </w:style>
  <w:style w:type="character" w:styleId="Mention">
    <w:name w:val="Mention"/>
    <w:basedOn w:val="DefaultParagraphFont"/>
    <w:uiPriority w:val="99"/>
    <w:unhideWhenUsed/>
    <w:rsid w:val="00BC0322"/>
    <w:rPr>
      <w:color w:val="2B579A"/>
      <w:shd w:val="clear" w:color="auto" w:fill="E1DFDD"/>
    </w:rPr>
  </w:style>
  <w:style w:type="character" w:customStyle="1" w:styleId="ui-provider">
    <w:name w:val="ui-provider"/>
    <w:basedOn w:val="DefaultParagraphFont"/>
    <w:rsid w:val="00BC0322"/>
  </w:style>
  <w:style w:type="paragraph" w:styleId="CommentSubject">
    <w:name w:val="annotation subject"/>
    <w:basedOn w:val="CommentText"/>
    <w:next w:val="CommentText"/>
    <w:link w:val="CommentSubjectChar"/>
    <w:uiPriority w:val="99"/>
    <w:semiHidden/>
    <w:unhideWhenUsed/>
    <w:rsid w:val="008F6AC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F6AC8"/>
    <w:rPr>
      <w:rFonts w:ascii="Calibri" w:eastAsia="Times New Roman" w:hAnsi="Calibri" w:cs="Times New Roman"/>
      <w:b/>
      <w:bCs/>
      <w:sz w:val="20"/>
      <w:szCs w:val="20"/>
      <w:lang w:eastAsia="en-AU"/>
    </w:rPr>
  </w:style>
  <w:style w:type="paragraph" w:styleId="Revision">
    <w:name w:val="Revision"/>
    <w:hidden/>
    <w:uiPriority w:val="99"/>
    <w:semiHidden/>
    <w:rsid w:val="006749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7538">
      <w:bodyDiv w:val="1"/>
      <w:marLeft w:val="0"/>
      <w:marRight w:val="0"/>
      <w:marTop w:val="0"/>
      <w:marBottom w:val="0"/>
      <w:divBdr>
        <w:top w:val="none" w:sz="0" w:space="0" w:color="auto"/>
        <w:left w:val="none" w:sz="0" w:space="0" w:color="auto"/>
        <w:bottom w:val="none" w:sz="0" w:space="0" w:color="auto"/>
        <w:right w:val="none" w:sz="0" w:space="0" w:color="auto"/>
      </w:divBdr>
    </w:div>
    <w:div w:id="405031450">
      <w:bodyDiv w:val="1"/>
      <w:marLeft w:val="0"/>
      <w:marRight w:val="0"/>
      <w:marTop w:val="0"/>
      <w:marBottom w:val="0"/>
      <w:divBdr>
        <w:top w:val="none" w:sz="0" w:space="0" w:color="auto"/>
        <w:left w:val="none" w:sz="0" w:space="0" w:color="auto"/>
        <w:bottom w:val="none" w:sz="0" w:space="0" w:color="auto"/>
        <w:right w:val="none" w:sz="0" w:space="0" w:color="auto"/>
      </w:divBdr>
    </w:div>
    <w:div w:id="466437922">
      <w:bodyDiv w:val="1"/>
      <w:marLeft w:val="0"/>
      <w:marRight w:val="0"/>
      <w:marTop w:val="0"/>
      <w:marBottom w:val="0"/>
      <w:divBdr>
        <w:top w:val="none" w:sz="0" w:space="0" w:color="auto"/>
        <w:left w:val="none" w:sz="0" w:space="0" w:color="auto"/>
        <w:bottom w:val="none" w:sz="0" w:space="0" w:color="auto"/>
        <w:right w:val="none" w:sz="0" w:space="0" w:color="auto"/>
      </w:divBdr>
    </w:div>
    <w:div w:id="491338166">
      <w:bodyDiv w:val="1"/>
      <w:marLeft w:val="0"/>
      <w:marRight w:val="0"/>
      <w:marTop w:val="0"/>
      <w:marBottom w:val="0"/>
      <w:divBdr>
        <w:top w:val="none" w:sz="0" w:space="0" w:color="auto"/>
        <w:left w:val="none" w:sz="0" w:space="0" w:color="auto"/>
        <w:bottom w:val="none" w:sz="0" w:space="0" w:color="auto"/>
        <w:right w:val="none" w:sz="0" w:space="0" w:color="auto"/>
      </w:divBdr>
    </w:div>
    <w:div w:id="826898591">
      <w:bodyDiv w:val="1"/>
      <w:marLeft w:val="0"/>
      <w:marRight w:val="0"/>
      <w:marTop w:val="0"/>
      <w:marBottom w:val="0"/>
      <w:divBdr>
        <w:top w:val="none" w:sz="0" w:space="0" w:color="auto"/>
        <w:left w:val="none" w:sz="0" w:space="0" w:color="auto"/>
        <w:bottom w:val="none" w:sz="0" w:space="0" w:color="auto"/>
        <w:right w:val="none" w:sz="0" w:space="0" w:color="auto"/>
      </w:divBdr>
    </w:div>
    <w:div w:id="835847127">
      <w:bodyDiv w:val="1"/>
      <w:marLeft w:val="0"/>
      <w:marRight w:val="0"/>
      <w:marTop w:val="0"/>
      <w:marBottom w:val="0"/>
      <w:divBdr>
        <w:top w:val="none" w:sz="0" w:space="0" w:color="auto"/>
        <w:left w:val="none" w:sz="0" w:space="0" w:color="auto"/>
        <w:bottom w:val="none" w:sz="0" w:space="0" w:color="auto"/>
        <w:right w:val="none" w:sz="0" w:space="0" w:color="auto"/>
      </w:divBdr>
    </w:div>
    <w:div w:id="876966194">
      <w:bodyDiv w:val="1"/>
      <w:marLeft w:val="0"/>
      <w:marRight w:val="0"/>
      <w:marTop w:val="0"/>
      <w:marBottom w:val="0"/>
      <w:divBdr>
        <w:top w:val="none" w:sz="0" w:space="0" w:color="auto"/>
        <w:left w:val="none" w:sz="0" w:space="0" w:color="auto"/>
        <w:bottom w:val="none" w:sz="0" w:space="0" w:color="auto"/>
        <w:right w:val="none" w:sz="0" w:space="0" w:color="auto"/>
      </w:divBdr>
    </w:div>
    <w:div w:id="1415593624">
      <w:bodyDiv w:val="1"/>
      <w:marLeft w:val="0"/>
      <w:marRight w:val="0"/>
      <w:marTop w:val="0"/>
      <w:marBottom w:val="0"/>
      <w:divBdr>
        <w:top w:val="none" w:sz="0" w:space="0" w:color="auto"/>
        <w:left w:val="none" w:sz="0" w:space="0" w:color="auto"/>
        <w:bottom w:val="none" w:sz="0" w:space="0" w:color="auto"/>
        <w:right w:val="none" w:sz="0" w:space="0" w:color="auto"/>
      </w:divBdr>
    </w:div>
    <w:div w:id="1846745529">
      <w:bodyDiv w:val="1"/>
      <w:marLeft w:val="0"/>
      <w:marRight w:val="0"/>
      <w:marTop w:val="0"/>
      <w:marBottom w:val="0"/>
      <w:divBdr>
        <w:top w:val="none" w:sz="0" w:space="0" w:color="auto"/>
        <w:left w:val="none" w:sz="0" w:space="0" w:color="auto"/>
        <w:bottom w:val="none" w:sz="0" w:space="0" w:color="auto"/>
        <w:right w:val="none" w:sz="0" w:space="0" w:color="auto"/>
      </w:divBdr>
    </w:div>
    <w:div w:id="197768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50207478b3e4fd3a2bc42bce2b51996 xmlns="b5ab500d-7bfe-40cf-9816-28aa26f562a5">
      <Terms xmlns="http://schemas.microsoft.com/office/infopath/2007/PartnerControls"/>
    </n50207478b3e4fd3a2bc42bce2b51996>
    <CorPlanPlanType xmlns="b5ab500d-7bfe-40cf-9816-28aa26f562a5">Council Action Plan</CorPlanPlanType>
    <o06acfcd8868495e99c69b3fc174df45 xmlns="b5ab500d-7bfe-40cf-9816-28aa26f562a5">
      <Terms xmlns="http://schemas.microsoft.com/office/infopath/2007/PartnerControls"/>
    </o06acfcd8868495e99c69b3fc174df45>
    <_dlc_DocId xmlns="c04f067b-161f-4850-9ecc-858891a8bd53">FVS6D2PRWXDZ-1999526468-1967</_dlc_DocId>
    <Confidential_x003f_ xmlns="b5ab500d-7bfe-40cf-9816-28aa26f562a5">No</Confidential_x003f_>
    <g8686745f9f549b5bb5c07054879301f xmlns="b5ab500d-7bfe-40cf-9816-28aa26f562a5">
      <Terms xmlns="http://schemas.microsoft.com/office/infopath/2007/PartnerControls"/>
    </g8686745f9f549b5bb5c07054879301f>
    <f1f847bb6e9046808becf7e197cf096a xmlns="b5ab500d-7bfe-40cf-9816-28aa26f562a5">
      <Terms xmlns="http://schemas.microsoft.com/office/infopath/2007/PartnerControls"/>
    </f1f847bb6e9046808becf7e197cf096a>
    <Manager xmlns="b5ab500d-7bfe-40cf-9816-28aa26f562a5">
      <UserInfo>
        <DisplayName/>
        <AccountId xsi:nil="true"/>
        <AccountType/>
      </UserInfo>
    </Manager>
    <DocumentDate xmlns="b5ab500d-7bfe-40cf-9816-28aa26f562a5" xsi:nil="true"/>
    <StartDate xmlns="http://schemas.microsoft.com/sharepoint/v3">2025-04-30T02:58:31+00:00</StartDate>
    <FinishDate xmlns="b5ab500d-7bfe-40cf-9816-28aa26f562a5" xsi:nil="true"/>
    <i0f84bba906045b4af568ee102a52dcb xmlns="c04f067b-161f-4850-9ecc-858891a8bd53">
      <Terms xmlns="http://schemas.microsoft.com/office/infopath/2007/PartnerControls">
        <TermInfo xmlns="http://schemas.microsoft.com/office/infopath/2007/PartnerControls">
          <TermName xmlns="http://schemas.microsoft.com/office/infopath/2007/PartnerControls">Planning (Permanent)</TermName>
          <TermId xmlns="http://schemas.microsoft.com/office/infopath/2007/PartnerControls">9785e789-069d-4d3d-989f-da16adb34505</TermId>
        </TermInfo>
      </Terms>
    </i0f84bba906045b4af568ee102a52dcb>
    <_dlc_DocIdUrl xmlns="c04f067b-161f-4850-9ecc-858891a8bd53">
      <Url>https://whittlesea.sharepoint.com/sites/act_corpmgmt_perf/_layouts/15/DocIdRedir.aspx?ID=FVS6D2PRWXDZ-1999526468-1967</Url>
      <Description>FVS6D2PRWXDZ-1999526468-1967</Description>
    </_dlc_DocIdUrl>
    <Notes1 xmlns="b5ab500d-7bfe-40cf-9816-28aa26f562a5" xsi:nil="true"/>
    <InformationAction xmlns="b5ab500d-7bfe-40cf-9816-28aa26f562a5">Information</InformationAction>
    <ResponsibleOfficer xmlns="b5ab500d-7bfe-40cf-9816-28aa26f562a5">
      <UserInfo>
        <DisplayName/>
        <AccountId xsi:nil="true"/>
        <AccountType/>
      </UserInfo>
    </ResponsibleOfficer>
    <Active_x003f_ xmlns="b5ab500d-7bfe-40cf-9816-28aa26f562a5">Yes</Active_x003f_>
    <Year xmlns="b5ab500d-7bfe-40cf-9816-28aa26f562a5" xsi:nil="true"/>
    <pbb304b597584f4b9589c1502e2f20be xmlns="b5ab500d-7bfe-40cf-9816-28aa26f562a5">
      <Terms xmlns="http://schemas.microsoft.com/office/infopath/2007/PartnerControls"/>
    </pbb304b597584f4b9589c1502e2f20be>
    <Year2 xmlns="b5ab500d-7bfe-40cf-9816-28aa26f562a5" xsi:nil="true"/>
    <IDNo xmlns="b5ab500d-7bfe-40cf-9816-28aa26f562a5" xsi:nil="true"/>
    <lcf76f155ced4ddcb4097134ff3c332f xmlns="5f50128a-bdaa-4180-acb2-226eb96612db">
      <Terms xmlns="http://schemas.microsoft.com/office/infopath/2007/PartnerControls"/>
    </lcf76f155ced4ddcb4097134ff3c332f>
    <TaxCatchAll xmlns="b5ab500d-7bfe-40cf-9816-28aa26f562a5">
      <Value>51</Value>
    </TaxCatchAll>
    <TaskDueDate xmlns="http://schemas.microsoft.com/sharepoint/v3/fields" xsi:nil="true"/>
    <Action xmlns="b5ab500d-7bfe-40cf-9816-28aa26f562a5">YYYY-YYYY Council Plan</Action>
    <_Status xmlns="http://schemas.microsoft.com/sharepoint/v3/fields">[N/A]</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f0da9af-39e6-461a-ae38-00e505ac4b4c" ContentTypeId="0x01010076A0386A12370749951B5A8413232F820702"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76A0386A12370749951B5A8413232F8207020086D44070ED5F5C43940632310674CFE8" ma:contentTypeVersion="105" ma:contentTypeDescription="" ma:contentTypeScope="" ma:versionID="2bbbc3c0892b106f61ca661bd5be7c30">
  <xsd:schema xmlns:xsd="http://www.w3.org/2001/XMLSchema" xmlns:xs="http://www.w3.org/2001/XMLSchema" xmlns:p="http://schemas.microsoft.com/office/2006/metadata/properties" xmlns:ns1="http://schemas.microsoft.com/sharepoint/v3" xmlns:ns2="b5ab500d-7bfe-40cf-9816-28aa26f562a5" xmlns:ns3="http://schemas.microsoft.com/sharepoint/v3/fields" xmlns:ns4="c04f067b-161f-4850-9ecc-858891a8bd53" xmlns:ns5="5f50128a-bdaa-4180-acb2-226eb96612db" targetNamespace="http://schemas.microsoft.com/office/2006/metadata/properties" ma:root="true" ma:fieldsID="d917a1d3ad1c0a9927106d362d7aace7" ns1:_="" ns2:_="" ns3:_="" ns4:_="" ns5:_="">
    <xsd:import namespace="http://schemas.microsoft.com/sharepoint/v3"/>
    <xsd:import namespace="b5ab500d-7bfe-40cf-9816-28aa26f562a5"/>
    <xsd:import namespace="http://schemas.microsoft.com/sharepoint/v3/fields"/>
    <xsd:import namespace="c04f067b-161f-4850-9ecc-858891a8bd53"/>
    <xsd:import namespace="5f50128a-bdaa-4180-acb2-226eb96612db"/>
    <xsd:element name="properties">
      <xsd:complexType>
        <xsd:sequence>
          <xsd:element name="documentManagement">
            <xsd:complexType>
              <xsd:all>
                <xsd:element ref="ns2:DocumentDate" minOccurs="0"/>
                <xsd:element ref="ns3:_Status" minOccurs="0"/>
                <xsd:element ref="ns2:Notes1" minOccurs="0"/>
                <xsd:element ref="ns2:Year" minOccurs="0"/>
                <xsd:element ref="ns1:StartDate" minOccurs="0"/>
                <xsd:element ref="ns2:FinishDate" minOccurs="0"/>
                <xsd:element ref="ns2:ResponsibleOfficer" minOccurs="0"/>
                <xsd:element ref="ns2:Active_x003f_" minOccurs="0"/>
                <xsd:element ref="ns2:IDNo" minOccurs="0"/>
                <xsd:element ref="ns2:Year2" minOccurs="0"/>
                <xsd:element ref="ns2:Confidential_x003f_" minOccurs="0"/>
                <xsd:element ref="ns3:TaskDueDate" minOccurs="0"/>
                <xsd:element ref="ns2:InformationAction" minOccurs="0"/>
                <xsd:element ref="ns2:Action" minOccurs="0"/>
                <xsd:element ref="ns2:Manager" minOccurs="0"/>
                <xsd:element ref="ns2:CorPlanPlanType" minOccurs="0"/>
                <xsd:element ref="ns2:TaxCatchAll" minOccurs="0"/>
                <xsd:element ref="ns2:TaxCatchAllLabel" minOccurs="0"/>
                <xsd:element ref="ns2:n50207478b3e4fd3a2bc42bce2b51996" minOccurs="0"/>
                <xsd:element ref="ns2:pbb304b597584f4b9589c1502e2f20be" minOccurs="0"/>
                <xsd:element ref="ns2:g8686745f9f549b5bb5c07054879301f" minOccurs="0"/>
                <xsd:element ref="ns2:o06acfcd8868495e99c69b3fc174df45" minOccurs="0"/>
                <xsd:element ref="ns2:f1f847bb6e9046808becf7e197cf096a"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5:MediaServiceOCR" minOccurs="0"/>
                <xsd:element ref="ns5:MediaServiceGenerationTime" minOccurs="0"/>
                <xsd:element ref="ns5:MediaServiceEventHashCode" minOccurs="0"/>
                <xsd:element ref="ns4:i0f84bba906045b4af568ee102a52dcb" minOccurs="0"/>
                <xsd:element ref="ns4:SharedWithDetails" minOccurs="0"/>
                <xsd:element ref="ns5:lcf76f155ced4ddcb4097134ff3c332f" minOccurs="0"/>
                <xsd:element ref="ns5:MediaServiceSearchProperties" minOccurs="0"/>
                <xsd:element ref="ns5:MediaServiceObjectDetectorVersions" minOccurs="0"/>
                <xsd:element ref="ns5:MediaServiceDateTaken"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hidden="true" ma:internalName="Star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DocumentDate" ma:index="2" nillable="true" ma:displayName="Document Date" ma:default="" ma:format="DateOnly" ma:internalName="DocumentDate">
      <xsd:simpleType>
        <xsd:restriction base="dms:DateTime"/>
      </xsd:simpleType>
    </xsd:element>
    <xsd:element name="Notes1" ma:index="4" nillable="true" ma:displayName="Notes" ma:default="" ma:internalName="Notes1">
      <xsd:simpleType>
        <xsd:restriction base="dms:Note">
          <xsd:maxLength value="255"/>
        </xsd:restriction>
      </xsd:simpleType>
    </xsd:element>
    <xsd:element name="Year" ma:index="7" nillable="true" ma:displayName="Plan Period - Initial Year" ma:default="" ma:description="Year in the format YYYY ..." ma:hidden="true" ma:internalName="Year" ma:readOnly="false">
      <xsd:simpleType>
        <xsd:restriction base="dms:Text">
          <xsd:maxLength value="4"/>
        </xsd:restriction>
      </xsd:simpleType>
    </xsd:element>
    <xsd:element name="FinishDate" ma:index="10" nillable="true" ma:displayName="Finish Date" ma:format="DateOnly" ma:hidden="true" ma:internalName="FinishDate" ma:readOnly="false">
      <xsd:simpleType>
        <xsd:restriction base="dms:DateTime"/>
      </xsd:simpleType>
    </xsd:element>
    <xsd:element name="ResponsibleOfficer" ma:index="11" nillable="true" ma:displayName="Responsible Officer" ma:default="" ma:description="Officer responsible for item ..." ma:hidden="true" ma:list="UserInfo" ma:SharePointGroup="0" ma:internalName="Responsible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e_x003f_" ma:index="13" nillable="true" ma:displayName="Active?" ma:default="Yes" ma:format="RadioButtons" ma:hidden="true" ma:internalName="Active_x003F_" ma:readOnly="false">
      <xsd:simpleType>
        <xsd:restriction base="dms:Choice">
          <xsd:enumeration value="Yes"/>
          <xsd:enumeration value="No"/>
        </xsd:restriction>
      </xsd:simpleType>
    </xsd:element>
    <xsd:element name="IDNo" ma:index="14" nillable="true" ma:displayName="ID No" ma:hidden="true" ma:internalName="IDNo" ma:readOnly="false">
      <xsd:simpleType>
        <xsd:restriction base="dms:Text">
          <xsd:maxLength value="255"/>
        </xsd:restriction>
      </xsd:simpleType>
    </xsd:element>
    <xsd:element name="Year2" ma:index="15" nillable="true" ma:displayName="Plan Period - Final Year" ma:default="" ma:description="Year in the format YYYY ..." ma:hidden="true" ma:internalName="Year2" ma:readOnly="false">
      <xsd:simpleType>
        <xsd:restriction base="dms:Text">
          <xsd:maxLength value="4"/>
        </xsd:restriction>
      </xsd:simpleType>
    </xsd:element>
    <xsd:element name="Confidential_x003f_" ma:index="16" nillable="true" ma:displayName="Confidential?" ma:default="No" ma:format="RadioButtons" ma:hidden="true" ma:internalName="Confidential_x003F_" ma:readOnly="false">
      <xsd:simpleType>
        <xsd:restriction base="dms:Choice">
          <xsd:enumeration value="Yes"/>
          <xsd:enumeration value="No"/>
        </xsd:restriction>
      </xsd:simpleType>
    </xsd:element>
    <xsd:element name="InformationAction" ma:index="18" nillable="true" ma:displayName="Requirement" ma:default="Information" ma:format="RadioButtons" ma:hidden="true" ma:internalName="Requirement" ma:readOnly="false">
      <xsd:simpleType>
        <xsd:restriction base="dms:Choice">
          <xsd:enumeration value="Enter Choice #1"/>
          <xsd:enumeration value="Enter Choice #2"/>
          <xsd:enumeration value="Enter Choice #3"/>
          <xsd:enumeration value="Information"/>
          <xsd:enumeration value="Action"/>
        </xsd:restriction>
      </xsd:simpleType>
    </xsd:element>
    <xsd:element name="Action" ma:index="19" nillable="true" ma:displayName="Council Plan" ma:default="YYYY-YYYY Council Plan" ma:hidden="true" ma:internalName="Action" ma:readOnly="false">
      <xsd:simpleType>
        <xsd:restriction base="dms:Text">
          <xsd:maxLength value="255"/>
        </xsd:restriction>
      </xsd:simpleType>
    </xsd:element>
    <xsd:element name="Manager" ma:index="20" nillable="true" ma:displayName="Manager" ma:default="" ma:hidden="true" ma:list="UserInfo" ma:SharePointGroup="0" ma:internalName="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lanPlanType" ma:index="21" nillable="true" ma:displayName="Plan Type" ma:default="Council Action Plan" ma:format="RadioButtons" ma:hidden="true" ma:internalName="PlanType" ma:readOnly="false">
      <xsd:simpleType>
        <xsd:restriction base="dms:Choice">
          <xsd:enumeration value="Council Plan"/>
          <xsd:enumeration value="Council Action Plan"/>
        </xsd:restriction>
      </xsd:simpleType>
    </xsd:element>
    <xsd:element name="TaxCatchAll" ma:index="23" nillable="true" ma:displayName="Taxonomy Catch All Column" ma:hidden="true" ma:list="{dbefb238-3080-4865-b0a6-3554402483a8}" ma:internalName="TaxCatchAll" ma:showField="CatchAllData" ma:web="c04f067b-161f-4850-9ecc-858891a8bd53">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dbefb238-3080-4865-b0a6-3554402483a8}" ma:internalName="TaxCatchAllLabel" ma:readOnly="true" ma:showField="CatchAllDataLabel" ma:web="c04f067b-161f-4850-9ecc-858891a8bd53">
      <xsd:complexType>
        <xsd:complexContent>
          <xsd:extension base="dms:MultiChoiceLookup">
            <xsd:sequence>
              <xsd:element name="Value" type="dms:Lookup" maxOccurs="unbounded" minOccurs="0" nillable="true"/>
            </xsd:sequence>
          </xsd:extension>
        </xsd:complexContent>
      </xsd:complexType>
    </xsd:element>
    <xsd:element name="n50207478b3e4fd3a2bc42bce2b51996" ma:index="28" nillable="true" ma:taxonomy="true" ma:internalName="n50207478b3e4fd3a2bc42bce2b51996" ma:taxonomyFieldName="DirectorateMMD" ma:displayName="Directorate" ma:readOnly="false" ma:default="" ma:fieldId="{75020747-8b3e-4fd3-a2bc-42bce2b51996}" ma:sspId="df0da9af-39e6-461a-ae38-00e505ac4b4c" ma:termSetId="3d71dc9a-e40c-4bbb-a8ba-95f062fcf346" ma:anchorId="00000000-0000-0000-0000-000000000000" ma:open="false" ma:isKeyword="false">
      <xsd:complexType>
        <xsd:sequence>
          <xsd:element ref="pc:Terms" minOccurs="0" maxOccurs="1"/>
        </xsd:sequence>
      </xsd:complexType>
    </xsd:element>
    <xsd:element name="pbb304b597584f4b9589c1502e2f20be" ma:index="31" nillable="true" ma:taxonomy="true" ma:internalName="pbb304b597584f4b9589c1502e2f20be" ma:taxonomyFieldName="DepartmentMMD" ma:displayName="Department" ma:readOnly="false" ma:default="" ma:fieldId="{9bb304b5-9758-4f4b-9589-c1502e2f20be}" ma:sspId="df0da9af-39e6-461a-ae38-00e505ac4b4c" ma:termSetId="a540fc63-f78d-4a00-a46c-2233f16aaabe" ma:anchorId="00000000-0000-0000-0000-000000000000" ma:open="false" ma:isKeyword="false">
      <xsd:complexType>
        <xsd:sequence>
          <xsd:element ref="pc:Terms" minOccurs="0" maxOccurs="1"/>
        </xsd:sequence>
      </xsd:complexType>
    </xsd:element>
    <xsd:element name="g8686745f9f549b5bb5c07054879301f" ma:index="33" nillable="true" ma:taxonomy="true" ma:internalName="g8686745f9f549b5bb5c07054879301f" ma:taxonomyFieldName="CorporateKeywords" ma:displayName="Corporate Keywords" ma:readOnly="false" ma:default="" ma:fieldId="{08686745-f9f5-49b5-bb5c-07054879301f}" ma:taxonomyMulti="true" ma:sspId="df0da9af-39e6-461a-ae38-00e505ac4b4c" ma:termSetId="6eba7d44-bcf9-4adc-9949-52f9013a2e8a" ma:anchorId="00000000-0000-0000-0000-000000000000" ma:open="false" ma:isKeyword="false">
      <xsd:complexType>
        <xsd:sequence>
          <xsd:element ref="pc:Terms" minOccurs="0" maxOccurs="1"/>
        </xsd:sequence>
      </xsd:complexType>
    </xsd:element>
    <xsd:element name="o06acfcd8868495e99c69b3fc174df45" ma:index="34" nillable="true" ma:taxonomy="true" ma:internalName="o06acfcd8868495e99c69b3fc174df45" ma:taxonomyFieldName="FinancialYear2" ma:displayName="Financial Year2" ma:readOnly="false" ma:default="" ma:fieldId="{806acfcd-8868-495e-99c6-9b3fc174df45}"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f1f847bb6e9046808becf7e197cf096a" ma:index="35" nillable="true" ma:taxonomy="true" ma:internalName="f1f847bb6e9046808becf7e197cf096a" ma:taxonomyFieldName="FinancialYear" ma:displayName="Action Plan Year" ma:readOnly="false" ma:default=""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element name="TaskDueDate" ma:index="17" nillable="true" ma:displayName="Due Date" ma:format="DateOnly" ma:hidden="true" ma:internalName="TaskDu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4f067b-161f-4850-9ecc-858891a8bd53" elementFormDefault="qualified">
    <xsd:import namespace="http://schemas.microsoft.com/office/2006/documentManagement/types"/>
    <xsd:import namespace="http://schemas.microsoft.com/office/infopath/2007/PartnerControls"/>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element name="i0f84bba906045b4af568ee102a52dcb" ma:index="47" nillable="true" ma:taxonomy="true" ma:internalName="i0f84bba906045b4af568ee102a52dcb" ma:taxonomyFieldName="RevIMBCS" ma:displayName="BCS" ma:indexed="true" ma:default="51;#Planning (Permanent)|9785e789-069d-4d3d-989f-da16adb34505" ma:fieldId="{20f84bba-9060-45b4-af56-8ee102a52dcb}" ma:sspId="df0da9af-39e6-461a-ae38-00e505ac4b4c" ma:termSetId="71c3a959-f331-42aa-af14-25d5e89fe4ec" ma:anchorId="35e849c3-b371-431e-868d-404ff4507472" ma:open="false" ma:isKeyword="false">
      <xsd:complexType>
        <xsd:sequence>
          <xsd:element ref="pc:Terms" minOccurs="0" maxOccurs="1"/>
        </xsd:sequence>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50128a-bdaa-4180-acb2-226eb96612db"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Location" ma:index="54" nillable="true" ma:displayName="Location" ma:indexed="true" ma:internalName="MediaServiceLocation" ma:readOnly="true">
      <xsd:simpleType>
        <xsd:restriction base="dms:Text"/>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B1E01-AF76-4AF4-92AC-8020B90B728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b5ab500d-7bfe-40cf-9816-28aa26f562a5"/>
    <ds:schemaRef ds:uri="http://purl.org/dc/terms/"/>
    <ds:schemaRef ds:uri="5f50128a-bdaa-4180-acb2-226eb96612db"/>
    <ds:schemaRef ds:uri="c04f067b-161f-4850-9ecc-858891a8bd53"/>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8DE54710-34E4-40ED-BD9A-1E1098906FA3}">
  <ds:schemaRefs>
    <ds:schemaRef ds:uri="http://schemas.microsoft.com/sharepoint/v3/contenttype/forms"/>
  </ds:schemaRefs>
</ds:datastoreItem>
</file>

<file path=customXml/itemProps3.xml><?xml version="1.0" encoding="utf-8"?>
<ds:datastoreItem xmlns:ds="http://schemas.openxmlformats.org/officeDocument/2006/customXml" ds:itemID="{9E7432A5-30A2-4855-B440-45DBDF413239}">
  <ds:schemaRefs>
    <ds:schemaRef ds:uri="Microsoft.SharePoint.Taxonomy.ContentTypeSync"/>
  </ds:schemaRefs>
</ds:datastoreItem>
</file>

<file path=customXml/itemProps4.xml><?xml version="1.0" encoding="utf-8"?>
<ds:datastoreItem xmlns:ds="http://schemas.openxmlformats.org/officeDocument/2006/customXml" ds:itemID="{5B9407BC-235F-4938-BB28-EC888BD212B9}">
  <ds:schemaRefs>
    <ds:schemaRef ds:uri="http://schemas.microsoft.com/sharepoint/events"/>
  </ds:schemaRefs>
</ds:datastoreItem>
</file>

<file path=customXml/itemProps5.xml><?xml version="1.0" encoding="utf-8"?>
<ds:datastoreItem xmlns:ds="http://schemas.openxmlformats.org/officeDocument/2006/customXml" ds:itemID="{D94ADEE7-131D-492B-A4FD-1B886BD19C7A}">
  <ds:schemaRefs>
    <ds:schemaRef ds:uri="http://schemas.openxmlformats.org/officeDocument/2006/bibliography"/>
  </ds:schemaRefs>
</ds:datastoreItem>
</file>

<file path=customXml/itemProps6.xml><?xml version="1.0" encoding="utf-8"?>
<ds:datastoreItem xmlns:ds="http://schemas.openxmlformats.org/officeDocument/2006/customXml" ds:itemID="{C9F5A4F9-5846-4038-915B-DD433B035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c04f067b-161f-4850-9ecc-858891a8bd53"/>
    <ds:schemaRef ds:uri="5f50128a-bdaa-4180-acb2-226eb9661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2003</Words>
  <Characters>11421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San Vicente</dc:creator>
  <cp:keywords/>
  <dc:description/>
  <cp:lastModifiedBy>Alessandra San Vicente</cp:lastModifiedBy>
  <cp:revision>2</cp:revision>
  <dcterms:created xsi:type="dcterms:W3CDTF">2025-07-07T04:06:00Z</dcterms:created>
  <dcterms:modified xsi:type="dcterms:W3CDTF">2025-07-07T04:06:00Z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0x01010076A0386A12370749951B5A8413232F8207020086D44070ED5F5C43940632310674CFE8</vt:lpwstr>
  </property>
  <property fmtid="{D5CDD505-2E9C-101B-9397-08002B2CF9AE}" pid="3" name="RevIMBCS">
    <vt:lpwstr>51;#Planning (Permanent)|9785e789-069d-4d3d-989f-da16adb34505</vt:lpwstr>
  </property>
  <property fmtid="{D5CDD505-2E9C-101B-9397-08002B2CF9AE}" pid="4" name="_dlc_DocIdItemGuid">
    <vt:lpwstr>e0576e70-39f9-4fe6-9e19-df25a2537fb0</vt:lpwstr>
  </property>
  <property fmtid="{D5CDD505-2E9C-101B-9397-08002B2CF9AE}" pid="5" name="MediaServiceImageTags">
    <vt:lpwstr/>
  </property>
  <property fmtid="{D5CDD505-2E9C-101B-9397-08002B2CF9AE}" pid="6" name="DepartmentMMD">
    <vt:lpwstr/>
  </property>
  <property fmtid="{D5CDD505-2E9C-101B-9397-08002B2CF9AE}" pid="7" name="FinancialYear2">
    <vt:lpwstr/>
  </property>
  <property fmtid="{D5CDD505-2E9C-101B-9397-08002B2CF9AE}" pid="8" name="CorporateKeywords">
    <vt:lpwstr/>
  </property>
  <property fmtid="{D5CDD505-2E9C-101B-9397-08002B2CF9AE}" pid="9" name="DirectorateMMD">
    <vt:lpwstr/>
  </property>
  <property fmtid="{D5CDD505-2E9C-101B-9397-08002B2CF9AE}" pid="10" name="FinancialYear">
    <vt:lpwstr/>
  </property>
</Properties>
</file>