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7BE1F" w14:textId="77777777" w:rsidR="007025AF" w:rsidRDefault="00585BE0"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5A20F04" wp14:editId="5E8C55CC">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54A578D0" w14:textId="77777777" w:rsidR="00AB1430" w:rsidRDefault="00AB1430" w:rsidP="00BC018D">
      <w:pPr>
        <w:ind w:left="1701"/>
        <w:rPr>
          <w:rFonts w:asciiTheme="minorHAnsi" w:hAnsiTheme="minorHAnsi" w:cstheme="minorHAnsi"/>
        </w:rPr>
      </w:pPr>
    </w:p>
    <w:p w14:paraId="6B189D53" w14:textId="77777777" w:rsidR="00976A1D" w:rsidRPr="007564CE" w:rsidRDefault="00585BE0" w:rsidP="00BC018D">
      <w:pPr>
        <w:ind w:left="1701"/>
        <w:rPr>
          <w:rFonts w:asciiTheme="minorHAnsi" w:hAnsiTheme="minorHAnsi" w:cstheme="minorHAnsi"/>
        </w:rPr>
      </w:pPr>
      <w:r w:rsidRPr="003E4393">
        <w:rPr>
          <w:noProof/>
        </w:rPr>
        <w:drawing>
          <wp:inline distT="0" distB="0" distL="0" distR="0" wp14:anchorId="264B58B6" wp14:editId="339702E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2A586A39" w14:textId="77777777" w:rsidR="00976A1D" w:rsidRPr="007564CE" w:rsidRDefault="00976A1D" w:rsidP="00BC018D">
      <w:pPr>
        <w:ind w:left="1701"/>
        <w:rPr>
          <w:rFonts w:asciiTheme="minorHAnsi" w:hAnsiTheme="minorHAnsi" w:cstheme="minorHAnsi"/>
        </w:rPr>
      </w:pPr>
    </w:p>
    <w:p w14:paraId="1CEFC3EF" w14:textId="77777777" w:rsidR="00D21B81" w:rsidRDefault="00D21B81" w:rsidP="00BC018D">
      <w:pPr>
        <w:ind w:left="1701"/>
        <w:rPr>
          <w:rFonts w:asciiTheme="minorHAnsi" w:hAnsiTheme="minorHAnsi" w:cstheme="minorHAnsi"/>
        </w:rPr>
      </w:pPr>
    </w:p>
    <w:p w14:paraId="353C5648" w14:textId="77777777" w:rsidR="00D21B81" w:rsidRPr="00426F2F" w:rsidRDefault="00585BE0"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66C6D34F" w14:textId="77777777" w:rsidR="00D21B81" w:rsidRPr="007564CE" w:rsidRDefault="00585BE0"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74A55EA7" w14:textId="5451C72B" w:rsidR="000E6EC9" w:rsidRPr="007564CE" w:rsidRDefault="00585BE0"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 September 2025</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072D2E86" w14:textId="77777777" w:rsidR="003E3E96" w:rsidRPr="007564CE" w:rsidRDefault="003E3E96" w:rsidP="00BC018D">
      <w:pPr>
        <w:ind w:left="1701"/>
        <w:rPr>
          <w:rFonts w:asciiTheme="minorHAnsi" w:eastAsiaTheme="minorHAnsi" w:hAnsiTheme="minorHAnsi" w:cstheme="minorHAnsi"/>
          <w:spacing w:val="24"/>
          <w:sz w:val="32"/>
          <w:szCs w:val="32"/>
        </w:rPr>
      </w:pPr>
    </w:p>
    <w:p w14:paraId="6B5E75E9" w14:textId="77777777" w:rsidR="003E3E96" w:rsidRPr="007564CE" w:rsidRDefault="003E3E96" w:rsidP="00BC018D">
      <w:pPr>
        <w:ind w:left="1701"/>
        <w:rPr>
          <w:rFonts w:asciiTheme="minorHAnsi" w:eastAsiaTheme="minorHAnsi" w:hAnsiTheme="minorHAnsi" w:cstheme="minorHAnsi"/>
          <w:spacing w:val="24"/>
          <w:sz w:val="32"/>
          <w:szCs w:val="32"/>
        </w:rPr>
      </w:pPr>
    </w:p>
    <w:p w14:paraId="21DE646E" w14:textId="77777777" w:rsidR="003E3E96" w:rsidRPr="007564CE" w:rsidRDefault="003E3E96" w:rsidP="00BC018D">
      <w:pPr>
        <w:ind w:left="1701"/>
        <w:rPr>
          <w:rFonts w:asciiTheme="minorHAnsi" w:eastAsiaTheme="minorHAnsi" w:hAnsiTheme="minorHAnsi" w:cstheme="minorHAnsi"/>
          <w:spacing w:val="24"/>
          <w:sz w:val="32"/>
          <w:szCs w:val="32"/>
        </w:rPr>
      </w:pPr>
    </w:p>
    <w:p w14:paraId="6BBFA24E" w14:textId="77777777" w:rsidR="003E3E96" w:rsidRPr="007564CE" w:rsidRDefault="003E3E96" w:rsidP="00BC018D">
      <w:pPr>
        <w:ind w:left="1701"/>
        <w:rPr>
          <w:rFonts w:asciiTheme="minorHAnsi" w:eastAsiaTheme="minorHAnsi" w:hAnsiTheme="minorHAnsi" w:cstheme="minorHAnsi"/>
          <w:spacing w:val="24"/>
          <w:sz w:val="32"/>
          <w:szCs w:val="32"/>
        </w:rPr>
      </w:pPr>
    </w:p>
    <w:p w14:paraId="31C27C14" w14:textId="77777777" w:rsidR="003E3E96" w:rsidRPr="007564CE" w:rsidRDefault="003E3E96" w:rsidP="00BC018D">
      <w:pPr>
        <w:ind w:left="1701"/>
        <w:rPr>
          <w:rFonts w:asciiTheme="minorHAnsi" w:eastAsiaTheme="minorHAnsi" w:hAnsiTheme="minorHAnsi" w:cstheme="minorHAnsi"/>
          <w:spacing w:val="24"/>
          <w:sz w:val="32"/>
          <w:szCs w:val="32"/>
        </w:rPr>
      </w:pPr>
    </w:p>
    <w:p w14:paraId="0D1EDAEB" w14:textId="77777777" w:rsidR="003E3E96" w:rsidRPr="007564CE" w:rsidRDefault="003E3E96" w:rsidP="00BC018D">
      <w:pPr>
        <w:ind w:left="1701"/>
        <w:rPr>
          <w:rFonts w:asciiTheme="minorHAnsi" w:eastAsiaTheme="minorHAnsi" w:hAnsiTheme="minorHAnsi" w:cstheme="minorHAnsi"/>
          <w:spacing w:val="24"/>
          <w:sz w:val="32"/>
          <w:szCs w:val="32"/>
        </w:rPr>
      </w:pPr>
    </w:p>
    <w:p w14:paraId="73C12011" w14:textId="77777777" w:rsidR="003E3E96" w:rsidRPr="007564CE" w:rsidRDefault="003E3E96" w:rsidP="00BC018D">
      <w:pPr>
        <w:ind w:left="1701"/>
        <w:rPr>
          <w:rFonts w:asciiTheme="minorHAnsi" w:eastAsiaTheme="minorHAnsi" w:hAnsiTheme="minorHAnsi" w:cstheme="minorHAnsi"/>
          <w:spacing w:val="24"/>
          <w:sz w:val="32"/>
          <w:szCs w:val="32"/>
        </w:rPr>
      </w:pPr>
    </w:p>
    <w:p w14:paraId="52F81CF1" w14:textId="77777777" w:rsidR="003E3E96" w:rsidRPr="007564CE" w:rsidRDefault="003E3E96" w:rsidP="00BC018D">
      <w:pPr>
        <w:ind w:left="1701"/>
        <w:rPr>
          <w:rFonts w:asciiTheme="minorHAnsi" w:eastAsiaTheme="minorHAnsi" w:hAnsiTheme="minorHAnsi" w:cstheme="minorHAnsi"/>
          <w:spacing w:val="24"/>
          <w:sz w:val="32"/>
          <w:szCs w:val="32"/>
        </w:rPr>
      </w:pPr>
    </w:p>
    <w:p w14:paraId="137B31A1" w14:textId="77777777" w:rsidR="003E3E96" w:rsidRPr="007564CE" w:rsidRDefault="003E3E96" w:rsidP="00BC018D">
      <w:pPr>
        <w:ind w:left="1701"/>
        <w:rPr>
          <w:rFonts w:asciiTheme="minorHAnsi" w:eastAsiaTheme="minorHAnsi" w:hAnsiTheme="minorHAnsi" w:cstheme="minorHAnsi"/>
          <w:spacing w:val="24"/>
          <w:sz w:val="32"/>
          <w:szCs w:val="32"/>
        </w:rPr>
      </w:pPr>
    </w:p>
    <w:p w14:paraId="782BAC6D" w14:textId="77777777" w:rsidR="003E3E96" w:rsidRPr="007564CE" w:rsidRDefault="003E3E96" w:rsidP="00BC018D">
      <w:pPr>
        <w:ind w:left="1701"/>
        <w:rPr>
          <w:rFonts w:asciiTheme="minorHAnsi" w:eastAsiaTheme="minorHAnsi" w:hAnsiTheme="minorHAnsi" w:cstheme="minorHAnsi"/>
          <w:spacing w:val="24"/>
          <w:sz w:val="32"/>
          <w:szCs w:val="32"/>
        </w:rPr>
      </w:pPr>
    </w:p>
    <w:p w14:paraId="3E82C19E" w14:textId="77777777" w:rsidR="003E3E96" w:rsidRPr="007564CE" w:rsidRDefault="003E3E96" w:rsidP="00BC018D">
      <w:pPr>
        <w:ind w:left="1701"/>
        <w:rPr>
          <w:rFonts w:asciiTheme="minorHAnsi" w:eastAsiaTheme="minorHAnsi" w:hAnsiTheme="minorHAnsi" w:cstheme="minorHAnsi"/>
          <w:spacing w:val="24"/>
          <w:sz w:val="32"/>
          <w:szCs w:val="32"/>
        </w:rPr>
      </w:pPr>
    </w:p>
    <w:p w14:paraId="394A9328" w14:textId="77777777" w:rsidR="003E3E96" w:rsidRPr="007564CE" w:rsidRDefault="003E3E96" w:rsidP="00BC018D">
      <w:pPr>
        <w:ind w:left="1701"/>
        <w:rPr>
          <w:rFonts w:asciiTheme="minorHAnsi" w:eastAsiaTheme="minorHAnsi" w:hAnsiTheme="minorHAnsi" w:cstheme="minorHAnsi"/>
          <w:spacing w:val="24"/>
          <w:sz w:val="32"/>
          <w:szCs w:val="32"/>
        </w:rPr>
      </w:pPr>
    </w:p>
    <w:p w14:paraId="7CFC2751" w14:textId="77777777" w:rsidR="003E3E96" w:rsidRDefault="003E3E96" w:rsidP="00BC018D">
      <w:pPr>
        <w:ind w:left="1701"/>
        <w:rPr>
          <w:rFonts w:asciiTheme="minorHAnsi" w:eastAsiaTheme="minorHAnsi" w:hAnsiTheme="minorHAnsi" w:cstheme="minorHAnsi"/>
          <w:spacing w:val="24"/>
          <w:sz w:val="32"/>
          <w:szCs w:val="32"/>
        </w:rPr>
      </w:pPr>
    </w:p>
    <w:p w14:paraId="707D3AB2" w14:textId="77777777" w:rsidR="00DA519B" w:rsidRPr="007564CE" w:rsidRDefault="00DA519B" w:rsidP="00E613D8">
      <w:pPr>
        <w:ind w:left="1701"/>
        <w:rPr>
          <w:rFonts w:asciiTheme="minorHAnsi" w:hAnsiTheme="minorHAnsi" w:cstheme="minorHAnsi"/>
          <w:sz w:val="20"/>
          <w:szCs w:val="20"/>
        </w:rPr>
      </w:pPr>
    </w:p>
    <w:p w14:paraId="0F41AAA4" w14:textId="77777777" w:rsidR="007025AF" w:rsidRDefault="007025AF" w:rsidP="00E613D8">
      <w:pPr>
        <w:ind w:left="1701"/>
        <w:rPr>
          <w:rFonts w:asciiTheme="minorHAnsi" w:hAnsiTheme="minorHAnsi" w:cstheme="minorBidi"/>
        </w:rPr>
      </w:pPr>
    </w:p>
    <w:p w14:paraId="653BFF50" w14:textId="77777777" w:rsidR="007025AF" w:rsidRDefault="007025AF" w:rsidP="00E613D8">
      <w:pPr>
        <w:ind w:left="1701"/>
        <w:rPr>
          <w:rFonts w:asciiTheme="minorHAnsi" w:hAnsiTheme="minorHAnsi" w:cstheme="minorBidi"/>
        </w:rPr>
      </w:pPr>
    </w:p>
    <w:p w14:paraId="49BE8092" w14:textId="77777777" w:rsidR="007B6B49" w:rsidRDefault="007B6B49" w:rsidP="00E613D8">
      <w:pPr>
        <w:ind w:left="1701"/>
        <w:rPr>
          <w:rFonts w:asciiTheme="minorHAnsi" w:hAnsiTheme="minorHAnsi" w:cstheme="minorBidi"/>
        </w:rPr>
      </w:pPr>
    </w:p>
    <w:p w14:paraId="2C573915" w14:textId="77777777" w:rsidR="007B6B49" w:rsidRDefault="007B6B49" w:rsidP="00E613D8">
      <w:pPr>
        <w:ind w:left="1701"/>
        <w:rPr>
          <w:rFonts w:asciiTheme="minorHAnsi" w:hAnsiTheme="minorHAnsi" w:cstheme="minorBidi"/>
        </w:rPr>
      </w:pPr>
    </w:p>
    <w:p w14:paraId="29359E84" w14:textId="77777777" w:rsidR="007B6B49" w:rsidRDefault="007B6B49" w:rsidP="00E613D8">
      <w:pPr>
        <w:ind w:left="1701"/>
        <w:rPr>
          <w:rFonts w:asciiTheme="minorHAnsi" w:hAnsiTheme="minorHAnsi" w:cstheme="minorBidi"/>
        </w:rPr>
      </w:pPr>
    </w:p>
    <w:p w14:paraId="090EF729" w14:textId="77777777" w:rsidR="248ED520" w:rsidRDefault="248ED520" w:rsidP="51B6C428">
      <w:pPr>
        <w:ind w:left="1701"/>
        <w:rPr>
          <w:rFonts w:asciiTheme="minorHAnsi" w:hAnsiTheme="minorHAnsi" w:cstheme="minorBidi"/>
        </w:rPr>
      </w:pPr>
    </w:p>
    <w:p w14:paraId="1491AE4E" w14:textId="77777777" w:rsidR="0007762F" w:rsidRPr="007444AC" w:rsidRDefault="0007762F" w:rsidP="0007762F">
      <w:pPr>
        <w:ind w:left="1701" w:right="1559"/>
        <w:rPr>
          <w:rFonts w:asciiTheme="minorHAnsi" w:hAnsiTheme="minorHAnsi" w:cstheme="minorBidi"/>
          <w:sz w:val="40"/>
          <w:szCs w:val="40"/>
        </w:rPr>
      </w:pPr>
      <w:r w:rsidRPr="007444AC">
        <w:rPr>
          <w:rFonts w:asciiTheme="minorHAnsi" w:hAnsiTheme="minorHAnsi" w:cstheme="minorBidi"/>
          <w:sz w:val="40"/>
          <w:szCs w:val="40"/>
        </w:rPr>
        <w:t>Council Chamber,</w:t>
      </w:r>
    </w:p>
    <w:p w14:paraId="33D89551" w14:textId="77777777" w:rsidR="0007762F" w:rsidRPr="007444AC" w:rsidRDefault="0007762F" w:rsidP="0007762F">
      <w:pPr>
        <w:ind w:left="1701" w:right="1559"/>
        <w:rPr>
          <w:rFonts w:asciiTheme="minorHAnsi" w:hAnsiTheme="minorHAnsi" w:cstheme="minorBidi"/>
          <w:sz w:val="40"/>
          <w:szCs w:val="40"/>
        </w:rPr>
      </w:pPr>
      <w:r w:rsidRPr="007444AC">
        <w:rPr>
          <w:rFonts w:asciiTheme="minorHAnsi" w:hAnsiTheme="minorHAnsi" w:cstheme="minorBidi"/>
          <w:sz w:val="40"/>
          <w:szCs w:val="40"/>
        </w:rPr>
        <w:t>25 Ferres Boulevard, South Morang</w:t>
      </w:r>
    </w:p>
    <w:p w14:paraId="584B3AB5" w14:textId="77777777" w:rsidR="00DA519B" w:rsidRPr="007564CE" w:rsidRDefault="00DA519B" w:rsidP="00E613D8">
      <w:pPr>
        <w:ind w:left="1701"/>
        <w:rPr>
          <w:rFonts w:asciiTheme="minorHAnsi" w:hAnsiTheme="minorHAnsi" w:cstheme="minorBidi"/>
        </w:rPr>
      </w:pPr>
    </w:p>
    <w:p w14:paraId="591818C7"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0C7B8122" w14:textId="77777777" w:rsidR="00B239B9" w:rsidRDefault="00585BE0" w:rsidP="00F35B2B">
      <w:pPr>
        <w:spacing w:after="240" w:line="259" w:lineRule="auto"/>
        <w:rPr>
          <w:sz w:val="28"/>
          <w:szCs w:val="28"/>
        </w:rPr>
      </w:pPr>
      <w:r w:rsidRPr="249ADC3D">
        <w:rPr>
          <w:sz w:val="72"/>
          <w:szCs w:val="72"/>
        </w:rPr>
        <w:lastRenderedPageBreak/>
        <w:t>Youth Councillors</w:t>
      </w:r>
    </w:p>
    <w:p w14:paraId="7915ABF9" w14:textId="77777777" w:rsidR="4DAFAB84" w:rsidRDefault="00585BE0"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4F735941" w14:textId="77777777" w:rsidR="4DAFAB84" w:rsidRDefault="00585BE0"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1733FEBD" w14:textId="77777777" w:rsidR="6F1BEABA" w:rsidRDefault="00585BE0"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40C05042" w14:textId="77777777" w:rsidR="4DAFAB84" w:rsidRDefault="00585BE0"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2CD3C546" w14:textId="77777777" w:rsidR="4DAFAB84" w:rsidRDefault="00585BE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5343EB57" w14:textId="77777777" w:rsidR="4DAFAB84" w:rsidRDefault="00585BE0"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6FA84B6F" w14:textId="77777777" w:rsidR="4DAFAB84" w:rsidRDefault="00585BE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2662D192" w14:textId="77777777" w:rsidR="4DAFAB84" w:rsidRDefault="00585BE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380E8569" w14:textId="77777777" w:rsidR="4DAFAB84" w:rsidRDefault="00585BE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2020EFE7" w14:textId="77777777" w:rsidR="4DAFAB84" w:rsidRDefault="00585BE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2AA033D5" w14:textId="77777777" w:rsidR="4DAFAB84" w:rsidRDefault="00585BE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5EF12DB8" w14:textId="77777777" w:rsidR="4DAFAB84" w:rsidRDefault="00585BE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6573E6A6" w14:textId="77777777" w:rsidR="009732ED" w:rsidRPr="003A22E3" w:rsidRDefault="00585BE0" w:rsidP="00EC45F1">
      <w:pPr>
        <w:spacing w:before="240" w:after="240"/>
        <w:rPr>
          <w:sz w:val="72"/>
          <w:szCs w:val="72"/>
        </w:rPr>
      </w:pPr>
      <w:r w:rsidRPr="003A22E3">
        <w:rPr>
          <w:sz w:val="72"/>
          <w:szCs w:val="72"/>
        </w:rPr>
        <w:t>Officers</w:t>
      </w:r>
    </w:p>
    <w:p w14:paraId="2A646358" w14:textId="77777777" w:rsidR="00440F63" w:rsidRDefault="00585BE0"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6843F62A" w14:textId="77777777" w:rsidR="00B239B9" w:rsidRPr="003C42EA" w:rsidRDefault="00585BE0"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1247A93D" w14:textId="77777777" w:rsidR="000E6EC9" w:rsidRPr="00DD678D" w:rsidRDefault="00A11A83" w:rsidP="0003490A">
      <w:pPr>
        <w:rPr>
          <w:sz w:val="32"/>
          <w:szCs w:val="32"/>
        </w:rPr>
      </w:pPr>
      <w:r w:rsidRPr="00163BE0">
        <w:rPr>
          <w:rFonts w:eastAsia="Calibri" w:cs="Calibri"/>
          <w:b/>
          <w:color w:val="000000"/>
        </w:rPr>
        <w:br w:type="page"/>
      </w:r>
      <w:r w:rsidR="00585BE0" w:rsidRPr="00DD678D">
        <w:rPr>
          <w:sz w:val="32"/>
          <w:szCs w:val="32"/>
        </w:rPr>
        <w:lastRenderedPageBreak/>
        <w:t>O</w:t>
      </w:r>
      <w:r w:rsidR="00DD678D" w:rsidRPr="00DD678D">
        <w:rPr>
          <w:sz w:val="32"/>
          <w:szCs w:val="32"/>
        </w:rPr>
        <w:t>rder of Business</w:t>
      </w:r>
    </w:p>
    <w:p w14:paraId="623445ED" w14:textId="77777777" w:rsidR="00393820" w:rsidRPr="0007762F" w:rsidRDefault="00393820" w:rsidP="0003490A">
      <w:pPr>
        <w:rPr>
          <w:sz w:val="8"/>
          <w:szCs w:val="8"/>
        </w:rPr>
      </w:pPr>
    </w:p>
    <w:p w14:paraId="3E4BA398" w14:textId="61461072" w:rsidR="004A437E" w:rsidRDefault="00585BE0">
      <w:pPr>
        <w:pStyle w:val="TOC1"/>
        <w:rPr>
          <w:rFonts w:asciiTheme="minorHAnsi" w:eastAsiaTheme="minorEastAsia" w:hAnsiTheme="minorHAnsi" w:cstheme="minorBidi"/>
          <w:noProof/>
          <w:color w:val="auto"/>
          <w:kern w:val="2"/>
          <w:lang w:eastAsia="en-AU"/>
          <w14:ligatures w14:val="standardContextual"/>
        </w:rPr>
      </w:pPr>
      <w:r w:rsidRPr="00163BE0">
        <w:rPr>
          <w:b/>
        </w:rPr>
        <w:fldChar w:fldCharType="begin"/>
      </w:r>
      <w:r w:rsidR="00A11A83" w:rsidRPr="00163BE0">
        <w:rPr>
          <w:b/>
        </w:rPr>
        <w:instrText>TOC \f \h</w:instrText>
      </w:r>
      <w:r w:rsidRPr="00163BE0">
        <w:rPr>
          <w:b/>
        </w:rPr>
        <w:fldChar w:fldCharType="separate"/>
      </w:r>
      <w:hyperlink w:anchor="_Toc207018925" w:history="1">
        <w:r w:rsidR="004A437E" w:rsidRPr="003E27D8">
          <w:rPr>
            <w:rStyle w:val="Hyperlink"/>
            <w:noProof/>
          </w:rPr>
          <w:t>1</w:t>
        </w:r>
        <w:r w:rsidR="004A437E">
          <w:rPr>
            <w:rFonts w:asciiTheme="minorHAnsi" w:eastAsiaTheme="minorEastAsia" w:hAnsiTheme="minorHAnsi" w:cstheme="minorBidi"/>
            <w:noProof/>
            <w:color w:val="auto"/>
            <w:kern w:val="2"/>
            <w:lang w:eastAsia="en-AU"/>
            <w14:ligatures w14:val="standardContextual"/>
          </w:rPr>
          <w:tab/>
        </w:r>
        <w:r w:rsidR="004A437E" w:rsidRPr="003E27D8">
          <w:rPr>
            <w:rStyle w:val="Hyperlink"/>
            <w:noProof/>
          </w:rPr>
          <w:t>Opening</w:t>
        </w:r>
        <w:r w:rsidR="004A437E">
          <w:rPr>
            <w:noProof/>
          </w:rPr>
          <w:tab/>
        </w:r>
        <w:r w:rsidR="004A437E">
          <w:rPr>
            <w:noProof/>
          </w:rPr>
          <w:fldChar w:fldCharType="begin"/>
        </w:r>
        <w:r w:rsidR="004A437E">
          <w:rPr>
            <w:noProof/>
          </w:rPr>
          <w:instrText xml:space="preserve"> PAGEREF _Toc207018925 \h </w:instrText>
        </w:r>
        <w:r w:rsidR="004A437E">
          <w:rPr>
            <w:noProof/>
          </w:rPr>
        </w:r>
        <w:r w:rsidR="004A437E">
          <w:rPr>
            <w:noProof/>
          </w:rPr>
          <w:fldChar w:fldCharType="separate"/>
        </w:r>
        <w:r w:rsidR="004A437E">
          <w:rPr>
            <w:noProof/>
          </w:rPr>
          <w:t>4</w:t>
        </w:r>
        <w:r w:rsidR="004A437E">
          <w:rPr>
            <w:noProof/>
          </w:rPr>
          <w:fldChar w:fldCharType="end"/>
        </w:r>
      </w:hyperlink>
    </w:p>
    <w:p w14:paraId="76CFCFAA" w14:textId="7C2034FF"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26" w:history="1">
        <w:r w:rsidRPr="003E27D8">
          <w:rPr>
            <w:rStyle w:val="Hyperlink"/>
            <w:noProof/>
          </w:rPr>
          <w:t>1.1</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Meeting Opening and Introductions</w:t>
        </w:r>
        <w:r>
          <w:rPr>
            <w:noProof/>
          </w:rPr>
          <w:tab/>
        </w:r>
        <w:r>
          <w:rPr>
            <w:noProof/>
          </w:rPr>
          <w:fldChar w:fldCharType="begin"/>
        </w:r>
        <w:r>
          <w:rPr>
            <w:noProof/>
          </w:rPr>
          <w:instrText xml:space="preserve"> PAGEREF _Toc207018926 \h </w:instrText>
        </w:r>
        <w:r>
          <w:rPr>
            <w:noProof/>
          </w:rPr>
        </w:r>
        <w:r>
          <w:rPr>
            <w:noProof/>
          </w:rPr>
          <w:fldChar w:fldCharType="separate"/>
        </w:r>
        <w:r>
          <w:rPr>
            <w:noProof/>
          </w:rPr>
          <w:t>4</w:t>
        </w:r>
        <w:r>
          <w:rPr>
            <w:noProof/>
          </w:rPr>
          <w:fldChar w:fldCharType="end"/>
        </w:r>
      </w:hyperlink>
    </w:p>
    <w:p w14:paraId="1D5E979C" w14:textId="4C981EBF"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27" w:history="1">
        <w:r w:rsidRPr="003E27D8">
          <w:rPr>
            <w:rStyle w:val="Hyperlink"/>
            <w:noProof/>
          </w:rPr>
          <w:t>1.2</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Apologies/Absent</w:t>
        </w:r>
        <w:r>
          <w:rPr>
            <w:noProof/>
          </w:rPr>
          <w:tab/>
        </w:r>
        <w:r>
          <w:rPr>
            <w:noProof/>
          </w:rPr>
          <w:fldChar w:fldCharType="begin"/>
        </w:r>
        <w:r>
          <w:rPr>
            <w:noProof/>
          </w:rPr>
          <w:instrText xml:space="preserve"> PAGEREF _Toc207018927 \h </w:instrText>
        </w:r>
        <w:r>
          <w:rPr>
            <w:noProof/>
          </w:rPr>
        </w:r>
        <w:r>
          <w:rPr>
            <w:noProof/>
          </w:rPr>
          <w:fldChar w:fldCharType="separate"/>
        </w:r>
        <w:r>
          <w:rPr>
            <w:noProof/>
          </w:rPr>
          <w:t>4</w:t>
        </w:r>
        <w:r>
          <w:rPr>
            <w:noProof/>
          </w:rPr>
          <w:fldChar w:fldCharType="end"/>
        </w:r>
      </w:hyperlink>
    </w:p>
    <w:p w14:paraId="50EAF00C" w14:textId="52FFC2D6"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28" w:history="1">
        <w:r w:rsidRPr="003E27D8">
          <w:rPr>
            <w:rStyle w:val="Hyperlink"/>
            <w:noProof/>
          </w:rPr>
          <w:t>1.3</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Acknowledgement of Traditional Owners Statement</w:t>
        </w:r>
        <w:r>
          <w:rPr>
            <w:noProof/>
          </w:rPr>
          <w:tab/>
        </w:r>
        <w:r>
          <w:rPr>
            <w:noProof/>
          </w:rPr>
          <w:fldChar w:fldCharType="begin"/>
        </w:r>
        <w:r>
          <w:rPr>
            <w:noProof/>
          </w:rPr>
          <w:instrText xml:space="preserve"> PAGEREF _Toc207018928 \h </w:instrText>
        </w:r>
        <w:r>
          <w:rPr>
            <w:noProof/>
          </w:rPr>
        </w:r>
        <w:r>
          <w:rPr>
            <w:noProof/>
          </w:rPr>
          <w:fldChar w:fldCharType="separate"/>
        </w:r>
        <w:r>
          <w:rPr>
            <w:noProof/>
          </w:rPr>
          <w:t>4</w:t>
        </w:r>
        <w:r>
          <w:rPr>
            <w:noProof/>
          </w:rPr>
          <w:fldChar w:fldCharType="end"/>
        </w:r>
      </w:hyperlink>
    </w:p>
    <w:p w14:paraId="6007D4EC" w14:textId="3FF4B63E"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29" w:history="1">
        <w:r w:rsidRPr="003E27D8">
          <w:rPr>
            <w:rStyle w:val="Hyperlink"/>
            <w:noProof/>
          </w:rPr>
          <w:t>1.4</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Youth Council Charter</w:t>
        </w:r>
        <w:r>
          <w:rPr>
            <w:noProof/>
          </w:rPr>
          <w:tab/>
        </w:r>
        <w:r>
          <w:rPr>
            <w:noProof/>
          </w:rPr>
          <w:fldChar w:fldCharType="begin"/>
        </w:r>
        <w:r>
          <w:rPr>
            <w:noProof/>
          </w:rPr>
          <w:instrText xml:space="preserve"> PAGEREF _Toc207018929 \h </w:instrText>
        </w:r>
        <w:r>
          <w:rPr>
            <w:noProof/>
          </w:rPr>
        </w:r>
        <w:r>
          <w:rPr>
            <w:noProof/>
          </w:rPr>
          <w:fldChar w:fldCharType="separate"/>
        </w:r>
        <w:r>
          <w:rPr>
            <w:noProof/>
          </w:rPr>
          <w:t>4</w:t>
        </w:r>
        <w:r>
          <w:rPr>
            <w:noProof/>
          </w:rPr>
          <w:fldChar w:fldCharType="end"/>
        </w:r>
      </w:hyperlink>
    </w:p>
    <w:p w14:paraId="27805666" w14:textId="0CFA6BB7"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30" w:history="1">
        <w:r w:rsidRPr="003E27D8">
          <w:rPr>
            <w:rStyle w:val="Hyperlink"/>
            <w:noProof/>
          </w:rPr>
          <w:t>1.5</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Acknowledgements</w:t>
        </w:r>
        <w:r>
          <w:rPr>
            <w:noProof/>
          </w:rPr>
          <w:tab/>
        </w:r>
        <w:r>
          <w:rPr>
            <w:noProof/>
          </w:rPr>
          <w:fldChar w:fldCharType="begin"/>
        </w:r>
        <w:r>
          <w:rPr>
            <w:noProof/>
          </w:rPr>
          <w:instrText xml:space="preserve"> PAGEREF _Toc207018930 \h </w:instrText>
        </w:r>
        <w:r>
          <w:rPr>
            <w:noProof/>
          </w:rPr>
        </w:r>
        <w:r>
          <w:rPr>
            <w:noProof/>
          </w:rPr>
          <w:fldChar w:fldCharType="separate"/>
        </w:r>
        <w:r>
          <w:rPr>
            <w:noProof/>
          </w:rPr>
          <w:t>4</w:t>
        </w:r>
        <w:r>
          <w:rPr>
            <w:noProof/>
          </w:rPr>
          <w:fldChar w:fldCharType="end"/>
        </w:r>
      </w:hyperlink>
    </w:p>
    <w:p w14:paraId="017F59C8" w14:textId="75DE5D56"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1" w:history="1">
        <w:r w:rsidRPr="003E27D8">
          <w:rPr>
            <w:rStyle w:val="Hyperlink"/>
            <w:noProof/>
          </w:rPr>
          <w:t>2</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Declarations of Conflict of Interest</w:t>
        </w:r>
        <w:r>
          <w:rPr>
            <w:noProof/>
          </w:rPr>
          <w:tab/>
        </w:r>
        <w:r>
          <w:rPr>
            <w:noProof/>
          </w:rPr>
          <w:fldChar w:fldCharType="begin"/>
        </w:r>
        <w:r>
          <w:rPr>
            <w:noProof/>
          </w:rPr>
          <w:instrText xml:space="preserve"> PAGEREF _Toc207018931 \h </w:instrText>
        </w:r>
        <w:r>
          <w:rPr>
            <w:noProof/>
          </w:rPr>
        </w:r>
        <w:r>
          <w:rPr>
            <w:noProof/>
          </w:rPr>
          <w:fldChar w:fldCharType="separate"/>
        </w:r>
        <w:r>
          <w:rPr>
            <w:noProof/>
          </w:rPr>
          <w:t>4</w:t>
        </w:r>
        <w:r>
          <w:rPr>
            <w:noProof/>
          </w:rPr>
          <w:fldChar w:fldCharType="end"/>
        </w:r>
      </w:hyperlink>
    </w:p>
    <w:p w14:paraId="0DA3EF27" w14:textId="4B2DF49F"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2" w:history="1">
        <w:r w:rsidRPr="003E27D8">
          <w:rPr>
            <w:rStyle w:val="Hyperlink"/>
            <w:noProof/>
          </w:rPr>
          <w:t>3</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Confirmation of Minutes of Previous Meeting/s</w:t>
        </w:r>
        <w:r>
          <w:rPr>
            <w:noProof/>
          </w:rPr>
          <w:tab/>
        </w:r>
        <w:r>
          <w:rPr>
            <w:noProof/>
          </w:rPr>
          <w:fldChar w:fldCharType="begin"/>
        </w:r>
        <w:r>
          <w:rPr>
            <w:noProof/>
          </w:rPr>
          <w:instrText xml:space="preserve"> PAGEREF _Toc207018932 \h </w:instrText>
        </w:r>
        <w:r>
          <w:rPr>
            <w:noProof/>
          </w:rPr>
        </w:r>
        <w:r>
          <w:rPr>
            <w:noProof/>
          </w:rPr>
          <w:fldChar w:fldCharType="separate"/>
        </w:r>
        <w:r>
          <w:rPr>
            <w:noProof/>
          </w:rPr>
          <w:t>4</w:t>
        </w:r>
        <w:r>
          <w:rPr>
            <w:noProof/>
          </w:rPr>
          <w:fldChar w:fldCharType="end"/>
        </w:r>
      </w:hyperlink>
    </w:p>
    <w:p w14:paraId="651A6610" w14:textId="7D0BA5B6"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3" w:history="1">
        <w:r w:rsidRPr="003E27D8">
          <w:rPr>
            <w:rStyle w:val="Hyperlink"/>
            <w:noProof/>
          </w:rPr>
          <w:t>4</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Officers' Reports</w:t>
        </w:r>
        <w:r>
          <w:rPr>
            <w:noProof/>
          </w:rPr>
          <w:tab/>
        </w:r>
        <w:r>
          <w:rPr>
            <w:noProof/>
          </w:rPr>
          <w:fldChar w:fldCharType="begin"/>
        </w:r>
        <w:r>
          <w:rPr>
            <w:noProof/>
          </w:rPr>
          <w:instrText xml:space="preserve"> PAGEREF _Toc207018933 \h </w:instrText>
        </w:r>
        <w:r>
          <w:rPr>
            <w:noProof/>
          </w:rPr>
        </w:r>
        <w:r>
          <w:rPr>
            <w:noProof/>
          </w:rPr>
          <w:fldChar w:fldCharType="separate"/>
        </w:r>
        <w:r>
          <w:rPr>
            <w:noProof/>
          </w:rPr>
          <w:t>5</w:t>
        </w:r>
        <w:r>
          <w:rPr>
            <w:noProof/>
          </w:rPr>
          <w:fldChar w:fldCharType="end"/>
        </w:r>
      </w:hyperlink>
    </w:p>
    <w:p w14:paraId="40CA5050" w14:textId="716129AD"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34" w:history="1">
        <w:r w:rsidRPr="003E27D8">
          <w:rPr>
            <w:rStyle w:val="Hyperlink"/>
            <w:noProof/>
          </w:rPr>
          <w:t>4.1</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Draft Budget 2026-27 and Community Action Plan 2026-27 consultation</w:t>
        </w:r>
        <w:r>
          <w:rPr>
            <w:noProof/>
          </w:rPr>
          <w:tab/>
        </w:r>
        <w:r>
          <w:rPr>
            <w:noProof/>
          </w:rPr>
          <w:fldChar w:fldCharType="begin"/>
        </w:r>
        <w:r>
          <w:rPr>
            <w:noProof/>
          </w:rPr>
          <w:instrText xml:space="preserve"> PAGEREF _Toc207018934 \h </w:instrText>
        </w:r>
        <w:r>
          <w:rPr>
            <w:noProof/>
          </w:rPr>
        </w:r>
        <w:r>
          <w:rPr>
            <w:noProof/>
          </w:rPr>
          <w:fldChar w:fldCharType="separate"/>
        </w:r>
        <w:r>
          <w:rPr>
            <w:noProof/>
          </w:rPr>
          <w:t>5</w:t>
        </w:r>
        <w:r>
          <w:rPr>
            <w:noProof/>
          </w:rPr>
          <w:fldChar w:fldCharType="end"/>
        </w:r>
      </w:hyperlink>
    </w:p>
    <w:p w14:paraId="2C77DCCA" w14:textId="5A323EBC"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35" w:history="1">
        <w:r w:rsidRPr="003E27D8">
          <w:rPr>
            <w:rStyle w:val="Hyperlink"/>
            <w:noProof/>
          </w:rPr>
          <w:t>4.2</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Park and Playground Renewal Program update</w:t>
        </w:r>
        <w:r>
          <w:rPr>
            <w:noProof/>
          </w:rPr>
          <w:tab/>
        </w:r>
        <w:r>
          <w:rPr>
            <w:noProof/>
          </w:rPr>
          <w:fldChar w:fldCharType="begin"/>
        </w:r>
        <w:r>
          <w:rPr>
            <w:noProof/>
          </w:rPr>
          <w:instrText xml:space="preserve"> PAGEREF _Toc207018935 \h </w:instrText>
        </w:r>
        <w:r>
          <w:rPr>
            <w:noProof/>
          </w:rPr>
        </w:r>
        <w:r>
          <w:rPr>
            <w:noProof/>
          </w:rPr>
          <w:fldChar w:fldCharType="separate"/>
        </w:r>
        <w:r>
          <w:rPr>
            <w:noProof/>
          </w:rPr>
          <w:t>8</w:t>
        </w:r>
        <w:r>
          <w:rPr>
            <w:noProof/>
          </w:rPr>
          <w:fldChar w:fldCharType="end"/>
        </w:r>
      </w:hyperlink>
    </w:p>
    <w:p w14:paraId="0D5DEF0D" w14:textId="041C0E3D" w:rsidR="004A437E" w:rsidRDefault="004A437E">
      <w:pPr>
        <w:pStyle w:val="TOC2"/>
        <w:rPr>
          <w:rFonts w:asciiTheme="minorHAnsi" w:eastAsiaTheme="minorEastAsia" w:hAnsiTheme="minorHAnsi" w:cstheme="minorBidi"/>
          <w:noProof/>
          <w:color w:val="auto"/>
          <w:kern w:val="2"/>
          <w:lang w:eastAsia="en-AU"/>
          <w14:ligatures w14:val="standardContextual"/>
        </w:rPr>
      </w:pPr>
      <w:hyperlink w:anchor="_Toc207018936" w:history="1">
        <w:r w:rsidRPr="003E27D8">
          <w:rPr>
            <w:rStyle w:val="Hyperlink"/>
            <w:noProof/>
          </w:rPr>
          <w:t>4.3</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Town Centre Revitalisation Program update</w:t>
        </w:r>
        <w:r>
          <w:rPr>
            <w:noProof/>
          </w:rPr>
          <w:tab/>
        </w:r>
        <w:r>
          <w:rPr>
            <w:noProof/>
          </w:rPr>
          <w:fldChar w:fldCharType="begin"/>
        </w:r>
        <w:r>
          <w:rPr>
            <w:noProof/>
          </w:rPr>
          <w:instrText xml:space="preserve"> PAGEREF _Toc207018936 \h </w:instrText>
        </w:r>
        <w:r>
          <w:rPr>
            <w:noProof/>
          </w:rPr>
        </w:r>
        <w:r>
          <w:rPr>
            <w:noProof/>
          </w:rPr>
          <w:fldChar w:fldCharType="separate"/>
        </w:r>
        <w:r>
          <w:rPr>
            <w:noProof/>
          </w:rPr>
          <w:t>12</w:t>
        </w:r>
        <w:r>
          <w:rPr>
            <w:noProof/>
          </w:rPr>
          <w:fldChar w:fldCharType="end"/>
        </w:r>
      </w:hyperlink>
    </w:p>
    <w:p w14:paraId="67A88C01" w14:textId="78D9C22D"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7" w:history="1">
        <w:r w:rsidRPr="003E27D8">
          <w:rPr>
            <w:rStyle w:val="Hyperlink"/>
            <w:noProof/>
          </w:rPr>
          <w:t>5</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Notices of Motion</w:t>
        </w:r>
        <w:r>
          <w:rPr>
            <w:noProof/>
          </w:rPr>
          <w:tab/>
        </w:r>
        <w:r>
          <w:rPr>
            <w:noProof/>
          </w:rPr>
          <w:fldChar w:fldCharType="begin"/>
        </w:r>
        <w:r>
          <w:rPr>
            <w:noProof/>
          </w:rPr>
          <w:instrText xml:space="preserve"> PAGEREF _Toc207018937 \h </w:instrText>
        </w:r>
        <w:r>
          <w:rPr>
            <w:noProof/>
          </w:rPr>
        </w:r>
        <w:r>
          <w:rPr>
            <w:noProof/>
          </w:rPr>
          <w:fldChar w:fldCharType="separate"/>
        </w:r>
        <w:r>
          <w:rPr>
            <w:noProof/>
          </w:rPr>
          <w:t>14</w:t>
        </w:r>
        <w:r>
          <w:rPr>
            <w:noProof/>
          </w:rPr>
          <w:fldChar w:fldCharType="end"/>
        </w:r>
      </w:hyperlink>
    </w:p>
    <w:p w14:paraId="480FEABD" w14:textId="7417060B"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8" w:history="1">
        <w:r w:rsidRPr="003E27D8">
          <w:rPr>
            <w:rStyle w:val="Hyperlink"/>
            <w:noProof/>
          </w:rPr>
          <w:t>6</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General / Urgent Business</w:t>
        </w:r>
        <w:r>
          <w:rPr>
            <w:noProof/>
          </w:rPr>
          <w:tab/>
        </w:r>
        <w:r>
          <w:rPr>
            <w:noProof/>
          </w:rPr>
          <w:fldChar w:fldCharType="begin"/>
        </w:r>
        <w:r>
          <w:rPr>
            <w:noProof/>
          </w:rPr>
          <w:instrText xml:space="preserve"> PAGEREF _Toc207018938 \h </w:instrText>
        </w:r>
        <w:r>
          <w:rPr>
            <w:noProof/>
          </w:rPr>
        </w:r>
        <w:r>
          <w:rPr>
            <w:noProof/>
          </w:rPr>
          <w:fldChar w:fldCharType="separate"/>
        </w:r>
        <w:r>
          <w:rPr>
            <w:noProof/>
          </w:rPr>
          <w:t>14</w:t>
        </w:r>
        <w:r>
          <w:rPr>
            <w:noProof/>
          </w:rPr>
          <w:fldChar w:fldCharType="end"/>
        </w:r>
      </w:hyperlink>
    </w:p>
    <w:p w14:paraId="25AD2F7A" w14:textId="03BA52BA" w:rsidR="004A437E" w:rsidRDefault="004A437E">
      <w:pPr>
        <w:pStyle w:val="TOC1"/>
        <w:rPr>
          <w:rFonts w:asciiTheme="minorHAnsi" w:eastAsiaTheme="minorEastAsia" w:hAnsiTheme="minorHAnsi" w:cstheme="minorBidi"/>
          <w:noProof/>
          <w:color w:val="auto"/>
          <w:kern w:val="2"/>
          <w:lang w:eastAsia="en-AU"/>
          <w14:ligatures w14:val="standardContextual"/>
        </w:rPr>
      </w:pPr>
      <w:hyperlink w:anchor="_Toc207018939" w:history="1">
        <w:r w:rsidRPr="003E27D8">
          <w:rPr>
            <w:rStyle w:val="Hyperlink"/>
            <w:noProof/>
          </w:rPr>
          <w:t>7</w:t>
        </w:r>
        <w:r>
          <w:rPr>
            <w:rFonts w:asciiTheme="minorHAnsi" w:eastAsiaTheme="minorEastAsia" w:hAnsiTheme="minorHAnsi" w:cstheme="minorBidi"/>
            <w:noProof/>
            <w:color w:val="auto"/>
            <w:kern w:val="2"/>
            <w:lang w:eastAsia="en-AU"/>
            <w14:ligatures w14:val="standardContextual"/>
          </w:rPr>
          <w:tab/>
        </w:r>
        <w:r w:rsidRPr="003E27D8">
          <w:rPr>
            <w:rStyle w:val="Hyperlink"/>
            <w:noProof/>
          </w:rPr>
          <w:t>Closure</w:t>
        </w:r>
        <w:r>
          <w:rPr>
            <w:noProof/>
          </w:rPr>
          <w:tab/>
        </w:r>
        <w:r>
          <w:rPr>
            <w:noProof/>
          </w:rPr>
          <w:fldChar w:fldCharType="begin"/>
        </w:r>
        <w:r>
          <w:rPr>
            <w:noProof/>
          </w:rPr>
          <w:instrText xml:space="preserve"> PAGEREF _Toc207018939 \h </w:instrText>
        </w:r>
        <w:r>
          <w:rPr>
            <w:noProof/>
          </w:rPr>
        </w:r>
        <w:r>
          <w:rPr>
            <w:noProof/>
          </w:rPr>
          <w:fldChar w:fldCharType="separate"/>
        </w:r>
        <w:r>
          <w:rPr>
            <w:noProof/>
          </w:rPr>
          <w:t>14</w:t>
        </w:r>
        <w:r>
          <w:rPr>
            <w:noProof/>
          </w:rPr>
          <w:fldChar w:fldCharType="end"/>
        </w:r>
      </w:hyperlink>
    </w:p>
    <w:p w14:paraId="07CA9D0C" w14:textId="0003147F" w:rsidR="00A11A83" w:rsidRPr="00163BE0" w:rsidRDefault="00585BE0" w:rsidP="00FC3293">
      <w:pPr>
        <w:rPr>
          <w:rFonts w:eastAsia="Calibri" w:cs="Calibri"/>
          <w:b/>
          <w:color w:val="000000"/>
        </w:rPr>
      </w:pPr>
      <w:r w:rsidRPr="00163BE0">
        <w:rPr>
          <w:rFonts w:eastAsia="Calibri" w:cs="Calibri"/>
          <w:b/>
          <w:color w:val="000000"/>
        </w:rPr>
        <w:fldChar w:fldCharType="end"/>
      </w:r>
    </w:p>
    <w:p w14:paraId="02F787A4" w14:textId="77777777" w:rsidR="00A11A83" w:rsidRPr="00163BE0" w:rsidRDefault="00585BE0"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207018925"/>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6D1B4D7B" w14:textId="77777777" w:rsidR="00A11A83" w:rsidRPr="00163BE0" w:rsidRDefault="00585BE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0701892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4B785CA6" w14:textId="77777777" w:rsidR="000E6EC9" w:rsidRPr="0003490A" w:rsidRDefault="00585BE0"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63872B89" w14:textId="77777777" w:rsidR="000E6EC9" w:rsidRPr="00A2604E" w:rsidRDefault="000E6EC9" w:rsidP="00A2604E"/>
    <w:p w14:paraId="539E21CD" w14:textId="77777777" w:rsidR="00A11A83" w:rsidRPr="00163BE0" w:rsidRDefault="00585BE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07018927"/>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p>
    <w:bookmarkEnd w:id="5"/>
    <w:p w14:paraId="7483990D" w14:textId="77777777" w:rsidR="003352B0" w:rsidRPr="003352B0" w:rsidRDefault="003352B0" w:rsidP="4C80C24B"/>
    <w:p w14:paraId="779370EB" w14:textId="77777777" w:rsidR="00A11A83" w:rsidRPr="00163BE0" w:rsidRDefault="00585BE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0701892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6E5FE878" w14:textId="77777777" w:rsidR="005C4C9C" w:rsidRPr="007A0AAB" w:rsidRDefault="00585BE0" w:rsidP="2A86E24D">
      <w:r w:rsidRPr="5B03EDD6">
        <w:t xml:space="preserve">The </w:t>
      </w:r>
      <w:r w:rsidR="155CAB00" w:rsidRPr="5B03EDD6">
        <w:t>Chair</w:t>
      </w:r>
      <w:r w:rsidRPr="5B03EDD6">
        <w:t xml:space="preserve"> </w:t>
      </w:r>
      <w:r w:rsidR="3B0FD072" w:rsidRPr="5B03EDD6">
        <w:t xml:space="preserve">will read </w:t>
      </w:r>
      <w:r w:rsidRPr="5B03EDD6">
        <w:t>the following statement:</w:t>
      </w:r>
    </w:p>
    <w:p w14:paraId="70664298" w14:textId="77777777" w:rsidR="005C4C9C" w:rsidRPr="007A0AAB" w:rsidRDefault="005C4C9C" w:rsidP="005C4C9C"/>
    <w:p w14:paraId="1E15BCEE" w14:textId="77777777" w:rsidR="099DEB89" w:rsidRDefault="00585BE0"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42FDA5BE" w14:textId="77777777" w:rsidR="008156EA" w:rsidRDefault="008156EA" w:rsidP="7AB8C04D">
      <w:pPr>
        <w:rPr>
          <w:rFonts w:eastAsia="Calibri" w:cs="Calibri"/>
          <w:i/>
          <w:iCs/>
          <w:color w:val="000000" w:themeColor="text1"/>
        </w:rPr>
      </w:pPr>
    </w:p>
    <w:p w14:paraId="17CC351B" w14:textId="77777777" w:rsidR="008156EA" w:rsidRDefault="00585BE0"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101E0070" w14:textId="77777777" w:rsidR="30D5B255" w:rsidRPr="00173ED2" w:rsidRDefault="30D5B255" w:rsidP="00173ED2"/>
    <w:p w14:paraId="6A0381EE" w14:textId="77777777" w:rsidR="00A11A83" w:rsidRPr="00163BE0" w:rsidRDefault="00585BE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07018929"/>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239C7EF9" w14:textId="77777777" w:rsidR="00A11A83" w:rsidRPr="00163BE0" w:rsidRDefault="00585BE0" w:rsidP="34C4C716">
      <w:pPr>
        <w:rPr>
          <w:rFonts w:eastAsia="Calibri" w:cs="Calibri"/>
          <w:color w:val="000000" w:themeColor="text1"/>
        </w:rPr>
      </w:pPr>
      <w:r w:rsidRPr="51BCCAE7">
        <w:rPr>
          <w:rFonts w:eastAsia="Calibri" w:cs="Calibri"/>
          <w:color w:val="000000" w:themeColor="text1"/>
        </w:rPr>
        <w:t xml:space="preserve">The </w:t>
      </w:r>
      <w:r w:rsidR="305DFA00" w:rsidRPr="51BCCAE7">
        <w:rPr>
          <w:rFonts w:eastAsia="Calibri" w:cs="Calibri"/>
          <w:color w:val="000000" w:themeColor="text1"/>
        </w:rPr>
        <w:t>Chair</w:t>
      </w:r>
      <w:r w:rsidRPr="51BCCAE7">
        <w:rPr>
          <w:rFonts w:eastAsia="Calibri" w:cs="Calibri"/>
          <w:color w:val="000000" w:themeColor="text1"/>
        </w:rPr>
        <w:t xml:space="preserve"> will read the following statement:</w:t>
      </w:r>
    </w:p>
    <w:p w14:paraId="45BFE56E" w14:textId="77777777" w:rsidR="00A11A83" w:rsidRPr="00163BE0" w:rsidRDefault="00A11A83" w:rsidP="0D0C9BA4">
      <w:pPr>
        <w:rPr>
          <w:rFonts w:eastAsia="Calibri" w:cs="Calibri"/>
          <w:i/>
          <w:iCs/>
          <w:color w:val="000000" w:themeColor="text1"/>
        </w:rPr>
      </w:pPr>
    </w:p>
    <w:p w14:paraId="6DD19808" w14:textId="77777777" w:rsidR="00C036CF" w:rsidRPr="00BF1EDD" w:rsidRDefault="00585BE0" w:rsidP="006F3538">
      <w:pPr>
        <w:spacing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1CC25A67" w14:textId="77777777" w:rsidR="00C036CF" w:rsidRPr="00163BE0" w:rsidRDefault="00C036CF" w:rsidP="00C036CF">
      <w:pPr>
        <w:rPr>
          <w:rFonts w:eastAsia="Calibri" w:cs="Calibri"/>
        </w:rPr>
      </w:pPr>
    </w:p>
    <w:p w14:paraId="6712DFAE" w14:textId="77777777" w:rsidR="00A11A83" w:rsidRPr="00163BE0" w:rsidRDefault="00585BE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0701893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5A1C143D" w14:textId="77777777" w:rsidR="00A11A83" w:rsidRPr="00163BE0" w:rsidRDefault="00A11A83" w:rsidP="00FC3293"/>
    <w:p w14:paraId="024155EF" w14:textId="77777777" w:rsidR="00A11A83" w:rsidRPr="00163BE0" w:rsidRDefault="00585BE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07018931"/>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1F8A6946" w14:textId="77777777" w:rsidR="00A11A83" w:rsidRPr="00163BE0" w:rsidRDefault="00A11A83" w:rsidP="00FC3293">
      <w:pPr>
        <w:tabs>
          <w:tab w:val="left" w:pos="600"/>
        </w:tabs>
        <w:ind w:left="600" w:hanging="600"/>
        <w:rPr>
          <w:rFonts w:eastAsia="Calibri" w:cs="Calibri"/>
          <w:b/>
          <w:color w:val="000000"/>
        </w:rPr>
      </w:pPr>
    </w:p>
    <w:p w14:paraId="1BF565CC" w14:textId="77777777" w:rsidR="00A11A83" w:rsidRPr="00163BE0" w:rsidRDefault="00585BE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20701893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304EF28A" w14:textId="77777777" w:rsidR="00BD2662" w:rsidRDefault="00585BE0" w:rsidP="00944ED4">
      <w:pPr>
        <w:pStyle w:val="Heading1"/>
        <w:rPr>
          <w:sz w:val="28"/>
          <w:szCs w:val="28"/>
        </w:rPr>
      </w:pPr>
      <w:r w:rsidRPr="6691EE58">
        <w:rPr>
          <w:sz w:val="28"/>
          <w:szCs w:val="28"/>
        </w:rPr>
        <w:t>Recommendation</w:t>
      </w:r>
    </w:p>
    <w:p w14:paraId="34F0908D" w14:textId="1755CA6F" w:rsidR="009D0453" w:rsidRPr="009D0453" w:rsidRDefault="3648659B" w:rsidP="007807C3">
      <w:r w:rsidRPr="32EAFE3C">
        <w:rPr>
          <w:b/>
          <w:bCs/>
        </w:rPr>
        <w:t xml:space="preserve">THAT </w:t>
      </w:r>
      <w:r w:rsidR="4FF37F4E" w:rsidRPr="32EAFE3C">
        <w:rPr>
          <w:b/>
          <w:bCs/>
        </w:rPr>
        <w:t>Youth Council confirm the M</w:t>
      </w:r>
      <w:r w:rsidR="6CC1D9D5" w:rsidRPr="32EAFE3C">
        <w:rPr>
          <w:b/>
          <w:bCs/>
        </w:rPr>
        <w:t xml:space="preserve">inutes of the </w:t>
      </w:r>
      <w:r w:rsidR="2D9A2E2A" w:rsidRPr="32EAFE3C">
        <w:rPr>
          <w:b/>
          <w:bCs/>
        </w:rPr>
        <w:t>Youth Council Meeting</w:t>
      </w:r>
      <w:r w:rsidR="23F06386" w:rsidRPr="32EAFE3C">
        <w:rPr>
          <w:b/>
          <w:bCs/>
        </w:rPr>
        <w:t xml:space="preserve"> held on </w:t>
      </w:r>
      <w:r w:rsidR="0007762F">
        <w:rPr>
          <w:rFonts w:eastAsia="Calibri" w:cs="Calibri"/>
          <w:b/>
          <w:bCs/>
          <w:color w:val="000000" w:themeColor="text1"/>
        </w:rPr>
        <w:t>4 August 2025</w:t>
      </w:r>
      <w:r w:rsidR="23F06386" w:rsidRPr="32EAFE3C">
        <w:rPr>
          <w:b/>
          <w:bCs/>
        </w:rPr>
        <w:t xml:space="preserve">, </w:t>
      </w:r>
      <w:r w:rsidR="6CC1D9D5" w:rsidRPr="32EAFE3C">
        <w:rPr>
          <w:b/>
          <w:bCs/>
        </w:rPr>
        <w:t>as circulated</w:t>
      </w:r>
      <w:r w:rsidR="3CCF5E20" w:rsidRPr="32EAFE3C">
        <w:rPr>
          <w:b/>
          <w:bCs/>
        </w:rPr>
        <w:t>.</w:t>
      </w:r>
    </w:p>
    <w:p w14:paraId="0BE65195" w14:textId="77777777" w:rsidR="00A11A83" w:rsidRPr="00163BE0" w:rsidRDefault="00585BE0"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207018933"/>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1DD48B3C" w14:textId="77777777" w:rsidR="00A11A83" w:rsidRPr="00163BE0" w:rsidRDefault="00585BE0"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207018934"/>
      <w:r w:rsidRPr="00163BE0">
        <w:rPr>
          <w:rFonts w:eastAsia="Calibri" w:cs="Calibri"/>
          <w:color w:val="000000"/>
        </w:rPr>
        <w:instrText>4.1</w:instrText>
      </w:r>
      <w:r w:rsidRPr="00163BE0">
        <w:rPr>
          <w:rFonts w:eastAsia="Calibri" w:cs="Calibri"/>
          <w:color w:val="000000"/>
        </w:rPr>
        <w:tab/>
        <w:instrText>Draft Budget 2026-27 and Community Action Plan 2026-27 consultation</w:instrText>
      </w:r>
      <w:bookmarkEnd w:id="18"/>
      <w:r w:rsidRPr="00163BE0">
        <w:rPr>
          <w:rFonts w:eastAsia="Calibri" w:cs="Calibri"/>
          <w:color w:val="000000"/>
        </w:rPr>
        <w:instrText>" \f \l 2</w:instrText>
      </w:r>
      <w:r>
        <w:rPr>
          <w:rFonts w:eastAsia="Calibri" w:cs="Calibri"/>
          <w:color w:val="000000"/>
        </w:rPr>
        <w:fldChar w:fldCharType="end"/>
      </w:r>
      <w:bookmarkStart w:id="19" w:name="4.1__Draft_Budget_2026-27_and_Community"/>
      <w:r w:rsidRPr="00163BE0">
        <w:rPr>
          <w:rFonts w:eastAsia="Calibri" w:cs="Calibri"/>
          <w:color w:val="FFFFFF"/>
          <w:sz w:val="4"/>
        </w:rPr>
        <w:t>4.1</w:t>
      </w:r>
      <w:r w:rsidRPr="00163BE0">
        <w:rPr>
          <w:rFonts w:eastAsia="Calibri" w:cs="Calibri"/>
          <w:color w:val="FFFFFF"/>
          <w:sz w:val="4"/>
        </w:rPr>
        <w:tab/>
        <w:t>Draft Budget 2026-27 and Community Action Plan 2026-27 consultation</w:t>
      </w:r>
    </w:p>
    <w:bookmarkEnd w:id="19"/>
    <w:p w14:paraId="7DEE48EC" w14:textId="77777777" w:rsidR="00371630" w:rsidRPr="00371630" w:rsidRDefault="00585BE0" w:rsidP="00371630">
      <w:pPr>
        <w:rPr>
          <w:rFonts w:eastAsia="Calibri" w:cs="Calibri"/>
          <w:color w:val="003266"/>
          <w:sz w:val="28"/>
          <w:szCs w:val="28"/>
        </w:rPr>
      </w:pPr>
      <w:r w:rsidRPr="00371630">
        <w:rPr>
          <w:rFonts w:eastAsia="Calibri" w:cs="Calibri"/>
          <w:b/>
          <w:bCs/>
          <w:color w:val="003266"/>
          <w:sz w:val="28"/>
          <w:szCs w:val="28"/>
        </w:rPr>
        <w:t>4.1 Draft Budget 2026-27 and Community Action Plan 2026-27 consultation</w:t>
      </w:r>
    </w:p>
    <w:p w14:paraId="3970748E" w14:textId="77777777" w:rsidR="00371630" w:rsidRPr="00241812" w:rsidRDefault="00371630" w:rsidP="00371630">
      <w:pPr>
        <w:tabs>
          <w:tab w:val="left" w:pos="3119"/>
        </w:tabs>
        <w:ind w:left="3119" w:hanging="3119"/>
        <w:rPr>
          <w:rFonts w:eastAsia="Calibri"/>
        </w:rPr>
      </w:pPr>
    </w:p>
    <w:p w14:paraId="2A3437F1" w14:textId="77777777" w:rsidR="00371630" w:rsidRDefault="00585BE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3052CF8D" w14:textId="77777777" w:rsidR="00371630" w:rsidRPr="00371630" w:rsidRDefault="00371630" w:rsidP="00371630">
      <w:pPr>
        <w:tabs>
          <w:tab w:val="left" w:pos="3119"/>
        </w:tabs>
        <w:ind w:left="3119" w:hanging="3119"/>
        <w:rPr>
          <w:rFonts w:eastAsia="Calibri" w:cs="Calibri"/>
          <w:color w:val="000000" w:themeColor="text1"/>
        </w:rPr>
      </w:pPr>
    </w:p>
    <w:p w14:paraId="73F11422" w14:textId="77777777" w:rsidR="00371630" w:rsidRDefault="00585BE0"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Corporate Planning</w:t>
      </w:r>
    </w:p>
    <w:p w14:paraId="029E5A3C" w14:textId="77777777" w:rsidR="00371630" w:rsidRPr="00371630" w:rsidRDefault="00371630" w:rsidP="00371630">
      <w:pPr>
        <w:tabs>
          <w:tab w:val="left" w:pos="3119"/>
        </w:tabs>
        <w:ind w:left="3119" w:hanging="3119"/>
        <w:rPr>
          <w:rFonts w:eastAsia="Calibri"/>
        </w:rPr>
      </w:pPr>
    </w:p>
    <w:p w14:paraId="0FF86945" w14:textId="7D1F3E5C" w:rsidR="00371630" w:rsidRDefault="00585BE0"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992AB1">
        <w:rPr>
          <w:rFonts w:eastAsia="Calibri" w:cs="Calibri"/>
          <w:color w:val="000000"/>
        </w:rPr>
        <w:t xml:space="preserve">Manager ePMO &amp; Change </w:t>
      </w:r>
      <w:r w:rsidR="00992AB1">
        <w:rPr>
          <w:rFonts w:eastAsia="Calibri" w:cs="Calibri"/>
          <w:color w:val="000000"/>
        </w:rPr>
        <w:br/>
      </w:r>
      <w:r>
        <w:rPr>
          <w:rFonts w:eastAsia="Calibri" w:cs="Calibri"/>
          <w:color w:val="000000"/>
        </w:rPr>
        <w:t>Unit Manager Financial Development &amp; Accountability</w:t>
      </w:r>
      <w:r>
        <w:rPr>
          <w:rFonts w:eastAsia="Calibri" w:cs="Calibri"/>
          <w:color w:val="000000"/>
        </w:rPr>
        <w:br/>
        <w:t>Unit Manager Corporate Planning</w:t>
      </w:r>
      <w:r>
        <w:rPr>
          <w:rFonts w:eastAsia="Calibri" w:cs="Calibri"/>
          <w:color w:val="000000"/>
        </w:rPr>
        <w:br/>
        <w:t>Corporate Planner</w:t>
      </w:r>
    </w:p>
    <w:p w14:paraId="47EB3BC2" w14:textId="77777777" w:rsidR="00EF0D9A" w:rsidRDefault="00585BE0" w:rsidP="00EF0D9A">
      <w:pPr>
        <w:pStyle w:val="Heading1"/>
      </w:pPr>
      <w:r>
        <w:t>Executive Summary</w:t>
      </w:r>
    </w:p>
    <w:p w14:paraId="26605B18" w14:textId="77777777" w:rsidR="00DF728F" w:rsidRDefault="00585BE0" w:rsidP="00DF728F">
      <w:r w:rsidRPr="00DF728F">
        <w:t>Each year, Council publishes a Community Action Plan that</w:t>
      </w:r>
      <w:r w:rsidR="00AB5593">
        <w:t xml:space="preserve"> articulates</w:t>
      </w:r>
      <w:r w:rsidRPr="00DF728F">
        <w:t xml:space="preserve"> </w:t>
      </w:r>
      <w:r w:rsidR="00296E17">
        <w:t>key actions</w:t>
      </w:r>
      <w:r w:rsidRPr="00DF728F">
        <w:t xml:space="preserve"> </w:t>
      </w:r>
      <w:r w:rsidR="00296E17">
        <w:t>and sets</w:t>
      </w:r>
      <w:r w:rsidRPr="00DF728F">
        <w:t xml:space="preserve"> the strategic direction for</w:t>
      </w:r>
      <w:r w:rsidR="00BC5FF5">
        <w:t xml:space="preserve"> </w:t>
      </w:r>
      <w:r w:rsidR="00232D84">
        <w:t>the</w:t>
      </w:r>
      <w:r w:rsidR="00BC5FF5">
        <w:t xml:space="preserve"> </w:t>
      </w:r>
      <w:r w:rsidRPr="00DF728F">
        <w:t>financial year.</w:t>
      </w:r>
      <w:r w:rsidR="00173D28">
        <w:t xml:space="preserve"> </w:t>
      </w:r>
      <w:r w:rsidRPr="00DF728F">
        <w:t>This plan supports the long-term vision outlined in Whittlesea 2040 and the broader Community Plan</w:t>
      </w:r>
      <w:r w:rsidR="00296E17">
        <w:t xml:space="preserve"> 2025-29</w:t>
      </w:r>
      <w:r w:rsidRPr="00DF728F">
        <w:t>.</w:t>
      </w:r>
    </w:p>
    <w:p w14:paraId="5993647C" w14:textId="77777777" w:rsidR="00DF728F" w:rsidRPr="00DF728F" w:rsidRDefault="00DF728F" w:rsidP="00DF728F"/>
    <w:p w14:paraId="0682CECE" w14:textId="77777777" w:rsidR="004170E2" w:rsidRDefault="00585BE0" w:rsidP="00DF728F">
      <w:r w:rsidRPr="004170E2">
        <w:t>At the same time, Council delivers its annual Budget, allocating $350 million in operating expenditure this financial year to sustain essential services and support infrastructure development for the growing community.</w:t>
      </w:r>
      <w:r w:rsidR="00173D28">
        <w:t xml:space="preserve"> </w:t>
      </w:r>
      <w:r w:rsidRPr="004170E2">
        <w:t>The Budget is closely aligned with Council’s long-term financial plan, ensuring responsible investment and sustainable service delivery.</w:t>
      </w:r>
    </w:p>
    <w:p w14:paraId="63445B92" w14:textId="77777777" w:rsidR="004170E2" w:rsidRDefault="004170E2" w:rsidP="00DF728F"/>
    <w:p w14:paraId="5079ECB8" w14:textId="77777777" w:rsidR="00DF728F" w:rsidRPr="00DF728F" w:rsidRDefault="00585BE0" w:rsidP="00DF728F">
      <w:r w:rsidRPr="00DF728F">
        <w:t xml:space="preserve">Recognising the need to prioritise within limited resources, Council seeks community input, </w:t>
      </w:r>
      <w:r w:rsidR="00C270B1">
        <w:t>including</w:t>
      </w:r>
      <w:r w:rsidRPr="00DF728F">
        <w:t xml:space="preserve"> the Youth Council, to identify valued services and </w:t>
      </w:r>
      <w:r w:rsidR="00F12897">
        <w:t>priorities</w:t>
      </w:r>
      <w:r w:rsidRPr="00DF728F">
        <w:t xml:space="preserve">. Insights gathered will shape key planning documents and inform ongoing community engagement efforts available at </w:t>
      </w:r>
      <w:r w:rsidRPr="00173D28">
        <w:rPr>
          <w:i/>
          <w:iCs/>
        </w:rPr>
        <w:t>engage.whittlesea.vic.gov.au/priorities2026</w:t>
      </w:r>
      <w:r w:rsidRPr="00DF728F">
        <w:t>.</w:t>
      </w:r>
    </w:p>
    <w:p w14:paraId="707B3245" w14:textId="77777777" w:rsidR="004E56C0" w:rsidRDefault="00585BE0" w:rsidP="004E56C0">
      <w:pPr>
        <w:pStyle w:val="Heading1"/>
      </w:pPr>
      <w:r>
        <w:t>Officers’ Recommendation</w:t>
      </w:r>
    </w:p>
    <w:p w14:paraId="414482B1" w14:textId="04836DB7" w:rsidR="004E56C0" w:rsidRDefault="00585BE0" w:rsidP="00A84D96">
      <w:pPr>
        <w:rPr>
          <w:b/>
          <w:bCs/>
        </w:rPr>
      </w:pPr>
      <w:r w:rsidRPr="2F632745">
        <w:rPr>
          <w:b/>
          <w:bCs/>
        </w:rPr>
        <w:t xml:space="preserve">THAT </w:t>
      </w:r>
      <w:r w:rsidR="005D34FB">
        <w:rPr>
          <w:b/>
          <w:bCs/>
        </w:rPr>
        <w:t xml:space="preserve">the </w:t>
      </w:r>
      <w:r w:rsidR="2C803365" w:rsidRPr="2F632745">
        <w:rPr>
          <w:b/>
          <w:bCs/>
        </w:rPr>
        <w:t>Youth Council</w:t>
      </w:r>
      <w:r w:rsidR="00A84D96">
        <w:rPr>
          <w:b/>
          <w:bCs/>
        </w:rPr>
        <w:t xml:space="preserve"> p</w:t>
      </w:r>
      <w:r w:rsidR="008563FC" w:rsidRPr="008563FC">
        <w:rPr>
          <w:b/>
          <w:bCs/>
        </w:rPr>
        <w:t>rovide feedback to assist in developing key documents</w:t>
      </w:r>
      <w:r w:rsidR="00A25237">
        <w:rPr>
          <w:b/>
          <w:bCs/>
        </w:rPr>
        <w:t>,</w:t>
      </w:r>
      <w:r w:rsidR="008563FC" w:rsidRPr="008563FC">
        <w:rPr>
          <w:b/>
          <w:bCs/>
        </w:rPr>
        <w:t xml:space="preserve"> including the Budget 202</w:t>
      </w:r>
      <w:r w:rsidR="008563FC">
        <w:rPr>
          <w:b/>
          <w:bCs/>
        </w:rPr>
        <w:t>6</w:t>
      </w:r>
      <w:r w:rsidR="008563FC" w:rsidRPr="008563FC">
        <w:rPr>
          <w:b/>
          <w:bCs/>
        </w:rPr>
        <w:t>-2</w:t>
      </w:r>
      <w:r w:rsidR="008563FC">
        <w:rPr>
          <w:b/>
          <w:bCs/>
        </w:rPr>
        <w:t>7</w:t>
      </w:r>
      <w:r w:rsidR="00AE7D77">
        <w:rPr>
          <w:b/>
          <w:bCs/>
        </w:rPr>
        <w:t xml:space="preserve"> and </w:t>
      </w:r>
      <w:r w:rsidR="008563FC" w:rsidRPr="008563FC">
        <w:rPr>
          <w:b/>
          <w:bCs/>
        </w:rPr>
        <w:t>Community</w:t>
      </w:r>
      <w:r w:rsidR="008563FC">
        <w:rPr>
          <w:b/>
          <w:bCs/>
        </w:rPr>
        <w:t xml:space="preserve"> Action</w:t>
      </w:r>
      <w:r w:rsidR="008563FC" w:rsidRPr="008563FC">
        <w:rPr>
          <w:b/>
          <w:bCs/>
        </w:rPr>
        <w:t xml:space="preserve"> Plan 2026-</w:t>
      </w:r>
      <w:r w:rsidR="002F1B4E">
        <w:rPr>
          <w:b/>
          <w:bCs/>
        </w:rPr>
        <w:t>2</w:t>
      </w:r>
      <w:r w:rsidR="008563FC">
        <w:rPr>
          <w:b/>
          <w:bCs/>
        </w:rPr>
        <w:t>7</w:t>
      </w:r>
      <w:r w:rsidR="00A84D96">
        <w:rPr>
          <w:b/>
          <w:bCs/>
        </w:rPr>
        <w:t>.</w:t>
      </w:r>
    </w:p>
    <w:p w14:paraId="7C56A36D" w14:textId="77777777" w:rsidR="00B047DE" w:rsidRDefault="00585BE0">
      <w:pPr>
        <w:spacing w:line="240" w:lineRule="auto"/>
        <w:rPr>
          <w:b/>
          <w:color w:val="FFFFFF" w:themeColor="background1"/>
        </w:rPr>
      </w:pPr>
      <w:r>
        <w:br w:type="page"/>
      </w:r>
    </w:p>
    <w:p w14:paraId="22C898B7" w14:textId="77777777" w:rsidR="009E3D2F" w:rsidRDefault="00585BE0" w:rsidP="009E3D2F">
      <w:pPr>
        <w:pStyle w:val="Heading1"/>
      </w:pPr>
      <w:r>
        <w:lastRenderedPageBreak/>
        <w:t>Background / Key Information</w:t>
      </w:r>
    </w:p>
    <w:p w14:paraId="049771BC" w14:textId="77777777" w:rsidR="001260C7" w:rsidRDefault="00585BE0" w:rsidP="009B3EC9">
      <w:r w:rsidRPr="0023552A">
        <w:t xml:space="preserve">Each year, the Council publishes a Community Action Plan that outlines the key initiatives it will prioritise during the financial year, in line with the Community Plan 2025–29. The Community Action Plan 2026–27 will act as the annual </w:t>
      </w:r>
      <w:r>
        <w:t>supplement</w:t>
      </w:r>
      <w:r w:rsidRPr="0023552A">
        <w:t xml:space="preserve"> to the overarching Community Plan 2025–29. It clearly sets out the community and internal outcomes that guide our strategic direction, with these actions planned for delivery within the 2026–27 financial year. The Action Plan plays a vital role in progressing our strategic objectives, which are embedded in the Whittlesea 2040 Vision – “A place for all” – and </w:t>
      </w:r>
      <w:r w:rsidR="00716AE7">
        <w:t>the</w:t>
      </w:r>
      <w:r w:rsidRPr="0023552A">
        <w:t xml:space="preserve"> Community Plan 2025–29.</w:t>
      </w:r>
    </w:p>
    <w:p w14:paraId="40F2F730" w14:textId="77777777" w:rsidR="001260C7" w:rsidRDefault="001260C7" w:rsidP="009B3EC9"/>
    <w:p w14:paraId="4401C7A0" w14:textId="77777777" w:rsidR="009B3EC9" w:rsidRPr="009B3EC9" w:rsidRDefault="00585BE0" w:rsidP="009B3EC9">
      <w:r>
        <w:t xml:space="preserve">At the same time, </w:t>
      </w:r>
      <w:r w:rsidRPr="009B3EC9">
        <w:t>Council releases its annual Budget, detailing the investment and delivery of essential services and critical infrastructure to support our rapidly expanding community. It is vital to balance the ongoing provision of services and programs while also developing infrastructure and facilities to meet the needs of our growing population. The Budget is crafted to align with our long-term financial plan, which carefully balances current expenditure on projects and services with the need to ensure our financial sustainability over the longer term.</w:t>
      </w:r>
    </w:p>
    <w:p w14:paraId="13542124" w14:textId="77777777" w:rsidR="009B3EC9" w:rsidRPr="009B3EC9" w:rsidRDefault="009B3EC9" w:rsidP="009B3EC9"/>
    <w:p w14:paraId="1D8817A7" w14:textId="77777777" w:rsidR="009B3EC9" w:rsidRPr="009B3EC9" w:rsidRDefault="00585BE0" w:rsidP="005766A7">
      <w:r w:rsidRPr="0088378F">
        <w:t>For the current financial year, Council has an operating budget of $350 million to deliver services and programs to the community.</w:t>
      </w:r>
      <w:r w:rsidRPr="009B3EC9">
        <w:t xml:space="preserve"> However, resources are limited, and difficult decisions must be made. Understanding which services and assets the community values most</w:t>
      </w:r>
      <w:r>
        <w:t xml:space="preserve"> </w:t>
      </w:r>
      <w:r w:rsidRPr="009B3EC9">
        <w:t>both now and in the future</w:t>
      </w:r>
      <w:r>
        <w:t xml:space="preserve"> </w:t>
      </w:r>
      <w:r w:rsidRPr="009B3EC9">
        <w:t>is essential to inform the development of key strategic documents that will guide the Council’s activities over the next five to ten years.</w:t>
      </w:r>
    </w:p>
    <w:p w14:paraId="090036A4" w14:textId="77777777" w:rsidR="009B3EC9" w:rsidRPr="009B3EC9" w:rsidRDefault="009B3EC9" w:rsidP="005766A7"/>
    <w:p w14:paraId="683CE44D" w14:textId="77777777" w:rsidR="009B3EC9" w:rsidRPr="009B3EC9" w:rsidRDefault="00585BE0" w:rsidP="005766A7">
      <w:r w:rsidRPr="009B3EC9">
        <w:t>Our Community Priorities engagement process gathers valuable insights that will inform the Budget 202</w:t>
      </w:r>
      <w:r w:rsidR="009E321E">
        <w:t>6</w:t>
      </w:r>
      <w:r w:rsidRPr="009B3EC9">
        <w:t>–2</w:t>
      </w:r>
      <w:r w:rsidR="009E321E">
        <w:t>7</w:t>
      </w:r>
      <w:r w:rsidR="00DF728F">
        <w:t xml:space="preserve"> and</w:t>
      </w:r>
      <w:r w:rsidRPr="009B3EC9">
        <w:t xml:space="preserve"> Community</w:t>
      </w:r>
      <w:r w:rsidR="00DF728F">
        <w:t xml:space="preserve"> Action</w:t>
      </w:r>
      <w:r w:rsidRPr="009B3EC9">
        <w:t xml:space="preserve"> Plan 2026–</w:t>
      </w:r>
      <w:r w:rsidR="00DF728F">
        <w:t>27</w:t>
      </w:r>
      <w:r w:rsidRPr="009B3EC9">
        <w:t>.</w:t>
      </w:r>
    </w:p>
    <w:p w14:paraId="030F5D0E" w14:textId="77777777" w:rsidR="009B3EC9" w:rsidRPr="009B3EC9" w:rsidRDefault="009B3EC9" w:rsidP="005766A7"/>
    <w:p w14:paraId="7F7197F5" w14:textId="77777777" w:rsidR="009B3EC9" w:rsidRPr="009B3EC9" w:rsidRDefault="00585BE0" w:rsidP="005766A7">
      <w:r w:rsidRPr="009B3EC9">
        <w:t xml:space="preserve">We are seeking input from the Youth Council as part of a broader community engagement effort to ensure their perspectives are </w:t>
      </w:r>
      <w:r w:rsidR="005910F5" w:rsidRPr="009B3EC9">
        <w:t>considered</w:t>
      </w:r>
      <w:r w:rsidRPr="009B3EC9">
        <w:t>. Feedback from this session will be presented and considered alongside the wider community consultation currently underway at engage.whittlesea.vic.gov.au/priorities2026.</w:t>
      </w:r>
    </w:p>
    <w:p w14:paraId="43DF82D9" w14:textId="77777777" w:rsidR="002C4FFB" w:rsidRDefault="00585BE0" w:rsidP="00AE7D77">
      <w:pPr>
        <w:pStyle w:val="Heading1"/>
      </w:pPr>
      <w:r>
        <w:t>Implementation Strategy</w:t>
      </w:r>
    </w:p>
    <w:p w14:paraId="70AB9E83" w14:textId="77777777" w:rsidR="002C4FFB" w:rsidRDefault="00585BE0" w:rsidP="005766A7">
      <w:pPr>
        <w:pStyle w:val="SubHeading"/>
        <w:spacing w:before="0" w:after="0"/>
      </w:pPr>
      <w:r>
        <w:t>Communication</w:t>
      </w:r>
    </w:p>
    <w:p w14:paraId="02ED0613" w14:textId="77777777" w:rsidR="00BC5C3E" w:rsidRDefault="00585BE0" w:rsidP="005766A7">
      <w:pPr>
        <w:pStyle w:val="SubHeading"/>
        <w:spacing w:before="0" w:after="0"/>
        <w:rPr>
          <w:b w:val="0"/>
          <w:bCs w:val="0"/>
        </w:rPr>
      </w:pPr>
      <w:r w:rsidRPr="006E7F3E">
        <w:rPr>
          <w:b w:val="0"/>
          <w:bCs w:val="0"/>
        </w:rPr>
        <w:t>The community is regularly engaged regarding</w:t>
      </w:r>
      <w:r w:rsidR="00724607">
        <w:rPr>
          <w:b w:val="0"/>
          <w:bCs w:val="0"/>
        </w:rPr>
        <w:t xml:space="preserve"> Budget and</w:t>
      </w:r>
      <w:r w:rsidR="00707944">
        <w:rPr>
          <w:b w:val="0"/>
          <w:bCs w:val="0"/>
        </w:rPr>
        <w:t xml:space="preserve"> Community Action Plan development,</w:t>
      </w:r>
      <w:r w:rsidRPr="006E7F3E">
        <w:rPr>
          <w:b w:val="0"/>
          <w:bCs w:val="0"/>
        </w:rPr>
        <w:t xml:space="preserve"> service delivery </w:t>
      </w:r>
      <w:r w:rsidR="00524A70">
        <w:rPr>
          <w:b w:val="0"/>
          <w:bCs w:val="0"/>
        </w:rPr>
        <w:t xml:space="preserve">and </w:t>
      </w:r>
      <w:r w:rsidRPr="006E7F3E">
        <w:rPr>
          <w:b w:val="0"/>
          <w:bCs w:val="0"/>
        </w:rPr>
        <w:t>performance as part of Council’s integrated engagement program.</w:t>
      </w:r>
    </w:p>
    <w:p w14:paraId="5A0EAB64" w14:textId="77777777" w:rsidR="006E7F3E" w:rsidRPr="00BC5C3E" w:rsidRDefault="006E7F3E" w:rsidP="005766A7">
      <w:pPr>
        <w:pStyle w:val="SubHeading"/>
        <w:spacing w:before="0" w:after="0"/>
        <w:rPr>
          <w:b w:val="0"/>
          <w:bCs w:val="0"/>
        </w:rPr>
      </w:pPr>
    </w:p>
    <w:p w14:paraId="7FD206C6" w14:textId="77777777" w:rsidR="00731AF1" w:rsidRDefault="00585BE0" w:rsidP="005766A7">
      <w:pPr>
        <w:pStyle w:val="SubHeading"/>
        <w:keepNext/>
        <w:keepLines/>
        <w:spacing w:before="0" w:after="0"/>
      </w:pPr>
      <w:r>
        <w:lastRenderedPageBreak/>
        <w:t>Critical Dates</w:t>
      </w:r>
    </w:p>
    <w:tbl>
      <w:tblPr>
        <w:tblStyle w:val="TableGrid"/>
        <w:tblW w:w="9067" w:type="dxa"/>
        <w:jc w:val="center"/>
        <w:tblLook w:val="04A0" w:firstRow="1" w:lastRow="0" w:firstColumn="1" w:lastColumn="0" w:noHBand="0" w:noVBand="1"/>
      </w:tblPr>
      <w:tblGrid>
        <w:gridCol w:w="3823"/>
        <w:gridCol w:w="5244"/>
      </w:tblGrid>
      <w:tr w:rsidR="00364DB3" w14:paraId="38C03986" w14:textId="77777777" w:rsidTr="005766A7">
        <w:trPr>
          <w:trHeight w:val="416"/>
          <w:jc w:val="center"/>
        </w:trPr>
        <w:tc>
          <w:tcPr>
            <w:tcW w:w="3823" w:type="dxa"/>
            <w:shd w:val="clear" w:color="auto" w:fill="17365D" w:themeFill="text2" w:themeFillShade="BF"/>
            <w:hideMark/>
          </w:tcPr>
          <w:p w14:paraId="375ADCE8" w14:textId="77777777" w:rsidR="00731AF1" w:rsidRPr="00731AF1" w:rsidRDefault="00585BE0" w:rsidP="00A533FA">
            <w:pPr>
              <w:pStyle w:val="SubHeading"/>
              <w:keepNext/>
              <w:keepLines/>
            </w:pPr>
            <w:r w:rsidRPr="00731AF1">
              <w:t>Date</w:t>
            </w:r>
            <w:r>
              <w:t>s</w:t>
            </w:r>
          </w:p>
        </w:tc>
        <w:tc>
          <w:tcPr>
            <w:tcW w:w="5244" w:type="dxa"/>
            <w:shd w:val="clear" w:color="auto" w:fill="17365D" w:themeFill="text2" w:themeFillShade="BF"/>
            <w:hideMark/>
          </w:tcPr>
          <w:p w14:paraId="33D9773D" w14:textId="77777777" w:rsidR="00731AF1" w:rsidRPr="00731AF1" w:rsidRDefault="00585BE0" w:rsidP="00A533FA">
            <w:pPr>
              <w:pStyle w:val="SubHeading"/>
              <w:keepNext/>
              <w:keepLines/>
            </w:pPr>
            <w:r w:rsidRPr="00731AF1">
              <w:t>Activity</w:t>
            </w:r>
          </w:p>
        </w:tc>
      </w:tr>
      <w:tr w:rsidR="00364DB3" w14:paraId="308C8A05" w14:textId="77777777" w:rsidTr="005766A7">
        <w:trPr>
          <w:trHeight w:val="628"/>
          <w:jc w:val="center"/>
        </w:trPr>
        <w:tc>
          <w:tcPr>
            <w:tcW w:w="3823" w:type="dxa"/>
            <w:vAlign w:val="center"/>
            <w:hideMark/>
          </w:tcPr>
          <w:p w14:paraId="416BA5C4" w14:textId="77777777" w:rsidR="00731AF1" w:rsidRPr="00524A70" w:rsidRDefault="00585BE0" w:rsidP="00AE7D77">
            <w:pPr>
              <w:rPr>
                <w:b/>
                <w:bCs/>
              </w:rPr>
            </w:pPr>
            <w:r w:rsidRPr="00524A70">
              <w:t>Mon 1 Sept - Tue 30 Sept 2025</w:t>
            </w:r>
          </w:p>
        </w:tc>
        <w:tc>
          <w:tcPr>
            <w:tcW w:w="5244" w:type="dxa"/>
            <w:vAlign w:val="center"/>
            <w:hideMark/>
          </w:tcPr>
          <w:p w14:paraId="59C3331B" w14:textId="77777777" w:rsidR="00731AF1" w:rsidRPr="00524A70" w:rsidRDefault="00585BE0" w:rsidP="00AE7D77">
            <w:pPr>
              <w:rPr>
                <w:b/>
                <w:bCs/>
              </w:rPr>
            </w:pPr>
            <w:r w:rsidRPr="00524A70">
              <w:t>Community Consultation - Phase 1</w:t>
            </w:r>
          </w:p>
        </w:tc>
      </w:tr>
      <w:tr w:rsidR="00364DB3" w14:paraId="5F79DA53" w14:textId="77777777" w:rsidTr="005766A7">
        <w:trPr>
          <w:trHeight w:val="585"/>
          <w:jc w:val="center"/>
        </w:trPr>
        <w:tc>
          <w:tcPr>
            <w:tcW w:w="3823" w:type="dxa"/>
            <w:vAlign w:val="center"/>
            <w:hideMark/>
          </w:tcPr>
          <w:p w14:paraId="1A97BB49" w14:textId="77777777" w:rsidR="00731AF1" w:rsidRPr="00524A70" w:rsidRDefault="00585BE0" w:rsidP="00AE7D77">
            <w:pPr>
              <w:rPr>
                <w:b/>
                <w:bCs/>
              </w:rPr>
            </w:pPr>
            <w:r w:rsidRPr="00524A70">
              <w:t>Mon 1 Sept 2025</w:t>
            </w:r>
          </w:p>
        </w:tc>
        <w:tc>
          <w:tcPr>
            <w:tcW w:w="5244" w:type="dxa"/>
            <w:vAlign w:val="center"/>
            <w:hideMark/>
          </w:tcPr>
          <w:p w14:paraId="49F88E59" w14:textId="77777777" w:rsidR="00731AF1" w:rsidRPr="00524A70" w:rsidRDefault="00585BE0" w:rsidP="00AE7D77">
            <w:pPr>
              <w:rPr>
                <w:b/>
                <w:bCs/>
              </w:rPr>
            </w:pPr>
            <w:r w:rsidRPr="00524A70">
              <w:t>Youth Council - Engagement</w:t>
            </w:r>
          </w:p>
        </w:tc>
      </w:tr>
      <w:tr w:rsidR="00364DB3" w14:paraId="33D4C101" w14:textId="77777777" w:rsidTr="005766A7">
        <w:trPr>
          <w:trHeight w:val="585"/>
          <w:jc w:val="center"/>
        </w:trPr>
        <w:tc>
          <w:tcPr>
            <w:tcW w:w="3823" w:type="dxa"/>
            <w:vAlign w:val="center"/>
            <w:hideMark/>
          </w:tcPr>
          <w:p w14:paraId="60B994DE" w14:textId="77777777" w:rsidR="00731AF1" w:rsidRPr="00524A70" w:rsidRDefault="00585BE0" w:rsidP="00AE7D77">
            <w:pPr>
              <w:rPr>
                <w:b/>
                <w:bCs/>
              </w:rPr>
            </w:pPr>
            <w:r w:rsidRPr="00524A70">
              <w:t xml:space="preserve">Dec </w:t>
            </w:r>
            <w:r w:rsidR="00D6040A">
              <w:t>20</w:t>
            </w:r>
            <w:r w:rsidRPr="00524A70">
              <w:t xml:space="preserve">25 - Jan </w:t>
            </w:r>
            <w:r w:rsidR="00922546">
              <w:t>20</w:t>
            </w:r>
            <w:r w:rsidRPr="00524A70">
              <w:t>26</w:t>
            </w:r>
          </w:p>
        </w:tc>
        <w:tc>
          <w:tcPr>
            <w:tcW w:w="5244" w:type="dxa"/>
            <w:vAlign w:val="center"/>
            <w:hideMark/>
          </w:tcPr>
          <w:p w14:paraId="4A90E602" w14:textId="77777777" w:rsidR="00731AF1" w:rsidRPr="00524A70" w:rsidRDefault="00585BE0" w:rsidP="00AE7D77">
            <w:pPr>
              <w:rPr>
                <w:b/>
                <w:bCs/>
              </w:rPr>
            </w:pPr>
            <w:r w:rsidRPr="00524A70">
              <w:t>Community Consultation - Phase 2</w:t>
            </w:r>
          </w:p>
        </w:tc>
      </w:tr>
      <w:tr w:rsidR="00364DB3" w14:paraId="49650C17" w14:textId="77777777" w:rsidTr="005766A7">
        <w:trPr>
          <w:trHeight w:val="585"/>
          <w:jc w:val="center"/>
        </w:trPr>
        <w:tc>
          <w:tcPr>
            <w:tcW w:w="3823" w:type="dxa"/>
            <w:vAlign w:val="center"/>
            <w:hideMark/>
          </w:tcPr>
          <w:p w14:paraId="03FD1AE2" w14:textId="77777777" w:rsidR="00731AF1" w:rsidRPr="00524A70" w:rsidRDefault="00585BE0" w:rsidP="00AE7D77">
            <w:pPr>
              <w:rPr>
                <w:b/>
                <w:bCs/>
              </w:rPr>
            </w:pPr>
            <w:r w:rsidRPr="00524A70">
              <w:t>Feb 2026</w:t>
            </w:r>
          </w:p>
        </w:tc>
        <w:tc>
          <w:tcPr>
            <w:tcW w:w="5244" w:type="dxa"/>
            <w:vAlign w:val="center"/>
            <w:hideMark/>
          </w:tcPr>
          <w:p w14:paraId="1FFD0993" w14:textId="77777777" w:rsidR="00731AF1" w:rsidRPr="00524A70" w:rsidRDefault="00585BE0" w:rsidP="00AE7D77">
            <w:pPr>
              <w:rPr>
                <w:b/>
                <w:bCs/>
              </w:rPr>
            </w:pPr>
            <w:r w:rsidRPr="00524A70">
              <w:t>Community Consultation - Phase 3</w:t>
            </w:r>
          </w:p>
        </w:tc>
      </w:tr>
      <w:tr w:rsidR="00364DB3" w14:paraId="3918140C" w14:textId="77777777" w:rsidTr="005766A7">
        <w:trPr>
          <w:trHeight w:val="650"/>
          <w:jc w:val="center"/>
        </w:trPr>
        <w:tc>
          <w:tcPr>
            <w:tcW w:w="3823" w:type="dxa"/>
            <w:vAlign w:val="center"/>
            <w:hideMark/>
          </w:tcPr>
          <w:p w14:paraId="448DB754" w14:textId="77777777" w:rsidR="00731AF1" w:rsidRPr="00524A70" w:rsidRDefault="00585BE0" w:rsidP="00731AF1">
            <w:pPr>
              <w:pStyle w:val="SubHeading"/>
              <w:rPr>
                <w:b w:val="0"/>
                <w:bCs w:val="0"/>
              </w:rPr>
            </w:pPr>
            <w:r w:rsidRPr="00524A70">
              <w:rPr>
                <w:b w:val="0"/>
                <w:bCs w:val="0"/>
              </w:rPr>
              <w:t>Tue 14 Apr 2026</w:t>
            </w:r>
          </w:p>
        </w:tc>
        <w:tc>
          <w:tcPr>
            <w:tcW w:w="5244" w:type="dxa"/>
            <w:vAlign w:val="center"/>
            <w:hideMark/>
          </w:tcPr>
          <w:p w14:paraId="0BBEFDB7" w14:textId="77777777" w:rsidR="00731AF1" w:rsidRPr="00524A70" w:rsidRDefault="00585BE0" w:rsidP="00731AF1">
            <w:pPr>
              <w:pStyle w:val="SubHeading"/>
              <w:rPr>
                <w:b w:val="0"/>
                <w:bCs w:val="0"/>
              </w:rPr>
            </w:pPr>
            <w:r w:rsidRPr="00524A70">
              <w:rPr>
                <w:b w:val="0"/>
                <w:bCs w:val="0"/>
              </w:rPr>
              <w:t>Unscheduled Council Meeting - endorse Draft Budget and Community Action Plan</w:t>
            </w:r>
          </w:p>
        </w:tc>
      </w:tr>
      <w:tr w:rsidR="00364DB3" w14:paraId="00B22E79" w14:textId="77777777" w:rsidTr="005766A7">
        <w:trPr>
          <w:trHeight w:val="740"/>
          <w:jc w:val="center"/>
        </w:trPr>
        <w:tc>
          <w:tcPr>
            <w:tcW w:w="3823" w:type="dxa"/>
            <w:vAlign w:val="center"/>
            <w:hideMark/>
          </w:tcPr>
          <w:p w14:paraId="6BC5DD88" w14:textId="77777777" w:rsidR="00731AF1" w:rsidRPr="00524A70" w:rsidRDefault="00585BE0" w:rsidP="00731AF1">
            <w:pPr>
              <w:pStyle w:val="SubHeading"/>
              <w:rPr>
                <w:b w:val="0"/>
                <w:bCs w:val="0"/>
              </w:rPr>
            </w:pPr>
            <w:r w:rsidRPr="00EB51FF">
              <w:rPr>
                <w:b w:val="0"/>
                <w:bCs w:val="0"/>
              </w:rPr>
              <w:t>Wed 15 Apr – Tue 28 Apr 2026</w:t>
            </w:r>
          </w:p>
        </w:tc>
        <w:tc>
          <w:tcPr>
            <w:tcW w:w="5244" w:type="dxa"/>
            <w:vAlign w:val="center"/>
            <w:hideMark/>
          </w:tcPr>
          <w:p w14:paraId="20D0AE0F" w14:textId="77777777" w:rsidR="00731AF1" w:rsidRPr="00524A70" w:rsidRDefault="00585BE0" w:rsidP="00731AF1">
            <w:pPr>
              <w:pStyle w:val="SubHeading"/>
              <w:rPr>
                <w:b w:val="0"/>
                <w:bCs w:val="0"/>
              </w:rPr>
            </w:pPr>
            <w:r w:rsidRPr="007F6227">
              <w:rPr>
                <w:b w:val="0"/>
                <w:bCs w:val="0"/>
              </w:rPr>
              <w:t>Community Consultation (Public Exhibition Period) - Phase 4</w:t>
            </w:r>
          </w:p>
        </w:tc>
      </w:tr>
      <w:tr w:rsidR="00364DB3" w14:paraId="55076AB2" w14:textId="77777777" w:rsidTr="005766A7">
        <w:trPr>
          <w:trHeight w:val="530"/>
          <w:jc w:val="center"/>
        </w:trPr>
        <w:tc>
          <w:tcPr>
            <w:tcW w:w="3823" w:type="dxa"/>
            <w:vAlign w:val="center"/>
            <w:hideMark/>
          </w:tcPr>
          <w:p w14:paraId="4EAD9433" w14:textId="77777777" w:rsidR="00731AF1" w:rsidRPr="00524A70" w:rsidRDefault="00585BE0" w:rsidP="00731AF1">
            <w:pPr>
              <w:pStyle w:val="SubHeading"/>
              <w:rPr>
                <w:b w:val="0"/>
                <w:bCs w:val="0"/>
              </w:rPr>
            </w:pPr>
            <w:r w:rsidRPr="00437E18">
              <w:rPr>
                <w:b w:val="0"/>
                <w:bCs w:val="0"/>
              </w:rPr>
              <w:t>Tue 5 May 2026</w:t>
            </w:r>
          </w:p>
        </w:tc>
        <w:tc>
          <w:tcPr>
            <w:tcW w:w="5244" w:type="dxa"/>
            <w:vAlign w:val="center"/>
            <w:hideMark/>
          </w:tcPr>
          <w:p w14:paraId="741B43DD" w14:textId="77777777" w:rsidR="00731AF1" w:rsidRPr="00524A70" w:rsidRDefault="00585BE0" w:rsidP="00731AF1">
            <w:pPr>
              <w:pStyle w:val="SubHeading"/>
              <w:rPr>
                <w:b w:val="0"/>
                <w:bCs w:val="0"/>
              </w:rPr>
            </w:pPr>
            <w:r w:rsidRPr="00437E18">
              <w:rPr>
                <w:b w:val="0"/>
                <w:bCs w:val="0"/>
              </w:rPr>
              <w:t>Hearing of Submissions (HoS)</w:t>
            </w:r>
          </w:p>
        </w:tc>
      </w:tr>
      <w:tr w:rsidR="00364DB3" w14:paraId="187C7BBD" w14:textId="77777777" w:rsidTr="005766A7">
        <w:trPr>
          <w:trHeight w:val="658"/>
          <w:jc w:val="center"/>
        </w:trPr>
        <w:tc>
          <w:tcPr>
            <w:tcW w:w="3823" w:type="dxa"/>
            <w:vAlign w:val="center"/>
            <w:hideMark/>
          </w:tcPr>
          <w:p w14:paraId="189520C8" w14:textId="77777777" w:rsidR="00731AF1" w:rsidRPr="00524A70" w:rsidRDefault="00585BE0" w:rsidP="00731AF1">
            <w:pPr>
              <w:pStyle w:val="SubHeading"/>
              <w:rPr>
                <w:b w:val="0"/>
                <w:bCs w:val="0"/>
              </w:rPr>
            </w:pPr>
            <w:r w:rsidRPr="00524A70">
              <w:rPr>
                <w:b w:val="0"/>
                <w:bCs w:val="0"/>
              </w:rPr>
              <w:t>Tue 23 Jun 2026</w:t>
            </w:r>
          </w:p>
        </w:tc>
        <w:tc>
          <w:tcPr>
            <w:tcW w:w="5244" w:type="dxa"/>
            <w:vAlign w:val="center"/>
            <w:hideMark/>
          </w:tcPr>
          <w:p w14:paraId="2C1764A3" w14:textId="77777777" w:rsidR="00731AF1" w:rsidRPr="00524A70" w:rsidRDefault="00585BE0" w:rsidP="00731AF1">
            <w:pPr>
              <w:pStyle w:val="SubHeading"/>
              <w:rPr>
                <w:b w:val="0"/>
                <w:bCs w:val="0"/>
              </w:rPr>
            </w:pPr>
            <w:r w:rsidRPr="00524A70">
              <w:rPr>
                <w:b w:val="0"/>
                <w:bCs w:val="0"/>
              </w:rPr>
              <w:t xml:space="preserve">Council Meeting - Adopt Budget and Community Action Plan </w:t>
            </w:r>
          </w:p>
        </w:tc>
      </w:tr>
    </w:tbl>
    <w:p w14:paraId="7AA3AFD0" w14:textId="77777777" w:rsidR="00CF0751" w:rsidRDefault="00585BE0" w:rsidP="00420D00">
      <w:pPr>
        <w:pStyle w:val="Heading1"/>
      </w:pPr>
      <w:r>
        <w:t>Declaration of Conflict of Interest</w:t>
      </w:r>
    </w:p>
    <w:p w14:paraId="749CBA91" w14:textId="0055767A" w:rsidR="005766A7" w:rsidRDefault="00585BE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DD0526">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3BAE3E31" w14:textId="77777777" w:rsidR="005766A7" w:rsidRDefault="005766A7" w:rsidP="00420D00">
      <w:pPr>
        <w:rPr>
          <w:rFonts w:eastAsia="Calibri" w:cs="Calibri"/>
          <w:color w:val="000000"/>
        </w:rPr>
      </w:pPr>
    </w:p>
    <w:p w14:paraId="2694BED6" w14:textId="77777777" w:rsidR="00420D00" w:rsidRPr="005766A7" w:rsidRDefault="00585BE0" w:rsidP="00420D00">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3369D3D6" w14:textId="77777777" w:rsidR="005673FD" w:rsidRDefault="00585BE0" w:rsidP="005673FD">
      <w:pPr>
        <w:pStyle w:val="Heading1"/>
      </w:pPr>
      <w:r>
        <w:t>Attachments</w:t>
      </w:r>
    </w:p>
    <w:p w14:paraId="7DF08624" w14:textId="77777777" w:rsidR="0048525F" w:rsidRPr="00720E62" w:rsidRDefault="00585BE0" w:rsidP="0048525F">
      <w:pPr>
        <w:tabs>
          <w:tab w:val="left" w:pos="2835"/>
        </w:tabs>
        <w:rPr>
          <w:rFonts w:eastAsia="Calibri"/>
        </w:rPr>
      </w:pPr>
      <w:r>
        <w:rPr>
          <w:rFonts w:eastAsia="Calibri" w:cs="Calibri"/>
          <w:color w:val="000000"/>
        </w:rPr>
        <w:t>Nil</w:t>
      </w:r>
    </w:p>
    <w:p w14:paraId="0F570546" w14:textId="77777777" w:rsidR="00A11A83" w:rsidRPr="00163BE0" w:rsidRDefault="00585BE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207018935"/>
      <w:r w:rsidRPr="00163BE0">
        <w:rPr>
          <w:rFonts w:eastAsia="Calibri" w:cs="Calibri"/>
          <w:color w:val="000000"/>
        </w:rPr>
        <w:instrText>4.2</w:instrText>
      </w:r>
      <w:r w:rsidRPr="00163BE0">
        <w:rPr>
          <w:rFonts w:eastAsia="Calibri" w:cs="Calibri"/>
          <w:color w:val="000000"/>
        </w:rPr>
        <w:tab/>
        <w:instrText>Park and Playground Renewal Program update</w:instrText>
      </w:r>
      <w:bookmarkEnd w:id="20"/>
      <w:r w:rsidRPr="00163BE0">
        <w:rPr>
          <w:rFonts w:eastAsia="Calibri" w:cs="Calibri"/>
          <w:color w:val="000000"/>
        </w:rPr>
        <w:instrText>" \f \l 2</w:instrText>
      </w:r>
      <w:r>
        <w:rPr>
          <w:rFonts w:eastAsia="Calibri" w:cs="Calibri"/>
          <w:color w:val="000000"/>
        </w:rPr>
        <w:fldChar w:fldCharType="end"/>
      </w:r>
      <w:bookmarkStart w:id="21" w:name="4.2__Park_and_Playground_Renewal_Progra"/>
      <w:r w:rsidRPr="00163BE0">
        <w:rPr>
          <w:rFonts w:eastAsia="Calibri" w:cs="Calibri"/>
          <w:color w:val="FFFFFF"/>
          <w:sz w:val="4"/>
        </w:rPr>
        <w:t>4.2</w:t>
      </w:r>
      <w:r w:rsidRPr="00163BE0">
        <w:rPr>
          <w:rFonts w:eastAsia="Calibri" w:cs="Calibri"/>
          <w:color w:val="FFFFFF"/>
          <w:sz w:val="4"/>
        </w:rPr>
        <w:tab/>
        <w:t>Park and Playground Renewal Program update</w:t>
      </w:r>
    </w:p>
    <w:bookmarkEnd w:id="21"/>
    <w:p w14:paraId="1871FB04" w14:textId="77777777" w:rsidR="00371630" w:rsidRPr="00371630" w:rsidRDefault="00585BE0" w:rsidP="00371630">
      <w:pPr>
        <w:rPr>
          <w:rFonts w:eastAsia="Calibri" w:cs="Calibri"/>
          <w:color w:val="003266"/>
          <w:sz w:val="28"/>
          <w:szCs w:val="28"/>
        </w:rPr>
      </w:pPr>
      <w:r w:rsidRPr="4A50D72C">
        <w:rPr>
          <w:rFonts w:eastAsia="Calibri" w:cs="Calibri"/>
          <w:b/>
          <w:bCs/>
          <w:color w:val="003266"/>
          <w:sz w:val="28"/>
          <w:szCs w:val="28"/>
        </w:rPr>
        <w:t>4.2 Park and Playground Renewal Program update</w:t>
      </w:r>
    </w:p>
    <w:p w14:paraId="67B77ED9" w14:textId="77777777" w:rsidR="00371630" w:rsidRPr="00241812" w:rsidRDefault="00371630" w:rsidP="00371630">
      <w:pPr>
        <w:tabs>
          <w:tab w:val="left" w:pos="3119"/>
        </w:tabs>
        <w:ind w:left="3119" w:hanging="3119"/>
        <w:rPr>
          <w:rFonts w:eastAsia="Calibri"/>
        </w:rPr>
      </w:pPr>
    </w:p>
    <w:p w14:paraId="058A4618" w14:textId="77777777" w:rsidR="00371630" w:rsidRDefault="00585BE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Infrastructure &amp; Environment</w:t>
      </w:r>
    </w:p>
    <w:p w14:paraId="24AFB27B" w14:textId="77777777" w:rsidR="00371630" w:rsidRPr="00371630" w:rsidRDefault="00371630" w:rsidP="00371630">
      <w:pPr>
        <w:tabs>
          <w:tab w:val="left" w:pos="3119"/>
        </w:tabs>
        <w:ind w:left="3119" w:hanging="3119"/>
        <w:rPr>
          <w:rFonts w:eastAsia="Calibri" w:cs="Calibri"/>
          <w:color w:val="000000" w:themeColor="text1"/>
        </w:rPr>
      </w:pPr>
    </w:p>
    <w:p w14:paraId="035ECF29" w14:textId="042782EE" w:rsidR="00371630" w:rsidRDefault="00585BE0" w:rsidP="00371630">
      <w:pPr>
        <w:tabs>
          <w:tab w:val="left" w:pos="3119"/>
        </w:tabs>
        <w:ind w:left="3119" w:hanging="3119"/>
        <w:rPr>
          <w:rFonts w:eastAsia="Calibri"/>
        </w:rPr>
      </w:pPr>
      <w:r w:rsidRPr="4A50D72C">
        <w:rPr>
          <w:rFonts w:eastAsia="Calibri"/>
          <w:b/>
          <w:bCs/>
        </w:rPr>
        <w:t>Report Author:</w:t>
      </w:r>
      <w:r w:rsidR="002C77C5">
        <w:tab/>
      </w:r>
      <w:r w:rsidRPr="4A50D72C">
        <w:rPr>
          <w:rFonts w:eastAsia="Calibri"/>
        </w:rPr>
        <w:t>Coordinator Open Space Projects</w:t>
      </w:r>
    </w:p>
    <w:p w14:paraId="673E0D64" w14:textId="77777777" w:rsidR="00371630" w:rsidRPr="00371630" w:rsidRDefault="00371630" w:rsidP="00371630">
      <w:pPr>
        <w:tabs>
          <w:tab w:val="left" w:pos="3119"/>
        </w:tabs>
        <w:ind w:left="3119" w:hanging="3119"/>
        <w:rPr>
          <w:rFonts w:eastAsia="Calibri"/>
        </w:rPr>
      </w:pPr>
    </w:p>
    <w:p w14:paraId="5294A9B1" w14:textId="7AD699CE" w:rsidR="00371630" w:rsidRDefault="00585BE0" w:rsidP="4A50D72C">
      <w:pPr>
        <w:tabs>
          <w:tab w:val="left" w:pos="3119"/>
        </w:tabs>
        <w:ind w:left="3119" w:hanging="3119"/>
        <w:rPr>
          <w:rFonts w:eastAsia="Calibri" w:cs="Calibri"/>
          <w:b/>
          <w:bCs/>
          <w:color w:val="000000" w:themeColor="text1"/>
        </w:rPr>
      </w:pPr>
      <w:r w:rsidRPr="4A50D72C">
        <w:rPr>
          <w:rFonts w:eastAsia="Calibri" w:cs="Calibri"/>
          <w:b/>
          <w:bCs/>
          <w:color w:val="000000" w:themeColor="text1"/>
        </w:rPr>
        <w:t>In Attendance:</w:t>
      </w:r>
      <w:r w:rsidR="002C77C5">
        <w:tab/>
      </w:r>
      <w:r w:rsidR="70921ADF" w:rsidRPr="4A50D72C">
        <w:rPr>
          <w:rFonts w:eastAsia="Calibri" w:cs="Calibri"/>
          <w:color w:val="000000" w:themeColor="text1"/>
        </w:rPr>
        <w:t>Coordinator Open Space Projects</w:t>
      </w:r>
    </w:p>
    <w:p w14:paraId="2C3EC883" w14:textId="15D780A1" w:rsidR="00371630" w:rsidRPr="00371630" w:rsidRDefault="00585BE0" w:rsidP="0027271F">
      <w:pPr>
        <w:tabs>
          <w:tab w:val="left" w:pos="3119"/>
        </w:tabs>
        <w:ind w:left="3119"/>
        <w:rPr>
          <w:rFonts w:eastAsia="Calibri"/>
        </w:rPr>
      </w:pPr>
      <w:r w:rsidRPr="62A9B40C">
        <w:rPr>
          <w:rFonts w:eastAsia="Calibri" w:cs="Calibri"/>
          <w:color w:val="000000" w:themeColor="text1"/>
        </w:rPr>
        <w:t>Landscape Architect</w:t>
      </w:r>
    </w:p>
    <w:p w14:paraId="7F9F21ED" w14:textId="77777777" w:rsidR="00EF0D9A" w:rsidRDefault="00585BE0" w:rsidP="00BB5689">
      <w:pPr>
        <w:pStyle w:val="Heading1"/>
        <w:rPr>
          <w:rFonts w:asciiTheme="minorHAnsi" w:eastAsiaTheme="minorEastAsia" w:hAnsiTheme="minorHAnsi" w:cstheme="minorBidi"/>
        </w:rPr>
      </w:pPr>
      <w:r w:rsidRPr="00BB5689">
        <w:rPr>
          <w:rFonts w:asciiTheme="minorHAnsi" w:eastAsiaTheme="minorEastAsia" w:hAnsiTheme="minorHAnsi" w:cstheme="minorBidi"/>
        </w:rPr>
        <w:t>Executive Summary</w:t>
      </w:r>
    </w:p>
    <w:p w14:paraId="16E58739" w14:textId="77777777" w:rsidR="53A78AE7" w:rsidRDefault="00585BE0" w:rsidP="0027271F">
      <w:pPr>
        <w:rPr>
          <w:rFonts w:eastAsia="Calibri" w:cs="Calibri"/>
        </w:rPr>
      </w:pPr>
      <w:r w:rsidRPr="00BB5689">
        <w:rPr>
          <w:rFonts w:eastAsia="Calibri" w:cs="Calibri"/>
        </w:rPr>
        <w:t xml:space="preserve">The Park and Playground Renewal Program supports the ongoing upgrade of parks and playgrounds in alignment with the City of Whittlesea’s Open Space Strategy (2016) and the Parks and Open Space Asset Management Plan. </w:t>
      </w:r>
      <w:r w:rsidR="3D5FBBE6" w:rsidRPr="00BB5689">
        <w:rPr>
          <w:rFonts w:eastAsia="Calibri" w:cs="Calibri"/>
        </w:rPr>
        <w:t xml:space="preserve">Play equipment generally has a </w:t>
      </w:r>
      <w:r w:rsidR="0027271F" w:rsidRPr="00BB5689">
        <w:rPr>
          <w:rFonts w:eastAsia="Calibri" w:cs="Calibri"/>
        </w:rPr>
        <w:t>25-year</w:t>
      </w:r>
      <w:r w:rsidR="3D5FBBE6" w:rsidRPr="00BB5689">
        <w:rPr>
          <w:rFonts w:eastAsia="Calibri" w:cs="Calibri"/>
        </w:rPr>
        <w:t xml:space="preserve"> design life</w:t>
      </w:r>
      <w:r w:rsidR="02E3505B" w:rsidRPr="00BB5689">
        <w:rPr>
          <w:rFonts w:eastAsia="Calibri" w:cs="Calibri"/>
        </w:rPr>
        <w:t xml:space="preserve"> before it is required to be renewed.</w:t>
      </w:r>
    </w:p>
    <w:p w14:paraId="7E814E93" w14:textId="77777777" w:rsidR="4A50D72C" w:rsidRDefault="4A50D72C" w:rsidP="0027271F"/>
    <w:p w14:paraId="41B0586F" w14:textId="77777777" w:rsidR="53A78AE7" w:rsidRDefault="00585BE0" w:rsidP="0027271F">
      <w:pPr>
        <w:rPr>
          <w:rFonts w:eastAsia="Calibri" w:cs="Calibri"/>
        </w:rPr>
      </w:pPr>
      <w:r w:rsidRPr="62A9B40C">
        <w:rPr>
          <w:rFonts w:eastAsia="Calibri" w:cs="Calibri"/>
        </w:rPr>
        <w:t>The City of Whittlesea currently manages 2</w:t>
      </w:r>
      <w:r w:rsidR="36648A60" w:rsidRPr="62A9B40C">
        <w:rPr>
          <w:rFonts w:eastAsia="Calibri" w:cs="Calibri"/>
        </w:rPr>
        <w:t>55</w:t>
      </w:r>
      <w:r w:rsidRPr="62A9B40C">
        <w:rPr>
          <w:rFonts w:eastAsia="Calibri" w:cs="Calibri"/>
        </w:rPr>
        <w:t xml:space="preserve"> </w:t>
      </w:r>
      <w:r w:rsidR="4E1C2A1E" w:rsidRPr="62A9B40C">
        <w:rPr>
          <w:rFonts w:eastAsia="Calibri" w:cs="Calibri"/>
        </w:rPr>
        <w:t xml:space="preserve">public </w:t>
      </w:r>
      <w:r w:rsidRPr="62A9B40C">
        <w:rPr>
          <w:rFonts w:eastAsia="Calibri" w:cs="Calibri"/>
        </w:rPr>
        <w:t>playgrounds, with projections indicating growth to approximately 300 playgrounds by 2035. Council</w:t>
      </w:r>
      <w:r w:rsidR="006B5164" w:rsidRPr="62A9B40C">
        <w:rPr>
          <w:rFonts w:eastAsia="Calibri" w:cs="Calibri"/>
        </w:rPr>
        <w:t xml:space="preserve"> </w:t>
      </w:r>
      <w:r w:rsidRPr="62A9B40C">
        <w:rPr>
          <w:rFonts w:eastAsia="Calibri" w:cs="Calibri"/>
        </w:rPr>
        <w:t xml:space="preserve">successfully upgrades between </w:t>
      </w:r>
      <w:r w:rsidR="48675A2E" w:rsidRPr="62A9B40C">
        <w:rPr>
          <w:rFonts w:eastAsia="Calibri" w:cs="Calibri"/>
        </w:rPr>
        <w:t>six</w:t>
      </w:r>
      <w:r w:rsidRPr="62A9B40C">
        <w:rPr>
          <w:rFonts w:eastAsia="Calibri" w:cs="Calibri"/>
        </w:rPr>
        <w:t xml:space="preserve"> and </w:t>
      </w:r>
      <w:r w:rsidR="106E72AE" w:rsidRPr="62A9B40C">
        <w:rPr>
          <w:rFonts w:eastAsia="Calibri" w:cs="Calibri"/>
        </w:rPr>
        <w:t>nine</w:t>
      </w:r>
      <w:r w:rsidRPr="62A9B40C">
        <w:rPr>
          <w:rFonts w:eastAsia="Calibri" w:cs="Calibri"/>
        </w:rPr>
        <w:t xml:space="preserve"> playgrounds annually, with </w:t>
      </w:r>
      <w:r w:rsidR="002738AE" w:rsidRPr="62A9B40C">
        <w:rPr>
          <w:rFonts w:eastAsia="Calibri" w:cs="Calibri"/>
        </w:rPr>
        <w:t xml:space="preserve">annual capital </w:t>
      </w:r>
      <w:r w:rsidRPr="62A9B40C">
        <w:rPr>
          <w:rFonts w:eastAsia="Calibri" w:cs="Calibri"/>
        </w:rPr>
        <w:t>budgets ranging from $1.55 million to $2.</w:t>
      </w:r>
      <w:r w:rsidR="248C8408" w:rsidRPr="62A9B40C">
        <w:rPr>
          <w:rFonts w:eastAsia="Calibri" w:cs="Calibri"/>
        </w:rPr>
        <w:t>5</w:t>
      </w:r>
      <w:r w:rsidRPr="62A9B40C">
        <w:rPr>
          <w:rFonts w:eastAsia="Calibri" w:cs="Calibri"/>
        </w:rPr>
        <w:t xml:space="preserve"> million</w:t>
      </w:r>
      <w:r w:rsidR="002738AE" w:rsidRPr="62A9B40C">
        <w:rPr>
          <w:rFonts w:eastAsia="Calibri" w:cs="Calibri"/>
        </w:rPr>
        <w:t xml:space="preserve"> depending on the program of works for that year</w:t>
      </w:r>
      <w:r w:rsidRPr="62A9B40C">
        <w:rPr>
          <w:rFonts w:eastAsia="Calibri" w:cs="Calibri"/>
        </w:rPr>
        <w:t>. For the 2025</w:t>
      </w:r>
      <w:r w:rsidR="15D8E85F" w:rsidRPr="62A9B40C">
        <w:rPr>
          <w:rFonts w:eastAsia="Calibri" w:cs="Calibri"/>
        </w:rPr>
        <w:t>-</w:t>
      </w:r>
      <w:r w:rsidRPr="62A9B40C">
        <w:rPr>
          <w:rFonts w:eastAsia="Calibri" w:cs="Calibri"/>
        </w:rPr>
        <w:t xml:space="preserve">26 financial year, eight playgrounds are scheduled for renewal, valued </w:t>
      </w:r>
      <w:r w:rsidR="002738AE" w:rsidRPr="62A9B40C">
        <w:rPr>
          <w:rFonts w:eastAsia="Calibri" w:cs="Calibri"/>
        </w:rPr>
        <w:t xml:space="preserve">in total </w:t>
      </w:r>
      <w:r w:rsidRPr="62A9B40C">
        <w:rPr>
          <w:rFonts w:eastAsia="Calibri" w:cs="Calibri"/>
        </w:rPr>
        <w:t>at $2.2 million.</w:t>
      </w:r>
      <w:r w:rsidR="0093061B" w:rsidRPr="62A9B40C">
        <w:rPr>
          <w:rFonts w:eastAsia="Calibri" w:cs="Calibri"/>
        </w:rPr>
        <w:t xml:space="preserve">  In addition to the </w:t>
      </w:r>
      <w:r w:rsidR="00FF07CC" w:rsidRPr="62A9B40C">
        <w:rPr>
          <w:rFonts w:eastAsia="Calibri" w:cs="Calibri"/>
        </w:rPr>
        <w:t xml:space="preserve">annual renewal program, Council also </w:t>
      </w:r>
      <w:r w:rsidR="003769F3" w:rsidRPr="62A9B40C">
        <w:rPr>
          <w:rFonts w:eastAsia="Calibri" w:cs="Calibri"/>
        </w:rPr>
        <w:t xml:space="preserve">constructs new playgrounds and </w:t>
      </w:r>
      <w:r w:rsidR="001B7464" w:rsidRPr="62A9B40C">
        <w:rPr>
          <w:rFonts w:eastAsia="Calibri" w:cs="Calibri"/>
        </w:rPr>
        <w:t xml:space="preserve">upgrades existing playgrounds as part of </w:t>
      </w:r>
      <w:r w:rsidR="00FF07CC" w:rsidRPr="62A9B40C">
        <w:rPr>
          <w:rFonts w:eastAsia="Calibri" w:cs="Calibri"/>
        </w:rPr>
        <w:t xml:space="preserve">major redevelopment </w:t>
      </w:r>
      <w:r w:rsidR="003769F3" w:rsidRPr="62A9B40C">
        <w:rPr>
          <w:rFonts w:eastAsia="Calibri" w:cs="Calibri"/>
        </w:rPr>
        <w:t xml:space="preserve">of </w:t>
      </w:r>
      <w:r w:rsidR="001B7464" w:rsidRPr="62A9B40C">
        <w:rPr>
          <w:rFonts w:eastAsia="Calibri" w:cs="Calibri"/>
        </w:rPr>
        <w:t>our parks</w:t>
      </w:r>
      <w:r w:rsidR="005E7A30" w:rsidRPr="62A9B40C">
        <w:rPr>
          <w:rFonts w:eastAsia="Calibri" w:cs="Calibri"/>
        </w:rPr>
        <w:t xml:space="preserve"> and also kinderga</w:t>
      </w:r>
      <w:r w:rsidR="0033233B" w:rsidRPr="62A9B40C">
        <w:rPr>
          <w:rFonts w:eastAsia="Calibri" w:cs="Calibri"/>
        </w:rPr>
        <w:t>rten projects</w:t>
      </w:r>
      <w:r w:rsidR="001B7464" w:rsidRPr="62A9B40C">
        <w:rPr>
          <w:rFonts w:eastAsia="Calibri" w:cs="Calibri"/>
        </w:rPr>
        <w:t>.</w:t>
      </w:r>
    </w:p>
    <w:p w14:paraId="253D7E0E" w14:textId="77777777" w:rsidR="0027271F" w:rsidRDefault="0027271F" w:rsidP="0027271F">
      <w:pPr>
        <w:rPr>
          <w:rFonts w:eastAsia="Calibri" w:cs="Calibri"/>
        </w:rPr>
      </w:pPr>
    </w:p>
    <w:p w14:paraId="4319AFDC" w14:textId="77777777" w:rsidR="4A50D72C" w:rsidRDefault="00585BE0" w:rsidP="0027271F">
      <w:pPr>
        <w:rPr>
          <w:rFonts w:eastAsia="Calibri" w:cs="Calibri"/>
        </w:rPr>
      </w:pPr>
      <w:r w:rsidRPr="467AC579">
        <w:rPr>
          <w:rFonts w:asciiTheme="minorHAnsi" w:eastAsiaTheme="minorEastAsia" w:hAnsiTheme="minorHAnsi" w:cstheme="minorBidi"/>
        </w:rPr>
        <w:t xml:space="preserve">Given the growing number of playgrounds across the municipality, Council is required to renew approximately nine playgrounds each year to ensure none exceed their 25-year lifespan. </w:t>
      </w:r>
      <w:r w:rsidR="292D963C" w:rsidRPr="467AC579">
        <w:rPr>
          <w:rFonts w:ascii="Segoe UI" w:eastAsia="Segoe UI" w:hAnsi="Segoe UI" w:cs="Segoe UI"/>
          <w:color w:val="333333"/>
          <w:sz w:val="18"/>
          <w:szCs w:val="18"/>
        </w:rPr>
        <w:t xml:space="preserve"> </w:t>
      </w:r>
      <w:r w:rsidR="292D963C" w:rsidRPr="467AC579">
        <w:rPr>
          <w:rFonts w:asciiTheme="minorHAnsi" w:eastAsiaTheme="minorEastAsia" w:hAnsiTheme="minorHAnsi" w:cstheme="minorBidi"/>
        </w:rPr>
        <w:t xml:space="preserve">Council regularly reviews playground provisions as part of the Public Open Space Plan and identifies opportunities to enhance some playgrounds to better meet local requirements </w:t>
      </w:r>
      <w:r w:rsidR="004C786C" w:rsidRPr="467AC579">
        <w:rPr>
          <w:rFonts w:asciiTheme="minorHAnsi" w:eastAsiaTheme="minorEastAsia" w:hAnsiTheme="minorHAnsi" w:cstheme="minorBidi"/>
        </w:rPr>
        <w:t>and</w:t>
      </w:r>
      <w:r w:rsidR="292D963C" w:rsidRPr="467AC579">
        <w:rPr>
          <w:rFonts w:asciiTheme="minorHAnsi" w:eastAsiaTheme="minorEastAsia" w:hAnsiTheme="minorHAnsi" w:cstheme="minorBidi"/>
        </w:rPr>
        <w:t xml:space="preserve"> rationalise smaller playgrounds if there is an overprovision i.e. where more than one playground exists within a </w:t>
      </w:r>
      <w:r w:rsidR="1513800D" w:rsidRPr="467AC579">
        <w:rPr>
          <w:rFonts w:asciiTheme="minorHAnsi" w:eastAsiaTheme="minorEastAsia" w:hAnsiTheme="minorHAnsi" w:cstheme="minorBidi"/>
        </w:rPr>
        <w:t>400-metre</w:t>
      </w:r>
      <w:r w:rsidR="292D963C" w:rsidRPr="467AC579">
        <w:rPr>
          <w:rFonts w:asciiTheme="minorHAnsi" w:eastAsiaTheme="minorEastAsia" w:hAnsiTheme="minorHAnsi" w:cstheme="minorBidi"/>
        </w:rPr>
        <w:t xml:space="preserve"> walkable catchment.</w:t>
      </w:r>
    </w:p>
    <w:p w14:paraId="4B7C5D6B" w14:textId="77777777" w:rsidR="004E56C0" w:rsidRDefault="00585BE0" w:rsidP="004E56C0">
      <w:pPr>
        <w:pStyle w:val="Heading1"/>
      </w:pPr>
      <w:r>
        <w:t>Officers’ Recommendation</w:t>
      </w:r>
    </w:p>
    <w:p w14:paraId="7D18AB2F" w14:textId="77777777" w:rsidR="004E56C0" w:rsidRDefault="00585BE0" w:rsidP="0027271F">
      <w:pPr>
        <w:rPr>
          <w:b/>
          <w:bCs/>
        </w:rPr>
      </w:pPr>
      <w:r w:rsidRPr="00BB5689">
        <w:rPr>
          <w:b/>
          <w:bCs/>
        </w:rPr>
        <w:t xml:space="preserve">THAT </w:t>
      </w:r>
      <w:r w:rsidR="005D34FB" w:rsidRPr="00BB5689">
        <w:rPr>
          <w:b/>
          <w:bCs/>
        </w:rPr>
        <w:t xml:space="preserve">the </w:t>
      </w:r>
      <w:r w:rsidR="2C803365" w:rsidRPr="00BB5689">
        <w:rPr>
          <w:b/>
          <w:bCs/>
        </w:rPr>
        <w:t>Youth Council</w:t>
      </w:r>
      <w:r w:rsidR="0027271F">
        <w:rPr>
          <w:b/>
          <w:bCs/>
        </w:rPr>
        <w:t xml:space="preserve"> n</w:t>
      </w:r>
      <w:r w:rsidR="00383CFD" w:rsidRPr="208D8742">
        <w:rPr>
          <w:b/>
          <w:bCs/>
        </w:rPr>
        <w:t xml:space="preserve">ote </w:t>
      </w:r>
      <w:r w:rsidR="4056EA06" w:rsidRPr="208D8742">
        <w:rPr>
          <w:b/>
          <w:bCs/>
        </w:rPr>
        <w:t>the 2025</w:t>
      </w:r>
      <w:r w:rsidR="462B7987" w:rsidRPr="208D8742">
        <w:rPr>
          <w:b/>
          <w:bCs/>
        </w:rPr>
        <w:t>-</w:t>
      </w:r>
      <w:r w:rsidR="4056EA06" w:rsidRPr="208D8742">
        <w:rPr>
          <w:b/>
          <w:bCs/>
        </w:rPr>
        <w:t>26 financial year park and playground renewal program.</w:t>
      </w:r>
    </w:p>
    <w:p w14:paraId="366C17B2" w14:textId="77777777" w:rsidR="00B047DE" w:rsidRDefault="00585BE0">
      <w:pPr>
        <w:spacing w:line="240" w:lineRule="auto"/>
        <w:rPr>
          <w:b/>
          <w:color w:val="FFFFFF" w:themeColor="background1"/>
        </w:rPr>
      </w:pPr>
      <w:r>
        <w:br w:type="page"/>
      </w:r>
    </w:p>
    <w:p w14:paraId="6BD5D79C" w14:textId="77777777" w:rsidR="009E3D2F" w:rsidRDefault="00585BE0" w:rsidP="009E3D2F">
      <w:pPr>
        <w:pStyle w:val="Heading1"/>
      </w:pPr>
      <w:r>
        <w:lastRenderedPageBreak/>
        <w:t>Background / Key Information</w:t>
      </w:r>
    </w:p>
    <w:p w14:paraId="05BD749C" w14:textId="77777777" w:rsidR="4A50D72C" w:rsidRDefault="00585BE0" w:rsidP="004E5777">
      <w:pPr>
        <w:rPr>
          <w:rFonts w:eastAsia="Calibri" w:cs="Calibri"/>
        </w:rPr>
      </w:pPr>
      <w:r w:rsidRPr="62A9B40C">
        <w:rPr>
          <w:rFonts w:eastAsia="Calibri" w:cs="Calibri"/>
        </w:rPr>
        <w:t xml:space="preserve">Local and neighbourhood </w:t>
      </w:r>
      <w:r w:rsidR="002A779C" w:rsidRPr="62A9B40C">
        <w:rPr>
          <w:rFonts w:eastAsia="Calibri" w:cs="Calibri"/>
        </w:rPr>
        <w:t>play spaces</w:t>
      </w:r>
      <w:r w:rsidRPr="62A9B40C">
        <w:rPr>
          <w:rFonts w:eastAsia="Calibri" w:cs="Calibri"/>
        </w:rPr>
        <w:t xml:space="preserve">, as defined in the Open Space Strategy (2016), are included in the Park and Playground Renewal Program. Each year, </w:t>
      </w:r>
      <w:r w:rsidR="2F63CF14" w:rsidRPr="62A9B40C">
        <w:rPr>
          <w:rFonts w:eastAsia="Calibri" w:cs="Calibri"/>
        </w:rPr>
        <w:t>six</w:t>
      </w:r>
      <w:r w:rsidRPr="62A9B40C">
        <w:rPr>
          <w:rFonts w:eastAsia="Calibri" w:cs="Calibri"/>
        </w:rPr>
        <w:t xml:space="preserve"> to</w:t>
      </w:r>
      <w:r w:rsidR="185DF8EB" w:rsidRPr="62A9B40C">
        <w:rPr>
          <w:rFonts w:eastAsia="Calibri" w:cs="Calibri"/>
        </w:rPr>
        <w:t xml:space="preserve"> nine</w:t>
      </w:r>
      <w:r w:rsidRPr="62A9B40C">
        <w:rPr>
          <w:rFonts w:eastAsia="Calibri" w:cs="Calibri"/>
        </w:rPr>
        <w:t xml:space="preserve"> playgrounds are selected for upgrade through a priority assessment process based on annual safety audits, condition assessments, community impact and maintenance requirements.</w:t>
      </w:r>
    </w:p>
    <w:p w14:paraId="502F3EBE" w14:textId="77777777" w:rsidR="004E5777" w:rsidRDefault="004E5777" w:rsidP="004E5777">
      <w:pPr>
        <w:rPr>
          <w:rFonts w:eastAsia="Calibri" w:cs="Calibri"/>
        </w:rPr>
      </w:pPr>
    </w:p>
    <w:p w14:paraId="3F86D019" w14:textId="77777777" w:rsidR="4A50D72C" w:rsidRDefault="00585BE0" w:rsidP="004E5777">
      <w:pPr>
        <w:rPr>
          <w:rFonts w:eastAsia="Calibri" w:cs="Calibri"/>
        </w:rPr>
      </w:pPr>
      <w:r w:rsidRPr="379E215D">
        <w:rPr>
          <w:rFonts w:eastAsia="Calibri" w:cs="Calibri"/>
        </w:rPr>
        <w:t>Since 2020, 36 playgrounds have been upgraded under the program, with consistently strong and positive feedback received from the community.</w:t>
      </w:r>
    </w:p>
    <w:p w14:paraId="31EA1717" w14:textId="77777777" w:rsidR="004E5777" w:rsidRDefault="004E5777" w:rsidP="004E5777"/>
    <w:p w14:paraId="7C84962F" w14:textId="77777777" w:rsidR="40D235AA" w:rsidRDefault="00585BE0" w:rsidP="004E5777">
      <w:r>
        <w:t>For the 2025</w:t>
      </w:r>
      <w:r w:rsidR="09BD515C">
        <w:t>-</w:t>
      </w:r>
      <w:r>
        <w:t>26 financial year, the following playground</w:t>
      </w:r>
      <w:r w:rsidR="6C2EB15D">
        <w:t>s</w:t>
      </w:r>
      <w:r>
        <w:t xml:space="preserve"> will be upgraded:</w:t>
      </w:r>
    </w:p>
    <w:p w14:paraId="05827832"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 xml:space="preserve">Virginia </w:t>
      </w:r>
      <w:r w:rsidR="67120F78" w:rsidRPr="55253AF7">
        <w:rPr>
          <w:rFonts w:asciiTheme="minorHAnsi" w:eastAsiaTheme="minorEastAsia" w:hAnsiTheme="minorHAnsi" w:cstheme="minorBidi"/>
          <w:szCs w:val="24"/>
        </w:rPr>
        <w:t>P</w:t>
      </w:r>
      <w:r w:rsidRPr="55253AF7">
        <w:rPr>
          <w:rFonts w:asciiTheme="minorHAnsi" w:eastAsiaTheme="minorEastAsia" w:hAnsiTheme="minorHAnsi" w:cstheme="minorBidi"/>
          <w:szCs w:val="24"/>
        </w:rPr>
        <w:t>ark, Bundoora</w:t>
      </w:r>
      <w:r w:rsidR="004E5777">
        <w:rPr>
          <w:rFonts w:asciiTheme="minorHAnsi" w:eastAsiaTheme="minorEastAsia" w:hAnsiTheme="minorHAnsi" w:cstheme="minorBidi"/>
          <w:szCs w:val="24"/>
        </w:rPr>
        <w:t>;</w:t>
      </w:r>
    </w:p>
    <w:p w14:paraId="7949D806"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Freeman Park, Mill Park</w:t>
      </w:r>
      <w:r w:rsidR="004E5777">
        <w:rPr>
          <w:rFonts w:asciiTheme="minorHAnsi" w:eastAsiaTheme="minorEastAsia" w:hAnsiTheme="minorHAnsi" w:cstheme="minorBidi"/>
          <w:szCs w:val="24"/>
        </w:rPr>
        <w:t>;</w:t>
      </w:r>
    </w:p>
    <w:p w14:paraId="20F1516C"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Centenary</w:t>
      </w:r>
      <w:r w:rsidR="51983EF6" w:rsidRPr="55253AF7">
        <w:rPr>
          <w:rFonts w:asciiTheme="minorHAnsi" w:eastAsiaTheme="minorEastAsia" w:hAnsiTheme="minorHAnsi" w:cstheme="minorBidi"/>
          <w:szCs w:val="24"/>
        </w:rPr>
        <w:t xml:space="preserve"> </w:t>
      </w:r>
      <w:r w:rsidR="6354160A" w:rsidRPr="55253AF7">
        <w:rPr>
          <w:rFonts w:asciiTheme="minorHAnsi" w:eastAsiaTheme="minorEastAsia" w:hAnsiTheme="minorHAnsi" w:cstheme="minorBidi"/>
          <w:szCs w:val="24"/>
        </w:rPr>
        <w:t>P</w:t>
      </w:r>
      <w:r w:rsidR="51983EF6" w:rsidRPr="55253AF7">
        <w:rPr>
          <w:rFonts w:asciiTheme="minorHAnsi" w:eastAsiaTheme="minorEastAsia" w:hAnsiTheme="minorHAnsi" w:cstheme="minorBidi"/>
          <w:szCs w:val="24"/>
        </w:rPr>
        <w:t>ark, Mill Park</w:t>
      </w:r>
      <w:r w:rsidR="004E5777">
        <w:rPr>
          <w:rFonts w:asciiTheme="minorHAnsi" w:eastAsiaTheme="minorEastAsia" w:hAnsiTheme="minorHAnsi" w:cstheme="minorBidi"/>
          <w:szCs w:val="24"/>
        </w:rPr>
        <w:t>;</w:t>
      </w:r>
    </w:p>
    <w:p w14:paraId="64CD5DCB"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Poppy Park, South Morang</w:t>
      </w:r>
      <w:r w:rsidR="004E5777">
        <w:rPr>
          <w:rFonts w:asciiTheme="minorHAnsi" w:eastAsiaTheme="minorEastAsia" w:hAnsiTheme="minorHAnsi" w:cstheme="minorBidi"/>
          <w:szCs w:val="24"/>
        </w:rPr>
        <w:t>;</w:t>
      </w:r>
    </w:p>
    <w:p w14:paraId="3594327A"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Northumberland Drive Park, Epping</w:t>
      </w:r>
      <w:r w:rsidR="004E5777">
        <w:rPr>
          <w:rFonts w:asciiTheme="minorHAnsi" w:eastAsiaTheme="minorEastAsia" w:hAnsiTheme="minorHAnsi" w:cstheme="minorBidi"/>
          <w:szCs w:val="24"/>
        </w:rPr>
        <w:t>;</w:t>
      </w:r>
    </w:p>
    <w:p w14:paraId="11614438"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Stage</w:t>
      </w:r>
      <w:r w:rsidR="002A779C">
        <w:rPr>
          <w:rFonts w:asciiTheme="minorHAnsi" w:eastAsiaTheme="minorEastAsia" w:hAnsiTheme="minorHAnsi" w:cstheme="minorBidi"/>
          <w:szCs w:val="24"/>
        </w:rPr>
        <w:t xml:space="preserve"> C</w:t>
      </w:r>
      <w:r w:rsidRPr="55253AF7">
        <w:rPr>
          <w:rFonts w:asciiTheme="minorHAnsi" w:eastAsiaTheme="minorEastAsia" w:hAnsiTheme="minorHAnsi" w:cstheme="minorBidi"/>
          <w:szCs w:val="24"/>
        </w:rPr>
        <w:t>oach</w:t>
      </w:r>
      <w:r w:rsidR="51983EF6" w:rsidRPr="55253AF7">
        <w:rPr>
          <w:rFonts w:asciiTheme="minorHAnsi" w:eastAsiaTheme="minorEastAsia" w:hAnsiTheme="minorHAnsi" w:cstheme="minorBidi"/>
          <w:szCs w:val="24"/>
        </w:rPr>
        <w:t xml:space="preserve"> Park, South Morang</w:t>
      </w:r>
      <w:r>
        <w:rPr>
          <w:rFonts w:asciiTheme="minorHAnsi" w:eastAsiaTheme="minorEastAsia" w:hAnsiTheme="minorHAnsi" w:cstheme="minorBidi"/>
          <w:szCs w:val="24"/>
        </w:rPr>
        <w:t>;</w:t>
      </w:r>
    </w:p>
    <w:p w14:paraId="5B82E046" w14:textId="77777777" w:rsidR="40D235AA"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Ashbrook Park, Bundoora</w:t>
      </w:r>
      <w:r w:rsidR="004E5777">
        <w:rPr>
          <w:rFonts w:asciiTheme="minorHAnsi" w:eastAsiaTheme="minorEastAsia" w:hAnsiTheme="minorHAnsi" w:cstheme="minorBidi"/>
          <w:szCs w:val="24"/>
        </w:rPr>
        <w:t>; and</w:t>
      </w:r>
    </w:p>
    <w:p w14:paraId="46E2C5A8" w14:textId="77777777" w:rsidR="4A50D72C" w:rsidRDefault="00585BE0" w:rsidP="004E5777">
      <w:pPr>
        <w:pStyle w:val="ListParagraph"/>
        <w:numPr>
          <w:ilvl w:val="0"/>
          <w:numId w:val="13"/>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 xml:space="preserve">Medora Park, </w:t>
      </w:r>
      <w:r w:rsidR="53BDA161" w:rsidRPr="55253AF7">
        <w:rPr>
          <w:rFonts w:asciiTheme="minorHAnsi" w:eastAsiaTheme="minorEastAsia" w:hAnsiTheme="minorHAnsi" w:cstheme="minorBidi"/>
          <w:szCs w:val="24"/>
        </w:rPr>
        <w:t>Bundoora</w:t>
      </w:r>
      <w:r w:rsidR="004E5777">
        <w:rPr>
          <w:rFonts w:asciiTheme="minorHAnsi" w:eastAsiaTheme="minorEastAsia" w:hAnsiTheme="minorHAnsi" w:cstheme="minorBidi"/>
          <w:szCs w:val="24"/>
        </w:rPr>
        <w:t>.</w:t>
      </w:r>
    </w:p>
    <w:p w14:paraId="791EDAF4" w14:textId="77777777" w:rsidR="00B60D04" w:rsidRPr="00B60D04" w:rsidRDefault="00B60D04" w:rsidP="00B60D04">
      <w:pPr>
        <w:rPr>
          <w:rFonts w:asciiTheme="minorHAnsi" w:eastAsiaTheme="minorEastAsia" w:hAnsiTheme="minorHAnsi" w:cstheme="minorBidi"/>
        </w:rPr>
      </w:pPr>
    </w:p>
    <w:p w14:paraId="04C58AE9" w14:textId="77777777" w:rsidR="007E47DB" w:rsidRDefault="00585BE0" w:rsidP="004E5777">
      <w:pPr>
        <w:rPr>
          <w:rStyle w:val="cf01"/>
          <w:rFonts w:asciiTheme="minorHAnsi" w:hAnsiTheme="minorHAnsi" w:cstheme="minorBidi"/>
        </w:rPr>
      </w:pPr>
      <w:r w:rsidRPr="62A9B40C">
        <w:rPr>
          <w:rFonts w:eastAsia="Calibri" w:cs="Calibri"/>
        </w:rPr>
        <w:t xml:space="preserve">In support of the long-term sustainability of public open space assets, </w:t>
      </w:r>
      <w:r w:rsidRPr="62A9B40C">
        <w:rPr>
          <w:rFonts w:asciiTheme="minorHAnsi" w:eastAsia="Calibri" w:hAnsiTheme="minorHAnsi" w:cstheme="minorBidi"/>
        </w:rPr>
        <w:t xml:space="preserve">Council </w:t>
      </w:r>
      <w:r w:rsidR="0062F02A" w:rsidRPr="62A9B40C">
        <w:rPr>
          <w:rStyle w:val="cf01"/>
          <w:rFonts w:asciiTheme="minorHAnsi" w:hAnsiTheme="minorHAnsi" w:cstheme="minorBidi"/>
          <w:sz w:val="24"/>
          <w:szCs w:val="24"/>
        </w:rPr>
        <w:t xml:space="preserve">regularly reviews playground provisions as part of the Public Open Space Plan and identifies opportunities to enhance some playgrounds to better meet local requirements </w:t>
      </w:r>
      <w:proofErr w:type="gramStart"/>
      <w:r w:rsidR="0062F02A" w:rsidRPr="62A9B40C">
        <w:rPr>
          <w:rStyle w:val="cf01"/>
          <w:rFonts w:asciiTheme="minorHAnsi" w:hAnsiTheme="minorHAnsi" w:cstheme="minorBidi"/>
          <w:sz w:val="24"/>
          <w:szCs w:val="24"/>
        </w:rPr>
        <w:t>and also</w:t>
      </w:r>
      <w:proofErr w:type="gramEnd"/>
      <w:r w:rsidR="0062F02A" w:rsidRPr="62A9B40C">
        <w:rPr>
          <w:rStyle w:val="cf01"/>
          <w:rFonts w:asciiTheme="minorHAnsi" w:hAnsiTheme="minorHAnsi" w:cstheme="minorBidi"/>
          <w:sz w:val="24"/>
          <w:szCs w:val="24"/>
        </w:rPr>
        <w:t xml:space="preserve"> rationalise smaller playgrounds if there is an overprovision (</w:t>
      </w:r>
      <w:r w:rsidR="342CE7C2" w:rsidRPr="62A9B40C">
        <w:rPr>
          <w:rStyle w:val="cf01"/>
          <w:rFonts w:asciiTheme="minorHAnsi" w:hAnsiTheme="minorHAnsi" w:cstheme="minorBidi"/>
          <w:sz w:val="24"/>
          <w:szCs w:val="24"/>
        </w:rPr>
        <w:t>e.g.</w:t>
      </w:r>
      <w:r w:rsidR="680F38E2" w:rsidRPr="62A9B40C">
        <w:rPr>
          <w:rStyle w:val="cf01"/>
          <w:rFonts w:asciiTheme="minorHAnsi" w:hAnsiTheme="minorHAnsi" w:cstheme="minorBidi"/>
          <w:sz w:val="24"/>
          <w:szCs w:val="24"/>
        </w:rPr>
        <w:t xml:space="preserve"> </w:t>
      </w:r>
      <w:r w:rsidR="0062F02A" w:rsidRPr="62A9B40C">
        <w:rPr>
          <w:rStyle w:val="cf01"/>
          <w:rFonts w:asciiTheme="minorHAnsi" w:hAnsiTheme="minorHAnsi" w:cstheme="minorBidi"/>
          <w:sz w:val="24"/>
          <w:szCs w:val="24"/>
        </w:rPr>
        <w:t xml:space="preserve">where more than one playground exists within a </w:t>
      </w:r>
      <w:r w:rsidR="004E5777" w:rsidRPr="62A9B40C">
        <w:rPr>
          <w:rStyle w:val="cf01"/>
          <w:rFonts w:asciiTheme="minorHAnsi" w:hAnsiTheme="minorHAnsi" w:cstheme="minorBidi"/>
          <w:sz w:val="24"/>
          <w:szCs w:val="24"/>
        </w:rPr>
        <w:t>400-metre</w:t>
      </w:r>
      <w:r w:rsidR="0062F02A" w:rsidRPr="62A9B40C">
        <w:rPr>
          <w:rStyle w:val="cf01"/>
          <w:rFonts w:asciiTheme="minorHAnsi" w:hAnsiTheme="minorHAnsi" w:cstheme="minorBidi"/>
          <w:sz w:val="24"/>
          <w:szCs w:val="24"/>
        </w:rPr>
        <w:t xml:space="preserve"> walkable catchment</w:t>
      </w:r>
      <w:r w:rsidR="5BB2808C" w:rsidRPr="62A9B40C">
        <w:rPr>
          <w:rStyle w:val="cf01"/>
          <w:rFonts w:asciiTheme="minorHAnsi" w:hAnsiTheme="minorHAnsi" w:cstheme="minorBidi"/>
          <w:sz w:val="24"/>
          <w:szCs w:val="24"/>
        </w:rPr>
        <w:t>)</w:t>
      </w:r>
      <w:r w:rsidR="0062F02A" w:rsidRPr="62A9B40C">
        <w:rPr>
          <w:rStyle w:val="cf01"/>
          <w:rFonts w:asciiTheme="minorHAnsi" w:hAnsiTheme="minorHAnsi" w:cstheme="minorBidi"/>
          <w:sz w:val="24"/>
          <w:szCs w:val="24"/>
        </w:rPr>
        <w:t>.</w:t>
      </w:r>
    </w:p>
    <w:p w14:paraId="296ECE0F" w14:textId="77777777" w:rsidR="004E5777" w:rsidRDefault="004E5777" w:rsidP="004E5777">
      <w:pPr>
        <w:rPr>
          <w:rFonts w:eastAsia="Calibri" w:cs="Calibri"/>
        </w:rPr>
      </w:pPr>
    </w:p>
    <w:p w14:paraId="1AE3DEE2" w14:textId="77777777" w:rsidR="006809AC" w:rsidRDefault="00585BE0" w:rsidP="004E5777">
      <w:pPr>
        <w:rPr>
          <w:rStyle w:val="cf01"/>
          <w:rFonts w:asciiTheme="minorHAnsi" w:hAnsiTheme="minorHAnsi" w:cstheme="minorBidi"/>
        </w:rPr>
      </w:pPr>
      <w:r w:rsidRPr="62A9B40C">
        <w:rPr>
          <w:rStyle w:val="cf01"/>
          <w:rFonts w:asciiTheme="minorHAnsi" w:hAnsiTheme="minorHAnsi" w:cstheme="minorBidi"/>
          <w:sz w:val="24"/>
          <w:szCs w:val="24"/>
        </w:rPr>
        <w:t>The scope of the playground renewal program include</w:t>
      </w:r>
      <w:r w:rsidR="0DBC2FAA" w:rsidRPr="62A9B40C">
        <w:rPr>
          <w:rStyle w:val="cf01"/>
          <w:rFonts w:asciiTheme="minorHAnsi" w:hAnsiTheme="minorHAnsi" w:cstheme="minorBidi"/>
          <w:sz w:val="24"/>
          <w:szCs w:val="24"/>
        </w:rPr>
        <w:t>s</w:t>
      </w:r>
      <w:r w:rsidRPr="62A9B40C">
        <w:rPr>
          <w:rStyle w:val="cf01"/>
          <w:rFonts w:asciiTheme="minorHAnsi" w:hAnsiTheme="minorHAnsi" w:cstheme="minorBidi"/>
          <w:sz w:val="24"/>
          <w:szCs w:val="24"/>
        </w:rPr>
        <w:t xml:space="preserve"> manufactured equipment, </w:t>
      </w:r>
      <w:r w:rsidR="6D62468C" w:rsidRPr="62A9B40C">
        <w:rPr>
          <w:rStyle w:val="cf01"/>
          <w:rFonts w:asciiTheme="minorHAnsi" w:hAnsiTheme="minorHAnsi" w:cstheme="minorBidi"/>
          <w:sz w:val="24"/>
          <w:szCs w:val="24"/>
        </w:rPr>
        <w:t xml:space="preserve">passive recreation infrastructure (e.g. basketball half courts or fitness equipment), furniture, </w:t>
      </w:r>
      <w:r w:rsidRPr="62A9B40C">
        <w:rPr>
          <w:rStyle w:val="cf01"/>
          <w:rFonts w:asciiTheme="minorHAnsi" w:hAnsiTheme="minorHAnsi" w:cstheme="minorBidi"/>
          <w:sz w:val="24"/>
          <w:szCs w:val="24"/>
        </w:rPr>
        <w:t>surfacing, connecting pathways</w:t>
      </w:r>
      <w:r w:rsidR="57D1870D" w:rsidRPr="62A9B40C">
        <w:rPr>
          <w:rStyle w:val="cf01"/>
          <w:rFonts w:asciiTheme="minorHAnsi" w:hAnsiTheme="minorHAnsi" w:cstheme="minorBidi"/>
          <w:sz w:val="24"/>
          <w:szCs w:val="24"/>
        </w:rPr>
        <w:t xml:space="preserve"> and</w:t>
      </w:r>
      <w:r w:rsidRPr="62A9B40C">
        <w:rPr>
          <w:rStyle w:val="cf01"/>
          <w:rFonts w:asciiTheme="minorHAnsi" w:hAnsiTheme="minorHAnsi" w:cstheme="minorBidi"/>
          <w:sz w:val="24"/>
          <w:szCs w:val="24"/>
        </w:rPr>
        <w:t xml:space="preserve"> natural features such as trees and planting.</w:t>
      </w:r>
    </w:p>
    <w:p w14:paraId="32EA37E1" w14:textId="77777777" w:rsidR="004E5777" w:rsidRPr="00827426" w:rsidRDefault="004E5777" w:rsidP="004E5777">
      <w:pPr>
        <w:rPr>
          <w:rStyle w:val="cf01"/>
          <w:rFonts w:asciiTheme="minorHAnsi" w:hAnsiTheme="minorHAnsi" w:cstheme="minorBidi"/>
        </w:rPr>
      </w:pPr>
    </w:p>
    <w:p w14:paraId="5E6E79EB" w14:textId="77777777" w:rsidR="00CA6F92" w:rsidRDefault="00585BE0" w:rsidP="004E5777">
      <w:pPr>
        <w:rPr>
          <w:rStyle w:val="cf01"/>
          <w:rFonts w:asciiTheme="minorHAnsi" w:hAnsiTheme="minorHAnsi" w:cstheme="minorBidi"/>
        </w:rPr>
      </w:pPr>
      <w:r w:rsidRPr="55253AF7">
        <w:rPr>
          <w:rStyle w:val="cf01"/>
          <w:rFonts w:asciiTheme="minorHAnsi" w:hAnsiTheme="minorHAnsi" w:cstheme="minorBidi"/>
          <w:sz w:val="24"/>
          <w:szCs w:val="24"/>
        </w:rPr>
        <w:t>The design of</w:t>
      </w:r>
      <w:r w:rsidR="00DF3935" w:rsidRPr="55253AF7">
        <w:rPr>
          <w:rStyle w:val="cf01"/>
          <w:rFonts w:asciiTheme="minorHAnsi" w:hAnsiTheme="minorHAnsi" w:cstheme="minorBidi"/>
          <w:sz w:val="24"/>
          <w:szCs w:val="24"/>
        </w:rPr>
        <w:t xml:space="preserve"> playgrounds </w:t>
      </w:r>
      <w:r w:rsidRPr="55253AF7">
        <w:rPr>
          <w:rStyle w:val="cf01"/>
          <w:rFonts w:asciiTheme="minorHAnsi" w:hAnsiTheme="minorHAnsi" w:cstheme="minorBidi"/>
          <w:sz w:val="24"/>
          <w:szCs w:val="24"/>
        </w:rPr>
        <w:t xml:space="preserve">in the </w:t>
      </w:r>
      <w:r w:rsidR="00522712" w:rsidRPr="55253AF7">
        <w:rPr>
          <w:rStyle w:val="cf01"/>
          <w:rFonts w:asciiTheme="minorHAnsi" w:hAnsiTheme="minorHAnsi" w:cstheme="minorBidi"/>
          <w:sz w:val="24"/>
          <w:szCs w:val="24"/>
        </w:rPr>
        <w:t xml:space="preserve">Park and Playground Renewal Program </w:t>
      </w:r>
      <w:r w:rsidR="00DF3935" w:rsidRPr="55253AF7">
        <w:rPr>
          <w:rStyle w:val="cf01"/>
          <w:rFonts w:asciiTheme="minorHAnsi" w:hAnsiTheme="minorHAnsi" w:cstheme="minorBidi"/>
          <w:sz w:val="24"/>
          <w:szCs w:val="24"/>
        </w:rPr>
        <w:t xml:space="preserve">is now undertaken inhouse </w:t>
      </w:r>
      <w:r w:rsidR="00522712" w:rsidRPr="55253AF7">
        <w:rPr>
          <w:rStyle w:val="cf01"/>
          <w:rFonts w:asciiTheme="minorHAnsi" w:hAnsiTheme="minorHAnsi" w:cstheme="minorBidi"/>
          <w:sz w:val="24"/>
          <w:szCs w:val="24"/>
        </w:rPr>
        <w:t>with</w:t>
      </w:r>
      <w:r w:rsidR="00DF3935" w:rsidRPr="55253AF7">
        <w:rPr>
          <w:rStyle w:val="cf01"/>
          <w:rFonts w:asciiTheme="minorHAnsi" w:hAnsiTheme="minorHAnsi" w:cstheme="minorBidi"/>
          <w:sz w:val="24"/>
          <w:szCs w:val="24"/>
        </w:rPr>
        <w:t xml:space="preserve"> qualified landscape architects </w:t>
      </w:r>
      <w:r w:rsidR="00522712" w:rsidRPr="55253AF7">
        <w:rPr>
          <w:rStyle w:val="cf01"/>
          <w:rFonts w:asciiTheme="minorHAnsi" w:hAnsiTheme="minorHAnsi" w:cstheme="minorBidi"/>
          <w:sz w:val="24"/>
          <w:szCs w:val="24"/>
        </w:rPr>
        <w:t xml:space="preserve">and </w:t>
      </w:r>
      <w:r w:rsidR="005B2164" w:rsidRPr="55253AF7">
        <w:rPr>
          <w:rStyle w:val="cf01"/>
          <w:rFonts w:asciiTheme="minorHAnsi" w:hAnsiTheme="minorHAnsi" w:cstheme="minorBidi"/>
          <w:sz w:val="24"/>
          <w:szCs w:val="24"/>
        </w:rPr>
        <w:t xml:space="preserve">undertaken </w:t>
      </w:r>
      <w:r w:rsidRPr="55253AF7">
        <w:rPr>
          <w:rStyle w:val="cf01"/>
          <w:rFonts w:asciiTheme="minorHAnsi" w:hAnsiTheme="minorHAnsi" w:cstheme="minorBidi"/>
          <w:sz w:val="24"/>
          <w:szCs w:val="24"/>
        </w:rPr>
        <w:t>in accordance with a number of guides including:</w:t>
      </w:r>
    </w:p>
    <w:p w14:paraId="4F481BA4" w14:textId="77777777" w:rsidR="00991459" w:rsidRDefault="00585BE0" w:rsidP="004E5777">
      <w:pPr>
        <w:pStyle w:val="ListParagraph"/>
        <w:numPr>
          <w:ilvl w:val="0"/>
          <w:numId w:val="14"/>
        </w:numPr>
        <w:ind w:left="714" w:hanging="357"/>
        <w:rPr>
          <w:rStyle w:val="cf01"/>
          <w:rFonts w:asciiTheme="minorHAnsi" w:hAnsiTheme="minorHAnsi" w:cstheme="minorBidi"/>
          <w:sz w:val="24"/>
          <w:szCs w:val="24"/>
        </w:rPr>
      </w:pPr>
      <w:r w:rsidRPr="55253AF7">
        <w:rPr>
          <w:rStyle w:val="cf01"/>
          <w:rFonts w:asciiTheme="minorHAnsi" w:hAnsiTheme="minorHAnsi" w:cstheme="minorBidi"/>
          <w:sz w:val="24"/>
          <w:szCs w:val="24"/>
        </w:rPr>
        <w:t>Australian Standard</w:t>
      </w:r>
      <w:r w:rsidR="00466B27" w:rsidRPr="55253AF7">
        <w:rPr>
          <w:rStyle w:val="cf01"/>
          <w:rFonts w:asciiTheme="minorHAnsi" w:hAnsiTheme="minorHAnsi" w:cstheme="minorBidi"/>
          <w:sz w:val="24"/>
          <w:szCs w:val="24"/>
        </w:rPr>
        <w:t xml:space="preserve"> </w:t>
      </w:r>
      <w:r w:rsidR="00F17492" w:rsidRPr="55253AF7">
        <w:rPr>
          <w:rStyle w:val="cf01"/>
          <w:rFonts w:asciiTheme="minorHAnsi" w:hAnsiTheme="minorHAnsi" w:cstheme="minorBidi"/>
          <w:sz w:val="24"/>
          <w:szCs w:val="24"/>
        </w:rPr>
        <w:t xml:space="preserve">AS 4685 </w:t>
      </w:r>
      <w:r w:rsidR="00466B27" w:rsidRPr="55253AF7">
        <w:rPr>
          <w:rStyle w:val="cf01"/>
          <w:rFonts w:asciiTheme="minorHAnsi" w:hAnsiTheme="minorHAnsi" w:cstheme="minorBidi"/>
          <w:sz w:val="24"/>
          <w:szCs w:val="24"/>
        </w:rPr>
        <w:t xml:space="preserve">Playground Equipment </w:t>
      </w:r>
      <w:r w:rsidR="00F17492" w:rsidRPr="55253AF7">
        <w:rPr>
          <w:rStyle w:val="cf01"/>
          <w:rFonts w:asciiTheme="minorHAnsi" w:hAnsiTheme="minorHAnsi" w:cstheme="minorBidi"/>
          <w:sz w:val="24"/>
          <w:szCs w:val="24"/>
        </w:rPr>
        <w:t>and Surfacing</w:t>
      </w:r>
      <w:r w:rsidR="004E5777">
        <w:rPr>
          <w:rStyle w:val="cf01"/>
          <w:rFonts w:asciiTheme="minorHAnsi" w:hAnsiTheme="minorHAnsi" w:cstheme="minorBidi"/>
          <w:sz w:val="24"/>
          <w:szCs w:val="24"/>
        </w:rPr>
        <w:t>;</w:t>
      </w:r>
    </w:p>
    <w:p w14:paraId="1C59324E" w14:textId="77777777" w:rsidR="005B2164" w:rsidRDefault="00585BE0" w:rsidP="004E5777">
      <w:pPr>
        <w:pStyle w:val="ListParagraph"/>
        <w:numPr>
          <w:ilvl w:val="0"/>
          <w:numId w:val="14"/>
        </w:numPr>
        <w:ind w:left="714" w:hanging="357"/>
        <w:rPr>
          <w:rStyle w:val="cf01"/>
          <w:rFonts w:asciiTheme="minorHAnsi" w:hAnsiTheme="minorHAnsi" w:cstheme="minorBidi"/>
          <w:sz w:val="24"/>
          <w:szCs w:val="24"/>
        </w:rPr>
      </w:pPr>
      <w:r w:rsidRPr="55253AF7">
        <w:rPr>
          <w:rStyle w:val="cf01"/>
          <w:rFonts w:asciiTheme="minorHAnsi" w:hAnsiTheme="minorHAnsi" w:cstheme="minorBidi"/>
          <w:sz w:val="24"/>
          <w:szCs w:val="24"/>
        </w:rPr>
        <w:t>Australian Standard AS 4422 Playground Surfacing – Specifications, Requirements and Test Method</w:t>
      </w:r>
      <w:r w:rsidR="004E5777">
        <w:rPr>
          <w:rStyle w:val="cf01"/>
          <w:rFonts w:asciiTheme="minorHAnsi" w:hAnsiTheme="minorHAnsi" w:cstheme="minorBidi"/>
          <w:sz w:val="24"/>
          <w:szCs w:val="24"/>
        </w:rPr>
        <w:t>; and</w:t>
      </w:r>
    </w:p>
    <w:p w14:paraId="24EB9801" w14:textId="7308E2BD" w:rsidR="55253AF7" w:rsidRDefault="00585BE0" w:rsidP="004E5777">
      <w:pPr>
        <w:pStyle w:val="ListParagraph"/>
        <w:numPr>
          <w:ilvl w:val="0"/>
          <w:numId w:val="14"/>
        </w:numPr>
        <w:ind w:left="714" w:hanging="357"/>
        <w:rPr>
          <w:rStyle w:val="cf01"/>
          <w:rFonts w:asciiTheme="minorHAnsi" w:hAnsiTheme="minorHAnsi" w:cstheme="minorBidi"/>
          <w:sz w:val="24"/>
          <w:szCs w:val="24"/>
        </w:rPr>
      </w:pPr>
      <w:r w:rsidRPr="62A9B40C">
        <w:rPr>
          <w:rStyle w:val="cf01"/>
          <w:rFonts w:asciiTheme="minorHAnsi" w:hAnsiTheme="minorHAnsi" w:cstheme="minorBidi"/>
          <w:sz w:val="24"/>
          <w:szCs w:val="24"/>
        </w:rPr>
        <w:t>Australian Standard AS 4828.1</w:t>
      </w:r>
      <w:r w:rsidR="008A104D" w:rsidRPr="62A9B40C">
        <w:rPr>
          <w:rStyle w:val="cf01"/>
          <w:rFonts w:asciiTheme="minorHAnsi" w:hAnsiTheme="minorHAnsi" w:cstheme="minorBidi"/>
          <w:sz w:val="24"/>
          <w:szCs w:val="24"/>
        </w:rPr>
        <w:t xml:space="preserve"> Design for Access and Mobility</w:t>
      </w:r>
      <w:r w:rsidR="0072793B" w:rsidRPr="62A9B40C">
        <w:rPr>
          <w:rStyle w:val="cf01"/>
          <w:rFonts w:asciiTheme="minorHAnsi" w:hAnsiTheme="minorHAnsi" w:cstheme="minorBidi"/>
          <w:sz w:val="24"/>
          <w:szCs w:val="24"/>
        </w:rPr>
        <w:t>, Part 1:  General Requirements for Access</w:t>
      </w:r>
      <w:r w:rsidR="004E5777">
        <w:rPr>
          <w:rStyle w:val="cf01"/>
          <w:rFonts w:asciiTheme="minorHAnsi" w:hAnsiTheme="minorHAnsi" w:cstheme="minorBidi"/>
          <w:sz w:val="24"/>
          <w:szCs w:val="24"/>
        </w:rPr>
        <w:t>.</w:t>
      </w:r>
    </w:p>
    <w:p w14:paraId="1816A425" w14:textId="2BDF63E7" w:rsidR="00B60D04" w:rsidRDefault="00B60D04">
      <w:pPr>
        <w:spacing w:line="240" w:lineRule="auto"/>
        <w:rPr>
          <w:rStyle w:val="cf01"/>
          <w:rFonts w:asciiTheme="minorHAnsi" w:hAnsiTheme="minorHAnsi" w:cstheme="minorBidi"/>
          <w:sz w:val="24"/>
          <w:szCs w:val="24"/>
        </w:rPr>
      </w:pPr>
      <w:r>
        <w:rPr>
          <w:rStyle w:val="cf01"/>
          <w:rFonts w:asciiTheme="minorHAnsi" w:hAnsiTheme="minorHAnsi" w:cstheme="minorBidi"/>
          <w:sz w:val="24"/>
          <w:szCs w:val="24"/>
        </w:rPr>
        <w:br w:type="page"/>
      </w:r>
    </w:p>
    <w:p w14:paraId="7D3324A5" w14:textId="3DB105C8" w:rsidR="4AE33869" w:rsidRDefault="00585BE0" w:rsidP="004E5777">
      <w:pPr>
        <w:rPr>
          <w:rFonts w:eastAsia="Calibri" w:cs="Calibri"/>
        </w:rPr>
      </w:pPr>
      <w:r w:rsidRPr="62A9B40C">
        <w:rPr>
          <w:rFonts w:eastAsia="Calibri" w:cs="Calibri"/>
        </w:rPr>
        <w:lastRenderedPageBreak/>
        <w:t>The design process incorporates risk-benefit assessments aimed at balancing safety with the developmental benefits of engaging, challenging play. Rather than eliminating all risks, the process evaluates potential hazards alongside the physical, emotional and social benefits of activities like climbing, balancing and exploring. Guided by the above standards and informed by community consultation</w:t>
      </w:r>
      <w:r w:rsidR="1ABF3B41" w:rsidRPr="62A9B40C">
        <w:rPr>
          <w:rFonts w:eastAsia="Calibri" w:cs="Calibri"/>
        </w:rPr>
        <w:t>,</w:t>
      </w:r>
      <w:r w:rsidRPr="62A9B40C">
        <w:rPr>
          <w:rFonts w:eastAsia="Calibri" w:cs="Calibri"/>
        </w:rPr>
        <w:t xml:space="preserve"> </w:t>
      </w:r>
      <w:r w:rsidR="106D0446" w:rsidRPr="62A9B40C">
        <w:rPr>
          <w:rFonts w:eastAsia="Calibri" w:cs="Calibri"/>
        </w:rPr>
        <w:t>n</w:t>
      </w:r>
      <w:r w:rsidRPr="62A9B40C">
        <w:rPr>
          <w:rFonts w:eastAsia="Calibri" w:cs="Calibri"/>
        </w:rPr>
        <w:t xml:space="preserve">ature </w:t>
      </w:r>
      <w:proofErr w:type="gramStart"/>
      <w:r w:rsidR="004E5777" w:rsidRPr="62A9B40C">
        <w:rPr>
          <w:rFonts w:eastAsia="Calibri" w:cs="Calibri"/>
        </w:rPr>
        <w:t>play</w:t>
      </w:r>
      <w:proofErr w:type="gramEnd"/>
      <w:r w:rsidR="004E5777">
        <w:rPr>
          <w:rFonts w:eastAsia="Calibri" w:cs="Calibri"/>
        </w:rPr>
        <w:t xml:space="preserve"> </w:t>
      </w:r>
      <w:r w:rsidRPr="62A9B40C">
        <w:rPr>
          <w:rFonts w:eastAsia="Calibri" w:cs="Calibri"/>
        </w:rPr>
        <w:t>and adventurous elements are incorporated to foster resilience, creativity and independence.</w:t>
      </w:r>
    </w:p>
    <w:p w14:paraId="2E11B651" w14:textId="77777777" w:rsidR="004E5777" w:rsidRDefault="004E5777" w:rsidP="004E5777">
      <w:pPr>
        <w:rPr>
          <w:rFonts w:eastAsia="Calibri" w:cs="Calibri"/>
        </w:rPr>
      </w:pPr>
    </w:p>
    <w:p w14:paraId="788C1C50" w14:textId="77777777" w:rsidR="4AE33869" w:rsidRDefault="00585BE0" w:rsidP="004E5777">
      <w:pPr>
        <w:rPr>
          <w:rFonts w:eastAsia="Calibri" w:cs="Calibri"/>
        </w:rPr>
      </w:pPr>
      <w:r w:rsidRPr="62A9B40C">
        <w:rPr>
          <w:rFonts w:eastAsia="Calibri" w:cs="Calibri"/>
        </w:rPr>
        <w:t>At Hibiscus Park, Bundoora, the renewal project addressed several pre-existing site issues, including poor access via a degraded gravel path, outdated play equipment with safety concerns, and a lack of passive recreation areas or shelter for informal gatherings. Targeted upgrades have transformed the site</w:t>
      </w:r>
      <w:r w:rsidR="0BA2839E" w:rsidRPr="62A9B40C">
        <w:rPr>
          <w:rFonts w:eastAsia="Calibri" w:cs="Calibri"/>
        </w:rPr>
        <w:t xml:space="preserve"> with</w:t>
      </w:r>
      <w:r w:rsidR="55840EEF" w:rsidRPr="62A9B40C">
        <w:rPr>
          <w:rFonts w:eastAsia="Calibri" w:cs="Calibri"/>
        </w:rPr>
        <w:t xml:space="preserve"> </w:t>
      </w:r>
      <w:r w:rsidRPr="62A9B40C">
        <w:rPr>
          <w:rFonts w:eastAsia="Calibri" w:cs="Calibri"/>
        </w:rPr>
        <w:t>a new concrete path improves north</w:t>
      </w:r>
      <w:r w:rsidR="3C9ACE29" w:rsidRPr="62A9B40C">
        <w:rPr>
          <w:rFonts w:eastAsia="Calibri" w:cs="Calibri"/>
        </w:rPr>
        <w:t>-</w:t>
      </w:r>
      <w:r w:rsidRPr="62A9B40C">
        <w:rPr>
          <w:rFonts w:eastAsia="Calibri" w:cs="Calibri"/>
        </w:rPr>
        <w:t>south connectivity; a multi-use court fills a local gap in basketball infrastructure; and the playground has been revitalised with diverse equipment and a new shelter featuring BBQ facilities, seating and amenities. Thirty-nine trees have been planted to enhance shade and support long-term canopy growth, complemented by drainage improvements to strengthen site resilience.</w:t>
      </w:r>
    </w:p>
    <w:p w14:paraId="32270F91" w14:textId="77777777" w:rsidR="004E5777" w:rsidRDefault="004E5777" w:rsidP="004E5777">
      <w:pPr>
        <w:rPr>
          <w:rFonts w:eastAsia="Calibri" w:cs="Calibri"/>
        </w:rPr>
      </w:pPr>
    </w:p>
    <w:p w14:paraId="1F8CF3BC" w14:textId="77777777" w:rsidR="00167D4E" w:rsidRPr="005B760B" w:rsidRDefault="00585BE0" w:rsidP="004E5777">
      <w:pPr>
        <w:rPr>
          <w:rFonts w:eastAsia="Calibri" w:cs="Calibri"/>
        </w:rPr>
      </w:pPr>
      <w:r w:rsidRPr="62A9B40C">
        <w:rPr>
          <w:rFonts w:eastAsia="Calibri" w:cs="Calibri"/>
        </w:rPr>
        <w:t>Certification of structures, including footings, shelters and basketball courts</w:t>
      </w:r>
      <w:r w:rsidR="614DBFC0" w:rsidRPr="62A9B40C">
        <w:rPr>
          <w:rFonts w:eastAsia="Calibri" w:cs="Calibri"/>
        </w:rPr>
        <w:t xml:space="preserve"> </w:t>
      </w:r>
      <w:r w:rsidRPr="62A9B40C">
        <w:rPr>
          <w:rFonts w:eastAsia="Calibri" w:cs="Calibri"/>
        </w:rPr>
        <w:t>is carried out by a registered professional engineer to ensure compliance with all relevant standards and safety requirements.</w:t>
      </w:r>
    </w:p>
    <w:p w14:paraId="7D6F46C3" w14:textId="77777777" w:rsidR="002C4FFB" w:rsidRDefault="00585BE0" w:rsidP="00BB5689">
      <w:pPr>
        <w:pStyle w:val="Heading1"/>
        <w:rPr>
          <w:rFonts w:asciiTheme="minorHAnsi" w:eastAsiaTheme="minorEastAsia" w:hAnsiTheme="minorHAnsi" w:cstheme="minorBidi"/>
        </w:rPr>
      </w:pPr>
      <w:r w:rsidRPr="00BB5689">
        <w:rPr>
          <w:rFonts w:asciiTheme="minorHAnsi" w:eastAsiaTheme="minorEastAsia" w:hAnsiTheme="minorHAnsi" w:cstheme="minorBidi"/>
        </w:rPr>
        <w:t>Implementation Strategy</w:t>
      </w:r>
    </w:p>
    <w:p w14:paraId="30FAB461" w14:textId="77777777" w:rsidR="002C4FFB" w:rsidRDefault="00585BE0" w:rsidP="004E5777">
      <w:pPr>
        <w:pStyle w:val="SubHeading"/>
        <w:spacing w:before="0" w:after="0"/>
        <w:rPr>
          <w:rFonts w:asciiTheme="minorHAnsi" w:eastAsiaTheme="minorEastAsia" w:hAnsiTheme="minorHAnsi" w:cstheme="minorBidi"/>
        </w:rPr>
      </w:pPr>
      <w:r w:rsidRPr="00BB5689">
        <w:rPr>
          <w:rFonts w:asciiTheme="minorHAnsi" w:eastAsiaTheme="minorEastAsia" w:hAnsiTheme="minorHAnsi" w:cstheme="minorBidi"/>
        </w:rPr>
        <w:t>Communication</w:t>
      </w:r>
    </w:p>
    <w:p w14:paraId="1CE6CBBA" w14:textId="77777777" w:rsidR="62AD92B8" w:rsidRDefault="00585BE0" w:rsidP="004E5777">
      <w:pPr>
        <w:rPr>
          <w:rFonts w:eastAsia="Calibri" w:cs="Calibri"/>
        </w:rPr>
      </w:pPr>
      <w:r w:rsidRPr="379E215D">
        <w:rPr>
          <w:rFonts w:eastAsia="Calibri" w:cs="Calibri"/>
        </w:rPr>
        <w:t>Community consultation has been undertaken with local residents for all eight playground upgrades scheduled for this financial year. This process informed residents of the planned upgrades and invited feedback on the proposed infrastructure. Residents will also be notified prior to the commencement of construction.</w:t>
      </w:r>
    </w:p>
    <w:p w14:paraId="5D2253EB" w14:textId="77777777" w:rsidR="004E5777" w:rsidRDefault="004E5777" w:rsidP="004E5777"/>
    <w:p w14:paraId="08FA44CD" w14:textId="77777777" w:rsidR="62AD92B8" w:rsidRDefault="00585BE0" w:rsidP="004E5777">
      <w:pPr>
        <w:rPr>
          <w:rFonts w:eastAsia="Calibri" w:cs="Calibri"/>
        </w:rPr>
      </w:pPr>
      <w:r w:rsidRPr="00BB5689">
        <w:rPr>
          <w:rFonts w:eastAsia="Calibri" w:cs="Calibri"/>
        </w:rPr>
        <w:t xml:space="preserve">Further consultation will be conducted for playgrounds </w:t>
      </w:r>
      <w:r w:rsidR="5DB20A79" w:rsidRPr="00BB5689">
        <w:rPr>
          <w:rFonts w:eastAsia="Calibri" w:cs="Calibri"/>
        </w:rPr>
        <w:t>identified to be downgraded</w:t>
      </w:r>
      <w:r w:rsidRPr="00BB5689">
        <w:rPr>
          <w:rFonts w:eastAsia="Calibri" w:cs="Calibri"/>
        </w:rPr>
        <w:t>. This will include:</w:t>
      </w:r>
    </w:p>
    <w:p w14:paraId="042E2B91" w14:textId="77777777" w:rsidR="62AD92B8" w:rsidRDefault="00585BE0" w:rsidP="004E5777">
      <w:pPr>
        <w:pStyle w:val="ListParagraph"/>
        <w:numPr>
          <w:ilvl w:val="0"/>
          <w:numId w:val="15"/>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Direct mail</w:t>
      </w:r>
      <w:r w:rsidR="004E5777">
        <w:rPr>
          <w:rFonts w:asciiTheme="minorHAnsi" w:eastAsiaTheme="minorEastAsia" w:hAnsiTheme="minorHAnsi" w:cstheme="minorBidi"/>
          <w:szCs w:val="24"/>
        </w:rPr>
        <w:t>;</w:t>
      </w:r>
    </w:p>
    <w:p w14:paraId="7A4A0AE7" w14:textId="77777777" w:rsidR="62AD92B8" w:rsidRDefault="00585BE0" w:rsidP="004E5777">
      <w:pPr>
        <w:pStyle w:val="ListParagraph"/>
        <w:numPr>
          <w:ilvl w:val="0"/>
          <w:numId w:val="15"/>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Digital engagement</w:t>
      </w:r>
      <w:r w:rsidR="004E5777">
        <w:rPr>
          <w:rFonts w:asciiTheme="minorHAnsi" w:eastAsiaTheme="minorEastAsia" w:hAnsiTheme="minorHAnsi" w:cstheme="minorBidi"/>
          <w:szCs w:val="24"/>
        </w:rPr>
        <w:t>; and</w:t>
      </w:r>
    </w:p>
    <w:p w14:paraId="059126B9" w14:textId="77777777" w:rsidR="62AD92B8" w:rsidRDefault="00585BE0" w:rsidP="004E5777">
      <w:pPr>
        <w:pStyle w:val="ListParagraph"/>
        <w:numPr>
          <w:ilvl w:val="0"/>
          <w:numId w:val="15"/>
        </w:numPr>
        <w:ind w:left="714" w:hanging="357"/>
        <w:rPr>
          <w:rFonts w:asciiTheme="minorHAnsi" w:eastAsiaTheme="minorEastAsia" w:hAnsiTheme="minorHAnsi" w:cstheme="minorBidi"/>
          <w:szCs w:val="24"/>
        </w:rPr>
      </w:pPr>
      <w:r w:rsidRPr="55253AF7">
        <w:rPr>
          <w:rFonts w:asciiTheme="minorHAnsi" w:eastAsiaTheme="minorEastAsia" w:hAnsiTheme="minorHAnsi" w:cstheme="minorBidi"/>
          <w:szCs w:val="24"/>
        </w:rPr>
        <w:t>Targeted social media posts</w:t>
      </w:r>
      <w:r w:rsidR="004E5777">
        <w:rPr>
          <w:rFonts w:asciiTheme="minorHAnsi" w:eastAsiaTheme="minorEastAsia" w:hAnsiTheme="minorHAnsi" w:cstheme="minorBidi"/>
          <w:szCs w:val="24"/>
        </w:rPr>
        <w:t>.</w:t>
      </w:r>
    </w:p>
    <w:p w14:paraId="2C8742C7" w14:textId="77777777" w:rsidR="00BC5C3E" w:rsidRDefault="00585BE0" w:rsidP="004E5777">
      <w:pPr>
        <w:rPr>
          <w:rFonts w:eastAsia="Calibri" w:cs="Calibri"/>
        </w:rPr>
      </w:pPr>
      <w:r w:rsidRPr="62A9B40C">
        <w:rPr>
          <w:rFonts w:eastAsia="Calibri" w:cs="Calibri"/>
        </w:rPr>
        <w:t>Feedback from local residents will be collected and assessed to help inform the design and delivery of the proposed replacement infrastructure.</w:t>
      </w:r>
    </w:p>
    <w:p w14:paraId="5C198F47" w14:textId="77777777" w:rsidR="004E5777" w:rsidRPr="00BC5C3E" w:rsidRDefault="004E5777" w:rsidP="004E5777"/>
    <w:p w14:paraId="5B9A7F77" w14:textId="77777777" w:rsidR="00420D00" w:rsidRDefault="00585BE0" w:rsidP="004E5777">
      <w:pPr>
        <w:pStyle w:val="SubHeading"/>
        <w:spacing w:before="0" w:after="0"/>
        <w:rPr>
          <w:rFonts w:asciiTheme="minorHAnsi" w:eastAsiaTheme="minorEastAsia" w:hAnsiTheme="minorHAnsi" w:cstheme="minorBidi"/>
        </w:rPr>
      </w:pPr>
      <w:r w:rsidRPr="00BB5689">
        <w:rPr>
          <w:rFonts w:asciiTheme="minorHAnsi" w:eastAsiaTheme="minorEastAsia" w:hAnsiTheme="minorHAnsi" w:cstheme="minorBidi"/>
        </w:rPr>
        <w:t>Critical Dates</w:t>
      </w:r>
    </w:p>
    <w:p w14:paraId="5118EEEB" w14:textId="77777777" w:rsidR="00141ED9" w:rsidRDefault="00585BE0" w:rsidP="004E5777">
      <w:r w:rsidRPr="62A9B40C">
        <w:rPr>
          <w:rFonts w:eastAsia="Calibri"/>
        </w:rPr>
        <w:t xml:space="preserve">The construction of the </w:t>
      </w:r>
      <w:r w:rsidR="70EE22F4" w:rsidRPr="62A9B40C">
        <w:rPr>
          <w:rFonts w:eastAsia="Calibri"/>
        </w:rPr>
        <w:t>eight</w:t>
      </w:r>
      <w:r w:rsidRPr="62A9B40C">
        <w:rPr>
          <w:rFonts w:eastAsia="Calibri"/>
        </w:rPr>
        <w:t xml:space="preserve"> playground upgrades will occur by June 2026. </w:t>
      </w:r>
      <w:r>
        <w:t>The program is on track to meet this date.</w:t>
      </w:r>
    </w:p>
    <w:p w14:paraId="44927C6C" w14:textId="77777777" w:rsidR="00141ED9" w:rsidRDefault="00141ED9" w:rsidP="004E5777"/>
    <w:p w14:paraId="42BC06EA" w14:textId="77777777" w:rsidR="00141ED9" w:rsidRDefault="00585BE0" w:rsidP="004E5777">
      <w:r>
        <w:lastRenderedPageBreak/>
        <w:t xml:space="preserve">The consultation for </w:t>
      </w:r>
      <w:r w:rsidR="00070855">
        <w:t xml:space="preserve">future </w:t>
      </w:r>
      <w:r w:rsidR="005C497C">
        <w:t xml:space="preserve">playground </w:t>
      </w:r>
      <w:r w:rsidR="09A89991">
        <w:t xml:space="preserve">sites </w:t>
      </w:r>
      <w:r w:rsidR="005C497C">
        <w:t>proposed for major changes</w:t>
      </w:r>
      <w:r w:rsidR="00431BE8">
        <w:t xml:space="preserve"> </w:t>
      </w:r>
      <w:r w:rsidR="00070855">
        <w:t xml:space="preserve">is proposed in </w:t>
      </w:r>
      <w:r>
        <w:t>September 2025. Responses will be evaluated and a design for each site developed by Dec</w:t>
      </w:r>
      <w:r w:rsidR="1CA07C8E">
        <w:t>e</w:t>
      </w:r>
      <w:r>
        <w:t>mber 2025</w:t>
      </w:r>
      <w:r w:rsidR="58D43932">
        <w:t xml:space="preserve"> with c</w:t>
      </w:r>
      <w:r>
        <w:t>onstruction</w:t>
      </w:r>
      <w:r w:rsidR="54EF849B">
        <w:t xml:space="preserve"> due to be</w:t>
      </w:r>
      <w:r>
        <w:t xml:space="preserve"> </w:t>
      </w:r>
      <w:r w:rsidR="46068B74">
        <w:t>finished</w:t>
      </w:r>
      <w:r>
        <w:t xml:space="preserve"> by June 2026.</w:t>
      </w:r>
    </w:p>
    <w:p w14:paraId="42620404" w14:textId="77777777" w:rsidR="00CF0751" w:rsidRDefault="00585BE0" w:rsidP="00420D00">
      <w:pPr>
        <w:pStyle w:val="Heading1"/>
      </w:pPr>
      <w:r>
        <w:t>Declaration of Conflict of Interest</w:t>
      </w:r>
    </w:p>
    <w:p w14:paraId="4540F275" w14:textId="77777777" w:rsidR="004E5777" w:rsidRDefault="00585BE0" w:rsidP="00420D00">
      <w:pPr>
        <w:rPr>
          <w:rFonts w:eastAsia="Calibri" w:cs="Calibri"/>
          <w:color w:val="000000" w:themeColor="text1"/>
        </w:rPr>
      </w:pPr>
      <w:r w:rsidRPr="62A9B40C">
        <w:rPr>
          <w:rFonts w:eastAsia="Calibri" w:cs="Calibri"/>
          <w:color w:val="000000" w:themeColor="text1"/>
        </w:rPr>
        <w:t xml:space="preserve">Under Section 130 of the </w:t>
      </w:r>
      <w:r w:rsidRPr="62A9B40C">
        <w:rPr>
          <w:rFonts w:eastAsia="Calibri" w:cs="Calibri"/>
          <w:i/>
          <w:iCs/>
          <w:color w:val="000000" w:themeColor="text1"/>
        </w:rPr>
        <w:t>Local Government Act 2020</w:t>
      </w:r>
      <w:r>
        <w:rPr>
          <w:rFonts w:eastAsia="Calibri" w:cs="Calibri"/>
          <w:i/>
          <w:iCs/>
          <w:color w:val="000000" w:themeColor="text1"/>
        </w:rPr>
        <w:t xml:space="preserve"> </w:t>
      </w:r>
      <w:r w:rsidRPr="62A9B40C">
        <w:rPr>
          <w:rFonts w:eastAsia="Calibri" w:cs="Calibri"/>
          <w:color w:val="000000" w:themeColor="text1"/>
        </w:rPr>
        <w:t>officers providing advice to Council are required to disclose any conflict of interest they have in a matter and explain the nature of the conflict.</w:t>
      </w:r>
    </w:p>
    <w:p w14:paraId="67A246A5" w14:textId="77777777" w:rsidR="004E5777" w:rsidRDefault="004E5777" w:rsidP="00420D00">
      <w:pPr>
        <w:rPr>
          <w:rFonts w:eastAsia="Calibri" w:cs="Calibri"/>
          <w:color w:val="000000" w:themeColor="text1"/>
        </w:rPr>
      </w:pPr>
    </w:p>
    <w:p w14:paraId="577D2778" w14:textId="77777777" w:rsidR="00420D00" w:rsidRDefault="00585BE0" w:rsidP="00420D00">
      <w:r w:rsidRPr="62A9B40C">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77600646" w14:textId="77777777" w:rsidR="005673FD" w:rsidRDefault="00585BE0" w:rsidP="005673FD">
      <w:pPr>
        <w:pStyle w:val="Heading1"/>
      </w:pPr>
      <w:r>
        <w:t>Attachments</w:t>
      </w:r>
    </w:p>
    <w:p w14:paraId="39DDA9E9" w14:textId="77777777" w:rsidR="00364DB3" w:rsidRDefault="00585BE0">
      <w:pPr>
        <w:numPr>
          <w:ilvl w:val="0"/>
          <w:numId w:val="16"/>
        </w:numPr>
        <w:spacing w:line="240" w:lineRule="atLeast"/>
        <w:ind w:hanging="282"/>
        <w:rPr>
          <w:rFonts w:eastAsia="Calibri" w:cs="Calibri"/>
          <w:color w:val="000000"/>
        </w:rPr>
      </w:pPr>
      <w:r>
        <w:rPr>
          <w:rFonts w:eastAsia="Calibri" w:cs="Calibri"/>
          <w:color w:val="000000"/>
        </w:rPr>
        <w:t>Open Space Strategy - Summary Report [</w:t>
      </w:r>
      <w:r>
        <w:rPr>
          <w:rFonts w:eastAsia="Calibri" w:cs="Calibri"/>
          <w:b/>
          <w:bCs/>
          <w:color w:val="000000"/>
        </w:rPr>
        <w:t>4.2.1</w:t>
      </w:r>
      <w:r>
        <w:rPr>
          <w:rFonts w:eastAsia="Calibri" w:cs="Calibri"/>
          <w:color w:val="000000"/>
        </w:rPr>
        <w:t xml:space="preserve"> - 42 pages]</w:t>
      </w:r>
    </w:p>
    <w:p w14:paraId="090EB086" w14:textId="5A398A43" w:rsidR="00A11A83" w:rsidRPr="00163BE0" w:rsidRDefault="00585BE0" w:rsidP="004A437E">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07018936"/>
      <w:r w:rsidRPr="00163BE0">
        <w:rPr>
          <w:rFonts w:eastAsia="Calibri" w:cs="Calibri"/>
          <w:color w:val="000000"/>
        </w:rPr>
        <w:instrText>4.3</w:instrText>
      </w:r>
      <w:r w:rsidRPr="00163BE0">
        <w:rPr>
          <w:rFonts w:eastAsia="Calibri" w:cs="Calibri"/>
          <w:color w:val="000000"/>
        </w:rPr>
        <w:tab/>
        <w:instrText>Town Centre Revitalisation Program update</w:instrText>
      </w:r>
      <w:bookmarkEnd w:id="22"/>
      <w:r w:rsidRPr="00163BE0">
        <w:rPr>
          <w:rFonts w:eastAsia="Calibri" w:cs="Calibri"/>
          <w:color w:val="000000"/>
        </w:rPr>
        <w:instrText>" \f \l 2</w:instrText>
      </w:r>
      <w:r>
        <w:rPr>
          <w:rFonts w:eastAsia="Calibri" w:cs="Calibri"/>
          <w:color w:val="000000"/>
        </w:rPr>
        <w:fldChar w:fldCharType="end"/>
      </w:r>
      <w:bookmarkStart w:id="23" w:name="4.3__Town_Centre_Revitalisation_Program"/>
      <w:r w:rsidRPr="00163BE0">
        <w:rPr>
          <w:rFonts w:eastAsia="Calibri" w:cs="Calibri"/>
          <w:color w:val="FFFFFF"/>
          <w:sz w:val="4"/>
        </w:rPr>
        <w:t>4.3</w:t>
      </w:r>
      <w:r w:rsidRPr="00163BE0">
        <w:rPr>
          <w:rFonts w:eastAsia="Calibri" w:cs="Calibri"/>
          <w:color w:val="FFFFFF"/>
          <w:sz w:val="4"/>
        </w:rPr>
        <w:tab/>
        <w:t>Town Centre Revitalisation Program update</w:t>
      </w:r>
    </w:p>
    <w:bookmarkEnd w:id="23"/>
    <w:p w14:paraId="1396B8AF" w14:textId="77777777" w:rsidR="00371630" w:rsidRPr="00371630" w:rsidRDefault="00585BE0" w:rsidP="00371630">
      <w:pPr>
        <w:rPr>
          <w:rFonts w:eastAsia="Calibri" w:cs="Calibri"/>
          <w:color w:val="003266"/>
          <w:sz w:val="28"/>
          <w:szCs w:val="28"/>
        </w:rPr>
      </w:pPr>
      <w:r w:rsidRPr="00371630">
        <w:rPr>
          <w:rFonts w:eastAsia="Calibri" w:cs="Calibri"/>
          <w:b/>
          <w:bCs/>
          <w:color w:val="003266"/>
          <w:sz w:val="28"/>
          <w:szCs w:val="28"/>
        </w:rPr>
        <w:t>4.3 Town Centre Revitalisation Program update</w:t>
      </w:r>
    </w:p>
    <w:p w14:paraId="1837C74D" w14:textId="77777777" w:rsidR="00371630" w:rsidRPr="00241812" w:rsidRDefault="00371630" w:rsidP="00371630">
      <w:pPr>
        <w:tabs>
          <w:tab w:val="left" w:pos="3119"/>
        </w:tabs>
        <w:ind w:left="3119" w:hanging="3119"/>
        <w:rPr>
          <w:rFonts w:eastAsia="Calibri"/>
        </w:rPr>
      </w:pPr>
    </w:p>
    <w:p w14:paraId="2EE59184" w14:textId="77777777" w:rsidR="00371630" w:rsidRDefault="00585BE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Infrastructure &amp; Environment</w:t>
      </w:r>
    </w:p>
    <w:p w14:paraId="380C45CD" w14:textId="77777777" w:rsidR="00371630" w:rsidRPr="00371630" w:rsidRDefault="00371630" w:rsidP="00371630">
      <w:pPr>
        <w:tabs>
          <w:tab w:val="left" w:pos="3119"/>
        </w:tabs>
        <w:ind w:left="3119" w:hanging="3119"/>
        <w:rPr>
          <w:rFonts w:eastAsia="Calibri" w:cs="Calibri"/>
          <w:color w:val="000000" w:themeColor="text1"/>
        </w:rPr>
      </w:pPr>
    </w:p>
    <w:p w14:paraId="49DEA2F0" w14:textId="77777777" w:rsidR="00371630" w:rsidRDefault="00585BE0"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Urban Design &amp; Placemaking</w:t>
      </w:r>
    </w:p>
    <w:p w14:paraId="7D1DA661" w14:textId="77777777" w:rsidR="00371630" w:rsidRPr="00371630" w:rsidRDefault="00371630" w:rsidP="00371630">
      <w:pPr>
        <w:tabs>
          <w:tab w:val="left" w:pos="3119"/>
        </w:tabs>
        <w:ind w:left="3119" w:hanging="3119"/>
        <w:rPr>
          <w:rFonts w:eastAsia="Calibri"/>
        </w:rPr>
      </w:pPr>
    </w:p>
    <w:p w14:paraId="7584C53B" w14:textId="61315E67" w:rsidR="00371630" w:rsidRPr="00371630" w:rsidRDefault="00585BE0" w:rsidP="00CA11EA">
      <w:pPr>
        <w:tabs>
          <w:tab w:val="left" w:pos="3119"/>
        </w:tabs>
        <w:ind w:left="3119" w:hanging="3119"/>
        <w:rPr>
          <w:rFonts w:eastAsia="Calibri"/>
        </w:rPr>
      </w:pPr>
      <w:r w:rsidRPr="361E605D">
        <w:rPr>
          <w:rFonts w:eastAsia="Calibri" w:cs="Calibri"/>
          <w:b/>
          <w:bCs/>
          <w:color w:val="000000" w:themeColor="text1"/>
        </w:rPr>
        <w:t>In Attendance:</w:t>
      </w:r>
      <w:r w:rsidR="00CA11EA">
        <w:tab/>
      </w:r>
      <w:r w:rsidR="00CA11EA">
        <w:rPr>
          <w:rFonts w:eastAsia="Calibri" w:cs="Calibri"/>
          <w:color w:val="000000"/>
        </w:rPr>
        <w:t>Manager Urban Design &amp; Transport</w:t>
      </w:r>
      <w:r w:rsidR="00CA11EA">
        <w:rPr>
          <w:rFonts w:eastAsia="Calibri" w:cs="Calibri"/>
          <w:color w:val="000000"/>
        </w:rPr>
        <w:br/>
        <w:t>Unit Manager Urban Design &amp; Placemaking</w:t>
      </w:r>
      <w:r w:rsidR="00CA11EA">
        <w:rPr>
          <w:rFonts w:eastAsia="Calibri" w:cs="Calibri"/>
          <w:color w:val="000000"/>
          <w:sz w:val="2"/>
          <w:szCs w:val="2"/>
        </w:rPr>
        <w:t> </w:t>
      </w:r>
    </w:p>
    <w:p w14:paraId="018F5B27" w14:textId="77777777" w:rsidR="00EF0D9A" w:rsidRDefault="00585BE0" w:rsidP="00EF0D9A">
      <w:pPr>
        <w:pStyle w:val="Heading1"/>
      </w:pPr>
      <w:r>
        <w:t>Executive Summary</w:t>
      </w:r>
    </w:p>
    <w:p w14:paraId="73A89E3D" w14:textId="77777777" w:rsidR="55281D37" w:rsidRDefault="00585BE0" w:rsidP="361E605D">
      <w:pPr>
        <w:rPr>
          <w:rFonts w:eastAsia="Calibri" w:cs="Calibri"/>
        </w:rPr>
      </w:pPr>
      <w:r w:rsidRPr="361E605D">
        <w:rPr>
          <w:rFonts w:eastAsia="Calibri" w:cs="Calibri"/>
          <w:color w:val="000000" w:themeColor="text1"/>
        </w:rPr>
        <w:t>To provide Youth Council with an overview of the Town Centre Revitalisation Program, including the recently completed and upcoming projects.</w:t>
      </w:r>
    </w:p>
    <w:p w14:paraId="26CB7769" w14:textId="77777777" w:rsidR="004E56C0" w:rsidRDefault="00585BE0" w:rsidP="004E56C0">
      <w:pPr>
        <w:pStyle w:val="Heading1"/>
      </w:pPr>
      <w:r>
        <w:t>Officers’ Recommendation</w:t>
      </w:r>
    </w:p>
    <w:p w14:paraId="66B0AFB7" w14:textId="77777777" w:rsidR="004E56C0" w:rsidRDefault="00585BE0" w:rsidP="00CF69C4">
      <w:pPr>
        <w:rPr>
          <w:b/>
          <w:bCs/>
        </w:rPr>
      </w:pPr>
      <w:r w:rsidRPr="2F632745">
        <w:rPr>
          <w:b/>
          <w:bCs/>
        </w:rPr>
        <w:t xml:space="preserve">THAT </w:t>
      </w:r>
      <w:r w:rsidR="005D34FB">
        <w:rPr>
          <w:b/>
          <w:bCs/>
        </w:rPr>
        <w:t xml:space="preserve">the </w:t>
      </w:r>
      <w:r w:rsidR="2C803365" w:rsidRPr="2F632745">
        <w:rPr>
          <w:b/>
          <w:bCs/>
        </w:rPr>
        <w:t>Youth Council</w:t>
      </w:r>
      <w:r w:rsidR="00CF69C4">
        <w:rPr>
          <w:b/>
          <w:bCs/>
        </w:rPr>
        <w:t xml:space="preserve"> p</w:t>
      </w:r>
      <w:r w:rsidR="361E605D" w:rsidRPr="361E605D">
        <w:rPr>
          <w:b/>
          <w:bCs/>
        </w:rPr>
        <w:t>rovide feedback on the Town Centre Revitalisation Program presentation.</w:t>
      </w:r>
    </w:p>
    <w:p w14:paraId="2351DEA4" w14:textId="77777777" w:rsidR="00B047DE" w:rsidRDefault="00585BE0">
      <w:pPr>
        <w:spacing w:line="240" w:lineRule="auto"/>
        <w:rPr>
          <w:b/>
          <w:color w:val="FFFFFF" w:themeColor="background1"/>
        </w:rPr>
      </w:pPr>
      <w:r>
        <w:br w:type="page"/>
      </w:r>
    </w:p>
    <w:p w14:paraId="16D70748" w14:textId="77777777" w:rsidR="009E3D2F" w:rsidRDefault="00585BE0" w:rsidP="009E3D2F">
      <w:pPr>
        <w:pStyle w:val="Heading1"/>
      </w:pPr>
      <w:r>
        <w:lastRenderedPageBreak/>
        <w:t>Background / Key Information</w:t>
      </w:r>
    </w:p>
    <w:p w14:paraId="523F167E" w14:textId="77777777" w:rsidR="0B0D2EDC" w:rsidRDefault="00585BE0" w:rsidP="2F742C78">
      <w:r>
        <w:t xml:space="preserve">The Town Centre Revitalisation Program </w:t>
      </w:r>
      <w:r w:rsidR="5316462A">
        <w:t>began in 2019 as</w:t>
      </w:r>
      <w:r>
        <w:t xml:space="preserve"> a Council Action Plan item. The program has conti</w:t>
      </w:r>
      <w:r w:rsidR="037D52FC">
        <w:t>nued since</w:t>
      </w:r>
      <w:r w:rsidR="62190BE9">
        <w:t>,</w:t>
      </w:r>
      <w:r w:rsidR="037D52FC">
        <w:t xml:space="preserve"> to deliver streetscape and infrastructure upgrades around local </w:t>
      </w:r>
      <w:r w:rsidR="008C9BAB">
        <w:t>shops within the municipality</w:t>
      </w:r>
      <w:r w:rsidR="037D52FC">
        <w:t>.</w:t>
      </w:r>
      <w:r w:rsidR="405D4C58">
        <w:t xml:space="preserve"> </w:t>
      </w:r>
    </w:p>
    <w:p w14:paraId="594EC899" w14:textId="77777777" w:rsidR="2F742C78" w:rsidRDefault="2F742C78" w:rsidP="2F742C78"/>
    <w:p w14:paraId="3E7273D8" w14:textId="77777777" w:rsidR="405D4C58" w:rsidRDefault="00585BE0" w:rsidP="2F742C78">
      <w:r>
        <w:t>Some of the key projects delivered through this</w:t>
      </w:r>
      <w:r w:rsidR="23D594F0">
        <w:t xml:space="preserve"> Program</w:t>
      </w:r>
      <w:r>
        <w:t xml:space="preserve"> include Rochdale Square and Tramoo Street in Lalor, Gorge Road in South Morang and Alexander Avenue in Thomastown.</w:t>
      </w:r>
    </w:p>
    <w:p w14:paraId="47D2EC47" w14:textId="77777777" w:rsidR="002C4FFB" w:rsidRDefault="00585BE0" w:rsidP="002C4FFB">
      <w:pPr>
        <w:pStyle w:val="Heading1"/>
      </w:pPr>
      <w:r>
        <w:t>Implementation Strategy</w:t>
      </w:r>
    </w:p>
    <w:p w14:paraId="01BF2C39" w14:textId="77777777" w:rsidR="002C4FFB" w:rsidRDefault="00585BE0" w:rsidP="0024748E">
      <w:pPr>
        <w:pStyle w:val="SubHeading"/>
        <w:spacing w:before="0" w:after="0"/>
      </w:pPr>
      <w:r>
        <w:t>Communication</w:t>
      </w:r>
    </w:p>
    <w:p w14:paraId="1E1044AD" w14:textId="77777777" w:rsidR="479B9D59" w:rsidRDefault="00585BE0" w:rsidP="306A4522">
      <w:r w:rsidRPr="306A4522">
        <w:rPr>
          <w:rFonts w:eastAsia="Calibri"/>
        </w:rPr>
        <w:t>N/A</w:t>
      </w:r>
    </w:p>
    <w:p w14:paraId="71275CA4" w14:textId="77777777" w:rsidR="00BC5C3E" w:rsidRPr="00BC5C3E" w:rsidRDefault="00BC5C3E" w:rsidP="0024748E">
      <w:pPr>
        <w:pStyle w:val="SubHeading"/>
        <w:spacing w:before="0" w:after="0"/>
        <w:rPr>
          <w:b w:val="0"/>
          <w:bCs w:val="0"/>
        </w:rPr>
      </w:pPr>
    </w:p>
    <w:p w14:paraId="0E19EE7A" w14:textId="77777777" w:rsidR="00420D00" w:rsidRDefault="00585BE0" w:rsidP="0024748E">
      <w:pPr>
        <w:pStyle w:val="SubHeading"/>
        <w:spacing w:before="0" w:after="0"/>
      </w:pPr>
      <w:r>
        <w:t>Critical Dates</w:t>
      </w:r>
    </w:p>
    <w:p w14:paraId="13DE6B35" w14:textId="77777777" w:rsidR="73FF3C12" w:rsidRDefault="00585BE0" w:rsidP="306A4522">
      <w:r w:rsidRPr="306A4522">
        <w:rPr>
          <w:rFonts w:eastAsia="Calibri"/>
        </w:rPr>
        <w:t>N/A</w:t>
      </w:r>
    </w:p>
    <w:p w14:paraId="56C37C29" w14:textId="77777777" w:rsidR="00CF0751" w:rsidRDefault="00585BE0" w:rsidP="00420D00">
      <w:pPr>
        <w:pStyle w:val="Heading1"/>
      </w:pPr>
      <w:r>
        <w:t>Declaration of Conflict of Interest</w:t>
      </w:r>
    </w:p>
    <w:p w14:paraId="247F1BAB" w14:textId="77777777" w:rsidR="00CF69C4" w:rsidRDefault="00585BE0" w:rsidP="00420D00">
      <w:pPr>
        <w:rPr>
          <w:rFonts w:eastAsia="Calibri" w:cs="Calibri"/>
          <w:color w:val="000000" w:themeColor="text1"/>
        </w:rPr>
      </w:pPr>
      <w:r w:rsidRPr="306A4522">
        <w:rPr>
          <w:rFonts w:eastAsia="Calibri" w:cs="Calibri"/>
          <w:color w:val="000000" w:themeColor="text1"/>
        </w:rPr>
        <w:t xml:space="preserve">Under Section 130 of the </w:t>
      </w:r>
      <w:r w:rsidRPr="306A4522">
        <w:rPr>
          <w:rFonts w:eastAsia="Calibri" w:cs="Calibri"/>
          <w:i/>
          <w:iCs/>
          <w:color w:val="000000" w:themeColor="text1"/>
        </w:rPr>
        <w:t>Local Government Act 2020 </w:t>
      </w:r>
      <w:r w:rsidRPr="306A4522">
        <w:rPr>
          <w:rFonts w:eastAsia="Calibri" w:cs="Calibri"/>
          <w:color w:val="000000" w:themeColor="text1"/>
        </w:rPr>
        <w:t>officers providing advice to Council are required to disclose any conflict of interest they have in a matter and explain the nature of the conflict.</w:t>
      </w:r>
    </w:p>
    <w:p w14:paraId="3B5542BE" w14:textId="77777777" w:rsidR="00CF69C4" w:rsidRDefault="00CF69C4" w:rsidP="00420D00">
      <w:pPr>
        <w:rPr>
          <w:rFonts w:eastAsia="Calibri" w:cs="Calibri"/>
          <w:color w:val="000000" w:themeColor="text1"/>
        </w:rPr>
      </w:pPr>
    </w:p>
    <w:p w14:paraId="50EE41C6" w14:textId="77777777" w:rsidR="00420D00" w:rsidRDefault="00585BE0" w:rsidP="00420D00">
      <w:r w:rsidRPr="306A4522">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F5E1F18" w14:textId="77777777" w:rsidR="005673FD" w:rsidRDefault="00585BE0" w:rsidP="005673FD">
      <w:pPr>
        <w:pStyle w:val="Heading1"/>
      </w:pPr>
      <w:r>
        <w:t>Attachments</w:t>
      </w:r>
    </w:p>
    <w:p w14:paraId="38DBD793" w14:textId="77777777" w:rsidR="00364DB3" w:rsidRDefault="00585BE0">
      <w:pPr>
        <w:numPr>
          <w:ilvl w:val="0"/>
          <w:numId w:val="17"/>
        </w:numPr>
        <w:spacing w:line="240" w:lineRule="atLeast"/>
        <w:ind w:hanging="282"/>
        <w:rPr>
          <w:rFonts w:eastAsia="Calibri" w:cs="Calibri"/>
          <w:color w:val="000000"/>
        </w:rPr>
      </w:pPr>
      <w:r>
        <w:rPr>
          <w:rFonts w:eastAsia="Calibri" w:cs="Calibri"/>
          <w:color w:val="000000"/>
        </w:rPr>
        <w:t>TC Revitalisation Program Presentation [</w:t>
      </w:r>
      <w:r>
        <w:rPr>
          <w:rFonts w:eastAsia="Calibri" w:cs="Calibri"/>
          <w:b/>
          <w:bCs/>
          <w:color w:val="000000"/>
        </w:rPr>
        <w:t>4.3.1</w:t>
      </w:r>
      <w:r>
        <w:rPr>
          <w:rFonts w:eastAsia="Calibri" w:cs="Calibri"/>
          <w:color w:val="000000"/>
        </w:rPr>
        <w:t xml:space="preserve"> - 21 pages]</w:t>
      </w:r>
    </w:p>
    <w:p w14:paraId="0942A28E" w14:textId="44BC4780" w:rsidR="00A11A83" w:rsidRPr="00163BE0" w:rsidRDefault="00585BE0" w:rsidP="004A437E">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07018937"/>
      <w:r w:rsidRPr="00163BE0">
        <w:rPr>
          <w:rFonts w:eastAsia="Calibri" w:cs="Calibri"/>
          <w:color w:val="000000"/>
        </w:rPr>
        <w:instrText>5</w:instrText>
      </w:r>
      <w:r w:rsidRPr="00163BE0">
        <w:rPr>
          <w:rFonts w:eastAsia="Calibri" w:cs="Calibri"/>
          <w:color w:val="000000"/>
        </w:rPr>
        <w:tab/>
        <w:instrText>Notices of Motion</w:instrText>
      </w:r>
      <w:bookmarkEnd w:id="24"/>
      <w:r w:rsidRPr="00163BE0">
        <w:rPr>
          <w:rFonts w:eastAsia="Calibri" w:cs="Calibri"/>
          <w:color w:val="000000"/>
        </w:rPr>
        <w:instrText>" \f \l 1</w:instrText>
      </w:r>
      <w:r>
        <w:rPr>
          <w:rFonts w:eastAsia="Calibri" w:cs="Calibri"/>
          <w:color w:val="000000"/>
        </w:rPr>
        <w:fldChar w:fldCharType="end"/>
      </w:r>
      <w:bookmarkStart w:id="25" w:name="5__Notices_of_Motion"/>
      <w:r w:rsidRPr="00163BE0">
        <w:rPr>
          <w:rFonts w:eastAsia="Calibri" w:cs="Calibri"/>
          <w:b/>
          <w:color w:val="000000"/>
        </w:rPr>
        <w:t>5</w:t>
      </w:r>
      <w:r w:rsidRPr="00163BE0">
        <w:rPr>
          <w:rFonts w:eastAsia="Calibri" w:cs="Calibri"/>
          <w:b/>
          <w:color w:val="000000"/>
        </w:rPr>
        <w:tab/>
        <w:t>Notices of Motion</w:t>
      </w:r>
    </w:p>
    <w:bookmarkEnd w:id="25"/>
    <w:p w14:paraId="5C62D968" w14:textId="77777777" w:rsidR="00A11A83" w:rsidRDefault="00585BE0" w:rsidP="00222509">
      <w:pPr>
        <w:ind w:firstLine="601"/>
      </w:pPr>
      <w:r>
        <w:t>N</w:t>
      </w:r>
      <w:r w:rsidR="00677B4E">
        <w:t>o</w:t>
      </w:r>
      <w:r w:rsidR="40E29D25">
        <w:t xml:space="preserve"> Notices of Motion</w:t>
      </w:r>
    </w:p>
    <w:p w14:paraId="573B50FB" w14:textId="77777777" w:rsidR="00F10660" w:rsidRPr="00163BE0" w:rsidRDefault="00F10660" w:rsidP="00677B4E"/>
    <w:p w14:paraId="199EA419" w14:textId="77777777" w:rsidR="00A11A83" w:rsidRPr="00163BE0" w:rsidRDefault="00585BE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207018938"/>
      <w:r w:rsidRPr="00163BE0">
        <w:rPr>
          <w:rFonts w:eastAsia="Calibri" w:cs="Calibri"/>
          <w:color w:val="000000"/>
        </w:rPr>
        <w:instrText>6</w:instrText>
      </w:r>
      <w:r w:rsidRPr="00163BE0">
        <w:rPr>
          <w:rFonts w:eastAsia="Calibri" w:cs="Calibri"/>
          <w:color w:val="000000"/>
        </w:rPr>
        <w:tab/>
        <w:instrText>General / Urgent Business</w:instrText>
      </w:r>
      <w:bookmarkEnd w:id="26"/>
      <w:r w:rsidRPr="00163BE0">
        <w:rPr>
          <w:rFonts w:eastAsia="Calibri" w:cs="Calibri"/>
          <w:color w:val="000000"/>
        </w:rPr>
        <w:instrText>" \f \l 1</w:instrText>
      </w:r>
      <w:r>
        <w:rPr>
          <w:rFonts w:eastAsia="Calibri" w:cs="Calibri"/>
          <w:color w:val="000000"/>
        </w:rPr>
        <w:fldChar w:fldCharType="end"/>
      </w:r>
      <w:bookmarkStart w:id="27" w:name="6__General_/_Urgent_Business"/>
      <w:r w:rsidRPr="00163BE0">
        <w:rPr>
          <w:rFonts w:eastAsia="Calibri" w:cs="Calibri"/>
          <w:b/>
          <w:color w:val="000000"/>
        </w:rPr>
        <w:t>6</w:t>
      </w:r>
      <w:r w:rsidRPr="00163BE0">
        <w:rPr>
          <w:rFonts w:eastAsia="Calibri" w:cs="Calibri"/>
          <w:b/>
          <w:color w:val="000000"/>
        </w:rPr>
        <w:tab/>
        <w:t>General / Urgent Business</w:t>
      </w:r>
    </w:p>
    <w:bookmarkEnd w:id="27"/>
    <w:p w14:paraId="760A10AC" w14:textId="77777777" w:rsidR="00A11A83" w:rsidRDefault="00585BE0" w:rsidP="0054269A">
      <w:pPr>
        <w:ind w:firstLine="601"/>
      </w:pPr>
      <w:r>
        <w:t>N</w:t>
      </w:r>
      <w:r w:rsidR="00B736BE">
        <w:t>o</w:t>
      </w:r>
      <w:r w:rsidR="3DE013A8">
        <w:t xml:space="preserve"> Urgent Business</w:t>
      </w:r>
    </w:p>
    <w:p w14:paraId="7B2E7C29" w14:textId="77777777" w:rsidR="00715106" w:rsidRPr="00163BE0" w:rsidRDefault="00715106" w:rsidP="00B736BE"/>
    <w:p w14:paraId="415E1D77" w14:textId="77777777" w:rsidR="00A11A83" w:rsidRPr="00163BE0" w:rsidRDefault="00585BE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07018939"/>
      <w:r w:rsidRPr="00163BE0">
        <w:rPr>
          <w:rFonts w:eastAsia="Calibri" w:cs="Calibri"/>
          <w:color w:val="000000"/>
        </w:rPr>
        <w:instrText>7</w:instrText>
      </w:r>
      <w:r w:rsidRPr="00163BE0">
        <w:rPr>
          <w:rFonts w:eastAsia="Calibri" w:cs="Calibri"/>
          <w:color w:val="000000"/>
        </w:rPr>
        <w:tab/>
        <w:instrText>Closure</w:instrText>
      </w:r>
      <w:bookmarkEnd w:id="28"/>
      <w:r w:rsidRPr="00163BE0">
        <w:rPr>
          <w:rFonts w:eastAsia="Calibri" w:cs="Calibri"/>
          <w:color w:val="000000"/>
        </w:rPr>
        <w:instrText>" \f \l 1</w:instrText>
      </w:r>
      <w:r>
        <w:rPr>
          <w:rFonts w:eastAsia="Calibri" w:cs="Calibri"/>
          <w:color w:val="000000"/>
        </w:rPr>
        <w:fldChar w:fldCharType="end"/>
      </w:r>
      <w:bookmarkStart w:id="29" w:name="7__Closure"/>
      <w:r w:rsidRPr="00163BE0">
        <w:rPr>
          <w:rFonts w:eastAsia="Calibri" w:cs="Calibri"/>
          <w:b/>
          <w:color w:val="000000"/>
        </w:rPr>
        <w:t>7</w:t>
      </w:r>
      <w:r w:rsidRPr="00163BE0">
        <w:rPr>
          <w:rFonts w:eastAsia="Calibri" w:cs="Calibri"/>
          <w:b/>
          <w:color w:val="000000"/>
        </w:rPr>
        <w:tab/>
        <w:t>Closure</w:t>
      </w:r>
    </w:p>
    <w:bookmarkEnd w:id="29"/>
    <w:p w14:paraId="529D3FB6"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3DC8" w14:textId="77777777" w:rsidR="00597D82" w:rsidRDefault="00597D82">
      <w:pPr>
        <w:spacing w:line="240" w:lineRule="auto"/>
      </w:pPr>
      <w:r>
        <w:separator/>
      </w:r>
    </w:p>
  </w:endnote>
  <w:endnote w:type="continuationSeparator" w:id="0">
    <w:p w14:paraId="04391C6A" w14:textId="77777777" w:rsidR="00597D82" w:rsidRDefault="00597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364DB3" w14:paraId="70AB28EB" w14:textId="77777777">
      <w:tc>
        <w:tcPr>
          <w:tcW w:w="0" w:type="auto"/>
          <w:tcMar>
            <w:left w:w="200" w:type="dxa"/>
            <w:right w:w="200" w:type="dxa"/>
          </w:tcMar>
        </w:tcPr>
        <w:p w14:paraId="0E947723" w14:textId="77777777" w:rsidR="009C20EE" w:rsidRPr="009D6D87" w:rsidRDefault="00585BE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77</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77</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85DC6" w14:textId="77777777" w:rsidR="00597D82" w:rsidRDefault="00597D82">
      <w:pPr>
        <w:spacing w:line="240" w:lineRule="auto"/>
      </w:pPr>
      <w:r>
        <w:separator/>
      </w:r>
    </w:p>
  </w:footnote>
  <w:footnote w:type="continuationSeparator" w:id="0">
    <w:p w14:paraId="6529AA22" w14:textId="77777777" w:rsidR="00597D82" w:rsidRDefault="00597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3A31"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10674"/>
      <w:gridCol w:w="415"/>
      <w:gridCol w:w="818"/>
    </w:tblGrid>
    <w:tr w:rsidR="00364DB3" w14:paraId="22A19FC3" w14:textId="77777777">
      <w:tc>
        <w:tcPr>
          <w:tcW w:w="0" w:type="auto"/>
          <w:tcMar>
            <w:right w:w="200" w:type="dxa"/>
          </w:tcMar>
        </w:tcPr>
        <w:p w14:paraId="2478854E" w14:textId="77777777" w:rsidR="009C20EE" w:rsidRDefault="00585BE0" w:rsidP="008B5FE2">
          <w:pPr>
            <w:pStyle w:val="Header"/>
            <w:jc w:val="left"/>
            <w:rPr>
              <w:rFonts w:eastAsia="Calibri" w:cs="Calibri"/>
              <w:b w:val="0"/>
              <w:color w:val="333399"/>
            </w:rPr>
          </w:pPr>
          <w:r>
            <w:rPr>
              <w:rFonts w:eastAsia="Calibri" w:cs="Calibri"/>
              <w:b w:val="0"/>
              <w:color w:val="333399"/>
            </w:rPr>
            <w:t>AGENDA - Youth Council Meeting 1 September 2025</w:t>
          </w:r>
        </w:p>
      </w:tc>
      <w:tc>
        <w:tcPr>
          <w:tcW w:w="0" w:type="auto"/>
          <w:tcMar>
            <w:right w:w="200" w:type="dxa"/>
          </w:tcMar>
        </w:tcPr>
        <w:p w14:paraId="3E9EC84B"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6C76BF9B" w14:textId="77777777" w:rsidR="009C20EE" w:rsidRDefault="00585BE0" w:rsidP="008B5FE2">
          <w:pPr>
            <w:pStyle w:val="Header"/>
            <w:jc w:val="right"/>
            <w:rPr>
              <w:rFonts w:eastAsia="Calibri" w:cs="Calibri"/>
              <w:b w:val="0"/>
              <w:color w:val="333399"/>
            </w:rPr>
          </w:pPr>
          <w:r>
            <w:rPr>
              <w:rFonts w:eastAsia="Calibri" w:cs="Calibri"/>
              <w:b w:val="0"/>
              <w:color w:val="333399"/>
            </w:rPr>
            <w:t xml:space="preserve"> </w:t>
          </w:r>
        </w:p>
      </w:tc>
    </w:tr>
  </w:tbl>
  <w:p w14:paraId="2D7AB875" w14:textId="77777777" w:rsidR="009C20EE" w:rsidRDefault="00585BE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143B69F3" wp14:editId="465C406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8C33"/>
    <w:multiLevelType w:val="hybridMultilevel"/>
    <w:tmpl w:val="93744CB4"/>
    <w:lvl w:ilvl="0" w:tplc="26C81A20">
      <w:start w:val="1"/>
      <w:numFmt w:val="bullet"/>
      <w:lvlText w:val=""/>
      <w:lvlJc w:val="left"/>
      <w:pPr>
        <w:ind w:left="720" w:hanging="360"/>
      </w:pPr>
      <w:rPr>
        <w:rFonts w:ascii="Symbol" w:hAnsi="Symbol" w:hint="default"/>
      </w:rPr>
    </w:lvl>
    <w:lvl w:ilvl="1" w:tplc="8192604E">
      <w:start w:val="1"/>
      <w:numFmt w:val="bullet"/>
      <w:lvlText w:val="o"/>
      <w:lvlJc w:val="left"/>
      <w:pPr>
        <w:ind w:left="1440" w:hanging="360"/>
      </w:pPr>
      <w:rPr>
        <w:rFonts w:ascii="Courier New" w:hAnsi="Courier New" w:hint="default"/>
      </w:rPr>
    </w:lvl>
    <w:lvl w:ilvl="2" w:tplc="108AD420">
      <w:start w:val="1"/>
      <w:numFmt w:val="bullet"/>
      <w:lvlText w:val=""/>
      <w:lvlJc w:val="left"/>
      <w:pPr>
        <w:ind w:left="2160" w:hanging="360"/>
      </w:pPr>
      <w:rPr>
        <w:rFonts w:ascii="Wingdings" w:hAnsi="Wingdings" w:hint="default"/>
      </w:rPr>
    </w:lvl>
    <w:lvl w:ilvl="3" w:tplc="456459E4">
      <w:start w:val="1"/>
      <w:numFmt w:val="bullet"/>
      <w:lvlText w:val=""/>
      <w:lvlJc w:val="left"/>
      <w:pPr>
        <w:ind w:left="2880" w:hanging="360"/>
      </w:pPr>
      <w:rPr>
        <w:rFonts w:ascii="Symbol" w:hAnsi="Symbol" w:hint="default"/>
      </w:rPr>
    </w:lvl>
    <w:lvl w:ilvl="4" w:tplc="ED4AD982">
      <w:start w:val="1"/>
      <w:numFmt w:val="bullet"/>
      <w:lvlText w:val="o"/>
      <w:lvlJc w:val="left"/>
      <w:pPr>
        <w:ind w:left="3600" w:hanging="360"/>
      </w:pPr>
      <w:rPr>
        <w:rFonts w:ascii="Courier New" w:hAnsi="Courier New" w:hint="default"/>
      </w:rPr>
    </w:lvl>
    <w:lvl w:ilvl="5" w:tplc="DB921B5E">
      <w:start w:val="1"/>
      <w:numFmt w:val="bullet"/>
      <w:lvlText w:val=""/>
      <w:lvlJc w:val="left"/>
      <w:pPr>
        <w:ind w:left="4320" w:hanging="360"/>
      </w:pPr>
      <w:rPr>
        <w:rFonts w:ascii="Wingdings" w:hAnsi="Wingdings" w:hint="default"/>
      </w:rPr>
    </w:lvl>
    <w:lvl w:ilvl="6" w:tplc="4C70BD12">
      <w:start w:val="1"/>
      <w:numFmt w:val="bullet"/>
      <w:lvlText w:val=""/>
      <w:lvlJc w:val="left"/>
      <w:pPr>
        <w:ind w:left="5040" w:hanging="360"/>
      </w:pPr>
      <w:rPr>
        <w:rFonts w:ascii="Symbol" w:hAnsi="Symbol" w:hint="default"/>
      </w:rPr>
    </w:lvl>
    <w:lvl w:ilvl="7" w:tplc="DC727B9A">
      <w:start w:val="1"/>
      <w:numFmt w:val="bullet"/>
      <w:lvlText w:val="o"/>
      <w:lvlJc w:val="left"/>
      <w:pPr>
        <w:ind w:left="5760" w:hanging="360"/>
      </w:pPr>
      <w:rPr>
        <w:rFonts w:ascii="Courier New" w:hAnsi="Courier New" w:hint="default"/>
      </w:rPr>
    </w:lvl>
    <w:lvl w:ilvl="8" w:tplc="66727E28">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E0B409E4">
      <w:start w:val="1"/>
      <w:numFmt w:val="decimal"/>
      <w:lvlText w:val="%1."/>
      <w:lvlJc w:val="left"/>
      <w:pPr>
        <w:ind w:left="720" w:hanging="360"/>
      </w:pPr>
      <w:rPr>
        <w:rFonts w:hint="default"/>
      </w:rPr>
    </w:lvl>
    <w:lvl w:ilvl="1" w:tplc="E70C423A" w:tentative="1">
      <w:start w:val="1"/>
      <w:numFmt w:val="lowerLetter"/>
      <w:lvlText w:val="%2."/>
      <w:lvlJc w:val="left"/>
      <w:pPr>
        <w:ind w:left="1440" w:hanging="360"/>
      </w:pPr>
    </w:lvl>
    <w:lvl w:ilvl="2" w:tplc="0A3850D6" w:tentative="1">
      <w:start w:val="1"/>
      <w:numFmt w:val="lowerRoman"/>
      <w:lvlText w:val="%3."/>
      <w:lvlJc w:val="right"/>
      <w:pPr>
        <w:ind w:left="2160" w:hanging="180"/>
      </w:pPr>
    </w:lvl>
    <w:lvl w:ilvl="3" w:tplc="B9A0E6E6" w:tentative="1">
      <w:start w:val="1"/>
      <w:numFmt w:val="decimal"/>
      <w:lvlText w:val="%4."/>
      <w:lvlJc w:val="left"/>
      <w:pPr>
        <w:ind w:left="2880" w:hanging="360"/>
      </w:pPr>
    </w:lvl>
    <w:lvl w:ilvl="4" w:tplc="A62A1DBC" w:tentative="1">
      <w:start w:val="1"/>
      <w:numFmt w:val="lowerLetter"/>
      <w:lvlText w:val="%5."/>
      <w:lvlJc w:val="left"/>
      <w:pPr>
        <w:ind w:left="3600" w:hanging="360"/>
      </w:pPr>
    </w:lvl>
    <w:lvl w:ilvl="5" w:tplc="06B4758C" w:tentative="1">
      <w:start w:val="1"/>
      <w:numFmt w:val="lowerRoman"/>
      <w:lvlText w:val="%6."/>
      <w:lvlJc w:val="right"/>
      <w:pPr>
        <w:ind w:left="4320" w:hanging="180"/>
      </w:pPr>
    </w:lvl>
    <w:lvl w:ilvl="6" w:tplc="F2A2B8EA" w:tentative="1">
      <w:start w:val="1"/>
      <w:numFmt w:val="decimal"/>
      <w:lvlText w:val="%7."/>
      <w:lvlJc w:val="left"/>
      <w:pPr>
        <w:ind w:left="5040" w:hanging="360"/>
      </w:pPr>
    </w:lvl>
    <w:lvl w:ilvl="7" w:tplc="60B0AD5A" w:tentative="1">
      <w:start w:val="1"/>
      <w:numFmt w:val="lowerLetter"/>
      <w:lvlText w:val="%8."/>
      <w:lvlJc w:val="left"/>
      <w:pPr>
        <w:ind w:left="5760" w:hanging="360"/>
      </w:pPr>
    </w:lvl>
    <w:lvl w:ilvl="8" w:tplc="CE10CDFE"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2A4284D2">
      <w:numFmt w:val="bullet"/>
      <w:lvlText w:val="-"/>
      <w:lvlJc w:val="left"/>
      <w:pPr>
        <w:ind w:left="720" w:hanging="360"/>
      </w:pPr>
      <w:rPr>
        <w:rFonts w:ascii="Calibri" w:eastAsia="Calibri" w:hAnsi="Calibri" w:cs="Calibri" w:hint="default"/>
        <w:b w:val="0"/>
        <w:sz w:val="22"/>
      </w:rPr>
    </w:lvl>
    <w:lvl w:ilvl="1" w:tplc="CBBED6FE">
      <w:start w:val="1"/>
      <w:numFmt w:val="bullet"/>
      <w:lvlText w:val="o"/>
      <w:lvlJc w:val="left"/>
      <w:pPr>
        <w:ind w:left="1440" w:hanging="360"/>
      </w:pPr>
      <w:rPr>
        <w:rFonts w:ascii="Courier New" w:hAnsi="Courier New" w:cs="Courier New" w:hint="default"/>
      </w:rPr>
    </w:lvl>
    <w:lvl w:ilvl="2" w:tplc="4C26A76E">
      <w:start w:val="1"/>
      <w:numFmt w:val="bullet"/>
      <w:lvlText w:val=""/>
      <w:lvlJc w:val="left"/>
      <w:pPr>
        <w:ind w:left="2160" w:hanging="360"/>
      </w:pPr>
      <w:rPr>
        <w:rFonts w:ascii="Wingdings" w:hAnsi="Wingdings" w:hint="default"/>
      </w:rPr>
    </w:lvl>
    <w:lvl w:ilvl="3" w:tplc="BAACFA76">
      <w:start w:val="1"/>
      <w:numFmt w:val="bullet"/>
      <w:lvlText w:val=""/>
      <w:lvlJc w:val="left"/>
      <w:pPr>
        <w:ind w:left="2880" w:hanging="360"/>
      </w:pPr>
      <w:rPr>
        <w:rFonts w:ascii="Symbol" w:hAnsi="Symbol" w:hint="default"/>
      </w:rPr>
    </w:lvl>
    <w:lvl w:ilvl="4" w:tplc="4B6E15DE">
      <w:start w:val="1"/>
      <w:numFmt w:val="bullet"/>
      <w:lvlText w:val="o"/>
      <w:lvlJc w:val="left"/>
      <w:pPr>
        <w:ind w:left="3600" w:hanging="360"/>
      </w:pPr>
      <w:rPr>
        <w:rFonts w:ascii="Courier New" w:hAnsi="Courier New" w:cs="Courier New" w:hint="default"/>
      </w:rPr>
    </w:lvl>
    <w:lvl w:ilvl="5" w:tplc="6DE69B1C">
      <w:start w:val="1"/>
      <w:numFmt w:val="bullet"/>
      <w:lvlText w:val=""/>
      <w:lvlJc w:val="left"/>
      <w:pPr>
        <w:ind w:left="4320" w:hanging="360"/>
      </w:pPr>
      <w:rPr>
        <w:rFonts w:ascii="Wingdings" w:hAnsi="Wingdings" w:hint="default"/>
      </w:rPr>
    </w:lvl>
    <w:lvl w:ilvl="6" w:tplc="03C84FEA">
      <w:start w:val="1"/>
      <w:numFmt w:val="bullet"/>
      <w:lvlText w:val=""/>
      <w:lvlJc w:val="left"/>
      <w:pPr>
        <w:ind w:left="5040" w:hanging="360"/>
      </w:pPr>
      <w:rPr>
        <w:rFonts w:ascii="Symbol" w:hAnsi="Symbol" w:hint="default"/>
      </w:rPr>
    </w:lvl>
    <w:lvl w:ilvl="7" w:tplc="27289D6E">
      <w:start w:val="1"/>
      <w:numFmt w:val="bullet"/>
      <w:lvlText w:val="o"/>
      <w:lvlJc w:val="left"/>
      <w:pPr>
        <w:ind w:left="5760" w:hanging="360"/>
      </w:pPr>
      <w:rPr>
        <w:rFonts w:ascii="Courier New" w:hAnsi="Courier New" w:cs="Courier New" w:hint="default"/>
      </w:rPr>
    </w:lvl>
    <w:lvl w:ilvl="8" w:tplc="FC2605B8">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8C8A2BD0">
      <w:start w:val="4"/>
      <w:numFmt w:val="bullet"/>
      <w:lvlText w:val=""/>
      <w:lvlJc w:val="left"/>
      <w:pPr>
        <w:ind w:left="720" w:hanging="360"/>
      </w:pPr>
      <w:rPr>
        <w:rFonts w:ascii="Symbol" w:eastAsia="Times New Roman" w:hAnsi="Symbol" w:cs="Times New Roman" w:hint="default"/>
      </w:rPr>
    </w:lvl>
    <w:lvl w:ilvl="1" w:tplc="1D2EB834" w:tentative="1">
      <w:start w:val="1"/>
      <w:numFmt w:val="bullet"/>
      <w:lvlText w:val="o"/>
      <w:lvlJc w:val="left"/>
      <w:pPr>
        <w:ind w:left="1440" w:hanging="360"/>
      </w:pPr>
      <w:rPr>
        <w:rFonts w:ascii="Courier New" w:hAnsi="Courier New" w:cs="Courier New" w:hint="default"/>
      </w:rPr>
    </w:lvl>
    <w:lvl w:ilvl="2" w:tplc="30EC4036" w:tentative="1">
      <w:start w:val="1"/>
      <w:numFmt w:val="bullet"/>
      <w:lvlText w:val=""/>
      <w:lvlJc w:val="left"/>
      <w:pPr>
        <w:ind w:left="2160" w:hanging="360"/>
      </w:pPr>
      <w:rPr>
        <w:rFonts w:ascii="Wingdings" w:hAnsi="Wingdings" w:hint="default"/>
      </w:rPr>
    </w:lvl>
    <w:lvl w:ilvl="3" w:tplc="CB4497D6" w:tentative="1">
      <w:start w:val="1"/>
      <w:numFmt w:val="bullet"/>
      <w:lvlText w:val=""/>
      <w:lvlJc w:val="left"/>
      <w:pPr>
        <w:ind w:left="2880" w:hanging="360"/>
      </w:pPr>
      <w:rPr>
        <w:rFonts w:ascii="Symbol" w:hAnsi="Symbol" w:hint="default"/>
      </w:rPr>
    </w:lvl>
    <w:lvl w:ilvl="4" w:tplc="71FAF000" w:tentative="1">
      <w:start w:val="1"/>
      <w:numFmt w:val="bullet"/>
      <w:lvlText w:val="o"/>
      <w:lvlJc w:val="left"/>
      <w:pPr>
        <w:ind w:left="3600" w:hanging="360"/>
      </w:pPr>
      <w:rPr>
        <w:rFonts w:ascii="Courier New" w:hAnsi="Courier New" w:cs="Courier New" w:hint="default"/>
      </w:rPr>
    </w:lvl>
    <w:lvl w:ilvl="5" w:tplc="F8FC6F2A" w:tentative="1">
      <w:start w:val="1"/>
      <w:numFmt w:val="bullet"/>
      <w:lvlText w:val=""/>
      <w:lvlJc w:val="left"/>
      <w:pPr>
        <w:ind w:left="4320" w:hanging="360"/>
      </w:pPr>
      <w:rPr>
        <w:rFonts w:ascii="Wingdings" w:hAnsi="Wingdings" w:hint="default"/>
      </w:rPr>
    </w:lvl>
    <w:lvl w:ilvl="6" w:tplc="1CF2E4A2" w:tentative="1">
      <w:start w:val="1"/>
      <w:numFmt w:val="bullet"/>
      <w:lvlText w:val=""/>
      <w:lvlJc w:val="left"/>
      <w:pPr>
        <w:ind w:left="5040" w:hanging="360"/>
      </w:pPr>
      <w:rPr>
        <w:rFonts w:ascii="Symbol" w:hAnsi="Symbol" w:hint="default"/>
      </w:rPr>
    </w:lvl>
    <w:lvl w:ilvl="7" w:tplc="C29EC368" w:tentative="1">
      <w:start w:val="1"/>
      <w:numFmt w:val="bullet"/>
      <w:lvlText w:val="o"/>
      <w:lvlJc w:val="left"/>
      <w:pPr>
        <w:ind w:left="5760" w:hanging="360"/>
      </w:pPr>
      <w:rPr>
        <w:rFonts w:ascii="Courier New" w:hAnsi="Courier New" w:cs="Courier New" w:hint="default"/>
      </w:rPr>
    </w:lvl>
    <w:lvl w:ilvl="8" w:tplc="F490EC68" w:tentative="1">
      <w:start w:val="1"/>
      <w:numFmt w:val="bullet"/>
      <w:lvlText w:val=""/>
      <w:lvlJc w:val="left"/>
      <w:pPr>
        <w:ind w:left="6480" w:hanging="360"/>
      </w:pPr>
      <w:rPr>
        <w:rFonts w:ascii="Wingdings" w:hAnsi="Wingdings" w:hint="default"/>
      </w:rPr>
    </w:lvl>
  </w:abstractNum>
  <w:abstractNum w:abstractNumId="5" w15:restartNumberingAfterBreak="0">
    <w:nsid w:val="21A27B7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4A03A73"/>
    <w:multiLevelType w:val="hybridMultilevel"/>
    <w:tmpl w:val="10943B3C"/>
    <w:lvl w:ilvl="0" w:tplc="76145D12">
      <w:start w:val="1"/>
      <w:numFmt w:val="decimal"/>
      <w:lvlText w:val="%1."/>
      <w:lvlJc w:val="left"/>
      <w:pPr>
        <w:ind w:left="786" w:hanging="360"/>
      </w:pPr>
    </w:lvl>
    <w:lvl w:ilvl="1" w:tplc="EEDE72D4" w:tentative="1">
      <w:start w:val="1"/>
      <w:numFmt w:val="lowerLetter"/>
      <w:lvlText w:val="%2."/>
      <w:lvlJc w:val="left"/>
      <w:pPr>
        <w:ind w:left="1506" w:hanging="360"/>
      </w:pPr>
    </w:lvl>
    <w:lvl w:ilvl="2" w:tplc="C0200DF8" w:tentative="1">
      <w:start w:val="1"/>
      <w:numFmt w:val="lowerRoman"/>
      <w:lvlText w:val="%3."/>
      <w:lvlJc w:val="right"/>
      <w:pPr>
        <w:ind w:left="2226" w:hanging="180"/>
      </w:pPr>
    </w:lvl>
    <w:lvl w:ilvl="3" w:tplc="41B8B966" w:tentative="1">
      <w:start w:val="1"/>
      <w:numFmt w:val="decimal"/>
      <w:lvlText w:val="%4."/>
      <w:lvlJc w:val="left"/>
      <w:pPr>
        <w:ind w:left="2946" w:hanging="360"/>
      </w:pPr>
    </w:lvl>
    <w:lvl w:ilvl="4" w:tplc="270ECC5C" w:tentative="1">
      <w:start w:val="1"/>
      <w:numFmt w:val="lowerLetter"/>
      <w:lvlText w:val="%5."/>
      <w:lvlJc w:val="left"/>
      <w:pPr>
        <w:ind w:left="3666" w:hanging="360"/>
      </w:pPr>
    </w:lvl>
    <w:lvl w:ilvl="5" w:tplc="58FC4500" w:tentative="1">
      <w:start w:val="1"/>
      <w:numFmt w:val="lowerRoman"/>
      <w:lvlText w:val="%6."/>
      <w:lvlJc w:val="right"/>
      <w:pPr>
        <w:ind w:left="4386" w:hanging="180"/>
      </w:pPr>
    </w:lvl>
    <w:lvl w:ilvl="6" w:tplc="609E11BC" w:tentative="1">
      <w:start w:val="1"/>
      <w:numFmt w:val="decimal"/>
      <w:lvlText w:val="%7."/>
      <w:lvlJc w:val="left"/>
      <w:pPr>
        <w:ind w:left="5106" w:hanging="360"/>
      </w:pPr>
    </w:lvl>
    <w:lvl w:ilvl="7" w:tplc="B5ECA1DC" w:tentative="1">
      <w:start w:val="1"/>
      <w:numFmt w:val="lowerLetter"/>
      <w:lvlText w:val="%8."/>
      <w:lvlJc w:val="left"/>
      <w:pPr>
        <w:ind w:left="5826" w:hanging="360"/>
      </w:pPr>
    </w:lvl>
    <w:lvl w:ilvl="8" w:tplc="1DE2C8A2"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F894F14E">
      <w:start w:val="1"/>
      <w:numFmt w:val="bullet"/>
      <w:lvlText w:val=""/>
      <w:lvlJc w:val="left"/>
      <w:pPr>
        <w:ind w:left="720" w:hanging="360"/>
      </w:pPr>
      <w:rPr>
        <w:rFonts w:ascii="Symbol" w:hAnsi="Symbol" w:hint="default"/>
      </w:rPr>
    </w:lvl>
    <w:lvl w:ilvl="1" w:tplc="E3F237A4" w:tentative="1">
      <w:start w:val="1"/>
      <w:numFmt w:val="bullet"/>
      <w:lvlText w:val="o"/>
      <w:lvlJc w:val="left"/>
      <w:pPr>
        <w:ind w:left="1440" w:hanging="360"/>
      </w:pPr>
      <w:rPr>
        <w:rFonts w:ascii="Courier New" w:hAnsi="Courier New" w:cs="Courier New" w:hint="default"/>
      </w:rPr>
    </w:lvl>
    <w:lvl w:ilvl="2" w:tplc="E8689EDE" w:tentative="1">
      <w:start w:val="1"/>
      <w:numFmt w:val="bullet"/>
      <w:lvlText w:val=""/>
      <w:lvlJc w:val="left"/>
      <w:pPr>
        <w:ind w:left="2160" w:hanging="360"/>
      </w:pPr>
      <w:rPr>
        <w:rFonts w:ascii="Wingdings" w:hAnsi="Wingdings" w:hint="default"/>
      </w:rPr>
    </w:lvl>
    <w:lvl w:ilvl="3" w:tplc="2E362D16" w:tentative="1">
      <w:start w:val="1"/>
      <w:numFmt w:val="bullet"/>
      <w:lvlText w:val=""/>
      <w:lvlJc w:val="left"/>
      <w:pPr>
        <w:ind w:left="2880" w:hanging="360"/>
      </w:pPr>
      <w:rPr>
        <w:rFonts w:ascii="Symbol" w:hAnsi="Symbol" w:hint="default"/>
      </w:rPr>
    </w:lvl>
    <w:lvl w:ilvl="4" w:tplc="FCBEA196" w:tentative="1">
      <w:start w:val="1"/>
      <w:numFmt w:val="bullet"/>
      <w:lvlText w:val="o"/>
      <w:lvlJc w:val="left"/>
      <w:pPr>
        <w:ind w:left="3600" w:hanging="360"/>
      </w:pPr>
      <w:rPr>
        <w:rFonts w:ascii="Courier New" w:hAnsi="Courier New" w:cs="Courier New" w:hint="default"/>
      </w:rPr>
    </w:lvl>
    <w:lvl w:ilvl="5" w:tplc="89589DC6" w:tentative="1">
      <w:start w:val="1"/>
      <w:numFmt w:val="bullet"/>
      <w:lvlText w:val=""/>
      <w:lvlJc w:val="left"/>
      <w:pPr>
        <w:ind w:left="4320" w:hanging="360"/>
      </w:pPr>
      <w:rPr>
        <w:rFonts w:ascii="Wingdings" w:hAnsi="Wingdings" w:hint="default"/>
      </w:rPr>
    </w:lvl>
    <w:lvl w:ilvl="6" w:tplc="59C4451A" w:tentative="1">
      <w:start w:val="1"/>
      <w:numFmt w:val="bullet"/>
      <w:lvlText w:val=""/>
      <w:lvlJc w:val="left"/>
      <w:pPr>
        <w:ind w:left="5040" w:hanging="360"/>
      </w:pPr>
      <w:rPr>
        <w:rFonts w:ascii="Symbol" w:hAnsi="Symbol" w:hint="default"/>
      </w:rPr>
    </w:lvl>
    <w:lvl w:ilvl="7" w:tplc="57B663E0" w:tentative="1">
      <w:start w:val="1"/>
      <w:numFmt w:val="bullet"/>
      <w:lvlText w:val="o"/>
      <w:lvlJc w:val="left"/>
      <w:pPr>
        <w:ind w:left="5760" w:hanging="360"/>
      </w:pPr>
      <w:rPr>
        <w:rFonts w:ascii="Courier New" w:hAnsi="Courier New" w:cs="Courier New" w:hint="default"/>
      </w:rPr>
    </w:lvl>
    <w:lvl w:ilvl="8" w:tplc="F91A0002"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7E62E978">
      <w:start w:val="1"/>
      <w:numFmt w:val="bullet"/>
      <w:lvlText w:val=""/>
      <w:lvlJc w:val="left"/>
      <w:pPr>
        <w:tabs>
          <w:tab w:val="num" w:pos="720"/>
        </w:tabs>
        <w:ind w:left="720" w:hanging="360"/>
      </w:pPr>
      <w:rPr>
        <w:rFonts w:ascii="Wingdings" w:hAnsi="Wingdings" w:hint="default"/>
      </w:rPr>
    </w:lvl>
    <w:lvl w:ilvl="1" w:tplc="64AC731C" w:tentative="1">
      <w:start w:val="1"/>
      <w:numFmt w:val="bullet"/>
      <w:lvlText w:val="o"/>
      <w:lvlJc w:val="left"/>
      <w:pPr>
        <w:tabs>
          <w:tab w:val="num" w:pos="1440"/>
        </w:tabs>
        <w:ind w:left="1440" w:hanging="360"/>
      </w:pPr>
      <w:rPr>
        <w:rFonts w:ascii="Courier New" w:hAnsi="Courier New" w:cs="Courier New" w:hint="default"/>
      </w:rPr>
    </w:lvl>
    <w:lvl w:ilvl="2" w:tplc="64D820EA" w:tentative="1">
      <w:start w:val="1"/>
      <w:numFmt w:val="bullet"/>
      <w:lvlText w:val=""/>
      <w:lvlJc w:val="left"/>
      <w:pPr>
        <w:tabs>
          <w:tab w:val="num" w:pos="2160"/>
        </w:tabs>
        <w:ind w:left="2160" w:hanging="360"/>
      </w:pPr>
      <w:rPr>
        <w:rFonts w:ascii="Wingdings" w:hAnsi="Wingdings" w:hint="default"/>
      </w:rPr>
    </w:lvl>
    <w:lvl w:ilvl="3" w:tplc="FFB0A6DE" w:tentative="1">
      <w:start w:val="1"/>
      <w:numFmt w:val="bullet"/>
      <w:lvlText w:val=""/>
      <w:lvlJc w:val="left"/>
      <w:pPr>
        <w:tabs>
          <w:tab w:val="num" w:pos="2880"/>
        </w:tabs>
        <w:ind w:left="2880" w:hanging="360"/>
      </w:pPr>
      <w:rPr>
        <w:rFonts w:ascii="Symbol" w:hAnsi="Symbol" w:hint="default"/>
      </w:rPr>
    </w:lvl>
    <w:lvl w:ilvl="4" w:tplc="18388E88" w:tentative="1">
      <w:start w:val="1"/>
      <w:numFmt w:val="bullet"/>
      <w:lvlText w:val="o"/>
      <w:lvlJc w:val="left"/>
      <w:pPr>
        <w:tabs>
          <w:tab w:val="num" w:pos="3600"/>
        </w:tabs>
        <w:ind w:left="3600" w:hanging="360"/>
      </w:pPr>
      <w:rPr>
        <w:rFonts w:ascii="Courier New" w:hAnsi="Courier New" w:cs="Courier New" w:hint="default"/>
      </w:rPr>
    </w:lvl>
    <w:lvl w:ilvl="5" w:tplc="75603FA8" w:tentative="1">
      <w:start w:val="1"/>
      <w:numFmt w:val="bullet"/>
      <w:lvlText w:val=""/>
      <w:lvlJc w:val="left"/>
      <w:pPr>
        <w:tabs>
          <w:tab w:val="num" w:pos="4320"/>
        </w:tabs>
        <w:ind w:left="4320" w:hanging="360"/>
      </w:pPr>
      <w:rPr>
        <w:rFonts w:ascii="Wingdings" w:hAnsi="Wingdings" w:hint="default"/>
      </w:rPr>
    </w:lvl>
    <w:lvl w:ilvl="6" w:tplc="72F47DC6" w:tentative="1">
      <w:start w:val="1"/>
      <w:numFmt w:val="bullet"/>
      <w:lvlText w:val=""/>
      <w:lvlJc w:val="left"/>
      <w:pPr>
        <w:tabs>
          <w:tab w:val="num" w:pos="5040"/>
        </w:tabs>
        <w:ind w:left="5040" w:hanging="360"/>
      </w:pPr>
      <w:rPr>
        <w:rFonts w:ascii="Symbol" w:hAnsi="Symbol" w:hint="default"/>
      </w:rPr>
    </w:lvl>
    <w:lvl w:ilvl="7" w:tplc="8BD63752" w:tentative="1">
      <w:start w:val="1"/>
      <w:numFmt w:val="bullet"/>
      <w:lvlText w:val="o"/>
      <w:lvlJc w:val="left"/>
      <w:pPr>
        <w:tabs>
          <w:tab w:val="num" w:pos="5760"/>
        </w:tabs>
        <w:ind w:left="5760" w:hanging="360"/>
      </w:pPr>
      <w:rPr>
        <w:rFonts w:ascii="Courier New" w:hAnsi="Courier New" w:cs="Courier New" w:hint="default"/>
      </w:rPr>
    </w:lvl>
    <w:lvl w:ilvl="8" w:tplc="B0B24F4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A0A09C"/>
    <w:multiLevelType w:val="hybridMultilevel"/>
    <w:tmpl w:val="B1A2336C"/>
    <w:lvl w:ilvl="0" w:tplc="CDA26916">
      <w:start w:val="1"/>
      <w:numFmt w:val="bullet"/>
      <w:lvlText w:val=""/>
      <w:lvlJc w:val="left"/>
      <w:pPr>
        <w:ind w:left="720" w:hanging="360"/>
      </w:pPr>
      <w:rPr>
        <w:rFonts w:ascii="Symbol" w:hAnsi="Symbol" w:hint="default"/>
      </w:rPr>
    </w:lvl>
    <w:lvl w:ilvl="1" w:tplc="E3FE3A06">
      <w:start w:val="1"/>
      <w:numFmt w:val="bullet"/>
      <w:lvlText w:val="o"/>
      <w:lvlJc w:val="left"/>
      <w:pPr>
        <w:ind w:left="1440" w:hanging="360"/>
      </w:pPr>
      <w:rPr>
        <w:rFonts w:ascii="Courier New" w:hAnsi="Courier New" w:hint="default"/>
      </w:rPr>
    </w:lvl>
    <w:lvl w:ilvl="2" w:tplc="8870D668">
      <w:start w:val="1"/>
      <w:numFmt w:val="bullet"/>
      <w:lvlText w:val=""/>
      <w:lvlJc w:val="left"/>
      <w:pPr>
        <w:ind w:left="2160" w:hanging="360"/>
      </w:pPr>
      <w:rPr>
        <w:rFonts w:ascii="Wingdings" w:hAnsi="Wingdings" w:hint="default"/>
      </w:rPr>
    </w:lvl>
    <w:lvl w:ilvl="3" w:tplc="DF7E68E2">
      <w:start w:val="1"/>
      <w:numFmt w:val="bullet"/>
      <w:lvlText w:val=""/>
      <w:lvlJc w:val="left"/>
      <w:pPr>
        <w:ind w:left="2880" w:hanging="360"/>
      </w:pPr>
      <w:rPr>
        <w:rFonts w:ascii="Symbol" w:hAnsi="Symbol" w:hint="default"/>
      </w:rPr>
    </w:lvl>
    <w:lvl w:ilvl="4" w:tplc="348C534C">
      <w:start w:val="1"/>
      <w:numFmt w:val="bullet"/>
      <w:lvlText w:val="o"/>
      <w:lvlJc w:val="left"/>
      <w:pPr>
        <w:ind w:left="3600" w:hanging="360"/>
      </w:pPr>
      <w:rPr>
        <w:rFonts w:ascii="Courier New" w:hAnsi="Courier New" w:hint="default"/>
      </w:rPr>
    </w:lvl>
    <w:lvl w:ilvl="5" w:tplc="DFD0DD38">
      <w:start w:val="1"/>
      <w:numFmt w:val="bullet"/>
      <w:lvlText w:val=""/>
      <w:lvlJc w:val="left"/>
      <w:pPr>
        <w:ind w:left="4320" w:hanging="360"/>
      </w:pPr>
      <w:rPr>
        <w:rFonts w:ascii="Wingdings" w:hAnsi="Wingdings" w:hint="default"/>
      </w:rPr>
    </w:lvl>
    <w:lvl w:ilvl="6" w:tplc="408A6268">
      <w:start w:val="1"/>
      <w:numFmt w:val="bullet"/>
      <w:lvlText w:val=""/>
      <w:lvlJc w:val="left"/>
      <w:pPr>
        <w:ind w:left="5040" w:hanging="360"/>
      </w:pPr>
      <w:rPr>
        <w:rFonts w:ascii="Symbol" w:hAnsi="Symbol" w:hint="default"/>
      </w:rPr>
    </w:lvl>
    <w:lvl w:ilvl="7" w:tplc="C61A7AE6">
      <w:start w:val="1"/>
      <w:numFmt w:val="bullet"/>
      <w:lvlText w:val="o"/>
      <w:lvlJc w:val="left"/>
      <w:pPr>
        <w:ind w:left="5760" w:hanging="360"/>
      </w:pPr>
      <w:rPr>
        <w:rFonts w:ascii="Courier New" w:hAnsi="Courier New" w:hint="default"/>
      </w:rPr>
    </w:lvl>
    <w:lvl w:ilvl="8" w:tplc="3F4CC6C0">
      <w:start w:val="1"/>
      <w:numFmt w:val="bullet"/>
      <w:lvlText w:val=""/>
      <w:lvlJc w:val="left"/>
      <w:pPr>
        <w:ind w:left="6480" w:hanging="360"/>
      </w:pPr>
      <w:rPr>
        <w:rFonts w:ascii="Wingdings" w:hAnsi="Wingdings" w:hint="default"/>
      </w:rPr>
    </w:lvl>
  </w:abstractNum>
  <w:abstractNum w:abstractNumId="10" w15:restartNumberingAfterBreak="0">
    <w:nsid w:val="37503E43"/>
    <w:multiLevelType w:val="hybridMultilevel"/>
    <w:tmpl w:val="91D05F4E"/>
    <w:lvl w:ilvl="0" w:tplc="FC4201DE">
      <w:start w:val="1"/>
      <w:numFmt w:val="decimal"/>
      <w:lvlText w:val="%1."/>
      <w:lvlJc w:val="left"/>
      <w:pPr>
        <w:tabs>
          <w:tab w:val="num" w:pos="1080"/>
        </w:tabs>
        <w:ind w:left="1080" w:hanging="720"/>
      </w:pPr>
      <w:rPr>
        <w:rFonts w:hint="default"/>
      </w:rPr>
    </w:lvl>
    <w:lvl w:ilvl="1" w:tplc="218659C6" w:tentative="1">
      <w:start w:val="1"/>
      <w:numFmt w:val="lowerLetter"/>
      <w:lvlText w:val="%2."/>
      <w:lvlJc w:val="left"/>
      <w:pPr>
        <w:tabs>
          <w:tab w:val="num" w:pos="1440"/>
        </w:tabs>
        <w:ind w:left="1440" w:hanging="360"/>
      </w:pPr>
    </w:lvl>
    <w:lvl w:ilvl="2" w:tplc="8E0CDA48" w:tentative="1">
      <w:start w:val="1"/>
      <w:numFmt w:val="lowerRoman"/>
      <w:lvlText w:val="%3."/>
      <w:lvlJc w:val="right"/>
      <w:pPr>
        <w:tabs>
          <w:tab w:val="num" w:pos="2160"/>
        </w:tabs>
        <w:ind w:left="2160" w:hanging="180"/>
      </w:pPr>
    </w:lvl>
    <w:lvl w:ilvl="3" w:tplc="A9D61462" w:tentative="1">
      <w:start w:val="1"/>
      <w:numFmt w:val="decimal"/>
      <w:lvlText w:val="%4."/>
      <w:lvlJc w:val="left"/>
      <w:pPr>
        <w:tabs>
          <w:tab w:val="num" w:pos="2880"/>
        </w:tabs>
        <w:ind w:left="2880" w:hanging="360"/>
      </w:pPr>
    </w:lvl>
    <w:lvl w:ilvl="4" w:tplc="55C49D18" w:tentative="1">
      <w:start w:val="1"/>
      <w:numFmt w:val="lowerLetter"/>
      <w:lvlText w:val="%5."/>
      <w:lvlJc w:val="left"/>
      <w:pPr>
        <w:tabs>
          <w:tab w:val="num" w:pos="3600"/>
        </w:tabs>
        <w:ind w:left="3600" w:hanging="360"/>
      </w:pPr>
    </w:lvl>
    <w:lvl w:ilvl="5" w:tplc="37D69A00" w:tentative="1">
      <w:start w:val="1"/>
      <w:numFmt w:val="lowerRoman"/>
      <w:lvlText w:val="%6."/>
      <w:lvlJc w:val="right"/>
      <w:pPr>
        <w:tabs>
          <w:tab w:val="num" w:pos="4320"/>
        </w:tabs>
        <w:ind w:left="4320" w:hanging="180"/>
      </w:pPr>
    </w:lvl>
    <w:lvl w:ilvl="6" w:tplc="784093D8" w:tentative="1">
      <w:start w:val="1"/>
      <w:numFmt w:val="decimal"/>
      <w:lvlText w:val="%7."/>
      <w:lvlJc w:val="left"/>
      <w:pPr>
        <w:tabs>
          <w:tab w:val="num" w:pos="5040"/>
        </w:tabs>
        <w:ind w:left="5040" w:hanging="360"/>
      </w:pPr>
    </w:lvl>
    <w:lvl w:ilvl="7" w:tplc="5816BDDE" w:tentative="1">
      <w:start w:val="1"/>
      <w:numFmt w:val="lowerLetter"/>
      <w:lvlText w:val="%8."/>
      <w:lvlJc w:val="left"/>
      <w:pPr>
        <w:tabs>
          <w:tab w:val="num" w:pos="5760"/>
        </w:tabs>
        <w:ind w:left="5760" w:hanging="360"/>
      </w:pPr>
    </w:lvl>
    <w:lvl w:ilvl="8" w:tplc="81DA09FC" w:tentative="1">
      <w:start w:val="1"/>
      <w:numFmt w:val="lowerRoman"/>
      <w:lvlText w:val="%9."/>
      <w:lvlJc w:val="right"/>
      <w:pPr>
        <w:tabs>
          <w:tab w:val="num" w:pos="6480"/>
        </w:tabs>
        <w:ind w:left="6480" w:hanging="180"/>
      </w:pPr>
    </w:lvl>
  </w:abstractNum>
  <w:abstractNum w:abstractNumId="11" w15:restartNumberingAfterBreak="0">
    <w:nsid w:val="3A092129"/>
    <w:multiLevelType w:val="hybridMultilevel"/>
    <w:tmpl w:val="C65C66A4"/>
    <w:lvl w:ilvl="0" w:tplc="C8E6ACC4">
      <w:start w:val="1"/>
      <w:numFmt w:val="bullet"/>
      <w:lvlText w:val=""/>
      <w:lvlJc w:val="left"/>
      <w:pPr>
        <w:ind w:left="720" w:hanging="360"/>
      </w:pPr>
      <w:rPr>
        <w:rFonts w:ascii="Symbol" w:hAnsi="Symbol" w:hint="default"/>
      </w:rPr>
    </w:lvl>
    <w:lvl w:ilvl="1" w:tplc="84A88A8A" w:tentative="1">
      <w:start w:val="1"/>
      <w:numFmt w:val="bullet"/>
      <w:lvlText w:val="o"/>
      <w:lvlJc w:val="left"/>
      <w:pPr>
        <w:ind w:left="1440" w:hanging="360"/>
      </w:pPr>
      <w:rPr>
        <w:rFonts w:ascii="Courier New" w:hAnsi="Courier New" w:cs="Courier New" w:hint="default"/>
      </w:rPr>
    </w:lvl>
    <w:lvl w:ilvl="2" w:tplc="66F06C40" w:tentative="1">
      <w:start w:val="1"/>
      <w:numFmt w:val="bullet"/>
      <w:lvlText w:val=""/>
      <w:lvlJc w:val="left"/>
      <w:pPr>
        <w:ind w:left="2160" w:hanging="360"/>
      </w:pPr>
      <w:rPr>
        <w:rFonts w:ascii="Wingdings" w:hAnsi="Wingdings" w:hint="default"/>
      </w:rPr>
    </w:lvl>
    <w:lvl w:ilvl="3" w:tplc="57526B26" w:tentative="1">
      <w:start w:val="1"/>
      <w:numFmt w:val="bullet"/>
      <w:lvlText w:val=""/>
      <w:lvlJc w:val="left"/>
      <w:pPr>
        <w:ind w:left="2880" w:hanging="360"/>
      </w:pPr>
      <w:rPr>
        <w:rFonts w:ascii="Symbol" w:hAnsi="Symbol" w:hint="default"/>
      </w:rPr>
    </w:lvl>
    <w:lvl w:ilvl="4" w:tplc="138E8A2C" w:tentative="1">
      <w:start w:val="1"/>
      <w:numFmt w:val="bullet"/>
      <w:lvlText w:val="o"/>
      <w:lvlJc w:val="left"/>
      <w:pPr>
        <w:ind w:left="3600" w:hanging="360"/>
      </w:pPr>
      <w:rPr>
        <w:rFonts w:ascii="Courier New" w:hAnsi="Courier New" w:cs="Courier New" w:hint="default"/>
      </w:rPr>
    </w:lvl>
    <w:lvl w:ilvl="5" w:tplc="5BD672B8" w:tentative="1">
      <w:start w:val="1"/>
      <w:numFmt w:val="bullet"/>
      <w:lvlText w:val=""/>
      <w:lvlJc w:val="left"/>
      <w:pPr>
        <w:ind w:left="4320" w:hanging="360"/>
      </w:pPr>
      <w:rPr>
        <w:rFonts w:ascii="Wingdings" w:hAnsi="Wingdings" w:hint="default"/>
      </w:rPr>
    </w:lvl>
    <w:lvl w:ilvl="6" w:tplc="8DB872AE" w:tentative="1">
      <w:start w:val="1"/>
      <w:numFmt w:val="bullet"/>
      <w:lvlText w:val=""/>
      <w:lvlJc w:val="left"/>
      <w:pPr>
        <w:ind w:left="5040" w:hanging="360"/>
      </w:pPr>
      <w:rPr>
        <w:rFonts w:ascii="Symbol" w:hAnsi="Symbol" w:hint="default"/>
      </w:rPr>
    </w:lvl>
    <w:lvl w:ilvl="7" w:tplc="E2463C4E" w:tentative="1">
      <w:start w:val="1"/>
      <w:numFmt w:val="bullet"/>
      <w:lvlText w:val="o"/>
      <w:lvlJc w:val="left"/>
      <w:pPr>
        <w:ind w:left="5760" w:hanging="360"/>
      </w:pPr>
      <w:rPr>
        <w:rFonts w:ascii="Courier New" w:hAnsi="Courier New" w:cs="Courier New" w:hint="default"/>
      </w:rPr>
    </w:lvl>
    <w:lvl w:ilvl="8" w:tplc="EEE42C84" w:tentative="1">
      <w:start w:val="1"/>
      <w:numFmt w:val="bullet"/>
      <w:lvlText w:val=""/>
      <w:lvlJc w:val="left"/>
      <w:pPr>
        <w:ind w:left="6480" w:hanging="360"/>
      </w:pPr>
      <w:rPr>
        <w:rFonts w:ascii="Wingdings" w:hAnsi="Wingdings" w:hint="default"/>
      </w:rPr>
    </w:lvl>
  </w:abstractNum>
  <w:abstractNum w:abstractNumId="12" w15:restartNumberingAfterBreak="0">
    <w:nsid w:val="45A475C3"/>
    <w:multiLevelType w:val="hybridMultilevel"/>
    <w:tmpl w:val="56462354"/>
    <w:lvl w:ilvl="0" w:tplc="8474E8BE">
      <w:start w:val="1"/>
      <w:numFmt w:val="decimal"/>
      <w:pStyle w:val="Recommendation"/>
      <w:lvlText w:val="%1."/>
      <w:lvlJc w:val="left"/>
      <w:pPr>
        <w:tabs>
          <w:tab w:val="num" w:pos="360"/>
        </w:tabs>
        <w:ind w:left="360" w:hanging="360"/>
      </w:pPr>
    </w:lvl>
    <w:lvl w:ilvl="1" w:tplc="4878A648" w:tentative="1">
      <w:start w:val="1"/>
      <w:numFmt w:val="lowerLetter"/>
      <w:lvlText w:val="%2."/>
      <w:lvlJc w:val="left"/>
      <w:pPr>
        <w:tabs>
          <w:tab w:val="num" w:pos="1080"/>
        </w:tabs>
        <w:ind w:left="1080" w:hanging="360"/>
      </w:pPr>
    </w:lvl>
    <w:lvl w:ilvl="2" w:tplc="BDAAD952" w:tentative="1">
      <w:start w:val="1"/>
      <w:numFmt w:val="lowerRoman"/>
      <w:lvlText w:val="%3."/>
      <w:lvlJc w:val="right"/>
      <w:pPr>
        <w:tabs>
          <w:tab w:val="num" w:pos="1800"/>
        </w:tabs>
        <w:ind w:left="1800" w:hanging="180"/>
      </w:pPr>
    </w:lvl>
    <w:lvl w:ilvl="3" w:tplc="AD7ABD60" w:tentative="1">
      <w:start w:val="1"/>
      <w:numFmt w:val="decimal"/>
      <w:lvlText w:val="%4."/>
      <w:lvlJc w:val="left"/>
      <w:pPr>
        <w:tabs>
          <w:tab w:val="num" w:pos="2520"/>
        </w:tabs>
        <w:ind w:left="2520" w:hanging="360"/>
      </w:pPr>
    </w:lvl>
    <w:lvl w:ilvl="4" w:tplc="98EC389E" w:tentative="1">
      <w:start w:val="1"/>
      <w:numFmt w:val="lowerLetter"/>
      <w:lvlText w:val="%5."/>
      <w:lvlJc w:val="left"/>
      <w:pPr>
        <w:tabs>
          <w:tab w:val="num" w:pos="3240"/>
        </w:tabs>
        <w:ind w:left="3240" w:hanging="360"/>
      </w:pPr>
    </w:lvl>
    <w:lvl w:ilvl="5" w:tplc="96B2D7DC" w:tentative="1">
      <w:start w:val="1"/>
      <w:numFmt w:val="lowerRoman"/>
      <w:lvlText w:val="%6."/>
      <w:lvlJc w:val="right"/>
      <w:pPr>
        <w:tabs>
          <w:tab w:val="num" w:pos="3960"/>
        </w:tabs>
        <w:ind w:left="3960" w:hanging="180"/>
      </w:pPr>
    </w:lvl>
    <w:lvl w:ilvl="6" w:tplc="D0747478" w:tentative="1">
      <w:start w:val="1"/>
      <w:numFmt w:val="decimal"/>
      <w:lvlText w:val="%7."/>
      <w:lvlJc w:val="left"/>
      <w:pPr>
        <w:tabs>
          <w:tab w:val="num" w:pos="4680"/>
        </w:tabs>
        <w:ind w:left="4680" w:hanging="360"/>
      </w:pPr>
    </w:lvl>
    <w:lvl w:ilvl="7" w:tplc="9A5680E6" w:tentative="1">
      <w:start w:val="1"/>
      <w:numFmt w:val="lowerLetter"/>
      <w:lvlText w:val="%8."/>
      <w:lvlJc w:val="left"/>
      <w:pPr>
        <w:tabs>
          <w:tab w:val="num" w:pos="5400"/>
        </w:tabs>
        <w:ind w:left="5400" w:hanging="360"/>
      </w:pPr>
    </w:lvl>
    <w:lvl w:ilvl="8" w:tplc="7A429930" w:tentative="1">
      <w:start w:val="1"/>
      <w:numFmt w:val="lowerRoman"/>
      <w:lvlText w:val="%9."/>
      <w:lvlJc w:val="right"/>
      <w:pPr>
        <w:tabs>
          <w:tab w:val="num" w:pos="6120"/>
        </w:tabs>
        <w:ind w:left="6120" w:hanging="180"/>
      </w:pPr>
    </w:lvl>
  </w:abstractNum>
  <w:abstractNum w:abstractNumId="13" w15:restartNumberingAfterBreak="0">
    <w:nsid w:val="486F19C5"/>
    <w:multiLevelType w:val="hybridMultilevel"/>
    <w:tmpl w:val="BD947538"/>
    <w:lvl w:ilvl="0" w:tplc="A6CEC89A">
      <w:start w:val="1"/>
      <w:numFmt w:val="decimal"/>
      <w:lvlText w:val="%1."/>
      <w:lvlJc w:val="left"/>
      <w:pPr>
        <w:tabs>
          <w:tab w:val="num" w:pos="720"/>
        </w:tabs>
        <w:ind w:left="720" w:hanging="360"/>
      </w:pPr>
    </w:lvl>
    <w:lvl w:ilvl="1" w:tplc="366E8F28" w:tentative="1">
      <w:start w:val="1"/>
      <w:numFmt w:val="lowerLetter"/>
      <w:lvlText w:val="%2."/>
      <w:lvlJc w:val="left"/>
      <w:pPr>
        <w:tabs>
          <w:tab w:val="num" w:pos="1440"/>
        </w:tabs>
        <w:ind w:left="1440" w:hanging="360"/>
      </w:pPr>
    </w:lvl>
    <w:lvl w:ilvl="2" w:tplc="65805F16" w:tentative="1">
      <w:start w:val="1"/>
      <w:numFmt w:val="lowerRoman"/>
      <w:lvlText w:val="%3."/>
      <w:lvlJc w:val="right"/>
      <w:pPr>
        <w:tabs>
          <w:tab w:val="num" w:pos="2160"/>
        </w:tabs>
        <w:ind w:left="2160" w:hanging="180"/>
      </w:pPr>
    </w:lvl>
    <w:lvl w:ilvl="3" w:tplc="42AE9ACC" w:tentative="1">
      <w:start w:val="1"/>
      <w:numFmt w:val="decimal"/>
      <w:lvlText w:val="%4."/>
      <w:lvlJc w:val="left"/>
      <w:pPr>
        <w:tabs>
          <w:tab w:val="num" w:pos="2880"/>
        </w:tabs>
        <w:ind w:left="2880" w:hanging="360"/>
      </w:pPr>
    </w:lvl>
    <w:lvl w:ilvl="4" w:tplc="2398FB04" w:tentative="1">
      <w:start w:val="1"/>
      <w:numFmt w:val="lowerLetter"/>
      <w:lvlText w:val="%5."/>
      <w:lvlJc w:val="left"/>
      <w:pPr>
        <w:tabs>
          <w:tab w:val="num" w:pos="3600"/>
        </w:tabs>
        <w:ind w:left="3600" w:hanging="360"/>
      </w:pPr>
    </w:lvl>
    <w:lvl w:ilvl="5" w:tplc="7720629E" w:tentative="1">
      <w:start w:val="1"/>
      <w:numFmt w:val="lowerRoman"/>
      <w:lvlText w:val="%6."/>
      <w:lvlJc w:val="right"/>
      <w:pPr>
        <w:tabs>
          <w:tab w:val="num" w:pos="4320"/>
        </w:tabs>
        <w:ind w:left="4320" w:hanging="180"/>
      </w:pPr>
    </w:lvl>
    <w:lvl w:ilvl="6" w:tplc="B51EC55A" w:tentative="1">
      <w:start w:val="1"/>
      <w:numFmt w:val="decimal"/>
      <w:lvlText w:val="%7."/>
      <w:lvlJc w:val="left"/>
      <w:pPr>
        <w:tabs>
          <w:tab w:val="num" w:pos="5040"/>
        </w:tabs>
        <w:ind w:left="5040" w:hanging="360"/>
      </w:pPr>
    </w:lvl>
    <w:lvl w:ilvl="7" w:tplc="8466AAC8" w:tentative="1">
      <w:start w:val="1"/>
      <w:numFmt w:val="lowerLetter"/>
      <w:lvlText w:val="%8."/>
      <w:lvlJc w:val="left"/>
      <w:pPr>
        <w:tabs>
          <w:tab w:val="num" w:pos="5760"/>
        </w:tabs>
        <w:ind w:left="5760" w:hanging="360"/>
      </w:pPr>
    </w:lvl>
    <w:lvl w:ilvl="8" w:tplc="4F3632B0" w:tentative="1">
      <w:start w:val="1"/>
      <w:numFmt w:val="lowerRoman"/>
      <w:lvlText w:val="%9."/>
      <w:lvlJc w:val="right"/>
      <w:pPr>
        <w:tabs>
          <w:tab w:val="num" w:pos="6480"/>
        </w:tabs>
        <w:ind w:left="6480" w:hanging="180"/>
      </w:pPr>
    </w:lvl>
  </w:abstractNum>
  <w:abstractNum w:abstractNumId="14" w15:restartNumberingAfterBreak="0">
    <w:nsid w:val="706B0100"/>
    <w:multiLevelType w:val="hybridMultilevel"/>
    <w:tmpl w:val="40E26F42"/>
    <w:lvl w:ilvl="0" w:tplc="0D08584A">
      <w:start w:val="1"/>
      <w:numFmt w:val="bullet"/>
      <w:lvlText w:val=""/>
      <w:lvlJc w:val="left"/>
      <w:pPr>
        <w:tabs>
          <w:tab w:val="num" w:pos="720"/>
        </w:tabs>
        <w:ind w:left="720" w:hanging="360"/>
      </w:pPr>
      <w:rPr>
        <w:rFonts w:ascii="Symbol" w:hAnsi="Symbol" w:hint="default"/>
      </w:rPr>
    </w:lvl>
    <w:lvl w:ilvl="1" w:tplc="A3C68D40" w:tentative="1">
      <w:start w:val="1"/>
      <w:numFmt w:val="bullet"/>
      <w:lvlText w:val="o"/>
      <w:lvlJc w:val="left"/>
      <w:pPr>
        <w:tabs>
          <w:tab w:val="num" w:pos="1440"/>
        </w:tabs>
        <w:ind w:left="1440" w:hanging="360"/>
      </w:pPr>
      <w:rPr>
        <w:rFonts w:ascii="Courier New" w:hAnsi="Courier New" w:cs="Courier New" w:hint="default"/>
      </w:rPr>
    </w:lvl>
    <w:lvl w:ilvl="2" w:tplc="6F9E9D2E" w:tentative="1">
      <w:start w:val="1"/>
      <w:numFmt w:val="bullet"/>
      <w:lvlText w:val=""/>
      <w:lvlJc w:val="left"/>
      <w:pPr>
        <w:tabs>
          <w:tab w:val="num" w:pos="2160"/>
        </w:tabs>
        <w:ind w:left="2160" w:hanging="360"/>
      </w:pPr>
      <w:rPr>
        <w:rFonts w:ascii="Wingdings" w:hAnsi="Wingdings" w:hint="default"/>
      </w:rPr>
    </w:lvl>
    <w:lvl w:ilvl="3" w:tplc="66542FC6" w:tentative="1">
      <w:start w:val="1"/>
      <w:numFmt w:val="bullet"/>
      <w:lvlText w:val=""/>
      <w:lvlJc w:val="left"/>
      <w:pPr>
        <w:tabs>
          <w:tab w:val="num" w:pos="2880"/>
        </w:tabs>
        <w:ind w:left="2880" w:hanging="360"/>
      </w:pPr>
      <w:rPr>
        <w:rFonts w:ascii="Symbol" w:hAnsi="Symbol" w:hint="default"/>
      </w:rPr>
    </w:lvl>
    <w:lvl w:ilvl="4" w:tplc="3DC2C818" w:tentative="1">
      <w:start w:val="1"/>
      <w:numFmt w:val="bullet"/>
      <w:lvlText w:val="o"/>
      <w:lvlJc w:val="left"/>
      <w:pPr>
        <w:tabs>
          <w:tab w:val="num" w:pos="3600"/>
        </w:tabs>
        <w:ind w:left="3600" w:hanging="360"/>
      </w:pPr>
      <w:rPr>
        <w:rFonts w:ascii="Courier New" w:hAnsi="Courier New" w:cs="Courier New" w:hint="default"/>
      </w:rPr>
    </w:lvl>
    <w:lvl w:ilvl="5" w:tplc="E9FACCAC" w:tentative="1">
      <w:start w:val="1"/>
      <w:numFmt w:val="bullet"/>
      <w:lvlText w:val=""/>
      <w:lvlJc w:val="left"/>
      <w:pPr>
        <w:tabs>
          <w:tab w:val="num" w:pos="4320"/>
        </w:tabs>
        <w:ind w:left="4320" w:hanging="360"/>
      </w:pPr>
      <w:rPr>
        <w:rFonts w:ascii="Wingdings" w:hAnsi="Wingdings" w:hint="default"/>
      </w:rPr>
    </w:lvl>
    <w:lvl w:ilvl="6" w:tplc="8FEA8DC0" w:tentative="1">
      <w:start w:val="1"/>
      <w:numFmt w:val="bullet"/>
      <w:lvlText w:val=""/>
      <w:lvlJc w:val="left"/>
      <w:pPr>
        <w:tabs>
          <w:tab w:val="num" w:pos="5040"/>
        </w:tabs>
        <w:ind w:left="5040" w:hanging="360"/>
      </w:pPr>
      <w:rPr>
        <w:rFonts w:ascii="Symbol" w:hAnsi="Symbol" w:hint="default"/>
      </w:rPr>
    </w:lvl>
    <w:lvl w:ilvl="7" w:tplc="9EA0D7A0" w:tentative="1">
      <w:start w:val="1"/>
      <w:numFmt w:val="bullet"/>
      <w:lvlText w:val="o"/>
      <w:lvlJc w:val="left"/>
      <w:pPr>
        <w:tabs>
          <w:tab w:val="num" w:pos="5760"/>
        </w:tabs>
        <w:ind w:left="5760" w:hanging="360"/>
      </w:pPr>
      <w:rPr>
        <w:rFonts w:ascii="Courier New" w:hAnsi="Courier New" w:cs="Courier New" w:hint="default"/>
      </w:rPr>
    </w:lvl>
    <w:lvl w:ilvl="8" w:tplc="A2C27F8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D3248CFC">
      <w:start w:val="1"/>
      <w:numFmt w:val="bullet"/>
      <w:lvlText w:val=""/>
      <w:lvlJc w:val="left"/>
      <w:pPr>
        <w:tabs>
          <w:tab w:val="num" w:pos="720"/>
        </w:tabs>
        <w:ind w:left="720" w:hanging="360"/>
      </w:pPr>
      <w:rPr>
        <w:rFonts w:ascii="Wingdings" w:hAnsi="Wingdings" w:hint="default"/>
      </w:rPr>
    </w:lvl>
    <w:lvl w:ilvl="1" w:tplc="1728D188" w:tentative="1">
      <w:start w:val="1"/>
      <w:numFmt w:val="bullet"/>
      <w:lvlText w:val="o"/>
      <w:lvlJc w:val="left"/>
      <w:pPr>
        <w:tabs>
          <w:tab w:val="num" w:pos="1440"/>
        </w:tabs>
        <w:ind w:left="1440" w:hanging="360"/>
      </w:pPr>
      <w:rPr>
        <w:rFonts w:ascii="Courier New" w:hAnsi="Courier New" w:cs="Courier New" w:hint="default"/>
      </w:rPr>
    </w:lvl>
    <w:lvl w:ilvl="2" w:tplc="CA4A0706" w:tentative="1">
      <w:start w:val="1"/>
      <w:numFmt w:val="bullet"/>
      <w:lvlText w:val=""/>
      <w:lvlJc w:val="left"/>
      <w:pPr>
        <w:tabs>
          <w:tab w:val="num" w:pos="2160"/>
        </w:tabs>
        <w:ind w:left="2160" w:hanging="360"/>
      </w:pPr>
      <w:rPr>
        <w:rFonts w:ascii="Wingdings" w:hAnsi="Wingdings" w:hint="default"/>
      </w:rPr>
    </w:lvl>
    <w:lvl w:ilvl="3" w:tplc="AA8406EE" w:tentative="1">
      <w:start w:val="1"/>
      <w:numFmt w:val="bullet"/>
      <w:lvlText w:val=""/>
      <w:lvlJc w:val="left"/>
      <w:pPr>
        <w:tabs>
          <w:tab w:val="num" w:pos="2880"/>
        </w:tabs>
        <w:ind w:left="2880" w:hanging="360"/>
      </w:pPr>
      <w:rPr>
        <w:rFonts w:ascii="Symbol" w:hAnsi="Symbol" w:hint="default"/>
      </w:rPr>
    </w:lvl>
    <w:lvl w:ilvl="4" w:tplc="1E668400" w:tentative="1">
      <w:start w:val="1"/>
      <w:numFmt w:val="bullet"/>
      <w:lvlText w:val="o"/>
      <w:lvlJc w:val="left"/>
      <w:pPr>
        <w:tabs>
          <w:tab w:val="num" w:pos="3600"/>
        </w:tabs>
        <w:ind w:left="3600" w:hanging="360"/>
      </w:pPr>
      <w:rPr>
        <w:rFonts w:ascii="Courier New" w:hAnsi="Courier New" w:cs="Courier New" w:hint="default"/>
      </w:rPr>
    </w:lvl>
    <w:lvl w:ilvl="5" w:tplc="6980DC9C" w:tentative="1">
      <w:start w:val="1"/>
      <w:numFmt w:val="bullet"/>
      <w:lvlText w:val=""/>
      <w:lvlJc w:val="left"/>
      <w:pPr>
        <w:tabs>
          <w:tab w:val="num" w:pos="4320"/>
        </w:tabs>
        <w:ind w:left="4320" w:hanging="360"/>
      </w:pPr>
      <w:rPr>
        <w:rFonts w:ascii="Wingdings" w:hAnsi="Wingdings" w:hint="default"/>
      </w:rPr>
    </w:lvl>
    <w:lvl w:ilvl="6" w:tplc="F92EE608" w:tentative="1">
      <w:start w:val="1"/>
      <w:numFmt w:val="bullet"/>
      <w:lvlText w:val=""/>
      <w:lvlJc w:val="left"/>
      <w:pPr>
        <w:tabs>
          <w:tab w:val="num" w:pos="5040"/>
        </w:tabs>
        <w:ind w:left="5040" w:hanging="360"/>
      </w:pPr>
      <w:rPr>
        <w:rFonts w:ascii="Symbol" w:hAnsi="Symbol" w:hint="default"/>
      </w:rPr>
    </w:lvl>
    <w:lvl w:ilvl="7" w:tplc="69344946" w:tentative="1">
      <w:start w:val="1"/>
      <w:numFmt w:val="bullet"/>
      <w:lvlText w:val="o"/>
      <w:lvlJc w:val="left"/>
      <w:pPr>
        <w:tabs>
          <w:tab w:val="num" w:pos="5760"/>
        </w:tabs>
        <w:ind w:left="5760" w:hanging="360"/>
      </w:pPr>
      <w:rPr>
        <w:rFonts w:ascii="Courier New" w:hAnsi="Courier New" w:cs="Courier New" w:hint="default"/>
      </w:rPr>
    </w:lvl>
    <w:lvl w:ilvl="8" w:tplc="8118EFC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06908284">
    <w:abstractNumId w:val="7"/>
  </w:num>
  <w:num w:numId="2" w16cid:durableId="831021356">
    <w:abstractNumId w:val="1"/>
  </w:num>
  <w:num w:numId="3" w16cid:durableId="428234190">
    <w:abstractNumId w:val="12"/>
  </w:num>
  <w:num w:numId="4" w16cid:durableId="485512252">
    <w:abstractNumId w:val="8"/>
  </w:num>
  <w:num w:numId="5" w16cid:durableId="1205101186">
    <w:abstractNumId w:val="14"/>
  </w:num>
  <w:num w:numId="6" w16cid:durableId="818571040">
    <w:abstractNumId w:val="13"/>
  </w:num>
  <w:num w:numId="7" w16cid:durableId="246811645">
    <w:abstractNumId w:val="10"/>
  </w:num>
  <w:num w:numId="8" w16cid:durableId="736322930">
    <w:abstractNumId w:val="15"/>
  </w:num>
  <w:num w:numId="9" w16cid:durableId="10104666">
    <w:abstractNumId w:val="6"/>
  </w:num>
  <w:num w:numId="10" w16cid:durableId="1055927180">
    <w:abstractNumId w:val="4"/>
  </w:num>
  <w:num w:numId="11" w16cid:durableId="1533571100">
    <w:abstractNumId w:val="2"/>
  </w:num>
  <w:num w:numId="12" w16cid:durableId="173954861">
    <w:abstractNumId w:val="3"/>
  </w:num>
  <w:num w:numId="13" w16cid:durableId="94176914">
    <w:abstractNumId w:val="0"/>
  </w:num>
  <w:num w:numId="14" w16cid:durableId="1068722974">
    <w:abstractNumId w:val="11"/>
  </w:num>
  <w:num w:numId="15" w16cid:durableId="1486513965">
    <w:abstractNumId w:val="9"/>
  </w:num>
  <w:num w:numId="16" w16cid:durableId="1987662450">
    <w:abstractNumId w:val="16"/>
  </w:num>
  <w:num w:numId="17" w16cid:durableId="1300649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13B8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0855"/>
    <w:rsid w:val="00072565"/>
    <w:rsid w:val="00074752"/>
    <w:rsid w:val="0007762F"/>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7BE4"/>
    <w:rsid w:val="00120A51"/>
    <w:rsid w:val="0012240E"/>
    <w:rsid w:val="00124347"/>
    <w:rsid w:val="001260C7"/>
    <w:rsid w:val="00132EC7"/>
    <w:rsid w:val="001330C4"/>
    <w:rsid w:val="00141ED9"/>
    <w:rsid w:val="00143855"/>
    <w:rsid w:val="001440E5"/>
    <w:rsid w:val="00144E69"/>
    <w:rsid w:val="00160918"/>
    <w:rsid w:val="001616E2"/>
    <w:rsid w:val="00163BE0"/>
    <w:rsid w:val="00163E87"/>
    <w:rsid w:val="00167D4E"/>
    <w:rsid w:val="00171906"/>
    <w:rsid w:val="00173D28"/>
    <w:rsid w:val="00173ED2"/>
    <w:rsid w:val="001758C1"/>
    <w:rsid w:val="001806EC"/>
    <w:rsid w:val="001839E1"/>
    <w:rsid w:val="001951C5"/>
    <w:rsid w:val="00195446"/>
    <w:rsid w:val="001A1351"/>
    <w:rsid w:val="001A3B21"/>
    <w:rsid w:val="001B514B"/>
    <w:rsid w:val="001B7464"/>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2D84"/>
    <w:rsid w:val="002339C3"/>
    <w:rsid w:val="00233C4C"/>
    <w:rsid w:val="00234F82"/>
    <w:rsid w:val="0023552A"/>
    <w:rsid w:val="00236850"/>
    <w:rsid w:val="0023736C"/>
    <w:rsid w:val="00241812"/>
    <w:rsid w:val="00245A64"/>
    <w:rsid w:val="0024748E"/>
    <w:rsid w:val="00256001"/>
    <w:rsid w:val="0026636D"/>
    <w:rsid w:val="002712C9"/>
    <w:rsid w:val="0027271F"/>
    <w:rsid w:val="002738AE"/>
    <w:rsid w:val="00283194"/>
    <w:rsid w:val="0028413B"/>
    <w:rsid w:val="00285B3C"/>
    <w:rsid w:val="00285E48"/>
    <w:rsid w:val="00287C66"/>
    <w:rsid w:val="00296E17"/>
    <w:rsid w:val="00297E26"/>
    <w:rsid w:val="002A57A6"/>
    <w:rsid w:val="002A779C"/>
    <w:rsid w:val="002B0489"/>
    <w:rsid w:val="002B3CB3"/>
    <w:rsid w:val="002B535A"/>
    <w:rsid w:val="002C3613"/>
    <w:rsid w:val="002C3832"/>
    <w:rsid w:val="002C40C6"/>
    <w:rsid w:val="002C4644"/>
    <w:rsid w:val="002C4FFB"/>
    <w:rsid w:val="002C77C5"/>
    <w:rsid w:val="002D4EDF"/>
    <w:rsid w:val="002D6E92"/>
    <w:rsid w:val="002F088B"/>
    <w:rsid w:val="002F1B4E"/>
    <w:rsid w:val="002F6FF2"/>
    <w:rsid w:val="002F7089"/>
    <w:rsid w:val="003066CE"/>
    <w:rsid w:val="00311A58"/>
    <w:rsid w:val="00312D41"/>
    <w:rsid w:val="00313990"/>
    <w:rsid w:val="00314F39"/>
    <w:rsid w:val="00317885"/>
    <w:rsid w:val="003202E2"/>
    <w:rsid w:val="0032316F"/>
    <w:rsid w:val="00324C34"/>
    <w:rsid w:val="00325DAD"/>
    <w:rsid w:val="0033233B"/>
    <w:rsid w:val="003352B0"/>
    <w:rsid w:val="0033594E"/>
    <w:rsid w:val="0034772E"/>
    <w:rsid w:val="00347A39"/>
    <w:rsid w:val="00350EC4"/>
    <w:rsid w:val="003541F1"/>
    <w:rsid w:val="003608E4"/>
    <w:rsid w:val="00361CDC"/>
    <w:rsid w:val="003628C3"/>
    <w:rsid w:val="003643DA"/>
    <w:rsid w:val="00364DB3"/>
    <w:rsid w:val="0036634E"/>
    <w:rsid w:val="00366494"/>
    <w:rsid w:val="0036657F"/>
    <w:rsid w:val="00367300"/>
    <w:rsid w:val="00371630"/>
    <w:rsid w:val="0037204F"/>
    <w:rsid w:val="00373DA4"/>
    <w:rsid w:val="00374FDB"/>
    <w:rsid w:val="003769F3"/>
    <w:rsid w:val="00380BEE"/>
    <w:rsid w:val="00380FD0"/>
    <w:rsid w:val="00383CFD"/>
    <w:rsid w:val="00391FB6"/>
    <w:rsid w:val="00393820"/>
    <w:rsid w:val="00396F7A"/>
    <w:rsid w:val="00397CE1"/>
    <w:rsid w:val="003A22E3"/>
    <w:rsid w:val="003B445C"/>
    <w:rsid w:val="003C19E0"/>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170E2"/>
    <w:rsid w:val="00420D00"/>
    <w:rsid w:val="00425E27"/>
    <w:rsid w:val="00426F2F"/>
    <w:rsid w:val="00431BE8"/>
    <w:rsid w:val="0043583B"/>
    <w:rsid w:val="00436782"/>
    <w:rsid w:val="00437E18"/>
    <w:rsid w:val="00440F63"/>
    <w:rsid w:val="00442B99"/>
    <w:rsid w:val="0044358A"/>
    <w:rsid w:val="00445102"/>
    <w:rsid w:val="00447308"/>
    <w:rsid w:val="00451CBE"/>
    <w:rsid w:val="004560B7"/>
    <w:rsid w:val="00460A78"/>
    <w:rsid w:val="00463D2F"/>
    <w:rsid w:val="00463DFB"/>
    <w:rsid w:val="0046430C"/>
    <w:rsid w:val="0046435D"/>
    <w:rsid w:val="00466B27"/>
    <w:rsid w:val="00476535"/>
    <w:rsid w:val="0048525F"/>
    <w:rsid w:val="0048754B"/>
    <w:rsid w:val="004878D5"/>
    <w:rsid w:val="004A014A"/>
    <w:rsid w:val="004A0249"/>
    <w:rsid w:val="004A076E"/>
    <w:rsid w:val="004A437E"/>
    <w:rsid w:val="004B5AC4"/>
    <w:rsid w:val="004B7C55"/>
    <w:rsid w:val="004C430C"/>
    <w:rsid w:val="004C659E"/>
    <w:rsid w:val="004C786C"/>
    <w:rsid w:val="004D0ECF"/>
    <w:rsid w:val="004D6E00"/>
    <w:rsid w:val="004E4B34"/>
    <w:rsid w:val="004E56C0"/>
    <w:rsid w:val="004E5777"/>
    <w:rsid w:val="004E6EAF"/>
    <w:rsid w:val="00503DF6"/>
    <w:rsid w:val="00504746"/>
    <w:rsid w:val="00511CB2"/>
    <w:rsid w:val="005208ED"/>
    <w:rsid w:val="00521C56"/>
    <w:rsid w:val="00522712"/>
    <w:rsid w:val="00524A70"/>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766A7"/>
    <w:rsid w:val="005810B9"/>
    <w:rsid w:val="00581C70"/>
    <w:rsid w:val="005825B7"/>
    <w:rsid w:val="00582668"/>
    <w:rsid w:val="00584B93"/>
    <w:rsid w:val="00585BE0"/>
    <w:rsid w:val="005879B4"/>
    <w:rsid w:val="00590689"/>
    <w:rsid w:val="00590E4E"/>
    <w:rsid w:val="005910F5"/>
    <w:rsid w:val="0059267E"/>
    <w:rsid w:val="00594F31"/>
    <w:rsid w:val="00596473"/>
    <w:rsid w:val="00597D82"/>
    <w:rsid w:val="005A38ED"/>
    <w:rsid w:val="005A6948"/>
    <w:rsid w:val="005A7E40"/>
    <w:rsid w:val="005B17CE"/>
    <w:rsid w:val="005B2164"/>
    <w:rsid w:val="005B2D35"/>
    <w:rsid w:val="005B40C5"/>
    <w:rsid w:val="005B4792"/>
    <w:rsid w:val="005B760B"/>
    <w:rsid w:val="005C3014"/>
    <w:rsid w:val="005C41AE"/>
    <w:rsid w:val="005C497C"/>
    <w:rsid w:val="005C4C9C"/>
    <w:rsid w:val="005D2A4E"/>
    <w:rsid w:val="005D34FB"/>
    <w:rsid w:val="005D592B"/>
    <w:rsid w:val="005D6753"/>
    <w:rsid w:val="005E3AB1"/>
    <w:rsid w:val="005E3C6B"/>
    <w:rsid w:val="005E7A30"/>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2F02A"/>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09AC"/>
    <w:rsid w:val="006850B9"/>
    <w:rsid w:val="00685ED5"/>
    <w:rsid w:val="00690357"/>
    <w:rsid w:val="00691504"/>
    <w:rsid w:val="006920DE"/>
    <w:rsid w:val="006921B0"/>
    <w:rsid w:val="00692F82"/>
    <w:rsid w:val="00693EDB"/>
    <w:rsid w:val="006A231A"/>
    <w:rsid w:val="006A2F5B"/>
    <w:rsid w:val="006A40E7"/>
    <w:rsid w:val="006A4D2F"/>
    <w:rsid w:val="006B5164"/>
    <w:rsid w:val="006B639A"/>
    <w:rsid w:val="006B679E"/>
    <w:rsid w:val="006D06B2"/>
    <w:rsid w:val="006D279D"/>
    <w:rsid w:val="006E506A"/>
    <w:rsid w:val="006E7F3E"/>
    <w:rsid w:val="006F3538"/>
    <w:rsid w:val="006F4900"/>
    <w:rsid w:val="006F6945"/>
    <w:rsid w:val="006F6D50"/>
    <w:rsid w:val="006F76D8"/>
    <w:rsid w:val="00700005"/>
    <w:rsid w:val="00701B99"/>
    <w:rsid w:val="007025AF"/>
    <w:rsid w:val="00707224"/>
    <w:rsid w:val="00707944"/>
    <w:rsid w:val="0071350B"/>
    <w:rsid w:val="00714EF1"/>
    <w:rsid w:val="00715106"/>
    <w:rsid w:val="00716AE7"/>
    <w:rsid w:val="00716CFE"/>
    <w:rsid w:val="00720E62"/>
    <w:rsid w:val="00724607"/>
    <w:rsid w:val="00724991"/>
    <w:rsid w:val="00724EC7"/>
    <w:rsid w:val="0072793B"/>
    <w:rsid w:val="00730442"/>
    <w:rsid w:val="007315A1"/>
    <w:rsid w:val="00731AF1"/>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A0AAB"/>
    <w:rsid w:val="007A2EA2"/>
    <w:rsid w:val="007A3B46"/>
    <w:rsid w:val="007A4961"/>
    <w:rsid w:val="007A5E78"/>
    <w:rsid w:val="007B6B49"/>
    <w:rsid w:val="007C5F03"/>
    <w:rsid w:val="007D61CA"/>
    <w:rsid w:val="007E47DB"/>
    <w:rsid w:val="007E7821"/>
    <w:rsid w:val="007F083E"/>
    <w:rsid w:val="007F0E04"/>
    <w:rsid w:val="007F435A"/>
    <w:rsid w:val="007F6227"/>
    <w:rsid w:val="008011BA"/>
    <w:rsid w:val="00806C1A"/>
    <w:rsid w:val="008123E6"/>
    <w:rsid w:val="008124CD"/>
    <w:rsid w:val="008142B6"/>
    <w:rsid w:val="008156EA"/>
    <w:rsid w:val="00826F0B"/>
    <w:rsid w:val="00827426"/>
    <w:rsid w:val="00831504"/>
    <w:rsid w:val="008320D8"/>
    <w:rsid w:val="00833230"/>
    <w:rsid w:val="00837BF8"/>
    <w:rsid w:val="00843860"/>
    <w:rsid w:val="008464F8"/>
    <w:rsid w:val="0085234E"/>
    <w:rsid w:val="008558D4"/>
    <w:rsid w:val="008563FC"/>
    <w:rsid w:val="008625D2"/>
    <w:rsid w:val="0086695D"/>
    <w:rsid w:val="00874487"/>
    <w:rsid w:val="0088378F"/>
    <w:rsid w:val="00885C8B"/>
    <w:rsid w:val="008877FE"/>
    <w:rsid w:val="00892661"/>
    <w:rsid w:val="0089657B"/>
    <w:rsid w:val="00897AA6"/>
    <w:rsid w:val="008A104D"/>
    <w:rsid w:val="008A1561"/>
    <w:rsid w:val="008A7EC8"/>
    <w:rsid w:val="008B1172"/>
    <w:rsid w:val="008B31A6"/>
    <w:rsid w:val="008B5FE2"/>
    <w:rsid w:val="008C059E"/>
    <w:rsid w:val="008C9BAB"/>
    <w:rsid w:val="008D0E95"/>
    <w:rsid w:val="008D2D5D"/>
    <w:rsid w:val="008E1426"/>
    <w:rsid w:val="008E3E4F"/>
    <w:rsid w:val="008F16A1"/>
    <w:rsid w:val="008F1E10"/>
    <w:rsid w:val="008F2240"/>
    <w:rsid w:val="008F2E77"/>
    <w:rsid w:val="008F3A02"/>
    <w:rsid w:val="008F4CF2"/>
    <w:rsid w:val="00900060"/>
    <w:rsid w:val="009151E2"/>
    <w:rsid w:val="00915E28"/>
    <w:rsid w:val="00922546"/>
    <w:rsid w:val="00926024"/>
    <w:rsid w:val="009261AE"/>
    <w:rsid w:val="009274B9"/>
    <w:rsid w:val="009279F0"/>
    <w:rsid w:val="0093061B"/>
    <w:rsid w:val="00930651"/>
    <w:rsid w:val="009319E2"/>
    <w:rsid w:val="00936D8F"/>
    <w:rsid w:val="00943E1F"/>
    <w:rsid w:val="00944D0D"/>
    <w:rsid w:val="00944ED4"/>
    <w:rsid w:val="00954E9B"/>
    <w:rsid w:val="00966943"/>
    <w:rsid w:val="009732ED"/>
    <w:rsid w:val="00976A1D"/>
    <w:rsid w:val="00986D4F"/>
    <w:rsid w:val="009908BE"/>
    <w:rsid w:val="00991459"/>
    <w:rsid w:val="00991519"/>
    <w:rsid w:val="00991F89"/>
    <w:rsid w:val="00992AB1"/>
    <w:rsid w:val="009931A0"/>
    <w:rsid w:val="00994BFF"/>
    <w:rsid w:val="009A6B63"/>
    <w:rsid w:val="009A72A4"/>
    <w:rsid w:val="009B10B2"/>
    <w:rsid w:val="009B119C"/>
    <w:rsid w:val="009B3EC9"/>
    <w:rsid w:val="009B7157"/>
    <w:rsid w:val="009C20EE"/>
    <w:rsid w:val="009D0345"/>
    <w:rsid w:val="009D0453"/>
    <w:rsid w:val="009D0E61"/>
    <w:rsid w:val="009D4268"/>
    <w:rsid w:val="009D6425"/>
    <w:rsid w:val="009D6D87"/>
    <w:rsid w:val="009E321E"/>
    <w:rsid w:val="009E3D2F"/>
    <w:rsid w:val="009E5BC1"/>
    <w:rsid w:val="009E6FF4"/>
    <w:rsid w:val="009F16F9"/>
    <w:rsid w:val="009F5AB6"/>
    <w:rsid w:val="009F7D3C"/>
    <w:rsid w:val="00A00404"/>
    <w:rsid w:val="00A01094"/>
    <w:rsid w:val="00A07429"/>
    <w:rsid w:val="00A11A83"/>
    <w:rsid w:val="00A123A3"/>
    <w:rsid w:val="00A14366"/>
    <w:rsid w:val="00A1568F"/>
    <w:rsid w:val="00A2250C"/>
    <w:rsid w:val="00A25237"/>
    <w:rsid w:val="00A2604E"/>
    <w:rsid w:val="00A275B1"/>
    <w:rsid w:val="00A305BB"/>
    <w:rsid w:val="00A30B6F"/>
    <w:rsid w:val="00A321A9"/>
    <w:rsid w:val="00A400BE"/>
    <w:rsid w:val="00A515D5"/>
    <w:rsid w:val="00A52FDD"/>
    <w:rsid w:val="00A533FA"/>
    <w:rsid w:val="00A55DB1"/>
    <w:rsid w:val="00A60E7A"/>
    <w:rsid w:val="00A61E89"/>
    <w:rsid w:val="00A6360C"/>
    <w:rsid w:val="00A6365E"/>
    <w:rsid w:val="00A748DB"/>
    <w:rsid w:val="00A77456"/>
    <w:rsid w:val="00A84D96"/>
    <w:rsid w:val="00A85FCE"/>
    <w:rsid w:val="00AA5DC1"/>
    <w:rsid w:val="00AB1430"/>
    <w:rsid w:val="00AB18D5"/>
    <w:rsid w:val="00AB36C2"/>
    <w:rsid w:val="00AB3E94"/>
    <w:rsid w:val="00AB5593"/>
    <w:rsid w:val="00AC4268"/>
    <w:rsid w:val="00AC793C"/>
    <w:rsid w:val="00AD2429"/>
    <w:rsid w:val="00AD41C9"/>
    <w:rsid w:val="00AE7D77"/>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0D04"/>
    <w:rsid w:val="00B65786"/>
    <w:rsid w:val="00B67051"/>
    <w:rsid w:val="00B67602"/>
    <w:rsid w:val="00B67E51"/>
    <w:rsid w:val="00B736BE"/>
    <w:rsid w:val="00B74A01"/>
    <w:rsid w:val="00B77FDD"/>
    <w:rsid w:val="00B82E53"/>
    <w:rsid w:val="00B914A7"/>
    <w:rsid w:val="00BA1AA5"/>
    <w:rsid w:val="00BA2F6A"/>
    <w:rsid w:val="00BA32B9"/>
    <w:rsid w:val="00BA7629"/>
    <w:rsid w:val="00BB5689"/>
    <w:rsid w:val="00BB5F13"/>
    <w:rsid w:val="00BB6557"/>
    <w:rsid w:val="00BB7E41"/>
    <w:rsid w:val="00BC018D"/>
    <w:rsid w:val="00BC034F"/>
    <w:rsid w:val="00BC1B12"/>
    <w:rsid w:val="00BC5C3E"/>
    <w:rsid w:val="00BC5FF5"/>
    <w:rsid w:val="00BD2662"/>
    <w:rsid w:val="00BD2ADD"/>
    <w:rsid w:val="00BD34A4"/>
    <w:rsid w:val="00BD3CCF"/>
    <w:rsid w:val="00BE4A81"/>
    <w:rsid w:val="00BE755F"/>
    <w:rsid w:val="00BF1EDD"/>
    <w:rsid w:val="00BF708E"/>
    <w:rsid w:val="00C00652"/>
    <w:rsid w:val="00C036CF"/>
    <w:rsid w:val="00C1275E"/>
    <w:rsid w:val="00C13966"/>
    <w:rsid w:val="00C170E4"/>
    <w:rsid w:val="00C223B2"/>
    <w:rsid w:val="00C25B3E"/>
    <w:rsid w:val="00C270B1"/>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11EA"/>
    <w:rsid w:val="00CA39C7"/>
    <w:rsid w:val="00CA4120"/>
    <w:rsid w:val="00CA4E84"/>
    <w:rsid w:val="00CA6F92"/>
    <w:rsid w:val="00CB1795"/>
    <w:rsid w:val="00CB4E53"/>
    <w:rsid w:val="00CB5E35"/>
    <w:rsid w:val="00CB7ACE"/>
    <w:rsid w:val="00CC5A34"/>
    <w:rsid w:val="00CD180C"/>
    <w:rsid w:val="00CE6DC3"/>
    <w:rsid w:val="00CF0751"/>
    <w:rsid w:val="00CF2208"/>
    <w:rsid w:val="00CF51E1"/>
    <w:rsid w:val="00CF69C4"/>
    <w:rsid w:val="00D03B66"/>
    <w:rsid w:val="00D05782"/>
    <w:rsid w:val="00D13D8A"/>
    <w:rsid w:val="00D148EB"/>
    <w:rsid w:val="00D16CD5"/>
    <w:rsid w:val="00D21B81"/>
    <w:rsid w:val="00D27E8B"/>
    <w:rsid w:val="00D30D31"/>
    <w:rsid w:val="00D31A76"/>
    <w:rsid w:val="00D32271"/>
    <w:rsid w:val="00D32571"/>
    <w:rsid w:val="00D342F0"/>
    <w:rsid w:val="00D41554"/>
    <w:rsid w:val="00D458B8"/>
    <w:rsid w:val="00D50900"/>
    <w:rsid w:val="00D53B77"/>
    <w:rsid w:val="00D57A97"/>
    <w:rsid w:val="00D6040A"/>
    <w:rsid w:val="00D60545"/>
    <w:rsid w:val="00D62424"/>
    <w:rsid w:val="00D632B7"/>
    <w:rsid w:val="00D646B0"/>
    <w:rsid w:val="00D67582"/>
    <w:rsid w:val="00D70DEB"/>
    <w:rsid w:val="00D77A36"/>
    <w:rsid w:val="00D81016"/>
    <w:rsid w:val="00D86BAF"/>
    <w:rsid w:val="00D943C0"/>
    <w:rsid w:val="00D97F21"/>
    <w:rsid w:val="00DA207E"/>
    <w:rsid w:val="00DA519B"/>
    <w:rsid w:val="00DA6550"/>
    <w:rsid w:val="00DB137D"/>
    <w:rsid w:val="00DB143C"/>
    <w:rsid w:val="00DB469A"/>
    <w:rsid w:val="00DB525B"/>
    <w:rsid w:val="00DB56A1"/>
    <w:rsid w:val="00DB630C"/>
    <w:rsid w:val="00DC71D0"/>
    <w:rsid w:val="00DD0526"/>
    <w:rsid w:val="00DD12ED"/>
    <w:rsid w:val="00DD5774"/>
    <w:rsid w:val="00DD5A0B"/>
    <w:rsid w:val="00DD678D"/>
    <w:rsid w:val="00DD72E4"/>
    <w:rsid w:val="00DE44EE"/>
    <w:rsid w:val="00DE602E"/>
    <w:rsid w:val="00DE7BB3"/>
    <w:rsid w:val="00DF3935"/>
    <w:rsid w:val="00DF3E16"/>
    <w:rsid w:val="00DF728F"/>
    <w:rsid w:val="00E04508"/>
    <w:rsid w:val="00E07D24"/>
    <w:rsid w:val="00E11FB6"/>
    <w:rsid w:val="00E13FB2"/>
    <w:rsid w:val="00E17023"/>
    <w:rsid w:val="00E2228B"/>
    <w:rsid w:val="00E3341A"/>
    <w:rsid w:val="00E33CE7"/>
    <w:rsid w:val="00E35228"/>
    <w:rsid w:val="00E42313"/>
    <w:rsid w:val="00E440AB"/>
    <w:rsid w:val="00E44DFD"/>
    <w:rsid w:val="00E52737"/>
    <w:rsid w:val="00E53F02"/>
    <w:rsid w:val="00E5537D"/>
    <w:rsid w:val="00E555B1"/>
    <w:rsid w:val="00E559A1"/>
    <w:rsid w:val="00E57095"/>
    <w:rsid w:val="00E613D8"/>
    <w:rsid w:val="00E63A60"/>
    <w:rsid w:val="00E71F33"/>
    <w:rsid w:val="00E73B7C"/>
    <w:rsid w:val="00E7438B"/>
    <w:rsid w:val="00E8464E"/>
    <w:rsid w:val="00E9185B"/>
    <w:rsid w:val="00E964DF"/>
    <w:rsid w:val="00EA1F55"/>
    <w:rsid w:val="00EB02AD"/>
    <w:rsid w:val="00EB2957"/>
    <w:rsid w:val="00EB38EB"/>
    <w:rsid w:val="00EB51FF"/>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12897"/>
    <w:rsid w:val="00F17492"/>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3524"/>
    <w:rsid w:val="00FE47A3"/>
    <w:rsid w:val="00FE503A"/>
    <w:rsid w:val="00FE5A1C"/>
    <w:rsid w:val="00FF07CC"/>
    <w:rsid w:val="00FF2B99"/>
    <w:rsid w:val="00FF2E8B"/>
    <w:rsid w:val="00FF660D"/>
    <w:rsid w:val="00FF6804"/>
    <w:rsid w:val="00FF7631"/>
    <w:rsid w:val="02E3505B"/>
    <w:rsid w:val="037D52FC"/>
    <w:rsid w:val="07EC2E42"/>
    <w:rsid w:val="08C82397"/>
    <w:rsid w:val="099DEB89"/>
    <w:rsid w:val="09A89991"/>
    <w:rsid w:val="09BD515C"/>
    <w:rsid w:val="0B0D2EDC"/>
    <w:rsid w:val="0B5943BD"/>
    <w:rsid w:val="0BA2839E"/>
    <w:rsid w:val="0D0C9BA4"/>
    <w:rsid w:val="0DBC2FAA"/>
    <w:rsid w:val="0FAE06E0"/>
    <w:rsid w:val="106D0446"/>
    <w:rsid w:val="106E72AE"/>
    <w:rsid w:val="1513800D"/>
    <w:rsid w:val="155CAB00"/>
    <w:rsid w:val="15D8E85F"/>
    <w:rsid w:val="185DF8EB"/>
    <w:rsid w:val="1ABF3B41"/>
    <w:rsid w:val="1AC52141"/>
    <w:rsid w:val="1CA07C8E"/>
    <w:rsid w:val="1D8AE63E"/>
    <w:rsid w:val="1EBF2F42"/>
    <w:rsid w:val="208D8742"/>
    <w:rsid w:val="23D594F0"/>
    <w:rsid w:val="23F06386"/>
    <w:rsid w:val="248C8408"/>
    <w:rsid w:val="248ED520"/>
    <w:rsid w:val="249ADC3D"/>
    <w:rsid w:val="24CEBD09"/>
    <w:rsid w:val="27532FF4"/>
    <w:rsid w:val="292D963C"/>
    <w:rsid w:val="2A86E24D"/>
    <w:rsid w:val="2C803365"/>
    <w:rsid w:val="2D9A2E2A"/>
    <w:rsid w:val="2F632745"/>
    <w:rsid w:val="2F63CF14"/>
    <w:rsid w:val="2F742C78"/>
    <w:rsid w:val="305DFA00"/>
    <w:rsid w:val="306A4522"/>
    <w:rsid w:val="30D5B255"/>
    <w:rsid w:val="31C06BC9"/>
    <w:rsid w:val="32EAFE3C"/>
    <w:rsid w:val="342CE7C2"/>
    <w:rsid w:val="34C4C716"/>
    <w:rsid w:val="361E605D"/>
    <w:rsid w:val="3648659B"/>
    <w:rsid w:val="36648A60"/>
    <w:rsid w:val="379E215D"/>
    <w:rsid w:val="3B0FD072"/>
    <w:rsid w:val="3B651071"/>
    <w:rsid w:val="3C9ACE29"/>
    <w:rsid w:val="3CCF5E20"/>
    <w:rsid w:val="3D5FBBE6"/>
    <w:rsid w:val="3D9ED106"/>
    <w:rsid w:val="3DE013A8"/>
    <w:rsid w:val="3FFB3FBE"/>
    <w:rsid w:val="4056EA06"/>
    <w:rsid w:val="405D4C58"/>
    <w:rsid w:val="40D235AA"/>
    <w:rsid w:val="40E29D25"/>
    <w:rsid w:val="43A051FA"/>
    <w:rsid w:val="46068B74"/>
    <w:rsid w:val="462B7987"/>
    <w:rsid w:val="467AC579"/>
    <w:rsid w:val="479B9D59"/>
    <w:rsid w:val="48675A2E"/>
    <w:rsid w:val="4A50D72C"/>
    <w:rsid w:val="4AE33869"/>
    <w:rsid w:val="4C263C60"/>
    <w:rsid w:val="4C80C24B"/>
    <w:rsid w:val="4DAFAB84"/>
    <w:rsid w:val="4E1C2A1E"/>
    <w:rsid w:val="4F19B4FD"/>
    <w:rsid w:val="4FF37F4E"/>
    <w:rsid w:val="51983EF6"/>
    <w:rsid w:val="51B6C428"/>
    <w:rsid w:val="51BCCAE7"/>
    <w:rsid w:val="5316462A"/>
    <w:rsid w:val="53A78AE7"/>
    <w:rsid w:val="53BDA161"/>
    <w:rsid w:val="54EF849B"/>
    <w:rsid w:val="55253AF7"/>
    <w:rsid w:val="55281D37"/>
    <w:rsid w:val="55840EEF"/>
    <w:rsid w:val="57D1870D"/>
    <w:rsid w:val="585199A6"/>
    <w:rsid w:val="58D43932"/>
    <w:rsid w:val="591898FA"/>
    <w:rsid w:val="5B03EDD6"/>
    <w:rsid w:val="5BB2808C"/>
    <w:rsid w:val="5DB20A79"/>
    <w:rsid w:val="614DBFC0"/>
    <w:rsid w:val="62190BE9"/>
    <w:rsid w:val="62A9B40C"/>
    <w:rsid w:val="62AD92B8"/>
    <w:rsid w:val="6354160A"/>
    <w:rsid w:val="6691EE58"/>
    <w:rsid w:val="67120F78"/>
    <w:rsid w:val="680F38E2"/>
    <w:rsid w:val="696251EC"/>
    <w:rsid w:val="6C2EB15D"/>
    <w:rsid w:val="6CC1D9D5"/>
    <w:rsid w:val="6D62468C"/>
    <w:rsid w:val="6F1BEABA"/>
    <w:rsid w:val="70921ADF"/>
    <w:rsid w:val="70EE22F4"/>
    <w:rsid w:val="71F6F20D"/>
    <w:rsid w:val="737A767F"/>
    <w:rsid w:val="73FF3C12"/>
    <w:rsid w:val="7AB8C0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5A0CC"/>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cf01">
    <w:name w:val="cf01"/>
    <w:basedOn w:val="DefaultParagraphFont"/>
    <w:rsid w:val="007E47DB"/>
    <w:rPr>
      <w:rFonts w:ascii="Segoe UI" w:hAnsi="Segoe UI" w:cs="Segoe UI"/>
      <w:sz w:val="18"/>
      <w:szCs w:val="18"/>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CD5SPJVDT3VD-1337855396-6231</_dlc_DocId>
    <_dlc_DocIdUrl xmlns="b348f65f-5825-4daf-b519-e2376c4cf5d1">
      <Url>https://whittlesea.sharepoint.com/sites/act_corpmgmt_exec/_layouts/15/DocIdRedir.aspx?ID=CD5SPJVDT3VD-1337855396-6231</Url>
      <Description>CD5SPJVDT3VD-1337855396-6231</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2025-08-25T00:07:13+00:00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0a5b1190db51537a69819d008de064c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42c9aa7f7278fee1710c8b968abfd08"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40E256B1-13A9-4AC8-A243-D38047DBAB9D}"/>
</file>

<file path=customXml/itemProps6.xml><?xml version="1.0" encoding="utf-8"?>
<ds:datastoreItem xmlns:ds="http://schemas.openxmlformats.org/officeDocument/2006/customXml" ds:itemID="{649E3ACE-19F6-4802-BBED-10A5C0B462B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2272</Words>
  <Characters>15036</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11</cp:revision>
  <dcterms:created xsi:type="dcterms:W3CDTF">2025-08-25T00:07:00Z</dcterms:created>
  <dcterms:modified xsi:type="dcterms:W3CDTF">2025-08-25T02:55:00Z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3ce27efb-07ef-464f-b081-fbea757c7e68</vt:lpwstr>
  </property>
  <property fmtid="{D5CDD505-2E9C-101B-9397-08002B2CF9AE}" pid="5" name="MediaServiceImageTags">
    <vt:lpwstr/>
  </property>
  <property fmtid="{D5CDD505-2E9C-101B-9397-08002B2CF9AE}" pid="6" name="FinancialYear">
    <vt:lpwstr>4;#[N/A]|dd2f88cc-312b-4cb2-a7ea-fdba864b80a1</vt:lpwstr>
  </property>
</Properties>
</file>