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3B" w:rsidRDefault="004B603B" w:rsidP="004B603B">
      <w:pPr>
        <w:pStyle w:val="Heading1"/>
      </w:pPr>
      <w:r>
        <w:t>Housing Diversity – Change Area Descriptions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detailing information for each Change Area"/>
        <w:tblDescription w:val="Change Areas: Urban Renewal, Neighbourhood Renewal, Neighbourhood Interface, Suburban Residential, Whittlesea Township&#10;Information listed for each: Preferred Density, Proximity to Services and Facilities, Preferred Housing Types, Key Design Principles, "/>
      </w:tblPr>
      <w:tblGrid>
        <w:gridCol w:w="1668"/>
        <w:gridCol w:w="2835"/>
        <w:gridCol w:w="2693"/>
        <w:gridCol w:w="2410"/>
        <w:gridCol w:w="2693"/>
        <w:gridCol w:w="3260"/>
      </w:tblGrid>
      <w:tr w:rsidR="00A04E3D" w:rsidRPr="004B603B" w:rsidTr="001122EC">
        <w:trPr>
          <w:tblHeader/>
        </w:trPr>
        <w:tc>
          <w:tcPr>
            <w:tcW w:w="1668" w:type="dxa"/>
          </w:tcPr>
          <w:p w:rsidR="00A04E3D" w:rsidRPr="004B603B" w:rsidRDefault="00A04E3D" w:rsidP="004B603B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A04E3D" w:rsidRPr="004B603B" w:rsidRDefault="00A04E3D" w:rsidP="004B603B">
            <w:pPr>
              <w:rPr>
                <w:rFonts w:ascii="Arial" w:hAnsi="Arial" w:cs="Arial"/>
                <w:b/>
              </w:rPr>
            </w:pPr>
            <w:r w:rsidRPr="004B603B">
              <w:rPr>
                <w:rFonts w:ascii="Arial" w:hAnsi="Arial" w:cs="Arial"/>
                <w:b/>
              </w:rPr>
              <w:t xml:space="preserve">Urban Renewal </w:t>
            </w:r>
          </w:p>
        </w:tc>
        <w:tc>
          <w:tcPr>
            <w:tcW w:w="2693" w:type="dxa"/>
          </w:tcPr>
          <w:p w:rsidR="00A04E3D" w:rsidRPr="004B603B" w:rsidRDefault="00A04E3D" w:rsidP="004B603B">
            <w:pPr>
              <w:rPr>
                <w:rFonts w:ascii="Arial" w:hAnsi="Arial" w:cs="Arial"/>
                <w:b/>
              </w:rPr>
            </w:pPr>
            <w:r w:rsidRPr="004B603B">
              <w:rPr>
                <w:rFonts w:ascii="Arial" w:hAnsi="Arial" w:cs="Arial"/>
                <w:b/>
              </w:rPr>
              <w:t xml:space="preserve">Neighbourhood Renewal </w:t>
            </w:r>
          </w:p>
        </w:tc>
        <w:tc>
          <w:tcPr>
            <w:tcW w:w="2410" w:type="dxa"/>
          </w:tcPr>
          <w:p w:rsidR="00A04E3D" w:rsidRPr="004B603B" w:rsidRDefault="00A04E3D" w:rsidP="004B603B">
            <w:pPr>
              <w:rPr>
                <w:rFonts w:ascii="Arial" w:hAnsi="Arial" w:cs="Arial"/>
                <w:b/>
              </w:rPr>
            </w:pPr>
            <w:r w:rsidRPr="004B603B">
              <w:rPr>
                <w:rFonts w:ascii="Arial" w:hAnsi="Arial" w:cs="Arial"/>
                <w:b/>
              </w:rPr>
              <w:t xml:space="preserve">Neighbourhood Interface </w:t>
            </w:r>
          </w:p>
        </w:tc>
        <w:tc>
          <w:tcPr>
            <w:tcW w:w="2693" w:type="dxa"/>
          </w:tcPr>
          <w:p w:rsidR="00A04E3D" w:rsidRPr="004B603B" w:rsidRDefault="00A04E3D" w:rsidP="004B603B">
            <w:pPr>
              <w:rPr>
                <w:rFonts w:ascii="Arial" w:hAnsi="Arial" w:cs="Arial"/>
                <w:b/>
              </w:rPr>
            </w:pPr>
            <w:r w:rsidRPr="004B603B">
              <w:rPr>
                <w:rFonts w:ascii="Arial" w:hAnsi="Arial" w:cs="Arial"/>
                <w:b/>
              </w:rPr>
              <w:t xml:space="preserve">Suburban Residential </w:t>
            </w:r>
          </w:p>
        </w:tc>
        <w:tc>
          <w:tcPr>
            <w:tcW w:w="3260" w:type="dxa"/>
          </w:tcPr>
          <w:p w:rsidR="00A04E3D" w:rsidRPr="004B603B" w:rsidRDefault="00A04E3D" w:rsidP="004B603B">
            <w:pPr>
              <w:rPr>
                <w:rFonts w:ascii="Arial" w:hAnsi="Arial" w:cs="Arial"/>
                <w:b/>
              </w:rPr>
            </w:pPr>
            <w:r w:rsidRPr="004B603B">
              <w:rPr>
                <w:rFonts w:ascii="Arial" w:hAnsi="Arial" w:cs="Arial"/>
                <w:b/>
              </w:rPr>
              <w:t xml:space="preserve">Whittlesea Township </w:t>
            </w:r>
          </w:p>
        </w:tc>
      </w:tr>
      <w:tr w:rsidR="00A04E3D" w:rsidTr="00A04E3D">
        <w:tc>
          <w:tcPr>
            <w:tcW w:w="1668" w:type="dxa"/>
          </w:tcPr>
          <w:p w:rsidR="00A04E3D" w:rsidRPr="004B603B" w:rsidRDefault="00A04E3D" w:rsidP="004B603B">
            <w:pPr>
              <w:rPr>
                <w:b/>
              </w:rPr>
            </w:pPr>
            <w:r w:rsidRPr="004B603B">
              <w:rPr>
                <w:b/>
              </w:rPr>
              <w:t xml:space="preserve">Preferred Density </w:t>
            </w:r>
          </w:p>
        </w:tc>
        <w:tc>
          <w:tcPr>
            <w:tcW w:w="2835" w:type="dxa"/>
          </w:tcPr>
          <w:p w:rsidR="00A04E3D" w:rsidRDefault="00A04E3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Encourages higher density housing </w:t>
            </w:r>
          </w:p>
          <w:p w:rsidR="00A04E3D" w:rsidRDefault="00A04E3D">
            <w:pPr>
              <w:rPr>
                <w:rFonts w:cstheme="minorHAnsi"/>
                <w:sz w:val="20"/>
              </w:rPr>
            </w:pPr>
          </w:p>
          <w:p w:rsidR="00A04E3D" w:rsidRDefault="00A04E3D" w:rsidP="001A3369">
            <w:pPr>
              <w:rPr>
                <w:rFonts w:cstheme="minorHAnsi"/>
                <w:color w:val="FF0000"/>
                <w:sz w:val="20"/>
              </w:rPr>
            </w:pPr>
          </w:p>
          <w:p w:rsidR="00A04E3D" w:rsidRPr="001A3369" w:rsidRDefault="00A04E3D" w:rsidP="001A3369">
            <w:pPr>
              <w:rPr>
                <w:rFonts w:cstheme="minorHAnsi"/>
                <w:color w:val="FF0000"/>
                <w:sz w:val="20"/>
              </w:rPr>
            </w:pPr>
          </w:p>
        </w:tc>
        <w:tc>
          <w:tcPr>
            <w:tcW w:w="2693" w:type="dxa"/>
          </w:tcPr>
          <w:p w:rsidR="00A04E3D" w:rsidRDefault="00A04E3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Encourages medium and higher density housing </w:t>
            </w:r>
          </w:p>
          <w:p w:rsidR="00A04E3D" w:rsidRPr="00B95145" w:rsidRDefault="00A04E3D">
            <w:pPr>
              <w:rPr>
                <w:rFonts w:cstheme="minorHAnsi"/>
                <w:sz w:val="20"/>
              </w:rPr>
            </w:pPr>
            <w:r w:rsidRPr="00026A19">
              <w:rPr>
                <w:rFonts w:cstheme="minorHAnsi"/>
                <w:color w:val="FF0000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A04E3D" w:rsidRDefault="00A04E3D" w:rsidP="00A8332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Encourages medium and standard density</w:t>
            </w:r>
            <w:r w:rsidRPr="00B95145">
              <w:rPr>
                <w:rFonts w:cstheme="minorHAnsi"/>
                <w:sz w:val="20"/>
              </w:rPr>
              <w:t xml:space="preserve"> </w:t>
            </w:r>
          </w:p>
          <w:p w:rsidR="00A04E3D" w:rsidRPr="00B95145" w:rsidRDefault="00A04E3D" w:rsidP="00A83324">
            <w:pPr>
              <w:rPr>
                <w:rFonts w:cstheme="minorHAnsi"/>
                <w:sz w:val="20"/>
              </w:rPr>
            </w:pPr>
            <w:r w:rsidRPr="00026A19">
              <w:rPr>
                <w:rFonts w:cstheme="minorHAnsi"/>
                <w:color w:val="FF0000"/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A04E3D" w:rsidRDefault="00A04E3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Encourages standard density </w:t>
            </w:r>
          </w:p>
          <w:p w:rsidR="00A04E3D" w:rsidRDefault="00A04E3D" w:rsidP="00026A19">
            <w:pPr>
              <w:rPr>
                <w:rFonts w:cstheme="minorHAnsi"/>
                <w:color w:val="FF0000"/>
                <w:sz w:val="20"/>
              </w:rPr>
            </w:pPr>
          </w:p>
          <w:p w:rsidR="00A04E3D" w:rsidRPr="00026A19" w:rsidRDefault="00A04E3D" w:rsidP="00026A19">
            <w:pPr>
              <w:rPr>
                <w:rFonts w:cstheme="minorHAnsi"/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A04E3D" w:rsidRDefault="00A04E3D">
            <w:pPr>
              <w:rPr>
                <w:rFonts w:cstheme="minorHAnsi"/>
                <w:sz w:val="20"/>
              </w:rPr>
            </w:pPr>
            <w:r w:rsidRPr="0079179B">
              <w:rPr>
                <w:rFonts w:cstheme="minorHAnsi"/>
                <w:b/>
                <w:sz w:val="20"/>
              </w:rPr>
              <w:t>Township Diversity</w:t>
            </w:r>
            <w:r w:rsidR="00A144D9">
              <w:rPr>
                <w:rFonts w:cstheme="minorHAnsi"/>
                <w:b/>
                <w:sz w:val="20"/>
              </w:rPr>
              <w:t xml:space="preserve">: </w:t>
            </w:r>
            <w:r>
              <w:rPr>
                <w:rFonts w:cstheme="minorHAnsi"/>
                <w:sz w:val="20"/>
              </w:rPr>
              <w:t xml:space="preserve">Encourages medium and standard density  </w:t>
            </w:r>
          </w:p>
          <w:p w:rsidR="00A04E3D" w:rsidRDefault="00A04E3D">
            <w:pPr>
              <w:rPr>
                <w:rFonts w:cstheme="minorHAnsi"/>
                <w:sz w:val="20"/>
              </w:rPr>
            </w:pPr>
          </w:p>
          <w:p w:rsidR="00A04E3D" w:rsidRPr="0079179B" w:rsidRDefault="00A04E3D">
            <w:pPr>
              <w:rPr>
                <w:rFonts w:cstheme="minorHAnsi"/>
                <w:b/>
                <w:sz w:val="20"/>
              </w:rPr>
            </w:pPr>
            <w:r w:rsidRPr="0079179B">
              <w:rPr>
                <w:rFonts w:cstheme="minorHAnsi"/>
                <w:b/>
                <w:sz w:val="20"/>
              </w:rPr>
              <w:t>Township Residential</w:t>
            </w:r>
            <w:r w:rsidR="00A144D9">
              <w:rPr>
                <w:rFonts w:cstheme="minorHAnsi"/>
                <w:b/>
                <w:sz w:val="20"/>
              </w:rPr>
              <w:t>:</w:t>
            </w:r>
          </w:p>
          <w:p w:rsidR="00A04E3D" w:rsidRDefault="00A04E3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Encourages standard density </w:t>
            </w:r>
          </w:p>
          <w:p w:rsidR="00A04E3D" w:rsidRPr="00B95145" w:rsidRDefault="00A04E3D">
            <w:pPr>
              <w:rPr>
                <w:rFonts w:cstheme="minorHAnsi"/>
                <w:sz w:val="20"/>
              </w:rPr>
            </w:pPr>
          </w:p>
        </w:tc>
      </w:tr>
      <w:tr w:rsidR="00A04E3D" w:rsidTr="00A04E3D">
        <w:tc>
          <w:tcPr>
            <w:tcW w:w="1668" w:type="dxa"/>
          </w:tcPr>
          <w:p w:rsidR="00A04E3D" w:rsidRPr="004B603B" w:rsidRDefault="00A04E3D" w:rsidP="004B603B">
            <w:pPr>
              <w:rPr>
                <w:b/>
              </w:rPr>
            </w:pPr>
            <w:r w:rsidRPr="004B603B">
              <w:rPr>
                <w:b/>
              </w:rPr>
              <w:t xml:space="preserve">Proximity to Services and Facilities </w:t>
            </w:r>
          </w:p>
        </w:tc>
        <w:tc>
          <w:tcPr>
            <w:tcW w:w="2835" w:type="dxa"/>
          </w:tcPr>
          <w:p w:rsidR="00A04E3D" w:rsidRPr="00A144D9" w:rsidRDefault="00A04E3D" w:rsidP="00A144D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</w:rPr>
            </w:pPr>
            <w:r w:rsidRPr="00A144D9">
              <w:rPr>
                <w:rFonts w:cstheme="minorHAnsi"/>
                <w:sz w:val="20"/>
              </w:rPr>
              <w:t xml:space="preserve">Epping Central is a Metropolitan Activity Centre and Plenty Valley (South Morang) is an Activity Centre. 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</w:rPr>
            </w:pPr>
            <w:r w:rsidRPr="00A144D9">
              <w:rPr>
                <w:rFonts w:cstheme="minorHAnsi"/>
                <w:sz w:val="20"/>
              </w:rPr>
              <w:t xml:space="preserve">Both centres have good access to public transport, employment, health and community facilities and services. </w:t>
            </w:r>
          </w:p>
        </w:tc>
        <w:tc>
          <w:tcPr>
            <w:tcW w:w="2693" w:type="dxa"/>
          </w:tcPr>
          <w:p w:rsidR="00A04E3D" w:rsidRDefault="00A04E3D" w:rsidP="00A144D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Close proximity to the Lalor, Thomastown and Bundoora Neighbourhood Activity Centres. </w:t>
            </w:r>
          </w:p>
          <w:p w:rsidR="00A04E3D" w:rsidRDefault="00A04E3D" w:rsidP="00B9514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Close proximity (5-10 minute walk) to public transport and in particular the train and tram.</w:t>
            </w:r>
          </w:p>
          <w:p w:rsidR="00A04E3D" w:rsidRPr="00B95145" w:rsidRDefault="00A04E3D" w:rsidP="00A8332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Good mix of community services and facilities. </w:t>
            </w:r>
          </w:p>
        </w:tc>
        <w:tc>
          <w:tcPr>
            <w:tcW w:w="2410" w:type="dxa"/>
          </w:tcPr>
          <w:p w:rsidR="00A04E3D" w:rsidRPr="00833B60" w:rsidRDefault="00A04E3D" w:rsidP="00833B6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Moderate proximity (10-15 minute walk) to public transport and activity centres, as well as local neighbourhood shopping centres undergoing renewal.  </w:t>
            </w:r>
          </w:p>
        </w:tc>
        <w:tc>
          <w:tcPr>
            <w:tcW w:w="2693" w:type="dxa"/>
          </w:tcPr>
          <w:p w:rsidR="00A04E3D" w:rsidRPr="00833B60" w:rsidRDefault="00A04E3D" w:rsidP="00833B6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Typically in proximity (15 minute plus walk) to public transport and activity centres.  </w:t>
            </w:r>
          </w:p>
        </w:tc>
        <w:tc>
          <w:tcPr>
            <w:tcW w:w="3260" w:type="dxa"/>
          </w:tcPr>
          <w:p w:rsidR="00A04E3D" w:rsidRPr="001A3369" w:rsidRDefault="00A04E3D" w:rsidP="00833B6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 w:rsidRPr="001A3369">
              <w:rPr>
                <w:rFonts w:cstheme="minorHAnsi"/>
                <w:sz w:val="20"/>
              </w:rPr>
              <w:t xml:space="preserve">Township Diversity applies to the commercial/ mixed use areas of Laurel and Church Streets. </w:t>
            </w:r>
          </w:p>
          <w:p w:rsidR="00A04E3D" w:rsidRPr="001A3369" w:rsidRDefault="00A04E3D" w:rsidP="00833B6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 w:rsidRPr="001A3369">
              <w:rPr>
                <w:rFonts w:cstheme="minorHAnsi"/>
                <w:sz w:val="20"/>
              </w:rPr>
              <w:t xml:space="preserve">Township Residential applies to residential areas of the Township.  </w:t>
            </w:r>
          </w:p>
        </w:tc>
      </w:tr>
      <w:tr w:rsidR="00A04E3D" w:rsidTr="00A04E3D">
        <w:tc>
          <w:tcPr>
            <w:tcW w:w="1668" w:type="dxa"/>
          </w:tcPr>
          <w:p w:rsidR="00A04E3D" w:rsidRPr="004B603B" w:rsidRDefault="00A04E3D" w:rsidP="004B603B">
            <w:pPr>
              <w:rPr>
                <w:b/>
              </w:rPr>
            </w:pPr>
            <w:r w:rsidRPr="004B603B">
              <w:rPr>
                <w:b/>
              </w:rPr>
              <w:t>Preferred Housing Types</w:t>
            </w:r>
          </w:p>
        </w:tc>
        <w:tc>
          <w:tcPr>
            <w:tcW w:w="2835" w:type="dxa"/>
          </w:tcPr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33B60">
              <w:rPr>
                <w:sz w:val="20"/>
              </w:rPr>
              <w:t xml:space="preserve">Mixed use development which may include apartments above ground level retail and commercial uses. 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33B60">
              <w:rPr>
                <w:sz w:val="20"/>
              </w:rPr>
              <w:t xml:space="preserve">Small and large scale residential apartments. 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33B60">
              <w:rPr>
                <w:sz w:val="20"/>
              </w:rPr>
              <w:t xml:space="preserve">Townhouses and multi units. </w:t>
            </w:r>
          </w:p>
          <w:p w:rsidR="00A04E3D" w:rsidRPr="00806AAD" w:rsidRDefault="00A04E3D" w:rsidP="004128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33B60">
              <w:rPr>
                <w:sz w:val="20"/>
              </w:rPr>
              <w:t xml:space="preserve">Townhouses. 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33B60">
              <w:rPr>
                <w:sz w:val="20"/>
              </w:rPr>
              <w:t xml:space="preserve">Multi- units. 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833B60">
              <w:rPr>
                <w:sz w:val="20"/>
              </w:rPr>
              <w:t>Small scale apartments</w:t>
            </w:r>
          </w:p>
        </w:tc>
        <w:tc>
          <w:tcPr>
            <w:tcW w:w="2410" w:type="dxa"/>
          </w:tcPr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33B60">
              <w:rPr>
                <w:sz w:val="20"/>
              </w:rPr>
              <w:t xml:space="preserve">Single dwellings. 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33B60">
              <w:rPr>
                <w:sz w:val="20"/>
              </w:rPr>
              <w:t xml:space="preserve">Dual occupancies. 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33B60">
              <w:rPr>
                <w:sz w:val="20"/>
              </w:rPr>
              <w:t xml:space="preserve">Townhouses. 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33B60">
              <w:rPr>
                <w:sz w:val="20"/>
              </w:rPr>
              <w:t xml:space="preserve">Multi Units. </w:t>
            </w:r>
          </w:p>
          <w:p w:rsidR="00A04E3D" w:rsidRPr="00806AAD" w:rsidRDefault="00A04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33B60">
              <w:rPr>
                <w:sz w:val="20"/>
              </w:rPr>
              <w:t xml:space="preserve">Single dwellings 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833B60">
              <w:rPr>
                <w:sz w:val="20"/>
              </w:rPr>
              <w:t>Dual occupancies</w:t>
            </w:r>
            <w:r w:rsidRPr="00833B6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A04E3D" w:rsidRPr="00833B60" w:rsidRDefault="00A04E3D">
            <w:pPr>
              <w:rPr>
                <w:b/>
                <w:sz w:val="20"/>
              </w:rPr>
            </w:pPr>
            <w:r w:rsidRPr="00833B60">
              <w:rPr>
                <w:b/>
                <w:sz w:val="20"/>
              </w:rPr>
              <w:t>Township Diversity: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833B60">
              <w:rPr>
                <w:sz w:val="20"/>
              </w:rPr>
              <w:t>Shop top housing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833B60">
              <w:rPr>
                <w:sz w:val="20"/>
              </w:rPr>
              <w:t>Townhouses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833B60">
              <w:rPr>
                <w:sz w:val="20"/>
              </w:rPr>
              <w:t>Multi units</w:t>
            </w:r>
          </w:p>
          <w:p w:rsidR="00A04E3D" w:rsidRPr="00806AAD" w:rsidRDefault="00A04E3D">
            <w:pPr>
              <w:rPr>
                <w:sz w:val="20"/>
              </w:rPr>
            </w:pPr>
          </w:p>
          <w:p w:rsidR="00A04E3D" w:rsidRPr="00806AAD" w:rsidRDefault="00A04E3D">
            <w:pPr>
              <w:rPr>
                <w:sz w:val="20"/>
              </w:rPr>
            </w:pPr>
          </w:p>
          <w:p w:rsidR="00A04E3D" w:rsidRPr="00833B60" w:rsidRDefault="00A04E3D">
            <w:pPr>
              <w:rPr>
                <w:b/>
                <w:sz w:val="20"/>
              </w:rPr>
            </w:pPr>
            <w:r w:rsidRPr="00833B60">
              <w:rPr>
                <w:b/>
                <w:sz w:val="20"/>
              </w:rPr>
              <w:t>Township Residential: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833B60">
              <w:rPr>
                <w:sz w:val="20"/>
              </w:rPr>
              <w:t>Single dwellings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833B60">
              <w:rPr>
                <w:sz w:val="20"/>
              </w:rPr>
              <w:t>Dual occupancies</w:t>
            </w:r>
          </w:p>
          <w:p w:rsidR="00A04E3D" w:rsidRPr="00833B60" w:rsidRDefault="00A04E3D" w:rsidP="00833B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</w:p>
        </w:tc>
      </w:tr>
      <w:tr w:rsidR="00A04E3D" w:rsidTr="00A04E3D">
        <w:tc>
          <w:tcPr>
            <w:tcW w:w="1668" w:type="dxa"/>
          </w:tcPr>
          <w:p w:rsidR="00A04E3D" w:rsidRPr="004B603B" w:rsidRDefault="00A04E3D" w:rsidP="004B603B">
            <w:pPr>
              <w:rPr>
                <w:b/>
              </w:rPr>
            </w:pPr>
            <w:r w:rsidRPr="004B603B">
              <w:rPr>
                <w:b/>
              </w:rPr>
              <w:t xml:space="preserve">Key Design Principles </w:t>
            </w:r>
          </w:p>
        </w:tc>
        <w:tc>
          <w:tcPr>
            <w:tcW w:w="2835" w:type="dxa"/>
          </w:tcPr>
          <w:p w:rsidR="00A04E3D" w:rsidRPr="00806AAD" w:rsidRDefault="00A04E3D" w:rsidP="007B5D8D">
            <w:pPr>
              <w:pStyle w:val="Heading2"/>
            </w:pPr>
            <w:r w:rsidRPr="004B603B">
              <w:t>Height</w:t>
            </w:r>
          </w:p>
          <w:p w:rsidR="00A04E3D" w:rsidRPr="00A144D9" w:rsidRDefault="00A04E3D" w:rsidP="004128A9">
            <w:pPr>
              <w:pStyle w:val="ListParagraph"/>
              <w:numPr>
                <w:ilvl w:val="0"/>
                <w:numId w:val="32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A range of medium to high building heights that support increased </w:t>
            </w:r>
            <w:r w:rsidRPr="00A144D9">
              <w:rPr>
                <w:sz w:val="20"/>
              </w:rPr>
              <w:lastRenderedPageBreak/>
              <w:t xml:space="preserve">density.  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2"/>
              </w:numPr>
              <w:rPr>
                <w:sz w:val="20"/>
              </w:rPr>
            </w:pPr>
            <w:r w:rsidRPr="00A144D9">
              <w:rPr>
                <w:sz w:val="20"/>
              </w:rPr>
              <w:t>Higher built form oriented towards main streets, public spaces, open space, creeks or important views.</w:t>
            </w:r>
          </w:p>
          <w:p w:rsidR="00A04E3D" w:rsidRPr="00806AAD" w:rsidRDefault="00A04E3D" w:rsidP="004128A9">
            <w:pPr>
              <w:rPr>
                <w:sz w:val="20"/>
              </w:rPr>
            </w:pPr>
          </w:p>
          <w:p w:rsidR="00A04E3D" w:rsidRPr="00806AAD" w:rsidRDefault="00A04E3D" w:rsidP="00A144D9">
            <w:pPr>
              <w:pStyle w:val="Heading3"/>
              <w:outlineLvl w:val="2"/>
            </w:pPr>
            <w:r w:rsidRPr="00806AAD">
              <w:t>Setbacks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Minimal or no front setbacks to encourage activation of the street. 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Minimal or no side and rear setbacks that has regard to surrounding amenity. 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Building separation between ‘tower’ elements to ensure solar access, landscaping and visual separation. </w:t>
            </w:r>
          </w:p>
          <w:p w:rsidR="00A04E3D" w:rsidRPr="00806AAD" w:rsidRDefault="00A04E3D" w:rsidP="004128A9">
            <w:pPr>
              <w:rPr>
                <w:sz w:val="20"/>
              </w:rPr>
            </w:pPr>
          </w:p>
          <w:p w:rsidR="00A04E3D" w:rsidRPr="00806AAD" w:rsidRDefault="00A04E3D" w:rsidP="007B5D8D">
            <w:pPr>
              <w:pStyle w:val="Heading2"/>
            </w:pPr>
            <w:r w:rsidRPr="00806AAD">
              <w:t>Site Coverage</w:t>
            </w:r>
          </w:p>
          <w:p w:rsidR="00A04E3D" w:rsidRPr="00A144D9" w:rsidRDefault="00A04E3D" w:rsidP="00A144D9">
            <w:pPr>
              <w:rPr>
                <w:sz w:val="20"/>
              </w:rPr>
            </w:pPr>
            <w:r w:rsidRPr="00A144D9">
              <w:rPr>
                <w:sz w:val="20"/>
              </w:rPr>
              <w:t xml:space="preserve">Higher site coverage to facilitate increased densities. </w:t>
            </w:r>
          </w:p>
          <w:p w:rsidR="00A04E3D" w:rsidRPr="00806AAD" w:rsidRDefault="00A04E3D" w:rsidP="004128A9">
            <w:pPr>
              <w:rPr>
                <w:sz w:val="20"/>
              </w:rPr>
            </w:pPr>
          </w:p>
          <w:p w:rsidR="00A04E3D" w:rsidRPr="00806AAD" w:rsidRDefault="00A04E3D" w:rsidP="007B5D8D">
            <w:pPr>
              <w:pStyle w:val="Heading2"/>
            </w:pPr>
            <w:r w:rsidRPr="00806AAD">
              <w:t>Private Open Space</w:t>
            </w:r>
          </w:p>
          <w:p w:rsidR="00A04E3D" w:rsidRPr="00A144D9" w:rsidRDefault="00A04E3D" w:rsidP="00A144D9">
            <w:pPr>
              <w:rPr>
                <w:sz w:val="20"/>
              </w:rPr>
            </w:pPr>
            <w:r w:rsidRPr="00A144D9">
              <w:rPr>
                <w:sz w:val="20"/>
              </w:rPr>
              <w:t>Usable private open space, balconies and communal shared spaces.</w:t>
            </w:r>
          </w:p>
          <w:p w:rsidR="00A04E3D" w:rsidRPr="00806AAD" w:rsidRDefault="00A04E3D" w:rsidP="004128A9">
            <w:pPr>
              <w:rPr>
                <w:sz w:val="20"/>
              </w:rPr>
            </w:pPr>
          </w:p>
          <w:p w:rsidR="00A04E3D" w:rsidRPr="00806AAD" w:rsidRDefault="00A04E3D" w:rsidP="007B5D8D">
            <w:pPr>
              <w:pStyle w:val="Heading2"/>
            </w:pPr>
            <w:r w:rsidRPr="00806AAD">
              <w:t>Landscaping</w:t>
            </w:r>
          </w:p>
          <w:p w:rsidR="00A04E3D" w:rsidRPr="00A144D9" w:rsidRDefault="00A04E3D" w:rsidP="00A144D9">
            <w:pPr>
              <w:rPr>
                <w:sz w:val="20"/>
              </w:rPr>
            </w:pPr>
            <w:r w:rsidRPr="00A144D9">
              <w:rPr>
                <w:sz w:val="20"/>
              </w:rPr>
              <w:t xml:space="preserve">Attractive landscaping to complement higher density built form. </w:t>
            </w:r>
          </w:p>
          <w:p w:rsidR="00A04E3D" w:rsidRPr="00806AAD" w:rsidRDefault="00A04E3D" w:rsidP="008B5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04E3D" w:rsidRPr="00806AAD" w:rsidRDefault="00A04E3D" w:rsidP="007B5D8D">
            <w:pPr>
              <w:pStyle w:val="Heading2"/>
            </w:pPr>
            <w:r w:rsidRPr="00806AAD">
              <w:lastRenderedPageBreak/>
              <w:t>Height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4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A range of medium building heights that allow street </w:t>
            </w:r>
            <w:r w:rsidRPr="00A144D9">
              <w:rPr>
                <w:sz w:val="20"/>
              </w:rPr>
              <w:lastRenderedPageBreak/>
              <w:t xml:space="preserve">enclosure along main streets.  </w:t>
            </w:r>
          </w:p>
          <w:p w:rsidR="00A04E3D" w:rsidRPr="00806AAD" w:rsidRDefault="00A04E3D" w:rsidP="004128A9">
            <w:pPr>
              <w:rPr>
                <w:sz w:val="20"/>
              </w:rPr>
            </w:pP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4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Building heights that allow for all levels to achieve passive surveillance. </w:t>
            </w:r>
          </w:p>
          <w:p w:rsidR="00A04E3D" w:rsidRPr="00806AAD" w:rsidRDefault="00A04E3D" w:rsidP="004128A9">
            <w:pPr>
              <w:rPr>
                <w:sz w:val="20"/>
              </w:rPr>
            </w:pP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4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Building heights that are of a human scale and integrate well with existing housing stock. </w:t>
            </w:r>
          </w:p>
          <w:p w:rsidR="00A04E3D" w:rsidRPr="00806AAD" w:rsidRDefault="00A04E3D" w:rsidP="004128A9">
            <w:pPr>
              <w:rPr>
                <w:sz w:val="20"/>
              </w:rPr>
            </w:pPr>
          </w:p>
          <w:p w:rsidR="00A04E3D" w:rsidRPr="00806AAD" w:rsidRDefault="00A04E3D" w:rsidP="007B5D8D">
            <w:pPr>
              <w:pStyle w:val="Heading2"/>
            </w:pPr>
            <w:r w:rsidRPr="00806AAD">
              <w:t>Setbacks</w:t>
            </w:r>
          </w:p>
          <w:p w:rsidR="00A04E3D" w:rsidRPr="00A144D9" w:rsidRDefault="00A04E3D" w:rsidP="00A144D9">
            <w:pPr>
              <w:rPr>
                <w:sz w:val="20"/>
              </w:rPr>
            </w:pPr>
            <w:r w:rsidRPr="00A144D9">
              <w:rPr>
                <w:sz w:val="20"/>
              </w:rPr>
              <w:t xml:space="preserve">Reduced front setbacks to encourage activation of the street, whilst still allowing sufficient space for low level landscaping. </w:t>
            </w:r>
          </w:p>
          <w:p w:rsidR="00A04E3D" w:rsidRPr="00806AAD" w:rsidRDefault="00A04E3D" w:rsidP="004128A9">
            <w:pPr>
              <w:rPr>
                <w:sz w:val="20"/>
                <w:u w:val="single"/>
              </w:rPr>
            </w:pPr>
          </w:p>
          <w:p w:rsidR="00A04E3D" w:rsidRPr="00806AAD" w:rsidRDefault="00A04E3D" w:rsidP="007B5D8D">
            <w:pPr>
              <w:pStyle w:val="Heading2"/>
            </w:pPr>
            <w:r w:rsidRPr="00806AAD">
              <w:t xml:space="preserve">Site Coverage </w:t>
            </w:r>
          </w:p>
          <w:p w:rsidR="00A04E3D" w:rsidRPr="00A144D9" w:rsidRDefault="00A04E3D" w:rsidP="00A144D9">
            <w:pPr>
              <w:rPr>
                <w:sz w:val="20"/>
              </w:rPr>
            </w:pPr>
            <w:r w:rsidRPr="00A144D9">
              <w:rPr>
                <w:sz w:val="20"/>
              </w:rPr>
              <w:t xml:space="preserve"> Medium- higher site coverage to facilitate a balance between increased densities and landscape opportunities. </w:t>
            </w:r>
          </w:p>
          <w:p w:rsidR="00A04E3D" w:rsidRPr="00806AAD" w:rsidRDefault="00A04E3D" w:rsidP="004128A9">
            <w:pPr>
              <w:rPr>
                <w:sz w:val="20"/>
              </w:rPr>
            </w:pPr>
          </w:p>
          <w:p w:rsidR="00A04E3D" w:rsidRPr="00806AAD" w:rsidRDefault="00A04E3D" w:rsidP="007B5D8D">
            <w:pPr>
              <w:pStyle w:val="Heading2"/>
            </w:pPr>
            <w:r w:rsidRPr="00806AAD">
              <w:t xml:space="preserve">Private Open Space </w:t>
            </w:r>
          </w:p>
          <w:p w:rsidR="00A04E3D" w:rsidRPr="00A144D9" w:rsidRDefault="00A04E3D" w:rsidP="00A144D9">
            <w:pPr>
              <w:rPr>
                <w:sz w:val="20"/>
              </w:rPr>
            </w:pPr>
            <w:r w:rsidRPr="00A144D9">
              <w:rPr>
                <w:sz w:val="20"/>
              </w:rPr>
              <w:t>Usable private open space, balconies and communal shared spaces.</w:t>
            </w:r>
          </w:p>
          <w:p w:rsidR="00A04E3D" w:rsidRPr="00806AAD" w:rsidRDefault="00A04E3D" w:rsidP="004128A9">
            <w:pPr>
              <w:rPr>
                <w:sz w:val="20"/>
                <w:u w:val="single"/>
              </w:rPr>
            </w:pPr>
          </w:p>
          <w:p w:rsidR="00A04E3D" w:rsidRPr="00806AAD" w:rsidRDefault="00A04E3D" w:rsidP="007B5D8D">
            <w:pPr>
              <w:pStyle w:val="Heading2"/>
            </w:pPr>
            <w:r w:rsidRPr="00806AAD">
              <w:t xml:space="preserve">Landscaping </w:t>
            </w:r>
          </w:p>
          <w:p w:rsidR="00A04E3D" w:rsidRPr="00A144D9" w:rsidRDefault="00A04E3D" w:rsidP="00A144D9">
            <w:pPr>
              <w:rPr>
                <w:sz w:val="20"/>
                <w:u w:val="single"/>
              </w:rPr>
            </w:pPr>
            <w:r w:rsidRPr="00A144D9">
              <w:rPr>
                <w:sz w:val="20"/>
              </w:rPr>
              <w:t xml:space="preserve">Attractive landscaping to complement medium to </w:t>
            </w:r>
            <w:r w:rsidRPr="00A144D9">
              <w:rPr>
                <w:sz w:val="20"/>
              </w:rPr>
              <w:lastRenderedPageBreak/>
              <w:t xml:space="preserve">higher density built form. </w:t>
            </w:r>
          </w:p>
          <w:p w:rsidR="00A04E3D" w:rsidRPr="00806AAD" w:rsidRDefault="00A04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A04E3D" w:rsidRPr="00806AAD" w:rsidRDefault="00A04E3D" w:rsidP="007B5D8D">
            <w:pPr>
              <w:pStyle w:val="Heading2"/>
            </w:pPr>
            <w:r w:rsidRPr="00806AAD">
              <w:lastRenderedPageBreak/>
              <w:t>Height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5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A range of low to medium building heights that </w:t>
            </w:r>
            <w:r w:rsidRPr="00A144D9">
              <w:rPr>
                <w:sz w:val="20"/>
              </w:rPr>
              <w:lastRenderedPageBreak/>
              <w:t xml:space="preserve">support some housing diversity. 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5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Building heights that integrate well with existing housing stock. </w:t>
            </w:r>
          </w:p>
          <w:p w:rsidR="00A04E3D" w:rsidRPr="00806AAD" w:rsidRDefault="00A04E3D" w:rsidP="007B5D8D">
            <w:pPr>
              <w:pStyle w:val="Heading2"/>
            </w:pPr>
            <w:r w:rsidRPr="00806AAD">
              <w:t>Setbacks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Moderate front setback to provide sufficient space for landscaping and a medium canopy tree. 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Sufficient side and rear setbacks to allow for some landscaping and external access to the rear. </w:t>
            </w:r>
          </w:p>
          <w:p w:rsidR="00A04E3D" w:rsidRPr="00806AAD" w:rsidRDefault="00A04E3D" w:rsidP="007B5D8D">
            <w:pPr>
              <w:pStyle w:val="Heading2"/>
            </w:pPr>
            <w:r w:rsidRPr="00806AAD">
              <w:t xml:space="preserve">Site Coverage </w:t>
            </w:r>
          </w:p>
          <w:p w:rsidR="00A04E3D" w:rsidRPr="00A144D9" w:rsidRDefault="00A04E3D" w:rsidP="00A144D9">
            <w:pPr>
              <w:rPr>
                <w:sz w:val="20"/>
              </w:rPr>
            </w:pPr>
            <w:r w:rsidRPr="00A144D9">
              <w:rPr>
                <w:sz w:val="20"/>
              </w:rPr>
              <w:t xml:space="preserve">Medium site coverage to facilitate a balance between increased densities and landscape opportunities. </w:t>
            </w:r>
          </w:p>
          <w:p w:rsidR="00A04E3D" w:rsidRPr="00806AAD" w:rsidRDefault="00A04E3D" w:rsidP="007B5D8D">
            <w:pPr>
              <w:pStyle w:val="Heading2"/>
            </w:pPr>
            <w:r w:rsidRPr="00806AAD">
              <w:t xml:space="preserve">Private Open Space </w:t>
            </w:r>
          </w:p>
          <w:p w:rsidR="00A04E3D" w:rsidRPr="00A144D9" w:rsidRDefault="00A04E3D" w:rsidP="00A144D9">
            <w:pPr>
              <w:rPr>
                <w:sz w:val="20"/>
                <w:u w:val="single"/>
              </w:rPr>
            </w:pPr>
            <w:r w:rsidRPr="00A144D9">
              <w:rPr>
                <w:sz w:val="20"/>
              </w:rPr>
              <w:t>Usable private open space.</w:t>
            </w:r>
          </w:p>
          <w:p w:rsidR="00A04E3D" w:rsidRPr="00806AAD" w:rsidRDefault="00A04E3D" w:rsidP="007B5D8D">
            <w:pPr>
              <w:pStyle w:val="Heading2"/>
            </w:pPr>
            <w:r w:rsidRPr="00806AAD">
              <w:t xml:space="preserve">Landscaping 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7"/>
              </w:numPr>
              <w:rPr>
                <w:sz w:val="20"/>
              </w:rPr>
            </w:pPr>
            <w:r w:rsidRPr="00A144D9">
              <w:rPr>
                <w:sz w:val="20"/>
              </w:rPr>
              <w:t xml:space="preserve">Attractive landscaping to complement medium density built form. 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7"/>
              </w:numPr>
              <w:rPr>
                <w:sz w:val="20"/>
              </w:rPr>
            </w:pPr>
            <w:r w:rsidRPr="00A144D9">
              <w:rPr>
                <w:sz w:val="20"/>
              </w:rPr>
              <w:lastRenderedPageBreak/>
              <w:t xml:space="preserve">Medium sized canopy trees in the front setback. </w:t>
            </w:r>
          </w:p>
          <w:p w:rsidR="00A04E3D" w:rsidRPr="00A144D9" w:rsidRDefault="00A04E3D" w:rsidP="00A144D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A144D9">
              <w:rPr>
                <w:sz w:val="20"/>
              </w:rPr>
              <w:t xml:space="preserve">Large canopy tree in rear setback. </w:t>
            </w:r>
          </w:p>
        </w:tc>
        <w:tc>
          <w:tcPr>
            <w:tcW w:w="2693" w:type="dxa"/>
          </w:tcPr>
          <w:p w:rsidR="00A04E3D" w:rsidRPr="00806AAD" w:rsidRDefault="00A04E3D" w:rsidP="007B5D8D">
            <w:pPr>
              <w:pStyle w:val="Heading2"/>
            </w:pPr>
            <w:r w:rsidRPr="00806AAD">
              <w:lastRenderedPageBreak/>
              <w:t>Height</w:t>
            </w:r>
          </w:p>
          <w:p w:rsidR="00A04E3D" w:rsidRPr="00D361B7" w:rsidRDefault="00A04E3D" w:rsidP="00D361B7">
            <w:pPr>
              <w:rPr>
                <w:sz w:val="20"/>
              </w:rPr>
            </w:pPr>
            <w:r w:rsidRPr="00D361B7">
              <w:rPr>
                <w:sz w:val="20"/>
              </w:rPr>
              <w:t xml:space="preserve">Low building heights to reflect the existing suburban scale and character. </w:t>
            </w:r>
          </w:p>
          <w:p w:rsidR="00A04E3D" w:rsidRPr="00806AAD" w:rsidRDefault="00A04E3D" w:rsidP="007B5D8D">
            <w:pPr>
              <w:pStyle w:val="Heading2"/>
            </w:pPr>
            <w:r w:rsidRPr="00806AAD">
              <w:lastRenderedPageBreak/>
              <w:t>Setbacks</w:t>
            </w:r>
          </w:p>
          <w:p w:rsidR="00A04E3D" w:rsidRPr="00D361B7" w:rsidRDefault="00A04E3D" w:rsidP="00D361B7">
            <w:pPr>
              <w:pStyle w:val="ListParagraph"/>
              <w:numPr>
                <w:ilvl w:val="0"/>
                <w:numId w:val="38"/>
              </w:numPr>
              <w:rPr>
                <w:sz w:val="20"/>
              </w:rPr>
            </w:pPr>
            <w:r w:rsidRPr="00D361B7">
              <w:rPr>
                <w:sz w:val="20"/>
              </w:rPr>
              <w:t>Front setback to allow for significant landscaping and large canopy trees to create a sense of openness to the street.</w:t>
            </w:r>
          </w:p>
          <w:p w:rsidR="00A04E3D" w:rsidRPr="00D361B7" w:rsidRDefault="00A04E3D" w:rsidP="00D361B7">
            <w:pPr>
              <w:pStyle w:val="ListParagraph"/>
              <w:numPr>
                <w:ilvl w:val="0"/>
                <w:numId w:val="38"/>
              </w:numPr>
              <w:rPr>
                <w:sz w:val="20"/>
                <w:u w:val="single"/>
              </w:rPr>
            </w:pPr>
            <w:r w:rsidRPr="00D361B7">
              <w:rPr>
                <w:sz w:val="20"/>
              </w:rPr>
              <w:t>Increased side and rear setbacks to provide for building separation and landscaping.</w:t>
            </w:r>
          </w:p>
          <w:p w:rsidR="00A04E3D" w:rsidRPr="00806AAD" w:rsidRDefault="00A04E3D" w:rsidP="004128A9">
            <w:pPr>
              <w:rPr>
                <w:sz w:val="20"/>
                <w:u w:val="single"/>
              </w:rPr>
            </w:pPr>
          </w:p>
          <w:p w:rsidR="00A04E3D" w:rsidRPr="00806AAD" w:rsidRDefault="00A04E3D" w:rsidP="007B5D8D">
            <w:pPr>
              <w:pStyle w:val="Heading2"/>
            </w:pPr>
            <w:r w:rsidRPr="00806AAD">
              <w:t xml:space="preserve">Site Coverage </w:t>
            </w:r>
          </w:p>
          <w:p w:rsidR="00A04E3D" w:rsidRPr="00D361B7" w:rsidRDefault="00A04E3D" w:rsidP="00D361B7">
            <w:pPr>
              <w:rPr>
                <w:sz w:val="20"/>
                <w:u w:val="single"/>
              </w:rPr>
            </w:pPr>
            <w:r w:rsidRPr="00D361B7">
              <w:rPr>
                <w:sz w:val="20"/>
              </w:rPr>
              <w:t xml:space="preserve">Low site coverage to facilitate landscape opportunities. </w:t>
            </w:r>
          </w:p>
          <w:p w:rsidR="00A04E3D" w:rsidRPr="00806AAD" w:rsidRDefault="00A04E3D" w:rsidP="004128A9">
            <w:pPr>
              <w:rPr>
                <w:sz w:val="20"/>
                <w:u w:val="single"/>
              </w:rPr>
            </w:pPr>
          </w:p>
          <w:p w:rsidR="00A04E3D" w:rsidRPr="00806AAD" w:rsidRDefault="00A04E3D" w:rsidP="007B5D8D">
            <w:pPr>
              <w:pStyle w:val="Heading2"/>
            </w:pPr>
            <w:r w:rsidRPr="00806AAD">
              <w:t xml:space="preserve">Private Open Space </w:t>
            </w:r>
          </w:p>
          <w:p w:rsidR="00A04E3D" w:rsidRPr="00D361B7" w:rsidRDefault="00A04E3D" w:rsidP="00D361B7">
            <w:pPr>
              <w:rPr>
                <w:sz w:val="20"/>
                <w:u w:val="single"/>
              </w:rPr>
            </w:pPr>
            <w:r w:rsidRPr="00D361B7">
              <w:rPr>
                <w:sz w:val="20"/>
              </w:rPr>
              <w:t xml:space="preserve">An increased area of private open space to allow for significant landscaping. </w:t>
            </w:r>
          </w:p>
          <w:p w:rsidR="00A04E3D" w:rsidRPr="00806AAD" w:rsidRDefault="00A04E3D" w:rsidP="004128A9">
            <w:pPr>
              <w:rPr>
                <w:sz w:val="20"/>
                <w:u w:val="single"/>
              </w:rPr>
            </w:pPr>
          </w:p>
          <w:p w:rsidR="00A04E3D" w:rsidRPr="00806AAD" w:rsidRDefault="00A04E3D" w:rsidP="007B5D8D">
            <w:pPr>
              <w:pStyle w:val="Heading2"/>
            </w:pPr>
            <w:r w:rsidRPr="00806AAD">
              <w:t xml:space="preserve">Landscaping </w:t>
            </w:r>
          </w:p>
          <w:p w:rsidR="00A04E3D" w:rsidRPr="00D361B7" w:rsidRDefault="00A04E3D" w:rsidP="00D361B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D361B7">
              <w:rPr>
                <w:sz w:val="20"/>
              </w:rPr>
              <w:t>Large canopy tree in the front setback.</w:t>
            </w:r>
          </w:p>
          <w:p w:rsidR="00A04E3D" w:rsidRPr="00D361B7" w:rsidRDefault="00A04E3D" w:rsidP="00D361B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D361B7">
              <w:rPr>
                <w:sz w:val="20"/>
              </w:rPr>
              <w:t xml:space="preserve">Extra-large canopy tree in the rear setback.  </w:t>
            </w:r>
          </w:p>
        </w:tc>
        <w:tc>
          <w:tcPr>
            <w:tcW w:w="3260" w:type="dxa"/>
          </w:tcPr>
          <w:p w:rsidR="00A04E3D" w:rsidRPr="007B5D8D" w:rsidRDefault="00A04E3D" w:rsidP="007B5D8D">
            <w:pPr>
              <w:pStyle w:val="Heading2"/>
            </w:pPr>
            <w:r w:rsidRPr="007B5D8D">
              <w:lastRenderedPageBreak/>
              <w:t xml:space="preserve">Whittlesea Diversity </w:t>
            </w:r>
          </w:p>
          <w:p w:rsidR="005853E4" w:rsidRPr="008219E6" w:rsidRDefault="005853E4" w:rsidP="007B633B">
            <w:pPr>
              <w:pStyle w:val="Heading3"/>
            </w:pPr>
            <w:r w:rsidRPr="008219E6">
              <w:t>Height</w:t>
            </w:r>
          </w:p>
          <w:p w:rsidR="00A04E3D" w:rsidRPr="00D361B7" w:rsidRDefault="00A04E3D" w:rsidP="00D361B7">
            <w:pPr>
              <w:rPr>
                <w:sz w:val="20"/>
              </w:rPr>
            </w:pPr>
            <w:r w:rsidRPr="00D361B7">
              <w:rPr>
                <w:sz w:val="20"/>
              </w:rPr>
              <w:t xml:space="preserve">A range of low to medium building </w:t>
            </w:r>
            <w:r w:rsidRPr="00D361B7">
              <w:rPr>
                <w:sz w:val="20"/>
              </w:rPr>
              <w:lastRenderedPageBreak/>
              <w:t xml:space="preserve">heights that support some medium density housing along main streets. </w:t>
            </w:r>
          </w:p>
          <w:p w:rsidR="00A04E3D" w:rsidRPr="00806AAD" w:rsidRDefault="00A04E3D" w:rsidP="004128A9">
            <w:pPr>
              <w:rPr>
                <w:sz w:val="20"/>
              </w:rPr>
            </w:pPr>
          </w:p>
          <w:p w:rsidR="00A04E3D" w:rsidRPr="00806AAD" w:rsidRDefault="00A04E3D" w:rsidP="007B633B">
            <w:pPr>
              <w:pStyle w:val="Heading3"/>
            </w:pPr>
            <w:r w:rsidRPr="00806AAD">
              <w:t>Setbacks</w:t>
            </w:r>
          </w:p>
          <w:p w:rsidR="00A04E3D" w:rsidRPr="00D361B7" w:rsidRDefault="00A04E3D" w:rsidP="00D361B7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 w:rsidRPr="00D361B7">
              <w:rPr>
                <w:sz w:val="20"/>
              </w:rPr>
              <w:t xml:space="preserve">Minimal or no front setbacks to encourage activation of the street. </w:t>
            </w:r>
          </w:p>
          <w:p w:rsidR="00A04E3D" w:rsidRPr="00D361B7" w:rsidRDefault="00A04E3D" w:rsidP="00D361B7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 w:rsidRPr="00D361B7">
              <w:rPr>
                <w:sz w:val="20"/>
              </w:rPr>
              <w:t xml:space="preserve">Minimal or reduced side and rear setbacks. </w:t>
            </w:r>
          </w:p>
          <w:p w:rsidR="00A04E3D" w:rsidRPr="00806AAD" w:rsidRDefault="00A04E3D" w:rsidP="004128A9">
            <w:pPr>
              <w:rPr>
                <w:sz w:val="20"/>
                <w:u w:val="single"/>
              </w:rPr>
            </w:pPr>
          </w:p>
          <w:p w:rsidR="00A04E3D" w:rsidRPr="00806AAD" w:rsidRDefault="00A04E3D" w:rsidP="007B633B">
            <w:pPr>
              <w:pStyle w:val="Heading3"/>
            </w:pPr>
            <w:r w:rsidRPr="00806AAD">
              <w:t xml:space="preserve">Site Coverage </w:t>
            </w:r>
          </w:p>
          <w:p w:rsidR="00A04E3D" w:rsidRPr="00D361B7" w:rsidRDefault="00A04E3D" w:rsidP="00D361B7">
            <w:pPr>
              <w:rPr>
                <w:sz w:val="20"/>
                <w:u w:val="single"/>
              </w:rPr>
            </w:pPr>
            <w:r w:rsidRPr="00D361B7">
              <w:rPr>
                <w:sz w:val="20"/>
              </w:rPr>
              <w:t>Medium- higher site coverage to facilitate a balance between increased densities and landscape opportunities.</w:t>
            </w:r>
          </w:p>
          <w:p w:rsidR="00A04E3D" w:rsidRPr="00806AAD" w:rsidRDefault="00A04E3D" w:rsidP="004128A9">
            <w:pPr>
              <w:rPr>
                <w:sz w:val="20"/>
                <w:u w:val="single"/>
              </w:rPr>
            </w:pPr>
          </w:p>
          <w:p w:rsidR="00A04E3D" w:rsidRPr="00806AAD" w:rsidRDefault="00A04E3D" w:rsidP="007B633B">
            <w:pPr>
              <w:pStyle w:val="Heading3"/>
            </w:pPr>
            <w:r w:rsidRPr="00806AAD">
              <w:t xml:space="preserve">Private Open Space </w:t>
            </w:r>
          </w:p>
          <w:p w:rsidR="00A04E3D" w:rsidRPr="00D361B7" w:rsidRDefault="00A04E3D" w:rsidP="00D361B7">
            <w:pPr>
              <w:rPr>
                <w:sz w:val="20"/>
              </w:rPr>
            </w:pPr>
            <w:r w:rsidRPr="00D361B7">
              <w:rPr>
                <w:sz w:val="20"/>
              </w:rPr>
              <w:t xml:space="preserve">Usable private open space, balconies and communal shared spaces. </w:t>
            </w:r>
          </w:p>
          <w:p w:rsidR="00A04E3D" w:rsidRPr="00806AAD" w:rsidRDefault="00A04E3D" w:rsidP="004128A9">
            <w:pPr>
              <w:rPr>
                <w:sz w:val="20"/>
              </w:rPr>
            </w:pPr>
          </w:p>
          <w:p w:rsidR="00A04E3D" w:rsidRPr="00806AAD" w:rsidRDefault="00A04E3D" w:rsidP="007B633B">
            <w:pPr>
              <w:pStyle w:val="Heading3"/>
            </w:pPr>
            <w:r w:rsidRPr="00806AAD">
              <w:t xml:space="preserve">Landscaping </w:t>
            </w:r>
          </w:p>
          <w:p w:rsidR="00A04E3D" w:rsidRPr="00D361B7" w:rsidRDefault="00A04E3D" w:rsidP="00D361B7">
            <w:pPr>
              <w:rPr>
                <w:sz w:val="20"/>
                <w:u w:val="single"/>
              </w:rPr>
            </w:pPr>
            <w:r w:rsidRPr="00D361B7">
              <w:rPr>
                <w:sz w:val="20"/>
              </w:rPr>
              <w:t>Attractive landscaping to enhance the rural Township character.</w:t>
            </w:r>
          </w:p>
          <w:p w:rsidR="00A04E3D" w:rsidRPr="00806AAD" w:rsidRDefault="00A04E3D" w:rsidP="004128A9">
            <w:pPr>
              <w:rPr>
                <w:b/>
                <w:sz w:val="20"/>
              </w:rPr>
            </w:pPr>
          </w:p>
          <w:p w:rsidR="00A04E3D" w:rsidRPr="00806AAD" w:rsidRDefault="00A04E3D" w:rsidP="007B5D8D">
            <w:pPr>
              <w:pStyle w:val="Heading2"/>
            </w:pPr>
            <w:r w:rsidRPr="00806AAD">
              <w:t xml:space="preserve">Whittlesea Residential  </w:t>
            </w:r>
          </w:p>
          <w:p w:rsidR="00A04E3D" w:rsidRPr="00806AAD" w:rsidRDefault="00A04E3D" w:rsidP="004128A9">
            <w:pPr>
              <w:rPr>
                <w:sz w:val="20"/>
                <w:u w:val="single"/>
              </w:rPr>
            </w:pPr>
          </w:p>
          <w:p w:rsidR="00A04E3D" w:rsidRPr="00806AAD" w:rsidRDefault="00A04E3D" w:rsidP="007B633B">
            <w:pPr>
              <w:pStyle w:val="Heading3"/>
            </w:pPr>
            <w:r w:rsidRPr="00806AAD">
              <w:t>Height</w:t>
            </w:r>
          </w:p>
          <w:p w:rsidR="00A04E3D" w:rsidRPr="00D361B7" w:rsidRDefault="00A04E3D" w:rsidP="00D361B7">
            <w:pPr>
              <w:rPr>
                <w:sz w:val="20"/>
              </w:rPr>
            </w:pPr>
            <w:r w:rsidRPr="00D361B7">
              <w:rPr>
                <w:sz w:val="20"/>
              </w:rPr>
              <w:t xml:space="preserve">Low building heights to reflect the Township scale and character. </w:t>
            </w:r>
          </w:p>
          <w:p w:rsidR="00A04E3D" w:rsidRPr="00806AAD" w:rsidRDefault="00A04E3D" w:rsidP="004128A9">
            <w:pPr>
              <w:rPr>
                <w:sz w:val="20"/>
              </w:rPr>
            </w:pPr>
          </w:p>
          <w:p w:rsidR="00A04E3D" w:rsidRPr="00806AAD" w:rsidRDefault="00A04E3D" w:rsidP="007B633B">
            <w:pPr>
              <w:pStyle w:val="Heading3"/>
            </w:pPr>
            <w:r w:rsidRPr="00806AAD">
              <w:t>Setbacks</w:t>
            </w:r>
          </w:p>
          <w:p w:rsidR="00A04E3D" w:rsidRPr="00D361B7" w:rsidRDefault="00A04E3D" w:rsidP="00D361B7">
            <w:pPr>
              <w:pStyle w:val="ListParagraph"/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D361B7">
              <w:rPr>
                <w:sz w:val="20"/>
              </w:rPr>
              <w:t xml:space="preserve">Increased side and rear setbacks to provide building separation and landscaping.  </w:t>
            </w:r>
          </w:p>
          <w:p w:rsidR="00A04E3D" w:rsidRPr="00D361B7" w:rsidRDefault="00A04E3D" w:rsidP="00D361B7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D361B7">
              <w:rPr>
                <w:sz w:val="20"/>
              </w:rPr>
              <w:lastRenderedPageBreak/>
              <w:t xml:space="preserve">Front setback to allow for significant landscaping, a large canopy tree and sense of openness to the street. </w:t>
            </w:r>
          </w:p>
          <w:p w:rsidR="00A04E3D" w:rsidRPr="00806AAD" w:rsidRDefault="00A04E3D" w:rsidP="004128A9">
            <w:pPr>
              <w:rPr>
                <w:sz w:val="20"/>
                <w:u w:val="single"/>
              </w:rPr>
            </w:pPr>
          </w:p>
          <w:p w:rsidR="00A04E3D" w:rsidRPr="00806AAD" w:rsidRDefault="00A04E3D" w:rsidP="007B633B">
            <w:pPr>
              <w:pStyle w:val="Heading3"/>
            </w:pPr>
            <w:r w:rsidRPr="00806AAD">
              <w:t xml:space="preserve">Site Coverage </w:t>
            </w:r>
          </w:p>
          <w:p w:rsidR="00A04E3D" w:rsidRPr="00D361B7" w:rsidRDefault="00A04E3D" w:rsidP="00D361B7">
            <w:pPr>
              <w:rPr>
                <w:sz w:val="20"/>
                <w:u w:val="single"/>
              </w:rPr>
            </w:pPr>
            <w:r w:rsidRPr="00D361B7">
              <w:rPr>
                <w:sz w:val="20"/>
              </w:rPr>
              <w:t xml:space="preserve">Low site coverage to facilitate landscape opportunities. </w:t>
            </w:r>
          </w:p>
          <w:p w:rsidR="00A04E3D" w:rsidRPr="00806AAD" w:rsidRDefault="00A04E3D" w:rsidP="004128A9">
            <w:pPr>
              <w:rPr>
                <w:sz w:val="20"/>
                <w:u w:val="single"/>
              </w:rPr>
            </w:pPr>
          </w:p>
          <w:p w:rsidR="00A04E3D" w:rsidRPr="00806AAD" w:rsidRDefault="00A04E3D" w:rsidP="007B633B">
            <w:pPr>
              <w:pStyle w:val="Heading3"/>
            </w:pPr>
            <w:r w:rsidRPr="00806AAD">
              <w:t xml:space="preserve">Private Open Space </w:t>
            </w:r>
          </w:p>
          <w:p w:rsidR="00A04E3D" w:rsidRPr="00D361B7" w:rsidRDefault="00A04E3D" w:rsidP="00D361B7">
            <w:pPr>
              <w:rPr>
                <w:sz w:val="20"/>
                <w:u w:val="single"/>
              </w:rPr>
            </w:pPr>
            <w:r w:rsidRPr="00D361B7">
              <w:rPr>
                <w:sz w:val="20"/>
              </w:rPr>
              <w:t xml:space="preserve">An increased area of private open space to allow for significant landscaping. </w:t>
            </w:r>
          </w:p>
          <w:p w:rsidR="00A04E3D" w:rsidRPr="00806AAD" w:rsidRDefault="00A04E3D" w:rsidP="004128A9">
            <w:pPr>
              <w:rPr>
                <w:sz w:val="20"/>
                <w:u w:val="single"/>
              </w:rPr>
            </w:pPr>
          </w:p>
          <w:p w:rsidR="00A04E3D" w:rsidRPr="00806AAD" w:rsidRDefault="00A04E3D" w:rsidP="007B633B">
            <w:pPr>
              <w:pStyle w:val="Heading3"/>
            </w:pPr>
            <w:r w:rsidRPr="00806AAD">
              <w:t xml:space="preserve">Landscaping </w:t>
            </w:r>
          </w:p>
          <w:p w:rsidR="00A04E3D" w:rsidRPr="00D361B7" w:rsidRDefault="00A04E3D" w:rsidP="00D361B7">
            <w:pPr>
              <w:pStyle w:val="ListParagraph"/>
              <w:numPr>
                <w:ilvl w:val="0"/>
                <w:numId w:val="42"/>
              </w:numPr>
              <w:rPr>
                <w:sz w:val="20"/>
                <w:u w:val="single"/>
              </w:rPr>
            </w:pPr>
            <w:r w:rsidRPr="00D361B7">
              <w:rPr>
                <w:sz w:val="20"/>
              </w:rPr>
              <w:t xml:space="preserve">Large canopy tree in the front setback. </w:t>
            </w:r>
          </w:p>
          <w:p w:rsidR="00A04E3D" w:rsidRPr="00D361B7" w:rsidRDefault="00A04E3D" w:rsidP="00D361B7">
            <w:pPr>
              <w:pStyle w:val="ListParagraph"/>
              <w:numPr>
                <w:ilvl w:val="0"/>
                <w:numId w:val="42"/>
              </w:numPr>
              <w:rPr>
                <w:sz w:val="20"/>
                <w:u w:val="single"/>
              </w:rPr>
            </w:pPr>
            <w:r w:rsidRPr="00D361B7">
              <w:rPr>
                <w:sz w:val="20"/>
              </w:rPr>
              <w:t>Extra-large canopy tree in rear setback.</w:t>
            </w:r>
          </w:p>
          <w:p w:rsidR="00A04E3D" w:rsidRPr="00806AAD" w:rsidRDefault="00A04E3D" w:rsidP="004128A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EBA" w:rsidRPr="00AC1B01" w:rsidRDefault="00A04EBA">
      <w:pPr>
        <w:rPr>
          <w:rFonts w:ascii="Arial" w:hAnsi="Arial" w:cs="Arial"/>
        </w:rPr>
      </w:pPr>
    </w:p>
    <w:sectPr w:rsidR="00A04EBA" w:rsidRPr="00AC1B01" w:rsidSect="00A04E3D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A42"/>
    <w:multiLevelType w:val="hybridMultilevel"/>
    <w:tmpl w:val="B2D64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3A1A"/>
    <w:multiLevelType w:val="hybridMultilevel"/>
    <w:tmpl w:val="89BEB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93D5D"/>
    <w:multiLevelType w:val="hybridMultilevel"/>
    <w:tmpl w:val="3C06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1362"/>
    <w:multiLevelType w:val="hybridMultilevel"/>
    <w:tmpl w:val="F43E9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608AB"/>
    <w:multiLevelType w:val="hybridMultilevel"/>
    <w:tmpl w:val="516E7822"/>
    <w:lvl w:ilvl="0" w:tplc="890AE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44B4C"/>
    <w:multiLevelType w:val="hybridMultilevel"/>
    <w:tmpl w:val="F3C08BE8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A1E37"/>
    <w:multiLevelType w:val="hybridMultilevel"/>
    <w:tmpl w:val="A25E9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E7F93"/>
    <w:multiLevelType w:val="hybridMultilevel"/>
    <w:tmpl w:val="11C4F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332C8"/>
    <w:multiLevelType w:val="hybridMultilevel"/>
    <w:tmpl w:val="C260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8436E"/>
    <w:multiLevelType w:val="hybridMultilevel"/>
    <w:tmpl w:val="3926DB5C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87D8A"/>
    <w:multiLevelType w:val="hybridMultilevel"/>
    <w:tmpl w:val="512A2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51CA5"/>
    <w:multiLevelType w:val="hybridMultilevel"/>
    <w:tmpl w:val="57585AE0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C59A4"/>
    <w:multiLevelType w:val="hybridMultilevel"/>
    <w:tmpl w:val="6D8E6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B5199"/>
    <w:multiLevelType w:val="hybridMultilevel"/>
    <w:tmpl w:val="9C8E7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A083C"/>
    <w:multiLevelType w:val="hybridMultilevel"/>
    <w:tmpl w:val="231C5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A70B0"/>
    <w:multiLevelType w:val="hybridMultilevel"/>
    <w:tmpl w:val="BB24D570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91B83"/>
    <w:multiLevelType w:val="hybridMultilevel"/>
    <w:tmpl w:val="F05CB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A2774"/>
    <w:multiLevelType w:val="hybridMultilevel"/>
    <w:tmpl w:val="AD6EE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D0436"/>
    <w:multiLevelType w:val="hybridMultilevel"/>
    <w:tmpl w:val="8B2E1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74C69"/>
    <w:multiLevelType w:val="hybridMultilevel"/>
    <w:tmpl w:val="68367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F3B60"/>
    <w:multiLevelType w:val="hybridMultilevel"/>
    <w:tmpl w:val="07104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13B0E"/>
    <w:multiLevelType w:val="hybridMultilevel"/>
    <w:tmpl w:val="7616BB34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F36A6"/>
    <w:multiLevelType w:val="hybridMultilevel"/>
    <w:tmpl w:val="5F3050B6"/>
    <w:lvl w:ilvl="0" w:tplc="890AE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F628E7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80C14"/>
    <w:multiLevelType w:val="hybridMultilevel"/>
    <w:tmpl w:val="27903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FA70FF"/>
    <w:multiLevelType w:val="hybridMultilevel"/>
    <w:tmpl w:val="54722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A4826"/>
    <w:multiLevelType w:val="hybridMultilevel"/>
    <w:tmpl w:val="52A03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555EB"/>
    <w:multiLevelType w:val="hybridMultilevel"/>
    <w:tmpl w:val="CA9EAB70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907CC"/>
    <w:multiLevelType w:val="hybridMultilevel"/>
    <w:tmpl w:val="AB649A26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A41F0"/>
    <w:multiLevelType w:val="hybridMultilevel"/>
    <w:tmpl w:val="A6909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C5101"/>
    <w:multiLevelType w:val="hybridMultilevel"/>
    <w:tmpl w:val="D2244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355DB"/>
    <w:multiLevelType w:val="hybridMultilevel"/>
    <w:tmpl w:val="C10A2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84F70"/>
    <w:multiLevelType w:val="hybridMultilevel"/>
    <w:tmpl w:val="6870F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B3338"/>
    <w:multiLevelType w:val="hybridMultilevel"/>
    <w:tmpl w:val="2E503D12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522B4"/>
    <w:multiLevelType w:val="hybridMultilevel"/>
    <w:tmpl w:val="F7B69AE0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A1161"/>
    <w:multiLevelType w:val="hybridMultilevel"/>
    <w:tmpl w:val="D1C2B388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D5C22"/>
    <w:multiLevelType w:val="hybridMultilevel"/>
    <w:tmpl w:val="6730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A7CB7"/>
    <w:multiLevelType w:val="hybridMultilevel"/>
    <w:tmpl w:val="7A20B1B8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A6659"/>
    <w:multiLevelType w:val="hybridMultilevel"/>
    <w:tmpl w:val="4252B8D6"/>
    <w:lvl w:ilvl="0" w:tplc="890AE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73B6D"/>
    <w:multiLevelType w:val="hybridMultilevel"/>
    <w:tmpl w:val="2B6E8FD4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E33B5"/>
    <w:multiLevelType w:val="hybridMultilevel"/>
    <w:tmpl w:val="B6C082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77CC0"/>
    <w:multiLevelType w:val="hybridMultilevel"/>
    <w:tmpl w:val="1F2C5F00"/>
    <w:lvl w:ilvl="0" w:tplc="890AE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E78D5"/>
    <w:multiLevelType w:val="hybridMultilevel"/>
    <w:tmpl w:val="B4F0E814"/>
    <w:lvl w:ilvl="0" w:tplc="ED5A3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8"/>
  </w:num>
  <w:num w:numId="4">
    <w:abstractNumId w:val="19"/>
  </w:num>
  <w:num w:numId="5">
    <w:abstractNumId w:val="13"/>
  </w:num>
  <w:num w:numId="6">
    <w:abstractNumId w:val="3"/>
  </w:num>
  <w:num w:numId="7">
    <w:abstractNumId w:val="33"/>
  </w:num>
  <w:num w:numId="8">
    <w:abstractNumId w:val="5"/>
  </w:num>
  <w:num w:numId="9">
    <w:abstractNumId w:val="16"/>
  </w:num>
  <w:num w:numId="10">
    <w:abstractNumId w:val="35"/>
  </w:num>
  <w:num w:numId="11">
    <w:abstractNumId w:val="6"/>
  </w:num>
  <w:num w:numId="12">
    <w:abstractNumId w:val="24"/>
  </w:num>
  <w:num w:numId="13">
    <w:abstractNumId w:val="30"/>
  </w:num>
  <w:num w:numId="14">
    <w:abstractNumId w:val="39"/>
  </w:num>
  <w:num w:numId="15">
    <w:abstractNumId w:val="14"/>
  </w:num>
  <w:num w:numId="16">
    <w:abstractNumId w:val="40"/>
  </w:num>
  <w:num w:numId="17">
    <w:abstractNumId w:val="4"/>
  </w:num>
  <w:num w:numId="18">
    <w:abstractNumId w:val="37"/>
  </w:num>
  <w:num w:numId="19">
    <w:abstractNumId w:val="22"/>
  </w:num>
  <w:num w:numId="20">
    <w:abstractNumId w:val="15"/>
  </w:num>
  <w:num w:numId="21">
    <w:abstractNumId w:val="26"/>
  </w:num>
  <w:num w:numId="22">
    <w:abstractNumId w:val="38"/>
  </w:num>
  <w:num w:numId="23">
    <w:abstractNumId w:val="9"/>
  </w:num>
  <w:num w:numId="24">
    <w:abstractNumId w:val="11"/>
  </w:num>
  <w:num w:numId="25">
    <w:abstractNumId w:val="41"/>
  </w:num>
  <w:num w:numId="26">
    <w:abstractNumId w:val="32"/>
  </w:num>
  <w:num w:numId="27">
    <w:abstractNumId w:val="36"/>
  </w:num>
  <w:num w:numId="28">
    <w:abstractNumId w:val="27"/>
  </w:num>
  <w:num w:numId="29">
    <w:abstractNumId w:val="34"/>
  </w:num>
  <w:num w:numId="30">
    <w:abstractNumId w:val="21"/>
  </w:num>
  <w:num w:numId="31">
    <w:abstractNumId w:val="8"/>
  </w:num>
  <w:num w:numId="32">
    <w:abstractNumId w:val="18"/>
  </w:num>
  <w:num w:numId="33">
    <w:abstractNumId w:val="0"/>
  </w:num>
  <w:num w:numId="34">
    <w:abstractNumId w:val="23"/>
  </w:num>
  <w:num w:numId="35">
    <w:abstractNumId w:val="20"/>
  </w:num>
  <w:num w:numId="36">
    <w:abstractNumId w:val="25"/>
  </w:num>
  <w:num w:numId="37">
    <w:abstractNumId w:val="31"/>
  </w:num>
  <w:num w:numId="38">
    <w:abstractNumId w:val="12"/>
  </w:num>
  <w:num w:numId="39">
    <w:abstractNumId w:val="7"/>
  </w:num>
  <w:num w:numId="40">
    <w:abstractNumId w:val="17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A9"/>
    <w:rsid w:val="00015699"/>
    <w:rsid w:val="00026A19"/>
    <w:rsid w:val="001122EC"/>
    <w:rsid w:val="001945BA"/>
    <w:rsid w:val="001A3369"/>
    <w:rsid w:val="0031321E"/>
    <w:rsid w:val="004128A9"/>
    <w:rsid w:val="004B603B"/>
    <w:rsid w:val="005853E4"/>
    <w:rsid w:val="00633474"/>
    <w:rsid w:val="006D147E"/>
    <w:rsid w:val="0079179B"/>
    <w:rsid w:val="007B5D8D"/>
    <w:rsid w:val="007B633B"/>
    <w:rsid w:val="00806AAD"/>
    <w:rsid w:val="008219E6"/>
    <w:rsid w:val="00833B60"/>
    <w:rsid w:val="008B5817"/>
    <w:rsid w:val="00955BB8"/>
    <w:rsid w:val="00A04E3D"/>
    <w:rsid w:val="00A04EBA"/>
    <w:rsid w:val="00A144D9"/>
    <w:rsid w:val="00A83324"/>
    <w:rsid w:val="00AB4563"/>
    <w:rsid w:val="00AC1B01"/>
    <w:rsid w:val="00B95145"/>
    <w:rsid w:val="00BC4EBB"/>
    <w:rsid w:val="00CF18FE"/>
    <w:rsid w:val="00D361B7"/>
    <w:rsid w:val="00D92C6A"/>
    <w:rsid w:val="00DB6A82"/>
    <w:rsid w:val="00E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B5D8D"/>
    <w:pPr>
      <w:spacing w:line="240" w:lineRule="auto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61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12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2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5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28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A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44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361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B5D8D"/>
    <w:pPr>
      <w:spacing w:line="240" w:lineRule="auto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61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12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2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5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28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A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44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361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854587B6.dotm</Template>
  <TotalTime>10</TotalTime>
  <Pages>3</Pages>
  <Words>767</Words>
  <Characters>4737</Characters>
  <Application>Microsoft Office Word</Application>
  <DocSecurity>0</DocSecurity>
  <Lines>334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Diversity - Change Area Descriptions</dc:title>
  <dc:creator>City of Whittlesea</dc:creator>
  <cp:lastModifiedBy>Natalie O’Connell</cp:lastModifiedBy>
  <cp:revision>7</cp:revision>
  <cp:lastPrinted>2013-10-15T23:03:00Z</cp:lastPrinted>
  <dcterms:created xsi:type="dcterms:W3CDTF">2014-01-22T22:11:00Z</dcterms:created>
  <dcterms:modified xsi:type="dcterms:W3CDTF">2015-01-29T06:08:00Z</dcterms:modified>
</cp:coreProperties>
</file>